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E6E" w:rsidRPr="00555138" w:rsidRDefault="008774A8" w:rsidP="006D1E00">
      <w:pPr>
        <w:bidi w:val="0"/>
        <w:snapToGrid w:val="0"/>
        <w:spacing w:after="0" w:line="240" w:lineRule="auto"/>
        <w:jc w:val="center"/>
        <w:rPr>
          <w:rFonts w:ascii="Times New Roman" w:hAnsi="Times New Roman" w:cs="Times New Roman"/>
          <w:b/>
          <w:bCs/>
          <w:sz w:val="20"/>
          <w:szCs w:val="20"/>
        </w:rPr>
      </w:pPr>
      <w:proofErr w:type="spellStart"/>
      <w:r w:rsidRPr="00555138">
        <w:rPr>
          <w:rFonts w:ascii="Times New Roman" w:hAnsi="Times New Roman" w:cs="Times New Roman"/>
          <w:b/>
          <w:bCs/>
          <w:sz w:val="20"/>
          <w:szCs w:val="20"/>
          <w:lang w:bidi="ar-EG"/>
        </w:rPr>
        <w:t>Immunohistochemical</w:t>
      </w:r>
      <w:proofErr w:type="spellEnd"/>
      <w:r w:rsidRPr="00555138">
        <w:rPr>
          <w:rFonts w:ascii="Times New Roman" w:hAnsi="Times New Roman" w:cs="Times New Roman"/>
          <w:b/>
          <w:bCs/>
          <w:sz w:val="20"/>
          <w:szCs w:val="20"/>
          <w:lang w:bidi="ar-EG"/>
        </w:rPr>
        <w:t xml:space="preserve"> and Biochemical Study of validity</w:t>
      </w:r>
      <w:r w:rsidR="00CE0C6A" w:rsidRPr="00555138">
        <w:rPr>
          <w:rFonts w:ascii="Times New Roman" w:hAnsi="Times New Roman" w:cs="Times New Roman"/>
          <w:b/>
          <w:bCs/>
          <w:sz w:val="20"/>
          <w:szCs w:val="20"/>
          <w:lang w:bidi="ar-EG"/>
        </w:rPr>
        <w:t xml:space="preserve"> of </w:t>
      </w:r>
      <w:r w:rsidR="00DA59A2" w:rsidRPr="00555138">
        <w:rPr>
          <w:rFonts w:ascii="Times New Roman" w:hAnsi="Times New Roman" w:cs="Times New Roman"/>
          <w:b/>
          <w:bCs/>
          <w:sz w:val="20"/>
          <w:szCs w:val="20"/>
          <w:lang w:bidi="ar-EG"/>
        </w:rPr>
        <w:t xml:space="preserve">Major </w:t>
      </w:r>
      <w:r w:rsidR="00CE0C6A" w:rsidRPr="00555138">
        <w:rPr>
          <w:rFonts w:ascii="Times New Roman" w:hAnsi="Times New Roman" w:cs="Times New Roman"/>
          <w:b/>
          <w:bCs/>
          <w:sz w:val="20"/>
          <w:szCs w:val="20"/>
          <w:lang w:bidi="ar-EG"/>
        </w:rPr>
        <w:t>Salivary G</w:t>
      </w:r>
      <w:r w:rsidR="00A50807" w:rsidRPr="00555138">
        <w:rPr>
          <w:rFonts w:ascii="Times New Roman" w:hAnsi="Times New Roman" w:cs="Times New Roman"/>
          <w:b/>
          <w:bCs/>
          <w:sz w:val="20"/>
          <w:szCs w:val="20"/>
          <w:lang w:bidi="ar-EG"/>
        </w:rPr>
        <w:t xml:space="preserve">lands </w:t>
      </w:r>
      <w:r w:rsidR="00CE0C6A" w:rsidRPr="00555138">
        <w:rPr>
          <w:rFonts w:ascii="Times New Roman" w:hAnsi="Times New Roman" w:cs="Times New Roman"/>
          <w:b/>
          <w:bCs/>
          <w:sz w:val="20"/>
          <w:szCs w:val="20"/>
          <w:lang w:bidi="ar-EG"/>
        </w:rPr>
        <w:t xml:space="preserve">on Liver Regeneration </w:t>
      </w:r>
      <w:r w:rsidR="00CE0C6A" w:rsidRPr="00555138">
        <w:rPr>
          <w:rFonts w:ascii="Times New Roman" w:hAnsi="Times New Roman" w:cs="Times New Roman"/>
          <w:b/>
          <w:bCs/>
          <w:sz w:val="20"/>
          <w:szCs w:val="20"/>
        </w:rPr>
        <w:t xml:space="preserve">after Partial </w:t>
      </w:r>
      <w:proofErr w:type="spellStart"/>
      <w:r w:rsidR="00CE0C6A" w:rsidRPr="00555138">
        <w:rPr>
          <w:rFonts w:ascii="Times New Roman" w:hAnsi="Times New Roman" w:cs="Times New Roman"/>
          <w:b/>
          <w:bCs/>
          <w:sz w:val="20"/>
          <w:szCs w:val="20"/>
        </w:rPr>
        <w:t>Hepatectomy</w:t>
      </w:r>
      <w:proofErr w:type="spellEnd"/>
      <w:r w:rsidR="00CE0C6A" w:rsidRPr="00555138">
        <w:rPr>
          <w:rFonts w:ascii="Times New Roman" w:hAnsi="Times New Roman" w:cs="Times New Roman"/>
          <w:b/>
          <w:bCs/>
          <w:sz w:val="20"/>
          <w:szCs w:val="20"/>
        </w:rPr>
        <w:t xml:space="preserve"> in Rat</w:t>
      </w:r>
      <w:r w:rsidR="00DA59A2" w:rsidRPr="00555138">
        <w:rPr>
          <w:rFonts w:ascii="Times New Roman" w:hAnsi="Times New Roman" w:cs="Times New Roman"/>
          <w:b/>
          <w:bCs/>
          <w:sz w:val="20"/>
          <w:szCs w:val="20"/>
        </w:rPr>
        <w:t>s</w:t>
      </w:r>
    </w:p>
    <w:p w:rsidR="003F7E6E" w:rsidRPr="00555138" w:rsidRDefault="003F7E6E" w:rsidP="006D1E00">
      <w:pPr>
        <w:bidi w:val="0"/>
        <w:snapToGrid w:val="0"/>
        <w:spacing w:after="0" w:line="240" w:lineRule="auto"/>
        <w:jc w:val="center"/>
        <w:rPr>
          <w:rFonts w:ascii="Times New Roman" w:hAnsi="Times New Roman" w:cs="Times New Roman"/>
          <w:b/>
          <w:bCs/>
          <w:sz w:val="20"/>
          <w:szCs w:val="20"/>
        </w:rPr>
      </w:pPr>
    </w:p>
    <w:p w:rsidR="003F7E6E" w:rsidRPr="00555138" w:rsidRDefault="00AD283A" w:rsidP="006D1E00">
      <w:pPr>
        <w:autoSpaceDE w:val="0"/>
        <w:autoSpaceDN w:val="0"/>
        <w:bidi w:val="0"/>
        <w:adjustRightInd w:val="0"/>
        <w:snapToGrid w:val="0"/>
        <w:spacing w:after="0" w:line="240" w:lineRule="auto"/>
        <w:jc w:val="center"/>
        <w:rPr>
          <w:rFonts w:ascii="Times New Roman" w:hAnsi="Times New Roman" w:cs="Times New Roman"/>
          <w:sz w:val="20"/>
          <w:szCs w:val="20"/>
        </w:rPr>
      </w:pPr>
      <w:r w:rsidRPr="00555138">
        <w:rPr>
          <w:rFonts w:ascii="Times New Roman" w:hAnsi="Times New Roman" w:cs="Times New Roman"/>
          <w:sz w:val="20"/>
          <w:szCs w:val="20"/>
        </w:rPr>
        <w:t>H.F. Ibrahim</w:t>
      </w:r>
      <w:r w:rsidR="00BF66B9" w:rsidRPr="00555138">
        <w:rPr>
          <w:rFonts w:ascii="Times New Roman" w:hAnsi="Times New Roman" w:cs="Times New Roman"/>
          <w:sz w:val="20"/>
          <w:szCs w:val="20"/>
          <w:vertAlign w:val="superscript"/>
        </w:rPr>
        <w:t>1</w:t>
      </w:r>
      <w:r w:rsidR="003F7E6E" w:rsidRPr="00555138">
        <w:rPr>
          <w:rFonts w:ascii="Times New Roman" w:hAnsi="Times New Roman" w:cs="Times New Roman"/>
          <w:sz w:val="20"/>
          <w:szCs w:val="20"/>
        </w:rPr>
        <w:t>,</w:t>
      </w:r>
      <w:r w:rsidRPr="00555138">
        <w:rPr>
          <w:rFonts w:ascii="Times New Roman" w:hAnsi="Times New Roman" w:cs="Times New Roman"/>
          <w:sz w:val="20"/>
          <w:szCs w:val="20"/>
        </w:rPr>
        <w:t xml:space="preserve"> D.A. Labah</w:t>
      </w:r>
      <w:r w:rsidR="00BF66B9" w:rsidRPr="00555138">
        <w:rPr>
          <w:rFonts w:ascii="Times New Roman" w:hAnsi="Times New Roman" w:cs="Times New Roman"/>
          <w:sz w:val="20"/>
          <w:szCs w:val="20"/>
          <w:vertAlign w:val="superscript"/>
        </w:rPr>
        <w:t>2</w:t>
      </w:r>
      <w:r w:rsidRPr="00555138">
        <w:rPr>
          <w:rFonts w:ascii="Times New Roman" w:hAnsi="Times New Roman" w:cs="Times New Roman"/>
          <w:sz w:val="20"/>
          <w:szCs w:val="20"/>
        </w:rPr>
        <w:t>, N.H. Sarhan</w:t>
      </w:r>
      <w:r w:rsidR="00BF66B9" w:rsidRPr="00555138">
        <w:rPr>
          <w:rFonts w:ascii="Times New Roman" w:hAnsi="Times New Roman" w:cs="Times New Roman"/>
          <w:sz w:val="20"/>
          <w:szCs w:val="20"/>
          <w:vertAlign w:val="superscript"/>
        </w:rPr>
        <w:t>3</w:t>
      </w:r>
      <w:r w:rsidR="00BF66B9" w:rsidRPr="00555138">
        <w:rPr>
          <w:rFonts w:ascii="Times New Roman" w:hAnsi="Times New Roman" w:cs="Times New Roman"/>
          <w:sz w:val="20"/>
          <w:szCs w:val="20"/>
        </w:rPr>
        <w:t xml:space="preserve"> and</w:t>
      </w:r>
      <w:r w:rsidRPr="00555138">
        <w:rPr>
          <w:rFonts w:ascii="Times New Roman" w:hAnsi="Times New Roman" w:cs="Times New Roman"/>
          <w:sz w:val="20"/>
          <w:szCs w:val="20"/>
        </w:rPr>
        <w:t xml:space="preserve"> N.B. Nagy</w:t>
      </w:r>
      <w:r w:rsidR="00BF66B9" w:rsidRPr="00555138">
        <w:rPr>
          <w:rFonts w:ascii="Times New Roman" w:hAnsi="Times New Roman" w:cs="Times New Roman"/>
          <w:sz w:val="20"/>
          <w:szCs w:val="20"/>
          <w:vertAlign w:val="superscript"/>
        </w:rPr>
        <w:t>1</w:t>
      </w:r>
    </w:p>
    <w:p w:rsidR="003F7E6E" w:rsidRPr="00555138" w:rsidRDefault="003F7E6E" w:rsidP="006D1E00">
      <w:pPr>
        <w:autoSpaceDE w:val="0"/>
        <w:autoSpaceDN w:val="0"/>
        <w:bidi w:val="0"/>
        <w:adjustRightInd w:val="0"/>
        <w:snapToGrid w:val="0"/>
        <w:spacing w:after="0" w:line="240" w:lineRule="auto"/>
        <w:jc w:val="center"/>
        <w:rPr>
          <w:rFonts w:ascii="Times New Roman" w:hAnsi="Times New Roman" w:cs="Times New Roman"/>
          <w:sz w:val="20"/>
          <w:szCs w:val="20"/>
        </w:rPr>
      </w:pPr>
    </w:p>
    <w:p w:rsidR="00AD283A" w:rsidRPr="00555138" w:rsidRDefault="00BF66B9" w:rsidP="006D1E00">
      <w:pPr>
        <w:autoSpaceDE w:val="0"/>
        <w:autoSpaceDN w:val="0"/>
        <w:bidi w:val="0"/>
        <w:adjustRightInd w:val="0"/>
        <w:snapToGrid w:val="0"/>
        <w:spacing w:after="0" w:line="240" w:lineRule="auto"/>
        <w:jc w:val="center"/>
        <w:rPr>
          <w:rFonts w:ascii="Times New Roman" w:hAnsi="Times New Roman" w:cs="Times New Roman"/>
          <w:sz w:val="20"/>
          <w:szCs w:val="20"/>
        </w:rPr>
      </w:pPr>
      <w:r w:rsidRPr="00555138">
        <w:rPr>
          <w:rFonts w:ascii="Times New Roman" w:hAnsi="Times New Roman" w:cs="Times New Roman"/>
          <w:sz w:val="20"/>
          <w:szCs w:val="20"/>
          <w:vertAlign w:val="superscript"/>
        </w:rPr>
        <w:t>1</w:t>
      </w:r>
      <w:r w:rsidR="00AD283A" w:rsidRPr="00555138">
        <w:rPr>
          <w:rFonts w:ascii="Times New Roman" w:hAnsi="Times New Roman" w:cs="Times New Roman"/>
          <w:sz w:val="20"/>
          <w:szCs w:val="20"/>
        </w:rPr>
        <w:t>Oral Biology Department, Faculty of Dentistry, Tanta University, Tanta, Egypt</w:t>
      </w:r>
      <w:r w:rsidR="006F7902" w:rsidRPr="00555138">
        <w:rPr>
          <w:rFonts w:ascii="Times New Roman" w:hAnsi="Times New Roman" w:cs="Times New Roman"/>
          <w:sz w:val="20"/>
          <w:szCs w:val="20"/>
        </w:rPr>
        <w:t>.</w:t>
      </w:r>
    </w:p>
    <w:p w:rsidR="00AD283A" w:rsidRPr="00555138" w:rsidRDefault="00BF66B9" w:rsidP="006D1E00">
      <w:pPr>
        <w:autoSpaceDE w:val="0"/>
        <w:autoSpaceDN w:val="0"/>
        <w:bidi w:val="0"/>
        <w:adjustRightInd w:val="0"/>
        <w:snapToGrid w:val="0"/>
        <w:spacing w:after="0" w:line="240" w:lineRule="auto"/>
        <w:jc w:val="center"/>
        <w:rPr>
          <w:rFonts w:ascii="Times New Roman" w:hAnsi="Times New Roman" w:cs="Times New Roman"/>
          <w:sz w:val="20"/>
          <w:szCs w:val="20"/>
        </w:rPr>
      </w:pPr>
      <w:r w:rsidRPr="00555138">
        <w:rPr>
          <w:rFonts w:ascii="Times New Roman" w:hAnsi="Times New Roman" w:cs="Times New Roman"/>
          <w:sz w:val="20"/>
          <w:szCs w:val="20"/>
          <w:vertAlign w:val="superscript"/>
        </w:rPr>
        <w:t>2</w:t>
      </w:r>
      <w:r w:rsidR="00AD283A" w:rsidRPr="00555138">
        <w:rPr>
          <w:rFonts w:ascii="Times New Roman" w:hAnsi="Times New Roman" w:cs="Times New Roman"/>
          <w:sz w:val="20"/>
          <w:szCs w:val="20"/>
        </w:rPr>
        <w:t xml:space="preserve">Oral Biology Department, Faculty of Dentistry, </w:t>
      </w:r>
      <w:proofErr w:type="spellStart"/>
      <w:r w:rsidR="00AD283A" w:rsidRPr="00555138">
        <w:rPr>
          <w:rFonts w:ascii="Times New Roman" w:hAnsi="Times New Roman" w:cs="Times New Roman"/>
          <w:sz w:val="20"/>
          <w:szCs w:val="20"/>
        </w:rPr>
        <w:t>Zagazig</w:t>
      </w:r>
      <w:proofErr w:type="spellEnd"/>
      <w:r w:rsidR="00AD283A" w:rsidRPr="00555138">
        <w:rPr>
          <w:rFonts w:ascii="Times New Roman" w:hAnsi="Times New Roman" w:cs="Times New Roman"/>
          <w:sz w:val="20"/>
          <w:szCs w:val="20"/>
        </w:rPr>
        <w:t xml:space="preserve"> University, </w:t>
      </w:r>
      <w:proofErr w:type="spellStart"/>
      <w:r w:rsidR="00AD283A" w:rsidRPr="00555138">
        <w:rPr>
          <w:rFonts w:ascii="Times New Roman" w:hAnsi="Times New Roman" w:cs="Times New Roman"/>
          <w:sz w:val="20"/>
          <w:szCs w:val="20"/>
        </w:rPr>
        <w:t>Zagazig</w:t>
      </w:r>
      <w:proofErr w:type="spellEnd"/>
      <w:r w:rsidR="00AD283A" w:rsidRPr="00555138">
        <w:rPr>
          <w:rFonts w:ascii="Times New Roman" w:hAnsi="Times New Roman" w:cs="Times New Roman"/>
          <w:sz w:val="20"/>
          <w:szCs w:val="20"/>
        </w:rPr>
        <w:t>, Egypt</w:t>
      </w:r>
      <w:r w:rsidR="006F7902" w:rsidRPr="00555138">
        <w:rPr>
          <w:rFonts w:ascii="Times New Roman" w:hAnsi="Times New Roman" w:cs="Times New Roman"/>
          <w:sz w:val="20"/>
          <w:szCs w:val="20"/>
        </w:rPr>
        <w:t>.</w:t>
      </w:r>
    </w:p>
    <w:p w:rsidR="00AD283A" w:rsidRPr="00555138" w:rsidRDefault="00BF66B9" w:rsidP="006D1E00">
      <w:pPr>
        <w:pStyle w:val="Default"/>
        <w:snapToGrid w:val="0"/>
        <w:jc w:val="center"/>
        <w:rPr>
          <w:b/>
          <w:bCs/>
          <w:color w:val="auto"/>
          <w:sz w:val="20"/>
          <w:szCs w:val="20"/>
        </w:rPr>
      </w:pPr>
      <w:r w:rsidRPr="00555138">
        <w:rPr>
          <w:color w:val="auto"/>
          <w:sz w:val="20"/>
          <w:szCs w:val="20"/>
          <w:vertAlign w:val="superscript"/>
        </w:rPr>
        <w:t>3</w:t>
      </w:r>
      <w:r w:rsidR="00AD283A" w:rsidRPr="00555138">
        <w:rPr>
          <w:color w:val="auto"/>
          <w:sz w:val="20"/>
          <w:szCs w:val="20"/>
        </w:rPr>
        <w:t>Histology and Cell Biology, Faculty of Medicine, Tanta University, Tanta, Egypt</w:t>
      </w:r>
      <w:r w:rsidR="006F7902" w:rsidRPr="00555138">
        <w:rPr>
          <w:b/>
          <w:bCs/>
          <w:color w:val="auto"/>
          <w:sz w:val="20"/>
          <w:szCs w:val="20"/>
        </w:rPr>
        <w:t>.</w:t>
      </w:r>
    </w:p>
    <w:p w:rsidR="003F7E6E" w:rsidRPr="00555138" w:rsidRDefault="007E5B44" w:rsidP="006D1E00">
      <w:pPr>
        <w:pStyle w:val="Default"/>
        <w:snapToGrid w:val="0"/>
        <w:jc w:val="center"/>
        <w:rPr>
          <w:b/>
          <w:bCs/>
          <w:sz w:val="20"/>
          <w:szCs w:val="20"/>
          <w:lang w:bidi="ar-EG"/>
        </w:rPr>
      </w:pPr>
      <w:hyperlink r:id="rId8" w:history="1">
        <w:r w:rsidR="009879C5" w:rsidRPr="00555138">
          <w:rPr>
            <w:rStyle w:val="Hyperlink"/>
            <w:sz w:val="20"/>
            <w:szCs w:val="20"/>
          </w:rPr>
          <w:t>drhfouad31@gmail.com</w:t>
        </w:r>
      </w:hyperlink>
    </w:p>
    <w:p w:rsidR="003F7E6E" w:rsidRPr="00555138" w:rsidRDefault="003F7E6E" w:rsidP="006D1E00">
      <w:pPr>
        <w:pStyle w:val="Default"/>
        <w:snapToGrid w:val="0"/>
        <w:jc w:val="center"/>
        <w:rPr>
          <w:b/>
          <w:bCs/>
          <w:sz w:val="20"/>
          <w:szCs w:val="20"/>
          <w:lang w:bidi="ar-EG"/>
        </w:rPr>
      </w:pPr>
    </w:p>
    <w:p w:rsidR="00AD283A" w:rsidRPr="00555138" w:rsidRDefault="00AD283A" w:rsidP="006D1E00">
      <w:pPr>
        <w:tabs>
          <w:tab w:val="left" w:pos="687"/>
        </w:tabs>
        <w:bidi w:val="0"/>
        <w:snapToGrid w:val="0"/>
        <w:spacing w:after="0" w:line="240" w:lineRule="auto"/>
        <w:jc w:val="both"/>
        <w:rPr>
          <w:rFonts w:ascii="Times New Roman" w:hAnsi="Times New Roman" w:cs="Times New Roman"/>
          <w:b/>
          <w:bCs/>
          <w:sz w:val="20"/>
          <w:szCs w:val="20"/>
          <w:lang w:bidi="ar-EG"/>
        </w:rPr>
      </w:pPr>
      <w:r w:rsidRPr="00555138">
        <w:rPr>
          <w:rFonts w:ascii="Times New Roman" w:hAnsi="Times New Roman" w:cs="Times New Roman"/>
          <w:b/>
          <w:bCs/>
          <w:sz w:val="20"/>
          <w:szCs w:val="20"/>
        </w:rPr>
        <w:t>A</w:t>
      </w:r>
      <w:r w:rsidR="00BF66B9" w:rsidRPr="00555138">
        <w:rPr>
          <w:rFonts w:ascii="Times New Roman" w:hAnsi="Times New Roman" w:cs="Times New Roman"/>
          <w:b/>
          <w:bCs/>
          <w:sz w:val="20"/>
          <w:szCs w:val="20"/>
        </w:rPr>
        <w:t>bstract</w:t>
      </w:r>
      <w:r w:rsidR="00BF66B9" w:rsidRPr="00555138">
        <w:rPr>
          <w:rFonts w:ascii="Times New Roman" w:hAnsi="Times New Roman" w:cs="Times New Roman"/>
          <w:b/>
          <w:bCs/>
          <w:sz w:val="20"/>
          <w:szCs w:val="20"/>
          <w:lang w:bidi="ar-EG"/>
        </w:rPr>
        <w:t xml:space="preserve">: </w:t>
      </w:r>
      <w:r w:rsidR="007E67B8" w:rsidRPr="00555138">
        <w:rPr>
          <w:rFonts w:ascii="Times New Roman" w:hAnsi="Times New Roman" w:cs="Times New Roman"/>
          <w:b/>
          <w:bCs/>
          <w:sz w:val="20"/>
          <w:szCs w:val="20"/>
        </w:rPr>
        <w:t>Background:</w:t>
      </w:r>
      <w:r w:rsidR="00BF66B9" w:rsidRPr="00555138">
        <w:rPr>
          <w:rFonts w:ascii="Times New Roman" w:hAnsi="Times New Roman" w:cs="Times New Roman"/>
          <w:b/>
          <w:bCs/>
          <w:sz w:val="20"/>
          <w:szCs w:val="20"/>
        </w:rPr>
        <w:t xml:space="preserve"> </w:t>
      </w:r>
      <w:r w:rsidRPr="00555138">
        <w:rPr>
          <w:rFonts w:ascii="Times New Roman" w:hAnsi="Times New Roman" w:cs="Times New Roman"/>
          <w:sz w:val="20"/>
          <w:szCs w:val="20"/>
        </w:rPr>
        <w:t>Major salivary glands, namely; parotid</w:t>
      </w:r>
      <w:r w:rsidR="00DD395D" w:rsidRPr="00555138">
        <w:rPr>
          <w:rFonts w:ascii="Times New Roman" w:hAnsi="Times New Roman" w:cs="Times New Roman"/>
          <w:sz w:val="20"/>
          <w:szCs w:val="20"/>
        </w:rPr>
        <w:t>,</w:t>
      </w:r>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submandibular</w:t>
      </w:r>
      <w:proofErr w:type="spellEnd"/>
      <w:r w:rsidRPr="00555138">
        <w:rPr>
          <w:rFonts w:ascii="Times New Roman" w:hAnsi="Times New Roman" w:cs="Times New Roman"/>
          <w:sz w:val="20"/>
          <w:szCs w:val="20"/>
        </w:rPr>
        <w:t xml:space="preserve"> and sublingual glands,</w:t>
      </w:r>
      <w:r w:rsidR="00BF66B9" w:rsidRPr="00555138">
        <w:rPr>
          <w:rFonts w:ascii="Times New Roman" w:hAnsi="Times New Roman" w:cs="Times New Roman"/>
          <w:sz w:val="20"/>
          <w:szCs w:val="20"/>
        </w:rPr>
        <w:t xml:space="preserve"> </w:t>
      </w:r>
      <w:r w:rsidR="00A85957" w:rsidRPr="00555138">
        <w:rPr>
          <w:rFonts w:ascii="Times New Roman" w:hAnsi="Times New Roman" w:cs="Times New Roman"/>
          <w:sz w:val="20"/>
          <w:szCs w:val="20"/>
        </w:rPr>
        <w:t xml:space="preserve">play vital role in human welfare. </w:t>
      </w:r>
      <w:r w:rsidR="007E67B8" w:rsidRPr="00555138">
        <w:rPr>
          <w:rFonts w:ascii="Times New Roman" w:hAnsi="Times New Roman" w:cs="Times New Roman"/>
          <w:b/>
          <w:bCs/>
          <w:sz w:val="20"/>
          <w:szCs w:val="20"/>
        </w:rPr>
        <w:t>Aim of study:</w:t>
      </w:r>
      <w:r w:rsidR="007E67B8" w:rsidRPr="00555138">
        <w:rPr>
          <w:rFonts w:ascii="Times New Roman" w:hAnsi="Times New Roman" w:cs="Times New Roman"/>
          <w:sz w:val="20"/>
          <w:szCs w:val="20"/>
        </w:rPr>
        <w:t xml:space="preserve"> To investigate the possible effects of</w:t>
      </w:r>
      <w:r w:rsidR="00BF66B9" w:rsidRPr="00555138">
        <w:rPr>
          <w:rFonts w:ascii="Times New Roman" w:hAnsi="Times New Roman" w:cs="Times New Roman"/>
          <w:sz w:val="20"/>
          <w:szCs w:val="20"/>
        </w:rPr>
        <w:t xml:space="preserve"> </w:t>
      </w:r>
      <w:r w:rsidR="0004575A" w:rsidRPr="00555138">
        <w:rPr>
          <w:rFonts w:ascii="Times New Roman" w:hAnsi="Times New Roman" w:cs="Times New Roman"/>
          <w:sz w:val="20"/>
          <w:szCs w:val="20"/>
        </w:rPr>
        <w:t xml:space="preserve">the </w:t>
      </w:r>
      <w:r w:rsidR="007E67B8" w:rsidRPr="00555138">
        <w:rPr>
          <w:rFonts w:ascii="Times New Roman" w:hAnsi="Times New Roman" w:cs="Times New Roman"/>
          <w:sz w:val="20"/>
          <w:szCs w:val="20"/>
        </w:rPr>
        <w:t xml:space="preserve">removal or existence of all major salivary glands on rat liver regeneration following partial </w:t>
      </w:r>
      <w:proofErr w:type="spellStart"/>
      <w:r w:rsidR="007E67B8" w:rsidRPr="00555138">
        <w:rPr>
          <w:rFonts w:ascii="Times New Roman" w:hAnsi="Times New Roman" w:cs="Times New Roman"/>
          <w:sz w:val="20"/>
          <w:szCs w:val="20"/>
        </w:rPr>
        <w:t>hepatectomy</w:t>
      </w:r>
      <w:proofErr w:type="spellEnd"/>
      <w:r w:rsidR="007E67B8" w:rsidRPr="00555138">
        <w:rPr>
          <w:rFonts w:ascii="Times New Roman" w:hAnsi="Times New Roman" w:cs="Times New Roman"/>
          <w:sz w:val="20"/>
          <w:szCs w:val="20"/>
        </w:rPr>
        <w:t xml:space="preserve"> (PH). </w:t>
      </w:r>
      <w:r w:rsidR="007E67B8" w:rsidRPr="00555138">
        <w:rPr>
          <w:rFonts w:ascii="Times New Roman" w:hAnsi="Times New Roman" w:cs="Times New Roman"/>
          <w:b/>
          <w:bCs/>
          <w:sz w:val="20"/>
          <w:szCs w:val="20"/>
        </w:rPr>
        <w:t>Material and Methods:</w:t>
      </w:r>
      <w:r w:rsidR="00BF66B9" w:rsidRPr="00555138">
        <w:rPr>
          <w:rFonts w:ascii="Times New Roman" w:hAnsi="Times New Roman" w:cs="Times New Roman"/>
          <w:sz w:val="20"/>
          <w:szCs w:val="20"/>
        </w:rPr>
        <w:t xml:space="preserve"> </w:t>
      </w:r>
      <w:r w:rsidRPr="00555138">
        <w:rPr>
          <w:rFonts w:ascii="Times New Roman" w:hAnsi="Times New Roman" w:cs="Times New Roman"/>
          <w:sz w:val="20"/>
          <w:szCs w:val="20"/>
        </w:rPr>
        <w:t>T</w:t>
      </w:r>
      <w:r w:rsidR="00BB1EBF" w:rsidRPr="00555138">
        <w:rPr>
          <w:rFonts w:ascii="Times New Roman" w:hAnsi="Times New Roman" w:cs="Times New Roman"/>
          <w:sz w:val="20"/>
          <w:szCs w:val="20"/>
        </w:rPr>
        <w:t>hirty</w:t>
      </w:r>
      <w:r w:rsidRPr="00555138">
        <w:rPr>
          <w:rFonts w:ascii="Times New Roman" w:hAnsi="Times New Roman" w:cs="Times New Roman"/>
          <w:sz w:val="20"/>
          <w:szCs w:val="20"/>
        </w:rPr>
        <w:t xml:space="preserve"> male albino rats were </w:t>
      </w:r>
      <w:r w:rsidR="007E67B8" w:rsidRPr="00555138">
        <w:rPr>
          <w:rFonts w:ascii="Times New Roman" w:hAnsi="Times New Roman" w:cs="Times New Roman"/>
          <w:sz w:val="20"/>
          <w:szCs w:val="20"/>
        </w:rPr>
        <w:t>randomly allocated into</w:t>
      </w:r>
      <w:r w:rsidR="00BF66B9" w:rsidRPr="00555138">
        <w:rPr>
          <w:rFonts w:ascii="Times New Roman" w:hAnsi="Times New Roman" w:cs="Times New Roman"/>
          <w:sz w:val="20"/>
          <w:szCs w:val="20"/>
        </w:rPr>
        <w:t xml:space="preserve"> </w:t>
      </w:r>
      <w:r w:rsidR="0004575A" w:rsidRPr="00555138">
        <w:rPr>
          <w:rFonts w:ascii="Times New Roman" w:hAnsi="Times New Roman" w:cs="Times New Roman"/>
          <w:sz w:val="20"/>
          <w:szCs w:val="20"/>
        </w:rPr>
        <w:t>two</w:t>
      </w:r>
      <w:r w:rsidR="007E67B8" w:rsidRPr="00555138">
        <w:rPr>
          <w:rFonts w:ascii="Times New Roman" w:hAnsi="Times New Roman" w:cs="Times New Roman"/>
          <w:sz w:val="20"/>
          <w:szCs w:val="20"/>
        </w:rPr>
        <w:t xml:space="preserve"> groups;</w:t>
      </w:r>
      <w:r w:rsidR="003F7E6E" w:rsidRPr="00555138">
        <w:rPr>
          <w:rFonts w:ascii="Times New Roman" w:hAnsi="Times New Roman" w:cs="Times New Roman"/>
          <w:sz w:val="20"/>
          <w:szCs w:val="20"/>
        </w:rPr>
        <w:t>;</w:t>
      </w:r>
      <w:r w:rsidR="00AA5656" w:rsidRPr="00555138">
        <w:rPr>
          <w:rFonts w:ascii="Times New Roman" w:hAnsi="Times New Roman" w:cs="Times New Roman"/>
          <w:sz w:val="20"/>
          <w:szCs w:val="20"/>
        </w:rPr>
        <w:t xml:space="preserve"> Group-I (comprised of ten rats) served as sham control group and Group-I</w:t>
      </w:r>
      <w:r w:rsidR="003F7E6E" w:rsidRPr="00555138">
        <w:rPr>
          <w:rFonts w:ascii="Times New Roman" w:hAnsi="Times New Roman" w:cs="Times New Roman"/>
          <w:sz w:val="20"/>
          <w:szCs w:val="20"/>
        </w:rPr>
        <w:t>I (</w:t>
      </w:r>
      <w:r w:rsidR="00AA5656" w:rsidRPr="00555138">
        <w:rPr>
          <w:rFonts w:ascii="Times New Roman" w:hAnsi="Times New Roman" w:cs="Times New Roman"/>
          <w:sz w:val="20"/>
          <w:szCs w:val="20"/>
        </w:rPr>
        <w:t xml:space="preserve">comprised of </w:t>
      </w:r>
      <w:r w:rsidR="0004575A" w:rsidRPr="00555138">
        <w:rPr>
          <w:rFonts w:ascii="Times New Roman" w:hAnsi="Times New Roman" w:cs="Times New Roman"/>
          <w:sz w:val="20"/>
          <w:szCs w:val="20"/>
        </w:rPr>
        <w:t>twenty rats</w:t>
      </w:r>
      <w:r w:rsidR="006D1E00" w:rsidRPr="00555138">
        <w:rPr>
          <w:rFonts w:ascii="Times New Roman" w:hAnsi="Times New Roman" w:cs="Times New Roman"/>
          <w:sz w:val="20"/>
          <w:szCs w:val="20"/>
        </w:rPr>
        <w:t>) s</w:t>
      </w:r>
      <w:r w:rsidR="00AA5656" w:rsidRPr="00555138">
        <w:rPr>
          <w:rFonts w:ascii="Times New Roman" w:hAnsi="Times New Roman" w:cs="Times New Roman"/>
          <w:sz w:val="20"/>
          <w:szCs w:val="20"/>
        </w:rPr>
        <w:t>erved as experimental group and</w:t>
      </w:r>
      <w:r w:rsidR="004F0EE0" w:rsidRPr="00555138">
        <w:rPr>
          <w:rFonts w:ascii="Times New Roman" w:hAnsi="Times New Roman" w:cs="Times New Roman"/>
          <w:sz w:val="20"/>
          <w:szCs w:val="20"/>
        </w:rPr>
        <w:t xml:space="preserve"> were further subdivided randomly into two</w:t>
      </w:r>
      <w:r w:rsidR="0004575A" w:rsidRPr="00555138">
        <w:rPr>
          <w:rFonts w:ascii="Times New Roman" w:hAnsi="Times New Roman" w:cs="Times New Roman"/>
          <w:sz w:val="20"/>
          <w:szCs w:val="20"/>
        </w:rPr>
        <w:t xml:space="preserve"> equal</w:t>
      </w:r>
      <w:r w:rsidR="004F0EE0" w:rsidRPr="00555138">
        <w:rPr>
          <w:rFonts w:ascii="Times New Roman" w:hAnsi="Times New Roman" w:cs="Times New Roman"/>
          <w:sz w:val="20"/>
          <w:szCs w:val="20"/>
        </w:rPr>
        <w:t xml:space="preserve"> subgroups</w:t>
      </w:r>
      <w:r w:rsidR="00AA5656" w:rsidRPr="00555138">
        <w:rPr>
          <w:rFonts w:ascii="Times New Roman" w:hAnsi="Times New Roman" w:cs="Times New Roman"/>
          <w:sz w:val="20"/>
          <w:szCs w:val="20"/>
        </w:rPr>
        <w:t>;</w:t>
      </w:r>
      <w:r w:rsidR="004F0EE0" w:rsidRPr="00555138">
        <w:rPr>
          <w:rFonts w:ascii="Times New Roman" w:hAnsi="Times New Roman" w:cs="Times New Roman"/>
          <w:sz w:val="20"/>
          <w:szCs w:val="20"/>
        </w:rPr>
        <w:t xml:space="preserve"> IIA and IIB, which underwent either removal or survival of all their major salivary glands respectively. After two weeks recovery period, all rats </w:t>
      </w:r>
      <w:r w:rsidR="007B0EE3" w:rsidRPr="00555138">
        <w:rPr>
          <w:rFonts w:ascii="Times New Roman" w:hAnsi="Times New Roman" w:cs="Times New Roman"/>
          <w:sz w:val="20"/>
          <w:szCs w:val="20"/>
        </w:rPr>
        <w:t xml:space="preserve">of </w:t>
      </w:r>
      <w:r w:rsidR="00066260" w:rsidRPr="00555138">
        <w:rPr>
          <w:rFonts w:ascii="Times New Roman" w:hAnsi="Times New Roman" w:cs="Times New Roman"/>
          <w:sz w:val="20"/>
          <w:szCs w:val="20"/>
        </w:rPr>
        <w:t xml:space="preserve">the </w:t>
      </w:r>
      <w:r w:rsidR="007B0EE3" w:rsidRPr="00555138">
        <w:rPr>
          <w:rFonts w:ascii="Times New Roman" w:hAnsi="Times New Roman" w:cs="Times New Roman"/>
          <w:sz w:val="20"/>
          <w:szCs w:val="20"/>
        </w:rPr>
        <w:t xml:space="preserve">experimental subgroups </w:t>
      </w:r>
      <w:r w:rsidR="004F0EE0" w:rsidRPr="00555138">
        <w:rPr>
          <w:rFonts w:ascii="Times New Roman" w:hAnsi="Times New Roman" w:cs="Times New Roman"/>
          <w:sz w:val="20"/>
          <w:szCs w:val="20"/>
        </w:rPr>
        <w:t xml:space="preserve">endured comparable </w:t>
      </w:r>
      <w:r w:rsidR="007B0EE3" w:rsidRPr="00555138">
        <w:rPr>
          <w:rFonts w:ascii="Times New Roman" w:hAnsi="Times New Roman" w:cs="Times New Roman"/>
          <w:sz w:val="20"/>
          <w:szCs w:val="20"/>
        </w:rPr>
        <w:t>PH</w:t>
      </w:r>
      <w:r w:rsidR="004F0EE0" w:rsidRPr="00555138">
        <w:rPr>
          <w:rFonts w:ascii="Times New Roman" w:hAnsi="Times New Roman" w:cs="Times New Roman"/>
          <w:sz w:val="20"/>
          <w:szCs w:val="20"/>
        </w:rPr>
        <w:t xml:space="preserve">. </w:t>
      </w:r>
      <w:r w:rsidR="007B0EE3" w:rsidRPr="00555138">
        <w:rPr>
          <w:rFonts w:ascii="Times New Roman" w:hAnsi="Times New Roman" w:cs="Times New Roman"/>
          <w:sz w:val="20"/>
          <w:szCs w:val="20"/>
        </w:rPr>
        <w:t>Then,</w:t>
      </w:r>
      <w:r w:rsidRPr="00555138">
        <w:rPr>
          <w:rFonts w:ascii="Times New Roman" w:hAnsi="Times New Roman" w:cs="Times New Roman"/>
          <w:sz w:val="20"/>
          <w:szCs w:val="20"/>
        </w:rPr>
        <w:t xml:space="preserve"> half of the animals </w:t>
      </w:r>
      <w:r w:rsidR="0004575A" w:rsidRPr="00555138">
        <w:rPr>
          <w:rFonts w:ascii="Times New Roman" w:hAnsi="Times New Roman" w:cs="Times New Roman"/>
          <w:sz w:val="20"/>
          <w:szCs w:val="20"/>
        </w:rPr>
        <w:t xml:space="preserve">of both groups were euthanized </w:t>
      </w:r>
      <w:r w:rsidR="007B0EE3" w:rsidRPr="00555138">
        <w:rPr>
          <w:rFonts w:ascii="Times New Roman" w:hAnsi="Times New Roman" w:cs="Times New Roman"/>
          <w:sz w:val="20"/>
          <w:szCs w:val="20"/>
        </w:rPr>
        <w:t xml:space="preserve">after one week of PH, </w:t>
      </w:r>
      <w:r w:rsidRPr="00555138">
        <w:rPr>
          <w:rFonts w:ascii="Times New Roman" w:hAnsi="Times New Roman" w:cs="Times New Roman"/>
          <w:sz w:val="20"/>
          <w:szCs w:val="20"/>
        </w:rPr>
        <w:t>whereas the other half was sacrificed after two weeks.</w:t>
      </w:r>
      <w:r w:rsidR="003F7E6E" w:rsidRPr="00555138">
        <w:rPr>
          <w:rFonts w:ascii="Times New Roman" w:hAnsi="Times New Roman" w:cs="Times New Roman"/>
          <w:sz w:val="20"/>
          <w:szCs w:val="20"/>
        </w:rPr>
        <w:t xml:space="preserve"> </w:t>
      </w:r>
      <w:r w:rsidRPr="00555138">
        <w:rPr>
          <w:rFonts w:ascii="Times New Roman" w:hAnsi="Times New Roman" w:cs="Times New Roman"/>
          <w:sz w:val="20"/>
          <w:szCs w:val="20"/>
        </w:rPr>
        <w:t xml:space="preserve">Before </w:t>
      </w:r>
      <w:proofErr w:type="spellStart"/>
      <w:r w:rsidRPr="00555138">
        <w:rPr>
          <w:rFonts w:ascii="Times New Roman" w:hAnsi="Times New Roman" w:cs="Times New Roman"/>
          <w:sz w:val="20"/>
          <w:szCs w:val="20"/>
        </w:rPr>
        <w:t>euthanization</w:t>
      </w:r>
      <w:proofErr w:type="spellEnd"/>
      <w:r w:rsidRPr="00555138">
        <w:rPr>
          <w:rFonts w:ascii="Times New Roman" w:hAnsi="Times New Roman" w:cs="Times New Roman"/>
          <w:sz w:val="20"/>
          <w:szCs w:val="20"/>
        </w:rPr>
        <w:t xml:space="preserve">, blood samples were taken for serum </w:t>
      </w:r>
      <w:proofErr w:type="spellStart"/>
      <w:r w:rsidRPr="00555138">
        <w:rPr>
          <w:rFonts w:ascii="Times New Roman" w:hAnsi="Times New Roman" w:cs="Times New Roman"/>
          <w:sz w:val="20"/>
          <w:szCs w:val="20"/>
        </w:rPr>
        <w:t>alanine</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transaminase</w:t>
      </w:r>
      <w:proofErr w:type="spellEnd"/>
      <w:r w:rsidRPr="00555138">
        <w:rPr>
          <w:rFonts w:ascii="Times New Roman" w:hAnsi="Times New Roman" w:cs="Times New Roman"/>
          <w:sz w:val="20"/>
          <w:szCs w:val="20"/>
        </w:rPr>
        <w:t xml:space="preserve"> (ALT) analysis to evaluate liver function. </w:t>
      </w:r>
      <w:proofErr w:type="spellStart"/>
      <w:r w:rsidRPr="00555138">
        <w:rPr>
          <w:rFonts w:ascii="Times New Roman" w:hAnsi="Times New Roman" w:cs="Times New Roman"/>
          <w:sz w:val="20"/>
          <w:szCs w:val="20"/>
        </w:rPr>
        <w:t>Immunohistochemical</w:t>
      </w:r>
      <w:proofErr w:type="spellEnd"/>
      <w:r w:rsidRPr="00555138">
        <w:rPr>
          <w:rFonts w:ascii="Times New Roman" w:hAnsi="Times New Roman" w:cs="Times New Roman"/>
          <w:sz w:val="20"/>
          <w:szCs w:val="20"/>
        </w:rPr>
        <w:t xml:space="preserve"> staining for proliferating cell nuclear antigen (PCNA)</w:t>
      </w:r>
      <w:r w:rsidR="006D1E00" w:rsidRPr="00555138">
        <w:rPr>
          <w:rFonts w:ascii="Times New Roman" w:hAnsi="Times New Roman" w:cs="Times New Roman"/>
          <w:sz w:val="20"/>
          <w:szCs w:val="20"/>
        </w:rPr>
        <w:t>, a</w:t>
      </w:r>
      <w:r w:rsidR="007B0EE3" w:rsidRPr="00555138">
        <w:rPr>
          <w:rFonts w:ascii="Times New Roman" w:hAnsi="Times New Roman" w:cs="Times New Roman"/>
          <w:sz w:val="20"/>
          <w:szCs w:val="20"/>
        </w:rPr>
        <w:t>s a marker of cellular proliferation,</w:t>
      </w:r>
      <w:r w:rsidR="00BF66B9" w:rsidRPr="00555138">
        <w:rPr>
          <w:rFonts w:ascii="Times New Roman" w:hAnsi="Times New Roman" w:cs="Times New Roman"/>
          <w:sz w:val="20"/>
          <w:szCs w:val="20"/>
        </w:rPr>
        <w:t xml:space="preserve"> </w:t>
      </w:r>
      <w:r w:rsidRPr="00555138">
        <w:rPr>
          <w:rFonts w:ascii="Times New Roman" w:hAnsi="Times New Roman" w:cs="Times New Roman"/>
          <w:sz w:val="20"/>
          <w:szCs w:val="20"/>
        </w:rPr>
        <w:t xml:space="preserve">was done for </w:t>
      </w:r>
      <w:r w:rsidR="0004575A" w:rsidRPr="00555138">
        <w:rPr>
          <w:rFonts w:ascii="Times New Roman" w:hAnsi="Times New Roman" w:cs="Times New Roman"/>
          <w:sz w:val="20"/>
          <w:szCs w:val="20"/>
        </w:rPr>
        <w:t xml:space="preserve">the </w:t>
      </w:r>
      <w:r w:rsidR="004F0EE0" w:rsidRPr="00555138">
        <w:rPr>
          <w:rFonts w:ascii="Times New Roman" w:hAnsi="Times New Roman" w:cs="Times New Roman"/>
          <w:sz w:val="20"/>
          <w:szCs w:val="20"/>
        </w:rPr>
        <w:t xml:space="preserve">remaining </w:t>
      </w:r>
      <w:r w:rsidRPr="00555138">
        <w:rPr>
          <w:rFonts w:ascii="Times New Roman" w:hAnsi="Times New Roman" w:cs="Times New Roman"/>
          <w:sz w:val="20"/>
          <w:szCs w:val="20"/>
        </w:rPr>
        <w:t>liver</w:t>
      </w:r>
      <w:r w:rsidR="0004575A" w:rsidRPr="00555138">
        <w:rPr>
          <w:rFonts w:ascii="Times New Roman" w:hAnsi="Times New Roman" w:cs="Times New Roman"/>
          <w:sz w:val="20"/>
          <w:szCs w:val="20"/>
        </w:rPr>
        <w:t xml:space="preserve"> tissue</w:t>
      </w:r>
      <w:r w:rsidRPr="00555138">
        <w:rPr>
          <w:rFonts w:ascii="Times New Roman" w:hAnsi="Times New Roman" w:cs="Times New Roman"/>
          <w:sz w:val="20"/>
          <w:szCs w:val="20"/>
        </w:rPr>
        <w:t>.</w:t>
      </w:r>
      <w:r w:rsidR="00BF66B9" w:rsidRPr="00555138">
        <w:rPr>
          <w:rFonts w:ascii="Times New Roman" w:hAnsi="Times New Roman" w:cs="Times New Roman"/>
          <w:b/>
          <w:bCs/>
          <w:sz w:val="20"/>
          <w:szCs w:val="20"/>
        </w:rPr>
        <w:t xml:space="preserve"> </w:t>
      </w:r>
      <w:r w:rsidR="0004575A" w:rsidRPr="00555138">
        <w:rPr>
          <w:rFonts w:ascii="Times New Roman" w:hAnsi="Times New Roman" w:cs="Times New Roman"/>
          <w:b/>
          <w:bCs/>
          <w:sz w:val="20"/>
          <w:szCs w:val="20"/>
        </w:rPr>
        <w:t>Results:</w:t>
      </w:r>
      <w:r w:rsidR="009879C5" w:rsidRPr="00555138">
        <w:rPr>
          <w:rFonts w:ascii="Times New Roman" w:hAnsi="Times New Roman" w:cs="Times New Roman"/>
          <w:sz w:val="20"/>
          <w:szCs w:val="20"/>
        </w:rPr>
        <w:t xml:space="preserve"> </w:t>
      </w:r>
      <w:r w:rsidR="00EA51D8" w:rsidRPr="00555138">
        <w:rPr>
          <w:rFonts w:ascii="Times New Roman" w:hAnsi="Times New Roman" w:cs="Times New Roman"/>
          <w:sz w:val="20"/>
          <w:szCs w:val="20"/>
        </w:rPr>
        <w:t>Our quantitative ALT and PCNA analyses advocated that lack of all major salivary glands interfered with hepatic function and delayed its regeneration.</w:t>
      </w:r>
      <w:r w:rsidR="00BF66B9" w:rsidRPr="00555138">
        <w:rPr>
          <w:rFonts w:ascii="Times New Roman" w:hAnsi="Times New Roman" w:cs="Times New Roman"/>
          <w:b/>
          <w:bCs/>
          <w:sz w:val="20"/>
          <w:szCs w:val="20"/>
        </w:rPr>
        <w:t xml:space="preserve"> </w:t>
      </w:r>
      <w:r w:rsidR="00503655" w:rsidRPr="00555138">
        <w:rPr>
          <w:rFonts w:ascii="Times New Roman" w:hAnsi="Times New Roman" w:cs="Times New Roman"/>
          <w:b/>
          <w:bCs/>
          <w:sz w:val="20"/>
          <w:szCs w:val="20"/>
        </w:rPr>
        <w:t>Conclusion:</w:t>
      </w:r>
      <w:r w:rsidR="00503655" w:rsidRPr="00555138">
        <w:rPr>
          <w:rFonts w:ascii="Times New Roman" w:hAnsi="Times New Roman" w:cs="Times New Roman"/>
          <w:sz w:val="20"/>
          <w:szCs w:val="20"/>
        </w:rPr>
        <w:t xml:space="preserve"> Salivary glands are essential for efficient liver regeneration.</w:t>
      </w:r>
      <w:r w:rsidR="003F7E6E" w:rsidRPr="00555138">
        <w:rPr>
          <w:rFonts w:ascii="Times New Roman" w:hAnsi="Times New Roman" w:cs="Times New Roman"/>
          <w:sz w:val="20"/>
          <w:szCs w:val="20"/>
        </w:rPr>
        <w:t xml:space="preserve"> </w:t>
      </w:r>
    </w:p>
    <w:p w:rsidR="006D1E00" w:rsidRPr="00555138" w:rsidRDefault="006D1E00" w:rsidP="006D1E00">
      <w:pPr>
        <w:autoSpaceDE w:val="0"/>
        <w:autoSpaceDN w:val="0"/>
        <w:bidi w:val="0"/>
        <w:adjustRightInd w:val="0"/>
        <w:snapToGrid w:val="0"/>
        <w:spacing w:after="0" w:line="240" w:lineRule="auto"/>
        <w:jc w:val="both"/>
        <w:rPr>
          <w:rFonts w:ascii="Times New Roman" w:hAnsi="Times New Roman" w:cs="Times New Roman"/>
          <w:sz w:val="20"/>
          <w:szCs w:val="20"/>
        </w:rPr>
      </w:pPr>
      <w:r w:rsidRPr="00555138">
        <w:rPr>
          <w:rFonts w:ascii="Times New Roman" w:hAnsi="Times New Roman" w:cs="Times New Roman"/>
          <w:bCs/>
          <w:sz w:val="20"/>
          <w:szCs w:val="20"/>
        </w:rPr>
        <w:t>[</w:t>
      </w:r>
      <w:r w:rsidRPr="00555138">
        <w:rPr>
          <w:rFonts w:ascii="Times New Roman" w:hAnsi="Times New Roman" w:cs="Times New Roman"/>
          <w:sz w:val="20"/>
          <w:szCs w:val="20"/>
        </w:rPr>
        <w:t xml:space="preserve">H.F. Ibrahim, D.A. </w:t>
      </w:r>
      <w:proofErr w:type="spellStart"/>
      <w:r w:rsidRPr="00555138">
        <w:rPr>
          <w:rFonts w:ascii="Times New Roman" w:hAnsi="Times New Roman" w:cs="Times New Roman"/>
          <w:sz w:val="20"/>
          <w:szCs w:val="20"/>
        </w:rPr>
        <w:t>Labah</w:t>
      </w:r>
      <w:proofErr w:type="spellEnd"/>
      <w:r w:rsidRPr="00555138">
        <w:rPr>
          <w:rFonts w:ascii="Times New Roman" w:hAnsi="Times New Roman" w:cs="Times New Roman"/>
          <w:sz w:val="20"/>
          <w:szCs w:val="20"/>
        </w:rPr>
        <w:t xml:space="preserve">, N.H. </w:t>
      </w:r>
      <w:proofErr w:type="spellStart"/>
      <w:r w:rsidRPr="00555138">
        <w:rPr>
          <w:rFonts w:ascii="Times New Roman" w:hAnsi="Times New Roman" w:cs="Times New Roman"/>
          <w:sz w:val="20"/>
          <w:szCs w:val="20"/>
        </w:rPr>
        <w:t>Sarhan</w:t>
      </w:r>
      <w:proofErr w:type="spellEnd"/>
      <w:r w:rsidRPr="00555138">
        <w:rPr>
          <w:rFonts w:ascii="Times New Roman" w:hAnsi="Times New Roman" w:cs="Times New Roman"/>
          <w:sz w:val="20"/>
          <w:szCs w:val="20"/>
          <w:vertAlign w:val="superscript"/>
        </w:rPr>
        <w:t xml:space="preserve"> </w:t>
      </w:r>
      <w:r w:rsidRPr="00555138">
        <w:rPr>
          <w:rFonts w:ascii="Times New Roman" w:hAnsi="Times New Roman" w:cs="Times New Roman"/>
          <w:sz w:val="20"/>
          <w:szCs w:val="20"/>
        </w:rPr>
        <w:t>and N.B. Nagy.</w:t>
      </w:r>
      <w:r w:rsidRPr="00555138">
        <w:rPr>
          <w:rFonts w:ascii="Times New Roman" w:hAnsi="Times New Roman" w:cs="Times New Roman" w:hint="eastAsia"/>
          <w:b/>
          <w:bCs/>
          <w:sz w:val="20"/>
          <w:szCs w:val="20"/>
          <w:lang w:bidi="fa-IR"/>
        </w:rPr>
        <w:t xml:space="preserve"> </w:t>
      </w:r>
      <w:proofErr w:type="spellStart"/>
      <w:r w:rsidRPr="00555138">
        <w:rPr>
          <w:rFonts w:ascii="Times New Roman" w:hAnsi="Times New Roman" w:cs="Times New Roman"/>
          <w:b/>
          <w:bCs/>
          <w:sz w:val="20"/>
          <w:szCs w:val="20"/>
          <w:lang w:bidi="ar-EG"/>
        </w:rPr>
        <w:t>Immunohistochemical</w:t>
      </w:r>
      <w:proofErr w:type="spellEnd"/>
      <w:r w:rsidRPr="00555138">
        <w:rPr>
          <w:rFonts w:ascii="Times New Roman" w:hAnsi="Times New Roman" w:cs="Times New Roman"/>
          <w:b/>
          <w:bCs/>
          <w:sz w:val="20"/>
          <w:szCs w:val="20"/>
          <w:lang w:bidi="ar-EG"/>
        </w:rPr>
        <w:t xml:space="preserve"> and Biochemical Study of validity of Major Salivary Glands on Liver Regeneration </w:t>
      </w:r>
      <w:r w:rsidRPr="00555138">
        <w:rPr>
          <w:rFonts w:ascii="Times New Roman" w:hAnsi="Times New Roman" w:cs="Times New Roman"/>
          <w:b/>
          <w:bCs/>
          <w:sz w:val="20"/>
          <w:szCs w:val="20"/>
        </w:rPr>
        <w:t xml:space="preserve">after Partial </w:t>
      </w:r>
      <w:proofErr w:type="spellStart"/>
      <w:r w:rsidRPr="00555138">
        <w:rPr>
          <w:rFonts w:ascii="Times New Roman" w:hAnsi="Times New Roman" w:cs="Times New Roman"/>
          <w:b/>
          <w:bCs/>
          <w:sz w:val="20"/>
          <w:szCs w:val="20"/>
        </w:rPr>
        <w:t>Hepatectomy</w:t>
      </w:r>
      <w:proofErr w:type="spellEnd"/>
      <w:r w:rsidRPr="00555138">
        <w:rPr>
          <w:rFonts w:ascii="Times New Roman" w:hAnsi="Times New Roman" w:cs="Times New Roman"/>
          <w:b/>
          <w:bCs/>
          <w:sz w:val="20"/>
          <w:szCs w:val="20"/>
        </w:rPr>
        <w:t xml:space="preserve"> in Rats</w:t>
      </w:r>
      <w:r w:rsidRPr="00555138">
        <w:rPr>
          <w:rFonts w:ascii="Times New Roman" w:eastAsia="Times New Roman" w:hAnsi="Times New Roman" w:cs="Times New Roman"/>
          <w:b/>
          <w:bCs/>
          <w:sz w:val="20"/>
          <w:szCs w:val="20"/>
          <w:lang w:bidi="fa-IR"/>
        </w:rPr>
        <w:t>.</w:t>
      </w:r>
      <w:r w:rsidRPr="00555138">
        <w:rPr>
          <w:rFonts w:ascii="Times New Roman" w:hAnsi="Times New Roman" w:cs="Times New Roman"/>
          <w:bCs/>
          <w:i/>
          <w:sz w:val="20"/>
          <w:szCs w:val="20"/>
        </w:rPr>
        <w:t xml:space="preserve"> N Y </w:t>
      </w:r>
      <w:proofErr w:type="spellStart"/>
      <w:r w:rsidRPr="00555138">
        <w:rPr>
          <w:rFonts w:ascii="Times New Roman" w:hAnsi="Times New Roman" w:cs="Times New Roman"/>
          <w:bCs/>
          <w:i/>
          <w:sz w:val="20"/>
          <w:szCs w:val="20"/>
        </w:rPr>
        <w:t>Sci</w:t>
      </w:r>
      <w:proofErr w:type="spellEnd"/>
      <w:r w:rsidRPr="00555138">
        <w:rPr>
          <w:rFonts w:ascii="Times New Roman" w:hAnsi="Times New Roman" w:cs="Times New Roman"/>
          <w:bCs/>
          <w:i/>
          <w:sz w:val="20"/>
          <w:szCs w:val="20"/>
        </w:rPr>
        <w:t xml:space="preserve"> J</w:t>
      </w:r>
      <w:r w:rsidRPr="00555138">
        <w:rPr>
          <w:rFonts w:ascii="Times New Roman" w:hAnsi="Times New Roman" w:cs="Times New Roman"/>
          <w:bCs/>
          <w:sz w:val="20"/>
          <w:szCs w:val="20"/>
        </w:rPr>
        <w:t xml:space="preserve"> </w:t>
      </w:r>
      <w:r w:rsidRPr="00555138">
        <w:rPr>
          <w:rFonts w:ascii="Times New Roman" w:hAnsi="Times New Roman" w:cs="Times New Roman"/>
          <w:sz w:val="20"/>
          <w:szCs w:val="20"/>
        </w:rPr>
        <w:t>201</w:t>
      </w:r>
      <w:r w:rsidRPr="00555138">
        <w:rPr>
          <w:rFonts w:ascii="Times New Roman" w:hAnsi="Times New Roman" w:cs="Times New Roman" w:hint="eastAsia"/>
          <w:sz w:val="20"/>
          <w:szCs w:val="20"/>
        </w:rPr>
        <w:t>8</w:t>
      </w:r>
      <w:r w:rsidRPr="00555138">
        <w:rPr>
          <w:rFonts w:ascii="Times New Roman" w:hAnsi="Times New Roman" w:cs="Times New Roman"/>
          <w:sz w:val="20"/>
          <w:szCs w:val="20"/>
        </w:rPr>
        <w:t>;</w:t>
      </w:r>
      <w:r w:rsidRPr="00555138">
        <w:rPr>
          <w:rFonts w:ascii="Times New Roman" w:hAnsi="Times New Roman" w:cs="Times New Roman" w:hint="eastAsia"/>
          <w:sz w:val="20"/>
          <w:szCs w:val="20"/>
        </w:rPr>
        <w:t>11</w:t>
      </w:r>
      <w:r w:rsidRPr="00555138">
        <w:rPr>
          <w:rFonts w:ascii="Times New Roman" w:hAnsi="Times New Roman" w:cs="Times New Roman"/>
          <w:sz w:val="20"/>
          <w:szCs w:val="20"/>
        </w:rPr>
        <w:t>(</w:t>
      </w:r>
      <w:r w:rsidRPr="00555138">
        <w:rPr>
          <w:rFonts w:ascii="Times New Roman" w:hAnsi="Times New Roman" w:cs="Times New Roman" w:hint="eastAsia"/>
          <w:sz w:val="20"/>
          <w:szCs w:val="20"/>
        </w:rPr>
        <w:t>6</w:t>
      </w:r>
      <w:r w:rsidRPr="00555138">
        <w:rPr>
          <w:rFonts w:ascii="Times New Roman" w:hAnsi="Times New Roman" w:cs="Times New Roman"/>
          <w:sz w:val="20"/>
          <w:szCs w:val="20"/>
        </w:rPr>
        <w:t>):</w:t>
      </w:r>
      <w:r w:rsidR="00F65596" w:rsidRPr="00555138">
        <w:rPr>
          <w:rFonts w:ascii="Times New Roman" w:hAnsi="Times New Roman" w:cs="Times New Roman"/>
          <w:noProof/>
          <w:color w:val="000000"/>
          <w:sz w:val="20"/>
          <w:szCs w:val="20"/>
        </w:rPr>
        <w:t>42-4</w:t>
      </w:r>
      <w:r w:rsidR="00555138">
        <w:rPr>
          <w:rFonts w:ascii="Times New Roman" w:hAnsi="Times New Roman" w:cs="Times New Roman" w:hint="eastAsia"/>
          <w:noProof/>
          <w:color w:val="000000"/>
          <w:sz w:val="20"/>
          <w:szCs w:val="20"/>
          <w:lang w:eastAsia="zh-CN"/>
        </w:rPr>
        <w:t>7</w:t>
      </w:r>
      <w:r w:rsidRPr="00555138">
        <w:rPr>
          <w:rFonts w:ascii="Times New Roman" w:hAnsi="Times New Roman" w:cs="Times New Roman"/>
          <w:sz w:val="20"/>
          <w:szCs w:val="20"/>
        </w:rPr>
        <w:t xml:space="preserve">]. </w:t>
      </w:r>
      <w:r w:rsidRPr="00555138">
        <w:rPr>
          <w:rFonts w:ascii="Times New Roman" w:hAnsi="Times New Roman" w:cs="Times New Roman"/>
          <w:iCs/>
          <w:color w:val="000000"/>
          <w:sz w:val="20"/>
          <w:szCs w:val="20"/>
        </w:rPr>
        <w:t>ISSN 1554-0200 (print); ISSN 2375-723X (online)</w:t>
      </w:r>
      <w:r w:rsidRPr="00555138">
        <w:rPr>
          <w:rFonts w:ascii="Times New Roman" w:hAnsi="Times New Roman" w:cs="Times New Roman"/>
          <w:sz w:val="20"/>
          <w:szCs w:val="20"/>
        </w:rPr>
        <w:t xml:space="preserve">. </w:t>
      </w:r>
      <w:hyperlink r:id="rId9" w:history="1">
        <w:r w:rsidRPr="00555138">
          <w:rPr>
            <w:rStyle w:val="Hyperlink"/>
            <w:rFonts w:ascii="Times New Roman" w:hAnsi="Times New Roman" w:cs="Times New Roman"/>
            <w:color w:val="0000FF"/>
            <w:sz w:val="20"/>
            <w:szCs w:val="20"/>
          </w:rPr>
          <w:t>http://www.sciencepub.net/newyork</w:t>
        </w:r>
      </w:hyperlink>
      <w:r w:rsidRPr="00555138">
        <w:rPr>
          <w:rFonts w:ascii="Times New Roman" w:hAnsi="Times New Roman" w:cs="Times New Roman"/>
          <w:sz w:val="20"/>
          <w:szCs w:val="20"/>
        </w:rPr>
        <w:t xml:space="preserve">. </w:t>
      </w:r>
      <w:r w:rsidRPr="00555138">
        <w:rPr>
          <w:rFonts w:ascii="Times New Roman" w:hAnsi="Times New Roman" w:cs="Times New Roman" w:hint="eastAsia"/>
          <w:sz w:val="20"/>
          <w:szCs w:val="20"/>
          <w:lang w:eastAsia="zh-CN"/>
        </w:rPr>
        <w:t>6</w:t>
      </w:r>
      <w:r w:rsidRPr="00555138">
        <w:rPr>
          <w:rFonts w:ascii="Times New Roman" w:hAnsi="Times New Roman" w:cs="Times New Roman" w:hint="eastAsia"/>
          <w:sz w:val="20"/>
          <w:szCs w:val="20"/>
        </w:rPr>
        <w:t xml:space="preserve">. </w:t>
      </w:r>
      <w:r w:rsidRPr="00555138">
        <w:rPr>
          <w:rFonts w:ascii="Times New Roman" w:hAnsi="Times New Roman" w:cs="Times New Roman"/>
          <w:color w:val="000000"/>
          <w:sz w:val="20"/>
          <w:szCs w:val="20"/>
          <w:shd w:val="clear" w:color="auto" w:fill="FFFFFF"/>
        </w:rPr>
        <w:t>doi:</w:t>
      </w:r>
      <w:hyperlink r:id="rId10" w:history="1">
        <w:r w:rsidRPr="00555138">
          <w:rPr>
            <w:rStyle w:val="Hyperlink"/>
            <w:rFonts w:ascii="Times New Roman" w:hAnsi="Times New Roman" w:cs="Times New Roman"/>
            <w:color w:val="0000FF"/>
            <w:sz w:val="20"/>
            <w:szCs w:val="20"/>
            <w:shd w:val="clear" w:color="auto" w:fill="FFFFFF"/>
          </w:rPr>
          <w:t>10.7537/mars</w:t>
        </w:r>
        <w:r w:rsidRPr="00555138">
          <w:rPr>
            <w:rStyle w:val="Hyperlink"/>
            <w:rFonts w:ascii="Times New Roman" w:hAnsi="Times New Roman" w:cs="Times New Roman" w:hint="eastAsia"/>
            <w:color w:val="0000FF"/>
            <w:sz w:val="20"/>
            <w:szCs w:val="20"/>
            <w:shd w:val="clear" w:color="auto" w:fill="FFFFFF"/>
          </w:rPr>
          <w:t>nys110618.</w:t>
        </w:r>
        <w:r w:rsidRPr="00555138">
          <w:rPr>
            <w:rStyle w:val="Hyperlink"/>
            <w:rFonts w:ascii="Times New Roman" w:hAnsi="Times New Roman" w:cs="Times New Roman"/>
            <w:color w:val="0000FF"/>
            <w:sz w:val="20"/>
            <w:szCs w:val="20"/>
            <w:shd w:val="clear" w:color="auto" w:fill="FFFFFF"/>
          </w:rPr>
          <w:t>0</w:t>
        </w:r>
        <w:r w:rsidRPr="00555138">
          <w:rPr>
            <w:rStyle w:val="Hyperlink"/>
            <w:rFonts w:ascii="Times New Roman" w:hAnsi="Times New Roman" w:cs="Times New Roman" w:hint="eastAsia"/>
            <w:color w:val="0000FF"/>
            <w:sz w:val="20"/>
            <w:szCs w:val="20"/>
            <w:shd w:val="clear" w:color="auto" w:fill="FFFFFF"/>
            <w:lang w:eastAsia="zh-CN"/>
          </w:rPr>
          <w:t>6</w:t>
        </w:r>
      </w:hyperlink>
      <w:r w:rsidRPr="00555138">
        <w:rPr>
          <w:rFonts w:ascii="Times New Roman" w:hAnsi="Times New Roman" w:cs="Times New Roman"/>
          <w:color w:val="000000"/>
          <w:sz w:val="20"/>
          <w:szCs w:val="20"/>
          <w:shd w:val="clear" w:color="auto" w:fill="FFFFFF"/>
        </w:rPr>
        <w:t>.</w:t>
      </w:r>
    </w:p>
    <w:p w:rsidR="00865A0C" w:rsidRPr="00555138" w:rsidRDefault="00865A0C" w:rsidP="006D1E00">
      <w:pPr>
        <w:pStyle w:val="Default"/>
        <w:snapToGrid w:val="0"/>
        <w:jc w:val="both"/>
        <w:rPr>
          <w:b/>
          <w:bCs/>
          <w:sz w:val="20"/>
          <w:szCs w:val="20"/>
        </w:rPr>
      </w:pPr>
    </w:p>
    <w:p w:rsidR="00AD283A" w:rsidRPr="00555138" w:rsidRDefault="00AD283A" w:rsidP="006D1E00">
      <w:pPr>
        <w:pStyle w:val="Default"/>
        <w:snapToGrid w:val="0"/>
        <w:jc w:val="both"/>
        <w:rPr>
          <w:b/>
          <w:bCs/>
          <w:sz w:val="20"/>
          <w:szCs w:val="20"/>
        </w:rPr>
      </w:pPr>
      <w:r w:rsidRPr="00555138">
        <w:rPr>
          <w:b/>
          <w:bCs/>
          <w:sz w:val="20"/>
          <w:szCs w:val="20"/>
        </w:rPr>
        <w:t>Keywords</w:t>
      </w:r>
      <w:r w:rsidR="00BF66B9" w:rsidRPr="00555138">
        <w:rPr>
          <w:b/>
          <w:bCs/>
          <w:sz w:val="20"/>
          <w:szCs w:val="20"/>
        </w:rPr>
        <w:t xml:space="preserve">: </w:t>
      </w:r>
      <w:r w:rsidRPr="00555138">
        <w:rPr>
          <w:sz w:val="20"/>
          <w:szCs w:val="20"/>
        </w:rPr>
        <w:t xml:space="preserve">Partial </w:t>
      </w:r>
      <w:proofErr w:type="spellStart"/>
      <w:r w:rsidRPr="00555138">
        <w:rPr>
          <w:sz w:val="20"/>
          <w:szCs w:val="20"/>
        </w:rPr>
        <w:t>hepatectomy</w:t>
      </w:r>
      <w:proofErr w:type="spellEnd"/>
      <w:r w:rsidRPr="00555138">
        <w:rPr>
          <w:sz w:val="20"/>
          <w:szCs w:val="20"/>
        </w:rPr>
        <w:t>, major salivary glands, liver</w:t>
      </w:r>
      <w:r w:rsidR="00DD395D" w:rsidRPr="00555138">
        <w:rPr>
          <w:sz w:val="20"/>
          <w:szCs w:val="20"/>
        </w:rPr>
        <w:t>.</w:t>
      </w:r>
    </w:p>
    <w:p w:rsidR="006D1E00" w:rsidRPr="00555138" w:rsidRDefault="003F7E6E" w:rsidP="006D1E00">
      <w:pPr>
        <w:bidi w:val="0"/>
        <w:snapToGrid w:val="0"/>
        <w:spacing w:after="0" w:line="240" w:lineRule="auto"/>
        <w:jc w:val="both"/>
        <w:rPr>
          <w:rFonts w:ascii="Times New Roman" w:hAnsi="Times New Roman" w:cs="Times New Roman"/>
          <w:b/>
          <w:bCs/>
          <w:sz w:val="20"/>
          <w:szCs w:val="20"/>
        </w:rPr>
        <w:sectPr w:rsidR="006D1E00" w:rsidRPr="00555138" w:rsidSect="00F65596">
          <w:headerReference w:type="default" r:id="rId11"/>
          <w:footerReference w:type="default" r:id="rId12"/>
          <w:type w:val="continuous"/>
          <w:pgSz w:w="12242" w:h="15842" w:code="1"/>
          <w:pgMar w:top="1440" w:right="1440" w:bottom="1440" w:left="1440" w:header="720" w:footer="720" w:gutter="0"/>
          <w:pgNumType w:start="42"/>
          <w:cols w:space="720"/>
          <w:bidi/>
          <w:docGrid w:linePitch="360"/>
        </w:sectPr>
      </w:pPr>
      <w:r w:rsidRPr="00555138">
        <w:rPr>
          <w:rFonts w:ascii="Times New Roman" w:hAnsi="Times New Roman" w:cs="Times New Roman"/>
          <w:b/>
          <w:bCs/>
          <w:sz w:val="20"/>
          <w:szCs w:val="20"/>
        </w:rPr>
        <w:cr/>
      </w:r>
    </w:p>
    <w:p w:rsidR="00146D13" w:rsidRPr="00555138" w:rsidRDefault="00BF66B9" w:rsidP="006D1E00">
      <w:pPr>
        <w:bidi w:val="0"/>
        <w:snapToGrid w:val="0"/>
        <w:spacing w:after="0" w:line="240" w:lineRule="auto"/>
        <w:jc w:val="both"/>
        <w:rPr>
          <w:rFonts w:ascii="Times New Roman" w:hAnsi="Times New Roman" w:cs="Times New Roman"/>
          <w:b/>
          <w:bCs/>
          <w:sz w:val="20"/>
          <w:szCs w:val="20"/>
        </w:rPr>
      </w:pPr>
      <w:r w:rsidRPr="00555138">
        <w:rPr>
          <w:rFonts w:ascii="Times New Roman" w:hAnsi="Times New Roman" w:cs="Times New Roman"/>
          <w:b/>
          <w:bCs/>
          <w:sz w:val="20"/>
          <w:szCs w:val="20"/>
        </w:rPr>
        <w:lastRenderedPageBreak/>
        <w:t xml:space="preserve">1. </w:t>
      </w:r>
      <w:r w:rsidR="00146D13" w:rsidRPr="00555138">
        <w:rPr>
          <w:rFonts w:ascii="Times New Roman" w:hAnsi="Times New Roman" w:cs="Times New Roman"/>
          <w:b/>
          <w:bCs/>
          <w:sz w:val="20"/>
          <w:szCs w:val="20"/>
        </w:rPr>
        <w:t>Introduction</w:t>
      </w:r>
    </w:p>
    <w:p w:rsidR="00E77BF4" w:rsidRPr="00555138" w:rsidRDefault="008332E9" w:rsidP="006D1E00">
      <w:pPr>
        <w:bidi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sz w:val="20"/>
          <w:szCs w:val="20"/>
        </w:rPr>
        <w:t>Generally, saliva has a considerable healing power as it contain several immunologically active substances such as immunoglobulin, antibacterial factors, and variable growth promoting factors that could possibly coordinate both normal and regenerative processes</w:t>
      </w:r>
      <w:r w:rsidR="00BC4D1D" w:rsidRPr="00555138">
        <w:rPr>
          <w:rFonts w:ascii="Times New Roman" w:hAnsi="Times New Roman" w:cs="Times New Roman"/>
          <w:sz w:val="20"/>
          <w:szCs w:val="20"/>
        </w:rPr>
        <w:t xml:space="preserve"> (</w:t>
      </w:r>
      <w:r w:rsidR="00BC4D1D" w:rsidRPr="00555138">
        <w:rPr>
          <w:rFonts w:ascii="Times New Roman" w:hAnsi="Times New Roman" w:cs="Times New Roman"/>
          <w:b/>
          <w:bCs/>
          <w:color w:val="000000"/>
          <w:sz w:val="20"/>
          <w:szCs w:val="20"/>
        </w:rPr>
        <w:t xml:space="preserve">Brand and </w:t>
      </w:r>
      <w:proofErr w:type="spellStart"/>
      <w:r w:rsidR="00BC4D1D" w:rsidRPr="00555138">
        <w:rPr>
          <w:rFonts w:ascii="Times New Roman" w:hAnsi="Times New Roman" w:cs="Times New Roman"/>
          <w:b/>
          <w:bCs/>
          <w:color w:val="000000"/>
          <w:sz w:val="20"/>
          <w:szCs w:val="20"/>
        </w:rPr>
        <w:t>Veerman</w:t>
      </w:r>
      <w:proofErr w:type="spellEnd"/>
      <w:r w:rsidR="00BC4D1D" w:rsidRPr="00555138">
        <w:rPr>
          <w:rFonts w:ascii="Times New Roman" w:hAnsi="Times New Roman" w:cs="Times New Roman"/>
          <w:b/>
          <w:bCs/>
          <w:color w:val="000000"/>
          <w:sz w:val="20"/>
          <w:szCs w:val="20"/>
        </w:rPr>
        <w:t xml:space="preserve"> 2013)</w:t>
      </w:r>
      <w:r w:rsidRPr="00555138">
        <w:rPr>
          <w:rFonts w:ascii="Times New Roman" w:hAnsi="Times New Roman" w:cs="Times New Roman"/>
          <w:sz w:val="20"/>
          <w:szCs w:val="20"/>
        </w:rPr>
        <w:t>.</w:t>
      </w:r>
      <w:r w:rsidR="00467CD1" w:rsidRPr="00555138">
        <w:rPr>
          <w:rFonts w:ascii="Times New Roman" w:hAnsi="Times New Roman" w:cs="Times New Roman" w:hint="eastAsia"/>
          <w:sz w:val="20"/>
          <w:szCs w:val="20"/>
          <w:lang w:eastAsia="zh-CN"/>
        </w:rPr>
        <w:t xml:space="preserve"> </w:t>
      </w:r>
      <w:r w:rsidRPr="00555138">
        <w:rPr>
          <w:rFonts w:ascii="Times New Roman" w:hAnsi="Times New Roman" w:cs="Times New Roman"/>
          <w:sz w:val="20"/>
          <w:szCs w:val="20"/>
        </w:rPr>
        <w:t>Theoretically, salivary growth promoting factors together with other salivary immunologically active components could contribute to local as well as remote wound healing, possibly through their putative endocrine pathway. Locally, saliva enhanced healing of extraction wound</w:t>
      </w:r>
      <w:r w:rsidR="00BF66B9" w:rsidRPr="00555138">
        <w:rPr>
          <w:rFonts w:ascii="Times New Roman" w:hAnsi="Times New Roman" w:cs="Times New Roman"/>
          <w:sz w:val="20"/>
          <w:szCs w:val="20"/>
        </w:rPr>
        <w:t xml:space="preserve"> </w:t>
      </w:r>
      <w:r w:rsidRPr="00555138">
        <w:rPr>
          <w:rFonts w:ascii="Times New Roman" w:hAnsi="Times New Roman" w:cs="Times New Roman"/>
          <w:sz w:val="20"/>
          <w:szCs w:val="20"/>
        </w:rPr>
        <w:t xml:space="preserve">conceivably via its </w:t>
      </w:r>
      <w:proofErr w:type="spellStart"/>
      <w:r w:rsidRPr="00555138">
        <w:rPr>
          <w:rFonts w:ascii="Times New Roman" w:hAnsi="Times New Roman" w:cs="Times New Roman"/>
          <w:sz w:val="20"/>
          <w:szCs w:val="20"/>
        </w:rPr>
        <w:t>lysozyme</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immunoglobulins</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lactoferrin</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peroxidase</w:t>
      </w:r>
      <w:proofErr w:type="spellEnd"/>
      <w:r w:rsidRPr="00555138">
        <w:rPr>
          <w:rFonts w:ascii="Times New Roman" w:hAnsi="Times New Roman" w:cs="Times New Roman"/>
          <w:sz w:val="20"/>
          <w:szCs w:val="20"/>
        </w:rPr>
        <w:t xml:space="preserve"> and other factors</w:t>
      </w:r>
      <w:r w:rsidR="00BF66B9" w:rsidRPr="00555138">
        <w:rPr>
          <w:rFonts w:ascii="Times New Roman" w:hAnsi="Times New Roman" w:cs="Times New Roman"/>
          <w:sz w:val="20"/>
          <w:szCs w:val="20"/>
        </w:rPr>
        <w:t xml:space="preserve"> </w:t>
      </w:r>
      <w:r w:rsidRPr="00555138">
        <w:rPr>
          <w:rFonts w:ascii="Times New Roman" w:hAnsi="Times New Roman" w:cs="Times New Roman"/>
          <w:sz w:val="20"/>
          <w:szCs w:val="20"/>
        </w:rPr>
        <w:t>that are normally present in saliva</w:t>
      </w:r>
      <w:r w:rsidR="00035F9F" w:rsidRPr="00555138">
        <w:rPr>
          <w:rFonts w:ascii="Times New Roman" w:hAnsi="Times New Roman" w:cs="Times New Roman"/>
          <w:sz w:val="20"/>
          <w:szCs w:val="20"/>
        </w:rPr>
        <w:t xml:space="preserve"> (</w:t>
      </w:r>
      <w:proofErr w:type="spellStart"/>
      <w:r w:rsidR="00035F9F" w:rsidRPr="00555138">
        <w:rPr>
          <w:rFonts w:ascii="Times New Roman" w:hAnsi="Times New Roman" w:cs="Times New Roman"/>
          <w:b/>
          <w:bCs/>
          <w:color w:val="000000"/>
          <w:sz w:val="20"/>
          <w:szCs w:val="20"/>
        </w:rPr>
        <w:t>Bodner</w:t>
      </w:r>
      <w:proofErr w:type="spellEnd"/>
      <w:r w:rsidR="00035F9F" w:rsidRPr="00555138">
        <w:rPr>
          <w:rFonts w:ascii="Times New Roman" w:hAnsi="Times New Roman" w:cs="Times New Roman"/>
          <w:b/>
          <w:bCs/>
          <w:color w:val="000000"/>
          <w:sz w:val="20"/>
          <w:szCs w:val="20"/>
        </w:rPr>
        <w:t xml:space="preserve"> et al. 1991).</w:t>
      </w:r>
      <w:r w:rsidR="003F7E6E" w:rsidRPr="00555138">
        <w:rPr>
          <w:rFonts w:ascii="Times New Roman" w:hAnsi="Times New Roman" w:cs="Times New Roman"/>
          <w:b/>
          <w:bCs/>
          <w:color w:val="000000"/>
          <w:sz w:val="20"/>
          <w:szCs w:val="20"/>
        </w:rPr>
        <w:t xml:space="preserve"> </w:t>
      </w:r>
      <w:r w:rsidRPr="00555138">
        <w:rPr>
          <w:rFonts w:ascii="Times New Roman" w:hAnsi="Times New Roman" w:cs="Times New Roman"/>
          <w:sz w:val="20"/>
          <w:szCs w:val="20"/>
        </w:rPr>
        <w:t xml:space="preserve">In the meantime, extraction wound in </w:t>
      </w:r>
      <w:proofErr w:type="spellStart"/>
      <w:r w:rsidRPr="00555138">
        <w:rPr>
          <w:rFonts w:ascii="Times New Roman" w:hAnsi="Times New Roman" w:cs="Times New Roman"/>
          <w:sz w:val="20"/>
          <w:szCs w:val="20"/>
        </w:rPr>
        <w:t>sialoadenectomized</w:t>
      </w:r>
      <w:proofErr w:type="spellEnd"/>
      <w:r w:rsidRPr="00555138">
        <w:rPr>
          <w:rFonts w:ascii="Times New Roman" w:hAnsi="Times New Roman" w:cs="Times New Roman"/>
          <w:sz w:val="20"/>
          <w:szCs w:val="20"/>
        </w:rPr>
        <w:t xml:space="preserve"> rats showed a more intense and prolonged inflammatory process followed by a slower </w:t>
      </w:r>
      <w:r w:rsidR="00CF2738" w:rsidRPr="00555138">
        <w:rPr>
          <w:rFonts w:ascii="Times New Roman" w:hAnsi="Times New Roman" w:cs="Times New Roman"/>
          <w:sz w:val="20"/>
          <w:szCs w:val="20"/>
        </w:rPr>
        <w:t>remodeling</w:t>
      </w:r>
      <w:r w:rsidRPr="00555138">
        <w:rPr>
          <w:rFonts w:ascii="Times New Roman" w:hAnsi="Times New Roman" w:cs="Times New Roman"/>
          <w:sz w:val="20"/>
          <w:szCs w:val="20"/>
        </w:rPr>
        <w:t xml:space="preserve"> rate of granulation tissue. Also, the healing power of saliva was depicted on curing of </w:t>
      </w:r>
      <w:proofErr w:type="spellStart"/>
      <w:r w:rsidRPr="00555138">
        <w:rPr>
          <w:rFonts w:ascii="Times New Roman" w:hAnsi="Times New Roman" w:cs="Times New Roman"/>
          <w:sz w:val="20"/>
          <w:szCs w:val="20"/>
        </w:rPr>
        <w:t>cutaneous</w:t>
      </w:r>
      <w:proofErr w:type="spellEnd"/>
      <w:r w:rsidRPr="00555138">
        <w:rPr>
          <w:rFonts w:ascii="Times New Roman" w:hAnsi="Times New Roman" w:cs="Times New Roman"/>
          <w:sz w:val="20"/>
          <w:szCs w:val="20"/>
        </w:rPr>
        <w:t xml:space="preserve"> wound in rats, since licking enhanced healing of ventral </w:t>
      </w:r>
      <w:proofErr w:type="spellStart"/>
      <w:r w:rsidRPr="00555138">
        <w:rPr>
          <w:rFonts w:ascii="Times New Roman" w:hAnsi="Times New Roman" w:cs="Times New Roman"/>
          <w:sz w:val="20"/>
          <w:szCs w:val="20"/>
        </w:rPr>
        <w:t>cutaneous</w:t>
      </w:r>
      <w:proofErr w:type="spellEnd"/>
      <w:r w:rsidRPr="00555138">
        <w:rPr>
          <w:rFonts w:ascii="Times New Roman" w:hAnsi="Times New Roman" w:cs="Times New Roman"/>
          <w:sz w:val="20"/>
          <w:szCs w:val="20"/>
        </w:rPr>
        <w:t xml:space="preserve"> wound, compared to dorsal non-licked wound, as rats licked ventral ones easily</w:t>
      </w:r>
      <w:r w:rsidR="00035F9F" w:rsidRPr="00555138">
        <w:rPr>
          <w:rFonts w:ascii="Times New Roman" w:hAnsi="Times New Roman" w:cs="Times New Roman"/>
          <w:sz w:val="20"/>
          <w:szCs w:val="20"/>
        </w:rPr>
        <w:t xml:space="preserve"> (</w:t>
      </w:r>
      <w:proofErr w:type="spellStart"/>
      <w:r w:rsidR="00035F9F" w:rsidRPr="00555138">
        <w:rPr>
          <w:rFonts w:ascii="Times New Roman" w:hAnsi="Times New Roman" w:cs="Times New Roman"/>
          <w:b/>
          <w:bCs/>
          <w:color w:val="000000"/>
          <w:sz w:val="20"/>
          <w:szCs w:val="20"/>
        </w:rPr>
        <w:t>Abbasian</w:t>
      </w:r>
      <w:proofErr w:type="spellEnd"/>
      <w:r w:rsidR="00035F9F" w:rsidRPr="00555138">
        <w:rPr>
          <w:rFonts w:ascii="Times New Roman" w:hAnsi="Times New Roman" w:cs="Times New Roman"/>
          <w:b/>
          <w:bCs/>
          <w:color w:val="000000"/>
          <w:sz w:val="20"/>
          <w:szCs w:val="20"/>
        </w:rPr>
        <w:t xml:space="preserve"> </w:t>
      </w:r>
      <w:r w:rsidR="00035F9F" w:rsidRPr="00555138">
        <w:rPr>
          <w:rFonts w:ascii="Times New Roman" w:hAnsi="Times New Roman" w:cs="Times New Roman"/>
          <w:b/>
          <w:bCs/>
          <w:i/>
          <w:iCs/>
          <w:color w:val="000000"/>
          <w:sz w:val="20"/>
          <w:szCs w:val="20"/>
        </w:rPr>
        <w:t>et al</w:t>
      </w:r>
      <w:r w:rsidR="00035F9F" w:rsidRPr="00555138">
        <w:rPr>
          <w:rFonts w:ascii="Times New Roman" w:hAnsi="Times New Roman" w:cs="Times New Roman"/>
          <w:b/>
          <w:bCs/>
          <w:color w:val="000000"/>
          <w:sz w:val="20"/>
          <w:szCs w:val="20"/>
        </w:rPr>
        <w:t>. 2010).</w:t>
      </w:r>
    </w:p>
    <w:p w:rsidR="003142E2" w:rsidRPr="00555138" w:rsidRDefault="008332E9" w:rsidP="006D1E00">
      <w:pPr>
        <w:bidi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sz w:val="20"/>
          <w:szCs w:val="20"/>
        </w:rPr>
        <w:t xml:space="preserve">Liver regeneration is orchestrated by multiple </w:t>
      </w:r>
      <w:r w:rsidR="00CF2738" w:rsidRPr="00555138">
        <w:rPr>
          <w:rFonts w:ascii="Times New Roman" w:hAnsi="Times New Roman" w:cs="Times New Roman"/>
          <w:sz w:val="20"/>
          <w:szCs w:val="20"/>
        </w:rPr>
        <w:t>signaling</w:t>
      </w:r>
      <w:r w:rsidRPr="00555138">
        <w:rPr>
          <w:rFonts w:ascii="Times New Roman" w:hAnsi="Times New Roman" w:cs="Times New Roman"/>
          <w:sz w:val="20"/>
          <w:szCs w:val="20"/>
        </w:rPr>
        <w:t xml:space="preserve"> molecules, cytokines, hormones and growth </w:t>
      </w:r>
      <w:r w:rsidRPr="00555138">
        <w:rPr>
          <w:rFonts w:ascii="Times New Roman" w:hAnsi="Times New Roman" w:cs="Times New Roman"/>
          <w:sz w:val="20"/>
          <w:szCs w:val="20"/>
        </w:rPr>
        <w:lastRenderedPageBreak/>
        <w:t xml:space="preserve">factors, which activate </w:t>
      </w:r>
      <w:proofErr w:type="spellStart"/>
      <w:r w:rsidRPr="00555138">
        <w:rPr>
          <w:rFonts w:ascii="Times New Roman" w:hAnsi="Times New Roman" w:cs="Times New Roman"/>
          <w:sz w:val="20"/>
          <w:szCs w:val="20"/>
        </w:rPr>
        <w:t>hepatocytes</w:t>
      </w:r>
      <w:proofErr w:type="spellEnd"/>
      <w:r w:rsidRPr="00555138">
        <w:rPr>
          <w:rFonts w:ascii="Times New Roman" w:hAnsi="Times New Roman" w:cs="Times New Roman"/>
          <w:sz w:val="20"/>
          <w:szCs w:val="20"/>
        </w:rPr>
        <w:t xml:space="preserve"> to restore liver histology and functio</w:t>
      </w:r>
      <w:r w:rsidR="003F7E6E" w:rsidRPr="00555138">
        <w:rPr>
          <w:rFonts w:ascii="Times New Roman" w:hAnsi="Times New Roman" w:cs="Times New Roman"/>
          <w:sz w:val="20"/>
          <w:szCs w:val="20"/>
        </w:rPr>
        <w:t xml:space="preserve">n </w:t>
      </w:r>
      <w:r w:rsidR="003F7E6E" w:rsidRPr="00555138">
        <w:rPr>
          <w:rFonts w:ascii="Times New Roman" w:hAnsi="Times New Roman" w:cs="Times New Roman"/>
          <w:b/>
          <w:bCs/>
          <w:color w:val="000000"/>
          <w:sz w:val="20"/>
          <w:szCs w:val="20"/>
        </w:rPr>
        <w:t>(</w:t>
      </w:r>
      <w:r w:rsidR="00946999" w:rsidRPr="00555138">
        <w:rPr>
          <w:rFonts w:ascii="Times New Roman" w:hAnsi="Times New Roman" w:cs="Times New Roman"/>
          <w:b/>
          <w:bCs/>
          <w:color w:val="000000"/>
          <w:sz w:val="20"/>
          <w:szCs w:val="20"/>
        </w:rPr>
        <w:t xml:space="preserve">Kang </w:t>
      </w:r>
      <w:r w:rsidR="00946999" w:rsidRPr="00555138">
        <w:rPr>
          <w:rFonts w:ascii="Times New Roman" w:hAnsi="Times New Roman" w:cs="Times New Roman"/>
          <w:b/>
          <w:bCs/>
          <w:i/>
          <w:iCs/>
          <w:color w:val="000000"/>
          <w:sz w:val="20"/>
          <w:szCs w:val="20"/>
        </w:rPr>
        <w:t>et al</w:t>
      </w:r>
      <w:r w:rsidR="00946999" w:rsidRPr="00555138">
        <w:rPr>
          <w:rFonts w:ascii="Times New Roman" w:hAnsi="Times New Roman" w:cs="Times New Roman"/>
          <w:b/>
          <w:bCs/>
          <w:color w:val="000000"/>
          <w:sz w:val="20"/>
          <w:szCs w:val="20"/>
        </w:rPr>
        <w:t>. 2012)</w:t>
      </w:r>
      <w:r w:rsidRPr="00555138">
        <w:rPr>
          <w:rFonts w:ascii="Times New Roman" w:hAnsi="Times New Roman" w:cs="Times New Roman"/>
          <w:sz w:val="20"/>
          <w:szCs w:val="20"/>
        </w:rPr>
        <w:t>.</w:t>
      </w:r>
      <w:r w:rsidR="003142E2" w:rsidRPr="00555138">
        <w:rPr>
          <w:rFonts w:ascii="Times New Roman" w:hAnsi="Times New Roman" w:cs="Times New Roman"/>
          <w:sz w:val="20"/>
          <w:szCs w:val="20"/>
        </w:rPr>
        <w:t xml:space="preserve"> Noteworthy, the imperative role of salivary glands and its </w:t>
      </w:r>
      <w:r w:rsidR="00E93467" w:rsidRPr="00555138">
        <w:rPr>
          <w:rFonts w:ascii="Times New Roman" w:hAnsi="Times New Roman" w:cs="Times New Roman"/>
          <w:sz w:val="20"/>
          <w:szCs w:val="20"/>
        </w:rPr>
        <w:t>epidermal growth factor (</w:t>
      </w:r>
      <w:r w:rsidR="003142E2" w:rsidRPr="00555138">
        <w:rPr>
          <w:rFonts w:ascii="Times New Roman" w:hAnsi="Times New Roman" w:cs="Times New Roman"/>
          <w:sz w:val="20"/>
          <w:szCs w:val="20"/>
        </w:rPr>
        <w:t>EGF</w:t>
      </w:r>
      <w:r w:rsidR="00E93467" w:rsidRPr="00555138">
        <w:rPr>
          <w:rFonts w:ascii="Times New Roman" w:hAnsi="Times New Roman" w:cs="Times New Roman"/>
          <w:sz w:val="20"/>
          <w:szCs w:val="20"/>
        </w:rPr>
        <w:t>)</w:t>
      </w:r>
      <w:r w:rsidR="003142E2" w:rsidRPr="00555138">
        <w:rPr>
          <w:rFonts w:ascii="Times New Roman" w:hAnsi="Times New Roman" w:cs="Times New Roman"/>
          <w:sz w:val="20"/>
          <w:szCs w:val="20"/>
        </w:rPr>
        <w:t xml:space="preserve"> in liver regeneration after PH was recognized</w:t>
      </w:r>
      <w:r w:rsidR="00C407C7" w:rsidRPr="00555138">
        <w:rPr>
          <w:rFonts w:ascii="Times New Roman" w:hAnsi="Times New Roman" w:cs="Times New Roman"/>
          <w:sz w:val="20"/>
          <w:szCs w:val="20"/>
        </w:rPr>
        <w:t xml:space="preserve"> (</w:t>
      </w:r>
      <w:r w:rsidR="00C407C7" w:rsidRPr="00555138">
        <w:rPr>
          <w:rFonts w:ascii="Times New Roman" w:hAnsi="Times New Roman" w:cs="Times New Roman"/>
          <w:b/>
          <w:bCs/>
          <w:color w:val="000000"/>
          <w:sz w:val="20"/>
          <w:szCs w:val="20"/>
        </w:rPr>
        <w:t>Jones et al. 1995)</w:t>
      </w:r>
      <w:r w:rsidR="00C407C7" w:rsidRPr="00555138">
        <w:rPr>
          <w:rFonts w:ascii="Times New Roman" w:hAnsi="Times New Roman" w:cs="Times New Roman"/>
          <w:sz w:val="20"/>
          <w:szCs w:val="20"/>
        </w:rPr>
        <w:t>.</w:t>
      </w:r>
      <w:r w:rsidR="003F7E6E" w:rsidRPr="00555138">
        <w:rPr>
          <w:rFonts w:ascii="Times New Roman" w:hAnsi="Times New Roman" w:cs="Times New Roman"/>
          <w:sz w:val="20"/>
          <w:szCs w:val="20"/>
        </w:rPr>
        <w:t xml:space="preserve"> </w:t>
      </w:r>
      <w:r w:rsidR="003142E2" w:rsidRPr="00555138">
        <w:rPr>
          <w:rFonts w:ascii="Times New Roman" w:hAnsi="Times New Roman" w:cs="Times New Roman"/>
          <w:sz w:val="20"/>
          <w:szCs w:val="20"/>
        </w:rPr>
        <w:t xml:space="preserve">Unexpectedly, the potential role of </w:t>
      </w:r>
      <w:proofErr w:type="spellStart"/>
      <w:r w:rsidR="00E93467" w:rsidRPr="00555138">
        <w:rPr>
          <w:rFonts w:ascii="Times New Roman" w:hAnsi="Times New Roman" w:cs="Times New Roman"/>
          <w:sz w:val="20"/>
          <w:szCs w:val="20"/>
        </w:rPr>
        <w:t>submandibular</w:t>
      </w:r>
      <w:proofErr w:type="spellEnd"/>
      <w:r w:rsidR="00E93467" w:rsidRPr="00555138">
        <w:rPr>
          <w:rFonts w:ascii="Times New Roman" w:hAnsi="Times New Roman" w:cs="Times New Roman"/>
          <w:sz w:val="20"/>
          <w:szCs w:val="20"/>
        </w:rPr>
        <w:t xml:space="preserve"> salivary gland (</w:t>
      </w:r>
      <w:r w:rsidR="003142E2" w:rsidRPr="00555138">
        <w:rPr>
          <w:rFonts w:ascii="Times New Roman" w:hAnsi="Times New Roman" w:cs="Times New Roman"/>
          <w:sz w:val="20"/>
          <w:szCs w:val="20"/>
        </w:rPr>
        <w:t>SMG</w:t>
      </w:r>
      <w:r w:rsidR="00E93467" w:rsidRPr="00555138">
        <w:rPr>
          <w:rFonts w:ascii="Times New Roman" w:hAnsi="Times New Roman" w:cs="Times New Roman"/>
          <w:sz w:val="20"/>
          <w:szCs w:val="20"/>
        </w:rPr>
        <w:t>)</w:t>
      </w:r>
      <w:r w:rsidR="003142E2" w:rsidRPr="00555138">
        <w:rPr>
          <w:rFonts w:ascii="Times New Roman" w:hAnsi="Times New Roman" w:cs="Times New Roman"/>
          <w:sz w:val="20"/>
          <w:szCs w:val="20"/>
        </w:rPr>
        <w:t xml:space="preserve"> in liver regeneration was attributed to alteration in its mineral content, such as zinc, iron, magnesium and calcium, upon PH. Thus, it was suggested that these minerals could influence the enzyme activities, signal transduction, the production or release of transcription factors involved in initiation and control of liver regeneration</w:t>
      </w:r>
      <w:r w:rsidR="00786939" w:rsidRPr="00555138">
        <w:rPr>
          <w:rFonts w:ascii="Times New Roman" w:hAnsi="Times New Roman" w:cs="Times New Roman"/>
          <w:sz w:val="20"/>
          <w:szCs w:val="20"/>
        </w:rPr>
        <w:t xml:space="preserve"> (</w:t>
      </w:r>
      <w:proofErr w:type="spellStart"/>
      <w:r w:rsidR="00786939" w:rsidRPr="00555138">
        <w:rPr>
          <w:rFonts w:ascii="Times New Roman" w:hAnsi="Times New Roman" w:cs="Times New Roman"/>
          <w:b/>
          <w:bCs/>
          <w:color w:val="000000"/>
          <w:sz w:val="20"/>
          <w:szCs w:val="20"/>
        </w:rPr>
        <w:t>Milin</w:t>
      </w:r>
      <w:proofErr w:type="spellEnd"/>
      <w:r w:rsidR="00786939" w:rsidRPr="00555138">
        <w:rPr>
          <w:rFonts w:ascii="Times New Roman" w:hAnsi="Times New Roman" w:cs="Times New Roman"/>
          <w:b/>
          <w:bCs/>
          <w:color w:val="000000"/>
          <w:sz w:val="20"/>
          <w:szCs w:val="20"/>
        </w:rPr>
        <w:t xml:space="preserve"> </w:t>
      </w:r>
      <w:r w:rsidR="00786939" w:rsidRPr="00555138">
        <w:rPr>
          <w:rFonts w:ascii="Times New Roman" w:hAnsi="Times New Roman" w:cs="Times New Roman"/>
          <w:b/>
          <w:bCs/>
          <w:i/>
          <w:iCs/>
          <w:color w:val="000000"/>
          <w:sz w:val="20"/>
          <w:szCs w:val="20"/>
        </w:rPr>
        <w:t>et al</w:t>
      </w:r>
      <w:r w:rsidR="00786939" w:rsidRPr="00555138">
        <w:rPr>
          <w:rFonts w:ascii="Times New Roman" w:hAnsi="Times New Roman" w:cs="Times New Roman"/>
          <w:b/>
          <w:bCs/>
          <w:color w:val="000000"/>
          <w:sz w:val="20"/>
          <w:szCs w:val="20"/>
        </w:rPr>
        <w:t>. 2005)</w:t>
      </w:r>
      <w:r w:rsidR="003142E2" w:rsidRPr="00555138">
        <w:rPr>
          <w:rFonts w:ascii="Times New Roman" w:hAnsi="Times New Roman" w:cs="Times New Roman"/>
          <w:sz w:val="20"/>
          <w:szCs w:val="20"/>
        </w:rPr>
        <w:t>.</w:t>
      </w:r>
    </w:p>
    <w:p w:rsidR="003142E2" w:rsidRPr="00555138" w:rsidRDefault="00E72DB2" w:rsidP="006D1E00">
      <w:pPr>
        <w:autoSpaceDE w:val="0"/>
        <w:autoSpaceDN w:val="0"/>
        <w:bidi w:val="0"/>
        <w:adjustRightInd w:val="0"/>
        <w:snapToGrid w:val="0"/>
        <w:spacing w:after="0" w:line="240" w:lineRule="auto"/>
        <w:ind w:firstLine="425"/>
        <w:jc w:val="both"/>
        <w:rPr>
          <w:rFonts w:ascii="Times New Roman" w:hAnsi="Times New Roman" w:cs="Times New Roman"/>
          <w:color w:val="000000"/>
          <w:sz w:val="20"/>
          <w:szCs w:val="20"/>
        </w:rPr>
      </w:pPr>
      <w:r w:rsidRPr="00555138">
        <w:rPr>
          <w:rFonts w:ascii="Times New Roman" w:hAnsi="Times New Roman" w:cs="Times New Roman"/>
          <w:color w:val="000000"/>
          <w:sz w:val="20"/>
          <w:szCs w:val="20"/>
        </w:rPr>
        <w:t xml:space="preserve">The aim of the current study was to </w:t>
      </w:r>
      <w:r w:rsidR="0004575A" w:rsidRPr="00555138">
        <w:rPr>
          <w:rFonts w:ascii="Times New Roman" w:hAnsi="Times New Roman" w:cs="Times New Roman"/>
          <w:color w:val="000000"/>
          <w:sz w:val="20"/>
          <w:szCs w:val="20"/>
        </w:rPr>
        <w:t>c</w:t>
      </w:r>
      <w:r w:rsidR="003142E2" w:rsidRPr="00555138">
        <w:rPr>
          <w:rFonts w:ascii="Times New Roman" w:hAnsi="Times New Roman" w:cs="Times New Roman"/>
          <w:color w:val="000000"/>
          <w:sz w:val="20"/>
          <w:szCs w:val="20"/>
        </w:rPr>
        <w:t xml:space="preserve">ompare alterations of ALT </w:t>
      </w:r>
      <w:r w:rsidRPr="00555138">
        <w:rPr>
          <w:rFonts w:ascii="Times New Roman" w:hAnsi="Times New Roman" w:cs="Times New Roman"/>
          <w:color w:val="000000"/>
          <w:sz w:val="20"/>
          <w:szCs w:val="20"/>
        </w:rPr>
        <w:t xml:space="preserve">and liver PCNA expression </w:t>
      </w:r>
      <w:r w:rsidR="003142E2" w:rsidRPr="00555138">
        <w:rPr>
          <w:rFonts w:ascii="Times New Roman" w:hAnsi="Times New Roman" w:cs="Times New Roman"/>
          <w:color w:val="000000"/>
          <w:sz w:val="20"/>
          <w:szCs w:val="20"/>
        </w:rPr>
        <w:t>in PH rats, one and two weeks of PH, u</w:t>
      </w:r>
      <w:r w:rsidR="00CD03DE" w:rsidRPr="00555138">
        <w:rPr>
          <w:rFonts w:ascii="Times New Roman" w:hAnsi="Times New Roman" w:cs="Times New Roman"/>
          <w:color w:val="000000"/>
          <w:sz w:val="20"/>
          <w:szCs w:val="20"/>
        </w:rPr>
        <w:t>pon removal or existence of all</w:t>
      </w:r>
      <w:r w:rsidR="003142E2" w:rsidRPr="00555138">
        <w:rPr>
          <w:rFonts w:ascii="Times New Roman" w:hAnsi="Times New Roman" w:cs="Times New Roman"/>
          <w:color w:val="000000"/>
          <w:sz w:val="20"/>
          <w:szCs w:val="20"/>
        </w:rPr>
        <w:t xml:space="preserve"> major salivary gland. </w:t>
      </w:r>
    </w:p>
    <w:p w:rsidR="00C90C56" w:rsidRPr="00555138" w:rsidRDefault="00C90C56" w:rsidP="006D1E00">
      <w:pPr>
        <w:pStyle w:val="Default"/>
        <w:snapToGrid w:val="0"/>
        <w:jc w:val="both"/>
        <w:rPr>
          <w:b/>
          <w:bCs/>
          <w:sz w:val="20"/>
          <w:szCs w:val="20"/>
        </w:rPr>
      </w:pPr>
    </w:p>
    <w:p w:rsidR="003142E2" w:rsidRPr="00555138" w:rsidRDefault="00BF66B9" w:rsidP="006D1E00">
      <w:pPr>
        <w:pStyle w:val="Default"/>
        <w:snapToGrid w:val="0"/>
        <w:jc w:val="both"/>
        <w:rPr>
          <w:b/>
          <w:bCs/>
          <w:sz w:val="20"/>
          <w:szCs w:val="20"/>
        </w:rPr>
      </w:pPr>
      <w:r w:rsidRPr="00555138">
        <w:rPr>
          <w:b/>
          <w:bCs/>
          <w:sz w:val="20"/>
          <w:szCs w:val="20"/>
        </w:rPr>
        <w:t xml:space="preserve">2. </w:t>
      </w:r>
      <w:r w:rsidR="003142E2" w:rsidRPr="00555138">
        <w:rPr>
          <w:b/>
          <w:bCs/>
          <w:sz w:val="20"/>
          <w:szCs w:val="20"/>
        </w:rPr>
        <w:t>Materials and methods</w:t>
      </w:r>
    </w:p>
    <w:p w:rsidR="003142E2" w:rsidRPr="00555138" w:rsidRDefault="003142E2" w:rsidP="006D1E00">
      <w:pPr>
        <w:pStyle w:val="Default"/>
        <w:snapToGrid w:val="0"/>
        <w:jc w:val="both"/>
        <w:rPr>
          <w:b/>
          <w:bCs/>
          <w:sz w:val="20"/>
          <w:szCs w:val="20"/>
        </w:rPr>
      </w:pPr>
      <w:r w:rsidRPr="00555138">
        <w:rPr>
          <w:b/>
          <w:bCs/>
          <w:sz w:val="20"/>
          <w:szCs w:val="20"/>
        </w:rPr>
        <w:t xml:space="preserve">Animals </w:t>
      </w:r>
    </w:p>
    <w:p w:rsidR="00B710A9" w:rsidRPr="00555138" w:rsidRDefault="003142E2" w:rsidP="006D1E00">
      <w:pPr>
        <w:pStyle w:val="Default"/>
        <w:snapToGrid w:val="0"/>
        <w:ind w:firstLine="425"/>
        <w:jc w:val="both"/>
        <w:rPr>
          <w:sz w:val="20"/>
          <w:szCs w:val="20"/>
        </w:rPr>
      </w:pPr>
      <w:r w:rsidRPr="00555138">
        <w:rPr>
          <w:sz w:val="20"/>
          <w:szCs w:val="20"/>
        </w:rPr>
        <w:t>Thirty adult male albino rats, with an average body weight of 200-250 grams, were used.</w:t>
      </w:r>
      <w:r w:rsidR="003F7E6E" w:rsidRPr="00555138">
        <w:rPr>
          <w:sz w:val="20"/>
          <w:szCs w:val="20"/>
        </w:rPr>
        <w:t xml:space="preserve"> </w:t>
      </w:r>
      <w:r w:rsidRPr="00555138">
        <w:rPr>
          <w:sz w:val="20"/>
          <w:szCs w:val="20"/>
        </w:rPr>
        <w:t>All rats were allowed to equilibrate in standard conditioned animal houses under controlled temperature, a 12-hour alternating light/dark cycle, fed standard diet and tap water throughout the experimental period.</w:t>
      </w:r>
    </w:p>
    <w:p w:rsidR="003142E2" w:rsidRPr="00555138" w:rsidRDefault="003142E2" w:rsidP="006D1E00">
      <w:pPr>
        <w:pStyle w:val="Default"/>
        <w:snapToGrid w:val="0"/>
        <w:jc w:val="both"/>
        <w:rPr>
          <w:b/>
          <w:bCs/>
          <w:sz w:val="20"/>
          <w:szCs w:val="20"/>
        </w:rPr>
      </w:pPr>
      <w:r w:rsidRPr="00555138">
        <w:rPr>
          <w:b/>
          <w:bCs/>
          <w:sz w:val="20"/>
          <w:szCs w:val="20"/>
        </w:rPr>
        <w:lastRenderedPageBreak/>
        <w:t xml:space="preserve">Ethical approval statement </w:t>
      </w:r>
    </w:p>
    <w:p w:rsidR="003142E2" w:rsidRPr="00555138" w:rsidRDefault="003142E2" w:rsidP="006D1E00">
      <w:pPr>
        <w:autoSpaceDE w:val="0"/>
        <w:autoSpaceDN w:val="0"/>
        <w:bidi w:val="0"/>
        <w:adjustRightInd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color w:val="000000"/>
          <w:sz w:val="20"/>
          <w:szCs w:val="20"/>
        </w:rPr>
        <w:t xml:space="preserve">Approval for this study was obtained from faculty of dentistry, Tanta University Research Committee. </w:t>
      </w:r>
      <w:r w:rsidRPr="00555138">
        <w:rPr>
          <w:rFonts w:ascii="Times New Roman" w:hAnsi="Times New Roman" w:cs="Times New Roman"/>
          <w:sz w:val="20"/>
          <w:szCs w:val="20"/>
        </w:rPr>
        <w:t xml:space="preserve">All experimental animal care and handling were done in accordance with the guidelines and instruction for the responsible use of animals in research as a part of scientific research esthetics recommendation of the Ethics Committee of Faculty of Dentistry, Tanta University. </w:t>
      </w:r>
    </w:p>
    <w:p w:rsidR="003142E2" w:rsidRPr="00555138" w:rsidRDefault="003142E2" w:rsidP="006D1E00">
      <w:pPr>
        <w:pStyle w:val="Default"/>
        <w:snapToGrid w:val="0"/>
        <w:jc w:val="both"/>
        <w:rPr>
          <w:b/>
          <w:bCs/>
          <w:sz w:val="20"/>
          <w:szCs w:val="20"/>
        </w:rPr>
      </w:pPr>
      <w:r w:rsidRPr="00555138">
        <w:rPr>
          <w:b/>
          <w:bCs/>
          <w:sz w:val="20"/>
          <w:szCs w:val="20"/>
        </w:rPr>
        <w:t xml:space="preserve">Experimental procedures </w:t>
      </w:r>
    </w:p>
    <w:p w:rsidR="003142E2" w:rsidRPr="00555138" w:rsidRDefault="003142E2" w:rsidP="006D1E00">
      <w:pPr>
        <w:pStyle w:val="Default"/>
        <w:snapToGrid w:val="0"/>
        <w:ind w:firstLine="425"/>
        <w:jc w:val="both"/>
        <w:rPr>
          <w:sz w:val="20"/>
          <w:szCs w:val="20"/>
          <w:lang w:bidi="ar-EG"/>
        </w:rPr>
      </w:pPr>
      <w:r w:rsidRPr="00555138">
        <w:rPr>
          <w:sz w:val="20"/>
          <w:szCs w:val="20"/>
        </w:rPr>
        <w:t xml:space="preserve">Rats were divided randomly into two groups; Group-I (comprised of 10 rats) served as sham control group, whereas Group-II was used as an experimental group. Group II was subdivided into two subgroup (IIA, IIB). </w:t>
      </w:r>
      <w:r w:rsidR="00712F7F" w:rsidRPr="00555138">
        <w:rPr>
          <w:sz w:val="20"/>
          <w:szCs w:val="20"/>
        </w:rPr>
        <w:t>S</w:t>
      </w:r>
      <w:r w:rsidR="000336BC" w:rsidRPr="00555138">
        <w:rPr>
          <w:sz w:val="20"/>
          <w:szCs w:val="20"/>
        </w:rPr>
        <w:t xml:space="preserve">ubgroup IIA (ablation-subgroup) consisted of ten </w:t>
      </w:r>
      <w:r w:rsidR="00712F7F" w:rsidRPr="00555138">
        <w:rPr>
          <w:sz w:val="20"/>
          <w:szCs w:val="20"/>
        </w:rPr>
        <w:t xml:space="preserve">rats </w:t>
      </w:r>
      <w:r w:rsidR="00754C37" w:rsidRPr="00555138">
        <w:rPr>
          <w:sz w:val="20"/>
          <w:szCs w:val="20"/>
        </w:rPr>
        <w:t xml:space="preserve">that </w:t>
      </w:r>
      <w:r w:rsidR="00712F7F" w:rsidRPr="00555138">
        <w:rPr>
          <w:sz w:val="20"/>
          <w:szCs w:val="20"/>
        </w:rPr>
        <w:t xml:space="preserve">were subjected to complete ablation of their major salivary glands. Then, after a recovery period of two weeks, they were subjected to PH. Subgroup-IIB (all glands-subgroup), in which </w:t>
      </w:r>
      <w:r w:rsidR="00754C37" w:rsidRPr="00555138">
        <w:rPr>
          <w:sz w:val="20"/>
          <w:szCs w:val="20"/>
        </w:rPr>
        <w:t xml:space="preserve">ten </w:t>
      </w:r>
      <w:r w:rsidR="00712F7F" w:rsidRPr="00555138">
        <w:rPr>
          <w:sz w:val="20"/>
          <w:szCs w:val="20"/>
        </w:rPr>
        <w:t>animals had all their major salivary glands intact, though they were subjected to PH.</w:t>
      </w:r>
    </w:p>
    <w:p w:rsidR="00C90C56" w:rsidRPr="00555138" w:rsidRDefault="0020298D" w:rsidP="006D1E00">
      <w:pPr>
        <w:pStyle w:val="NormalWeb"/>
        <w:snapToGrid w:val="0"/>
        <w:spacing w:before="0" w:beforeAutospacing="0" w:after="0" w:afterAutospacing="0"/>
        <w:jc w:val="both"/>
        <w:rPr>
          <w:b/>
          <w:bCs/>
          <w:sz w:val="20"/>
          <w:szCs w:val="20"/>
        </w:rPr>
      </w:pPr>
      <w:proofErr w:type="spellStart"/>
      <w:r w:rsidRPr="00555138">
        <w:rPr>
          <w:b/>
          <w:bCs/>
          <w:sz w:val="20"/>
          <w:szCs w:val="20"/>
        </w:rPr>
        <w:t>Sialoadenectomy</w:t>
      </w:r>
      <w:proofErr w:type="spellEnd"/>
    </w:p>
    <w:p w:rsidR="0020298D" w:rsidRPr="00555138" w:rsidRDefault="0020298D" w:rsidP="006D1E00">
      <w:pPr>
        <w:pStyle w:val="NormalWeb"/>
        <w:snapToGrid w:val="0"/>
        <w:spacing w:before="0" w:beforeAutospacing="0" w:after="0" w:afterAutospacing="0"/>
        <w:ind w:firstLine="425"/>
        <w:jc w:val="both"/>
        <w:rPr>
          <w:b/>
          <w:bCs/>
          <w:i/>
          <w:iCs/>
          <w:sz w:val="20"/>
          <w:szCs w:val="20"/>
        </w:rPr>
      </w:pPr>
      <w:r w:rsidRPr="00555138">
        <w:rPr>
          <w:sz w:val="20"/>
          <w:szCs w:val="20"/>
        </w:rPr>
        <w:t>In anaesthetized rat, the cervical regi</w:t>
      </w:r>
      <w:r w:rsidR="00754C37" w:rsidRPr="00555138">
        <w:rPr>
          <w:sz w:val="20"/>
          <w:szCs w:val="20"/>
        </w:rPr>
        <w:t xml:space="preserve">on was sterilized and a mid </w:t>
      </w:r>
      <w:r w:rsidRPr="00555138">
        <w:rPr>
          <w:sz w:val="20"/>
          <w:szCs w:val="20"/>
        </w:rPr>
        <w:t xml:space="preserve">line-ventral incision </w:t>
      </w:r>
      <w:r w:rsidR="00754C37" w:rsidRPr="00555138">
        <w:rPr>
          <w:sz w:val="20"/>
          <w:szCs w:val="20"/>
        </w:rPr>
        <w:t>was</w:t>
      </w:r>
      <w:r w:rsidRPr="00555138">
        <w:rPr>
          <w:sz w:val="20"/>
          <w:szCs w:val="20"/>
        </w:rPr>
        <w:t xml:space="preserve"> made to expose the salivary gland </w:t>
      </w:r>
      <w:r w:rsidR="00754C37" w:rsidRPr="00555138">
        <w:rPr>
          <w:sz w:val="20"/>
          <w:szCs w:val="20"/>
        </w:rPr>
        <w:t>that were</w:t>
      </w:r>
      <w:r w:rsidRPr="00555138">
        <w:rPr>
          <w:sz w:val="20"/>
          <w:szCs w:val="20"/>
        </w:rPr>
        <w:t xml:space="preserve"> </w:t>
      </w:r>
      <w:proofErr w:type="spellStart"/>
      <w:r w:rsidRPr="00555138">
        <w:rPr>
          <w:sz w:val="20"/>
          <w:szCs w:val="20"/>
        </w:rPr>
        <w:t>ligated</w:t>
      </w:r>
      <w:proofErr w:type="spellEnd"/>
      <w:r w:rsidRPr="00555138">
        <w:rPr>
          <w:sz w:val="20"/>
          <w:szCs w:val="20"/>
        </w:rPr>
        <w:t xml:space="preserve"> and excised </w:t>
      </w:r>
      <w:r w:rsidRPr="00555138">
        <w:rPr>
          <w:b/>
          <w:bCs/>
          <w:sz w:val="20"/>
          <w:szCs w:val="20"/>
        </w:rPr>
        <w:t>(</w:t>
      </w:r>
      <w:proofErr w:type="spellStart"/>
      <w:r w:rsidR="00CA0AF8" w:rsidRPr="00555138">
        <w:rPr>
          <w:b/>
          <w:bCs/>
          <w:color w:val="000000"/>
          <w:sz w:val="20"/>
          <w:szCs w:val="20"/>
        </w:rPr>
        <w:t>Jonjic</w:t>
      </w:r>
      <w:proofErr w:type="spellEnd"/>
      <w:r w:rsidR="00CA0AF8" w:rsidRPr="00555138">
        <w:rPr>
          <w:b/>
          <w:bCs/>
          <w:color w:val="000000"/>
          <w:sz w:val="20"/>
          <w:szCs w:val="20"/>
        </w:rPr>
        <w:t xml:space="preserve"> 2001; </w:t>
      </w:r>
      <w:proofErr w:type="spellStart"/>
      <w:r w:rsidR="003F6E78" w:rsidRPr="00555138">
        <w:rPr>
          <w:b/>
          <w:bCs/>
          <w:color w:val="000000"/>
          <w:sz w:val="20"/>
          <w:szCs w:val="20"/>
        </w:rPr>
        <w:t>Vacas</w:t>
      </w:r>
      <w:proofErr w:type="spellEnd"/>
      <w:r w:rsidR="003F6E78" w:rsidRPr="00555138">
        <w:rPr>
          <w:b/>
          <w:bCs/>
          <w:color w:val="000000"/>
          <w:sz w:val="20"/>
          <w:szCs w:val="20"/>
        </w:rPr>
        <w:t xml:space="preserve"> </w:t>
      </w:r>
      <w:r w:rsidR="003F6E78" w:rsidRPr="00555138">
        <w:rPr>
          <w:b/>
          <w:bCs/>
          <w:i/>
          <w:iCs/>
          <w:color w:val="000000"/>
          <w:sz w:val="20"/>
          <w:szCs w:val="20"/>
        </w:rPr>
        <w:t>et</w:t>
      </w:r>
      <w:r w:rsidR="00BF66B9" w:rsidRPr="00555138">
        <w:rPr>
          <w:b/>
          <w:bCs/>
          <w:i/>
          <w:iCs/>
          <w:color w:val="000000"/>
          <w:sz w:val="20"/>
          <w:szCs w:val="20"/>
        </w:rPr>
        <w:t xml:space="preserve"> </w:t>
      </w:r>
      <w:r w:rsidR="003F6E78" w:rsidRPr="00555138">
        <w:rPr>
          <w:b/>
          <w:bCs/>
          <w:i/>
          <w:iCs/>
          <w:color w:val="000000"/>
          <w:sz w:val="20"/>
          <w:szCs w:val="20"/>
        </w:rPr>
        <w:t>al</w:t>
      </w:r>
      <w:r w:rsidR="003F6E78" w:rsidRPr="00555138">
        <w:rPr>
          <w:b/>
          <w:bCs/>
          <w:color w:val="000000"/>
          <w:sz w:val="20"/>
          <w:szCs w:val="20"/>
        </w:rPr>
        <w:t>. 2008</w:t>
      </w:r>
      <w:r w:rsidR="00CA0AF8" w:rsidRPr="00555138">
        <w:rPr>
          <w:b/>
          <w:bCs/>
          <w:color w:val="000000"/>
          <w:sz w:val="20"/>
          <w:szCs w:val="20"/>
        </w:rPr>
        <w:t>)</w:t>
      </w:r>
    </w:p>
    <w:p w:rsidR="0020298D" w:rsidRPr="00555138" w:rsidRDefault="0020298D" w:rsidP="006D1E00">
      <w:pPr>
        <w:pStyle w:val="NormalWeb"/>
        <w:snapToGrid w:val="0"/>
        <w:spacing w:before="0" w:beforeAutospacing="0" w:after="0" w:afterAutospacing="0"/>
        <w:jc w:val="both"/>
        <w:rPr>
          <w:b/>
          <w:bCs/>
          <w:sz w:val="20"/>
          <w:szCs w:val="20"/>
        </w:rPr>
      </w:pPr>
      <w:r w:rsidRPr="00555138">
        <w:rPr>
          <w:b/>
          <w:bCs/>
          <w:sz w:val="20"/>
          <w:szCs w:val="20"/>
        </w:rPr>
        <w:t xml:space="preserve">Partial </w:t>
      </w:r>
      <w:proofErr w:type="spellStart"/>
      <w:r w:rsidRPr="00555138">
        <w:rPr>
          <w:b/>
          <w:bCs/>
          <w:sz w:val="20"/>
          <w:szCs w:val="20"/>
        </w:rPr>
        <w:t>hepatectomy</w:t>
      </w:r>
      <w:proofErr w:type="spellEnd"/>
      <w:r w:rsidRPr="00555138">
        <w:rPr>
          <w:b/>
          <w:bCs/>
          <w:sz w:val="20"/>
          <w:szCs w:val="20"/>
        </w:rPr>
        <w:t xml:space="preserve">: </w:t>
      </w:r>
    </w:p>
    <w:p w:rsidR="0020298D" w:rsidRPr="00555138" w:rsidRDefault="0020298D" w:rsidP="006D1E00">
      <w:pPr>
        <w:pStyle w:val="NormalWeb"/>
        <w:snapToGrid w:val="0"/>
        <w:spacing w:before="0" w:beforeAutospacing="0" w:after="0" w:afterAutospacing="0"/>
        <w:ind w:firstLine="425"/>
        <w:jc w:val="both"/>
        <w:rPr>
          <w:b/>
          <w:bCs/>
          <w:sz w:val="20"/>
          <w:szCs w:val="20"/>
        </w:rPr>
      </w:pPr>
      <w:r w:rsidRPr="00555138">
        <w:rPr>
          <w:sz w:val="20"/>
          <w:szCs w:val="20"/>
        </w:rPr>
        <w:t xml:space="preserve">Under general anesthesia, the abdominal wall </w:t>
      </w:r>
      <w:r w:rsidR="00754C37" w:rsidRPr="00555138">
        <w:rPr>
          <w:sz w:val="20"/>
          <w:szCs w:val="20"/>
        </w:rPr>
        <w:t>was</w:t>
      </w:r>
      <w:r w:rsidRPr="00555138">
        <w:rPr>
          <w:sz w:val="20"/>
          <w:szCs w:val="20"/>
        </w:rPr>
        <w:t xml:space="preserve"> sterilized using a surgical scrub</w:t>
      </w:r>
      <w:r w:rsidR="003F7E6E" w:rsidRPr="00555138">
        <w:rPr>
          <w:sz w:val="20"/>
          <w:szCs w:val="20"/>
        </w:rPr>
        <w:t xml:space="preserve"> </w:t>
      </w:r>
      <w:r w:rsidRPr="00555138">
        <w:rPr>
          <w:sz w:val="20"/>
          <w:szCs w:val="20"/>
        </w:rPr>
        <w:t>and</w:t>
      </w:r>
      <w:r w:rsidR="003F7E6E" w:rsidRPr="00555138">
        <w:rPr>
          <w:sz w:val="20"/>
          <w:szCs w:val="20"/>
        </w:rPr>
        <w:t xml:space="preserve"> </w:t>
      </w:r>
      <w:r w:rsidRPr="00555138">
        <w:rPr>
          <w:sz w:val="20"/>
          <w:szCs w:val="20"/>
        </w:rPr>
        <w:t xml:space="preserve">a transverse incision </w:t>
      </w:r>
      <w:r w:rsidR="00754C37" w:rsidRPr="00555138">
        <w:rPr>
          <w:sz w:val="20"/>
          <w:szCs w:val="20"/>
        </w:rPr>
        <w:t>was</w:t>
      </w:r>
      <w:r w:rsidRPr="00555138">
        <w:rPr>
          <w:sz w:val="20"/>
          <w:szCs w:val="20"/>
        </w:rPr>
        <w:t xml:space="preserve"> made in the midline of the abdominal wall, rat under</w:t>
      </w:r>
      <w:r w:rsidR="00754C37" w:rsidRPr="00555138">
        <w:rPr>
          <w:sz w:val="20"/>
          <w:szCs w:val="20"/>
        </w:rPr>
        <w:t>went</w:t>
      </w:r>
      <w:r w:rsidRPr="00555138">
        <w:rPr>
          <w:sz w:val="20"/>
          <w:szCs w:val="20"/>
        </w:rPr>
        <w:t xml:space="preserve"> one third partial </w:t>
      </w:r>
      <w:proofErr w:type="spellStart"/>
      <w:r w:rsidRPr="00555138">
        <w:rPr>
          <w:sz w:val="20"/>
          <w:szCs w:val="20"/>
        </w:rPr>
        <w:t>hepatectomy</w:t>
      </w:r>
      <w:proofErr w:type="spellEnd"/>
      <w:r w:rsidRPr="00555138">
        <w:rPr>
          <w:sz w:val="20"/>
          <w:szCs w:val="20"/>
        </w:rPr>
        <w:t xml:space="preserve"> with resection of the median liver lobe after ligation of its vascular pedicle </w:t>
      </w:r>
      <w:r w:rsidRPr="00555138">
        <w:rPr>
          <w:b/>
          <w:bCs/>
          <w:sz w:val="20"/>
          <w:szCs w:val="20"/>
        </w:rPr>
        <w:t>(</w:t>
      </w:r>
      <w:proofErr w:type="spellStart"/>
      <w:r w:rsidRPr="00555138">
        <w:rPr>
          <w:b/>
          <w:bCs/>
          <w:sz w:val="20"/>
          <w:szCs w:val="20"/>
        </w:rPr>
        <w:t>Milin</w:t>
      </w:r>
      <w:proofErr w:type="spellEnd"/>
      <w:r w:rsidRPr="00555138">
        <w:rPr>
          <w:b/>
          <w:bCs/>
          <w:sz w:val="20"/>
          <w:szCs w:val="20"/>
        </w:rPr>
        <w:t xml:space="preserve"> </w:t>
      </w:r>
      <w:r w:rsidRPr="00555138">
        <w:rPr>
          <w:b/>
          <w:bCs/>
          <w:i/>
          <w:iCs/>
          <w:sz w:val="20"/>
          <w:szCs w:val="20"/>
        </w:rPr>
        <w:t>et al.</w:t>
      </w:r>
      <w:r w:rsidRPr="00555138">
        <w:rPr>
          <w:b/>
          <w:bCs/>
          <w:sz w:val="20"/>
          <w:szCs w:val="20"/>
        </w:rPr>
        <w:t xml:space="preserve"> 2005).</w:t>
      </w:r>
    </w:p>
    <w:p w:rsidR="003142E2" w:rsidRPr="00555138" w:rsidRDefault="003142E2" w:rsidP="006D1E00">
      <w:pPr>
        <w:pStyle w:val="Default"/>
        <w:snapToGrid w:val="0"/>
        <w:jc w:val="both"/>
        <w:rPr>
          <w:b/>
          <w:bCs/>
          <w:sz w:val="20"/>
          <w:szCs w:val="20"/>
        </w:rPr>
      </w:pPr>
      <w:r w:rsidRPr="00555138">
        <w:rPr>
          <w:b/>
          <w:bCs/>
          <w:sz w:val="20"/>
          <w:szCs w:val="20"/>
        </w:rPr>
        <w:t xml:space="preserve">Serum </w:t>
      </w:r>
      <w:proofErr w:type="spellStart"/>
      <w:r w:rsidRPr="00555138">
        <w:rPr>
          <w:b/>
          <w:bCs/>
          <w:sz w:val="20"/>
          <w:szCs w:val="20"/>
        </w:rPr>
        <w:t>Alanine</w:t>
      </w:r>
      <w:proofErr w:type="spellEnd"/>
      <w:r w:rsidRPr="00555138">
        <w:rPr>
          <w:b/>
          <w:bCs/>
          <w:sz w:val="20"/>
          <w:szCs w:val="20"/>
        </w:rPr>
        <w:t xml:space="preserve"> </w:t>
      </w:r>
      <w:proofErr w:type="spellStart"/>
      <w:r w:rsidRPr="00555138">
        <w:rPr>
          <w:b/>
          <w:bCs/>
          <w:sz w:val="20"/>
          <w:szCs w:val="20"/>
        </w:rPr>
        <w:t>transaminase</w:t>
      </w:r>
      <w:proofErr w:type="spellEnd"/>
      <w:r w:rsidRPr="00555138">
        <w:rPr>
          <w:b/>
          <w:bCs/>
          <w:sz w:val="20"/>
          <w:szCs w:val="20"/>
        </w:rPr>
        <w:t xml:space="preserve"> (ALT) Analysis</w:t>
      </w:r>
    </w:p>
    <w:p w:rsidR="003142E2" w:rsidRPr="00555138" w:rsidRDefault="003142E2" w:rsidP="006D1E00">
      <w:pPr>
        <w:pStyle w:val="Default"/>
        <w:snapToGrid w:val="0"/>
        <w:ind w:firstLine="425"/>
        <w:jc w:val="both"/>
        <w:rPr>
          <w:sz w:val="20"/>
          <w:szCs w:val="20"/>
        </w:rPr>
      </w:pPr>
      <w:r w:rsidRPr="00555138">
        <w:rPr>
          <w:sz w:val="20"/>
          <w:szCs w:val="20"/>
        </w:rPr>
        <w:t xml:space="preserve">Before their </w:t>
      </w:r>
      <w:proofErr w:type="spellStart"/>
      <w:r w:rsidRPr="00555138">
        <w:rPr>
          <w:sz w:val="20"/>
          <w:szCs w:val="20"/>
        </w:rPr>
        <w:t>euthanization</w:t>
      </w:r>
      <w:proofErr w:type="spellEnd"/>
      <w:r w:rsidRPr="00555138">
        <w:rPr>
          <w:sz w:val="20"/>
          <w:szCs w:val="20"/>
        </w:rPr>
        <w:t xml:space="preserve"> on the 7th and 14th days of PH, The rats were anesthetized by inhalation of 5% </w:t>
      </w:r>
      <w:proofErr w:type="spellStart"/>
      <w:r w:rsidRPr="00555138">
        <w:rPr>
          <w:sz w:val="20"/>
          <w:szCs w:val="20"/>
        </w:rPr>
        <w:t>isoflurane</w:t>
      </w:r>
      <w:proofErr w:type="spellEnd"/>
      <w:r w:rsidRPr="00555138">
        <w:rPr>
          <w:sz w:val="20"/>
          <w:szCs w:val="20"/>
        </w:rPr>
        <w:t xml:space="preserve"> until muscular tonus relaxed.</w:t>
      </w:r>
      <w:r w:rsidR="003F7E6E" w:rsidRPr="00555138">
        <w:rPr>
          <w:sz w:val="20"/>
          <w:szCs w:val="20"/>
        </w:rPr>
        <w:t xml:space="preserve"> </w:t>
      </w:r>
      <w:r w:rsidRPr="00555138">
        <w:rPr>
          <w:sz w:val="20"/>
          <w:szCs w:val="20"/>
        </w:rPr>
        <w:t>Blood samples were collected from their lateral tail vein and placed in chilled non-</w:t>
      </w:r>
      <w:proofErr w:type="spellStart"/>
      <w:r w:rsidRPr="00555138">
        <w:rPr>
          <w:sz w:val="20"/>
          <w:szCs w:val="20"/>
        </w:rPr>
        <w:t>heparinized</w:t>
      </w:r>
      <w:proofErr w:type="spellEnd"/>
      <w:r w:rsidRPr="00555138">
        <w:rPr>
          <w:sz w:val="20"/>
          <w:szCs w:val="20"/>
        </w:rPr>
        <w:t xml:space="preserve"> tubes, centrifuged at 3000 rpm for 10 min at 4°C.</w:t>
      </w:r>
      <w:r w:rsidR="003F7E6E" w:rsidRPr="00555138">
        <w:rPr>
          <w:sz w:val="20"/>
          <w:szCs w:val="20"/>
        </w:rPr>
        <w:t xml:space="preserve"> </w:t>
      </w:r>
      <w:r w:rsidRPr="00555138">
        <w:rPr>
          <w:sz w:val="20"/>
          <w:szCs w:val="20"/>
        </w:rPr>
        <w:t>The serum was frozen at -20°C for biochemical measurements.</w:t>
      </w:r>
      <w:r w:rsidR="003F7E6E" w:rsidRPr="00555138">
        <w:rPr>
          <w:sz w:val="20"/>
          <w:szCs w:val="20"/>
        </w:rPr>
        <w:t xml:space="preserve"> </w:t>
      </w:r>
      <w:r w:rsidRPr="00555138">
        <w:rPr>
          <w:sz w:val="20"/>
          <w:szCs w:val="20"/>
        </w:rPr>
        <w:t xml:space="preserve">Serum levels of ALT were measured by a spectrophotometer </w:t>
      </w:r>
      <w:r w:rsidRPr="00555138">
        <w:rPr>
          <w:b/>
          <w:bCs/>
          <w:sz w:val="20"/>
          <w:szCs w:val="20"/>
        </w:rPr>
        <w:t>(</w:t>
      </w:r>
      <w:proofErr w:type="spellStart"/>
      <w:r w:rsidRPr="00555138">
        <w:rPr>
          <w:b/>
          <w:bCs/>
          <w:sz w:val="20"/>
          <w:szCs w:val="20"/>
        </w:rPr>
        <w:t>Udoh</w:t>
      </w:r>
      <w:proofErr w:type="spellEnd"/>
      <w:r w:rsidRPr="00555138">
        <w:rPr>
          <w:b/>
          <w:bCs/>
          <w:sz w:val="20"/>
          <w:szCs w:val="20"/>
        </w:rPr>
        <w:t xml:space="preserve"> </w:t>
      </w:r>
      <w:r w:rsidRPr="00555138">
        <w:rPr>
          <w:b/>
          <w:bCs/>
          <w:i/>
          <w:iCs/>
          <w:sz w:val="20"/>
          <w:szCs w:val="20"/>
        </w:rPr>
        <w:t>et al.</w:t>
      </w:r>
      <w:r w:rsidRPr="00555138">
        <w:rPr>
          <w:b/>
          <w:bCs/>
          <w:sz w:val="20"/>
          <w:szCs w:val="20"/>
        </w:rPr>
        <w:t xml:space="preserve"> 2011).</w:t>
      </w:r>
    </w:p>
    <w:p w:rsidR="00C90C56" w:rsidRPr="00555138" w:rsidRDefault="00C90C56" w:rsidP="006D1E00">
      <w:pPr>
        <w:pStyle w:val="BodyTextIndent"/>
        <w:tabs>
          <w:tab w:val="left" w:pos="687"/>
        </w:tabs>
        <w:snapToGrid w:val="0"/>
        <w:spacing w:after="0" w:line="240" w:lineRule="auto"/>
        <w:ind w:left="0"/>
        <w:jc w:val="both"/>
        <w:rPr>
          <w:rFonts w:ascii="Times New Roman" w:hAnsi="Times New Roman" w:cs="Times New Roman"/>
          <w:b/>
          <w:bCs/>
          <w:sz w:val="20"/>
          <w:szCs w:val="20"/>
        </w:rPr>
      </w:pPr>
      <w:r w:rsidRPr="00555138">
        <w:rPr>
          <w:rFonts w:ascii="Times New Roman" w:hAnsi="Times New Roman" w:cs="Times New Roman"/>
          <w:b/>
          <w:bCs/>
          <w:sz w:val="20"/>
          <w:szCs w:val="20"/>
        </w:rPr>
        <w:t>Euthanasia and sample collections</w:t>
      </w:r>
    </w:p>
    <w:p w:rsidR="002125FC" w:rsidRPr="00555138" w:rsidRDefault="001B5329" w:rsidP="006D1E00">
      <w:pPr>
        <w:pStyle w:val="BodyTextIndent"/>
        <w:tabs>
          <w:tab w:val="left" w:pos="687"/>
        </w:tabs>
        <w:snapToGrid w:val="0"/>
        <w:spacing w:after="0" w:line="240" w:lineRule="auto"/>
        <w:ind w:left="0" w:firstLine="425"/>
        <w:jc w:val="both"/>
        <w:rPr>
          <w:rFonts w:ascii="Times New Roman" w:hAnsi="Times New Roman" w:cs="Times New Roman"/>
          <w:sz w:val="20"/>
          <w:szCs w:val="20"/>
        </w:rPr>
      </w:pPr>
      <w:r w:rsidRPr="00555138">
        <w:rPr>
          <w:rFonts w:ascii="Times New Roman" w:hAnsi="Times New Roman" w:cs="Times New Roman"/>
          <w:sz w:val="20"/>
          <w:szCs w:val="20"/>
        </w:rPr>
        <w:t>At the end of</w:t>
      </w:r>
      <w:r w:rsidRPr="00555138">
        <w:rPr>
          <w:rFonts w:ascii="Times New Roman" w:eastAsia="Calibri" w:hAnsi="Times New Roman" w:cs="Times New Roman"/>
          <w:sz w:val="20"/>
          <w:szCs w:val="20"/>
        </w:rPr>
        <w:t xml:space="preserve"> the experimental periods rats will be </w:t>
      </w:r>
      <w:r w:rsidR="00B710A9" w:rsidRPr="00555138">
        <w:rPr>
          <w:rFonts w:ascii="Times New Roman" w:eastAsia="Calibri" w:hAnsi="Times New Roman" w:cs="Times New Roman"/>
          <w:sz w:val="20"/>
          <w:szCs w:val="20"/>
        </w:rPr>
        <w:t>euthanized</w:t>
      </w:r>
      <w:r w:rsidR="00B710A9" w:rsidRPr="00555138">
        <w:rPr>
          <w:rFonts w:ascii="Times New Roman" w:hAnsi="Times New Roman" w:cs="Times New Roman"/>
          <w:sz w:val="20"/>
          <w:szCs w:val="20"/>
        </w:rPr>
        <w:t>,</w:t>
      </w:r>
      <w:r w:rsidRPr="00555138">
        <w:rPr>
          <w:rFonts w:ascii="Times New Roman" w:hAnsi="Times New Roman" w:cs="Times New Roman"/>
          <w:sz w:val="20"/>
          <w:szCs w:val="20"/>
        </w:rPr>
        <w:t xml:space="preserve"> together with its </w:t>
      </w:r>
      <w:r w:rsidRPr="00555138">
        <w:rPr>
          <w:rFonts w:ascii="Times New Roman" w:eastAsia="Calibri" w:hAnsi="Times New Roman" w:cs="Times New Roman"/>
          <w:sz w:val="20"/>
          <w:szCs w:val="20"/>
        </w:rPr>
        <w:t xml:space="preserve">control </w:t>
      </w:r>
      <w:r w:rsidRPr="00555138">
        <w:rPr>
          <w:rFonts w:ascii="Times New Roman" w:hAnsi="Times New Roman" w:cs="Times New Roman"/>
          <w:sz w:val="20"/>
          <w:szCs w:val="20"/>
        </w:rPr>
        <w:t>counterpart</w:t>
      </w:r>
      <w:r w:rsidR="00C90C56" w:rsidRPr="00555138">
        <w:rPr>
          <w:rFonts w:ascii="Times New Roman" w:hAnsi="Times New Roman" w:cs="Times New Roman"/>
          <w:sz w:val="20"/>
          <w:szCs w:val="20"/>
        </w:rPr>
        <w:t>,</w:t>
      </w:r>
      <w:r w:rsidR="00BF66B9" w:rsidRPr="00555138">
        <w:rPr>
          <w:rFonts w:ascii="Times New Roman" w:hAnsi="Times New Roman" w:cs="Times New Roman"/>
          <w:sz w:val="20"/>
          <w:szCs w:val="20"/>
        </w:rPr>
        <w:t xml:space="preserve"> </w:t>
      </w:r>
      <w:r w:rsidR="00C90C56" w:rsidRPr="00555138">
        <w:rPr>
          <w:rFonts w:ascii="Times New Roman" w:hAnsi="Times New Roman" w:cs="Times New Roman"/>
          <w:sz w:val="20"/>
          <w:szCs w:val="20"/>
        </w:rPr>
        <w:t>with an overdose of pentobarbital sodium</w:t>
      </w:r>
      <w:r w:rsidR="00B710A9" w:rsidRPr="00555138">
        <w:rPr>
          <w:rFonts w:ascii="Times New Roman" w:hAnsi="Times New Roman" w:cs="Times New Roman"/>
          <w:sz w:val="20"/>
          <w:szCs w:val="20"/>
        </w:rPr>
        <w:t xml:space="preserve"> then</w:t>
      </w:r>
      <w:r w:rsidR="00C90C56" w:rsidRPr="00555138">
        <w:rPr>
          <w:rFonts w:ascii="Times New Roman" w:hAnsi="Times New Roman" w:cs="Times New Roman"/>
          <w:sz w:val="20"/>
          <w:szCs w:val="20"/>
        </w:rPr>
        <w:t xml:space="preserve"> confirmed with cervical dislocation. </w:t>
      </w:r>
      <w:proofErr w:type="spellStart"/>
      <w:r w:rsidR="00FE37F1" w:rsidRPr="00555138">
        <w:rPr>
          <w:rFonts w:ascii="Times New Roman" w:hAnsi="Times New Roman" w:cs="Times New Roman"/>
          <w:sz w:val="20"/>
          <w:szCs w:val="20"/>
        </w:rPr>
        <w:t>Liver</w:t>
      </w:r>
      <w:r w:rsidRPr="00555138">
        <w:rPr>
          <w:rFonts w:ascii="Times New Roman" w:eastAsia="Calibri" w:hAnsi="Times New Roman" w:cs="Times New Roman"/>
          <w:sz w:val="20"/>
          <w:szCs w:val="20"/>
        </w:rPr>
        <w:t>of</w:t>
      </w:r>
      <w:proofErr w:type="spellEnd"/>
      <w:r w:rsidRPr="00555138">
        <w:rPr>
          <w:rFonts w:ascii="Times New Roman" w:eastAsia="Calibri" w:hAnsi="Times New Roman" w:cs="Times New Roman"/>
          <w:sz w:val="20"/>
          <w:szCs w:val="20"/>
        </w:rPr>
        <w:t xml:space="preserve"> each animal will be dissected carefully</w:t>
      </w:r>
      <w:r w:rsidR="006D1E00" w:rsidRPr="00555138">
        <w:rPr>
          <w:rFonts w:ascii="Times New Roman" w:eastAsia="Calibri" w:hAnsi="Times New Roman" w:cs="Times New Roman"/>
          <w:sz w:val="20"/>
          <w:szCs w:val="20"/>
        </w:rPr>
        <w:t xml:space="preserve">, </w:t>
      </w:r>
      <w:r w:rsidR="006D1E00" w:rsidRPr="00555138">
        <w:rPr>
          <w:rFonts w:ascii="Times New Roman" w:hAnsi="Times New Roman" w:cs="Times New Roman"/>
          <w:sz w:val="20"/>
          <w:szCs w:val="20"/>
        </w:rPr>
        <w:t>i</w:t>
      </w:r>
      <w:r w:rsidR="00C90C56" w:rsidRPr="00555138">
        <w:rPr>
          <w:rFonts w:ascii="Times New Roman" w:hAnsi="Times New Roman" w:cs="Times New Roman"/>
          <w:sz w:val="20"/>
          <w:szCs w:val="20"/>
        </w:rPr>
        <w:t xml:space="preserve">mmediately fixed with 4% buffered formalin </w:t>
      </w:r>
      <w:proofErr w:type="spellStart"/>
      <w:r w:rsidR="00C90C56" w:rsidRPr="00555138">
        <w:rPr>
          <w:rFonts w:ascii="Times New Roman" w:hAnsi="Times New Roman" w:cs="Times New Roman"/>
          <w:sz w:val="20"/>
          <w:szCs w:val="20"/>
        </w:rPr>
        <w:t>solution</w:t>
      </w:r>
      <w:r w:rsidRPr="00555138">
        <w:rPr>
          <w:rFonts w:ascii="Times New Roman" w:eastAsia="Calibri" w:hAnsi="Times New Roman" w:cs="Times New Roman"/>
          <w:sz w:val="20"/>
          <w:szCs w:val="20"/>
        </w:rPr>
        <w:t>and</w:t>
      </w:r>
      <w:proofErr w:type="spellEnd"/>
      <w:r w:rsidRPr="00555138">
        <w:rPr>
          <w:rFonts w:ascii="Times New Roman" w:eastAsia="Calibri" w:hAnsi="Times New Roman" w:cs="Times New Roman"/>
          <w:sz w:val="20"/>
          <w:szCs w:val="20"/>
        </w:rPr>
        <w:t xml:space="preserve"> prepared for </w:t>
      </w:r>
      <w:proofErr w:type="spellStart"/>
      <w:r w:rsidRPr="00555138">
        <w:rPr>
          <w:rFonts w:ascii="Times New Roman" w:hAnsi="Times New Roman" w:cs="Times New Roman"/>
          <w:sz w:val="20"/>
          <w:szCs w:val="20"/>
        </w:rPr>
        <w:t>immunohistochemical</w:t>
      </w:r>
      <w:proofErr w:type="spellEnd"/>
      <w:r w:rsidR="00BF66B9" w:rsidRPr="00555138">
        <w:rPr>
          <w:rFonts w:ascii="Times New Roman" w:hAnsi="Times New Roman" w:cs="Times New Roman"/>
          <w:sz w:val="20"/>
          <w:szCs w:val="20"/>
        </w:rPr>
        <w:t xml:space="preserve"> </w:t>
      </w:r>
      <w:r w:rsidRPr="00555138">
        <w:rPr>
          <w:rFonts w:ascii="Times New Roman" w:eastAsia="Calibri" w:hAnsi="Times New Roman" w:cs="Times New Roman"/>
          <w:sz w:val="20"/>
          <w:szCs w:val="20"/>
        </w:rPr>
        <w:t>examination</w:t>
      </w:r>
      <w:r w:rsidRPr="00555138">
        <w:rPr>
          <w:rFonts w:ascii="Times New Roman" w:hAnsi="Times New Roman" w:cs="Times New Roman"/>
          <w:sz w:val="20"/>
          <w:szCs w:val="20"/>
        </w:rPr>
        <w:t>s.</w:t>
      </w:r>
      <w:r w:rsidR="00BF66B9"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Immunohistochemical</w:t>
      </w:r>
      <w:proofErr w:type="spellEnd"/>
      <w:r w:rsidRPr="00555138">
        <w:rPr>
          <w:rFonts w:ascii="Times New Roman" w:hAnsi="Times New Roman" w:cs="Times New Roman"/>
          <w:sz w:val="20"/>
          <w:szCs w:val="20"/>
        </w:rPr>
        <w:t xml:space="preserve"> staining with PCNA was performed in order to examine cellular proliferation in liver (</w:t>
      </w:r>
      <w:proofErr w:type="spellStart"/>
      <w:r w:rsidRPr="00555138">
        <w:rPr>
          <w:rFonts w:ascii="Times New Roman" w:hAnsi="Times New Roman" w:cs="Times New Roman"/>
          <w:b/>
          <w:bCs/>
          <w:sz w:val="20"/>
          <w:szCs w:val="20"/>
        </w:rPr>
        <w:t>Akyol</w:t>
      </w:r>
      <w:proofErr w:type="spellEnd"/>
      <w:r w:rsidR="00865A0C" w:rsidRPr="00555138">
        <w:rPr>
          <w:rFonts w:ascii="Times New Roman" w:hAnsi="Times New Roman" w:cs="Times New Roman"/>
          <w:b/>
          <w:bCs/>
          <w:i/>
          <w:iCs/>
          <w:sz w:val="20"/>
          <w:szCs w:val="20"/>
        </w:rPr>
        <w:t xml:space="preserve"> </w:t>
      </w:r>
      <w:r w:rsidRPr="00555138">
        <w:rPr>
          <w:rFonts w:ascii="Times New Roman" w:hAnsi="Times New Roman" w:cs="Times New Roman"/>
          <w:b/>
          <w:bCs/>
          <w:i/>
          <w:iCs/>
          <w:sz w:val="20"/>
          <w:szCs w:val="20"/>
        </w:rPr>
        <w:t xml:space="preserve">et al. </w:t>
      </w:r>
      <w:r w:rsidRPr="00555138">
        <w:rPr>
          <w:rFonts w:ascii="Times New Roman" w:hAnsi="Times New Roman" w:cs="Times New Roman"/>
          <w:b/>
          <w:bCs/>
          <w:sz w:val="20"/>
          <w:szCs w:val="20"/>
        </w:rPr>
        <w:t>1999)</w:t>
      </w:r>
      <w:r w:rsidRPr="00555138">
        <w:rPr>
          <w:rFonts w:ascii="Times New Roman" w:hAnsi="Times New Roman" w:cs="Times New Roman"/>
          <w:sz w:val="20"/>
          <w:szCs w:val="20"/>
        </w:rPr>
        <w:t xml:space="preserve">. </w:t>
      </w:r>
    </w:p>
    <w:p w:rsidR="00AE23A5" w:rsidRPr="00555138" w:rsidRDefault="00AE23A5" w:rsidP="006D1E00">
      <w:pPr>
        <w:pStyle w:val="BodyTextIndent"/>
        <w:tabs>
          <w:tab w:val="left" w:pos="687"/>
        </w:tabs>
        <w:snapToGrid w:val="0"/>
        <w:spacing w:after="0" w:line="240" w:lineRule="auto"/>
        <w:ind w:left="0"/>
        <w:jc w:val="both"/>
        <w:rPr>
          <w:rFonts w:ascii="Times New Roman" w:eastAsiaTheme="minorEastAsia" w:hAnsi="Times New Roman" w:cs="Times New Roman"/>
          <w:b/>
          <w:bCs/>
          <w:color w:val="000000"/>
          <w:sz w:val="20"/>
          <w:szCs w:val="20"/>
          <w:lang w:eastAsia="ja-JP"/>
        </w:rPr>
      </w:pPr>
      <w:proofErr w:type="spellStart"/>
      <w:r w:rsidRPr="00555138">
        <w:rPr>
          <w:rFonts w:ascii="Times New Roman" w:hAnsi="Times New Roman" w:cs="Times New Roman"/>
          <w:b/>
          <w:bCs/>
          <w:sz w:val="20"/>
          <w:szCs w:val="20"/>
        </w:rPr>
        <w:t>Immunohistochemical</w:t>
      </w:r>
      <w:proofErr w:type="spellEnd"/>
      <w:r w:rsidRPr="00555138">
        <w:rPr>
          <w:rFonts w:ascii="Times New Roman" w:hAnsi="Times New Roman" w:cs="Times New Roman"/>
          <w:b/>
          <w:bCs/>
          <w:sz w:val="20"/>
          <w:szCs w:val="20"/>
        </w:rPr>
        <w:t xml:space="preserve"> staining </w:t>
      </w:r>
      <w:r w:rsidR="00DA59A2" w:rsidRPr="00555138">
        <w:rPr>
          <w:rFonts w:ascii="Times New Roman" w:hAnsi="Times New Roman" w:cs="Times New Roman"/>
          <w:b/>
          <w:bCs/>
          <w:sz w:val="20"/>
          <w:szCs w:val="20"/>
        </w:rPr>
        <w:t>of</w:t>
      </w:r>
      <w:r w:rsidRPr="00555138">
        <w:rPr>
          <w:rFonts w:ascii="Times New Roman" w:hAnsi="Times New Roman" w:cs="Times New Roman"/>
          <w:b/>
          <w:bCs/>
          <w:sz w:val="20"/>
          <w:szCs w:val="20"/>
        </w:rPr>
        <w:t xml:space="preserve"> PCNA</w:t>
      </w:r>
    </w:p>
    <w:p w:rsidR="006D1E00" w:rsidRPr="00555138" w:rsidRDefault="006B0123" w:rsidP="006D1E00">
      <w:pPr>
        <w:pStyle w:val="BodyTextIndent"/>
        <w:tabs>
          <w:tab w:val="left" w:pos="687"/>
        </w:tabs>
        <w:snapToGrid w:val="0"/>
        <w:spacing w:after="0" w:line="240" w:lineRule="auto"/>
        <w:ind w:left="0" w:firstLine="425"/>
        <w:jc w:val="both"/>
        <w:rPr>
          <w:rFonts w:ascii="Times New Roman" w:hAnsi="Times New Roman" w:cs="Times New Roman"/>
          <w:sz w:val="20"/>
          <w:szCs w:val="20"/>
        </w:rPr>
      </w:pPr>
      <w:proofErr w:type="spellStart"/>
      <w:r w:rsidRPr="00555138">
        <w:rPr>
          <w:rFonts w:ascii="Times New Roman" w:hAnsi="Times New Roman" w:cs="Times New Roman"/>
          <w:sz w:val="20"/>
          <w:szCs w:val="20"/>
        </w:rPr>
        <w:lastRenderedPageBreak/>
        <w:t>Immunohistochemical</w:t>
      </w:r>
      <w:proofErr w:type="spellEnd"/>
      <w:r w:rsidRPr="00555138">
        <w:rPr>
          <w:rFonts w:ascii="Times New Roman" w:hAnsi="Times New Roman" w:cs="Times New Roman"/>
          <w:sz w:val="20"/>
          <w:szCs w:val="20"/>
        </w:rPr>
        <w:t xml:space="preserve"> labeling was performed using the </w:t>
      </w:r>
      <w:proofErr w:type="spellStart"/>
      <w:r w:rsidRPr="00555138">
        <w:rPr>
          <w:rFonts w:ascii="Times New Roman" w:hAnsi="Times New Roman" w:cs="Times New Roman"/>
          <w:sz w:val="20"/>
          <w:szCs w:val="20"/>
        </w:rPr>
        <w:t>Avidin</w:t>
      </w:r>
      <w:proofErr w:type="spellEnd"/>
      <w:r w:rsidRPr="00555138">
        <w:rPr>
          <w:rFonts w:ascii="Times New Roman" w:hAnsi="Times New Roman" w:cs="Times New Roman"/>
          <w:sz w:val="20"/>
          <w:szCs w:val="20"/>
        </w:rPr>
        <w:t xml:space="preserve">–Biotin–Complex (ABC) method. Representative sections were </w:t>
      </w:r>
      <w:proofErr w:type="spellStart"/>
      <w:r w:rsidRPr="00555138">
        <w:rPr>
          <w:rFonts w:ascii="Times New Roman" w:hAnsi="Times New Roman" w:cs="Times New Roman"/>
          <w:sz w:val="20"/>
          <w:szCs w:val="20"/>
        </w:rPr>
        <w:t>deparaffinized</w:t>
      </w:r>
      <w:proofErr w:type="spellEnd"/>
      <w:r w:rsidRPr="00555138">
        <w:rPr>
          <w:rFonts w:ascii="Times New Roman" w:hAnsi="Times New Roman" w:cs="Times New Roman"/>
          <w:sz w:val="20"/>
          <w:szCs w:val="20"/>
        </w:rPr>
        <w:t xml:space="preserve"> in </w:t>
      </w:r>
      <w:proofErr w:type="spellStart"/>
      <w:r w:rsidRPr="00555138">
        <w:rPr>
          <w:rFonts w:ascii="Times New Roman" w:hAnsi="Times New Roman" w:cs="Times New Roman"/>
          <w:sz w:val="20"/>
          <w:szCs w:val="20"/>
        </w:rPr>
        <w:t>xylene</w:t>
      </w:r>
      <w:proofErr w:type="spellEnd"/>
      <w:r w:rsidRPr="00555138">
        <w:rPr>
          <w:rFonts w:ascii="Times New Roman" w:hAnsi="Times New Roman" w:cs="Times New Roman"/>
          <w:sz w:val="20"/>
          <w:szCs w:val="20"/>
        </w:rPr>
        <w:t xml:space="preserve"> and re-hydrated through a descending series of ethanol concentrations. The sections were washed with TBS (20 </w:t>
      </w:r>
      <w:proofErr w:type="spellStart"/>
      <w:r w:rsidRPr="00555138">
        <w:rPr>
          <w:rFonts w:ascii="Times New Roman" w:hAnsi="Times New Roman" w:cs="Times New Roman"/>
          <w:sz w:val="20"/>
          <w:szCs w:val="20"/>
        </w:rPr>
        <w:t>mMTris</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HCl</w:t>
      </w:r>
      <w:proofErr w:type="spellEnd"/>
      <w:r w:rsidRPr="00555138">
        <w:rPr>
          <w:rFonts w:ascii="Times New Roman" w:hAnsi="Times New Roman" w:cs="Times New Roman"/>
          <w:sz w:val="20"/>
          <w:szCs w:val="20"/>
        </w:rPr>
        <w:t xml:space="preserve">, 150 </w:t>
      </w:r>
      <w:proofErr w:type="spellStart"/>
      <w:r w:rsidRPr="00555138">
        <w:rPr>
          <w:rFonts w:ascii="Times New Roman" w:hAnsi="Times New Roman" w:cs="Times New Roman"/>
          <w:sz w:val="20"/>
          <w:szCs w:val="20"/>
        </w:rPr>
        <w:t>mMNaCl</w:t>
      </w:r>
      <w:proofErr w:type="spellEnd"/>
      <w:r w:rsidRPr="00555138">
        <w:rPr>
          <w:rFonts w:ascii="Times New Roman" w:hAnsi="Times New Roman" w:cs="Times New Roman"/>
          <w:sz w:val="20"/>
          <w:szCs w:val="20"/>
        </w:rPr>
        <w:t xml:space="preserve">, pH 7.4). Then they were incubated in 0.3% H2O2 in dH2O at room temperature (30 min) to inhibit endogenous </w:t>
      </w:r>
      <w:proofErr w:type="spellStart"/>
      <w:r w:rsidRPr="00555138">
        <w:rPr>
          <w:rFonts w:ascii="Times New Roman" w:hAnsi="Times New Roman" w:cs="Times New Roman"/>
          <w:sz w:val="20"/>
          <w:szCs w:val="20"/>
        </w:rPr>
        <w:t>peroxidase</w:t>
      </w:r>
      <w:proofErr w:type="spellEnd"/>
      <w:r w:rsidRPr="00555138">
        <w:rPr>
          <w:rFonts w:ascii="Times New Roman" w:hAnsi="Times New Roman" w:cs="Times New Roman"/>
          <w:sz w:val="20"/>
          <w:szCs w:val="20"/>
        </w:rPr>
        <w:t>. Antigen retrieval was performed according to the manufacture instructions. Slides were placed in 100 µl blocking solution (</w:t>
      </w:r>
      <w:proofErr w:type="spellStart"/>
      <w:r w:rsidRPr="00555138">
        <w:rPr>
          <w:rFonts w:ascii="Times New Roman" w:hAnsi="Times New Roman" w:cs="Times New Roman"/>
          <w:sz w:val="20"/>
          <w:szCs w:val="20"/>
        </w:rPr>
        <w:t>Abcam</w:t>
      </w:r>
      <w:proofErr w:type="spellEnd"/>
      <w:r w:rsidRPr="00555138">
        <w:rPr>
          <w:rFonts w:ascii="Times New Roman" w:hAnsi="Times New Roman" w:cs="Times New Roman"/>
          <w:sz w:val="20"/>
          <w:szCs w:val="20"/>
        </w:rPr>
        <w:t xml:space="preserve">), for 30 minutes at room temperature. Then incubated with primary monoclonal antibody (anti- PCNA primary antibody, Clone PC10, Santa Cruz, Sc 56, USA at dilution 1:300) at 4ºC overnight. Sections were washed in 1X Phosphate buffered saline (PBS) and then incubated with secondary </w:t>
      </w:r>
      <w:proofErr w:type="spellStart"/>
      <w:r w:rsidRPr="00555138">
        <w:rPr>
          <w:rFonts w:ascii="Times New Roman" w:hAnsi="Times New Roman" w:cs="Times New Roman"/>
          <w:sz w:val="20"/>
          <w:szCs w:val="20"/>
        </w:rPr>
        <w:t>biotinylated</w:t>
      </w:r>
      <w:proofErr w:type="spellEnd"/>
      <w:r w:rsidRPr="00555138">
        <w:rPr>
          <w:rFonts w:ascii="Times New Roman" w:hAnsi="Times New Roman" w:cs="Times New Roman"/>
          <w:sz w:val="20"/>
          <w:szCs w:val="20"/>
        </w:rPr>
        <w:t xml:space="preserve"> antibody (anti-mouse) (in blocking buffer for 1 hour at room temperature in a humidified chamber. To perform </w:t>
      </w:r>
      <w:proofErr w:type="spellStart"/>
      <w:r w:rsidRPr="00555138">
        <w:rPr>
          <w:rFonts w:ascii="Times New Roman" w:hAnsi="Times New Roman" w:cs="Times New Roman"/>
          <w:sz w:val="20"/>
          <w:szCs w:val="20"/>
        </w:rPr>
        <w:t>peroxidise</w:t>
      </w:r>
      <w:proofErr w:type="spellEnd"/>
      <w:r w:rsidRPr="00555138">
        <w:rPr>
          <w:rFonts w:ascii="Times New Roman" w:hAnsi="Times New Roman" w:cs="Times New Roman"/>
          <w:sz w:val="20"/>
          <w:szCs w:val="20"/>
        </w:rPr>
        <w:t xml:space="preserve"> visualization; sections were incubated in ABC solution for 1 hour at room temperature. Color reaction was then developed by adding DAB solution (0.5 mg/ml DAB and 0.1% H2O) onto the sections. When color reaction was satisfactory, it was stopped by rinsing with H2O for 5-10 minutes, and then sections were counterstained with </w:t>
      </w:r>
      <w:proofErr w:type="spellStart"/>
      <w:r w:rsidRPr="00555138">
        <w:rPr>
          <w:rFonts w:ascii="Times New Roman" w:hAnsi="Times New Roman" w:cs="Times New Roman"/>
          <w:sz w:val="20"/>
          <w:szCs w:val="20"/>
        </w:rPr>
        <w:t>hematoxylin</w:t>
      </w:r>
      <w:proofErr w:type="spellEnd"/>
      <w:r w:rsidRPr="00555138">
        <w:rPr>
          <w:rFonts w:ascii="Times New Roman" w:hAnsi="Times New Roman" w:cs="Times New Roman"/>
          <w:sz w:val="20"/>
          <w:szCs w:val="20"/>
        </w:rPr>
        <w:t xml:space="preserve"> for 2 minutes. Sections were gradually dehydrated and mounted with </w:t>
      </w:r>
      <w:proofErr w:type="spellStart"/>
      <w:r w:rsidRPr="00555138">
        <w:rPr>
          <w:rFonts w:ascii="Times New Roman" w:hAnsi="Times New Roman" w:cs="Times New Roman"/>
          <w:sz w:val="20"/>
          <w:szCs w:val="20"/>
        </w:rPr>
        <w:t>coverslips</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Immunohistochemical</w:t>
      </w:r>
      <w:proofErr w:type="spellEnd"/>
      <w:r w:rsidRPr="00555138">
        <w:rPr>
          <w:rFonts w:ascii="Times New Roman" w:hAnsi="Times New Roman" w:cs="Times New Roman"/>
          <w:sz w:val="20"/>
          <w:szCs w:val="20"/>
        </w:rPr>
        <w:t xml:space="preserve"> staining was assessed using light microscop</w:t>
      </w:r>
      <w:r w:rsidR="006D1E00" w:rsidRPr="00555138">
        <w:rPr>
          <w:rFonts w:ascii="Times New Roman" w:hAnsi="Times New Roman" w:cs="Times New Roman"/>
          <w:sz w:val="20"/>
          <w:szCs w:val="20"/>
        </w:rPr>
        <w:t>e.</w:t>
      </w:r>
    </w:p>
    <w:p w:rsidR="006D1E00" w:rsidRPr="00555138" w:rsidRDefault="003142E2" w:rsidP="006D1E00">
      <w:pPr>
        <w:pStyle w:val="Default"/>
        <w:snapToGrid w:val="0"/>
        <w:jc w:val="both"/>
        <w:rPr>
          <w:b/>
          <w:bCs/>
          <w:sz w:val="20"/>
          <w:szCs w:val="20"/>
        </w:rPr>
      </w:pPr>
      <w:proofErr w:type="spellStart"/>
      <w:r w:rsidRPr="00555138">
        <w:rPr>
          <w:b/>
          <w:bCs/>
          <w:sz w:val="20"/>
          <w:szCs w:val="20"/>
        </w:rPr>
        <w:t>Immunohistochemical</w:t>
      </w:r>
      <w:proofErr w:type="spellEnd"/>
      <w:r w:rsidRPr="00555138">
        <w:rPr>
          <w:b/>
          <w:bCs/>
          <w:sz w:val="20"/>
          <w:szCs w:val="20"/>
        </w:rPr>
        <w:t xml:space="preserve"> Evaluation</w:t>
      </w:r>
    </w:p>
    <w:p w:rsidR="003142E2" w:rsidRPr="00555138" w:rsidRDefault="003142E2" w:rsidP="006D1E00">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555138">
        <w:rPr>
          <w:rFonts w:ascii="Times New Roman" w:hAnsi="Times New Roman" w:cs="Times New Roman"/>
          <w:sz w:val="20"/>
          <w:szCs w:val="20"/>
        </w:rPr>
        <w:t xml:space="preserve">Quantitative analysis of the number of PCNA positive cells of liver were done by the aid of an image analyzer computer system using the software </w:t>
      </w:r>
      <w:proofErr w:type="spellStart"/>
      <w:r w:rsidRPr="00555138">
        <w:rPr>
          <w:rFonts w:ascii="Times New Roman" w:hAnsi="Times New Roman" w:cs="Times New Roman"/>
          <w:sz w:val="20"/>
          <w:szCs w:val="20"/>
        </w:rPr>
        <w:t>Leica</w:t>
      </w:r>
      <w:proofErr w:type="spellEnd"/>
      <w:r w:rsidRPr="00555138">
        <w:rPr>
          <w:rFonts w:ascii="Times New Roman" w:hAnsi="Times New Roman" w:cs="Times New Roman"/>
          <w:sz w:val="20"/>
          <w:szCs w:val="20"/>
        </w:rPr>
        <w:t xml:space="preserve"> </w:t>
      </w:r>
      <w:proofErr w:type="spellStart"/>
      <w:r w:rsidRPr="00555138">
        <w:rPr>
          <w:rFonts w:ascii="Times New Roman" w:hAnsi="Times New Roman" w:cs="Times New Roman"/>
          <w:sz w:val="20"/>
          <w:szCs w:val="20"/>
        </w:rPr>
        <w:t>Qwin</w:t>
      </w:r>
      <w:proofErr w:type="spellEnd"/>
      <w:r w:rsidRPr="00555138">
        <w:rPr>
          <w:rFonts w:ascii="Times New Roman" w:hAnsi="Times New Roman" w:cs="Times New Roman"/>
          <w:sz w:val="20"/>
          <w:szCs w:val="20"/>
        </w:rPr>
        <w:t xml:space="preserve"> 500.</w:t>
      </w:r>
      <w:r w:rsidR="003F7E6E" w:rsidRPr="00555138">
        <w:rPr>
          <w:rFonts w:ascii="Times New Roman" w:hAnsi="Times New Roman" w:cs="Times New Roman"/>
          <w:sz w:val="20"/>
          <w:szCs w:val="20"/>
        </w:rPr>
        <w:t xml:space="preserve"> </w:t>
      </w:r>
      <w:r w:rsidRPr="00555138">
        <w:rPr>
          <w:rFonts w:ascii="Times New Roman" w:hAnsi="Times New Roman" w:cs="Times New Roman"/>
          <w:sz w:val="20"/>
          <w:szCs w:val="20"/>
        </w:rPr>
        <w:t>Five representative areas of each stained slide were observed under high power (X 400) with the light microscope.</w:t>
      </w:r>
      <w:r w:rsidR="003F7E6E" w:rsidRPr="00555138">
        <w:rPr>
          <w:rFonts w:ascii="Times New Roman" w:hAnsi="Times New Roman" w:cs="Times New Roman"/>
          <w:sz w:val="20"/>
          <w:szCs w:val="20"/>
        </w:rPr>
        <w:t xml:space="preserve"> </w:t>
      </w:r>
      <w:r w:rsidRPr="00555138">
        <w:rPr>
          <w:rFonts w:ascii="Times New Roman" w:hAnsi="Times New Roman" w:cs="Times New Roman"/>
          <w:sz w:val="20"/>
          <w:szCs w:val="20"/>
        </w:rPr>
        <w:t>The numbers of the brown- stained PCNA positiv</w:t>
      </w:r>
      <w:r w:rsidR="00C90C56" w:rsidRPr="00555138">
        <w:rPr>
          <w:rFonts w:ascii="Times New Roman" w:hAnsi="Times New Roman" w:cs="Times New Roman"/>
          <w:sz w:val="20"/>
          <w:szCs w:val="20"/>
        </w:rPr>
        <w:t xml:space="preserve">e nuclei were counted regardless </w:t>
      </w:r>
      <w:r w:rsidRPr="00555138">
        <w:rPr>
          <w:rFonts w:ascii="Times New Roman" w:hAnsi="Times New Roman" w:cs="Times New Roman"/>
          <w:sz w:val="20"/>
          <w:szCs w:val="20"/>
        </w:rPr>
        <w:t>of their staining intensity and their mean values were calculated.</w:t>
      </w:r>
      <w:r w:rsidR="003F7E6E" w:rsidRPr="00555138">
        <w:rPr>
          <w:rFonts w:ascii="Times New Roman" w:hAnsi="Times New Roman" w:cs="Times New Roman"/>
          <w:sz w:val="20"/>
          <w:szCs w:val="20"/>
        </w:rPr>
        <w:t xml:space="preserve"> </w:t>
      </w:r>
      <w:r w:rsidRPr="00555138">
        <w:rPr>
          <w:rFonts w:ascii="Times New Roman" w:hAnsi="Times New Roman" w:cs="Times New Roman"/>
          <w:sz w:val="20"/>
          <w:szCs w:val="20"/>
        </w:rPr>
        <w:t>Counting was performed by two different uninformed observers, without being informed about the specific group. Then, the mean values of all groups were tabulated and statistically analyzed</w:t>
      </w:r>
      <w:r w:rsidRPr="00555138">
        <w:rPr>
          <w:rFonts w:ascii="Times New Roman" w:hAnsi="Times New Roman" w:cs="Times New Roman"/>
          <w:sz w:val="20"/>
          <w:szCs w:val="20"/>
          <w:lang w:bidi="ar-EG"/>
        </w:rPr>
        <w:t>.</w:t>
      </w:r>
    </w:p>
    <w:p w:rsidR="003142E2" w:rsidRPr="00555138" w:rsidRDefault="003142E2" w:rsidP="006D1E00">
      <w:pPr>
        <w:autoSpaceDE w:val="0"/>
        <w:autoSpaceDN w:val="0"/>
        <w:bidi w:val="0"/>
        <w:adjustRightInd w:val="0"/>
        <w:snapToGrid w:val="0"/>
        <w:spacing w:after="0" w:line="240" w:lineRule="auto"/>
        <w:jc w:val="both"/>
        <w:rPr>
          <w:rFonts w:ascii="Times New Roman" w:hAnsi="Times New Roman" w:cs="Times New Roman"/>
          <w:b/>
          <w:bCs/>
          <w:sz w:val="20"/>
          <w:szCs w:val="20"/>
          <w:lang w:bidi="ar-EG"/>
        </w:rPr>
      </w:pPr>
      <w:r w:rsidRPr="00555138">
        <w:rPr>
          <w:rFonts w:ascii="Times New Roman" w:hAnsi="Times New Roman" w:cs="Times New Roman"/>
          <w:b/>
          <w:bCs/>
          <w:sz w:val="20"/>
          <w:szCs w:val="20"/>
        </w:rPr>
        <w:t>Statistical Analysis</w:t>
      </w:r>
    </w:p>
    <w:p w:rsidR="003142E2" w:rsidRPr="00555138" w:rsidRDefault="003142E2" w:rsidP="006D1E00">
      <w:pPr>
        <w:autoSpaceDE w:val="0"/>
        <w:autoSpaceDN w:val="0"/>
        <w:bidi w:val="0"/>
        <w:adjustRightInd w:val="0"/>
        <w:snapToGrid w:val="0"/>
        <w:spacing w:after="0" w:line="240" w:lineRule="auto"/>
        <w:ind w:firstLine="425"/>
        <w:jc w:val="both"/>
        <w:rPr>
          <w:rFonts w:ascii="Times New Roman" w:hAnsi="Times New Roman" w:cs="Times New Roman"/>
          <w:sz w:val="20"/>
          <w:szCs w:val="20"/>
          <w:lang w:bidi="ar-EG"/>
        </w:rPr>
      </w:pPr>
      <w:r w:rsidRPr="00555138">
        <w:rPr>
          <w:rFonts w:ascii="Times New Roman" w:hAnsi="Times New Roman" w:cs="Times New Roman"/>
          <w:sz w:val="20"/>
          <w:szCs w:val="20"/>
        </w:rPr>
        <w:t>Statistical analyses were performed using Statistical Package for Social Sciences (SPSS version 23)</w:t>
      </w:r>
      <w:r w:rsidR="006D1E00" w:rsidRPr="00555138">
        <w:rPr>
          <w:rFonts w:ascii="Times New Roman" w:hAnsi="Times New Roman" w:cs="Times New Roman"/>
          <w:sz w:val="20"/>
          <w:szCs w:val="20"/>
        </w:rPr>
        <w:t>. I</w:t>
      </w:r>
      <w:r w:rsidRPr="00555138">
        <w:rPr>
          <w:rFonts w:ascii="Times New Roman" w:hAnsi="Times New Roman" w:cs="Times New Roman"/>
          <w:sz w:val="20"/>
          <w:szCs w:val="20"/>
        </w:rPr>
        <w:t>ndependent t-test and one way ANOVA were used to compare quantitative data, P-value &lt;0.05 was considered significant difference (*) and P-value &lt;0.001 was considered highly significant difference (**).</w:t>
      </w:r>
    </w:p>
    <w:p w:rsidR="00C90C56" w:rsidRPr="00555138" w:rsidRDefault="00C90C56" w:rsidP="006D1E00">
      <w:pPr>
        <w:bidi w:val="0"/>
        <w:snapToGrid w:val="0"/>
        <w:spacing w:after="0" w:line="240" w:lineRule="auto"/>
        <w:jc w:val="both"/>
        <w:rPr>
          <w:rFonts w:ascii="Times New Roman" w:hAnsi="Times New Roman" w:cs="Times New Roman"/>
          <w:b/>
          <w:bCs/>
          <w:i/>
          <w:iCs/>
          <w:sz w:val="20"/>
          <w:szCs w:val="20"/>
        </w:rPr>
      </w:pPr>
    </w:p>
    <w:p w:rsidR="003142E2" w:rsidRPr="00555138" w:rsidRDefault="00865A0C" w:rsidP="006D1E00">
      <w:pPr>
        <w:bidi w:val="0"/>
        <w:snapToGrid w:val="0"/>
        <w:spacing w:after="0" w:line="240" w:lineRule="auto"/>
        <w:jc w:val="both"/>
        <w:rPr>
          <w:rFonts w:ascii="Times New Roman" w:hAnsi="Times New Roman" w:cs="Times New Roman"/>
          <w:b/>
          <w:bCs/>
          <w:sz w:val="20"/>
          <w:szCs w:val="20"/>
        </w:rPr>
      </w:pPr>
      <w:r w:rsidRPr="00555138">
        <w:rPr>
          <w:rFonts w:ascii="Times New Roman" w:hAnsi="Times New Roman" w:cs="Times New Roman"/>
          <w:b/>
          <w:bCs/>
          <w:sz w:val="20"/>
          <w:szCs w:val="20"/>
        </w:rPr>
        <w:t xml:space="preserve">3. </w:t>
      </w:r>
      <w:r w:rsidR="0078417D" w:rsidRPr="00555138">
        <w:rPr>
          <w:rFonts w:ascii="Times New Roman" w:hAnsi="Times New Roman" w:cs="Times New Roman"/>
          <w:b/>
          <w:bCs/>
          <w:sz w:val="20"/>
          <w:szCs w:val="20"/>
        </w:rPr>
        <w:t>Results</w:t>
      </w:r>
    </w:p>
    <w:p w:rsidR="006D7EAB" w:rsidRPr="00555138" w:rsidRDefault="006D7EAB" w:rsidP="006D1E00">
      <w:pPr>
        <w:autoSpaceDE w:val="0"/>
        <w:autoSpaceDN w:val="0"/>
        <w:bidi w:val="0"/>
        <w:adjustRightInd w:val="0"/>
        <w:snapToGrid w:val="0"/>
        <w:spacing w:after="0" w:line="240" w:lineRule="auto"/>
        <w:jc w:val="both"/>
        <w:rPr>
          <w:rFonts w:ascii="Times New Roman" w:hAnsi="Times New Roman" w:cs="Times New Roman"/>
          <w:b/>
          <w:bCs/>
          <w:color w:val="000000"/>
          <w:sz w:val="20"/>
          <w:szCs w:val="20"/>
        </w:rPr>
      </w:pPr>
      <w:r w:rsidRPr="00555138">
        <w:rPr>
          <w:rFonts w:ascii="Times New Roman" w:hAnsi="Times New Roman" w:cs="Times New Roman"/>
          <w:b/>
          <w:bCs/>
          <w:sz w:val="20"/>
          <w:szCs w:val="20"/>
        </w:rPr>
        <w:t>First:</w:t>
      </w:r>
      <w:r w:rsidR="00865A0C" w:rsidRPr="00555138">
        <w:rPr>
          <w:rFonts w:ascii="Times New Roman" w:hAnsi="Times New Roman" w:cs="Times New Roman"/>
          <w:b/>
          <w:bCs/>
          <w:color w:val="000000"/>
          <w:sz w:val="20"/>
          <w:szCs w:val="20"/>
        </w:rPr>
        <w:t xml:space="preserve"> </w:t>
      </w:r>
      <w:r w:rsidRPr="00555138">
        <w:rPr>
          <w:rFonts w:ascii="Times New Roman" w:hAnsi="Times New Roman" w:cs="Times New Roman"/>
          <w:b/>
          <w:bCs/>
          <w:color w:val="000000"/>
          <w:sz w:val="20"/>
          <w:szCs w:val="20"/>
        </w:rPr>
        <w:t>Effect of removal of all major salivary glands prior to PH on ALT level, one and two weeks of PH</w:t>
      </w:r>
    </w:p>
    <w:p w:rsidR="00A012EC" w:rsidRPr="00555138" w:rsidRDefault="003142E2" w:rsidP="006D1E00">
      <w:pPr>
        <w:autoSpaceDE w:val="0"/>
        <w:autoSpaceDN w:val="0"/>
        <w:bidi w:val="0"/>
        <w:adjustRightInd w:val="0"/>
        <w:snapToGrid w:val="0"/>
        <w:spacing w:after="0" w:line="240" w:lineRule="auto"/>
        <w:ind w:firstLine="425"/>
        <w:jc w:val="both"/>
        <w:rPr>
          <w:rFonts w:ascii="Times New Roman" w:hAnsi="Times New Roman" w:cs="Times New Roman"/>
          <w:color w:val="000000"/>
          <w:sz w:val="20"/>
          <w:szCs w:val="20"/>
        </w:rPr>
      </w:pPr>
      <w:r w:rsidRPr="00555138">
        <w:rPr>
          <w:rFonts w:ascii="Times New Roman" w:hAnsi="Times New Roman" w:cs="Times New Roman"/>
          <w:color w:val="000000"/>
          <w:sz w:val="20"/>
          <w:szCs w:val="20"/>
        </w:rPr>
        <w:t>One week of PH, the mean ALT levels of</w:t>
      </w:r>
      <w:r w:rsidR="00555138" w:rsidRPr="00555138">
        <w:rPr>
          <w:rFonts w:ascii="Times New Roman" w:hAnsi="Times New Roman" w:cs="Times New Roman" w:hint="eastAsia"/>
          <w:color w:val="000000"/>
          <w:sz w:val="20"/>
          <w:szCs w:val="20"/>
          <w:lang w:eastAsia="zh-CN"/>
        </w:rPr>
        <w:t xml:space="preserve"> </w:t>
      </w:r>
      <w:r w:rsidRPr="00555138">
        <w:rPr>
          <w:rFonts w:ascii="Times New Roman" w:hAnsi="Times New Roman" w:cs="Times New Roman"/>
          <w:color w:val="000000"/>
          <w:sz w:val="20"/>
          <w:szCs w:val="20"/>
        </w:rPr>
        <w:t xml:space="preserve">PH rats that underwent whole ablation of all their major </w:t>
      </w:r>
      <w:r w:rsidRPr="00555138">
        <w:rPr>
          <w:rFonts w:ascii="Times New Roman" w:hAnsi="Times New Roman" w:cs="Times New Roman"/>
          <w:color w:val="000000"/>
          <w:sz w:val="20"/>
          <w:szCs w:val="20"/>
        </w:rPr>
        <w:lastRenderedPageBreak/>
        <w:t>salivary glands, prior to PH (subgroup-IIA) depicted highly significant difference from that of control rats. In the meantime, the average ALT level</w:t>
      </w:r>
      <w:r w:rsidR="00D8772C" w:rsidRPr="00555138">
        <w:rPr>
          <w:rFonts w:ascii="Times New Roman" w:hAnsi="Times New Roman" w:cs="Times New Roman"/>
          <w:color w:val="000000"/>
          <w:sz w:val="20"/>
          <w:szCs w:val="20"/>
        </w:rPr>
        <w:t>s</w:t>
      </w:r>
      <w:r w:rsidRPr="00555138">
        <w:rPr>
          <w:rFonts w:ascii="Times New Roman" w:hAnsi="Times New Roman" w:cs="Times New Roman"/>
          <w:color w:val="000000"/>
          <w:sz w:val="20"/>
          <w:szCs w:val="20"/>
        </w:rPr>
        <w:t xml:space="preserve"> of PH rats with intact major salivary glands (subgroup-IIB) revealed significant difference from both those of the control group and subgroup-IIA. </w:t>
      </w:r>
    </w:p>
    <w:p w:rsidR="003142E2" w:rsidRPr="00555138" w:rsidRDefault="003142E2" w:rsidP="006D1E00">
      <w:pPr>
        <w:autoSpaceDE w:val="0"/>
        <w:autoSpaceDN w:val="0"/>
        <w:bidi w:val="0"/>
        <w:adjustRightInd w:val="0"/>
        <w:snapToGrid w:val="0"/>
        <w:spacing w:after="0" w:line="240" w:lineRule="auto"/>
        <w:ind w:firstLine="425"/>
        <w:jc w:val="both"/>
        <w:rPr>
          <w:rFonts w:ascii="Times New Roman" w:hAnsi="Times New Roman" w:cs="Times New Roman"/>
          <w:color w:val="000000"/>
          <w:sz w:val="20"/>
          <w:szCs w:val="20"/>
        </w:rPr>
      </w:pPr>
      <w:r w:rsidRPr="00555138">
        <w:rPr>
          <w:rFonts w:ascii="Times New Roman" w:hAnsi="Times New Roman" w:cs="Times New Roman"/>
          <w:color w:val="000000"/>
          <w:sz w:val="20"/>
          <w:szCs w:val="20"/>
        </w:rPr>
        <w:lastRenderedPageBreak/>
        <w:t>On the other hand, two weeks of PH, the mean ALT levels of subgroup-IIA disclosed significant difference from that of the control group and highly significant difference from that of subgroup-IIB. However, this later subgroup (subgroup-IIB) showed insignificant difference from tha</w:t>
      </w:r>
      <w:r w:rsidR="00D8772C" w:rsidRPr="00555138">
        <w:rPr>
          <w:rFonts w:ascii="Times New Roman" w:hAnsi="Times New Roman" w:cs="Times New Roman"/>
          <w:color w:val="000000"/>
          <w:sz w:val="20"/>
          <w:szCs w:val="20"/>
        </w:rPr>
        <w:t>t of the control group (Table 1</w:t>
      </w:r>
      <w:r w:rsidR="003F7E6E" w:rsidRPr="00555138">
        <w:rPr>
          <w:rFonts w:ascii="Times New Roman" w:hAnsi="Times New Roman" w:cs="Times New Roman"/>
          <w:color w:val="000000"/>
          <w:sz w:val="20"/>
          <w:szCs w:val="20"/>
        </w:rPr>
        <w:t xml:space="preserve"> &amp; </w:t>
      </w:r>
      <w:r w:rsidR="00D8772C" w:rsidRPr="00555138">
        <w:rPr>
          <w:rFonts w:ascii="Times New Roman" w:hAnsi="Times New Roman" w:cs="Times New Roman"/>
          <w:color w:val="000000"/>
          <w:sz w:val="20"/>
          <w:szCs w:val="20"/>
        </w:rPr>
        <w:t>Fig. 1</w:t>
      </w:r>
      <w:r w:rsidRPr="00555138">
        <w:rPr>
          <w:rFonts w:ascii="Times New Roman" w:hAnsi="Times New Roman" w:cs="Times New Roman"/>
          <w:color w:val="000000"/>
          <w:sz w:val="20"/>
          <w:szCs w:val="20"/>
        </w:rPr>
        <w:t xml:space="preserve">). </w:t>
      </w:r>
    </w:p>
    <w:p w:rsidR="006D1E00" w:rsidRPr="00555138" w:rsidRDefault="006D1E00" w:rsidP="006D1E00">
      <w:pPr>
        <w:autoSpaceDE w:val="0"/>
        <w:autoSpaceDN w:val="0"/>
        <w:bidi w:val="0"/>
        <w:adjustRightInd w:val="0"/>
        <w:snapToGrid w:val="0"/>
        <w:spacing w:after="0" w:line="240" w:lineRule="auto"/>
        <w:jc w:val="both"/>
        <w:rPr>
          <w:rFonts w:ascii="Times New Roman" w:hAnsi="Times New Roman" w:cs="Times New Roman"/>
          <w:b/>
          <w:bCs/>
          <w:color w:val="000000"/>
          <w:sz w:val="20"/>
          <w:szCs w:val="20"/>
        </w:rPr>
        <w:sectPr w:rsidR="006D1E00" w:rsidRPr="00555138" w:rsidSect="006D1E00">
          <w:type w:val="continuous"/>
          <w:pgSz w:w="12242" w:h="15842" w:code="1"/>
          <w:pgMar w:top="1440" w:right="1440" w:bottom="1440" w:left="1440" w:header="720" w:footer="720" w:gutter="0"/>
          <w:cols w:num="2" w:space="550"/>
          <w:docGrid w:linePitch="360"/>
        </w:sectPr>
      </w:pPr>
    </w:p>
    <w:p w:rsidR="003F7E6E" w:rsidRPr="00555138" w:rsidRDefault="003F7E6E" w:rsidP="006D1E00">
      <w:pPr>
        <w:autoSpaceDE w:val="0"/>
        <w:autoSpaceDN w:val="0"/>
        <w:bidi w:val="0"/>
        <w:adjustRightInd w:val="0"/>
        <w:snapToGrid w:val="0"/>
        <w:spacing w:after="0" w:line="240" w:lineRule="auto"/>
        <w:jc w:val="both"/>
        <w:rPr>
          <w:rFonts w:ascii="Times New Roman" w:hAnsi="Times New Roman" w:cs="Times New Roman"/>
          <w:b/>
          <w:bCs/>
          <w:color w:val="000000"/>
          <w:sz w:val="20"/>
          <w:szCs w:val="20"/>
        </w:rPr>
      </w:pPr>
    </w:p>
    <w:p w:rsidR="00865A0C" w:rsidRPr="00555138" w:rsidRDefault="00865A0C" w:rsidP="006D1E00">
      <w:pPr>
        <w:autoSpaceDE w:val="0"/>
        <w:autoSpaceDN w:val="0"/>
        <w:bidi w:val="0"/>
        <w:adjustRightInd w:val="0"/>
        <w:snapToGrid w:val="0"/>
        <w:spacing w:after="0" w:line="240" w:lineRule="auto"/>
        <w:jc w:val="center"/>
        <w:rPr>
          <w:rFonts w:ascii="Times New Roman" w:hAnsi="Times New Roman" w:cs="Times New Roman"/>
          <w:b/>
          <w:bCs/>
          <w:color w:val="000000"/>
          <w:sz w:val="20"/>
          <w:szCs w:val="20"/>
        </w:rPr>
      </w:pPr>
      <w:r w:rsidRPr="00555138">
        <w:rPr>
          <w:rFonts w:ascii="Times New Roman" w:hAnsi="Times New Roman" w:cs="Times New Roman"/>
          <w:b/>
          <w:bCs/>
          <w:color w:val="000000"/>
          <w:sz w:val="20"/>
          <w:szCs w:val="20"/>
        </w:rPr>
        <w:t>Table 1: Mean ALT levels of control group, subgroup- IIA and subgroup-IIB, one and two weeks of PH.</w:t>
      </w:r>
    </w:p>
    <w:p w:rsidR="003142E2" w:rsidRPr="00555138" w:rsidRDefault="003142E2" w:rsidP="006D1E00">
      <w:pPr>
        <w:autoSpaceDE w:val="0"/>
        <w:autoSpaceDN w:val="0"/>
        <w:bidi w:val="0"/>
        <w:adjustRightInd w:val="0"/>
        <w:snapToGrid w:val="0"/>
        <w:spacing w:after="0" w:line="240" w:lineRule="auto"/>
        <w:jc w:val="center"/>
        <w:rPr>
          <w:rFonts w:ascii="Times New Roman" w:hAnsi="Times New Roman" w:cs="Times New Roman"/>
          <w:color w:val="000000"/>
          <w:sz w:val="20"/>
          <w:szCs w:val="20"/>
        </w:rPr>
      </w:pPr>
      <w:r w:rsidRPr="00555138">
        <w:rPr>
          <w:rFonts w:ascii="Times New Roman" w:hAnsi="Times New Roman" w:cs="Times New Roman"/>
          <w:noProof/>
          <w:color w:val="000000"/>
          <w:sz w:val="20"/>
          <w:szCs w:val="20"/>
          <w:lang w:eastAsia="zh-CN"/>
        </w:rPr>
        <w:drawing>
          <wp:inline distT="0" distB="0" distL="0" distR="0">
            <wp:extent cx="5418413" cy="20308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1445" cy="2039451"/>
                    </a:xfrm>
                    <a:prstGeom prst="rect">
                      <a:avLst/>
                    </a:prstGeom>
                    <a:noFill/>
                    <a:ln>
                      <a:noFill/>
                    </a:ln>
                  </pic:spPr>
                </pic:pic>
              </a:graphicData>
            </a:graphic>
          </wp:inline>
        </w:drawing>
      </w:r>
    </w:p>
    <w:p w:rsidR="006D1E00" w:rsidRPr="00555138" w:rsidRDefault="006D1E00" w:rsidP="006D1E00">
      <w:pPr>
        <w:bidi w:val="0"/>
        <w:snapToGrid w:val="0"/>
        <w:spacing w:after="0" w:line="240" w:lineRule="auto"/>
        <w:jc w:val="both"/>
        <w:rPr>
          <w:rFonts w:ascii="Times New Roman" w:hAnsi="Times New Roman" w:cs="Times New Roman"/>
          <w:b/>
          <w:bCs/>
          <w:sz w:val="20"/>
          <w:szCs w:val="20"/>
          <w:lang w:eastAsia="zh-CN"/>
        </w:rPr>
      </w:pPr>
    </w:p>
    <w:p w:rsidR="006D1E00" w:rsidRPr="00555138" w:rsidRDefault="006D1E00" w:rsidP="006D1E00">
      <w:pPr>
        <w:autoSpaceDE w:val="0"/>
        <w:autoSpaceDN w:val="0"/>
        <w:bidi w:val="0"/>
        <w:adjustRightInd w:val="0"/>
        <w:snapToGrid w:val="0"/>
        <w:spacing w:after="0" w:line="240" w:lineRule="auto"/>
        <w:jc w:val="both"/>
        <w:rPr>
          <w:rFonts w:ascii="Times New Roman" w:hAnsi="Times New Roman" w:cs="Times New Roman"/>
          <w:b/>
          <w:bCs/>
          <w:color w:val="000000"/>
          <w:sz w:val="20"/>
          <w:szCs w:val="20"/>
        </w:rPr>
        <w:sectPr w:rsidR="006D1E00" w:rsidRPr="00555138" w:rsidSect="006D1E00">
          <w:type w:val="continuous"/>
          <w:pgSz w:w="12242" w:h="15842" w:code="1"/>
          <w:pgMar w:top="1440" w:right="1440" w:bottom="1440" w:left="1440" w:header="720" w:footer="720" w:gutter="0"/>
          <w:cols w:space="720"/>
          <w:bidi/>
          <w:docGrid w:linePitch="360"/>
        </w:sectPr>
      </w:pPr>
    </w:p>
    <w:p w:rsidR="006D1E00" w:rsidRPr="00555138" w:rsidRDefault="006D1E00" w:rsidP="006D1E00">
      <w:pPr>
        <w:autoSpaceDE w:val="0"/>
        <w:autoSpaceDN w:val="0"/>
        <w:bidi w:val="0"/>
        <w:adjustRightInd w:val="0"/>
        <w:snapToGrid w:val="0"/>
        <w:spacing w:after="0" w:line="240" w:lineRule="auto"/>
        <w:jc w:val="center"/>
        <w:rPr>
          <w:rFonts w:ascii="Times New Roman" w:hAnsi="Times New Roman" w:cs="Times New Roman"/>
          <w:b/>
          <w:bCs/>
          <w:color w:val="000000"/>
          <w:sz w:val="20"/>
          <w:szCs w:val="20"/>
        </w:rPr>
      </w:pPr>
      <w:r w:rsidRPr="00555138">
        <w:rPr>
          <w:rFonts w:ascii="Times New Roman" w:hAnsi="Times New Roman" w:cs="Times New Roman"/>
          <w:b/>
          <w:bCs/>
          <w:noProof/>
          <w:color w:val="000000"/>
          <w:sz w:val="20"/>
          <w:szCs w:val="20"/>
          <w:lang w:eastAsia="zh-CN"/>
        </w:rPr>
        <w:lastRenderedPageBreak/>
        <w:drawing>
          <wp:inline distT="0" distB="0" distL="0" distR="0">
            <wp:extent cx="2763907" cy="170157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177" cy="1718368"/>
                    </a:xfrm>
                    <a:prstGeom prst="rect">
                      <a:avLst/>
                    </a:prstGeom>
                    <a:noFill/>
                    <a:ln>
                      <a:noFill/>
                    </a:ln>
                  </pic:spPr>
                </pic:pic>
              </a:graphicData>
            </a:graphic>
          </wp:inline>
        </w:drawing>
      </w:r>
    </w:p>
    <w:p w:rsidR="006D1E00" w:rsidRPr="00555138" w:rsidRDefault="006D1E00" w:rsidP="006D1E00">
      <w:pPr>
        <w:bidi w:val="0"/>
        <w:snapToGrid w:val="0"/>
        <w:spacing w:after="0" w:line="240" w:lineRule="auto"/>
        <w:jc w:val="both"/>
        <w:rPr>
          <w:rFonts w:ascii="Times New Roman" w:hAnsi="Times New Roman" w:cs="Times New Roman"/>
          <w:b/>
          <w:bCs/>
          <w:color w:val="000000"/>
          <w:sz w:val="20"/>
          <w:szCs w:val="20"/>
          <w:lang w:eastAsia="zh-CN"/>
        </w:rPr>
      </w:pPr>
      <w:r w:rsidRPr="00555138">
        <w:rPr>
          <w:rFonts w:ascii="Times New Roman" w:hAnsi="Times New Roman" w:cs="Times New Roman"/>
          <w:b/>
          <w:bCs/>
          <w:color w:val="000000"/>
          <w:sz w:val="20"/>
          <w:szCs w:val="20"/>
        </w:rPr>
        <w:t>Figure (1): Histogram illustrates ALT levels of control group, subgroup- IIA and subgroup-IIB, one and two weeks of PH.</w:t>
      </w:r>
    </w:p>
    <w:p w:rsidR="006D1E00" w:rsidRPr="00555138" w:rsidRDefault="006D1E00" w:rsidP="006D1E00">
      <w:pPr>
        <w:autoSpaceDE w:val="0"/>
        <w:autoSpaceDN w:val="0"/>
        <w:bidi w:val="0"/>
        <w:adjustRightInd w:val="0"/>
        <w:snapToGrid w:val="0"/>
        <w:spacing w:after="0" w:line="240" w:lineRule="auto"/>
        <w:jc w:val="both"/>
        <w:rPr>
          <w:rFonts w:ascii="Times New Roman" w:hAnsi="Times New Roman" w:cs="Times New Roman"/>
          <w:b/>
          <w:bCs/>
          <w:color w:val="000000"/>
          <w:sz w:val="20"/>
          <w:szCs w:val="20"/>
          <w:lang w:eastAsia="zh-CN"/>
        </w:rPr>
      </w:pPr>
    </w:p>
    <w:p w:rsidR="00712F7F" w:rsidRPr="00555138" w:rsidRDefault="00FE5657" w:rsidP="006D1E00">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555138">
        <w:rPr>
          <w:rFonts w:ascii="Times New Roman" w:hAnsi="Times New Roman" w:cs="Times New Roman"/>
          <w:b/>
          <w:bCs/>
          <w:color w:val="000000"/>
          <w:sz w:val="20"/>
          <w:szCs w:val="20"/>
        </w:rPr>
        <w:lastRenderedPageBreak/>
        <w:t>Second:</w:t>
      </w:r>
      <w:r w:rsidR="00865A0C" w:rsidRPr="00555138">
        <w:rPr>
          <w:rFonts w:ascii="Times New Roman" w:hAnsi="Times New Roman" w:cs="Times New Roman"/>
          <w:b/>
          <w:bCs/>
          <w:color w:val="000000"/>
          <w:sz w:val="20"/>
          <w:szCs w:val="20"/>
        </w:rPr>
        <w:t xml:space="preserve"> </w:t>
      </w:r>
      <w:r w:rsidR="00712F7F" w:rsidRPr="00555138">
        <w:rPr>
          <w:rFonts w:ascii="Times New Roman" w:hAnsi="Times New Roman" w:cs="Times New Roman"/>
          <w:b/>
          <w:bCs/>
          <w:color w:val="000000"/>
          <w:sz w:val="20"/>
          <w:szCs w:val="20"/>
        </w:rPr>
        <w:t>Effect of removal of all major salivary glands prior to PH on liver PCNA, one and two weeks of PH</w:t>
      </w:r>
    </w:p>
    <w:p w:rsidR="00712F7F" w:rsidRPr="00555138" w:rsidRDefault="00712F7F" w:rsidP="006D1E00">
      <w:pPr>
        <w:bidi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color w:val="000000"/>
          <w:sz w:val="20"/>
          <w:szCs w:val="20"/>
        </w:rPr>
        <w:t>One and two weeks of PH, the mean liver PCNA of PH rats that underwent ablation of all their salivary glands (subgroup</w:t>
      </w:r>
      <w:r w:rsidR="00C86802" w:rsidRPr="00555138">
        <w:rPr>
          <w:rFonts w:ascii="Times New Roman" w:hAnsi="Times New Roman" w:cs="Times New Roman"/>
          <w:color w:val="000000"/>
          <w:sz w:val="20"/>
          <w:szCs w:val="20"/>
        </w:rPr>
        <w:t>-IIA</w:t>
      </w:r>
      <w:r w:rsidRPr="00555138">
        <w:rPr>
          <w:rFonts w:ascii="Times New Roman" w:hAnsi="Times New Roman" w:cs="Times New Roman"/>
          <w:color w:val="000000"/>
          <w:sz w:val="20"/>
          <w:szCs w:val="20"/>
        </w:rPr>
        <w:t>) depicted highly significant difference from both PH rats of all glands- subgroup (subgroup-IIB) and control rats. On the other hand, one week of PH, liver PCNA of all glands- subgroup</w:t>
      </w:r>
      <w:r w:rsidR="00FE5657" w:rsidRPr="00555138">
        <w:rPr>
          <w:rFonts w:ascii="Times New Roman" w:hAnsi="Times New Roman" w:cs="Times New Roman"/>
          <w:color w:val="000000"/>
          <w:sz w:val="20"/>
          <w:szCs w:val="20"/>
        </w:rPr>
        <w:t xml:space="preserve"> (subgroup-IIB) </w:t>
      </w:r>
      <w:r w:rsidRPr="00555138">
        <w:rPr>
          <w:rFonts w:ascii="Times New Roman" w:hAnsi="Times New Roman" w:cs="Times New Roman"/>
          <w:color w:val="000000"/>
          <w:sz w:val="20"/>
          <w:szCs w:val="20"/>
        </w:rPr>
        <w:t xml:space="preserve">revealed highly significant difference from that of the control group. However, this significant difference disappeared and became insignificant </w:t>
      </w:r>
      <w:r w:rsidR="00FE5657" w:rsidRPr="00555138">
        <w:rPr>
          <w:rFonts w:ascii="Times New Roman" w:hAnsi="Times New Roman" w:cs="Times New Roman"/>
          <w:color w:val="000000"/>
          <w:sz w:val="20"/>
          <w:szCs w:val="20"/>
        </w:rPr>
        <w:t>after two weeks of PH (Table 2</w:t>
      </w:r>
      <w:r w:rsidR="003F7E6E" w:rsidRPr="00555138">
        <w:rPr>
          <w:rFonts w:ascii="Times New Roman" w:hAnsi="Times New Roman" w:cs="Times New Roman"/>
          <w:color w:val="000000"/>
          <w:sz w:val="20"/>
          <w:szCs w:val="20"/>
        </w:rPr>
        <w:t xml:space="preserve"> &amp; </w:t>
      </w:r>
      <w:r w:rsidR="00FE5657" w:rsidRPr="00555138">
        <w:rPr>
          <w:rFonts w:ascii="Times New Roman" w:hAnsi="Times New Roman" w:cs="Times New Roman"/>
          <w:color w:val="000000"/>
          <w:sz w:val="20"/>
          <w:szCs w:val="20"/>
        </w:rPr>
        <w:t>Fig. 2</w:t>
      </w:r>
      <w:r w:rsidR="000F559B" w:rsidRPr="00555138">
        <w:rPr>
          <w:rFonts w:ascii="Times New Roman" w:hAnsi="Times New Roman" w:cs="Times New Roman"/>
          <w:color w:val="000000"/>
          <w:sz w:val="20"/>
          <w:szCs w:val="20"/>
        </w:rPr>
        <w:t>, 3</w:t>
      </w:r>
      <w:r w:rsidRPr="00555138">
        <w:rPr>
          <w:rFonts w:ascii="Times New Roman" w:hAnsi="Times New Roman" w:cs="Times New Roman"/>
          <w:color w:val="000000"/>
          <w:sz w:val="20"/>
          <w:szCs w:val="20"/>
        </w:rPr>
        <w:t>).</w:t>
      </w:r>
    </w:p>
    <w:p w:rsidR="006D1E00" w:rsidRPr="00555138" w:rsidRDefault="006D1E00" w:rsidP="006D1E00">
      <w:pPr>
        <w:bidi w:val="0"/>
        <w:snapToGrid w:val="0"/>
        <w:spacing w:after="0" w:line="240" w:lineRule="auto"/>
        <w:ind w:firstLine="425"/>
        <w:jc w:val="both"/>
        <w:rPr>
          <w:rFonts w:ascii="Times New Roman" w:hAnsi="Times New Roman" w:cs="Times New Roman"/>
          <w:sz w:val="20"/>
          <w:szCs w:val="20"/>
        </w:rPr>
        <w:sectPr w:rsidR="006D1E00" w:rsidRPr="00555138" w:rsidSect="006D1E00">
          <w:type w:val="continuous"/>
          <w:pgSz w:w="12242" w:h="15842" w:code="1"/>
          <w:pgMar w:top="1440" w:right="1440" w:bottom="1440" w:left="1440" w:header="720" w:footer="720" w:gutter="0"/>
          <w:cols w:num="2" w:space="550"/>
          <w:docGrid w:linePitch="360"/>
        </w:sectPr>
      </w:pPr>
    </w:p>
    <w:p w:rsidR="00865A0C" w:rsidRPr="00555138" w:rsidRDefault="00865A0C" w:rsidP="006D1E00">
      <w:pPr>
        <w:bidi w:val="0"/>
        <w:snapToGrid w:val="0"/>
        <w:spacing w:after="0" w:line="240" w:lineRule="auto"/>
        <w:jc w:val="both"/>
        <w:rPr>
          <w:rFonts w:ascii="Times New Roman" w:hAnsi="Times New Roman" w:cs="Times New Roman"/>
          <w:b/>
          <w:bCs/>
          <w:sz w:val="20"/>
          <w:szCs w:val="20"/>
        </w:rPr>
      </w:pPr>
      <w:r w:rsidRPr="00555138">
        <w:rPr>
          <w:rFonts w:ascii="Times New Roman" w:hAnsi="Times New Roman" w:cs="Times New Roman"/>
          <w:b/>
          <w:bCs/>
          <w:sz w:val="20"/>
          <w:szCs w:val="20"/>
        </w:rPr>
        <w:lastRenderedPageBreak/>
        <w:t>Table 2: Mean liver PCNA in control group, subgroup-IIA and subgroup- IIB, one and two weeks of PH.</w:t>
      </w:r>
    </w:p>
    <w:p w:rsidR="00712F7F" w:rsidRPr="00555138" w:rsidRDefault="00712F7F" w:rsidP="006D1E00">
      <w:pPr>
        <w:bidi w:val="0"/>
        <w:snapToGrid w:val="0"/>
        <w:spacing w:after="0" w:line="240" w:lineRule="auto"/>
        <w:jc w:val="center"/>
        <w:rPr>
          <w:rFonts w:ascii="Times New Roman" w:hAnsi="Times New Roman" w:cs="Times New Roman" w:hint="eastAsia"/>
          <w:sz w:val="20"/>
          <w:szCs w:val="20"/>
          <w:lang w:eastAsia="zh-CN"/>
        </w:rPr>
      </w:pPr>
      <w:r w:rsidRPr="00555138">
        <w:rPr>
          <w:rFonts w:ascii="Times New Roman" w:hAnsi="Times New Roman" w:cs="Times New Roman"/>
          <w:noProof/>
          <w:sz w:val="20"/>
          <w:szCs w:val="20"/>
          <w:lang w:eastAsia="zh-CN"/>
        </w:rPr>
        <w:drawing>
          <wp:inline distT="0" distB="0" distL="0" distR="0">
            <wp:extent cx="5666133" cy="194001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5499" cy="1946649"/>
                    </a:xfrm>
                    <a:prstGeom prst="rect">
                      <a:avLst/>
                    </a:prstGeom>
                    <a:noFill/>
                    <a:ln>
                      <a:noFill/>
                    </a:ln>
                  </pic:spPr>
                </pic:pic>
              </a:graphicData>
            </a:graphic>
          </wp:inline>
        </w:drawing>
      </w:r>
    </w:p>
    <w:p w:rsidR="00555138" w:rsidRPr="00555138" w:rsidRDefault="00555138" w:rsidP="00555138">
      <w:pPr>
        <w:bidi w:val="0"/>
        <w:snapToGrid w:val="0"/>
        <w:spacing w:after="0" w:line="240" w:lineRule="auto"/>
        <w:jc w:val="center"/>
        <w:rPr>
          <w:rFonts w:ascii="Times New Roman" w:hAnsi="Times New Roman" w:cs="Times New Roman" w:hint="eastAsia"/>
          <w:sz w:val="20"/>
          <w:szCs w:val="20"/>
          <w:lang w:eastAsia="zh-CN"/>
        </w:rPr>
      </w:pPr>
    </w:p>
    <w:p w:rsidR="00712F7F" w:rsidRPr="00555138" w:rsidRDefault="00712F7F" w:rsidP="006D1E00">
      <w:pPr>
        <w:bidi w:val="0"/>
        <w:snapToGrid w:val="0"/>
        <w:spacing w:after="0" w:line="240" w:lineRule="auto"/>
        <w:jc w:val="center"/>
        <w:rPr>
          <w:rFonts w:ascii="Times New Roman" w:hAnsi="Times New Roman" w:cs="Times New Roman"/>
          <w:b/>
          <w:bCs/>
          <w:sz w:val="20"/>
          <w:szCs w:val="20"/>
        </w:rPr>
      </w:pPr>
      <w:r w:rsidRPr="00555138">
        <w:rPr>
          <w:rFonts w:ascii="Times New Roman" w:hAnsi="Times New Roman" w:cs="Times New Roman"/>
          <w:b/>
          <w:bCs/>
          <w:noProof/>
          <w:sz w:val="20"/>
          <w:szCs w:val="20"/>
          <w:lang w:eastAsia="zh-CN"/>
        </w:rPr>
        <w:lastRenderedPageBreak/>
        <w:drawing>
          <wp:inline distT="0" distB="0" distL="0" distR="0">
            <wp:extent cx="3312546" cy="1927585"/>
            <wp:effectExtent l="19050" t="0" r="215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7330" cy="1942007"/>
                    </a:xfrm>
                    <a:prstGeom prst="rect">
                      <a:avLst/>
                    </a:prstGeom>
                    <a:noFill/>
                    <a:ln>
                      <a:noFill/>
                    </a:ln>
                  </pic:spPr>
                </pic:pic>
              </a:graphicData>
            </a:graphic>
          </wp:inline>
        </w:drawing>
      </w:r>
    </w:p>
    <w:p w:rsidR="00FB0097" w:rsidRPr="00555138" w:rsidRDefault="0091126E" w:rsidP="00555138">
      <w:pPr>
        <w:bidi w:val="0"/>
        <w:snapToGrid w:val="0"/>
        <w:spacing w:after="0" w:line="240" w:lineRule="auto"/>
        <w:jc w:val="both"/>
        <w:rPr>
          <w:rFonts w:ascii="Times New Roman" w:hAnsi="Times New Roman" w:cs="Times New Roman"/>
          <w:b/>
          <w:bCs/>
          <w:sz w:val="20"/>
          <w:szCs w:val="20"/>
        </w:rPr>
      </w:pPr>
      <w:r w:rsidRPr="00555138">
        <w:rPr>
          <w:rFonts w:ascii="Times New Roman" w:hAnsi="Times New Roman" w:cs="Times New Roman"/>
          <w:b/>
          <w:bCs/>
          <w:sz w:val="20"/>
          <w:szCs w:val="20"/>
        </w:rPr>
        <w:t>Figure</w:t>
      </w:r>
      <w:r w:rsidR="00DF30D5" w:rsidRPr="00555138">
        <w:rPr>
          <w:rFonts w:ascii="Times New Roman" w:hAnsi="Times New Roman" w:cs="Times New Roman"/>
          <w:b/>
          <w:bCs/>
          <w:sz w:val="20"/>
          <w:szCs w:val="20"/>
        </w:rPr>
        <w:t xml:space="preserve"> (2</w:t>
      </w:r>
      <w:r w:rsidR="00712F7F" w:rsidRPr="00555138">
        <w:rPr>
          <w:rFonts w:ascii="Times New Roman" w:hAnsi="Times New Roman" w:cs="Times New Roman"/>
          <w:b/>
          <w:bCs/>
          <w:sz w:val="20"/>
          <w:szCs w:val="20"/>
        </w:rPr>
        <w:t xml:space="preserve">): </w:t>
      </w:r>
      <w:r w:rsidR="00C04351" w:rsidRPr="00555138">
        <w:rPr>
          <w:rFonts w:ascii="Times New Roman" w:hAnsi="Times New Roman" w:cs="Times New Roman"/>
          <w:b/>
          <w:bCs/>
          <w:sz w:val="20"/>
          <w:szCs w:val="20"/>
        </w:rPr>
        <w:t>Histo</w:t>
      </w:r>
      <w:r w:rsidR="00712F7F" w:rsidRPr="00555138">
        <w:rPr>
          <w:rFonts w:ascii="Times New Roman" w:hAnsi="Times New Roman" w:cs="Times New Roman"/>
          <w:b/>
          <w:bCs/>
          <w:sz w:val="20"/>
          <w:szCs w:val="20"/>
        </w:rPr>
        <w:t>gram shows liver PCNA in control group, subgroup-IIA and subgroup-IIB, one and two weeks of PH.</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738"/>
        <w:gridCol w:w="4738"/>
      </w:tblGrid>
      <w:tr w:rsidR="00FB0097" w:rsidRPr="00555138" w:rsidTr="003F7E6E">
        <w:trPr>
          <w:jc w:val="center"/>
        </w:trPr>
        <w:tc>
          <w:tcPr>
            <w:tcW w:w="2500" w:type="pct"/>
            <w:vAlign w:val="center"/>
          </w:tcPr>
          <w:p w:rsidR="00FB0097" w:rsidRPr="00555138" w:rsidRDefault="00FB0097" w:rsidP="006D1E00">
            <w:pPr>
              <w:tabs>
                <w:tab w:val="left" w:pos="1591"/>
              </w:tabs>
              <w:bidi w:val="0"/>
              <w:snapToGrid w:val="0"/>
              <w:jc w:val="center"/>
              <w:rPr>
                <w:rFonts w:ascii="Times New Roman" w:hAnsi="Times New Roman" w:cs="Times New Roman"/>
                <w:b/>
                <w:bCs/>
                <w:sz w:val="20"/>
                <w:szCs w:val="20"/>
              </w:rPr>
            </w:pPr>
            <w:r w:rsidRPr="00555138">
              <w:rPr>
                <w:rFonts w:ascii="Times New Roman" w:hAnsi="Times New Roman" w:cs="Times New Roman"/>
                <w:b/>
                <w:bCs/>
                <w:noProof/>
                <w:sz w:val="20"/>
                <w:szCs w:val="20"/>
                <w:lang w:eastAsia="zh-CN"/>
              </w:rPr>
              <w:drawing>
                <wp:inline distT="0" distB="0" distL="0" distR="0">
                  <wp:extent cx="2520363" cy="1790379"/>
                  <wp:effectExtent l="19050" t="19050" r="13335" b="19685"/>
                  <wp:docPr id="8" name="Picture 6" descr="C:\Users\hightech\Desktop\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hightech\Desktop\1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790121"/>
                          </a:xfrm>
                          <a:prstGeom prst="rect">
                            <a:avLst/>
                          </a:prstGeom>
                          <a:noFill/>
                          <a:ln w="9525">
                            <a:solidFill>
                              <a:sysClr val="windowText" lastClr="000000"/>
                            </a:solidFill>
                          </a:ln>
                        </pic:spPr>
                      </pic:pic>
                    </a:graphicData>
                  </a:graphic>
                </wp:inline>
              </w:drawing>
            </w:r>
          </w:p>
        </w:tc>
        <w:tc>
          <w:tcPr>
            <w:tcW w:w="2500" w:type="pct"/>
            <w:vAlign w:val="center"/>
          </w:tcPr>
          <w:p w:rsidR="00FB0097" w:rsidRPr="00555138" w:rsidRDefault="00FB0097" w:rsidP="006D1E00">
            <w:pPr>
              <w:tabs>
                <w:tab w:val="left" w:pos="1591"/>
              </w:tabs>
              <w:bidi w:val="0"/>
              <w:snapToGrid w:val="0"/>
              <w:jc w:val="center"/>
              <w:rPr>
                <w:rFonts w:ascii="Times New Roman" w:hAnsi="Times New Roman" w:cs="Times New Roman"/>
                <w:b/>
                <w:bCs/>
                <w:sz w:val="20"/>
                <w:szCs w:val="20"/>
              </w:rPr>
            </w:pPr>
            <w:r w:rsidRPr="00555138">
              <w:rPr>
                <w:rFonts w:ascii="Times New Roman" w:hAnsi="Times New Roman" w:cs="Times New Roman"/>
                <w:b/>
                <w:bCs/>
                <w:noProof/>
                <w:sz w:val="20"/>
                <w:szCs w:val="20"/>
                <w:lang w:eastAsia="zh-CN"/>
              </w:rPr>
              <w:drawing>
                <wp:inline distT="0" distB="0" distL="0" distR="0">
                  <wp:extent cx="2520363" cy="1790379"/>
                  <wp:effectExtent l="19050" t="19050" r="13335" b="19685"/>
                  <wp:docPr id="10" name="Picture 7" descr="C:\Users\hightech\Desktop\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ightech\Desktop\1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790121"/>
                          </a:xfrm>
                          <a:prstGeom prst="rect">
                            <a:avLst/>
                          </a:prstGeom>
                          <a:noFill/>
                          <a:ln w="9525">
                            <a:solidFill>
                              <a:sysClr val="windowText" lastClr="000000"/>
                            </a:solidFill>
                          </a:ln>
                        </pic:spPr>
                      </pic:pic>
                    </a:graphicData>
                  </a:graphic>
                </wp:inline>
              </w:drawing>
            </w:r>
          </w:p>
        </w:tc>
      </w:tr>
      <w:tr w:rsidR="00FB0097" w:rsidRPr="00555138" w:rsidTr="003F7E6E">
        <w:trPr>
          <w:jc w:val="center"/>
        </w:trPr>
        <w:tc>
          <w:tcPr>
            <w:tcW w:w="2500" w:type="pct"/>
            <w:vAlign w:val="center"/>
          </w:tcPr>
          <w:p w:rsidR="00FB0097" w:rsidRPr="00555138" w:rsidRDefault="00FB0097" w:rsidP="006D1E00">
            <w:pPr>
              <w:tabs>
                <w:tab w:val="left" w:pos="1591"/>
              </w:tabs>
              <w:bidi w:val="0"/>
              <w:snapToGrid w:val="0"/>
              <w:jc w:val="center"/>
              <w:rPr>
                <w:rFonts w:ascii="Times New Roman" w:hAnsi="Times New Roman" w:cs="Times New Roman"/>
                <w:b/>
                <w:bCs/>
                <w:sz w:val="20"/>
                <w:szCs w:val="20"/>
              </w:rPr>
            </w:pPr>
            <w:r w:rsidRPr="00555138">
              <w:rPr>
                <w:rFonts w:ascii="Times New Roman" w:hAnsi="Times New Roman" w:cs="Times New Roman"/>
                <w:b/>
                <w:bCs/>
                <w:noProof/>
                <w:sz w:val="20"/>
                <w:szCs w:val="20"/>
                <w:lang w:eastAsia="zh-CN"/>
              </w:rPr>
              <w:drawing>
                <wp:inline distT="0" distB="0" distL="0" distR="0">
                  <wp:extent cx="2520361" cy="1821116"/>
                  <wp:effectExtent l="19050" t="19050" r="13335" b="27305"/>
                  <wp:docPr id="12" name="Picture 9" descr="C:\Users\hightech\Desktop\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hightech\Desktop\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20855"/>
                          </a:xfrm>
                          <a:prstGeom prst="rect">
                            <a:avLst/>
                          </a:prstGeom>
                          <a:noFill/>
                          <a:ln w="9525">
                            <a:solidFill>
                              <a:sysClr val="windowText" lastClr="000000"/>
                            </a:solidFill>
                          </a:ln>
                        </pic:spPr>
                      </pic:pic>
                    </a:graphicData>
                  </a:graphic>
                </wp:inline>
              </w:drawing>
            </w:r>
          </w:p>
        </w:tc>
        <w:tc>
          <w:tcPr>
            <w:tcW w:w="2500" w:type="pct"/>
            <w:vAlign w:val="center"/>
          </w:tcPr>
          <w:p w:rsidR="00FB0097" w:rsidRPr="00555138" w:rsidRDefault="00FB0097" w:rsidP="006D1E00">
            <w:pPr>
              <w:tabs>
                <w:tab w:val="left" w:pos="1591"/>
              </w:tabs>
              <w:bidi w:val="0"/>
              <w:snapToGrid w:val="0"/>
              <w:jc w:val="center"/>
              <w:rPr>
                <w:rFonts w:ascii="Times New Roman" w:hAnsi="Times New Roman" w:cs="Times New Roman"/>
                <w:b/>
                <w:bCs/>
                <w:sz w:val="20"/>
                <w:szCs w:val="20"/>
              </w:rPr>
            </w:pPr>
            <w:r w:rsidRPr="00555138">
              <w:rPr>
                <w:rFonts w:ascii="Times New Roman" w:hAnsi="Times New Roman" w:cs="Times New Roman"/>
                <w:b/>
                <w:bCs/>
                <w:noProof/>
                <w:sz w:val="20"/>
                <w:szCs w:val="20"/>
                <w:lang w:eastAsia="zh-CN"/>
              </w:rPr>
              <w:drawing>
                <wp:inline distT="0" distB="0" distL="0" distR="0">
                  <wp:extent cx="2520361" cy="1821116"/>
                  <wp:effectExtent l="19050" t="19050" r="13335" b="27305"/>
                  <wp:docPr id="13" name="Picture 11" descr="C:\Users\hightech\Desktop\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ightech\Desktop\1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20856"/>
                          </a:xfrm>
                          <a:prstGeom prst="rect">
                            <a:avLst/>
                          </a:prstGeom>
                          <a:noFill/>
                          <a:ln w="9525">
                            <a:solidFill>
                              <a:sysClr val="windowText" lastClr="000000"/>
                            </a:solidFill>
                          </a:ln>
                        </pic:spPr>
                      </pic:pic>
                    </a:graphicData>
                  </a:graphic>
                </wp:inline>
              </w:drawing>
            </w:r>
          </w:p>
        </w:tc>
      </w:tr>
      <w:tr w:rsidR="00FB0097" w:rsidRPr="00555138" w:rsidTr="003F7E6E">
        <w:trPr>
          <w:jc w:val="center"/>
        </w:trPr>
        <w:tc>
          <w:tcPr>
            <w:tcW w:w="5000" w:type="pct"/>
            <w:gridSpan w:val="2"/>
            <w:vAlign w:val="center"/>
          </w:tcPr>
          <w:p w:rsidR="00FB0097" w:rsidRPr="00555138" w:rsidRDefault="00FB0097" w:rsidP="006D1E00">
            <w:pPr>
              <w:tabs>
                <w:tab w:val="left" w:pos="1591"/>
              </w:tabs>
              <w:bidi w:val="0"/>
              <w:snapToGrid w:val="0"/>
              <w:jc w:val="center"/>
              <w:rPr>
                <w:rFonts w:ascii="Times New Roman" w:hAnsi="Times New Roman" w:cs="Times New Roman"/>
                <w:b/>
                <w:bCs/>
                <w:sz w:val="20"/>
                <w:szCs w:val="20"/>
              </w:rPr>
            </w:pPr>
            <w:r w:rsidRPr="00555138">
              <w:rPr>
                <w:rFonts w:ascii="Times New Roman" w:hAnsi="Times New Roman" w:cs="Times New Roman"/>
                <w:b/>
                <w:bCs/>
                <w:noProof/>
                <w:sz w:val="20"/>
                <w:szCs w:val="20"/>
                <w:lang w:eastAsia="zh-CN"/>
              </w:rPr>
              <w:drawing>
                <wp:inline distT="0" distB="0" distL="0" distR="0">
                  <wp:extent cx="2520363" cy="1805748"/>
                  <wp:effectExtent l="19050" t="19050" r="13335" b="23495"/>
                  <wp:docPr id="14" name="Picture 16" descr="C:\Users\hightech\Desktop\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ightech\Desktop\15.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000" cy="1805488"/>
                          </a:xfrm>
                          <a:prstGeom prst="rect">
                            <a:avLst/>
                          </a:prstGeom>
                          <a:noFill/>
                          <a:ln w="9525">
                            <a:solidFill>
                              <a:sysClr val="windowText" lastClr="000000"/>
                            </a:solidFill>
                          </a:ln>
                        </pic:spPr>
                      </pic:pic>
                    </a:graphicData>
                  </a:graphic>
                </wp:inline>
              </w:drawing>
            </w:r>
          </w:p>
        </w:tc>
      </w:tr>
      <w:tr w:rsidR="00FB0097" w:rsidRPr="00555138" w:rsidTr="003F7E6E">
        <w:trPr>
          <w:jc w:val="center"/>
        </w:trPr>
        <w:tc>
          <w:tcPr>
            <w:tcW w:w="5000" w:type="pct"/>
            <w:gridSpan w:val="2"/>
            <w:vAlign w:val="center"/>
          </w:tcPr>
          <w:p w:rsidR="00FB0097" w:rsidRPr="00555138" w:rsidRDefault="00FB0097" w:rsidP="006D1E00">
            <w:pPr>
              <w:tabs>
                <w:tab w:val="left" w:pos="1591"/>
              </w:tabs>
              <w:bidi w:val="0"/>
              <w:snapToGrid w:val="0"/>
              <w:jc w:val="both"/>
              <w:rPr>
                <w:rFonts w:ascii="Times New Roman" w:hAnsi="Times New Roman" w:cs="Times New Roman"/>
                <w:b/>
                <w:bCs/>
                <w:sz w:val="20"/>
                <w:szCs w:val="20"/>
              </w:rPr>
            </w:pPr>
            <w:r w:rsidRPr="00555138">
              <w:rPr>
                <w:rFonts w:ascii="Times New Roman" w:hAnsi="Times New Roman" w:cs="Times New Roman"/>
                <w:b/>
                <w:bCs/>
                <w:sz w:val="20"/>
                <w:szCs w:val="20"/>
                <w:lang w:bidi="ar-EG"/>
              </w:rPr>
              <w:t xml:space="preserve">Figure (3): </w:t>
            </w:r>
            <w:proofErr w:type="spellStart"/>
            <w:r w:rsidRPr="00555138">
              <w:rPr>
                <w:rFonts w:ascii="Times New Roman" w:hAnsi="Times New Roman" w:cs="Times New Roman"/>
                <w:b/>
                <w:bCs/>
                <w:sz w:val="20"/>
                <w:szCs w:val="20"/>
                <w:lang w:bidi="ar-EG"/>
              </w:rPr>
              <w:t>Immunohistochemical</w:t>
            </w:r>
            <w:proofErr w:type="spellEnd"/>
            <w:r w:rsidRPr="00555138">
              <w:rPr>
                <w:rFonts w:ascii="Times New Roman" w:hAnsi="Times New Roman" w:cs="Times New Roman"/>
                <w:b/>
                <w:bCs/>
                <w:sz w:val="20"/>
                <w:szCs w:val="20"/>
                <w:lang w:bidi="ar-EG"/>
              </w:rPr>
              <w:t xml:space="preserve"> expression of PCN</w:t>
            </w:r>
            <w:r w:rsidR="003F7E6E" w:rsidRPr="00555138">
              <w:rPr>
                <w:rFonts w:ascii="Times New Roman" w:hAnsi="Times New Roman" w:cs="Times New Roman"/>
                <w:b/>
                <w:bCs/>
                <w:sz w:val="20"/>
                <w:szCs w:val="20"/>
                <w:lang w:bidi="ar-EG"/>
              </w:rPr>
              <w:t xml:space="preserve">A </w:t>
            </w:r>
            <w:r w:rsidR="003F7E6E" w:rsidRPr="00555138">
              <w:rPr>
                <w:rFonts w:ascii="Times New Roman" w:hAnsi="Times New Roman" w:cs="Times New Roman"/>
                <w:b/>
                <w:bCs/>
                <w:sz w:val="20"/>
                <w:szCs w:val="20"/>
              </w:rPr>
              <w:t>(</w:t>
            </w:r>
            <w:r w:rsidRPr="00555138">
              <w:rPr>
                <w:rFonts w:ascii="Times New Roman" w:hAnsi="Times New Roman" w:cs="Times New Roman"/>
                <w:b/>
                <w:bCs/>
                <w:sz w:val="20"/>
                <w:szCs w:val="20"/>
              </w:rPr>
              <w:t>a) control liver (b) subgroup IIB, one week of PH. (C) subgroup IIB, two weeks of PH. (d) subgroup IIA, one week of PH. (e) subgroup IIA, two weeks of PH.</w:t>
            </w:r>
          </w:p>
        </w:tc>
      </w:tr>
    </w:tbl>
    <w:p w:rsidR="006D1E00" w:rsidRDefault="006D1E00" w:rsidP="006D1E00">
      <w:pPr>
        <w:bidi w:val="0"/>
        <w:snapToGrid w:val="0"/>
        <w:spacing w:after="0" w:line="240" w:lineRule="auto"/>
        <w:jc w:val="both"/>
        <w:rPr>
          <w:rFonts w:ascii="Times New Roman" w:hAnsi="Times New Roman" w:cs="Times New Roman" w:hint="eastAsia"/>
          <w:b/>
          <w:bCs/>
          <w:sz w:val="20"/>
          <w:szCs w:val="20"/>
          <w:lang w:eastAsia="zh-CN"/>
        </w:rPr>
      </w:pPr>
    </w:p>
    <w:p w:rsidR="00555138" w:rsidRDefault="00555138" w:rsidP="00555138">
      <w:pPr>
        <w:bidi w:val="0"/>
        <w:snapToGrid w:val="0"/>
        <w:spacing w:after="0" w:line="240" w:lineRule="auto"/>
        <w:jc w:val="both"/>
        <w:rPr>
          <w:rFonts w:ascii="Times New Roman" w:hAnsi="Times New Roman" w:cs="Times New Roman" w:hint="eastAsia"/>
          <w:b/>
          <w:bCs/>
          <w:sz w:val="20"/>
          <w:szCs w:val="20"/>
          <w:lang w:eastAsia="zh-CN"/>
        </w:rPr>
      </w:pPr>
    </w:p>
    <w:p w:rsidR="00555138" w:rsidRPr="00555138" w:rsidRDefault="00555138" w:rsidP="00555138">
      <w:pPr>
        <w:bidi w:val="0"/>
        <w:snapToGrid w:val="0"/>
        <w:spacing w:after="0" w:line="240" w:lineRule="auto"/>
        <w:jc w:val="both"/>
        <w:rPr>
          <w:rFonts w:ascii="Times New Roman" w:hAnsi="Times New Roman" w:cs="Times New Roman" w:hint="eastAsia"/>
          <w:b/>
          <w:bCs/>
          <w:sz w:val="20"/>
          <w:szCs w:val="20"/>
          <w:lang w:eastAsia="zh-CN"/>
        </w:rPr>
      </w:pPr>
    </w:p>
    <w:p w:rsidR="00555138" w:rsidRPr="00555138" w:rsidRDefault="00555138" w:rsidP="00555138">
      <w:pPr>
        <w:bidi w:val="0"/>
        <w:snapToGrid w:val="0"/>
        <w:spacing w:after="0" w:line="240" w:lineRule="auto"/>
        <w:jc w:val="both"/>
        <w:rPr>
          <w:rFonts w:ascii="Times New Roman" w:hAnsi="Times New Roman" w:cs="Times New Roman" w:hint="eastAsia"/>
          <w:b/>
          <w:bCs/>
          <w:sz w:val="20"/>
          <w:szCs w:val="20"/>
          <w:lang w:eastAsia="zh-CN"/>
        </w:rPr>
        <w:sectPr w:rsidR="00555138" w:rsidRPr="00555138" w:rsidSect="006D1E00">
          <w:type w:val="continuous"/>
          <w:pgSz w:w="12242" w:h="15842" w:code="1"/>
          <w:pgMar w:top="1440" w:right="1440" w:bottom="1440" w:left="1440" w:header="720" w:footer="720" w:gutter="0"/>
          <w:cols w:space="720"/>
          <w:bidi/>
          <w:docGrid w:linePitch="360"/>
        </w:sectPr>
      </w:pPr>
    </w:p>
    <w:p w:rsidR="00712F7F" w:rsidRPr="00555138" w:rsidRDefault="007E5B44" w:rsidP="006D1E00">
      <w:pPr>
        <w:bidi w:val="0"/>
        <w:snapToGrid w:val="0"/>
        <w:spacing w:after="0" w:line="240" w:lineRule="auto"/>
        <w:jc w:val="both"/>
        <w:rPr>
          <w:rFonts w:ascii="Times New Roman" w:hAnsi="Times New Roman" w:cs="Times New Roman"/>
          <w:b/>
          <w:bCs/>
          <w:sz w:val="20"/>
          <w:szCs w:val="20"/>
        </w:rPr>
      </w:pPr>
      <w:r w:rsidRPr="00555138">
        <w:rPr>
          <w:rFonts w:ascii="Times New Roman" w:hAnsi="Times New Roman" w:cs="Times New Roman"/>
          <w:noProof/>
          <w:sz w:val="20"/>
          <w:szCs w:val="20"/>
        </w:rPr>
        <w:lastRenderedPageBreak/>
        <w:pict>
          <v:shapetype id="_x0000_t202" coordsize="21600,21600" o:spt="202" path="m,l,21600r21600,l21600,xe">
            <v:stroke joinstyle="miter"/>
            <v:path gradientshapeok="t" o:connecttype="rect"/>
          </v:shapetype>
          <v:shape id="TextBox 2" o:spid="_x0000_s1026" type="#_x0000_t202" style="position:absolute;left:0;text-align:left;margin-left:600.6pt;margin-top:142.8pt;width:41.5pt;height:2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m+qQEAADQDAAAOAAAAZHJzL2Uyb0RvYy54bWysUk1vGyEQvVfqf0Dca+y16qYrr6M2UXqJ&#10;0kpJfwBmwYsEDB2wd/3vM2DHidJb1Qu788HjvXmzvp68YweNyULo+GI250wHBb0Nu47/frr7dMVZ&#10;yjL00kHQHT/qxK83Hz+sx9jqBgZwvUZGICG1Y+z4kHNshUhq0F6mGUQdqGgAvcwU4k70KEdC9040&#10;8/lKjIB9RFA6Jcrenop8U/GN0Sr/NCbpzFzHiVuuJ9ZzW06xWct2hzIOVp1pyH9g4aUN9OgF6lZm&#10;yfZo/4LyViEkMHmmwAswxipdNZCaxfydmsdBRl210HBSvIwp/T9Y9XD4hcz2HSejgvRk0ZOe8neY&#10;WFOGM8bUUs9jpK48UZpMfsknShbNk0FfvqSGUZ3GfLyMlrCYouTnZvVlueRMUWnZrK4WXwuKeL0c&#10;MeUfGjwrPx1Hcq4OVB7uUz61vrSUtxI4299Z52pQtkXfOGQHST5vd5Uigb/pEkXJiXH5y9N2Osvb&#10;Qn8kdSMtQcfTn71EzRlmdwOEtagkAnzbZzC2EinXT3dIQAnImirlvEbF+7dx7Xpd9s0zAAAA//8D&#10;AFBLAwQUAAYACAAAACEA2B0Q/OAAAAANAQAADwAAAGRycy9kb3ducmV2LnhtbEyPwU7DMAyG70i8&#10;Q2QkbixpB1tVmk6AxIUL2pg4p41pypqkSrK18PR4p3H87U+/P1eb2Q7shCH23knIFgIYutbr3nUS&#10;9h+vdwWwmJTTavAOJfxghE19fVWpUvvJbfG0Sx2jEhdLJcGkNJacx9agVXHhR3S0+/LBqkQxdFwH&#10;NVG5HXguxIpb1Tu6YNSILwbbw+5oJXx23/jcv4Vf8c7FdCj8dt+sjZS3N/PTI7CEc7rAcNYndajJ&#10;qfFHpyMbKOciy4mVkBcPK2BnJC/uadRIWC7XGfC64v+/qP8AAAD//wMAUEsBAi0AFAAGAAgAAAAh&#10;ALaDOJL+AAAA4QEAABMAAAAAAAAAAAAAAAAAAAAAAFtDb250ZW50X1R5cGVzXS54bWxQSwECLQAU&#10;AAYACAAAACEAOP0h/9YAAACUAQAACwAAAAAAAAAAAAAAAAAvAQAAX3JlbHMvLnJlbHNQSwECLQAU&#10;AAYACAAAACEAIR1ZvqkBAAA0AwAADgAAAAAAAAAAAAAAAAAuAgAAZHJzL2Uyb0RvYy54bWxQSwEC&#10;LQAUAAYACAAAACEA2B0Q/OAAAAANAQAADwAAAAAAAAAAAAAAAAADBAAAZHJzL2Rvd25yZXYueG1s&#10;UEsFBgAAAAAEAAQA8wAAABAFAAAAAA==&#10;" fillcolor="white [3212]" stroked="f">
            <v:textbox style="mso-next-textbox:#TextBox 2">
              <w:txbxContent>
                <w:p w:rsidR="007842CF" w:rsidRDefault="007842CF" w:rsidP="007842CF">
                  <w:pPr>
                    <w:pStyle w:val="NormalWeb"/>
                    <w:spacing w:before="0" w:beforeAutospacing="0" w:after="0" w:afterAutospacing="0"/>
                    <w:jc w:val="center"/>
                    <w:rPr>
                      <w:lang w:bidi="ar-EG"/>
                    </w:rPr>
                  </w:pPr>
                  <w:r>
                    <w:rPr>
                      <w:rFonts w:asciiTheme="minorHAnsi" w:hAnsi="Calibri" w:cstheme="minorBidi"/>
                      <w:color w:val="000000" w:themeColor="text1"/>
                      <w:kern w:val="24"/>
                      <w:sz w:val="56"/>
                      <w:szCs w:val="56"/>
                      <w:lang w:bidi="ar-EG"/>
                    </w:rPr>
                    <w:t>a</w:t>
                  </w:r>
                </w:p>
              </w:txbxContent>
            </v:textbox>
          </v:shape>
        </w:pict>
      </w:r>
      <w:r w:rsidR="00FB0097" w:rsidRPr="00555138">
        <w:rPr>
          <w:rFonts w:ascii="Times New Roman" w:hAnsi="Times New Roman" w:cs="Times New Roman"/>
          <w:b/>
          <w:bCs/>
          <w:sz w:val="20"/>
          <w:szCs w:val="20"/>
        </w:rPr>
        <w:t xml:space="preserve">4. </w:t>
      </w:r>
      <w:r w:rsidR="00DA59A2" w:rsidRPr="00555138">
        <w:rPr>
          <w:rFonts w:ascii="Times New Roman" w:hAnsi="Times New Roman" w:cs="Times New Roman"/>
          <w:b/>
          <w:bCs/>
          <w:sz w:val="20"/>
          <w:szCs w:val="20"/>
        </w:rPr>
        <w:t>Discussion</w:t>
      </w:r>
    </w:p>
    <w:p w:rsidR="00712F7F" w:rsidRPr="00555138" w:rsidRDefault="00CE156F" w:rsidP="006D1E00">
      <w:pPr>
        <w:bidi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sz w:val="20"/>
          <w:szCs w:val="20"/>
        </w:rPr>
        <w:t>T</w:t>
      </w:r>
      <w:r w:rsidR="00712F7F" w:rsidRPr="00555138">
        <w:rPr>
          <w:rFonts w:ascii="Times New Roman" w:hAnsi="Times New Roman" w:cs="Times New Roman"/>
          <w:sz w:val="20"/>
          <w:szCs w:val="20"/>
        </w:rPr>
        <w:t>hroughout our two study periods, the mean ALT levels in PH rats which were subjec</w:t>
      </w:r>
      <w:r w:rsidR="00C04351" w:rsidRPr="00555138">
        <w:rPr>
          <w:rFonts w:ascii="Times New Roman" w:hAnsi="Times New Roman" w:cs="Times New Roman"/>
          <w:sz w:val="20"/>
          <w:szCs w:val="20"/>
        </w:rPr>
        <w:t xml:space="preserve">ted to complete </w:t>
      </w:r>
      <w:proofErr w:type="spellStart"/>
      <w:r w:rsidR="00C04351" w:rsidRPr="00555138">
        <w:rPr>
          <w:rFonts w:ascii="Times New Roman" w:hAnsi="Times New Roman" w:cs="Times New Roman"/>
          <w:sz w:val="20"/>
          <w:szCs w:val="20"/>
        </w:rPr>
        <w:t>sialoadenectomy</w:t>
      </w:r>
      <w:proofErr w:type="spellEnd"/>
      <w:r w:rsidR="00712F7F" w:rsidRPr="00555138">
        <w:rPr>
          <w:rFonts w:ascii="Times New Roman" w:hAnsi="Times New Roman" w:cs="Times New Roman"/>
          <w:sz w:val="20"/>
          <w:szCs w:val="20"/>
        </w:rPr>
        <w:t xml:space="preserve"> were higher than that of PH rats that survived all their major</w:t>
      </w:r>
      <w:r w:rsidR="00EA25D9" w:rsidRPr="00555138">
        <w:rPr>
          <w:rFonts w:ascii="Times New Roman" w:hAnsi="Times New Roman" w:cs="Times New Roman"/>
          <w:sz w:val="20"/>
          <w:szCs w:val="20"/>
        </w:rPr>
        <w:t xml:space="preserve"> salivary glands</w:t>
      </w:r>
      <w:r w:rsidR="00B9342B" w:rsidRPr="00555138">
        <w:rPr>
          <w:rFonts w:ascii="Times New Roman" w:hAnsi="Times New Roman" w:cs="Times New Roman"/>
          <w:sz w:val="20"/>
          <w:szCs w:val="20"/>
        </w:rPr>
        <w:t>.</w:t>
      </w:r>
      <w:r w:rsidR="003F7E6E" w:rsidRPr="00555138">
        <w:rPr>
          <w:rFonts w:ascii="Times New Roman" w:hAnsi="Times New Roman" w:cs="Times New Roman"/>
          <w:sz w:val="20"/>
          <w:szCs w:val="20"/>
        </w:rPr>
        <w:t xml:space="preserve"> </w:t>
      </w:r>
      <w:r w:rsidR="00EA25D9" w:rsidRPr="00555138">
        <w:rPr>
          <w:rFonts w:ascii="Times New Roman" w:hAnsi="Times New Roman" w:cs="Times New Roman"/>
          <w:sz w:val="20"/>
          <w:szCs w:val="20"/>
          <w:lang w:bidi="ar-EG"/>
        </w:rPr>
        <w:t xml:space="preserve">This finding was in accordance with </w:t>
      </w:r>
      <w:proofErr w:type="spellStart"/>
      <w:r w:rsidR="002669D2" w:rsidRPr="00555138">
        <w:rPr>
          <w:rFonts w:ascii="Times New Roman" w:hAnsi="Times New Roman" w:cs="Times New Roman"/>
          <w:b/>
          <w:bCs/>
          <w:sz w:val="20"/>
          <w:szCs w:val="20"/>
        </w:rPr>
        <w:t>S´anchez</w:t>
      </w:r>
      <w:proofErr w:type="spellEnd"/>
      <w:r w:rsidR="002669D2" w:rsidRPr="00555138">
        <w:rPr>
          <w:rFonts w:ascii="Times New Roman" w:hAnsi="Times New Roman" w:cs="Times New Roman"/>
          <w:b/>
          <w:bCs/>
          <w:sz w:val="20"/>
          <w:szCs w:val="20"/>
        </w:rPr>
        <w:t xml:space="preserve"> </w:t>
      </w:r>
      <w:r w:rsidR="002669D2" w:rsidRPr="00555138">
        <w:rPr>
          <w:rFonts w:ascii="Times New Roman" w:hAnsi="Times New Roman" w:cs="Times New Roman"/>
          <w:b/>
          <w:bCs/>
          <w:i/>
          <w:iCs/>
          <w:sz w:val="20"/>
          <w:szCs w:val="20"/>
        </w:rPr>
        <w:t>et al.</w:t>
      </w:r>
      <w:r w:rsidR="002669D2" w:rsidRPr="00555138">
        <w:rPr>
          <w:rFonts w:ascii="Times New Roman" w:hAnsi="Times New Roman" w:cs="Times New Roman"/>
          <w:b/>
          <w:bCs/>
          <w:sz w:val="20"/>
          <w:szCs w:val="20"/>
        </w:rPr>
        <w:t xml:space="preserve"> (2007</w:t>
      </w:r>
      <w:r w:rsidR="00EA25D9" w:rsidRPr="00555138">
        <w:rPr>
          <w:rFonts w:ascii="Times New Roman" w:hAnsi="Times New Roman" w:cs="Times New Roman"/>
          <w:b/>
          <w:bCs/>
          <w:sz w:val="20"/>
          <w:szCs w:val="20"/>
        </w:rPr>
        <w:t>)</w:t>
      </w:r>
      <w:r w:rsidR="006F7902" w:rsidRPr="00555138">
        <w:rPr>
          <w:rFonts w:ascii="Times New Roman" w:hAnsi="Times New Roman" w:cs="Times New Roman"/>
          <w:sz w:val="20"/>
          <w:szCs w:val="20"/>
          <w:lang w:bidi="ar-EG"/>
        </w:rPr>
        <w:t xml:space="preserve"> </w:t>
      </w:r>
      <w:r w:rsidR="00EA25D9" w:rsidRPr="00555138">
        <w:rPr>
          <w:rFonts w:ascii="Times New Roman" w:hAnsi="Times New Roman" w:cs="Times New Roman"/>
          <w:sz w:val="20"/>
          <w:szCs w:val="20"/>
          <w:lang w:bidi="ar-EG"/>
        </w:rPr>
        <w:t xml:space="preserve">who depicted compromised hepatic cell function and turn over with elevated serum ALT levels after </w:t>
      </w:r>
      <w:proofErr w:type="spellStart"/>
      <w:r w:rsidR="00EA25D9" w:rsidRPr="00555138">
        <w:rPr>
          <w:rFonts w:ascii="Times New Roman" w:hAnsi="Times New Roman" w:cs="Times New Roman"/>
          <w:sz w:val="20"/>
          <w:szCs w:val="20"/>
          <w:lang w:bidi="ar-EG"/>
        </w:rPr>
        <w:t>sialoadenectomy</w:t>
      </w:r>
      <w:proofErr w:type="spellEnd"/>
      <w:r w:rsidR="00EA25D9" w:rsidRPr="00555138">
        <w:rPr>
          <w:rFonts w:ascii="Times New Roman" w:hAnsi="Times New Roman" w:cs="Times New Roman"/>
          <w:sz w:val="20"/>
          <w:szCs w:val="20"/>
          <w:lang w:bidi="ar-EG"/>
        </w:rPr>
        <w:t xml:space="preserve"> that led also to exaggeration of </w:t>
      </w:r>
      <w:proofErr w:type="spellStart"/>
      <w:r w:rsidR="00EA25D9" w:rsidRPr="00555138">
        <w:rPr>
          <w:rFonts w:ascii="Times New Roman" w:hAnsi="Times New Roman" w:cs="Times New Roman"/>
          <w:sz w:val="20"/>
          <w:szCs w:val="20"/>
          <w:lang w:bidi="ar-EG"/>
        </w:rPr>
        <w:t>hepatotoxic</w:t>
      </w:r>
      <w:proofErr w:type="spellEnd"/>
      <w:r w:rsidR="00EA25D9" w:rsidRPr="00555138">
        <w:rPr>
          <w:rFonts w:ascii="Times New Roman" w:hAnsi="Times New Roman" w:cs="Times New Roman"/>
          <w:sz w:val="20"/>
          <w:szCs w:val="20"/>
          <w:lang w:bidi="ar-EG"/>
        </w:rPr>
        <w:t xml:space="preserve"> effect of stressful stimuli. </w:t>
      </w:r>
      <w:r w:rsidR="00EA25D9" w:rsidRPr="00555138">
        <w:rPr>
          <w:rFonts w:ascii="Times New Roman" w:hAnsi="Times New Roman" w:cs="Times New Roman"/>
          <w:sz w:val="20"/>
          <w:szCs w:val="20"/>
        </w:rPr>
        <w:t xml:space="preserve">This </w:t>
      </w:r>
      <w:r w:rsidR="00A301B6" w:rsidRPr="00555138">
        <w:rPr>
          <w:rFonts w:ascii="Times New Roman" w:hAnsi="Times New Roman" w:cs="Times New Roman"/>
          <w:sz w:val="20"/>
          <w:szCs w:val="20"/>
        </w:rPr>
        <w:t>could be</w:t>
      </w:r>
      <w:r w:rsidR="000361BE" w:rsidRPr="00555138">
        <w:rPr>
          <w:rFonts w:ascii="Times New Roman" w:hAnsi="Times New Roman" w:cs="Times New Roman"/>
          <w:sz w:val="20"/>
          <w:szCs w:val="20"/>
        </w:rPr>
        <w:t xml:space="preserve"> attributed to </w:t>
      </w:r>
      <w:r w:rsidR="00712F7F" w:rsidRPr="00555138">
        <w:rPr>
          <w:rFonts w:ascii="Times New Roman" w:hAnsi="Times New Roman" w:cs="Times New Roman"/>
          <w:sz w:val="20"/>
          <w:szCs w:val="20"/>
        </w:rPr>
        <w:t xml:space="preserve">inadequate production of </w:t>
      </w:r>
      <w:proofErr w:type="spellStart"/>
      <w:r w:rsidR="00712F7F" w:rsidRPr="00555138">
        <w:rPr>
          <w:rFonts w:ascii="Times New Roman" w:hAnsi="Times New Roman" w:cs="Times New Roman"/>
          <w:sz w:val="20"/>
          <w:szCs w:val="20"/>
        </w:rPr>
        <w:t>proinflammatory</w:t>
      </w:r>
      <w:proofErr w:type="spellEnd"/>
      <w:r w:rsidR="00712F7F" w:rsidRPr="00555138">
        <w:rPr>
          <w:rFonts w:ascii="Times New Roman" w:hAnsi="Times New Roman" w:cs="Times New Roman"/>
          <w:sz w:val="20"/>
          <w:szCs w:val="20"/>
        </w:rPr>
        <w:t xml:space="preserve"> cytokines such as interleukin- 6 and TNF-α induced by </w:t>
      </w:r>
      <w:proofErr w:type="spellStart"/>
      <w:r w:rsidR="00712F7F" w:rsidRPr="00555138">
        <w:rPr>
          <w:rFonts w:ascii="Times New Roman" w:hAnsi="Times New Roman" w:cs="Times New Roman"/>
          <w:sz w:val="20"/>
          <w:szCs w:val="20"/>
        </w:rPr>
        <w:t>sialoadenectomy</w:t>
      </w:r>
      <w:proofErr w:type="spellEnd"/>
      <w:r w:rsidR="00FB0097" w:rsidRPr="00555138">
        <w:rPr>
          <w:rFonts w:ascii="Times New Roman" w:hAnsi="Times New Roman" w:cs="Times New Roman"/>
          <w:b/>
          <w:bCs/>
          <w:sz w:val="20"/>
          <w:szCs w:val="20"/>
        </w:rPr>
        <w:t xml:space="preserve"> </w:t>
      </w:r>
      <w:proofErr w:type="spellStart"/>
      <w:r w:rsidR="00610FE9" w:rsidRPr="00555138">
        <w:rPr>
          <w:rFonts w:ascii="Times New Roman" w:hAnsi="Times New Roman" w:cs="Times New Roman"/>
          <w:b/>
          <w:bCs/>
          <w:sz w:val="20"/>
          <w:szCs w:val="20"/>
        </w:rPr>
        <w:t>S´anchez</w:t>
      </w:r>
      <w:proofErr w:type="spellEnd"/>
      <w:r w:rsidR="00610FE9" w:rsidRPr="00555138">
        <w:rPr>
          <w:rFonts w:ascii="Times New Roman" w:hAnsi="Times New Roman" w:cs="Times New Roman"/>
          <w:b/>
          <w:bCs/>
          <w:sz w:val="20"/>
          <w:szCs w:val="20"/>
        </w:rPr>
        <w:t xml:space="preserve"> </w:t>
      </w:r>
      <w:r w:rsidR="00610FE9" w:rsidRPr="00555138">
        <w:rPr>
          <w:rFonts w:ascii="Times New Roman" w:hAnsi="Times New Roman" w:cs="Times New Roman"/>
          <w:b/>
          <w:bCs/>
          <w:i/>
          <w:iCs/>
          <w:sz w:val="20"/>
          <w:szCs w:val="20"/>
        </w:rPr>
        <w:t>et al.</w:t>
      </w:r>
      <w:r w:rsidR="00610FE9" w:rsidRPr="00555138">
        <w:rPr>
          <w:rFonts w:ascii="Times New Roman" w:hAnsi="Times New Roman" w:cs="Times New Roman"/>
          <w:b/>
          <w:bCs/>
          <w:sz w:val="20"/>
          <w:szCs w:val="20"/>
        </w:rPr>
        <w:t xml:space="preserve"> (2008)</w:t>
      </w:r>
      <w:r w:rsidR="00712F7F" w:rsidRPr="00555138">
        <w:rPr>
          <w:rFonts w:ascii="Times New Roman" w:hAnsi="Times New Roman" w:cs="Times New Roman"/>
          <w:sz w:val="20"/>
          <w:szCs w:val="20"/>
        </w:rPr>
        <w:t xml:space="preserve">. In addition, by the end of the second week of PH, </w:t>
      </w:r>
      <w:r w:rsidR="00EA25D9" w:rsidRPr="00555138">
        <w:rPr>
          <w:rFonts w:ascii="Times New Roman" w:hAnsi="Times New Roman" w:cs="Times New Roman"/>
          <w:sz w:val="20"/>
          <w:szCs w:val="20"/>
          <w:lang w:bidi="ar-EG"/>
        </w:rPr>
        <w:t xml:space="preserve">The elevated serum ALT after PH was declined to control level after two weeks in rats with their salivary glands indicating better liver condition. On the other hand, the ALT level still showed significant difference with control level in case of complete </w:t>
      </w:r>
      <w:proofErr w:type="spellStart"/>
      <w:r w:rsidR="00EA25D9" w:rsidRPr="00555138">
        <w:rPr>
          <w:rFonts w:ascii="Times New Roman" w:hAnsi="Times New Roman" w:cs="Times New Roman"/>
          <w:sz w:val="20"/>
          <w:szCs w:val="20"/>
          <w:lang w:bidi="ar-EG"/>
        </w:rPr>
        <w:t>sialoadenectomy</w:t>
      </w:r>
      <w:proofErr w:type="spellEnd"/>
      <w:r w:rsidR="003B241B" w:rsidRPr="00555138">
        <w:rPr>
          <w:rFonts w:ascii="Times New Roman" w:hAnsi="Times New Roman" w:cs="Times New Roman"/>
          <w:sz w:val="20"/>
          <w:szCs w:val="20"/>
          <w:lang w:bidi="ar-EG"/>
        </w:rPr>
        <w:t xml:space="preserve">. </w:t>
      </w:r>
      <w:r w:rsidR="00ED2F91" w:rsidRPr="00555138">
        <w:rPr>
          <w:rFonts w:ascii="Times New Roman" w:hAnsi="Times New Roman" w:cs="Times New Roman"/>
          <w:sz w:val="20"/>
          <w:szCs w:val="20"/>
        </w:rPr>
        <w:t>This highlights</w:t>
      </w:r>
      <w:r w:rsidR="00712F7F" w:rsidRPr="00555138">
        <w:rPr>
          <w:rFonts w:ascii="Times New Roman" w:hAnsi="Times New Roman" w:cs="Times New Roman"/>
          <w:sz w:val="20"/>
          <w:szCs w:val="20"/>
        </w:rPr>
        <w:t xml:space="preserve"> the imperative role of major salivary glands in alleviation of liver damage</w:t>
      </w:r>
      <w:r w:rsidR="00EA25D9" w:rsidRPr="00555138">
        <w:rPr>
          <w:rFonts w:ascii="Times New Roman" w:hAnsi="Times New Roman" w:cs="Times New Roman"/>
          <w:sz w:val="20"/>
          <w:szCs w:val="20"/>
        </w:rPr>
        <w:t>.</w:t>
      </w:r>
    </w:p>
    <w:p w:rsidR="00A012EC" w:rsidRPr="00555138" w:rsidRDefault="00712F7F" w:rsidP="006D1E00">
      <w:pPr>
        <w:bidi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sz w:val="20"/>
          <w:szCs w:val="20"/>
        </w:rPr>
        <w:t xml:space="preserve">From the other hand, one week of PH, the mean liver PCNA of subgroup-IIA and subgroup-IIB were much greater than that of the control, which seemed to reflect an initial response upon PH. In the meantime, the mean liver PCNA of subgroup-IIA was much lower than that of subgroup-IIB, which clearly highlighted the imperative role of major salivary glands on hepatic regeneration. This agreed with </w:t>
      </w:r>
      <w:proofErr w:type="spellStart"/>
      <w:r w:rsidRPr="00555138">
        <w:rPr>
          <w:rFonts w:ascii="Times New Roman" w:hAnsi="Times New Roman" w:cs="Times New Roman"/>
          <w:b/>
          <w:bCs/>
          <w:sz w:val="20"/>
          <w:szCs w:val="20"/>
        </w:rPr>
        <w:t>Lindroos</w:t>
      </w:r>
      <w:proofErr w:type="spellEnd"/>
      <w:r w:rsidRPr="00555138">
        <w:rPr>
          <w:rFonts w:ascii="Times New Roman" w:hAnsi="Times New Roman" w:cs="Times New Roman"/>
          <w:b/>
          <w:bCs/>
          <w:sz w:val="20"/>
          <w:szCs w:val="20"/>
        </w:rPr>
        <w:t xml:space="preserve"> </w:t>
      </w:r>
      <w:r w:rsidRPr="00555138">
        <w:rPr>
          <w:rFonts w:ascii="Times New Roman" w:hAnsi="Times New Roman" w:cs="Times New Roman"/>
          <w:b/>
          <w:bCs/>
          <w:i/>
          <w:iCs/>
          <w:sz w:val="20"/>
          <w:szCs w:val="20"/>
        </w:rPr>
        <w:t>et al.</w:t>
      </w:r>
      <w:r w:rsidRPr="00555138">
        <w:rPr>
          <w:rFonts w:ascii="Times New Roman" w:hAnsi="Times New Roman" w:cs="Times New Roman"/>
          <w:b/>
          <w:bCs/>
          <w:sz w:val="20"/>
          <w:szCs w:val="20"/>
        </w:rPr>
        <w:t xml:space="preserve"> </w:t>
      </w:r>
      <w:r w:rsidR="00E27B19" w:rsidRPr="00555138">
        <w:rPr>
          <w:rFonts w:ascii="Times New Roman" w:hAnsi="Times New Roman" w:cs="Times New Roman"/>
          <w:b/>
          <w:bCs/>
          <w:sz w:val="20"/>
          <w:szCs w:val="20"/>
        </w:rPr>
        <w:t>(</w:t>
      </w:r>
      <w:r w:rsidRPr="00555138">
        <w:rPr>
          <w:rFonts w:ascii="Times New Roman" w:hAnsi="Times New Roman" w:cs="Times New Roman"/>
          <w:b/>
          <w:bCs/>
          <w:sz w:val="20"/>
          <w:szCs w:val="20"/>
        </w:rPr>
        <w:t>1991</w:t>
      </w:r>
      <w:r w:rsidR="00E27B19" w:rsidRPr="00555138">
        <w:rPr>
          <w:rFonts w:ascii="Times New Roman" w:hAnsi="Times New Roman" w:cs="Times New Roman"/>
          <w:b/>
          <w:bCs/>
          <w:sz w:val="20"/>
          <w:szCs w:val="20"/>
        </w:rPr>
        <w:t xml:space="preserve">) </w:t>
      </w:r>
      <w:r w:rsidRPr="00555138">
        <w:rPr>
          <w:rFonts w:ascii="Times New Roman" w:hAnsi="Times New Roman" w:cs="Times New Roman"/>
          <w:sz w:val="20"/>
          <w:szCs w:val="20"/>
        </w:rPr>
        <w:t xml:space="preserve">who considered major salivary glands one of the main extra-hepatic sites for HGF after PH that led to obvious increase (about 17 times) in its plasma level, since the remaining liver showed negative staining. This HGF was declared to be the most irreplaceable contributor to liver regeneration </w:t>
      </w:r>
      <w:r w:rsidR="00E27B19" w:rsidRPr="00555138">
        <w:rPr>
          <w:rFonts w:ascii="Times New Roman" w:hAnsi="Times New Roman" w:cs="Times New Roman"/>
          <w:b/>
          <w:bCs/>
          <w:color w:val="000000"/>
          <w:sz w:val="20"/>
          <w:szCs w:val="20"/>
        </w:rPr>
        <w:t>(</w:t>
      </w:r>
      <w:proofErr w:type="spellStart"/>
      <w:r w:rsidR="00E27B19" w:rsidRPr="00555138">
        <w:rPr>
          <w:rFonts w:ascii="Times New Roman" w:hAnsi="Times New Roman" w:cs="Times New Roman"/>
          <w:b/>
          <w:bCs/>
          <w:color w:val="000000"/>
          <w:sz w:val="20"/>
          <w:szCs w:val="20"/>
        </w:rPr>
        <w:t>Michalopoulo</w:t>
      </w:r>
      <w:r w:rsidR="006D1E00" w:rsidRPr="00555138">
        <w:rPr>
          <w:rFonts w:ascii="Times New Roman" w:hAnsi="Times New Roman" w:cs="Times New Roman"/>
          <w:b/>
          <w:bCs/>
          <w:color w:val="000000"/>
          <w:sz w:val="20"/>
          <w:szCs w:val="20"/>
        </w:rPr>
        <w:t>s</w:t>
      </w:r>
      <w:proofErr w:type="spellEnd"/>
      <w:r w:rsidR="006D1E00" w:rsidRPr="00555138">
        <w:rPr>
          <w:rFonts w:ascii="Times New Roman" w:hAnsi="Times New Roman" w:cs="Times New Roman"/>
          <w:b/>
          <w:bCs/>
          <w:color w:val="000000"/>
          <w:sz w:val="20"/>
          <w:szCs w:val="20"/>
        </w:rPr>
        <w:t xml:space="preserve"> G</w:t>
      </w:r>
      <w:r w:rsidR="00E27B19" w:rsidRPr="00555138">
        <w:rPr>
          <w:rFonts w:ascii="Times New Roman" w:hAnsi="Times New Roman" w:cs="Times New Roman"/>
          <w:b/>
          <w:bCs/>
          <w:color w:val="000000"/>
          <w:sz w:val="20"/>
          <w:szCs w:val="20"/>
        </w:rPr>
        <w:t>k</w:t>
      </w:r>
      <w:r w:rsidR="00555138" w:rsidRPr="00555138">
        <w:rPr>
          <w:rFonts w:ascii="Times New Roman" w:hAnsi="Times New Roman" w:cs="Times New Roman" w:hint="eastAsia"/>
          <w:b/>
          <w:bCs/>
          <w:color w:val="000000"/>
          <w:sz w:val="20"/>
          <w:szCs w:val="20"/>
          <w:lang w:eastAsia="zh-CN"/>
        </w:rPr>
        <w:t xml:space="preserve"> </w:t>
      </w:r>
      <w:r w:rsidR="00E27B19" w:rsidRPr="00555138">
        <w:rPr>
          <w:rFonts w:ascii="Times New Roman" w:hAnsi="Times New Roman" w:cs="Times New Roman"/>
          <w:b/>
          <w:bCs/>
          <w:color w:val="000000"/>
          <w:sz w:val="20"/>
          <w:szCs w:val="20"/>
        </w:rPr>
        <w:t>2007</w:t>
      </w:r>
      <w:r w:rsidR="00E27B19" w:rsidRPr="00555138">
        <w:rPr>
          <w:rFonts w:ascii="Times New Roman" w:hAnsi="Times New Roman" w:cs="Times New Roman"/>
          <w:color w:val="000000"/>
          <w:sz w:val="20"/>
          <w:szCs w:val="20"/>
        </w:rPr>
        <w:t>).</w:t>
      </w:r>
      <w:r w:rsidR="00602950" w:rsidRPr="00555138">
        <w:rPr>
          <w:rFonts w:ascii="Times New Roman" w:hAnsi="Times New Roman" w:cs="Times New Roman"/>
          <w:sz w:val="20"/>
          <w:szCs w:val="20"/>
        </w:rPr>
        <w:t xml:space="preserve"> Also, this coincided with</w:t>
      </w:r>
      <w:r w:rsidR="00FB0097" w:rsidRPr="00555138">
        <w:rPr>
          <w:rFonts w:ascii="Times New Roman" w:hAnsi="Times New Roman" w:cs="Times New Roman"/>
          <w:b/>
          <w:bCs/>
          <w:sz w:val="20"/>
          <w:szCs w:val="20"/>
        </w:rPr>
        <w:t xml:space="preserve"> </w:t>
      </w:r>
      <w:proofErr w:type="spellStart"/>
      <w:r w:rsidR="00602950" w:rsidRPr="00555138">
        <w:rPr>
          <w:rFonts w:ascii="Times New Roman" w:hAnsi="Times New Roman" w:cs="Times New Roman"/>
          <w:b/>
          <w:bCs/>
          <w:sz w:val="20"/>
          <w:szCs w:val="20"/>
        </w:rPr>
        <w:t>Lambotte</w:t>
      </w:r>
      <w:proofErr w:type="spellEnd"/>
      <w:r w:rsidR="00602950" w:rsidRPr="00555138">
        <w:rPr>
          <w:rFonts w:ascii="Times New Roman" w:hAnsi="Times New Roman" w:cs="Times New Roman"/>
          <w:b/>
          <w:bCs/>
          <w:sz w:val="20"/>
          <w:szCs w:val="20"/>
        </w:rPr>
        <w:t xml:space="preserve"> </w:t>
      </w:r>
      <w:r w:rsidR="00602950" w:rsidRPr="00555138">
        <w:rPr>
          <w:rFonts w:ascii="Times New Roman" w:hAnsi="Times New Roman" w:cs="Times New Roman"/>
          <w:b/>
          <w:bCs/>
          <w:i/>
          <w:iCs/>
          <w:sz w:val="20"/>
          <w:szCs w:val="20"/>
        </w:rPr>
        <w:t>et al.</w:t>
      </w:r>
      <w:r w:rsidR="00602950" w:rsidRPr="00555138">
        <w:rPr>
          <w:rFonts w:ascii="Times New Roman" w:hAnsi="Times New Roman" w:cs="Times New Roman"/>
          <w:b/>
          <w:bCs/>
          <w:sz w:val="20"/>
          <w:szCs w:val="20"/>
        </w:rPr>
        <w:t xml:space="preserve"> (1997</w:t>
      </w:r>
      <w:r w:rsidR="00602950" w:rsidRPr="00555138">
        <w:rPr>
          <w:rFonts w:ascii="Times New Roman" w:hAnsi="Times New Roman" w:cs="Times New Roman"/>
          <w:sz w:val="20"/>
          <w:szCs w:val="20"/>
        </w:rPr>
        <w:t>)</w:t>
      </w:r>
      <w:r w:rsidR="007F7B17" w:rsidRPr="00555138">
        <w:rPr>
          <w:rFonts w:ascii="Times New Roman" w:hAnsi="Times New Roman" w:cs="Times New Roman"/>
          <w:sz w:val="20"/>
          <w:szCs w:val="20"/>
        </w:rPr>
        <w:t xml:space="preserve"> who </w:t>
      </w:r>
      <w:r w:rsidR="00602950" w:rsidRPr="00555138">
        <w:rPr>
          <w:rFonts w:ascii="Times New Roman" w:hAnsi="Times New Roman" w:cs="Times New Roman"/>
          <w:sz w:val="20"/>
          <w:szCs w:val="20"/>
        </w:rPr>
        <w:t xml:space="preserve">indicated that </w:t>
      </w:r>
      <w:proofErr w:type="spellStart"/>
      <w:r w:rsidR="00602950" w:rsidRPr="00555138">
        <w:rPr>
          <w:rFonts w:ascii="Times New Roman" w:hAnsi="Times New Roman" w:cs="Times New Roman"/>
          <w:sz w:val="20"/>
          <w:szCs w:val="20"/>
        </w:rPr>
        <w:t>sialoadenectomy</w:t>
      </w:r>
      <w:proofErr w:type="spellEnd"/>
      <w:r w:rsidR="00602950" w:rsidRPr="00555138">
        <w:rPr>
          <w:rFonts w:ascii="Times New Roman" w:hAnsi="Times New Roman" w:cs="Times New Roman"/>
          <w:sz w:val="20"/>
          <w:szCs w:val="20"/>
        </w:rPr>
        <w:t xml:space="preserve"> before or three hours after PH decreased or at least delayed liver regeneration, in rats.</w:t>
      </w:r>
    </w:p>
    <w:p w:rsidR="00F9344C" w:rsidRPr="00555138" w:rsidRDefault="00B50BB7" w:rsidP="006D1E00">
      <w:pPr>
        <w:bidi w:val="0"/>
        <w:snapToGrid w:val="0"/>
        <w:spacing w:after="0" w:line="240" w:lineRule="auto"/>
        <w:ind w:firstLine="425"/>
        <w:jc w:val="both"/>
        <w:rPr>
          <w:rFonts w:ascii="Times New Roman" w:hAnsi="Times New Roman" w:cs="Times New Roman"/>
          <w:sz w:val="20"/>
          <w:szCs w:val="20"/>
        </w:rPr>
      </w:pPr>
      <w:r w:rsidRPr="00555138">
        <w:rPr>
          <w:rFonts w:ascii="Times New Roman" w:hAnsi="Times New Roman" w:cs="Times New Roman"/>
          <w:sz w:val="20"/>
          <w:szCs w:val="20"/>
        </w:rPr>
        <w:t>Remarkably,</w:t>
      </w:r>
      <w:r w:rsidR="003F7E6E" w:rsidRPr="00555138">
        <w:rPr>
          <w:rFonts w:ascii="Times New Roman" w:hAnsi="Times New Roman" w:cs="Times New Roman"/>
          <w:sz w:val="20"/>
          <w:szCs w:val="20"/>
        </w:rPr>
        <w:t xml:space="preserve"> </w:t>
      </w:r>
      <w:r w:rsidR="000361BE" w:rsidRPr="00555138">
        <w:rPr>
          <w:rFonts w:ascii="Times New Roman" w:hAnsi="Times New Roman" w:cs="Times New Roman"/>
          <w:sz w:val="20"/>
          <w:szCs w:val="20"/>
        </w:rPr>
        <w:t>subgroup-IIB showed</w:t>
      </w:r>
      <w:r w:rsidRPr="00555138">
        <w:rPr>
          <w:rFonts w:ascii="Times New Roman" w:hAnsi="Times New Roman" w:cs="Times New Roman"/>
          <w:sz w:val="20"/>
          <w:szCs w:val="20"/>
        </w:rPr>
        <w:t xml:space="preserve"> reappearance of the standard normal liver PCNA after two weeks of PH,</w:t>
      </w:r>
      <w:r w:rsidR="000361BE" w:rsidRPr="00555138">
        <w:rPr>
          <w:rFonts w:ascii="Times New Roman" w:hAnsi="Times New Roman" w:cs="Times New Roman"/>
          <w:sz w:val="20"/>
          <w:szCs w:val="20"/>
        </w:rPr>
        <w:t xml:space="preserve"> while, subgroup IIA still revealed</w:t>
      </w:r>
      <w:r w:rsidR="00FB0097" w:rsidRPr="00555138">
        <w:rPr>
          <w:rFonts w:ascii="Times New Roman" w:hAnsi="Times New Roman" w:cs="Times New Roman"/>
          <w:sz w:val="20"/>
          <w:szCs w:val="20"/>
        </w:rPr>
        <w:t xml:space="preserve"> </w:t>
      </w:r>
      <w:r w:rsidR="000361BE" w:rsidRPr="00555138">
        <w:rPr>
          <w:rFonts w:ascii="Times New Roman" w:hAnsi="Times New Roman" w:cs="Times New Roman"/>
          <w:sz w:val="20"/>
          <w:szCs w:val="20"/>
          <w:lang w:bidi="ar-EG"/>
        </w:rPr>
        <w:t xml:space="preserve">much greater levels than control group indicating delayed regeneration and </w:t>
      </w:r>
      <w:r w:rsidR="000361BE" w:rsidRPr="00555138">
        <w:rPr>
          <w:rFonts w:ascii="Times New Roman" w:hAnsi="Times New Roman" w:cs="Times New Roman"/>
          <w:sz w:val="20"/>
          <w:szCs w:val="20"/>
        </w:rPr>
        <w:t>prolonged in their regeneration time beyond the usual two weeks period, reported by others, after PH (</w:t>
      </w:r>
      <w:proofErr w:type="spellStart"/>
      <w:r w:rsidR="00354F88" w:rsidRPr="00555138">
        <w:rPr>
          <w:rFonts w:ascii="Times New Roman" w:hAnsi="Times New Roman" w:cs="Times New Roman"/>
          <w:b/>
          <w:bCs/>
          <w:sz w:val="20"/>
          <w:szCs w:val="20"/>
          <w:lang w:bidi="ar-EG"/>
        </w:rPr>
        <w:t>Michalopoulos</w:t>
      </w:r>
      <w:proofErr w:type="spellEnd"/>
      <w:r w:rsidR="00354F88" w:rsidRPr="00555138">
        <w:rPr>
          <w:rFonts w:ascii="Times New Roman" w:hAnsi="Times New Roman" w:cs="Times New Roman"/>
          <w:b/>
          <w:bCs/>
          <w:sz w:val="20"/>
          <w:szCs w:val="20"/>
          <w:lang w:bidi="ar-EG"/>
        </w:rPr>
        <w:t xml:space="preserve"> and De</w:t>
      </w:r>
      <w:r w:rsidR="00FB0097" w:rsidRPr="00555138">
        <w:rPr>
          <w:rFonts w:ascii="Times New Roman" w:hAnsi="Times New Roman" w:cs="Times New Roman"/>
          <w:b/>
          <w:bCs/>
          <w:sz w:val="20"/>
          <w:szCs w:val="20"/>
          <w:lang w:bidi="ar-EG"/>
        </w:rPr>
        <w:t xml:space="preserve"> </w:t>
      </w:r>
      <w:r w:rsidR="00354F88" w:rsidRPr="00555138">
        <w:rPr>
          <w:rFonts w:ascii="Times New Roman" w:hAnsi="Times New Roman" w:cs="Times New Roman"/>
          <w:b/>
          <w:bCs/>
          <w:sz w:val="20"/>
          <w:szCs w:val="20"/>
          <w:lang w:bidi="ar-EG"/>
        </w:rPr>
        <w:t xml:space="preserve">Frances, </w:t>
      </w:r>
      <w:r w:rsidR="000361BE" w:rsidRPr="00555138">
        <w:rPr>
          <w:rFonts w:ascii="Times New Roman" w:hAnsi="Times New Roman" w:cs="Times New Roman"/>
          <w:b/>
          <w:bCs/>
          <w:sz w:val="20"/>
          <w:szCs w:val="20"/>
          <w:lang w:bidi="ar-EG"/>
        </w:rPr>
        <w:t>2005)</w:t>
      </w:r>
      <w:r w:rsidR="006D1E00" w:rsidRPr="00555138">
        <w:rPr>
          <w:rFonts w:ascii="Times New Roman" w:hAnsi="Times New Roman" w:cs="Times New Roman"/>
          <w:b/>
          <w:bCs/>
          <w:sz w:val="20"/>
          <w:szCs w:val="20"/>
          <w:lang w:bidi="ar-EG"/>
        </w:rPr>
        <w:t xml:space="preserve">. </w:t>
      </w:r>
      <w:r w:rsidR="006D1E00" w:rsidRPr="00555138">
        <w:rPr>
          <w:rFonts w:ascii="Times New Roman" w:hAnsi="Times New Roman" w:cs="Times New Roman"/>
          <w:sz w:val="20"/>
          <w:szCs w:val="20"/>
        </w:rPr>
        <w:t>T</w:t>
      </w:r>
      <w:r w:rsidR="003B241B" w:rsidRPr="00555138">
        <w:rPr>
          <w:rFonts w:ascii="Times New Roman" w:hAnsi="Times New Roman" w:cs="Times New Roman"/>
          <w:sz w:val="20"/>
          <w:szCs w:val="20"/>
        </w:rPr>
        <w:t>his could be attributed to alternation in the early hepatic proto-oncogene response</w:t>
      </w:r>
      <w:r w:rsidR="00C26FD7" w:rsidRPr="00555138">
        <w:rPr>
          <w:rFonts w:ascii="Times New Roman" w:hAnsi="Times New Roman" w:cs="Times New Roman"/>
          <w:sz w:val="20"/>
          <w:szCs w:val="20"/>
        </w:rPr>
        <w:t xml:space="preserve"> induced by </w:t>
      </w:r>
      <w:proofErr w:type="spellStart"/>
      <w:r w:rsidR="00C26FD7" w:rsidRPr="00555138">
        <w:rPr>
          <w:rFonts w:ascii="Times New Roman" w:hAnsi="Times New Roman" w:cs="Times New Roman"/>
          <w:sz w:val="20"/>
          <w:szCs w:val="20"/>
        </w:rPr>
        <w:t>sialoadenectomy</w:t>
      </w:r>
      <w:proofErr w:type="spellEnd"/>
      <w:r w:rsidR="00C26FD7" w:rsidRPr="00555138">
        <w:rPr>
          <w:rFonts w:ascii="Times New Roman" w:hAnsi="Times New Roman" w:cs="Times New Roman"/>
          <w:sz w:val="20"/>
          <w:szCs w:val="20"/>
        </w:rPr>
        <w:t xml:space="preserve"> together with</w:t>
      </w:r>
      <w:r w:rsidR="003B241B" w:rsidRPr="00555138">
        <w:rPr>
          <w:rFonts w:ascii="Times New Roman" w:hAnsi="Times New Roman" w:cs="Times New Roman"/>
          <w:sz w:val="20"/>
          <w:szCs w:val="20"/>
        </w:rPr>
        <w:t xml:space="preserve"> deficiency of </w:t>
      </w:r>
      <w:proofErr w:type="spellStart"/>
      <w:r w:rsidR="003B241B" w:rsidRPr="00555138">
        <w:rPr>
          <w:rFonts w:ascii="Times New Roman" w:hAnsi="Times New Roman" w:cs="Times New Roman"/>
          <w:sz w:val="20"/>
          <w:szCs w:val="20"/>
        </w:rPr>
        <w:t>humoral</w:t>
      </w:r>
      <w:proofErr w:type="spellEnd"/>
      <w:r w:rsidR="003B241B" w:rsidRPr="00555138">
        <w:rPr>
          <w:rFonts w:ascii="Times New Roman" w:hAnsi="Times New Roman" w:cs="Times New Roman"/>
          <w:sz w:val="20"/>
          <w:szCs w:val="20"/>
        </w:rPr>
        <w:t xml:space="preserve"> circulating factors normally secreted by salivary glands </w:t>
      </w:r>
      <w:r w:rsidR="00C26FD7" w:rsidRPr="00555138">
        <w:rPr>
          <w:rFonts w:ascii="Times New Roman" w:hAnsi="Times New Roman" w:cs="Times New Roman"/>
          <w:sz w:val="20"/>
          <w:szCs w:val="20"/>
          <w:lang w:bidi="ar-EG"/>
        </w:rPr>
        <w:t>that enhance hepatic cell proliferation</w:t>
      </w:r>
      <w:r w:rsidR="00156622" w:rsidRPr="00555138">
        <w:rPr>
          <w:rFonts w:ascii="Times New Roman" w:hAnsi="Times New Roman" w:cs="Times New Roman"/>
          <w:sz w:val="20"/>
          <w:szCs w:val="20"/>
          <w:lang w:bidi="ar-EG"/>
        </w:rPr>
        <w:t xml:space="preserve"> after PH </w:t>
      </w:r>
      <w:r w:rsidR="008A3296" w:rsidRPr="00555138">
        <w:rPr>
          <w:rFonts w:ascii="Times New Roman" w:hAnsi="Times New Roman" w:cs="Times New Roman"/>
          <w:sz w:val="20"/>
          <w:szCs w:val="20"/>
          <w:lang w:bidi="ar-EG"/>
        </w:rPr>
        <w:t>as epidermal growth factor (</w:t>
      </w:r>
      <w:r w:rsidR="008A3296" w:rsidRPr="00555138">
        <w:rPr>
          <w:rFonts w:ascii="Times New Roman" w:hAnsi="Times New Roman" w:cs="Times New Roman"/>
          <w:b/>
          <w:bCs/>
          <w:sz w:val="20"/>
          <w:szCs w:val="20"/>
        </w:rPr>
        <w:t xml:space="preserve">Jones </w:t>
      </w:r>
      <w:r w:rsidR="008A3296" w:rsidRPr="00555138">
        <w:rPr>
          <w:rFonts w:ascii="Times New Roman" w:hAnsi="Times New Roman" w:cs="Times New Roman"/>
          <w:b/>
          <w:bCs/>
          <w:i/>
          <w:iCs/>
          <w:sz w:val="20"/>
          <w:szCs w:val="20"/>
        </w:rPr>
        <w:t>et al.</w:t>
      </w:r>
      <w:r w:rsidR="008A3296" w:rsidRPr="00555138">
        <w:rPr>
          <w:rFonts w:ascii="Times New Roman" w:hAnsi="Times New Roman" w:cs="Times New Roman"/>
          <w:b/>
          <w:bCs/>
          <w:sz w:val="20"/>
          <w:szCs w:val="20"/>
        </w:rPr>
        <w:t xml:space="preserve"> 1995)</w:t>
      </w:r>
      <w:r w:rsidR="006D1E00" w:rsidRPr="00555138">
        <w:rPr>
          <w:rFonts w:ascii="Times New Roman" w:hAnsi="Times New Roman" w:cs="Times New Roman"/>
          <w:b/>
          <w:bCs/>
          <w:sz w:val="20"/>
          <w:szCs w:val="20"/>
        </w:rPr>
        <w:t xml:space="preserve">. </w:t>
      </w:r>
      <w:r w:rsidR="006D1E00" w:rsidRPr="00555138">
        <w:rPr>
          <w:rFonts w:ascii="Times New Roman" w:hAnsi="Times New Roman" w:cs="Times New Roman"/>
          <w:sz w:val="20"/>
          <w:szCs w:val="20"/>
        </w:rPr>
        <w:t>T</w:t>
      </w:r>
      <w:r w:rsidR="00F9344C" w:rsidRPr="00555138">
        <w:rPr>
          <w:rFonts w:ascii="Times New Roman" w:hAnsi="Times New Roman" w:cs="Times New Roman"/>
          <w:sz w:val="20"/>
          <w:szCs w:val="20"/>
        </w:rPr>
        <w:t xml:space="preserve">hus, the current analysis highlighted the role of major </w:t>
      </w:r>
      <w:r w:rsidR="00F9344C" w:rsidRPr="00555138">
        <w:rPr>
          <w:rFonts w:ascii="Times New Roman" w:hAnsi="Times New Roman" w:cs="Times New Roman"/>
          <w:sz w:val="20"/>
          <w:szCs w:val="20"/>
        </w:rPr>
        <w:lastRenderedPageBreak/>
        <w:t>salivary glands in alleviation of liver damage as well as hepatic regeneration.</w:t>
      </w:r>
    </w:p>
    <w:p w:rsidR="00DA59A2" w:rsidRPr="00555138" w:rsidRDefault="00DA59A2" w:rsidP="006D1E00">
      <w:pPr>
        <w:bidi w:val="0"/>
        <w:snapToGrid w:val="0"/>
        <w:spacing w:after="0" w:line="240" w:lineRule="auto"/>
        <w:ind w:firstLine="425"/>
        <w:jc w:val="both"/>
        <w:rPr>
          <w:rFonts w:ascii="Times New Roman" w:hAnsi="Times New Roman" w:cs="Times New Roman"/>
          <w:sz w:val="20"/>
          <w:szCs w:val="20"/>
        </w:rPr>
      </w:pPr>
    </w:p>
    <w:p w:rsidR="00B02132" w:rsidRPr="00555138" w:rsidRDefault="00B02132" w:rsidP="006D1E00">
      <w:pPr>
        <w:bidi w:val="0"/>
        <w:snapToGrid w:val="0"/>
        <w:spacing w:after="0" w:line="240" w:lineRule="auto"/>
        <w:jc w:val="both"/>
        <w:rPr>
          <w:rFonts w:ascii="Times New Roman" w:hAnsi="Times New Roman" w:cs="Times New Roman"/>
          <w:b/>
          <w:bCs/>
          <w:sz w:val="20"/>
          <w:szCs w:val="20"/>
        </w:rPr>
      </w:pPr>
      <w:r w:rsidRPr="00555138">
        <w:rPr>
          <w:rFonts w:ascii="Times New Roman" w:hAnsi="Times New Roman" w:cs="Times New Roman"/>
          <w:b/>
          <w:bCs/>
          <w:sz w:val="20"/>
          <w:szCs w:val="20"/>
        </w:rPr>
        <w:t xml:space="preserve">References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Abbasian</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B,</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Azizi</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S,</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Esmaeili</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(2010):</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Effects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of</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rat's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licking</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behaviour</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on</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cutaneous</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wound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healing.</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Iranian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Basic</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Med</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Sci</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242-247.</w:t>
      </w:r>
      <w:r w:rsidR="003F7E6E" w:rsidRPr="00555138">
        <w:rPr>
          <w:rFonts w:ascii="Times New Roman" w:hAnsi="Times New Roman" w:cs="Times New Roman"/>
          <w:color w:val="000000"/>
          <w:sz w:val="20"/>
          <w:szCs w:val="20"/>
        </w:rPr>
        <w:t xml:space="preserve">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Akyol</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G,</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Dursun</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Poyraz</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(1999):</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P53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proliferating</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cell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nuclear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antigen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(PCNA)</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expression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non</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tumoral</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diseases.</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Patho</w:t>
      </w:r>
      <w:r w:rsidR="006D1E00" w:rsidRPr="00555138">
        <w:rPr>
          <w:rFonts w:ascii="Times New Roman" w:hAnsi="Times New Roman" w:cs="Times New Roman"/>
          <w:color w:val="000000"/>
          <w:sz w:val="20"/>
          <w:szCs w:val="20"/>
        </w:rPr>
        <w:t>l</w:t>
      </w:r>
      <w:proofErr w:type="spellEnd"/>
      <w:r w:rsidR="006D1E00" w:rsidRPr="00555138">
        <w:rPr>
          <w:rFonts w:ascii="Times New Roman" w:hAnsi="Times New Roman" w:cs="Times New Roman"/>
          <w:color w:val="000000"/>
          <w:sz w:val="20"/>
          <w:szCs w:val="20"/>
        </w:rPr>
        <w:t xml:space="preserve"> </w:t>
      </w:r>
      <w:proofErr w:type="spellStart"/>
      <w:r w:rsidR="006D1E00" w:rsidRPr="00555138">
        <w:rPr>
          <w:rFonts w:ascii="Times New Roman" w:hAnsi="Times New Roman" w:cs="Times New Roman"/>
          <w:color w:val="000000"/>
          <w:sz w:val="20"/>
          <w:szCs w:val="20"/>
        </w:rPr>
        <w:t>I</w:t>
      </w:r>
      <w:r w:rsidRPr="00555138">
        <w:rPr>
          <w:rFonts w:ascii="Times New Roman" w:hAnsi="Times New Roman" w:cs="Times New Roman"/>
          <w:color w:val="000000"/>
          <w:sz w:val="20"/>
          <w:szCs w:val="20"/>
        </w:rPr>
        <w:t>nt</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49:</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214-</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221.</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Bodner</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Dayan</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Rothchild</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(1991):</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Extraction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wound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healing</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desalivated</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rats.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Oral</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Pathol</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Med.;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20:</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176-</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178.</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r w:rsidRPr="00555138">
        <w:rPr>
          <w:rFonts w:ascii="Times New Roman" w:hAnsi="Times New Roman" w:cs="Times New Roman"/>
          <w:bCs/>
          <w:color w:val="000000"/>
          <w:sz w:val="20"/>
          <w:szCs w:val="20"/>
        </w:rPr>
        <w:t>Brand</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HS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Veerman</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EC</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(2013):</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Saliva</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wound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healing.</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Chin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Dent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16:7-</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12.</w:t>
      </w:r>
      <w:r w:rsidR="003F7E6E" w:rsidRPr="00555138">
        <w:rPr>
          <w:rFonts w:ascii="Times New Roman" w:hAnsi="Times New Roman" w:cs="Times New Roman"/>
          <w:color w:val="000000"/>
          <w:sz w:val="20"/>
          <w:szCs w:val="20"/>
        </w:rPr>
        <w:t xml:space="preserve">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r w:rsidRPr="00555138">
        <w:rPr>
          <w:rFonts w:ascii="Times New Roman" w:hAnsi="Times New Roman" w:cs="Times New Roman"/>
          <w:bCs/>
          <w:color w:val="000000"/>
          <w:sz w:val="20"/>
          <w:szCs w:val="20"/>
        </w:rPr>
        <w:t>Jones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DE,</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Tran-Patterson</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R,</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Cui</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DM,</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(1995):</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Epidermal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growth</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factor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secreted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from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the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salivary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gland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necessary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for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Physiol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268:</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872-</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878.</w:t>
      </w:r>
      <w:r w:rsidR="003F7E6E" w:rsidRPr="00555138">
        <w:rPr>
          <w:rFonts w:ascii="Times New Roman" w:hAnsi="Times New Roman" w:cs="Times New Roman"/>
          <w:color w:val="000000"/>
          <w:sz w:val="20"/>
          <w:szCs w:val="20"/>
        </w:rPr>
        <w:t xml:space="preserve">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r w:rsidRPr="00555138">
        <w:rPr>
          <w:rFonts w:ascii="Times New Roman" w:hAnsi="Times New Roman" w:cs="Times New Roman"/>
          <w:bCs/>
          <w:color w:val="000000"/>
          <w:sz w:val="20"/>
          <w:szCs w:val="20"/>
        </w:rPr>
        <w:t>Jones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DE,</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Tran-Patterson</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R,</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Cui</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DM,</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(1995):</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Epidermal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growth</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factor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secreted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from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the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salivary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gland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necessary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for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Physiol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268:</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872-</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878.</w:t>
      </w:r>
      <w:r w:rsidR="003F7E6E" w:rsidRPr="00555138">
        <w:rPr>
          <w:rFonts w:ascii="Times New Roman" w:hAnsi="Times New Roman" w:cs="Times New Roman"/>
          <w:color w:val="000000"/>
          <w:sz w:val="20"/>
          <w:szCs w:val="20"/>
        </w:rPr>
        <w:t xml:space="preserve">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Jonjic</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(2001):</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Surgical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removal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of</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mouse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salivary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glands.</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Cur</w:t>
      </w:r>
      <w:r w:rsidR="006D1E00" w:rsidRPr="00555138">
        <w:rPr>
          <w:rFonts w:ascii="Times New Roman" w:hAnsi="Times New Roman" w:cs="Times New Roman"/>
          <w:color w:val="000000"/>
          <w:sz w:val="20"/>
          <w:szCs w:val="20"/>
        </w:rPr>
        <w:t>r</w:t>
      </w:r>
      <w:proofErr w:type="spellEnd"/>
      <w:r w:rsidR="006D1E00" w:rsidRPr="00555138">
        <w:rPr>
          <w:rFonts w:ascii="Times New Roman" w:hAnsi="Times New Roman" w:cs="Times New Roman"/>
          <w:color w:val="000000"/>
          <w:sz w:val="20"/>
          <w:szCs w:val="20"/>
        </w:rPr>
        <w:t xml:space="preserve"> </w:t>
      </w:r>
      <w:proofErr w:type="spellStart"/>
      <w:r w:rsidR="006D1E00" w:rsidRPr="00555138">
        <w:rPr>
          <w:rFonts w:ascii="Times New Roman" w:hAnsi="Times New Roman" w:cs="Times New Roman"/>
          <w:color w:val="000000"/>
          <w:sz w:val="20"/>
          <w:szCs w:val="20"/>
        </w:rPr>
        <w:t>P</w:t>
      </w:r>
      <w:r w:rsidRPr="00555138">
        <w:rPr>
          <w:rFonts w:ascii="Times New Roman" w:hAnsi="Times New Roman" w:cs="Times New Roman"/>
          <w:color w:val="000000"/>
          <w:sz w:val="20"/>
          <w:szCs w:val="20"/>
        </w:rPr>
        <w:t>roto</w:t>
      </w:r>
      <w:r w:rsidR="006D1E00" w:rsidRPr="00555138">
        <w:rPr>
          <w:rFonts w:ascii="Times New Roman" w:hAnsi="Times New Roman" w:cs="Times New Roman"/>
          <w:color w:val="000000"/>
          <w:sz w:val="20"/>
          <w:szCs w:val="20"/>
        </w:rPr>
        <w:t>c</w:t>
      </w:r>
      <w:proofErr w:type="spellEnd"/>
      <w:r w:rsidR="006D1E00" w:rsidRPr="00555138">
        <w:rPr>
          <w:rFonts w:ascii="Times New Roman" w:hAnsi="Times New Roman" w:cs="Times New Roman"/>
          <w:color w:val="000000"/>
          <w:sz w:val="20"/>
          <w:szCs w:val="20"/>
        </w:rPr>
        <w:t xml:space="preserve"> </w:t>
      </w:r>
      <w:proofErr w:type="spellStart"/>
      <w:r w:rsidR="006D1E00" w:rsidRPr="00555138">
        <w:rPr>
          <w:rFonts w:ascii="Times New Roman" w:hAnsi="Times New Roman" w:cs="Times New Roman"/>
          <w:color w:val="000000"/>
          <w:sz w:val="20"/>
          <w:szCs w:val="20"/>
        </w:rPr>
        <w:t>I</w:t>
      </w:r>
      <w:r w:rsidRPr="00555138">
        <w:rPr>
          <w:rFonts w:ascii="Times New Roman" w:hAnsi="Times New Roman" w:cs="Times New Roman"/>
          <w:color w:val="000000"/>
          <w:sz w:val="20"/>
          <w:szCs w:val="20"/>
        </w:rPr>
        <w:t>mmunol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11.</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r w:rsidRPr="00555138">
        <w:rPr>
          <w:rFonts w:ascii="Times New Roman" w:hAnsi="Times New Roman" w:cs="Times New Roman"/>
          <w:bCs/>
          <w:color w:val="000000"/>
          <w:sz w:val="20"/>
          <w:szCs w:val="20"/>
        </w:rPr>
        <w:t>Kang</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LI,</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Mars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WM</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Michalopoulos</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GK</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(2012):</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Signals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cells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invoked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regulating</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Cells;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1261-</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1292.</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Lambotte</w:t>
      </w:r>
      <w:proofErr w:type="spellEnd"/>
      <w:r w:rsidRPr="00555138">
        <w:rPr>
          <w:rFonts w:ascii="Times New Roman" w:hAnsi="Times New Roman" w:cs="Times New Roman"/>
          <w:bCs/>
          <w:color w:val="000000"/>
          <w:sz w:val="20"/>
          <w:szCs w:val="20"/>
        </w:rPr>
        <w: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L,</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Saliez</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Triest</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(1997</w:t>
      </w:r>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Effect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of</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sialoadenectomy</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epidermal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growth</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factor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administration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after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partial</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hepatectomy</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Hepatology</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25:</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607-</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612.</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Lindroos</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PM,</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Zarnegar</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R</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Michalopoulos</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GK</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(1991)</w:t>
      </w:r>
      <w:r w:rsidR="006D1E00" w:rsidRPr="00555138">
        <w:rPr>
          <w:rFonts w:ascii="Times New Roman" w:hAnsi="Times New Roman" w:cs="Times New Roman"/>
          <w:bCs/>
          <w:color w:val="000000"/>
          <w:sz w:val="20"/>
          <w:szCs w:val="20"/>
        </w:rPr>
        <w:t xml:space="preserve">. </w:t>
      </w:r>
      <w:proofErr w:type="spellStart"/>
      <w:r w:rsidR="006D1E00" w:rsidRPr="00555138">
        <w:rPr>
          <w:rFonts w:ascii="Times New Roman" w:hAnsi="Times New Roman" w:cs="Times New Roman"/>
          <w:color w:val="000000"/>
          <w:sz w:val="20"/>
          <w:szCs w:val="20"/>
        </w:rPr>
        <w:t>H</w:t>
      </w:r>
      <w:r w:rsidRPr="00555138">
        <w:rPr>
          <w:rFonts w:ascii="Times New Roman" w:hAnsi="Times New Roman" w:cs="Times New Roman"/>
          <w:color w:val="000000"/>
          <w:sz w:val="20"/>
          <w:szCs w:val="20"/>
        </w:rPr>
        <w:t>epatocyte</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growth</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factor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w:t>
      </w:r>
      <w:proofErr w:type="spellStart"/>
      <w:r w:rsidRPr="00555138">
        <w:rPr>
          <w:rFonts w:ascii="Times New Roman" w:hAnsi="Times New Roman" w:cs="Times New Roman"/>
          <w:color w:val="000000"/>
          <w:sz w:val="20"/>
          <w:szCs w:val="20"/>
        </w:rPr>
        <w:t>hepatopoietin</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rapidly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increases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plasma</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before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DNA</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synthesis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stimulated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by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partial</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hepatectomy</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carbon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tetrachloride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administration.</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Hepatology</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743-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750.</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Michalopoulo</w:t>
      </w:r>
      <w:r w:rsidR="006D1E00" w:rsidRPr="00555138">
        <w:rPr>
          <w:rFonts w:ascii="Times New Roman" w:hAnsi="Times New Roman" w:cs="Times New Roman"/>
          <w:bCs/>
          <w:color w:val="000000"/>
          <w:sz w:val="20"/>
          <w:szCs w:val="20"/>
        </w:rPr>
        <w:t>s</w:t>
      </w:r>
      <w:proofErr w:type="spellEnd"/>
      <w:r w:rsidR="006D1E00" w:rsidRPr="00555138">
        <w:rPr>
          <w:rFonts w:ascii="Times New Roman" w:hAnsi="Times New Roman" w:cs="Times New Roman"/>
          <w:bCs/>
          <w:color w:val="000000"/>
          <w:sz w:val="20"/>
          <w:szCs w:val="20"/>
        </w:rPr>
        <w:t xml:space="preserve"> G</w:t>
      </w:r>
      <w:r w:rsidRPr="00555138">
        <w:rPr>
          <w:rFonts w:ascii="Times New Roman" w:hAnsi="Times New Roman" w:cs="Times New Roman"/>
          <w:bCs/>
          <w:color w:val="000000"/>
          <w:sz w:val="20"/>
          <w:szCs w:val="20"/>
        </w:rPr>
        <w:t>k</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(2007</w:t>
      </w:r>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Cell</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Physiol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213: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286-</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300.</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Michalopoulos</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GK</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D</w:t>
      </w:r>
      <w:r w:rsidR="006D1E00" w:rsidRPr="00555138">
        <w:rPr>
          <w:rFonts w:ascii="Times New Roman" w:hAnsi="Times New Roman" w:cs="Times New Roman"/>
          <w:bCs/>
          <w:color w:val="000000"/>
          <w:sz w:val="20"/>
          <w:szCs w:val="20"/>
        </w:rPr>
        <w:t>e F</w:t>
      </w:r>
      <w:r w:rsidRPr="00555138">
        <w:rPr>
          <w:rFonts w:ascii="Times New Roman" w:hAnsi="Times New Roman" w:cs="Times New Roman"/>
          <w:bCs/>
          <w:color w:val="000000"/>
          <w:sz w:val="20"/>
          <w:szCs w:val="20"/>
        </w:rPr>
        <w:t>rances</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(2005):</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Ad</w:t>
      </w:r>
      <w:r w:rsidR="006D1E00" w:rsidRPr="00555138">
        <w:rPr>
          <w:rFonts w:ascii="Times New Roman" w:hAnsi="Times New Roman" w:cs="Times New Roman"/>
          <w:color w:val="000000"/>
          <w:sz w:val="20"/>
          <w:szCs w:val="20"/>
        </w:rPr>
        <w:t xml:space="preserve">v </w:t>
      </w:r>
      <w:proofErr w:type="spellStart"/>
      <w:r w:rsidR="006D1E00" w:rsidRPr="00555138">
        <w:rPr>
          <w:rFonts w:ascii="Times New Roman" w:hAnsi="Times New Roman" w:cs="Times New Roman"/>
          <w:color w:val="000000"/>
          <w:sz w:val="20"/>
          <w:szCs w:val="20"/>
        </w:rPr>
        <w:t>B</w:t>
      </w:r>
      <w:r w:rsidRPr="00555138">
        <w:rPr>
          <w:rFonts w:ascii="Times New Roman" w:hAnsi="Times New Roman" w:cs="Times New Roman"/>
          <w:color w:val="000000"/>
          <w:sz w:val="20"/>
          <w:szCs w:val="20"/>
        </w:rPr>
        <w:t>ioche</w:t>
      </w:r>
      <w:r w:rsidR="006D1E00" w:rsidRPr="00555138">
        <w:rPr>
          <w:rFonts w:ascii="Times New Roman" w:hAnsi="Times New Roman" w:cs="Times New Roman"/>
          <w:color w:val="000000"/>
          <w:sz w:val="20"/>
          <w:szCs w:val="20"/>
        </w:rPr>
        <w:t>m</w:t>
      </w:r>
      <w:proofErr w:type="spellEnd"/>
      <w:r w:rsidR="006D1E00" w:rsidRPr="00555138">
        <w:rPr>
          <w:rFonts w:ascii="Times New Roman" w:hAnsi="Times New Roman" w:cs="Times New Roman"/>
          <w:color w:val="000000"/>
          <w:sz w:val="20"/>
          <w:szCs w:val="20"/>
        </w:rPr>
        <w:t xml:space="preserve"> E</w:t>
      </w:r>
      <w:r w:rsidRPr="00555138">
        <w:rPr>
          <w:rFonts w:ascii="Times New Roman" w:hAnsi="Times New Roman" w:cs="Times New Roman"/>
          <w:color w:val="000000"/>
          <w:sz w:val="20"/>
          <w:szCs w:val="20"/>
        </w:rPr>
        <w:t>n</w:t>
      </w:r>
      <w:r w:rsidR="006D1E00" w:rsidRPr="00555138">
        <w:rPr>
          <w:rFonts w:ascii="Times New Roman" w:hAnsi="Times New Roman" w:cs="Times New Roman"/>
          <w:color w:val="000000"/>
          <w:sz w:val="20"/>
          <w:szCs w:val="20"/>
        </w:rPr>
        <w:t xml:space="preserve">g </w:t>
      </w:r>
      <w:proofErr w:type="spellStart"/>
      <w:r w:rsidR="006D1E00" w:rsidRPr="00555138">
        <w:rPr>
          <w:rFonts w:ascii="Times New Roman" w:hAnsi="Times New Roman" w:cs="Times New Roman"/>
          <w:color w:val="000000"/>
          <w:sz w:val="20"/>
          <w:szCs w:val="20"/>
        </w:rPr>
        <w:t>B</w:t>
      </w:r>
      <w:r w:rsidRPr="00555138">
        <w:rPr>
          <w:rFonts w:ascii="Times New Roman" w:hAnsi="Times New Roman" w:cs="Times New Roman"/>
          <w:color w:val="000000"/>
          <w:sz w:val="20"/>
          <w:szCs w:val="20"/>
        </w:rPr>
        <w:t>iotechnol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93: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101–</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134.</w:t>
      </w:r>
      <w:r w:rsidR="003F7E6E" w:rsidRPr="00555138">
        <w:rPr>
          <w:rFonts w:ascii="Times New Roman" w:hAnsi="Times New Roman" w:cs="Times New Roman"/>
          <w:color w:val="000000"/>
          <w:sz w:val="20"/>
          <w:szCs w:val="20"/>
        </w:rPr>
        <w:t xml:space="preserve">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Milin</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C,</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Tota</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Domitrovic</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R,</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(2005</w:t>
      </w:r>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Metal</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tissue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kinetics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regenerating</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thymus,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spleen,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and</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submandibular</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gland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after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partial</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hepatectomy</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mice.</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Biol</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Trace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Elem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Res;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108:</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225-</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243.</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Sánchez</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O,</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Almagro</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Viladrich</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(2008):</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color w:val="000000"/>
          <w:sz w:val="20"/>
          <w:szCs w:val="20"/>
        </w:rPr>
        <w:t>Sialoadenectomy</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enhances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hepatic</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injury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induced</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by</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lipopolysaccharide</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galactosamine</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mice.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Int</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28:</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878-</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888.</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lastRenderedPageBreak/>
        <w:t>Sánchez</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O,</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Viladrich</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Ramírez</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I,</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(2007):</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color w:val="000000"/>
          <w:sz w:val="20"/>
          <w:szCs w:val="20"/>
        </w:rPr>
        <w:t>Liver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injury</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after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aggressive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encounter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male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mice.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Physio</w:t>
      </w:r>
      <w:r w:rsidR="006D1E00" w:rsidRPr="00555138">
        <w:rPr>
          <w:rFonts w:ascii="Times New Roman" w:hAnsi="Times New Roman" w:cs="Times New Roman"/>
          <w:color w:val="000000"/>
          <w:sz w:val="20"/>
          <w:szCs w:val="20"/>
        </w:rPr>
        <w:t>l</w:t>
      </w:r>
      <w:proofErr w:type="spellEnd"/>
      <w:r w:rsidR="006D1E00" w:rsidRPr="00555138">
        <w:rPr>
          <w:rFonts w:ascii="Times New Roman" w:hAnsi="Times New Roman" w:cs="Times New Roman"/>
          <w:color w:val="000000"/>
          <w:sz w:val="20"/>
          <w:szCs w:val="20"/>
        </w:rPr>
        <w:t xml:space="preserve"> </w:t>
      </w:r>
      <w:proofErr w:type="spellStart"/>
      <w:r w:rsidR="006D1E00" w:rsidRPr="00555138">
        <w:rPr>
          <w:rFonts w:ascii="Times New Roman" w:hAnsi="Times New Roman" w:cs="Times New Roman"/>
          <w:color w:val="000000"/>
          <w:sz w:val="20"/>
          <w:szCs w:val="20"/>
        </w:rPr>
        <w:t>R</w:t>
      </w:r>
      <w:r w:rsidRPr="00555138">
        <w:rPr>
          <w:rFonts w:ascii="Times New Roman" w:hAnsi="Times New Roman" w:cs="Times New Roman"/>
          <w:color w:val="000000"/>
          <w:sz w:val="20"/>
          <w:szCs w:val="20"/>
        </w:rPr>
        <w:t>egu</w:t>
      </w:r>
      <w:r w:rsidR="006D1E00" w:rsidRPr="00555138">
        <w:rPr>
          <w:rFonts w:ascii="Times New Roman" w:hAnsi="Times New Roman" w:cs="Times New Roman"/>
          <w:color w:val="000000"/>
          <w:sz w:val="20"/>
          <w:szCs w:val="20"/>
        </w:rPr>
        <w:t>l</w:t>
      </w:r>
      <w:proofErr w:type="spellEnd"/>
      <w:r w:rsidR="006D1E00" w:rsidRPr="00555138">
        <w:rPr>
          <w:rFonts w:ascii="Times New Roman" w:hAnsi="Times New Roman" w:cs="Times New Roman"/>
          <w:color w:val="000000"/>
          <w:sz w:val="20"/>
          <w:szCs w:val="20"/>
        </w:rPr>
        <w:t xml:space="preserve"> </w:t>
      </w:r>
      <w:proofErr w:type="spellStart"/>
      <w:r w:rsidR="006D1E00" w:rsidRPr="00555138">
        <w:rPr>
          <w:rFonts w:ascii="Times New Roman" w:hAnsi="Times New Roman" w:cs="Times New Roman"/>
          <w:color w:val="000000"/>
          <w:sz w:val="20"/>
          <w:szCs w:val="20"/>
        </w:rPr>
        <w:t>I</w:t>
      </w:r>
      <w:r w:rsidRPr="00555138">
        <w:rPr>
          <w:rFonts w:ascii="Times New Roman" w:hAnsi="Times New Roman" w:cs="Times New Roman"/>
          <w:color w:val="000000"/>
          <w:sz w:val="20"/>
          <w:szCs w:val="20"/>
        </w:rPr>
        <w:t>ntegr</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Comp</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Physiol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293:</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1908-1916.</w:t>
      </w:r>
      <w:r w:rsidR="003F7E6E" w:rsidRPr="00555138">
        <w:rPr>
          <w:rFonts w:ascii="Times New Roman" w:hAnsi="Times New Roman" w:cs="Times New Roman"/>
          <w:color w:val="000000"/>
          <w:sz w:val="20"/>
          <w:szCs w:val="20"/>
        </w:rPr>
        <w:t xml:space="preserve"> </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Udoh</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FV,</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Ekanem</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and</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Ebong</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P</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(2011</w:t>
      </w:r>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Effect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of</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alkaloids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extract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of</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Gnetumafricanum</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lastRenderedPageBreak/>
        <w:t>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serum</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enzymes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levels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albino</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rats.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Appl</w:t>
      </w:r>
      <w:proofErr w:type="spellEnd"/>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Pharm</w:t>
      </w:r>
      <w:proofErr w:type="spellEnd"/>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Sci</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01:</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29-</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32.</w:t>
      </w:r>
    </w:p>
    <w:p w:rsidR="00C751A3" w:rsidRPr="00555138" w:rsidRDefault="00C751A3" w:rsidP="006D1E00">
      <w:pPr>
        <w:pStyle w:val="ListParagraph"/>
        <w:numPr>
          <w:ilvl w:val="0"/>
          <w:numId w:val="1"/>
        </w:numPr>
        <w:autoSpaceDE w:val="0"/>
        <w:autoSpaceDN w:val="0"/>
        <w:bidi w:val="0"/>
        <w:adjustRightInd w:val="0"/>
        <w:snapToGrid w:val="0"/>
        <w:spacing w:after="0" w:line="240" w:lineRule="auto"/>
        <w:ind w:left="425" w:firstLineChars="0" w:hanging="425"/>
        <w:jc w:val="both"/>
        <w:rPr>
          <w:rFonts w:ascii="Times New Roman" w:hAnsi="Times New Roman" w:cs="Times New Roman"/>
          <w:color w:val="000000"/>
          <w:sz w:val="20"/>
          <w:szCs w:val="20"/>
        </w:rPr>
      </w:pPr>
      <w:proofErr w:type="spellStart"/>
      <w:r w:rsidRPr="00555138">
        <w:rPr>
          <w:rFonts w:ascii="Times New Roman" w:hAnsi="Times New Roman" w:cs="Times New Roman"/>
          <w:bCs/>
          <w:color w:val="000000"/>
          <w:sz w:val="20"/>
          <w:szCs w:val="20"/>
        </w:rPr>
        <w:t>Vacas</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MI,</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Amer</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M,</w:t>
      </w:r>
      <w:r w:rsidR="003F7E6E" w:rsidRPr="00555138">
        <w:rPr>
          <w:rFonts w:ascii="Times New Roman" w:hAnsi="Times New Roman" w:cs="Times New Roman"/>
          <w:bCs/>
          <w:color w:val="000000"/>
          <w:sz w:val="20"/>
          <w:szCs w:val="20"/>
        </w:rPr>
        <w:t xml:space="preserve"> </w:t>
      </w:r>
      <w:proofErr w:type="spellStart"/>
      <w:r w:rsidRPr="00555138">
        <w:rPr>
          <w:rFonts w:ascii="Times New Roman" w:hAnsi="Times New Roman" w:cs="Times New Roman"/>
          <w:bCs/>
          <w:color w:val="000000"/>
          <w:sz w:val="20"/>
          <w:szCs w:val="20"/>
        </w:rPr>
        <w:t>Chiarenza</w:t>
      </w:r>
      <w:proofErr w:type="spellEnd"/>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AB,</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et</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al.</w:t>
      </w:r>
      <w:r w:rsidR="003F7E6E" w:rsidRPr="00555138">
        <w:rPr>
          <w:rFonts w:ascii="Times New Roman" w:hAnsi="Times New Roman" w:cs="Times New Roman"/>
          <w:bCs/>
          <w:color w:val="000000"/>
          <w:sz w:val="20"/>
          <w:szCs w:val="20"/>
        </w:rPr>
        <w:t xml:space="preserve"> </w:t>
      </w:r>
      <w:r w:rsidRPr="00555138">
        <w:rPr>
          <w:rFonts w:ascii="Times New Roman" w:hAnsi="Times New Roman" w:cs="Times New Roman"/>
          <w:bCs/>
          <w:color w:val="000000"/>
          <w:sz w:val="20"/>
          <w:szCs w:val="20"/>
        </w:rPr>
        <w:t>(2008</w:t>
      </w:r>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Influence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of</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submandibulectomy</w:t>
      </w:r>
      <w:proofErr w:type="spellEnd"/>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on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alveolar</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bone</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loss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in</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rats.</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J</w:t>
      </w:r>
      <w:r w:rsidR="003F7E6E" w:rsidRPr="00555138">
        <w:rPr>
          <w:rFonts w:ascii="Times New Roman" w:hAnsi="Times New Roman" w:cs="Times New Roman"/>
          <w:color w:val="000000"/>
          <w:sz w:val="20"/>
          <w:szCs w:val="20"/>
        </w:rPr>
        <w:t xml:space="preserve"> </w:t>
      </w:r>
      <w:proofErr w:type="spellStart"/>
      <w:r w:rsidRPr="00555138">
        <w:rPr>
          <w:rFonts w:ascii="Times New Roman" w:hAnsi="Times New Roman" w:cs="Times New Roman"/>
          <w:color w:val="000000"/>
          <w:sz w:val="20"/>
          <w:szCs w:val="20"/>
        </w:rPr>
        <w:t>Periodontol</w:t>
      </w:r>
      <w:proofErr w:type="spellEnd"/>
      <w:r w:rsidRPr="00555138">
        <w:rPr>
          <w:rFonts w:ascii="Times New Roman" w:hAnsi="Times New Roman" w:cs="Times New Roman"/>
          <w:color w:val="000000"/>
          <w:sz w:val="20"/>
          <w:szCs w:val="20"/>
        </w:rPr>
        <w:t>;</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79:</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1075-</w:t>
      </w:r>
      <w:r w:rsidR="003F7E6E" w:rsidRPr="00555138">
        <w:rPr>
          <w:rFonts w:ascii="Times New Roman" w:hAnsi="Times New Roman" w:cs="Times New Roman"/>
          <w:color w:val="000000"/>
          <w:sz w:val="20"/>
          <w:szCs w:val="20"/>
        </w:rPr>
        <w:t xml:space="preserve"> </w:t>
      </w:r>
      <w:r w:rsidRPr="00555138">
        <w:rPr>
          <w:rFonts w:ascii="Times New Roman" w:hAnsi="Times New Roman" w:cs="Times New Roman"/>
          <w:color w:val="000000"/>
          <w:sz w:val="20"/>
          <w:szCs w:val="20"/>
        </w:rPr>
        <w:t>1080.</w:t>
      </w:r>
    </w:p>
    <w:p w:rsidR="006D1E00" w:rsidRPr="00555138" w:rsidRDefault="006D1E00" w:rsidP="006D1E00">
      <w:p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sectPr w:rsidR="006D1E00" w:rsidRPr="00555138" w:rsidSect="006D1E00">
          <w:type w:val="continuous"/>
          <w:pgSz w:w="12242" w:h="15842" w:code="1"/>
          <w:pgMar w:top="1440" w:right="1440" w:bottom="1440" w:left="1440" w:header="720" w:footer="720" w:gutter="0"/>
          <w:cols w:num="2" w:space="550"/>
          <w:docGrid w:linePitch="360"/>
        </w:sectPr>
      </w:pPr>
    </w:p>
    <w:p w:rsidR="003F7E6E" w:rsidRPr="00555138" w:rsidRDefault="003F7E6E" w:rsidP="006D1E00">
      <w:p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rPr>
      </w:pPr>
    </w:p>
    <w:p w:rsidR="003F7E6E" w:rsidRPr="00555138" w:rsidRDefault="006D1E00" w:rsidP="006D1E00">
      <w:p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lang w:eastAsia="zh-CN"/>
        </w:rPr>
      </w:pPr>
      <w:r w:rsidRPr="00555138">
        <w:rPr>
          <w:rFonts w:ascii="Times New Roman" w:hAnsi="Times New Roman" w:cs="Times New Roman" w:hint="eastAsia"/>
          <w:color w:val="000000"/>
          <w:sz w:val="20"/>
          <w:szCs w:val="20"/>
          <w:lang w:eastAsia="zh-CN"/>
        </w:rPr>
        <w:t xml:space="preserve"> </w:t>
      </w:r>
    </w:p>
    <w:p w:rsidR="006D1E00" w:rsidRPr="00555138" w:rsidRDefault="006D1E00" w:rsidP="006D1E00">
      <w:pPr>
        <w:autoSpaceDE w:val="0"/>
        <w:autoSpaceDN w:val="0"/>
        <w:bidi w:val="0"/>
        <w:adjustRightInd w:val="0"/>
        <w:snapToGrid w:val="0"/>
        <w:spacing w:after="0" w:line="240" w:lineRule="auto"/>
        <w:ind w:left="425" w:hanging="425"/>
        <w:jc w:val="both"/>
        <w:rPr>
          <w:rFonts w:ascii="Times New Roman" w:hAnsi="Times New Roman" w:cs="Times New Roman"/>
          <w:color w:val="000000"/>
          <w:sz w:val="20"/>
          <w:szCs w:val="20"/>
          <w:lang w:eastAsia="zh-CN"/>
        </w:rPr>
      </w:pPr>
    </w:p>
    <w:p w:rsidR="00FB0097" w:rsidRPr="00555138" w:rsidRDefault="003F7E6E" w:rsidP="006D1E00">
      <w:pPr>
        <w:autoSpaceDE w:val="0"/>
        <w:autoSpaceDN w:val="0"/>
        <w:bidi w:val="0"/>
        <w:adjustRightInd w:val="0"/>
        <w:snapToGrid w:val="0"/>
        <w:spacing w:after="0" w:line="240" w:lineRule="auto"/>
        <w:jc w:val="both"/>
        <w:rPr>
          <w:rFonts w:ascii="Times New Roman" w:hAnsi="Times New Roman" w:cs="Times New Roman"/>
          <w:color w:val="000000"/>
          <w:sz w:val="20"/>
          <w:szCs w:val="20"/>
        </w:rPr>
      </w:pPr>
      <w:r w:rsidRPr="00555138">
        <w:rPr>
          <w:rFonts w:ascii="Times New Roman" w:hAnsi="Times New Roman" w:cs="Times New Roman"/>
          <w:color w:val="000000"/>
          <w:sz w:val="20"/>
          <w:szCs w:val="20"/>
        </w:rPr>
        <w:t>6/6/2018</w:t>
      </w:r>
    </w:p>
    <w:sectPr w:rsidR="00FB0097" w:rsidRPr="00555138" w:rsidSect="006D1E00">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5ED" w:rsidRDefault="00D155ED" w:rsidP="006B0123">
      <w:pPr>
        <w:spacing w:after="0" w:line="240" w:lineRule="auto"/>
      </w:pPr>
      <w:r>
        <w:separator/>
      </w:r>
    </w:p>
  </w:endnote>
  <w:endnote w:type="continuationSeparator" w:id="0">
    <w:p w:rsidR="00D155ED" w:rsidRDefault="00D155ED" w:rsidP="006B0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1E00" w:rsidRPr="00133067" w:rsidRDefault="007E5B44" w:rsidP="00133067">
    <w:pPr>
      <w:bidi w:val="0"/>
      <w:spacing w:after="0" w:line="240" w:lineRule="auto"/>
      <w:jc w:val="center"/>
      <w:rPr>
        <w:rFonts w:ascii="Times New Roman" w:hAnsi="Times New Roman" w:cs="Times New Roman"/>
        <w:sz w:val="20"/>
      </w:rPr>
    </w:pPr>
    <w:r w:rsidRPr="00133067">
      <w:rPr>
        <w:rFonts w:ascii="Times New Roman" w:hAnsi="Times New Roman" w:cs="Times New Roman"/>
        <w:sz w:val="20"/>
      </w:rPr>
      <w:fldChar w:fldCharType="begin"/>
    </w:r>
    <w:r w:rsidR="00133067" w:rsidRPr="00133067">
      <w:rPr>
        <w:rFonts w:ascii="Times New Roman" w:hAnsi="Times New Roman" w:cs="Times New Roman"/>
        <w:sz w:val="20"/>
      </w:rPr>
      <w:instrText xml:space="preserve"> page </w:instrText>
    </w:r>
    <w:r w:rsidRPr="00133067">
      <w:rPr>
        <w:rFonts w:ascii="Times New Roman" w:hAnsi="Times New Roman" w:cs="Times New Roman"/>
        <w:sz w:val="20"/>
      </w:rPr>
      <w:fldChar w:fldCharType="separate"/>
    </w:r>
    <w:r w:rsidR="00555138">
      <w:rPr>
        <w:rFonts w:ascii="Times New Roman" w:hAnsi="Times New Roman" w:cs="Times New Roman"/>
        <w:noProof/>
        <w:sz w:val="20"/>
      </w:rPr>
      <w:t>42</w:t>
    </w:r>
    <w:r w:rsidRPr="00133067">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5ED" w:rsidRDefault="00D155ED" w:rsidP="006B0123">
      <w:pPr>
        <w:spacing w:after="0" w:line="240" w:lineRule="auto"/>
      </w:pPr>
      <w:r>
        <w:separator/>
      </w:r>
    </w:p>
  </w:footnote>
  <w:footnote w:type="continuationSeparator" w:id="0">
    <w:p w:rsidR="00D155ED" w:rsidRDefault="00D155ED" w:rsidP="006B01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67" w:rsidRPr="00133067" w:rsidRDefault="00133067" w:rsidP="00133067">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133067">
      <w:rPr>
        <w:rFonts w:ascii="Times New Roman" w:hAnsi="Times New Roman" w:cs="Times New Roman" w:hint="eastAsia"/>
        <w:sz w:val="20"/>
        <w:szCs w:val="20"/>
      </w:rPr>
      <w:tab/>
    </w:r>
    <w:r w:rsidRPr="00133067">
      <w:rPr>
        <w:rFonts w:ascii="Times New Roman" w:hAnsi="Times New Roman" w:cs="Times New Roman"/>
        <w:sz w:val="20"/>
        <w:szCs w:val="20"/>
      </w:rPr>
      <w:t>New York Science Journal 201</w:t>
    </w:r>
    <w:r w:rsidRPr="00133067">
      <w:rPr>
        <w:rFonts w:ascii="Times New Roman" w:hAnsi="Times New Roman" w:cs="Times New Roman" w:hint="eastAsia"/>
        <w:sz w:val="20"/>
        <w:szCs w:val="20"/>
      </w:rPr>
      <w:t>8</w:t>
    </w:r>
    <w:r w:rsidRPr="00133067">
      <w:rPr>
        <w:rFonts w:ascii="Times New Roman" w:hAnsi="Times New Roman" w:cs="Times New Roman"/>
        <w:sz w:val="20"/>
        <w:szCs w:val="20"/>
      </w:rPr>
      <w:t>;</w:t>
    </w:r>
    <w:r w:rsidRPr="00133067">
      <w:rPr>
        <w:rFonts w:ascii="Times New Roman" w:hAnsi="Times New Roman" w:cs="Times New Roman" w:hint="eastAsia"/>
        <w:sz w:val="20"/>
        <w:szCs w:val="20"/>
      </w:rPr>
      <w:t>11</w:t>
    </w:r>
    <w:r w:rsidRPr="00133067">
      <w:rPr>
        <w:rFonts w:ascii="Times New Roman" w:hAnsi="Times New Roman" w:cs="Times New Roman"/>
        <w:sz w:val="20"/>
        <w:szCs w:val="20"/>
      </w:rPr>
      <w:t>(</w:t>
    </w:r>
    <w:r w:rsidRPr="00133067">
      <w:rPr>
        <w:rFonts w:ascii="Times New Roman" w:hAnsi="Times New Roman" w:cs="Times New Roman" w:hint="eastAsia"/>
        <w:sz w:val="20"/>
        <w:szCs w:val="20"/>
      </w:rPr>
      <w:t>6</w:t>
    </w:r>
    <w:r w:rsidRPr="00133067">
      <w:rPr>
        <w:rFonts w:ascii="Times New Roman" w:hAnsi="Times New Roman" w:cs="Times New Roman"/>
        <w:sz w:val="20"/>
        <w:szCs w:val="20"/>
      </w:rPr>
      <w:t>)</w:t>
    </w:r>
    <w:r w:rsidRPr="00133067">
      <w:rPr>
        <w:rFonts w:ascii="Times New Roman" w:hAnsi="Times New Roman" w:cs="Times New Roman"/>
        <w:iCs/>
        <w:sz w:val="20"/>
        <w:szCs w:val="20"/>
      </w:rPr>
      <w:t xml:space="preserve">     </w:t>
    </w:r>
    <w:r w:rsidRPr="00133067">
      <w:rPr>
        <w:rFonts w:ascii="Times New Roman" w:hAnsi="Times New Roman" w:cs="Times New Roman" w:hint="eastAsia"/>
        <w:iCs/>
        <w:sz w:val="20"/>
        <w:szCs w:val="20"/>
      </w:rPr>
      <w:tab/>
    </w:r>
    <w:r w:rsidRPr="00133067">
      <w:rPr>
        <w:rFonts w:ascii="Times New Roman" w:hAnsi="Times New Roman" w:cs="Times New Roman"/>
        <w:iCs/>
        <w:sz w:val="20"/>
        <w:szCs w:val="20"/>
      </w:rPr>
      <w:t xml:space="preserve"> </w:t>
    </w:r>
    <w:r w:rsidRPr="00133067">
      <w:rPr>
        <w:rFonts w:ascii="Times New Roman" w:hAnsi="Times New Roman" w:cs="Times New Roman" w:hint="eastAsia"/>
        <w:iCs/>
        <w:sz w:val="20"/>
        <w:szCs w:val="20"/>
      </w:rPr>
      <w:t xml:space="preserve"> </w:t>
    </w:r>
    <w:r w:rsidRPr="00133067">
      <w:rPr>
        <w:rFonts w:ascii="Times New Roman" w:hAnsi="Times New Roman" w:cs="Times New Roman"/>
        <w:iCs/>
        <w:sz w:val="20"/>
        <w:szCs w:val="20"/>
      </w:rPr>
      <w:t xml:space="preserve">   </w:t>
    </w:r>
    <w:hyperlink r:id="rId1" w:history="1">
      <w:r w:rsidRPr="00133067">
        <w:rPr>
          <w:rStyle w:val="Hyperlink"/>
          <w:rFonts w:ascii="Times New Roman" w:hAnsi="Times New Roman" w:cs="Times New Roman"/>
          <w:color w:val="0000FF"/>
          <w:sz w:val="20"/>
          <w:szCs w:val="20"/>
        </w:rPr>
        <w:t>http://www.sciencepub.net/newyork</w:t>
      </w:r>
    </w:hyperlink>
  </w:p>
  <w:p w:rsidR="00133067" w:rsidRPr="00133067" w:rsidRDefault="00133067" w:rsidP="00133067">
    <w:pPr>
      <w:tabs>
        <w:tab w:val="left" w:pos="851"/>
        <w:tab w:val="left" w:pos="7200"/>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E61D12"/>
    <w:multiLevelType w:val="hybridMultilevel"/>
    <w:tmpl w:val="DB90CF4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10"/>
  <w:displayHorizontalDrawingGridEvery w:val="2"/>
  <w:characterSpacingControl w:val="doNotCompress"/>
  <w:hdrShapeDefaults>
    <o:shapedefaults v:ext="edit" spidmax="15362"/>
  </w:hdrShapeDefaults>
  <w:footnotePr>
    <w:footnote w:id="-1"/>
    <w:footnote w:id="0"/>
  </w:footnotePr>
  <w:endnotePr>
    <w:endnote w:id="-1"/>
    <w:endnote w:id="0"/>
  </w:endnotePr>
  <w:compat>
    <w:useFELayout/>
  </w:compat>
  <w:rsids>
    <w:rsidRoot w:val="008B201E"/>
    <w:rsid w:val="000001DF"/>
    <w:rsid w:val="000249CE"/>
    <w:rsid w:val="000336BC"/>
    <w:rsid w:val="00035F9F"/>
    <w:rsid w:val="000361BE"/>
    <w:rsid w:val="0004575A"/>
    <w:rsid w:val="00045B71"/>
    <w:rsid w:val="00056CD7"/>
    <w:rsid w:val="00066260"/>
    <w:rsid w:val="00080CCC"/>
    <w:rsid w:val="000C5986"/>
    <w:rsid w:val="000F559B"/>
    <w:rsid w:val="000F6F6E"/>
    <w:rsid w:val="00103A06"/>
    <w:rsid w:val="00133067"/>
    <w:rsid w:val="00146D13"/>
    <w:rsid w:val="00156622"/>
    <w:rsid w:val="00182DF7"/>
    <w:rsid w:val="001831A4"/>
    <w:rsid w:val="001B5329"/>
    <w:rsid w:val="001D3F78"/>
    <w:rsid w:val="001D5672"/>
    <w:rsid w:val="0020298D"/>
    <w:rsid w:val="002125FC"/>
    <w:rsid w:val="002669D2"/>
    <w:rsid w:val="00271B4D"/>
    <w:rsid w:val="00275B54"/>
    <w:rsid w:val="002830C4"/>
    <w:rsid w:val="002C06CE"/>
    <w:rsid w:val="002F2EFD"/>
    <w:rsid w:val="003142E2"/>
    <w:rsid w:val="00336225"/>
    <w:rsid w:val="00354F88"/>
    <w:rsid w:val="00356153"/>
    <w:rsid w:val="00391A4B"/>
    <w:rsid w:val="003B241B"/>
    <w:rsid w:val="003D746D"/>
    <w:rsid w:val="003F6E78"/>
    <w:rsid w:val="003F7E6E"/>
    <w:rsid w:val="004139CE"/>
    <w:rsid w:val="00437573"/>
    <w:rsid w:val="004576F5"/>
    <w:rsid w:val="00467CD1"/>
    <w:rsid w:val="004F0EE0"/>
    <w:rsid w:val="00503655"/>
    <w:rsid w:val="005230EA"/>
    <w:rsid w:val="00550D17"/>
    <w:rsid w:val="00555138"/>
    <w:rsid w:val="005A2E45"/>
    <w:rsid w:val="005D504D"/>
    <w:rsid w:val="005E0DF1"/>
    <w:rsid w:val="005F27A3"/>
    <w:rsid w:val="00602950"/>
    <w:rsid w:val="00610FE9"/>
    <w:rsid w:val="00621B6F"/>
    <w:rsid w:val="00643839"/>
    <w:rsid w:val="00652356"/>
    <w:rsid w:val="006A3910"/>
    <w:rsid w:val="006B0123"/>
    <w:rsid w:val="006D1E00"/>
    <w:rsid w:val="006D7EAB"/>
    <w:rsid w:val="006F4609"/>
    <w:rsid w:val="006F7902"/>
    <w:rsid w:val="00712F7F"/>
    <w:rsid w:val="00746D43"/>
    <w:rsid w:val="00754C37"/>
    <w:rsid w:val="0078417D"/>
    <w:rsid w:val="007842CF"/>
    <w:rsid w:val="00786939"/>
    <w:rsid w:val="007B0EE3"/>
    <w:rsid w:val="007C13BC"/>
    <w:rsid w:val="007E5B44"/>
    <w:rsid w:val="007E67B8"/>
    <w:rsid w:val="007E7ED5"/>
    <w:rsid w:val="007F7B17"/>
    <w:rsid w:val="00811918"/>
    <w:rsid w:val="008332E9"/>
    <w:rsid w:val="0084699B"/>
    <w:rsid w:val="0086033E"/>
    <w:rsid w:val="00865A0C"/>
    <w:rsid w:val="008774A8"/>
    <w:rsid w:val="008A3296"/>
    <w:rsid w:val="008B0F13"/>
    <w:rsid w:val="008B201E"/>
    <w:rsid w:val="008E03F2"/>
    <w:rsid w:val="008E1DDA"/>
    <w:rsid w:val="008F73C6"/>
    <w:rsid w:val="0091126E"/>
    <w:rsid w:val="00946999"/>
    <w:rsid w:val="0097523B"/>
    <w:rsid w:val="00983346"/>
    <w:rsid w:val="009879C5"/>
    <w:rsid w:val="00996220"/>
    <w:rsid w:val="009D50C8"/>
    <w:rsid w:val="00A012EC"/>
    <w:rsid w:val="00A301B6"/>
    <w:rsid w:val="00A3792B"/>
    <w:rsid w:val="00A50807"/>
    <w:rsid w:val="00A85957"/>
    <w:rsid w:val="00A950FA"/>
    <w:rsid w:val="00AA5656"/>
    <w:rsid w:val="00AD283A"/>
    <w:rsid w:val="00AE23A5"/>
    <w:rsid w:val="00AF3999"/>
    <w:rsid w:val="00B02132"/>
    <w:rsid w:val="00B039D0"/>
    <w:rsid w:val="00B50B87"/>
    <w:rsid w:val="00B50BB7"/>
    <w:rsid w:val="00B549B2"/>
    <w:rsid w:val="00B710A9"/>
    <w:rsid w:val="00B85C9A"/>
    <w:rsid w:val="00B9342B"/>
    <w:rsid w:val="00BB1EBF"/>
    <w:rsid w:val="00BC3DF8"/>
    <w:rsid w:val="00BC4D1D"/>
    <w:rsid w:val="00BC6CCC"/>
    <w:rsid w:val="00BF66B9"/>
    <w:rsid w:val="00C04351"/>
    <w:rsid w:val="00C2347C"/>
    <w:rsid w:val="00C26FD7"/>
    <w:rsid w:val="00C306D1"/>
    <w:rsid w:val="00C407C7"/>
    <w:rsid w:val="00C6518C"/>
    <w:rsid w:val="00C751A3"/>
    <w:rsid w:val="00C773CE"/>
    <w:rsid w:val="00C86802"/>
    <w:rsid w:val="00C90C56"/>
    <w:rsid w:val="00CA0AF8"/>
    <w:rsid w:val="00CD03DE"/>
    <w:rsid w:val="00CE0C6A"/>
    <w:rsid w:val="00CE156F"/>
    <w:rsid w:val="00CF2738"/>
    <w:rsid w:val="00CF4C7E"/>
    <w:rsid w:val="00CF61D5"/>
    <w:rsid w:val="00D155ED"/>
    <w:rsid w:val="00D156AD"/>
    <w:rsid w:val="00D23E48"/>
    <w:rsid w:val="00D8772C"/>
    <w:rsid w:val="00DA59A2"/>
    <w:rsid w:val="00DA7F59"/>
    <w:rsid w:val="00DD395D"/>
    <w:rsid w:val="00DD6FA7"/>
    <w:rsid w:val="00DF30D5"/>
    <w:rsid w:val="00E27B19"/>
    <w:rsid w:val="00E302A5"/>
    <w:rsid w:val="00E4131B"/>
    <w:rsid w:val="00E71CD9"/>
    <w:rsid w:val="00E72DB2"/>
    <w:rsid w:val="00E77BF4"/>
    <w:rsid w:val="00E802A4"/>
    <w:rsid w:val="00E93467"/>
    <w:rsid w:val="00EA25D9"/>
    <w:rsid w:val="00EA51D8"/>
    <w:rsid w:val="00ED2F91"/>
    <w:rsid w:val="00ED4BB8"/>
    <w:rsid w:val="00EF4C2F"/>
    <w:rsid w:val="00F04CD3"/>
    <w:rsid w:val="00F04DF6"/>
    <w:rsid w:val="00F37DC7"/>
    <w:rsid w:val="00F61B75"/>
    <w:rsid w:val="00F65596"/>
    <w:rsid w:val="00F85F47"/>
    <w:rsid w:val="00F9344C"/>
    <w:rsid w:val="00F94194"/>
    <w:rsid w:val="00FB0097"/>
    <w:rsid w:val="00FB0590"/>
    <w:rsid w:val="00FC309F"/>
    <w:rsid w:val="00FE37F1"/>
    <w:rsid w:val="00FE5657"/>
    <w:rsid w:val="00FF6D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33E"/>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42E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14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2E2"/>
    <w:rPr>
      <w:rFonts w:ascii="Tahoma" w:hAnsi="Tahoma" w:cs="Tahoma"/>
      <w:sz w:val="16"/>
      <w:szCs w:val="16"/>
    </w:rPr>
  </w:style>
  <w:style w:type="paragraph" w:styleId="NormalWeb">
    <w:name w:val="Normal (Web)"/>
    <w:basedOn w:val="Normal"/>
    <w:uiPriority w:val="99"/>
    <w:unhideWhenUsed/>
    <w:rsid w:val="0020298D"/>
    <w:pPr>
      <w:bidi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Indent">
    <w:name w:val="Body Text Indent"/>
    <w:basedOn w:val="Normal"/>
    <w:link w:val="BodyTextIndentChar"/>
    <w:uiPriority w:val="99"/>
    <w:semiHidden/>
    <w:unhideWhenUsed/>
    <w:rsid w:val="001B5329"/>
    <w:pPr>
      <w:bidi w:val="0"/>
      <w:spacing w:after="120"/>
      <w:ind w:left="360"/>
    </w:pPr>
    <w:rPr>
      <w:rFonts w:eastAsiaTheme="minorHAnsi"/>
      <w:lang w:eastAsia="en-US"/>
    </w:rPr>
  </w:style>
  <w:style w:type="character" w:customStyle="1" w:styleId="BodyTextIndentChar">
    <w:name w:val="Body Text Indent Char"/>
    <w:basedOn w:val="DefaultParagraphFont"/>
    <w:link w:val="BodyTextIndent"/>
    <w:uiPriority w:val="99"/>
    <w:semiHidden/>
    <w:rsid w:val="001B5329"/>
    <w:rPr>
      <w:rFonts w:eastAsiaTheme="minorHAnsi"/>
      <w:lang w:eastAsia="en-US"/>
    </w:rPr>
  </w:style>
  <w:style w:type="paragraph" w:styleId="FootnoteText">
    <w:name w:val="footnote text"/>
    <w:basedOn w:val="Normal"/>
    <w:link w:val="FootnoteTextChar"/>
    <w:uiPriority w:val="99"/>
    <w:semiHidden/>
    <w:unhideWhenUsed/>
    <w:rsid w:val="006B01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0123"/>
    <w:rPr>
      <w:sz w:val="20"/>
      <w:szCs w:val="20"/>
    </w:rPr>
  </w:style>
  <w:style w:type="character" w:styleId="FootnoteReference">
    <w:name w:val="footnote reference"/>
    <w:basedOn w:val="DefaultParagraphFont"/>
    <w:uiPriority w:val="99"/>
    <w:semiHidden/>
    <w:unhideWhenUsed/>
    <w:rsid w:val="006B0123"/>
    <w:rPr>
      <w:vertAlign w:val="superscript"/>
    </w:rPr>
  </w:style>
  <w:style w:type="table" w:styleId="TableGrid">
    <w:name w:val="Table Grid"/>
    <w:basedOn w:val="TableNormal"/>
    <w:uiPriority w:val="59"/>
    <w:rsid w:val="00275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66B9"/>
    <w:rPr>
      <w:color w:val="0000FF" w:themeColor="hyperlink"/>
      <w:u w:val="single"/>
    </w:rPr>
  </w:style>
  <w:style w:type="paragraph" w:styleId="Header">
    <w:name w:val="header"/>
    <w:basedOn w:val="Normal"/>
    <w:link w:val="HeaderChar"/>
    <w:uiPriority w:val="99"/>
    <w:unhideWhenUsed/>
    <w:rsid w:val="00DD6FA7"/>
    <w:pPr>
      <w:tabs>
        <w:tab w:val="center" w:pos="4153"/>
        <w:tab w:val="right" w:pos="8306"/>
      </w:tabs>
      <w:spacing w:after="0" w:line="240" w:lineRule="auto"/>
    </w:pPr>
  </w:style>
  <w:style w:type="character" w:customStyle="1" w:styleId="HeaderChar">
    <w:name w:val="Header Char"/>
    <w:basedOn w:val="DefaultParagraphFont"/>
    <w:link w:val="Header"/>
    <w:uiPriority w:val="99"/>
    <w:rsid w:val="00DD6FA7"/>
  </w:style>
  <w:style w:type="paragraph" w:styleId="Footer">
    <w:name w:val="footer"/>
    <w:basedOn w:val="Normal"/>
    <w:link w:val="FooterChar"/>
    <w:uiPriority w:val="99"/>
    <w:semiHidden/>
    <w:unhideWhenUsed/>
    <w:rsid w:val="00DD6FA7"/>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DD6FA7"/>
  </w:style>
  <w:style w:type="character" w:customStyle="1" w:styleId="textrun">
    <w:name w:val="textrun"/>
    <w:basedOn w:val="DefaultParagraphFont"/>
    <w:rsid w:val="00DD6FA7"/>
  </w:style>
  <w:style w:type="paragraph" w:styleId="ListParagraph">
    <w:name w:val="List Paragraph"/>
    <w:basedOn w:val="Normal"/>
    <w:uiPriority w:val="34"/>
    <w:qFormat/>
    <w:rsid w:val="006D1E0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142E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14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2E2"/>
    <w:rPr>
      <w:rFonts w:ascii="Tahoma" w:hAnsi="Tahoma" w:cs="Tahoma"/>
      <w:sz w:val="16"/>
      <w:szCs w:val="16"/>
    </w:rPr>
  </w:style>
  <w:style w:type="paragraph" w:styleId="NormalWeb">
    <w:name w:val="Normal (Web)"/>
    <w:basedOn w:val="Normal"/>
    <w:uiPriority w:val="99"/>
    <w:unhideWhenUsed/>
    <w:rsid w:val="0020298D"/>
    <w:pPr>
      <w:bidi w:val="0"/>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Indent">
    <w:name w:val="Body Text Indent"/>
    <w:basedOn w:val="Normal"/>
    <w:link w:val="BodyTextIndentChar"/>
    <w:uiPriority w:val="99"/>
    <w:semiHidden/>
    <w:unhideWhenUsed/>
    <w:rsid w:val="001B5329"/>
    <w:pPr>
      <w:bidi w:val="0"/>
      <w:spacing w:after="120"/>
      <w:ind w:left="360"/>
    </w:pPr>
    <w:rPr>
      <w:rFonts w:eastAsiaTheme="minorHAnsi"/>
      <w:lang w:eastAsia="en-US"/>
    </w:rPr>
  </w:style>
  <w:style w:type="character" w:customStyle="1" w:styleId="BodyTextIndentChar">
    <w:name w:val="Body Text Indent Char"/>
    <w:basedOn w:val="DefaultParagraphFont"/>
    <w:link w:val="BodyTextIndent"/>
    <w:uiPriority w:val="99"/>
    <w:semiHidden/>
    <w:rsid w:val="001B5329"/>
    <w:rPr>
      <w:rFonts w:eastAsiaTheme="minorHAnsi"/>
      <w:lang w:eastAsia="en-US"/>
    </w:rPr>
  </w:style>
  <w:style w:type="paragraph" w:styleId="FootnoteText">
    <w:name w:val="footnote text"/>
    <w:basedOn w:val="Normal"/>
    <w:link w:val="FootnoteTextChar"/>
    <w:uiPriority w:val="99"/>
    <w:semiHidden/>
    <w:unhideWhenUsed/>
    <w:rsid w:val="006B01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0123"/>
    <w:rPr>
      <w:sz w:val="20"/>
      <w:szCs w:val="20"/>
    </w:rPr>
  </w:style>
  <w:style w:type="character" w:styleId="FootnoteReference">
    <w:name w:val="footnote reference"/>
    <w:basedOn w:val="DefaultParagraphFont"/>
    <w:uiPriority w:val="99"/>
    <w:semiHidden/>
    <w:unhideWhenUsed/>
    <w:rsid w:val="006B0123"/>
    <w:rPr>
      <w:vertAlign w:val="superscript"/>
    </w:rPr>
  </w:style>
  <w:style w:type="table" w:styleId="TableGrid">
    <w:name w:val="Table Grid"/>
    <w:basedOn w:val="TableNormal"/>
    <w:uiPriority w:val="59"/>
    <w:rsid w:val="00275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hfouad31@gmail.com" TargetMode="External"/><Relationship Id="rId13" Type="http://schemas.openxmlformats.org/officeDocument/2006/relationships/image" Target="media/image1.emf"/><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dx.doi.org/10.7537/marsnys110618.06"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image" Target="media/image2.emf"/><Relationship Id="rId22" Type="http://schemas.openxmlformats.org/officeDocument/2006/relationships/theme" Target="theme/theme1.xml"/><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92644-F00A-483F-A31A-F8B47B226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2572</Words>
  <Characters>14665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17203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HIGH TECH</dc:creator>
  <cp:lastModifiedBy>Administrator</cp:lastModifiedBy>
  <cp:revision>3</cp:revision>
  <dcterms:created xsi:type="dcterms:W3CDTF">2018-06-08T08:48:00Z</dcterms:created>
  <dcterms:modified xsi:type="dcterms:W3CDTF">2018-06-09T01:48:00Z</dcterms:modified>
</cp:coreProperties>
</file>