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2F" w:rsidRPr="004A7B38" w:rsidRDefault="001F2B0E" w:rsidP="004A7B38">
      <w:pPr>
        <w:snapToGrid w:val="0"/>
        <w:spacing w:after="0" w:line="240" w:lineRule="auto"/>
        <w:jc w:val="center"/>
        <w:rPr>
          <w:rFonts w:ascii="Times New Roman" w:hAnsi="Times New Roman" w:cs="Times New Roman"/>
          <w:b/>
          <w:sz w:val="20"/>
          <w:szCs w:val="38"/>
          <w:lang w:eastAsia="zh-CN"/>
        </w:rPr>
      </w:pPr>
      <w:bookmarkStart w:id="0" w:name="_Hlk485495677"/>
      <w:bookmarkEnd w:id="0"/>
      <w:r w:rsidRPr="004A7B38">
        <w:rPr>
          <w:rFonts w:ascii="Times New Roman" w:eastAsia="Calibri" w:hAnsi="Times New Roman" w:cs="Times New Roman"/>
          <w:b/>
          <w:sz w:val="20"/>
          <w:szCs w:val="38"/>
        </w:rPr>
        <w:t xml:space="preserve">Genetically modified crops and their </w:t>
      </w:r>
      <w:proofErr w:type="spellStart"/>
      <w:r w:rsidRPr="004A7B38">
        <w:rPr>
          <w:rFonts w:ascii="Times New Roman" w:eastAsia="Calibri" w:hAnsi="Times New Roman" w:cs="Times New Roman"/>
          <w:b/>
          <w:sz w:val="20"/>
          <w:szCs w:val="38"/>
        </w:rPr>
        <w:t>biosafety</w:t>
      </w:r>
      <w:proofErr w:type="spellEnd"/>
      <w:r w:rsidRPr="004A7B38">
        <w:rPr>
          <w:rFonts w:ascii="Times New Roman" w:eastAsia="Calibri" w:hAnsi="Times New Roman" w:cs="Times New Roman"/>
          <w:b/>
          <w:sz w:val="20"/>
          <w:szCs w:val="38"/>
        </w:rPr>
        <w:t xml:space="preserve"> concerns</w:t>
      </w:r>
    </w:p>
    <w:p w:rsidR="0067062F" w:rsidRPr="004A7B38" w:rsidRDefault="0067062F" w:rsidP="004A7B38">
      <w:pPr>
        <w:snapToGrid w:val="0"/>
        <w:spacing w:after="0" w:line="240" w:lineRule="auto"/>
        <w:jc w:val="center"/>
        <w:rPr>
          <w:rFonts w:ascii="Times New Roman" w:hAnsi="Times New Roman" w:cs="Times New Roman"/>
          <w:b/>
          <w:sz w:val="20"/>
          <w:szCs w:val="38"/>
          <w:lang w:eastAsia="zh-CN"/>
        </w:rPr>
      </w:pPr>
    </w:p>
    <w:p w:rsidR="0067062F" w:rsidRPr="004A7B38" w:rsidRDefault="001F2B0E" w:rsidP="004A7B38">
      <w:pPr>
        <w:snapToGrid w:val="0"/>
        <w:spacing w:after="0" w:line="240" w:lineRule="auto"/>
        <w:jc w:val="center"/>
        <w:rPr>
          <w:rFonts w:ascii="Times New Roman" w:eastAsia="Calibri" w:hAnsi="Times New Roman" w:cs="Times New Roman"/>
          <w:sz w:val="20"/>
          <w:szCs w:val="20"/>
        </w:rPr>
      </w:pPr>
      <w:proofErr w:type="spellStart"/>
      <w:r w:rsidRPr="004A7B38">
        <w:rPr>
          <w:rFonts w:ascii="Times New Roman" w:eastAsia="Calibri" w:hAnsi="Times New Roman" w:cs="Times New Roman"/>
          <w:sz w:val="20"/>
          <w:szCs w:val="20"/>
        </w:rPr>
        <w:t>Qasim</w:t>
      </w:r>
      <w:proofErr w:type="spellEnd"/>
      <w:r w:rsidRPr="004A7B38">
        <w:rPr>
          <w:rFonts w:ascii="Times New Roman" w:eastAsia="Calibri" w:hAnsi="Times New Roman" w:cs="Times New Roman"/>
          <w:sz w:val="20"/>
          <w:szCs w:val="20"/>
        </w:rPr>
        <w:t xml:space="preserve"> Ali</w:t>
      </w:r>
      <w:r w:rsidRPr="004A7B38">
        <w:rPr>
          <w:rFonts w:ascii="Times New Roman" w:eastAsia="Calibri" w:hAnsi="Times New Roman" w:cs="Times New Roman"/>
          <w:sz w:val="20"/>
          <w:szCs w:val="20"/>
          <w:vertAlign w:val="superscript"/>
        </w:rPr>
        <w:t>1</w:t>
      </w:r>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Ghulam</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Hussain</w:t>
      </w:r>
      <w:proofErr w:type="spellEnd"/>
      <w:r w:rsidRPr="004A7B38">
        <w:rPr>
          <w:rFonts w:ascii="Times New Roman" w:eastAsia="Calibri" w:hAnsi="Times New Roman" w:cs="Times New Roman"/>
          <w:sz w:val="20"/>
          <w:szCs w:val="20"/>
          <w:vertAlign w:val="superscript"/>
        </w:rPr>
        <w:t xml:space="preserve"> </w:t>
      </w:r>
      <w:r w:rsidRPr="004A7B38">
        <w:rPr>
          <w:rFonts w:ascii="Times New Roman" w:eastAsia="Calibri" w:hAnsi="Times New Roman" w:cs="Times New Roman"/>
          <w:sz w:val="20"/>
          <w:szCs w:val="20"/>
        </w:rPr>
        <w:t>Sehrai</w:t>
      </w:r>
      <w:r w:rsidRPr="004A7B38">
        <w:rPr>
          <w:rFonts w:ascii="Times New Roman" w:eastAsia="Calibri" w:hAnsi="Times New Roman" w:cs="Times New Roman"/>
          <w:sz w:val="20"/>
          <w:szCs w:val="20"/>
          <w:vertAlign w:val="superscript"/>
        </w:rPr>
        <w:t>1</w:t>
      </w:r>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Zohaib</w:t>
      </w:r>
      <w:proofErr w:type="spellEnd"/>
      <w:r w:rsidRPr="004A7B38">
        <w:rPr>
          <w:rFonts w:ascii="Times New Roman" w:eastAsia="Calibri" w:hAnsi="Times New Roman" w:cs="Times New Roman"/>
          <w:sz w:val="20"/>
          <w:szCs w:val="20"/>
        </w:rPr>
        <w:t xml:space="preserve"> Hussain</w:t>
      </w:r>
      <w:r w:rsidRPr="004A7B38">
        <w:rPr>
          <w:rFonts w:ascii="Times New Roman" w:eastAsia="Calibri" w:hAnsi="Times New Roman" w:cs="Times New Roman"/>
          <w:sz w:val="20"/>
          <w:szCs w:val="20"/>
          <w:vertAlign w:val="superscript"/>
        </w:rPr>
        <w:t>1</w:t>
      </w:r>
      <w:r w:rsidRPr="004A7B38">
        <w:rPr>
          <w:rFonts w:ascii="Times New Roman" w:eastAsia="Calibri" w:hAnsi="Times New Roman" w:cs="Times New Roman"/>
          <w:sz w:val="20"/>
          <w:szCs w:val="20"/>
        </w:rPr>
        <w:t>, Moon Sajid</w:t>
      </w:r>
      <w:r w:rsidRPr="004A7B38">
        <w:rPr>
          <w:rFonts w:ascii="Times New Roman" w:eastAsia="Calibri" w:hAnsi="Times New Roman" w:cs="Times New Roman"/>
          <w:sz w:val="20"/>
          <w:szCs w:val="20"/>
          <w:vertAlign w:val="superscript"/>
        </w:rPr>
        <w:t>1</w:t>
      </w:r>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Ghazanfar</w:t>
      </w:r>
      <w:proofErr w:type="spellEnd"/>
      <w:r w:rsidRPr="004A7B38">
        <w:rPr>
          <w:rFonts w:ascii="Times New Roman" w:eastAsia="Calibri" w:hAnsi="Times New Roman" w:cs="Times New Roman"/>
          <w:sz w:val="20"/>
          <w:szCs w:val="20"/>
        </w:rPr>
        <w:t xml:space="preserve"> Abbas</w:t>
      </w:r>
      <w:r w:rsidRPr="004A7B38">
        <w:rPr>
          <w:rFonts w:ascii="Times New Roman" w:eastAsia="Calibri" w:hAnsi="Times New Roman" w:cs="Times New Roman"/>
          <w:sz w:val="20"/>
          <w:szCs w:val="20"/>
          <w:vertAlign w:val="superscript"/>
        </w:rPr>
        <w:t>2</w:t>
      </w:r>
      <w:r w:rsidRPr="004A7B38">
        <w:rPr>
          <w:rFonts w:ascii="Times New Roman" w:eastAsia="Calibri" w:hAnsi="Times New Roman" w:cs="Times New Roman"/>
          <w:sz w:val="20"/>
          <w:szCs w:val="20"/>
        </w:rPr>
        <w:t xml:space="preserve">, Ibrahim </w:t>
      </w:r>
      <w:proofErr w:type="spellStart"/>
      <w:r w:rsidRPr="004A7B38">
        <w:rPr>
          <w:rFonts w:ascii="Times New Roman" w:eastAsia="Calibri" w:hAnsi="Times New Roman" w:cs="Times New Roman"/>
          <w:sz w:val="20"/>
          <w:szCs w:val="20"/>
        </w:rPr>
        <w:t>Bala</w:t>
      </w:r>
      <w:proofErr w:type="spellEnd"/>
      <w:r w:rsidRPr="004A7B38">
        <w:rPr>
          <w:rFonts w:ascii="Times New Roman" w:eastAsia="Calibri" w:hAnsi="Times New Roman" w:cs="Times New Roman"/>
          <w:sz w:val="20"/>
          <w:szCs w:val="20"/>
        </w:rPr>
        <w:t xml:space="preserve"> Salisu</w:t>
      </w:r>
      <w:r w:rsidRPr="004A7B38">
        <w:rPr>
          <w:rFonts w:ascii="Times New Roman" w:eastAsia="Calibri" w:hAnsi="Times New Roman" w:cs="Times New Roman"/>
          <w:sz w:val="20"/>
          <w:szCs w:val="20"/>
          <w:vertAlign w:val="superscript"/>
        </w:rPr>
        <w:t>3</w:t>
      </w:r>
    </w:p>
    <w:p w:rsidR="0067062F" w:rsidRPr="004A7B38" w:rsidRDefault="0067062F" w:rsidP="004A7B38">
      <w:pPr>
        <w:snapToGrid w:val="0"/>
        <w:spacing w:after="0" w:line="240" w:lineRule="auto"/>
        <w:jc w:val="center"/>
        <w:rPr>
          <w:rFonts w:ascii="Times New Roman" w:eastAsia="Calibri" w:hAnsi="Times New Roman" w:cs="Times New Roman"/>
          <w:sz w:val="20"/>
          <w:szCs w:val="20"/>
        </w:rPr>
      </w:pPr>
      <w:r w:rsidRPr="004A7B38">
        <w:rPr>
          <w:rFonts w:ascii="Times New Roman" w:eastAsia="Calibri" w:hAnsi="Times New Roman" w:cs="Times New Roman"/>
          <w:sz w:val="20"/>
          <w:szCs w:val="20"/>
        </w:rPr>
        <w:t>A</w:t>
      </w:r>
      <w:r w:rsidR="001F2B0E" w:rsidRPr="004A7B38">
        <w:rPr>
          <w:rFonts w:ascii="Times New Roman" w:eastAsia="Calibri" w:hAnsi="Times New Roman" w:cs="Times New Roman"/>
          <w:sz w:val="20"/>
          <w:szCs w:val="20"/>
        </w:rPr>
        <w:t>hmad Ali Shahid</w:t>
      </w:r>
      <w:r w:rsidR="001F2B0E" w:rsidRPr="004A7B38">
        <w:rPr>
          <w:rFonts w:ascii="Times New Roman" w:eastAsia="Calibri" w:hAnsi="Times New Roman" w:cs="Times New Roman"/>
          <w:sz w:val="20"/>
          <w:szCs w:val="20"/>
          <w:vertAlign w:val="superscript"/>
        </w:rPr>
        <w:t>1</w:t>
      </w:r>
    </w:p>
    <w:p w:rsidR="0067062F" w:rsidRPr="004A7B38" w:rsidRDefault="0067062F" w:rsidP="004A7B38">
      <w:pPr>
        <w:snapToGrid w:val="0"/>
        <w:spacing w:after="0" w:line="240" w:lineRule="auto"/>
        <w:jc w:val="center"/>
        <w:rPr>
          <w:rFonts w:ascii="Times New Roman" w:eastAsia="Calibri" w:hAnsi="Times New Roman" w:cs="Times New Roman"/>
          <w:sz w:val="20"/>
          <w:szCs w:val="20"/>
        </w:rPr>
      </w:pPr>
    </w:p>
    <w:p w:rsidR="001F2B0E" w:rsidRPr="004A7B38" w:rsidRDefault="001F2B0E" w:rsidP="004A7B38">
      <w:pPr>
        <w:snapToGrid w:val="0"/>
        <w:spacing w:after="0" w:line="240" w:lineRule="auto"/>
        <w:jc w:val="center"/>
        <w:rPr>
          <w:rFonts w:ascii="Times New Roman" w:eastAsia="Calibri" w:hAnsi="Times New Roman" w:cs="Times New Roman"/>
          <w:sz w:val="20"/>
          <w:szCs w:val="18"/>
        </w:rPr>
      </w:pPr>
      <w:r w:rsidRPr="004A7B38">
        <w:rPr>
          <w:rFonts w:ascii="Times New Roman" w:eastAsia="Calibri" w:hAnsi="Times New Roman" w:cs="Times New Roman"/>
          <w:sz w:val="20"/>
          <w:szCs w:val="18"/>
          <w:vertAlign w:val="superscript"/>
        </w:rPr>
        <w:t>1</w:t>
      </w:r>
      <w:r w:rsidRPr="004A7B38">
        <w:rPr>
          <w:rFonts w:ascii="Times New Roman" w:eastAsia="Calibri" w:hAnsi="Times New Roman" w:cs="Times New Roman"/>
          <w:sz w:val="20"/>
          <w:szCs w:val="18"/>
        </w:rPr>
        <w:t>National Centre of Excellence in Molecular Biology, University of Punjab, Lahore.</w:t>
      </w:r>
    </w:p>
    <w:p w:rsidR="001F2B0E" w:rsidRPr="004A7B38" w:rsidRDefault="001F2B0E" w:rsidP="004A7B38">
      <w:pPr>
        <w:tabs>
          <w:tab w:val="center" w:pos="4873"/>
          <w:tab w:val="right" w:pos="9746"/>
        </w:tabs>
        <w:snapToGrid w:val="0"/>
        <w:spacing w:after="0" w:line="240" w:lineRule="auto"/>
        <w:jc w:val="center"/>
        <w:rPr>
          <w:rFonts w:ascii="Times New Roman" w:eastAsia="Calibri" w:hAnsi="Times New Roman" w:cs="Times New Roman"/>
          <w:sz w:val="20"/>
          <w:szCs w:val="18"/>
        </w:rPr>
      </w:pPr>
      <w:r w:rsidRPr="004A7B38">
        <w:rPr>
          <w:rFonts w:ascii="Times New Roman" w:eastAsia="Calibri" w:hAnsi="Times New Roman" w:cs="Times New Roman"/>
          <w:sz w:val="20"/>
          <w:szCs w:val="18"/>
          <w:vertAlign w:val="superscript"/>
        </w:rPr>
        <w:t>2</w:t>
      </w:r>
      <w:r w:rsidRPr="004A7B38">
        <w:rPr>
          <w:rFonts w:ascii="Times New Roman" w:eastAsia="Calibri" w:hAnsi="Times New Roman" w:cs="Times New Roman"/>
          <w:sz w:val="20"/>
          <w:szCs w:val="18"/>
        </w:rPr>
        <w:t>Centre of Agriculture Biotechnology and Biochemistry, University of Agriculture, Faisalabad.</w:t>
      </w:r>
    </w:p>
    <w:p w:rsidR="001F2B0E" w:rsidRPr="004A7B38" w:rsidRDefault="001F2B0E" w:rsidP="004A7B38">
      <w:pPr>
        <w:snapToGrid w:val="0"/>
        <w:spacing w:after="0" w:line="240" w:lineRule="auto"/>
        <w:jc w:val="center"/>
        <w:rPr>
          <w:rFonts w:ascii="Times New Roman" w:eastAsia="Calibri" w:hAnsi="Times New Roman" w:cs="Times New Roman"/>
          <w:sz w:val="20"/>
          <w:szCs w:val="18"/>
        </w:rPr>
      </w:pPr>
      <w:r w:rsidRPr="004A7B38">
        <w:rPr>
          <w:rFonts w:ascii="Times New Roman" w:eastAsia="Calibri" w:hAnsi="Times New Roman" w:cs="Times New Roman"/>
          <w:sz w:val="20"/>
          <w:szCs w:val="18"/>
          <w:vertAlign w:val="superscript"/>
        </w:rPr>
        <w:t>3</w:t>
      </w:r>
      <w:r w:rsidRPr="004A7B38">
        <w:rPr>
          <w:rFonts w:ascii="Times New Roman" w:eastAsia="Calibri" w:hAnsi="Times New Roman" w:cs="Times New Roman"/>
          <w:sz w:val="20"/>
          <w:szCs w:val="18"/>
        </w:rPr>
        <w:t xml:space="preserve">Department of Animal Science, Faculty of Agriculture, Federal University </w:t>
      </w:r>
      <w:proofErr w:type="spellStart"/>
      <w:r w:rsidRPr="004A7B38">
        <w:rPr>
          <w:rFonts w:ascii="Times New Roman" w:eastAsia="Calibri" w:hAnsi="Times New Roman" w:cs="Times New Roman"/>
          <w:sz w:val="20"/>
          <w:szCs w:val="18"/>
        </w:rPr>
        <w:t>Dutse</w:t>
      </w:r>
      <w:proofErr w:type="spellEnd"/>
      <w:r w:rsidRPr="004A7B38">
        <w:rPr>
          <w:rFonts w:ascii="Times New Roman" w:eastAsia="Calibri" w:hAnsi="Times New Roman" w:cs="Times New Roman"/>
          <w:sz w:val="20"/>
          <w:szCs w:val="18"/>
        </w:rPr>
        <w:t>, P.M.B.</w:t>
      </w:r>
      <w:r w:rsidR="00EF1DC8">
        <w:rPr>
          <w:rFonts w:ascii="Times New Roman" w:eastAsia="Calibri" w:hAnsi="Times New Roman" w:cs="Times New Roman" w:hint="eastAsia"/>
          <w:sz w:val="20"/>
          <w:szCs w:val="18"/>
          <w:lang w:eastAsia="zh-CN"/>
        </w:rPr>
        <w:t xml:space="preserve"> </w:t>
      </w:r>
      <w:r w:rsidRPr="004A7B38">
        <w:rPr>
          <w:rFonts w:ascii="Times New Roman" w:eastAsia="Calibri" w:hAnsi="Times New Roman" w:cs="Times New Roman"/>
          <w:sz w:val="20"/>
          <w:szCs w:val="18"/>
        </w:rPr>
        <w:t xml:space="preserve">7156, </w:t>
      </w:r>
      <w:proofErr w:type="spellStart"/>
      <w:r w:rsidRPr="004A7B38">
        <w:rPr>
          <w:rFonts w:ascii="Times New Roman" w:eastAsia="Calibri" w:hAnsi="Times New Roman" w:cs="Times New Roman"/>
          <w:sz w:val="20"/>
          <w:szCs w:val="18"/>
        </w:rPr>
        <w:t>Jigawa</w:t>
      </w:r>
      <w:proofErr w:type="spellEnd"/>
      <w:r w:rsidRPr="004A7B38">
        <w:rPr>
          <w:rFonts w:ascii="Times New Roman" w:eastAsia="Calibri" w:hAnsi="Times New Roman" w:cs="Times New Roman"/>
          <w:sz w:val="20"/>
          <w:szCs w:val="18"/>
        </w:rPr>
        <w:t xml:space="preserve"> State, Nigeria.</w:t>
      </w:r>
    </w:p>
    <w:p w:rsidR="0067062F" w:rsidRPr="004A7B38" w:rsidRDefault="001F2B0E" w:rsidP="004A7B38">
      <w:pPr>
        <w:snapToGrid w:val="0"/>
        <w:spacing w:after="0" w:line="240" w:lineRule="auto"/>
        <w:jc w:val="center"/>
        <w:rPr>
          <w:rFonts w:ascii="Times New Roman" w:eastAsia="Calibri" w:hAnsi="Times New Roman" w:cs="Times New Roman"/>
          <w:sz w:val="20"/>
          <w:szCs w:val="18"/>
        </w:rPr>
      </w:pPr>
      <w:r w:rsidRPr="004A7B38">
        <w:rPr>
          <w:rFonts w:ascii="Times New Roman" w:eastAsia="Calibri" w:hAnsi="Times New Roman" w:cs="Times New Roman"/>
          <w:sz w:val="20"/>
          <w:szCs w:val="18"/>
        </w:rPr>
        <w:t xml:space="preserve">*Corresponding Author: </w:t>
      </w:r>
      <w:hyperlink r:id="rId7" w:history="1">
        <w:r w:rsidRPr="004A7B38">
          <w:rPr>
            <w:rFonts w:ascii="Times New Roman" w:eastAsia="Calibri" w:hAnsi="Times New Roman" w:cs="Times New Roman"/>
            <w:color w:val="0563C1"/>
            <w:sz w:val="20"/>
            <w:szCs w:val="18"/>
            <w:u w:val="single"/>
          </w:rPr>
          <w:t>casimaly@gmail.com</w:t>
        </w:r>
      </w:hyperlink>
    </w:p>
    <w:p w:rsidR="0067062F" w:rsidRPr="004A7B38" w:rsidRDefault="0067062F" w:rsidP="004A7B38">
      <w:pPr>
        <w:snapToGrid w:val="0"/>
        <w:spacing w:after="0" w:line="240" w:lineRule="auto"/>
        <w:jc w:val="center"/>
        <w:rPr>
          <w:rFonts w:ascii="Times New Roman" w:eastAsia="Calibri" w:hAnsi="Times New Roman" w:cs="Times New Roman"/>
          <w:sz w:val="20"/>
          <w:szCs w:val="18"/>
        </w:rPr>
      </w:pPr>
    </w:p>
    <w:p w:rsidR="004A7B38" w:rsidRPr="004A7B38" w:rsidRDefault="001F2B0E" w:rsidP="004A7B38">
      <w:pPr>
        <w:snapToGrid w:val="0"/>
        <w:spacing w:after="0" w:line="240" w:lineRule="auto"/>
        <w:jc w:val="both"/>
        <w:outlineLvl w:val="1"/>
        <w:rPr>
          <w:rFonts w:ascii="Times New Roman" w:eastAsia="Times New Roman" w:hAnsi="Times New Roman" w:cs="Times New Roman"/>
          <w:sz w:val="20"/>
          <w:szCs w:val="20"/>
        </w:rPr>
      </w:pPr>
      <w:r w:rsidRPr="004A7B38">
        <w:rPr>
          <w:rFonts w:ascii="Times New Roman" w:eastAsia="Times New Roman" w:hAnsi="Times New Roman" w:cs="Times New Roman"/>
          <w:b/>
          <w:sz w:val="20"/>
          <w:szCs w:val="20"/>
        </w:rPr>
        <w:t xml:space="preserve">Abstract: </w:t>
      </w:r>
      <w:r w:rsidRPr="004A7B38">
        <w:rPr>
          <w:rFonts w:ascii="Times New Roman" w:eastAsia="Times New Roman" w:hAnsi="Times New Roman" w:cs="Times New Roman"/>
          <w:sz w:val="20"/>
          <w:szCs w:val="20"/>
        </w:rPr>
        <w:t xml:space="preserve">Genetic engineering (GE) brings the revolution in crop improvement by developing the genetically modified (GM) crops having intentional and novel traits. GM crops hold the great potential to face current challenges, in term of </w:t>
      </w:r>
      <w:proofErr w:type="spellStart"/>
      <w:r w:rsidRPr="004A7B38">
        <w:rPr>
          <w:rFonts w:ascii="Times New Roman" w:eastAsia="Times New Roman" w:hAnsi="Times New Roman" w:cs="Times New Roman"/>
          <w:sz w:val="20"/>
          <w:szCs w:val="20"/>
        </w:rPr>
        <w:t>satisficing</w:t>
      </w:r>
      <w:proofErr w:type="spellEnd"/>
      <w:r w:rsidRPr="004A7B38">
        <w:rPr>
          <w:rFonts w:ascii="Times New Roman" w:eastAsia="Times New Roman" w:hAnsi="Times New Roman" w:cs="Times New Roman"/>
          <w:sz w:val="20"/>
          <w:szCs w:val="20"/>
        </w:rPr>
        <w:t xml:space="preserve"> the increasing demand of agricultural products and food security. Despite the promises they hold, safety assessment of the GM crops is inevitable for their adoption and public concerns. Intense safety research work has been done, which indicates no direct significant adverse effect either on environment or on human health. However, in spite of intense scientific research work and available information some stones still need to be unturned. A deliberate scientific effort is required to uncover many secrets such as, </w:t>
      </w:r>
      <w:proofErr w:type="spellStart"/>
      <w:r w:rsidRPr="004A7B38">
        <w:rPr>
          <w:rFonts w:ascii="Times New Roman" w:eastAsia="Times New Roman" w:hAnsi="Times New Roman" w:cs="Times New Roman"/>
          <w:sz w:val="20"/>
          <w:szCs w:val="20"/>
        </w:rPr>
        <w:t>mutagenicity</w:t>
      </w:r>
      <w:proofErr w:type="spellEnd"/>
      <w:r w:rsidRPr="004A7B38">
        <w:rPr>
          <w:rFonts w:ascii="Times New Roman" w:eastAsia="Times New Roman" w:hAnsi="Times New Roman" w:cs="Times New Roman"/>
          <w:sz w:val="20"/>
          <w:szCs w:val="20"/>
        </w:rPr>
        <w:t xml:space="preserve"> and long-term heath effect of GM crops, in order to build enough confidence for the acceptance of such type of biotechnological innovations.</w:t>
      </w:r>
    </w:p>
    <w:p w:rsidR="004A7B38" w:rsidRPr="004A7B38" w:rsidRDefault="004A7B38" w:rsidP="00DF033D">
      <w:pPr>
        <w:snapToGrid w:val="0"/>
        <w:spacing w:after="0" w:line="240" w:lineRule="auto"/>
        <w:jc w:val="both"/>
        <w:rPr>
          <w:rFonts w:ascii="Times New Roman" w:eastAsia="Calibri" w:hAnsi="Times New Roman" w:cs="Times New Roman"/>
          <w:sz w:val="20"/>
          <w:szCs w:val="20"/>
        </w:rPr>
      </w:pPr>
      <w:r w:rsidRPr="004A7B38">
        <w:rPr>
          <w:rFonts w:ascii="Times New Roman" w:hAnsi="Times New Roman" w:cs="Times New Roman"/>
          <w:bCs/>
          <w:sz w:val="20"/>
          <w:szCs w:val="20"/>
        </w:rPr>
        <w:t>[</w:t>
      </w:r>
      <w:proofErr w:type="spellStart"/>
      <w:r w:rsidRPr="004A7B38">
        <w:rPr>
          <w:rFonts w:ascii="Times New Roman" w:eastAsia="Calibri" w:hAnsi="Times New Roman" w:cs="Times New Roman"/>
          <w:sz w:val="20"/>
          <w:szCs w:val="20"/>
        </w:rPr>
        <w:t>Qasim</w:t>
      </w:r>
      <w:proofErr w:type="spellEnd"/>
      <w:r w:rsidRPr="004A7B38">
        <w:rPr>
          <w:rFonts w:ascii="Times New Roman" w:eastAsia="Calibri" w:hAnsi="Times New Roman" w:cs="Times New Roman"/>
          <w:sz w:val="20"/>
          <w:szCs w:val="20"/>
        </w:rPr>
        <w:t xml:space="preserve"> Ali, </w:t>
      </w:r>
      <w:proofErr w:type="spellStart"/>
      <w:r w:rsidRPr="004A7B38">
        <w:rPr>
          <w:rFonts w:ascii="Times New Roman" w:eastAsia="Calibri" w:hAnsi="Times New Roman" w:cs="Times New Roman"/>
          <w:sz w:val="20"/>
          <w:szCs w:val="20"/>
        </w:rPr>
        <w:t>Ghulam</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Hussain</w:t>
      </w:r>
      <w:proofErr w:type="spellEnd"/>
      <w:r>
        <w:rPr>
          <w:rFonts w:ascii="Times New Roman" w:eastAsia="Calibri" w:hAnsi="Times New Roman" w:cs="Times New Roman"/>
          <w:sz w:val="20"/>
          <w:szCs w:val="20"/>
          <w:vertAlign w:val="superscript"/>
        </w:rPr>
        <w:t xml:space="preserve"> </w:t>
      </w:r>
      <w:proofErr w:type="spellStart"/>
      <w:r w:rsidRPr="004A7B38">
        <w:rPr>
          <w:rFonts w:ascii="Times New Roman" w:eastAsia="Calibri" w:hAnsi="Times New Roman" w:cs="Times New Roman"/>
          <w:sz w:val="20"/>
          <w:szCs w:val="20"/>
        </w:rPr>
        <w:t>Sehrai</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Zohaib</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Hussain</w:t>
      </w:r>
      <w:proofErr w:type="spellEnd"/>
      <w:r w:rsidRPr="004A7B38">
        <w:rPr>
          <w:rFonts w:ascii="Times New Roman" w:eastAsia="Calibri" w:hAnsi="Times New Roman" w:cs="Times New Roman"/>
          <w:sz w:val="20"/>
          <w:szCs w:val="20"/>
        </w:rPr>
        <w:t xml:space="preserve">, Moon </w:t>
      </w:r>
      <w:proofErr w:type="spellStart"/>
      <w:r w:rsidRPr="004A7B38">
        <w:rPr>
          <w:rFonts w:ascii="Times New Roman" w:eastAsia="Calibri" w:hAnsi="Times New Roman" w:cs="Times New Roman"/>
          <w:sz w:val="20"/>
          <w:szCs w:val="20"/>
        </w:rPr>
        <w:t>Sajid</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Ghazanfar</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Abbas</w:t>
      </w:r>
      <w:proofErr w:type="spellEnd"/>
      <w:r w:rsidRPr="004A7B38">
        <w:rPr>
          <w:rFonts w:ascii="Times New Roman" w:eastAsia="Calibri" w:hAnsi="Times New Roman" w:cs="Times New Roman"/>
          <w:sz w:val="20"/>
          <w:szCs w:val="20"/>
        </w:rPr>
        <w:t xml:space="preserve">, Ibrahim </w:t>
      </w:r>
      <w:proofErr w:type="spellStart"/>
      <w:r w:rsidRPr="004A7B38">
        <w:rPr>
          <w:rFonts w:ascii="Times New Roman" w:eastAsia="Calibri" w:hAnsi="Times New Roman" w:cs="Times New Roman"/>
          <w:sz w:val="20"/>
          <w:szCs w:val="20"/>
        </w:rPr>
        <w:t>Bala</w:t>
      </w:r>
      <w:proofErr w:type="spellEnd"/>
      <w:r w:rsidRPr="004A7B38">
        <w:rPr>
          <w:rFonts w:ascii="Times New Roman" w:eastAsia="Calibri" w:hAnsi="Times New Roman" w:cs="Times New Roman"/>
          <w:sz w:val="20"/>
          <w:szCs w:val="20"/>
        </w:rPr>
        <w:t xml:space="preserve"> </w:t>
      </w:r>
      <w:proofErr w:type="spellStart"/>
      <w:r w:rsidRPr="004A7B38">
        <w:rPr>
          <w:rFonts w:ascii="Times New Roman" w:eastAsia="Calibri" w:hAnsi="Times New Roman" w:cs="Times New Roman"/>
          <w:sz w:val="20"/>
          <w:szCs w:val="20"/>
        </w:rPr>
        <w:t>Salisu</w:t>
      </w:r>
      <w:proofErr w:type="spellEnd"/>
      <w:r w:rsidRPr="004A7B38">
        <w:rPr>
          <w:rFonts w:ascii="Times New Roman" w:hAnsi="Times New Roman" w:cs="Times New Roman"/>
          <w:sz w:val="20"/>
          <w:szCs w:val="20"/>
        </w:rPr>
        <w:t>.</w:t>
      </w:r>
      <w:r w:rsidRPr="004A7B38">
        <w:rPr>
          <w:rFonts w:ascii="Times New Roman" w:hAnsi="Times New Roman" w:cs="Times New Roman" w:hint="eastAsia"/>
          <w:b/>
          <w:bCs/>
          <w:sz w:val="20"/>
          <w:szCs w:val="20"/>
          <w:lang w:bidi="fa-IR"/>
        </w:rPr>
        <w:t xml:space="preserve"> </w:t>
      </w:r>
      <w:r w:rsidRPr="004A7B38">
        <w:rPr>
          <w:rFonts w:ascii="Times New Roman" w:eastAsia="Calibri" w:hAnsi="Times New Roman" w:cs="Times New Roman"/>
          <w:b/>
          <w:sz w:val="20"/>
          <w:szCs w:val="38"/>
        </w:rPr>
        <w:t xml:space="preserve">Genetically modified crops and their </w:t>
      </w:r>
      <w:proofErr w:type="spellStart"/>
      <w:r w:rsidRPr="004A7B38">
        <w:rPr>
          <w:rFonts w:ascii="Times New Roman" w:eastAsia="Calibri" w:hAnsi="Times New Roman" w:cs="Times New Roman"/>
          <w:b/>
          <w:sz w:val="20"/>
          <w:szCs w:val="38"/>
        </w:rPr>
        <w:t>biosafety</w:t>
      </w:r>
      <w:proofErr w:type="spellEnd"/>
      <w:r w:rsidRPr="004A7B38">
        <w:rPr>
          <w:rFonts w:ascii="Times New Roman" w:eastAsia="Calibri" w:hAnsi="Times New Roman" w:cs="Times New Roman"/>
          <w:b/>
          <w:sz w:val="20"/>
          <w:szCs w:val="38"/>
        </w:rPr>
        <w:t xml:space="preserve"> concerns</w:t>
      </w:r>
      <w:r w:rsidRPr="004A7B38">
        <w:rPr>
          <w:rFonts w:ascii="Times New Roman" w:eastAsia="Times New Roman" w:hAnsi="Times New Roman" w:cs="Times New Roman"/>
          <w:b/>
          <w:bCs/>
          <w:sz w:val="20"/>
          <w:szCs w:val="20"/>
          <w:lang w:bidi="fa-IR"/>
        </w:rPr>
        <w:t>.</w:t>
      </w:r>
      <w:r w:rsidRPr="004A7B38">
        <w:rPr>
          <w:rFonts w:ascii="Times New Roman" w:hAnsi="Times New Roman" w:cs="Times New Roman"/>
          <w:bCs/>
          <w:i/>
          <w:sz w:val="20"/>
          <w:szCs w:val="20"/>
        </w:rPr>
        <w:t xml:space="preserve"> N Y </w:t>
      </w:r>
      <w:proofErr w:type="spellStart"/>
      <w:r w:rsidRPr="004A7B38">
        <w:rPr>
          <w:rFonts w:ascii="Times New Roman" w:hAnsi="Times New Roman" w:cs="Times New Roman"/>
          <w:bCs/>
          <w:i/>
          <w:sz w:val="20"/>
          <w:szCs w:val="20"/>
        </w:rPr>
        <w:t>Sci</w:t>
      </w:r>
      <w:proofErr w:type="spellEnd"/>
      <w:r w:rsidRPr="004A7B38">
        <w:rPr>
          <w:rFonts w:ascii="Times New Roman" w:hAnsi="Times New Roman" w:cs="Times New Roman"/>
          <w:bCs/>
          <w:i/>
          <w:sz w:val="20"/>
          <w:szCs w:val="20"/>
        </w:rPr>
        <w:t xml:space="preserve"> J</w:t>
      </w:r>
      <w:r w:rsidRPr="004A7B38">
        <w:rPr>
          <w:rFonts w:ascii="Times New Roman" w:hAnsi="Times New Roman" w:cs="Times New Roman"/>
          <w:bCs/>
          <w:sz w:val="20"/>
          <w:szCs w:val="20"/>
        </w:rPr>
        <w:t xml:space="preserve"> </w:t>
      </w:r>
      <w:r w:rsidRPr="004A7B38">
        <w:rPr>
          <w:rFonts w:ascii="Times New Roman" w:hAnsi="Times New Roman" w:cs="Times New Roman"/>
          <w:sz w:val="20"/>
          <w:szCs w:val="20"/>
        </w:rPr>
        <w:t>201</w:t>
      </w:r>
      <w:r w:rsidRPr="004A7B38">
        <w:rPr>
          <w:rFonts w:ascii="Times New Roman" w:hAnsi="Times New Roman" w:cs="Times New Roman" w:hint="eastAsia"/>
          <w:sz w:val="20"/>
          <w:szCs w:val="20"/>
        </w:rPr>
        <w:t>8</w:t>
      </w:r>
      <w:r w:rsidRPr="004A7B38">
        <w:rPr>
          <w:rFonts w:ascii="Times New Roman" w:hAnsi="Times New Roman" w:cs="Times New Roman"/>
          <w:sz w:val="20"/>
          <w:szCs w:val="20"/>
        </w:rPr>
        <w:t>;</w:t>
      </w:r>
      <w:r w:rsidRPr="004A7B38">
        <w:rPr>
          <w:rFonts w:ascii="Times New Roman" w:hAnsi="Times New Roman" w:cs="Times New Roman" w:hint="eastAsia"/>
          <w:sz w:val="20"/>
          <w:szCs w:val="20"/>
        </w:rPr>
        <w:t>11</w:t>
      </w:r>
      <w:r w:rsidRPr="004A7B38">
        <w:rPr>
          <w:rFonts w:ascii="Times New Roman" w:hAnsi="Times New Roman" w:cs="Times New Roman"/>
          <w:sz w:val="20"/>
          <w:szCs w:val="20"/>
        </w:rPr>
        <w:t>(</w:t>
      </w:r>
      <w:r w:rsidRPr="004A7B38">
        <w:rPr>
          <w:rFonts w:ascii="Times New Roman" w:hAnsi="Times New Roman" w:cs="Times New Roman" w:hint="eastAsia"/>
          <w:sz w:val="20"/>
          <w:szCs w:val="20"/>
        </w:rPr>
        <w:t>5</w:t>
      </w:r>
      <w:r w:rsidRPr="004A7B38">
        <w:rPr>
          <w:rFonts w:ascii="Times New Roman" w:hAnsi="Times New Roman" w:cs="Times New Roman"/>
          <w:sz w:val="20"/>
          <w:szCs w:val="20"/>
        </w:rPr>
        <w:t>):</w:t>
      </w:r>
      <w:r w:rsidR="00EF1DC8">
        <w:rPr>
          <w:rFonts w:ascii="Times New Roman" w:hAnsi="Times New Roman" w:cs="Times New Roman" w:hint="eastAsia"/>
          <w:sz w:val="20"/>
          <w:szCs w:val="20"/>
          <w:lang w:eastAsia="zh-CN"/>
        </w:rPr>
        <w:t>41</w:t>
      </w:r>
      <w:r w:rsidR="00D102CD">
        <w:rPr>
          <w:rFonts w:ascii="Times New Roman" w:hAnsi="Times New Roman" w:cs="Times New Roman"/>
          <w:noProof/>
          <w:color w:val="000000"/>
          <w:sz w:val="20"/>
          <w:szCs w:val="20"/>
        </w:rPr>
        <w:t>-</w:t>
      </w:r>
      <w:r w:rsidR="00EF1DC8">
        <w:rPr>
          <w:rFonts w:ascii="Times New Roman" w:hAnsi="Times New Roman" w:cs="Times New Roman" w:hint="eastAsia"/>
          <w:noProof/>
          <w:color w:val="000000"/>
          <w:sz w:val="20"/>
          <w:szCs w:val="20"/>
          <w:lang w:eastAsia="zh-CN"/>
        </w:rPr>
        <w:t>48</w:t>
      </w:r>
      <w:r w:rsidRPr="004A7B38">
        <w:rPr>
          <w:rFonts w:ascii="Times New Roman" w:hAnsi="Times New Roman" w:cs="Times New Roman"/>
          <w:sz w:val="20"/>
          <w:szCs w:val="20"/>
        </w:rPr>
        <w:t xml:space="preserve">]. </w:t>
      </w:r>
      <w:r w:rsidRPr="004A7B38">
        <w:rPr>
          <w:rFonts w:ascii="Times New Roman" w:hAnsi="Times New Roman" w:cs="Times New Roman"/>
          <w:iCs/>
          <w:color w:val="000000"/>
          <w:sz w:val="20"/>
          <w:szCs w:val="20"/>
        </w:rPr>
        <w:t>ISSN 1554-0200 (print); ISSN 2375-723X (online)</w:t>
      </w:r>
      <w:r w:rsidRPr="004A7B38">
        <w:rPr>
          <w:rFonts w:ascii="Times New Roman" w:hAnsi="Times New Roman" w:cs="Times New Roman"/>
          <w:sz w:val="20"/>
          <w:szCs w:val="20"/>
        </w:rPr>
        <w:t xml:space="preserve">. </w:t>
      </w:r>
      <w:hyperlink r:id="rId8" w:history="1">
        <w:r w:rsidRPr="004A7B38">
          <w:rPr>
            <w:rStyle w:val="Hyperlink"/>
            <w:rFonts w:ascii="Times New Roman" w:hAnsi="Times New Roman" w:cs="Times New Roman"/>
            <w:sz w:val="20"/>
          </w:rPr>
          <w:t>http://www.sciencepub.net/newyork</w:t>
        </w:r>
      </w:hyperlink>
      <w:r w:rsidRPr="004A7B38">
        <w:rPr>
          <w:rFonts w:ascii="Times New Roman" w:hAnsi="Times New Roman" w:cs="Times New Roman"/>
          <w:sz w:val="20"/>
          <w:szCs w:val="20"/>
        </w:rPr>
        <w:t xml:space="preserve">. </w:t>
      </w:r>
      <w:r w:rsidR="00EF1DC8">
        <w:rPr>
          <w:rFonts w:ascii="Times New Roman" w:hAnsi="Times New Roman" w:cs="Times New Roman" w:hint="eastAsia"/>
          <w:sz w:val="20"/>
          <w:szCs w:val="20"/>
          <w:lang w:eastAsia="zh-CN"/>
        </w:rPr>
        <w:t>5</w:t>
      </w:r>
      <w:r w:rsidRPr="004A7B38">
        <w:rPr>
          <w:rFonts w:ascii="Times New Roman" w:hAnsi="Times New Roman" w:cs="Times New Roman" w:hint="eastAsia"/>
          <w:sz w:val="20"/>
          <w:szCs w:val="20"/>
        </w:rPr>
        <w:t xml:space="preserve">. </w:t>
      </w:r>
      <w:r w:rsidRPr="004A7B38">
        <w:rPr>
          <w:rFonts w:ascii="Times New Roman" w:hAnsi="Times New Roman" w:cs="Times New Roman"/>
          <w:color w:val="000000"/>
          <w:sz w:val="20"/>
          <w:szCs w:val="20"/>
          <w:shd w:val="clear" w:color="auto" w:fill="FFFFFF"/>
        </w:rPr>
        <w:t>doi:</w:t>
      </w:r>
      <w:hyperlink r:id="rId9" w:history="1">
        <w:r w:rsidRPr="004A7B38">
          <w:rPr>
            <w:rStyle w:val="Hyperlink"/>
            <w:rFonts w:ascii="Times New Roman" w:hAnsi="Times New Roman" w:cs="Times New Roman"/>
            <w:sz w:val="20"/>
            <w:shd w:val="clear" w:color="auto" w:fill="FFFFFF"/>
          </w:rPr>
          <w:t>10.7537/mars</w:t>
        </w:r>
        <w:r w:rsidRPr="004A7B38">
          <w:rPr>
            <w:rStyle w:val="Hyperlink"/>
            <w:rFonts w:ascii="Times New Roman" w:hAnsi="Times New Roman" w:cs="Times New Roman" w:hint="eastAsia"/>
            <w:sz w:val="20"/>
            <w:shd w:val="clear" w:color="auto" w:fill="FFFFFF"/>
          </w:rPr>
          <w:t>nys110518.</w:t>
        </w:r>
        <w:r w:rsidRPr="004A7B38">
          <w:rPr>
            <w:rStyle w:val="Hyperlink"/>
            <w:rFonts w:ascii="Times New Roman" w:hAnsi="Times New Roman" w:cs="Times New Roman"/>
            <w:sz w:val="20"/>
            <w:shd w:val="clear" w:color="auto" w:fill="FFFFFF"/>
          </w:rPr>
          <w:t>0</w:t>
        </w:r>
        <w:r w:rsidR="00EF1DC8">
          <w:rPr>
            <w:rStyle w:val="Hyperlink"/>
            <w:rFonts w:ascii="Times New Roman" w:hAnsi="Times New Roman" w:cs="Times New Roman" w:hint="eastAsia"/>
            <w:sz w:val="20"/>
            <w:shd w:val="clear" w:color="auto" w:fill="FFFFFF"/>
            <w:lang w:eastAsia="zh-CN"/>
          </w:rPr>
          <w:t>5</w:t>
        </w:r>
      </w:hyperlink>
      <w:r w:rsidRPr="004A7B38">
        <w:rPr>
          <w:rFonts w:ascii="Times New Roman" w:hAnsi="Times New Roman" w:cs="Times New Roman"/>
          <w:color w:val="000000"/>
          <w:sz w:val="20"/>
          <w:szCs w:val="20"/>
          <w:shd w:val="clear" w:color="auto" w:fill="FFFFFF"/>
        </w:rPr>
        <w:t>.</w:t>
      </w:r>
    </w:p>
    <w:p w:rsidR="001F2B0E" w:rsidRPr="0067062F" w:rsidRDefault="001F2B0E" w:rsidP="004A7B38">
      <w:pPr>
        <w:snapToGrid w:val="0"/>
        <w:spacing w:after="0" w:line="240" w:lineRule="auto"/>
        <w:jc w:val="both"/>
        <w:outlineLvl w:val="1"/>
        <w:rPr>
          <w:rFonts w:ascii="Times New Roman" w:eastAsia="Times New Roman" w:hAnsi="Times New Roman" w:cs="Times New Roman"/>
          <w:b/>
          <w:sz w:val="20"/>
          <w:szCs w:val="20"/>
        </w:rPr>
      </w:pPr>
    </w:p>
    <w:p w:rsidR="001F2B0E" w:rsidRPr="0067062F" w:rsidRDefault="001F2B0E" w:rsidP="004A7B38">
      <w:pPr>
        <w:snapToGrid w:val="0"/>
        <w:spacing w:after="0" w:line="240" w:lineRule="auto"/>
        <w:jc w:val="both"/>
        <w:rPr>
          <w:rFonts w:ascii="Times New Roman" w:eastAsia="Calibri" w:hAnsi="Times New Roman" w:cs="Times New Roman"/>
          <w:sz w:val="20"/>
        </w:rPr>
      </w:pPr>
      <w:r w:rsidRPr="0067062F">
        <w:rPr>
          <w:rFonts w:ascii="Times New Roman" w:eastAsia="Calibri" w:hAnsi="Times New Roman" w:cs="Times New Roman"/>
          <w:b/>
          <w:sz w:val="20"/>
          <w:szCs w:val="20"/>
        </w:rPr>
        <w:t>Keyword:</w:t>
      </w:r>
      <w:r w:rsidRPr="0067062F">
        <w:rPr>
          <w:rFonts w:ascii="Times New Roman" w:eastAsia="Calibri" w:hAnsi="Times New Roman" w:cs="Times New Roman"/>
          <w:sz w:val="20"/>
        </w:rPr>
        <w:t xml:space="preserve"> </w:t>
      </w:r>
      <w:r w:rsidRPr="0067062F">
        <w:rPr>
          <w:rFonts w:ascii="Times New Roman" w:eastAsia="Times New Roman" w:hAnsi="Times New Roman" w:cs="Times New Roman"/>
          <w:sz w:val="20"/>
          <w:szCs w:val="20"/>
        </w:rPr>
        <w:t xml:space="preserve">Risk assessment, GMO, Insect resistant crops, Herbicide resistant crops, Bt, </w:t>
      </w:r>
      <w:proofErr w:type="spellStart"/>
      <w:r w:rsidRPr="0067062F">
        <w:rPr>
          <w:rFonts w:ascii="Times New Roman" w:eastAsia="Times New Roman" w:hAnsi="Times New Roman" w:cs="Times New Roman"/>
          <w:sz w:val="20"/>
          <w:szCs w:val="20"/>
        </w:rPr>
        <w:t>Glyphosate</w:t>
      </w:r>
      <w:proofErr w:type="spellEnd"/>
      <w:r w:rsidRPr="0067062F">
        <w:rPr>
          <w:rFonts w:ascii="Times New Roman" w:eastAsia="Times New Roman" w:hAnsi="Times New Roman" w:cs="Times New Roman"/>
          <w:sz w:val="20"/>
          <w:szCs w:val="20"/>
        </w:rPr>
        <w:t>.</w:t>
      </w:r>
    </w:p>
    <w:p w:rsidR="00DF033D" w:rsidRDefault="00DF033D" w:rsidP="004A7B38">
      <w:pPr>
        <w:pStyle w:val="Default"/>
        <w:snapToGrid w:val="0"/>
        <w:jc w:val="both"/>
        <w:rPr>
          <w:b/>
          <w:sz w:val="20"/>
          <w:szCs w:val="20"/>
          <w:lang w:eastAsia="zh-CN"/>
        </w:rPr>
      </w:pPr>
    </w:p>
    <w:p w:rsidR="00DF033D" w:rsidRDefault="00DF033D" w:rsidP="004A7B38">
      <w:pPr>
        <w:pStyle w:val="Default"/>
        <w:snapToGrid w:val="0"/>
        <w:jc w:val="both"/>
        <w:rPr>
          <w:b/>
          <w:sz w:val="20"/>
          <w:szCs w:val="20"/>
          <w:lang w:eastAsia="zh-CN"/>
        </w:rPr>
        <w:sectPr w:rsidR="00DF033D" w:rsidSect="00EF1DC8">
          <w:headerReference w:type="default" r:id="rId10"/>
          <w:footerReference w:type="default" r:id="rId11"/>
          <w:type w:val="continuous"/>
          <w:pgSz w:w="12240" w:h="15840" w:code="1"/>
          <w:pgMar w:top="1440" w:right="1440" w:bottom="1440" w:left="1440" w:header="720" w:footer="720" w:gutter="0"/>
          <w:pgNumType w:start="41"/>
          <w:cols w:space="550"/>
          <w:docGrid w:linePitch="360"/>
        </w:sectPr>
      </w:pPr>
    </w:p>
    <w:p w:rsidR="001F2B0E" w:rsidRPr="0067062F" w:rsidRDefault="00DF033D" w:rsidP="004A7B38">
      <w:pPr>
        <w:snapToGrid w:val="0"/>
        <w:spacing w:after="0" w:line="240" w:lineRule="auto"/>
        <w:jc w:val="both"/>
        <w:rPr>
          <w:rFonts w:ascii="Times New Roman" w:eastAsia="Calibri" w:hAnsi="Times New Roman" w:cs="Times New Roman"/>
          <w:b/>
          <w:sz w:val="20"/>
          <w:szCs w:val="20"/>
        </w:rPr>
      </w:pPr>
      <w:r w:rsidRPr="0067062F">
        <w:rPr>
          <w:rFonts w:ascii="Times New Roman" w:eastAsia="Calibri" w:hAnsi="Times New Roman" w:cs="Times New Roman"/>
          <w:b/>
          <w:sz w:val="20"/>
          <w:szCs w:val="20"/>
        </w:rPr>
        <w:lastRenderedPageBreak/>
        <w:t>Introduction</w:t>
      </w:r>
    </w:p>
    <w:p w:rsidR="001F2B0E" w:rsidRPr="0067062F" w:rsidRDefault="001F2B0E" w:rsidP="004A7B38">
      <w:pPr>
        <w:snapToGrid w:val="0"/>
        <w:spacing w:after="0" w:line="240" w:lineRule="auto"/>
        <w:ind w:firstLine="425"/>
        <w:jc w:val="both"/>
        <w:rPr>
          <w:rFonts w:ascii="Times New Roman" w:eastAsia="Calibri" w:hAnsi="Times New Roman" w:cs="Times New Roman"/>
          <w:sz w:val="20"/>
          <w:szCs w:val="20"/>
        </w:rPr>
      </w:pPr>
      <w:r w:rsidRPr="0067062F">
        <w:rPr>
          <w:rFonts w:ascii="Times New Roman" w:eastAsia="Calibri" w:hAnsi="Times New Roman" w:cs="Times New Roman"/>
          <w:sz w:val="20"/>
          <w:szCs w:val="20"/>
        </w:rPr>
        <w:t xml:space="preserve">Genetically modified organism (GMO) is an organism, whose genome is purposely altered in a laboratory through GE technology for introducing new genes or silencing the existing ones, to introduce the desired and novel traits. </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&lt;EndNote&gt;&lt;Cite&gt;&lt;Author&gt;Stemke&lt;/Author&gt;&lt;Year&gt;2004&lt;/Year&gt;&lt;RecNum&gt;25&lt;/RecNum&gt;&lt;DisplayText&gt;(Stemke, 2004)&lt;/DisplayText&gt;&lt;record&gt;&lt;rec-number&gt;25&lt;/rec-number&gt;&lt;foreign-keys&gt;&lt;key app="EN" db-id="de5t2rfr1wd2d8e0a5hv2aeorzw2aftavrsz" timestamp="1492501828"&gt;25&lt;/key&gt;&lt;/foreign-keys&gt;&lt;ref-type name="Book Section"&gt;5&lt;/ref-type&gt;&lt;contributors&gt;&lt;authors&gt;&lt;author&gt;Stemke, Douglas J&lt;/author&gt;&lt;/authors&gt;&lt;/contributors&gt;&lt;titles&gt;&lt;title&gt;Genetically Modified Microorganisms&lt;/title&gt;&lt;secondary-title&gt;The GMO Handbook&lt;/secondary-title&gt;&lt;/titles&gt;&lt;pages&gt;85-130&lt;/pages&gt;&lt;dates&gt;&lt;year&gt;2004&lt;/year&gt;&lt;/dates&gt;&lt;publisher&gt;Springer&lt;/publisher&gt;&lt;urls&gt;&lt;/urls&gt;&lt;/record&gt;&lt;/Cite&gt;&lt;/EndNote&gt;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(Stemke, 2004)</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xml:space="preserve">. It is essential to trace the history of </w:t>
      </w:r>
      <w:proofErr w:type="spellStart"/>
      <w:r w:rsidRPr="0067062F">
        <w:rPr>
          <w:rFonts w:ascii="Times New Roman" w:eastAsia="Calibri" w:hAnsi="Times New Roman" w:cs="Times New Roman"/>
          <w:sz w:val="20"/>
          <w:szCs w:val="20"/>
        </w:rPr>
        <w:t>GMOs</w:t>
      </w:r>
      <w:proofErr w:type="spellEnd"/>
      <w:r w:rsidRPr="0067062F">
        <w:rPr>
          <w:rFonts w:ascii="Times New Roman" w:eastAsia="Calibri" w:hAnsi="Times New Roman" w:cs="Times New Roman"/>
          <w:sz w:val="20"/>
          <w:szCs w:val="20"/>
        </w:rPr>
        <w:t xml:space="preserve"> to fully understand the promises they hold and their impact on human life, like how GE technology enables us to manipulate the genetic material of an organism and how its foundation has laid. </w:t>
      </w:r>
      <w:proofErr w:type="spellStart"/>
      <w:r w:rsidRPr="0067062F">
        <w:rPr>
          <w:rFonts w:ascii="Times New Roman" w:eastAsia="Calibri" w:hAnsi="Times New Roman" w:cs="Times New Roman"/>
          <w:sz w:val="20"/>
          <w:szCs w:val="20"/>
        </w:rPr>
        <w:t>GMOs</w:t>
      </w:r>
      <w:proofErr w:type="spellEnd"/>
      <w:r w:rsidRPr="0067062F">
        <w:rPr>
          <w:rFonts w:ascii="Times New Roman" w:eastAsia="Calibri" w:hAnsi="Times New Roman" w:cs="Times New Roman"/>
          <w:sz w:val="20"/>
          <w:szCs w:val="20"/>
        </w:rPr>
        <w:t xml:space="preserve"> are not new their history can be traced as far back as dawn of civilization, continuous effort has been documented to improve the organism’s (plant and animal) yield </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&lt;EndNote&gt;&lt;Cite&gt;&lt;Author&gt;Drewes&lt;/Author&gt;&lt;Year&gt;1993&lt;/Year&gt;&lt;RecNum&gt;79&lt;/RecNum&gt;&lt;DisplayText&gt;(Drewes, 1993)&lt;/DisplayText&gt;&lt;record&gt;&lt;rec-number&gt;79&lt;/rec-number&gt;&lt;foreign-keys&gt;&lt;key app="EN" db-id="de5t2rfr1wd2d8e0a5hv2aeorzw2aftavrsz" timestamp="1495524671"&gt;79&lt;/key&gt;&lt;/foreign-keys&gt;&lt;ref-type name="Journal Article"&gt;17&lt;/ref-type&gt;&lt;contributors&gt;&lt;authors&gt;&lt;author&gt;Drewes, J&lt;/author&gt;&lt;/authors&gt;&lt;/contributors&gt;&lt;titles&gt;&lt;title&gt;Into the 21st century&lt;/title&gt;&lt;secondary-title&gt;Biotechnology (NY)&lt;/secondary-title&gt;&lt;/titles&gt;&lt;periodical&gt;&lt;full-title&gt;Biotechnology (NY)&lt;/full-title&gt;&lt;/periodical&gt;&lt;pages&gt;S16-S20&lt;/pages&gt;&lt;volume&gt;11&lt;/volume&gt;&lt;dates&gt;&lt;year&gt;1993&lt;/year&gt;&lt;/dates&gt;&lt;urls&gt;&lt;/urls&gt;&lt;/record&gt;&lt;/Cite&gt;&lt;/EndNote&gt;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(Drewes, 1993)</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The selective breeding (artificial selection) is the primitive method used by human after discovery of Mendel’s genetics in the 1860,</w:t>
      </w:r>
      <w:r w:rsidRPr="0067062F">
        <w:rPr>
          <w:rFonts w:ascii="Times New Roman" w:eastAsia="Calibri" w:hAnsi="Times New Roman" w:cs="Times New Roman"/>
          <w:color w:val="FF0000"/>
          <w:sz w:val="20"/>
          <w:szCs w:val="20"/>
        </w:rPr>
        <w:t xml:space="preserve"> </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&lt;EndNote&gt;&lt;Cite&gt;&lt;Author&gt;SEMINAR&lt;/Author&gt;&lt;Year&gt;2014&lt;/Year&gt;&lt;RecNum&gt;80&lt;/RecNum&gt;&lt;DisplayText&gt;(SEMINAR, 2014)&lt;/DisplayText&gt;&lt;record&gt;&lt;rec-number&gt;80&lt;/rec-number&gt;&lt;foreign-keys&gt;&lt;key app="EN" db-id="de5t2rfr1wd2d8e0a5hv2aeorzw2aftavrsz" timestamp="1495524853"&gt;80&lt;/key&gt;&lt;/foreign-keys&gt;&lt;ref-type name="Thesis"&gt;32&lt;/ref-type&gt;&lt;contributors&gt;&lt;authors&gt;&lt;author&gt;SEMINAR, A&lt;/author&gt;&lt;/authors&gt;&lt;/contributors&gt;&lt;titles&gt;&lt;title&gt;GM FOODS; IN CONTEXT OF DEVELOPING COUNTRIES&lt;/title&gt;&lt;/titles&gt;&lt;dates&gt;&lt;year&gt;2014&lt;/year&gt;&lt;/dates&gt;&lt;publisher&gt;TRIBHUVAN UNIVERSITY&lt;/publisher&gt;&lt;urls&gt;&lt;/urls&gt;&lt;/record&gt;&lt;/Cite&gt;&lt;/EndNote&gt;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(SEMINAR, 2014)</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xml:space="preserve"> to enhance the organism’s productivity. In selective breeding, the organism with desired qualities was chosen and bred to produced offspring with that desired and novel traits for many generations </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&lt;EndNote&gt;&lt;Cite&gt;&lt;Author&gt;Kimmelman&lt;/Author&gt;&lt;Year&gt;2013&lt;/Year&gt;&lt;RecNum&gt;26&lt;/RecNum&gt;&lt;DisplayText&gt;(Kimmelman, 2013)&lt;/DisplayText&gt;&lt;record&gt;&lt;rec-number&gt;26&lt;/rec-number&gt;&lt;foreign-keys&gt;&lt;key app="EN" db-id="de5t2rfr1wd2d8e0a5hv2aeorzw2aftavrsz" timestamp="1492540536"&gt;26&lt;/key&gt;&lt;key app="ENWeb" db-id=""&gt;0&lt;/key&gt;&lt;/foreign-keys&gt;&lt;ref-type name="Generic"&gt;13&lt;/ref-type&gt;&lt;contributors&gt;&lt;authors&gt;&lt;author&gt;Kimmelman, Barbara&lt;/author&gt;&lt;/authors&gt;&lt;/contributors&gt;&lt;titles&gt;&lt;title&gt;Noel Kingsbury. Hybrid: The History and Science of Plant Breeding. xv+ 493 pp., bibl., index. Chicago/London: University of Chicago Press, 2011. $20 (paper)&lt;/title&gt;&lt;/titles&gt;&lt;dates&gt;&lt;year&gt;2013&lt;/year&gt;&lt;/dates&gt;&lt;urls&gt;&lt;/urls&gt;&lt;/record&gt;&lt;/Cite&gt;&lt;/EndNote&gt;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(Kimmelman, 2013)</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xml:space="preserve">. Although selective breeding is quite promising to improve organism’s efficiency but it has many limitations and drawbacks. In conventional breeding method organism share large, unregulated fragments of their genomic DNA. That event can result in transfer of both desired and undesired traits in the offspring. These undesired traits sometime can cause hazards e.g. a conventionally bred potato verity produced excess amount of </w:t>
      </w:r>
      <w:proofErr w:type="spellStart"/>
      <w:r w:rsidRPr="0067062F">
        <w:rPr>
          <w:rFonts w:ascii="Times New Roman" w:eastAsia="Calibri" w:hAnsi="Times New Roman" w:cs="Times New Roman"/>
          <w:sz w:val="20"/>
          <w:szCs w:val="20"/>
        </w:rPr>
        <w:lastRenderedPageBreak/>
        <w:t>glycoalkaloids</w:t>
      </w:r>
      <w:proofErr w:type="spellEnd"/>
      <w:r w:rsidRPr="0067062F">
        <w:rPr>
          <w:rFonts w:ascii="Times New Roman" w:eastAsia="Calibri" w:hAnsi="Times New Roman" w:cs="Times New Roman"/>
          <w:sz w:val="20"/>
          <w:szCs w:val="20"/>
        </w:rPr>
        <w:t xml:space="preserve">. That cause alkaloid poisoning which results in gastrointestinal, neurological, circulatory, and dermatological problems </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&lt;EndNote&gt;&lt;Cite&gt;&lt;Author&gt;Roots&lt;/Author&gt;&lt;Year&gt;2007&lt;/Year&gt;&lt;RecNum&gt;82&lt;/RecNum&gt;&lt;DisplayText&gt;(Roots, 2007)&lt;/DisplayText&gt;&lt;record&gt;&lt;rec-number&gt;82&lt;/rec-number&gt;&lt;foreign-keys&gt;&lt;key app="EN" db-id="de5t2rfr1wd2d8e0a5hv2aeorzw2aftavrsz" timestamp="1495525001"&gt;82&lt;/key&gt;&lt;/foreign-keys&gt;&lt;ref-type name="Book"&gt;6&lt;/ref-type&gt;&lt;contributors&gt;&lt;authors&gt;&lt;author&gt;Roots, Clive&lt;/author&gt;&lt;/authors&gt;&lt;/contributors&gt;&lt;titles&gt;&lt;title&gt;Domestication&lt;/title&gt;&lt;/titles&gt;&lt;dates&gt;&lt;year&gt;2007&lt;/year&gt;&lt;/dates&gt;&lt;publisher&gt;Greenwood Publishing Group&lt;/publisher&gt;&lt;isbn&gt;0313339872&lt;/isbn&gt;&lt;urls&gt;&lt;/urls&gt;&lt;/record&gt;&lt;/Cite&gt;&lt;/EndNote&gt;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(Roots, 2007)</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xml:space="preserve">. To develop an organism with stable desired trait, breeders have to bred the organism many times over multiple generations That extensive crossbreeding laid to many complications, like introduction of unwanted genes, extensive management and high cost. The main limitation of selective breeding is the exchange of genomic material occurs only in organisms who belong to same species </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&lt;EndNote&gt;&lt;Cite&gt;&lt;Author&gt;Zohary&lt;/Author&gt;&lt;Year&gt;2012&lt;/Year&gt;&lt;RecNum&gt;83&lt;/RecNum&gt;&lt;DisplayText&gt;(Zohary et al., 2012)&lt;/DisplayText&gt;&lt;record&gt;&lt;rec-number&gt;83&lt;/rec-number&gt;&lt;foreign-keys&gt;&lt;key app="EN" db-id="de5t2rfr1wd2d8e0a5hv2aeorzw2aftavrsz" timestamp="1495525043"&gt;83&lt;/key&gt;&lt;/foreign-keys&gt;&lt;ref-type name="Book"&gt;6&lt;/ref-type&gt;&lt;contributors&gt;&lt;authors&gt;&lt;author&gt;Zohary, Daniel&lt;/author&gt;&lt;author&gt;Hopf, Maria&lt;/author&gt;&lt;author&gt;Weiss, Ehud&lt;/author&gt;&lt;/authors&gt;&lt;/contributors&gt;&lt;titles&gt;&lt;title&gt;Domestication of Plants in the Old World: The origin and spread of domesticated plants in Southwest Asia, Europe, and the Mediterranean Basin&lt;/title&gt;&lt;/titles&gt;&lt;dates&gt;&lt;year&gt;2012&lt;/year&gt;&lt;/dates&gt;&lt;publisher&gt;Oxford University Press on Demand&lt;/publisher&gt;&lt;isbn&gt;0199549060&lt;/isbn&gt;&lt;urls&gt;&lt;/urls&gt;&lt;/record&gt;&lt;/Cite&gt;&lt;/EndNote&gt;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(Zohary et al., 2012)</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These problems were overcome by the discovery of DNA in mid-20 century, which brings the revolution in biology that compel scientist to exploit the organism traits by manipulating the DNA in laboratory know as genetic engineering (GE). GE technology allow to insert only target gene and also avoiding the extensive crossbreeding over multiple generation for introducing the desired traits. The biggest milestone in GE technology is the transfer of desired genes across the species to acquire the novel traits</w:t>
      </w:r>
      <w:r w:rsidR="00794EEB" w:rsidRPr="0067062F">
        <w:rPr>
          <w:rFonts w:ascii="Times New Roman" w:eastAsia="Calibri" w:hAnsi="Times New Roman" w:cs="Times New Roman"/>
          <w:sz w:val="20"/>
          <w:szCs w:val="20"/>
        </w:rPr>
        <w:fldChar w:fldCharType="begin"/>
      </w:r>
      <w:r w:rsidRPr="0067062F">
        <w:rPr>
          <w:rFonts w:ascii="Times New Roman" w:eastAsia="Calibri" w:hAnsi="Times New Roman" w:cs="Times New Roman"/>
          <w:sz w:val="20"/>
          <w:szCs w:val="20"/>
        </w:rPr>
        <w:instrText xml:space="preserve"> ADDIN EN.CITE &lt;EndNote&gt;&lt;Cite&gt;&lt;Author&gt;Woolsey&lt;/Author&gt;&lt;Year&gt;2013&lt;/Year&gt;&lt;RecNum&gt;85&lt;/RecNum&gt;&lt;DisplayText&gt;(Woolsey, 2013)&lt;/DisplayText&gt;&lt;record&gt;&lt;rec-number&gt;85&lt;/rec-number&gt;&lt;foreign-keys&gt;&lt;key app="EN" db-id="de5t2rfr1wd2d8e0a5hv2aeorzw2aftavrsz" timestamp="1495525182"&gt;85&lt;/key&gt;&lt;/foreign-keys&gt;&lt;ref-type name="Journal Article"&gt;17&lt;/ref-type&gt;&lt;contributors&gt;&lt;authors&gt;&lt;author&gt;Woolsey, GL&lt;/author&gt;&lt;/authors&gt;&lt;/contributors&gt;&lt;titles&gt;&lt;title&gt;GMO timeline: A history of genetically modified foods&lt;/title&gt;&lt;secondary-title&gt;Rosebud Magazine&lt;/secondary-title&gt;&lt;/titles&gt;&lt;periodical&gt;&lt;full-title&gt;Rosebud Magazine&lt;/full-title&gt;&lt;/periodical&gt;&lt;dates&gt;&lt;year&gt;2013&lt;/year&gt;&lt;/dates&gt;&lt;urls&gt;&lt;/urls&gt;&lt;/record&gt;&lt;/Cite&gt;&lt;/EndNote&gt;</w:instrText>
      </w:r>
      <w:r w:rsidR="00794EEB" w:rsidRPr="0067062F">
        <w:rPr>
          <w:rFonts w:ascii="Times New Roman" w:eastAsia="Calibri" w:hAnsi="Times New Roman" w:cs="Times New Roman"/>
          <w:sz w:val="20"/>
          <w:szCs w:val="20"/>
        </w:rPr>
        <w:fldChar w:fldCharType="separate"/>
      </w:r>
      <w:r w:rsidRPr="0067062F">
        <w:rPr>
          <w:rFonts w:ascii="Times New Roman" w:eastAsia="Calibri" w:hAnsi="Times New Roman" w:cs="Times New Roman"/>
          <w:noProof/>
          <w:sz w:val="20"/>
          <w:szCs w:val="20"/>
        </w:rPr>
        <w:t>(Woolsey, 2013)</w:t>
      </w:r>
      <w:r w:rsidR="00794EEB" w:rsidRPr="0067062F">
        <w:rPr>
          <w:rFonts w:ascii="Times New Roman" w:eastAsia="Calibri" w:hAnsi="Times New Roman" w:cs="Times New Roman"/>
          <w:sz w:val="20"/>
          <w:szCs w:val="20"/>
        </w:rPr>
        <w:fldChar w:fldCharType="end"/>
      </w:r>
      <w:r w:rsidRPr="0067062F">
        <w:rPr>
          <w:rFonts w:ascii="Times New Roman" w:eastAsia="Calibri" w:hAnsi="Times New Roman" w:cs="Times New Roman"/>
          <w:sz w:val="20"/>
          <w:szCs w:val="20"/>
        </w:rPr>
        <w:t xml:space="preserve">. </w:t>
      </w:r>
      <w:r w:rsidRPr="0067062F">
        <w:rPr>
          <w:rFonts w:ascii="Times New Roman" w:eastAsia="Calibri" w:hAnsi="Times New Roman" w:cs="Times New Roman"/>
          <w:b/>
          <w:sz w:val="20"/>
          <w:szCs w:val="20"/>
        </w:rPr>
        <w:t>Table 1</w:t>
      </w:r>
      <w:r w:rsidRPr="0067062F">
        <w:rPr>
          <w:rFonts w:ascii="Times New Roman" w:eastAsia="Calibri" w:hAnsi="Times New Roman" w:cs="Times New Roman"/>
          <w:color w:val="FF0000"/>
          <w:sz w:val="20"/>
          <w:szCs w:val="20"/>
        </w:rPr>
        <w:t xml:space="preserve"> </w:t>
      </w:r>
      <w:r w:rsidRPr="0067062F">
        <w:rPr>
          <w:rFonts w:ascii="Times New Roman" w:eastAsia="Calibri" w:hAnsi="Times New Roman" w:cs="Times New Roman"/>
          <w:sz w:val="20"/>
          <w:szCs w:val="20"/>
        </w:rPr>
        <w:t xml:space="preserve">contains the mainly developed </w:t>
      </w:r>
      <w:proofErr w:type="spellStart"/>
      <w:r w:rsidRPr="0067062F">
        <w:rPr>
          <w:rFonts w:ascii="Times New Roman" w:eastAsia="Calibri" w:hAnsi="Times New Roman" w:cs="Times New Roman"/>
          <w:sz w:val="20"/>
          <w:szCs w:val="20"/>
        </w:rPr>
        <w:t>GMOs</w:t>
      </w:r>
      <w:proofErr w:type="spellEnd"/>
      <w:r w:rsidRPr="0067062F">
        <w:rPr>
          <w:rFonts w:ascii="Times New Roman" w:eastAsia="Calibri" w:hAnsi="Times New Roman" w:cs="Times New Roman"/>
          <w:sz w:val="20"/>
          <w:szCs w:val="20"/>
        </w:rPr>
        <w:t xml:space="preserve"> with their novel products.</w:t>
      </w:r>
    </w:p>
    <w:p w:rsidR="001F2B0E" w:rsidRPr="0067062F" w:rsidRDefault="00DF033D" w:rsidP="004A7B38">
      <w:pPr>
        <w:snapToGrid w:val="0"/>
        <w:spacing w:after="0" w:line="240" w:lineRule="auto"/>
        <w:jc w:val="both"/>
        <w:rPr>
          <w:rFonts w:ascii="Times New Roman" w:eastAsia="Calibri" w:hAnsi="Times New Roman" w:cs="Times New Roman"/>
          <w:b/>
          <w:sz w:val="20"/>
          <w:szCs w:val="20"/>
        </w:rPr>
      </w:pPr>
      <w:r w:rsidRPr="0067062F">
        <w:rPr>
          <w:rFonts w:ascii="Times New Roman" w:eastAsia="Calibri" w:hAnsi="Times New Roman" w:cs="Times New Roman"/>
          <w:b/>
          <w:sz w:val="20"/>
          <w:szCs w:val="20"/>
        </w:rPr>
        <w:t xml:space="preserve">Genetically Modified Crops In Agriculture </w:t>
      </w:r>
    </w:p>
    <w:p w:rsidR="001F2B0E" w:rsidRPr="0067062F" w:rsidRDefault="001F2B0E" w:rsidP="004A7B38">
      <w:pPr>
        <w:pStyle w:val="Default"/>
        <w:snapToGrid w:val="0"/>
        <w:ind w:firstLine="425"/>
        <w:jc w:val="both"/>
        <w:rPr>
          <w:rFonts w:eastAsia="Calibri"/>
          <w:color w:val="auto"/>
          <w:sz w:val="20"/>
          <w:szCs w:val="20"/>
        </w:rPr>
      </w:pPr>
      <w:r w:rsidRPr="0067062F">
        <w:rPr>
          <w:rFonts w:eastAsia="Calibri"/>
          <w:color w:val="auto"/>
          <w:sz w:val="20"/>
          <w:szCs w:val="20"/>
        </w:rPr>
        <w:t xml:space="preserve">GM crops revolutionized the agriculture by improving the crops productivity to ensure an adequate food supply, better nutritional quality, taste, tolerance to herbicide, resistance to certain pests and diseases, longer shelf life and facing the non-biological stress </w:t>
      </w:r>
      <w:r w:rsidR="00794EEB" w:rsidRPr="0067062F">
        <w:rPr>
          <w:rFonts w:eastAsia="Calibri"/>
          <w:color w:val="auto"/>
          <w:sz w:val="20"/>
          <w:szCs w:val="20"/>
        </w:rPr>
        <w:fldChar w:fldCharType="begin"/>
      </w:r>
      <w:r w:rsidRPr="0067062F">
        <w:rPr>
          <w:rFonts w:eastAsia="Calibri"/>
          <w:color w:val="auto"/>
          <w:sz w:val="20"/>
          <w:szCs w:val="20"/>
        </w:rPr>
        <w:instrText xml:space="preserve"> ADDIN EN.CITE &lt;EndNote&gt;&lt;Cite&gt;&lt;Author&gt;Meiri&lt;/Author&gt;&lt;Year&gt;1998&lt;/Year&gt;&lt;RecNum&gt;86&lt;/RecNum&gt;&lt;DisplayText&gt;(Meiri and Altman, 1998)&lt;/DisplayText&gt;&lt;record&gt;&lt;rec-number&gt;86&lt;/rec-number&gt;&lt;foreign-keys&gt;&lt;key app="EN" db-id="de5t2rfr1wd2d8e0a5hv2aeorzw2aftavrsz" timestamp="1495525234"&gt;86&lt;/key&gt;&lt;/foreign-keys&gt;&lt;ref-type name="Journal Article"&gt;17&lt;/ref-type&gt;&lt;contributors&gt;&lt;authors&gt;&lt;author&gt;Meiri, Hamutal&lt;/author&gt;&lt;author&gt;Altman, Arie&lt;/author&gt;&lt;/authors&gt;&lt;/contributors&gt;&lt;titles&gt;&lt;title&gt;Agriculture and agricultural biotechnology: Development trends toward the 21st century&lt;/title&gt;&lt;secondary-title&gt;Agricultural Biotechnology&lt;/secondary-title&gt;&lt;/titles&gt;&lt;periodical&gt;&lt;full-title&gt;Agricultural Biotechnology&lt;/full-title&gt;&lt;/periodical&gt;&lt;pages&gt;1-17&lt;/pages&gt;&lt;dates&gt;&lt;year&gt;1998&lt;/year&gt;&lt;/dates&gt;&lt;urls&gt;&lt;/urls&gt;&lt;/record&gt;&lt;/Cite&gt;&lt;/EndNote&gt;</w:instrText>
      </w:r>
      <w:r w:rsidR="00794EEB" w:rsidRPr="0067062F">
        <w:rPr>
          <w:rFonts w:eastAsia="Calibri"/>
          <w:color w:val="auto"/>
          <w:sz w:val="20"/>
          <w:szCs w:val="20"/>
        </w:rPr>
        <w:fldChar w:fldCharType="separate"/>
      </w:r>
      <w:r w:rsidRPr="0067062F">
        <w:rPr>
          <w:rFonts w:eastAsia="Calibri"/>
          <w:noProof/>
          <w:color w:val="auto"/>
          <w:sz w:val="20"/>
          <w:szCs w:val="20"/>
        </w:rPr>
        <w:t>(Meiri and Altman, 1998)</w:t>
      </w:r>
      <w:r w:rsidR="00794EEB" w:rsidRPr="0067062F">
        <w:rPr>
          <w:rFonts w:eastAsia="Calibri"/>
          <w:color w:val="auto"/>
          <w:sz w:val="20"/>
          <w:szCs w:val="20"/>
        </w:rPr>
        <w:fldChar w:fldCharType="end"/>
      </w:r>
      <w:r w:rsidRPr="0067062F">
        <w:rPr>
          <w:rFonts w:eastAsia="Calibri"/>
          <w:color w:val="auto"/>
          <w:sz w:val="20"/>
          <w:szCs w:val="20"/>
        </w:rPr>
        <w:t xml:space="preserve">. Now GM </w:t>
      </w:r>
      <w:r w:rsidRPr="0067062F">
        <w:rPr>
          <w:rFonts w:eastAsia="Calibri"/>
          <w:color w:val="auto"/>
          <w:sz w:val="20"/>
          <w:szCs w:val="20"/>
        </w:rPr>
        <w:lastRenderedPageBreak/>
        <w:t xml:space="preserve">crops are widely practice across the globe due to the potential they hold like economically beneficial, novelty of products and its ability to fulfill the demand of food supply of the increasing population. Conventional agricultural practices have serious limitation and drawbacks. It cannot satisfy the food </w:t>
      </w:r>
      <w:r w:rsidRPr="0067062F">
        <w:rPr>
          <w:rFonts w:eastAsia="Calibri"/>
          <w:color w:val="auto"/>
          <w:sz w:val="20"/>
          <w:szCs w:val="20"/>
        </w:rPr>
        <w:lastRenderedPageBreak/>
        <w:t xml:space="preserve">and product demands of world’s increasing population in an economic way </w:t>
      </w:r>
      <w:r w:rsidR="00794EEB" w:rsidRPr="0067062F">
        <w:rPr>
          <w:rFonts w:eastAsia="Calibri"/>
          <w:color w:val="auto"/>
          <w:sz w:val="20"/>
          <w:szCs w:val="20"/>
        </w:rPr>
        <w:fldChar w:fldCharType="begin"/>
      </w:r>
      <w:r w:rsidRPr="0067062F">
        <w:rPr>
          <w:rFonts w:eastAsia="Calibri"/>
          <w:color w:val="auto"/>
          <w:sz w:val="20"/>
          <w:szCs w:val="20"/>
        </w:rPr>
        <w:instrText xml:space="preserve"> ADDIN EN.CITE &lt;EndNote&gt;&lt;Cite&gt;&lt;Author&gt;James&lt;/Author&gt;&lt;Year&gt;2002&lt;/Year&gt;&lt;RecNum&gt;87&lt;/RecNum&gt;&lt;DisplayText&gt;(James, 2002)&lt;/DisplayText&gt;&lt;record&gt;&lt;rec-number&gt;87&lt;/rec-number&gt;&lt;foreign-keys&gt;&lt;key app="EN" db-id="de5t2rfr1wd2d8e0a5hv2aeorzw2aftavrsz" timestamp="1495525290"&gt;87&lt;/key&gt;&lt;/foreign-keys&gt;&lt;ref-type name="Journal Article"&gt;17&lt;/ref-type&gt;&lt;contributors&gt;&lt;authors&gt;&lt;author&gt;James, C&lt;/author&gt;&lt;/authors&gt;&lt;/contributors&gt;&lt;titles&gt;&lt;title&gt;Preview: global status of commercialized transgenic crops&lt;/title&gt;&lt;secondary-title&gt;ISAAA briefs&lt;/secondary-title&gt;&lt;/titles&gt;&lt;periodical&gt;&lt;full-title&gt;ISAAA briefs&lt;/full-title&gt;&lt;/periodical&gt;&lt;pages&gt;17&lt;/pages&gt;&lt;number&gt;27&lt;/number&gt;&lt;dates&gt;&lt;year&gt;2002&lt;/year&gt;&lt;/dates&gt;&lt;urls&gt;&lt;/urls&gt;&lt;/record&gt;&lt;/Cite&gt;&lt;/EndNote&gt;</w:instrText>
      </w:r>
      <w:r w:rsidR="00794EEB" w:rsidRPr="0067062F">
        <w:rPr>
          <w:rFonts w:eastAsia="Calibri"/>
          <w:color w:val="auto"/>
          <w:sz w:val="20"/>
          <w:szCs w:val="20"/>
        </w:rPr>
        <w:fldChar w:fldCharType="separate"/>
      </w:r>
      <w:r w:rsidRPr="0067062F">
        <w:rPr>
          <w:rFonts w:eastAsia="Calibri"/>
          <w:noProof/>
          <w:color w:val="auto"/>
          <w:sz w:val="20"/>
          <w:szCs w:val="20"/>
        </w:rPr>
        <w:t>(James, 2002)</w:t>
      </w:r>
      <w:r w:rsidR="00794EEB" w:rsidRPr="0067062F">
        <w:rPr>
          <w:rFonts w:eastAsia="Calibri"/>
          <w:color w:val="auto"/>
          <w:sz w:val="20"/>
          <w:szCs w:val="20"/>
        </w:rPr>
        <w:fldChar w:fldCharType="end"/>
      </w:r>
      <w:r w:rsidR="00514A1A" w:rsidRPr="0067062F">
        <w:rPr>
          <w:rFonts w:eastAsia="Calibri"/>
          <w:color w:val="auto"/>
          <w:sz w:val="20"/>
          <w:szCs w:val="20"/>
        </w:rPr>
        <w:t>.</w:t>
      </w:r>
      <w:r w:rsidR="00514A1A">
        <w:rPr>
          <w:rFonts w:eastAsia="Calibri"/>
          <w:color w:val="auto"/>
          <w:sz w:val="20"/>
          <w:szCs w:val="20"/>
        </w:rPr>
        <w:t xml:space="preserve"> </w:t>
      </w:r>
      <w:bookmarkStart w:id="1" w:name="_Hlk485816568"/>
      <w:r w:rsidR="00514A1A" w:rsidRPr="0067062F">
        <w:rPr>
          <w:rFonts w:eastAsia="Calibri"/>
          <w:color w:val="auto"/>
          <w:sz w:val="20"/>
          <w:szCs w:val="20"/>
        </w:rPr>
        <w:t>I</w:t>
      </w:r>
      <w:r w:rsidRPr="0067062F">
        <w:rPr>
          <w:rFonts w:eastAsia="Calibri"/>
          <w:color w:val="auto"/>
          <w:sz w:val="20"/>
          <w:szCs w:val="20"/>
        </w:rPr>
        <w:t xml:space="preserve">n 1980’s GE technology were extensively </w:t>
      </w:r>
      <w:bookmarkStart w:id="2" w:name="_Hlk485816472"/>
      <w:r w:rsidRPr="0067062F">
        <w:rPr>
          <w:rFonts w:eastAsia="Calibri"/>
          <w:color w:val="auto"/>
          <w:sz w:val="20"/>
          <w:szCs w:val="20"/>
        </w:rPr>
        <w:t>used in crop improvement. In 1983, first GM plant (</w:t>
      </w:r>
      <w:proofErr w:type="spellStart"/>
      <w:r w:rsidRPr="0067062F">
        <w:rPr>
          <w:rFonts w:eastAsia="Calibri"/>
          <w:i/>
          <w:color w:val="auto"/>
          <w:sz w:val="20"/>
          <w:szCs w:val="20"/>
        </w:rPr>
        <w:t>Nicotiana</w:t>
      </w:r>
      <w:proofErr w:type="spellEnd"/>
      <w:r w:rsidRPr="0067062F">
        <w:rPr>
          <w:rFonts w:eastAsia="Calibri"/>
          <w:i/>
          <w:color w:val="auto"/>
          <w:sz w:val="20"/>
          <w:szCs w:val="20"/>
        </w:rPr>
        <w:t xml:space="preserve"> </w:t>
      </w:r>
      <w:proofErr w:type="spellStart"/>
      <w:r w:rsidRPr="0067062F">
        <w:rPr>
          <w:rFonts w:eastAsia="Calibri"/>
          <w:i/>
          <w:color w:val="auto"/>
          <w:sz w:val="20"/>
          <w:szCs w:val="20"/>
        </w:rPr>
        <w:t>tabacum</w:t>
      </w:r>
      <w:proofErr w:type="spellEnd"/>
      <w:r w:rsidRPr="0067062F">
        <w:rPr>
          <w:rFonts w:eastAsia="Calibri"/>
          <w:color w:val="auto"/>
          <w:sz w:val="20"/>
          <w:szCs w:val="20"/>
        </w:rPr>
        <w:t xml:space="preserve">) was developed who have ability to resist the antibiotics </w:t>
      </w:r>
      <w:r w:rsidR="00794EEB" w:rsidRPr="0067062F">
        <w:rPr>
          <w:rFonts w:eastAsia="Calibri"/>
          <w:color w:val="auto"/>
          <w:sz w:val="20"/>
          <w:szCs w:val="20"/>
        </w:rPr>
        <w:fldChar w:fldCharType="begin"/>
      </w:r>
      <w:r w:rsidRPr="0067062F">
        <w:rPr>
          <w:rFonts w:eastAsia="Calibri"/>
          <w:color w:val="auto"/>
          <w:sz w:val="20"/>
          <w:szCs w:val="20"/>
        </w:rPr>
        <w:instrText xml:space="preserve"> ADDIN EN.CITE &lt;EndNote&gt;&lt;Cite&gt;&lt;Author&gt;Woolsey&lt;/Author&gt;&lt;Year&gt;2013&lt;/Year&gt;&lt;RecNum&gt;85&lt;/RecNum&gt;&lt;DisplayText&gt;(Woolsey, 2013)&lt;/DisplayText&gt;&lt;record&gt;&lt;rec-number&gt;85&lt;/rec-number&gt;&lt;foreign-keys&gt;&lt;key app="EN" db-id="de5t2rfr1wd2d8e0a5hv2aeorzw2aftavrsz" timestamp="1495525182"&gt;85&lt;/key&gt;&lt;/foreign-keys&gt;&lt;ref-type name="Journal Article"&gt;17&lt;/ref-type&gt;&lt;contributors&gt;&lt;authors&gt;&lt;author&gt;Woolsey, GL&lt;/author&gt;&lt;/authors&gt;&lt;/contributors&gt;&lt;titles&gt;&lt;title&gt;GMO timeline: A history of genetically modified foods&lt;/title&gt;&lt;secondary-title&gt;Rosebud Magazine&lt;/secondary-title&gt;&lt;/titles&gt;&lt;periodical&gt;&lt;full-title&gt;Rosebud Magazine&lt;/full-title&gt;&lt;/periodical&gt;&lt;dates&gt;&lt;year&gt;2013&lt;/year&gt;&lt;/dates&gt;&lt;urls&gt;&lt;/urls&gt;&lt;/record&gt;&lt;/Cite&gt;&lt;/EndNote&gt;</w:instrText>
      </w:r>
      <w:r w:rsidR="00794EEB" w:rsidRPr="0067062F">
        <w:rPr>
          <w:rFonts w:eastAsia="Calibri"/>
          <w:color w:val="auto"/>
          <w:sz w:val="20"/>
          <w:szCs w:val="20"/>
        </w:rPr>
        <w:fldChar w:fldCharType="separate"/>
      </w:r>
      <w:r w:rsidRPr="0067062F">
        <w:rPr>
          <w:rFonts w:eastAsia="Calibri"/>
          <w:noProof/>
          <w:color w:val="auto"/>
          <w:sz w:val="20"/>
          <w:szCs w:val="20"/>
        </w:rPr>
        <w:t>(Woolsey, 2013)</w:t>
      </w:r>
      <w:r w:rsidR="00794EEB" w:rsidRPr="0067062F">
        <w:rPr>
          <w:rFonts w:eastAsia="Calibri"/>
          <w:color w:val="auto"/>
          <w:sz w:val="20"/>
          <w:szCs w:val="20"/>
        </w:rPr>
        <w:fldChar w:fldCharType="end"/>
      </w:r>
      <w:r w:rsidRPr="0067062F">
        <w:rPr>
          <w:rFonts w:eastAsia="Calibri"/>
          <w:color w:val="auto"/>
          <w:sz w:val="20"/>
          <w:szCs w:val="20"/>
        </w:rPr>
        <w:t xml:space="preserve">. </w:t>
      </w:r>
      <w:bookmarkStart w:id="3" w:name="_Hlk485816204"/>
      <w:bookmarkEnd w:id="1"/>
      <w:bookmarkEnd w:id="2"/>
    </w:p>
    <w:bookmarkEnd w:id="3"/>
    <w:p w:rsidR="00DF033D" w:rsidRPr="0067062F" w:rsidRDefault="00DF033D" w:rsidP="004A7B38">
      <w:pPr>
        <w:pStyle w:val="Default"/>
        <w:snapToGrid w:val="0"/>
        <w:ind w:firstLine="425"/>
        <w:jc w:val="both"/>
        <w:rPr>
          <w:bCs/>
          <w:sz w:val="20"/>
          <w:lang w:eastAsia="zh-CN"/>
        </w:rPr>
        <w:sectPr w:rsidR="00DF033D" w:rsidRPr="0067062F" w:rsidSect="0067062F">
          <w:type w:val="continuous"/>
          <w:pgSz w:w="12240" w:h="15840" w:code="1"/>
          <w:pgMar w:top="1440" w:right="1440" w:bottom="1440" w:left="1440" w:header="720" w:footer="720" w:gutter="0"/>
          <w:cols w:num="2" w:space="550"/>
          <w:docGrid w:linePitch="360"/>
        </w:sectPr>
      </w:pPr>
    </w:p>
    <w:p w:rsidR="00DF033D" w:rsidRPr="00DF033D" w:rsidRDefault="00DF033D" w:rsidP="00DF033D">
      <w:pPr>
        <w:snapToGrid w:val="0"/>
        <w:spacing w:after="0" w:line="240" w:lineRule="auto"/>
        <w:rPr>
          <w:rFonts w:ascii="Times New Roman" w:hAnsi="Times New Roman" w:cs="Times New Roman"/>
          <w:sz w:val="20"/>
          <w:szCs w:val="20"/>
          <w:lang w:eastAsia="zh-CN"/>
        </w:rPr>
      </w:pPr>
    </w:p>
    <w:p w:rsidR="00DF033D" w:rsidRPr="00DF033D" w:rsidRDefault="00DF033D" w:rsidP="00DF033D">
      <w:pPr>
        <w:snapToGrid w:val="0"/>
        <w:spacing w:after="0" w:line="240" w:lineRule="auto"/>
        <w:jc w:val="center"/>
        <w:rPr>
          <w:rFonts w:ascii="Times New Roman" w:hAnsi="Times New Roman" w:cs="Times New Roman"/>
          <w:sz w:val="20"/>
        </w:rPr>
      </w:pPr>
      <w:r w:rsidRPr="00DF033D">
        <w:rPr>
          <w:rFonts w:ascii="Times New Roman" w:hAnsi="Times New Roman" w:cs="Times New Roman"/>
          <w:sz w:val="20"/>
          <w:szCs w:val="20"/>
        </w:rPr>
        <w:t xml:space="preserve">Table 1. Mostly developed </w:t>
      </w:r>
      <w:proofErr w:type="spellStart"/>
      <w:r w:rsidRPr="00DF033D">
        <w:rPr>
          <w:rFonts w:ascii="Times New Roman" w:hAnsi="Times New Roman" w:cs="Times New Roman"/>
          <w:sz w:val="20"/>
          <w:szCs w:val="20"/>
        </w:rPr>
        <w:t>GMOs</w:t>
      </w:r>
      <w:proofErr w:type="spellEnd"/>
      <w:r w:rsidRPr="00DF033D">
        <w:rPr>
          <w:rFonts w:ascii="Times New Roman" w:hAnsi="Times New Roman" w:cs="Times New Roman"/>
          <w:sz w:val="20"/>
          <w:szCs w:val="20"/>
        </w:rPr>
        <w:t xml:space="preserve"> and their novel products</w:t>
      </w:r>
    </w:p>
    <w:tbl>
      <w:tblPr>
        <w:tblStyle w:val="Style1"/>
        <w:tblW w:w="0" w:type="auto"/>
        <w:jc w:val="center"/>
        <w:tblInd w:w="0" w:type="dxa"/>
        <w:tblCellMar>
          <w:left w:w="57" w:type="dxa"/>
          <w:right w:w="57" w:type="dxa"/>
        </w:tblCellMar>
        <w:tblLook w:val="04A0"/>
      </w:tblPr>
      <w:tblGrid>
        <w:gridCol w:w="2856"/>
        <w:gridCol w:w="2523"/>
        <w:gridCol w:w="2370"/>
        <w:gridCol w:w="1725"/>
      </w:tblGrid>
      <w:tr w:rsidR="001F2B0E" w:rsidRPr="00514A1A" w:rsidTr="00514A1A">
        <w:trPr>
          <w:cnfStyle w:val="100000000000"/>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b/>
                <w:sz w:val="17"/>
                <w:szCs w:val="17"/>
              </w:rPr>
              <w:t xml:space="preserve">Bacteria </w:t>
            </w:r>
          </w:p>
        </w:tc>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b/>
                <w:sz w:val="17"/>
                <w:szCs w:val="17"/>
              </w:rPr>
              <w:t>Transgenic plants</w:t>
            </w:r>
          </w:p>
        </w:tc>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b/>
                <w:sz w:val="17"/>
                <w:szCs w:val="17"/>
              </w:rPr>
              <w:t>Transgenic Animal</w:t>
            </w:r>
          </w:p>
        </w:tc>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b/>
                <w:sz w:val="17"/>
                <w:szCs w:val="17"/>
              </w:rPr>
              <w:t xml:space="preserve">Yeast or Fungi </w:t>
            </w:r>
          </w:p>
        </w:tc>
      </w:tr>
      <w:tr w:rsidR="001F2B0E" w:rsidRPr="00514A1A" w:rsidTr="00514A1A">
        <w:trPr>
          <w:jc w:val="center"/>
        </w:trPr>
        <w:tc>
          <w:tcPr>
            <w:tcW w:w="0" w:type="auto"/>
            <w:tcBorders>
              <w:top w:val="single" w:sz="4" w:space="0" w:color="auto"/>
            </w:tcBorders>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Antibiotics</w:t>
            </w:r>
          </w:p>
        </w:tc>
        <w:tc>
          <w:tcPr>
            <w:tcW w:w="0" w:type="auto"/>
            <w:tcBorders>
              <w:top w:val="single" w:sz="4" w:space="0" w:color="auto"/>
            </w:tcBorders>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 xml:space="preserve">Human </w:t>
            </w:r>
            <w:proofErr w:type="spellStart"/>
            <w:r w:rsidRPr="00514A1A">
              <w:rPr>
                <w:rFonts w:cs="Times New Roman"/>
                <w:sz w:val="17"/>
                <w:szCs w:val="17"/>
              </w:rPr>
              <w:t>lysosomic</w:t>
            </w:r>
            <w:proofErr w:type="spellEnd"/>
            <w:r w:rsidRPr="00514A1A">
              <w:rPr>
                <w:rFonts w:cs="Times New Roman"/>
                <w:sz w:val="17"/>
                <w:szCs w:val="17"/>
              </w:rPr>
              <w:t xml:space="preserve"> enzymes</w:t>
            </w:r>
          </w:p>
        </w:tc>
        <w:tc>
          <w:tcPr>
            <w:tcW w:w="0" w:type="auto"/>
            <w:tcBorders>
              <w:top w:val="single" w:sz="4" w:space="0" w:color="auto"/>
            </w:tcBorders>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α-Antitypic</w:t>
            </w:r>
          </w:p>
        </w:tc>
        <w:tc>
          <w:tcPr>
            <w:tcW w:w="0" w:type="auto"/>
            <w:tcBorders>
              <w:top w:val="single" w:sz="4" w:space="0" w:color="auto"/>
            </w:tcBorders>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Beverages</w:t>
            </w:r>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Insulin</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 xml:space="preserve">Human </w:t>
            </w:r>
            <w:proofErr w:type="spellStart"/>
            <w:r w:rsidRPr="00514A1A">
              <w:rPr>
                <w:rFonts w:cs="Times New Roman"/>
                <w:sz w:val="17"/>
                <w:szCs w:val="17"/>
              </w:rPr>
              <w:t>glucocerebrosidase</w:t>
            </w:r>
            <w:proofErr w:type="spellEnd"/>
            <w:r w:rsidR="00DF033D" w:rsidRPr="00514A1A">
              <w:rPr>
                <w:rFonts w:cs="Times New Roman"/>
                <w:sz w:val="17"/>
                <w:szCs w:val="17"/>
              </w:rPr>
              <w:t xml:space="preserve"> </w:t>
            </w:r>
            <w:proofErr w:type="spellStart"/>
            <w:r w:rsidRPr="00514A1A">
              <w:rPr>
                <w:rFonts w:cs="Times New Roman"/>
                <w:sz w:val="17"/>
                <w:szCs w:val="17"/>
              </w:rPr>
              <w:t>Avidin</w:t>
            </w:r>
            <w:proofErr w:type="spellEnd"/>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Bile sale lipase</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Vaccines</w:t>
            </w:r>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nterleukins2 and 3 dismutase</w:t>
            </w:r>
            <w:r w:rsidR="00DF033D" w:rsidRPr="00514A1A">
              <w:rPr>
                <w:rFonts w:cs="Times New Roman"/>
                <w:b/>
                <w:sz w:val="17"/>
                <w:szCs w:val="17"/>
              </w:rPr>
              <w:t xml:space="preserve"> </w:t>
            </w:r>
            <w:r w:rsidRPr="00514A1A">
              <w:rPr>
                <w:rFonts w:cs="Times New Roman"/>
                <w:sz w:val="17"/>
                <w:szCs w:val="17"/>
              </w:rPr>
              <w:t>α, γ-Interferon</w:t>
            </w:r>
          </w:p>
        </w:tc>
        <w:tc>
          <w:tcPr>
            <w:tcW w:w="0" w:type="auto"/>
            <w:vAlign w:val="center"/>
          </w:tcPr>
          <w:p w:rsidR="001F2B0E" w:rsidRPr="00514A1A" w:rsidRDefault="001F2B0E" w:rsidP="00514A1A">
            <w:pPr>
              <w:snapToGrid w:val="0"/>
              <w:jc w:val="both"/>
              <w:rPr>
                <w:rFonts w:cs="Times New Roman"/>
                <w:i/>
                <w:sz w:val="17"/>
                <w:szCs w:val="17"/>
              </w:rPr>
            </w:pPr>
            <w:r w:rsidRPr="00514A1A">
              <w:rPr>
                <w:rFonts w:cs="Times New Roman"/>
                <w:i/>
                <w:sz w:val="17"/>
                <w:szCs w:val="17"/>
              </w:rPr>
              <w:t xml:space="preserve">Bacillus </w:t>
            </w:r>
            <w:proofErr w:type="spellStart"/>
            <w:r w:rsidRPr="00514A1A">
              <w:rPr>
                <w:rFonts w:cs="Times New Roman"/>
                <w:i/>
                <w:sz w:val="17"/>
                <w:szCs w:val="17"/>
              </w:rPr>
              <w:t>thuringiensis</w:t>
            </w:r>
            <w:proofErr w:type="spellEnd"/>
            <w:r w:rsidR="00DF033D" w:rsidRPr="00514A1A">
              <w:rPr>
                <w:rFonts w:cs="Times New Roman"/>
                <w:i/>
                <w:sz w:val="17"/>
                <w:szCs w:val="17"/>
              </w:rPr>
              <w:t xml:space="preserve"> </w:t>
            </w:r>
            <w:r w:rsidRPr="00514A1A">
              <w:rPr>
                <w:rFonts w:cs="Times New Roman"/>
                <w:i/>
                <w:sz w:val="17"/>
                <w:szCs w:val="17"/>
              </w:rPr>
              <w:t>Proteins</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Superoxide dismutase</w:t>
            </w:r>
            <w:r w:rsidR="00DF033D" w:rsidRPr="00514A1A">
              <w:rPr>
                <w:rFonts w:cs="Times New Roman"/>
                <w:sz w:val="17"/>
                <w:szCs w:val="17"/>
              </w:rPr>
              <w:t xml:space="preserve"> </w:t>
            </w:r>
            <w:proofErr w:type="spellStart"/>
            <w:r w:rsidRPr="00514A1A">
              <w:rPr>
                <w:rFonts w:cs="Times New Roman"/>
                <w:sz w:val="17"/>
                <w:szCs w:val="17"/>
              </w:rPr>
              <w:t>Lymphotoxin</w:t>
            </w:r>
            <w:proofErr w:type="spellEnd"/>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Streptokinase</w:t>
            </w:r>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Vitamin C</w:t>
            </w:r>
          </w:p>
        </w:tc>
        <w:tc>
          <w:tcPr>
            <w:tcW w:w="0" w:type="auto"/>
            <w:vAlign w:val="center"/>
          </w:tcPr>
          <w:p w:rsidR="001F2B0E" w:rsidRPr="00514A1A" w:rsidRDefault="001F2B0E" w:rsidP="00514A1A">
            <w:pPr>
              <w:snapToGrid w:val="0"/>
              <w:jc w:val="both"/>
              <w:rPr>
                <w:rFonts w:cs="Times New Roman"/>
                <w:sz w:val="17"/>
                <w:szCs w:val="17"/>
              </w:rPr>
            </w:pPr>
            <w:proofErr w:type="spellStart"/>
            <w:r w:rsidRPr="00514A1A">
              <w:rPr>
                <w:rFonts w:cs="Times New Roman"/>
                <w:sz w:val="17"/>
                <w:szCs w:val="17"/>
              </w:rPr>
              <w:t>Aprotinin</w:t>
            </w:r>
            <w:proofErr w:type="spellEnd"/>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Epidermal growth factor</w:t>
            </w:r>
          </w:p>
        </w:tc>
        <w:tc>
          <w:tcPr>
            <w:tcW w:w="0" w:type="auto"/>
            <w:vAlign w:val="center"/>
          </w:tcPr>
          <w:p w:rsidR="001F2B0E" w:rsidRPr="00514A1A" w:rsidRDefault="001F2B0E" w:rsidP="00514A1A">
            <w:pPr>
              <w:snapToGrid w:val="0"/>
              <w:jc w:val="both"/>
              <w:rPr>
                <w:rFonts w:cs="Times New Roman"/>
                <w:sz w:val="17"/>
                <w:szCs w:val="17"/>
              </w:rPr>
            </w:pPr>
            <w:proofErr w:type="spellStart"/>
            <w:r w:rsidRPr="00514A1A">
              <w:rPr>
                <w:rFonts w:cs="Times New Roman"/>
                <w:sz w:val="17"/>
                <w:szCs w:val="17"/>
              </w:rPr>
              <w:t>Hirudin</w:t>
            </w:r>
            <w:proofErr w:type="spellEnd"/>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Bacterial vaccine</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Vaccines</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Human serum albumin</w:t>
            </w:r>
          </w:p>
        </w:tc>
        <w:tc>
          <w:tcPr>
            <w:tcW w:w="0" w:type="auto"/>
            <w:vAlign w:val="center"/>
          </w:tcPr>
          <w:p w:rsidR="001F2B0E" w:rsidRPr="00514A1A" w:rsidRDefault="001F2B0E" w:rsidP="00514A1A">
            <w:pPr>
              <w:snapToGrid w:val="0"/>
              <w:jc w:val="both"/>
              <w:rPr>
                <w:rFonts w:cs="Times New Roman"/>
                <w:sz w:val="17"/>
                <w:szCs w:val="17"/>
              </w:rPr>
            </w:pPr>
            <w:proofErr w:type="spellStart"/>
            <w:r w:rsidRPr="00514A1A">
              <w:rPr>
                <w:rFonts w:cs="Times New Roman"/>
                <w:sz w:val="17"/>
                <w:szCs w:val="17"/>
              </w:rPr>
              <w:t>Aprotinin</w:t>
            </w:r>
            <w:proofErr w:type="spellEnd"/>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Amino acids</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Pesticides, Viral, Herbicide resistance</w:t>
            </w:r>
          </w:p>
        </w:tc>
        <w:tc>
          <w:tcPr>
            <w:tcW w:w="0" w:type="auto"/>
            <w:vAlign w:val="center"/>
          </w:tcPr>
          <w:p w:rsidR="001F2B0E" w:rsidRPr="00514A1A" w:rsidRDefault="001F2B0E" w:rsidP="00514A1A">
            <w:pPr>
              <w:snapToGrid w:val="0"/>
              <w:jc w:val="both"/>
              <w:rPr>
                <w:rFonts w:cs="Times New Roman"/>
                <w:sz w:val="17"/>
                <w:szCs w:val="17"/>
              </w:rPr>
            </w:pPr>
            <w:proofErr w:type="spellStart"/>
            <w:r w:rsidRPr="00514A1A">
              <w:rPr>
                <w:rFonts w:cs="Times New Roman"/>
                <w:sz w:val="17"/>
                <w:szCs w:val="17"/>
              </w:rPr>
              <w:t>Calcitonin</w:t>
            </w:r>
            <w:proofErr w:type="spellEnd"/>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γ-Interferon</w:t>
            </w:r>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Bioremediation</w:t>
            </w:r>
          </w:p>
        </w:tc>
        <w:tc>
          <w:tcPr>
            <w:tcW w:w="0" w:type="auto"/>
            <w:vAlign w:val="center"/>
          </w:tcPr>
          <w:p w:rsidR="001F2B0E" w:rsidRPr="00514A1A" w:rsidRDefault="001F2B0E" w:rsidP="00514A1A">
            <w:pPr>
              <w:snapToGrid w:val="0"/>
              <w:jc w:val="both"/>
              <w:rPr>
                <w:rFonts w:cs="Times New Roman"/>
                <w:sz w:val="17"/>
                <w:szCs w:val="17"/>
              </w:rPr>
            </w:pP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Tissue cells</w:t>
            </w: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Interleukins 3</w:t>
            </w:r>
          </w:p>
        </w:tc>
      </w:tr>
      <w:tr w:rsidR="001F2B0E" w:rsidRPr="00514A1A" w:rsidTr="00514A1A">
        <w:trPr>
          <w:jc w:val="center"/>
        </w:trPr>
        <w:tc>
          <w:tcPr>
            <w:tcW w:w="0" w:type="auto"/>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Indigo-chemicals</w:t>
            </w:r>
          </w:p>
        </w:tc>
        <w:tc>
          <w:tcPr>
            <w:tcW w:w="0" w:type="auto"/>
            <w:vAlign w:val="center"/>
          </w:tcPr>
          <w:p w:rsidR="001F2B0E" w:rsidRPr="00514A1A" w:rsidRDefault="001F2B0E" w:rsidP="00514A1A">
            <w:pPr>
              <w:snapToGrid w:val="0"/>
              <w:jc w:val="both"/>
              <w:rPr>
                <w:rFonts w:cs="Times New Roman"/>
                <w:sz w:val="17"/>
                <w:szCs w:val="17"/>
              </w:rPr>
            </w:pPr>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Fibrinogen, collagen</w:t>
            </w:r>
            <w:r w:rsidR="00DF033D" w:rsidRPr="00514A1A">
              <w:rPr>
                <w:rFonts w:cs="Times New Roman"/>
                <w:sz w:val="17"/>
                <w:szCs w:val="17"/>
              </w:rPr>
              <w:t xml:space="preserve"> </w:t>
            </w:r>
            <w:proofErr w:type="spellStart"/>
            <w:r w:rsidRPr="00514A1A">
              <w:rPr>
                <w:rFonts w:cs="Times New Roman"/>
                <w:sz w:val="17"/>
                <w:szCs w:val="17"/>
              </w:rPr>
              <w:t>Antithrombin</w:t>
            </w:r>
            <w:proofErr w:type="spellEnd"/>
          </w:p>
        </w:tc>
        <w:tc>
          <w:tcPr>
            <w:tcW w:w="0" w:type="auto"/>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Industrial</w:t>
            </w:r>
          </w:p>
        </w:tc>
      </w:tr>
      <w:tr w:rsidR="001F2B0E" w:rsidRPr="00514A1A" w:rsidTr="00514A1A">
        <w:trPr>
          <w:jc w:val="center"/>
        </w:trPr>
        <w:tc>
          <w:tcPr>
            <w:tcW w:w="0" w:type="auto"/>
            <w:tcBorders>
              <w:bottom w:val="nil"/>
            </w:tcBorders>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Enzymes</w:t>
            </w:r>
            <w:r w:rsidR="00DF033D" w:rsidRPr="00514A1A">
              <w:rPr>
                <w:rFonts w:cs="Times New Roman"/>
                <w:b/>
                <w:sz w:val="17"/>
                <w:szCs w:val="17"/>
              </w:rPr>
              <w:t xml:space="preserve"> </w:t>
            </w:r>
            <w:r w:rsidRPr="00514A1A">
              <w:rPr>
                <w:rFonts w:cs="Times New Roman"/>
                <w:sz w:val="17"/>
                <w:szCs w:val="17"/>
              </w:rPr>
              <w:t>Insecticides</w:t>
            </w:r>
          </w:p>
        </w:tc>
        <w:tc>
          <w:tcPr>
            <w:tcW w:w="0" w:type="auto"/>
            <w:tcBorders>
              <w:bottom w:val="nil"/>
            </w:tcBorders>
            <w:vAlign w:val="center"/>
          </w:tcPr>
          <w:p w:rsidR="001F2B0E" w:rsidRPr="00514A1A" w:rsidRDefault="001F2B0E" w:rsidP="00514A1A">
            <w:pPr>
              <w:snapToGrid w:val="0"/>
              <w:jc w:val="both"/>
              <w:rPr>
                <w:rFonts w:cs="Times New Roman"/>
                <w:sz w:val="17"/>
                <w:szCs w:val="17"/>
              </w:rPr>
            </w:pPr>
          </w:p>
        </w:tc>
        <w:tc>
          <w:tcPr>
            <w:tcW w:w="0" w:type="auto"/>
            <w:tcBorders>
              <w:bottom w:val="nil"/>
            </w:tcBorders>
            <w:vAlign w:val="center"/>
          </w:tcPr>
          <w:p w:rsidR="001F2B0E" w:rsidRPr="00514A1A" w:rsidRDefault="001F2B0E" w:rsidP="00514A1A">
            <w:pPr>
              <w:snapToGrid w:val="0"/>
              <w:jc w:val="both"/>
              <w:rPr>
                <w:rFonts w:cs="Times New Roman"/>
                <w:sz w:val="17"/>
                <w:szCs w:val="17"/>
              </w:rPr>
            </w:pPr>
          </w:p>
        </w:tc>
        <w:tc>
          <w:tcPr>
            <w:tcW w:w="0" w:type="auto"/>
            <w:tcBorders>
              <w:bottom w:val="nil"/>
            </w:tcBorders>
            <w:vAlign w:val="center"/>
          </w:tcPr>
          <w:p w:rsidR="001F2B0E" w:rsidRPr="00514A1A" w:rsidRDefault="001F2B0E" w:rsidP="00514A1A">
            <w:pPr>
              <w:snapToGrid w:val="0"/>
              <w:jc w:val="both"/>
              <w:rPr>
                <w:rFonts w:cs="Times New Roman"/>
                <w:sz w:val="17"/>
                <w:szCs w:val="17"/>
              </w:rPr>
            </w:pPr>
            <w:r w:rsidRPr="00514A1A">
              <w:rPr>
                <w:rFonts w:cs="Times New Roman"/>
                <w:sz w:val="17"/>
                <w:szCs w:val="17"/>
              </w:rPr>
              <w:t>Enzymes</w:t>
            </w:r>
            <w:r w:rsidR="00DF033D" w:rsidRPr="00514A1A">
              <w:rPr>
                <w:rFonts w:cs="Times New Roman"/>
                <w:sz w:val="17"/>
                <w:szCs w:val="17"/>
              </w:rPr>
              <w:t xml:space="preserve"> </w:t>
            </w:r>
            <w:r w:rsidRPr="00514A1A">
              <w:rPr>
                <w:rFonts w:cs="Times New Roman"/>
                <w:sz w:val="17"/>
                <w:szCs w:val="17"/>
              </w:rPr>
              <w:t>HIV-1 antigens</w:t>
            </w:r>
          </w:p>
        </w:tc>
      </w:tr>
      <w:tr w:rsidR="001F2B0E" w:rsidRPr="00514A1A" w:rsidTr="00514A1A">
        <w:trPr>
          <w:jc w:val="center"/>
        </w:trPr>
        <w:tc>
          <w:tcPr>
            <w:tcW w:w="0" w:type="auto"/>
            <w:tcBorders>
              <w:top w:val="nil"/>
              <w:bottom w:val="single" w:sz="4" w:space="0" w:color="auto"/>
            </w:tcBorders>
            <w:vAlign w:val="center"/>
          </w:tcPr>
          <w:p w:rsidR="001F2B0E" w:rsidRPr="00514A1A" w:rsidRDefault="001F2B0E" w:rsidP="00514A1A">
            <w:pPr>
              <w:snapToGrid w:val="0"/>
              <w:jc w:val="both"/>
              <w:rPr>
                <w:rFonts w:cs="Times New Roman"/>
                <w:b/>
                <w:sz w:val="17"/>
                <w:szCs w:val="17"/>
              </w:rPr>
            </w:pPr>
            <w:r w:rsidRPr="00514A1A">
              <w:rPr>
                <w:rFonts w:cs="Times New Roman"/>
                <w:sz w:val="17"/>
                <w:szCs w:val="17"/>
              </w:rPr>
              <w:t>Protein</w:t>
            </w:r>
            <w:r w:rsidR="0067062F" w:rsidRPr="00514A1A">
              <w:rPr>
                <w:rFonts w:cs="Times New Roman"/>
                <w:sz w:val="17"/>
                <w:szCs w:val="17"/>
              </w:rPr>
              <w:t>s (</w:t>
            </w:r>
            <w:r w:rsidRPr="00514A1A">
              <w:rPr>
                <w:rFonts w:cs="Times New Roman"/>
                <w:sz w:val="17"/>
                <w:szCs w:val="17"/>
              </w:rPr>
              <w:t>Bt)</w:t>
            </w:r>
            <w:r w:rsidR="00DF033D" w:rsidRPr="00514A1A">
              <w:rPr>
                <w:rFonts w:cs="Times New Roman"/>
                <w:b/>
                <w:sz w:val="17"/>
                <w:szCs w:val="17"/>
              </w:rPr>
              <w:t xml:space="preserve"> </w:t>
            </w:r>
            <w:r w:rsidRPr="00514A1A">
              <w:rPr>
                <w:rFonts w:cs="Times New Roman"/>
                <w:sz w:val="17"/>
                <w:szCs w:val="17"/>
              </w:rPr>
              <w:t>N and H fixation</w:t>
            </w:r>
          </w:p>
        </w:tc>
        <w:tc>
          <w:tcPr>
            <w:tcW w:w="0" w:type="auto"/>
            <w:tcBorders>
              <w:top w:val="nil"/>
              <w:bottom w:val="single" w:sz="4" w:space="0" w:color="auto"/>
            </w:tcBorders>
            <w:vAlign w:val="center"/>
          </w:tcPr>
          <w:p w:rsidR="001F2B0E" w:rsidRPr="00514A1A" w:rsidRDefault="001F2B0E" w:rsidP="00514A1A">
            <w:pPr>
              <w:snapToGrid w:val="0"/>
              <w:jc w:val="both"/>
              <w:rPr>
                <w:rFonts w:cs="Times New Roman"/>
                <w:sz w:val="17"/>
                <w:szCs w:val="17"/>
              </w:rPr>
            </w:pPr>
          </w:p>
        </w:tc>
        <w:tc>
          <w:tcPr>
            <w:tcW w:w="0" w:type="auto"/>
            <w:tcBorders>
              <w:top w:val="nil"/>
              <w:bottom w:val="single" w:sz="4" w:space="0" w:color="auto"/>
            </w:tcBorders>
            <w:vAlign w:val="center"/>
          </w:tcPr>
          <w:p w:rsidR="001F2B0E" w:rsidRPr="00514A1A" w:rsidRDefault="001F2B0E" w:rsidP="00514A1A">
            <w:pPr>
              <w:snapToGrid w:val="0"/>
              <w:jc w:val="both"/>
              <w:rPr>
                <w:rFonts w:cs="Times New Roman"/>
                <w:sz w:val="17"/>
                <w:szCs w:val="17"/>
              </w:rPr>
            </w:pPr>
          </w:p>
        </w:tc>
        <w:tc>
          <w:tcPr>
            <w:tcW w:w="0" w:type="auto"/>
            <w:tcBorders>
              <w:top w:val="nil"/>
              <w:bottom w:val="single" w:sz="4" w:space="0" w:color="auto"/>
            </w:tcBorders>
            <w:vAlign w:val="center"/>
          </w:tcPr>
          <w:p w:rsidR="001F2B0E" w:rsidRPr="00514A1A" w:rsidRDefault="001F2B0E" w:rsidP="00514A1A">
            <w:pPr>
              <w:snapToGrid w:val="0"/>
              <w:jc w:val="both"/>
              <w:rPr>
                <w:rFonts w:cs="Times New Roman"/>
                <w:sz w:val="17"/>
                <w:szCs w:val="17"/>
              </w:rPr>
            </w:pPr>
          </w:p>
        </w:tc>
      </w:tr>
    </w:tbl>
    <w:p w:rsidR="00DF033D" w:rsidRDefault="00DF033D" w:rsidP="004A7B38">
      <w:pPr>
        <w:pStyle w:val="Default"/>
        <w:snapToGrid w:val="0"/>
        <w:ind w:firstLine="425"/>
        <w:jc w:val="both"/>
        <w:rPr>
          <w:bCs/>
          <w:sz w:val="20"/>
        </w:rPr>
        <w:sectPr w:rsidR="00DF033D" w:rsidSect="00DF033D">
          <w:type w:val="continuous"/>
          <w:pgSz w:w="12240" w:h="15840" w:code="1"/>
          <w:pgMar w:top="1440" w:right="1440" w:bottom="1440" w:left="1440" w:header="720" w:footer="720" w:gutter="0"/>
          <w:cols w:space="550"/>
          <w:docGrid w:linePitch="360"/>
        </w:sectPr>
      </w:pPr>
    </w:p>
    <w:p w:rsidR="0067062F" w:rsidRDefault="0067062F" w:rsidP="004A7B38">
      <w:pPr>
        <w:pStyle w:val="Default"/>
        <w:snapToGrid w:val="0"/>
        <w:ind w:firstLine="425"/>
        <w:jc w:val="both"/>
        <w:rPr>
          <w:bCs/>
          <w:sz w:val="20"/>
          <w:lang w:eastAsia="zh-CN"/>
        </w:rPr>
      </w:pPr>
    </w:p>
    <w:p w:rsidR="00DF033D" w:rsidRPr="0067062F" w:rsidRDefault="00DF033D" w:rsidP="00DF033D">
      <w:pPr>
        <w:pStyle w:val="Default"/>
        <w:snapToGrid w:val="0"/>
        <w:jc w:val="center"/>
        <w:rPr>
          <w:bCs/>
          <w:sz w:val="20"/>
          <w:lang w:eastAsia="zh-CN"/>
        </w:rPr>
      </w:pPr>
      <w:r w:rsidRPr="0067062F">
        <w:rPr>
          <w:sz w:val="20"/>
          <w:szCs w:val="18"/>
        </w:rPr>
        <w:t>Table 2. GM crops and their related traits</w:t>
      </w:r>
    </w:p>
    <w:tbl>
      <w:tblPr>
        <w:tblStyle w:val="Style1"/>
        <w:tblW w:w="5000" w:type="pct"/>
        <w:jc w:val="center"/>
        <w:tblInd w:w="0" w:type="dxa"/>
        <w:tblCellMar>
          <w:left w:w="57" w:type="dxa"/>
          <w:right w:w="57" w:type="dxa"/>
        </w:tblCellMar>
        <w:tblLook w:val="04A0"/>
      </w:tblPr>
      <w:tblGrid>
        <w:gridCol w:w="2281"/>
        <w:gridCol w:w="7193"/>
      </w:tblGrid>
      <w:tr w:rsidR="00885783" w:rsidRPr="00514A1A" w:rsidTr="0067062F">
        <w:trPr>
          <w:cnfStyle w:val="100000000000"/>
          <w:jc w:val="center"/>
        </w:trPr>
        <w:tc>
          <w:tcPr>
            <w:tcW w:w="1204" w:type="pct"/>
            <w:vAlign w:val="center"/>
          </w:tcPr>
          <w:p w:rsidR="00885783" w:rsidRPr="00514A1A" w:rsidRDefault="00885783" w:rsidP="004A7B38">
            <w:pPr>
              <w:snapToGrid w:val="0"/>
              <w:jc w:val="both"/>
              <w:rPr>
                <w:rFonts w:cs="Times New Roman"/>
                <w:b/>
                <w:sz w:val="17"/>
                <w:szCs w:val="17"/>
              </w:rPr>
            </w:pPr>
            <w:r w:rsidRPr="00514A1A">
              <w:rPr>
                <w:rFonts w:cs="Times New Roman"/>
                <w:b/>
                <w:sz w:val="17"/>
                <w:szCs w:val="17"/>
              </w:rPr>
              <w:t xml:space="preserve">Traits </w:t>
            </w:r>
          </w:p>
        </w:tc>
        <w:tc>
          <w:tcPr>
            <w:tcW w:w="3796" w:type="pct"/>
            <w:vAlign w:val="center"/>
          </w:tcPr>
          <w:p w:rsidR="00885783" w:rsidRPr="00514A1A" w:rsidRDefault="00885783" w:rsidP="004A7B38">
            <w:pPr>
              <w:snapToGrid w:val="0"/>
              <w:jc w:val="both"/>
              <w:rPr>
                <w:rFonts w:cs="Times New Roman"/>
                <w:b/>
                <w:sz w:val="17"/>
                <w:szCs w:val="17"/>
              </w:rPr>
            </w:pPr>
            <w:r w:rsidRPr="00514A1A">
              <w:rPr>
                <w:rFonts w:cs="Times New Roman"/>
                <w:b/>
                <w:sz w:val="17"/>
                <w:szCs w:val="17"/>
              </w:rPr>
              <w:t>GM crops</w:t>
            </w:r>
          </w:p>
        </w:tc>
      </w:tr>
      <w:tr w:rsidR="00885783" w:rsidRPr="00514A1A" w:rsidTr="0067062F">
        <w:trPr>
          <w:jc w:val="center"/>
        </w:trPr>
        <w:tc>
          <w:tcPr>
            <w:tcW w:w="1204" w:type="pct"/>
            <w:tcBorders>
              <w:top w:val="single" w:sz="4" w:space="0" w:color="auto"/>
            </w:tcBorders>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Insect resistance</w:t>
            </w:r>
          </w:p>
        </w:tc>
        <w:tc>
          <w:tcPr>
            <w:tcW w:w="3796" w:type="pct"/>
            <w:tcBorders>
              <w:top w:val="single" w:sz="4" w:space="0" w:color="auto"/>
            </w:tcBorders>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Cotton, tomato, potato, maize</w:t>
            </w:r>
          </w:p>
        </w:tc>
      </w:tr>
      <w:tr w:rsidR="00885783" w:rsidRPr="00514A1A" w:rsidTr="0067062F">
        <w:trPr>
          <w:jc w:val="center"/>
        </w:trPr>
        <w:tc>
          <w:tcPr>
            <w:tcW w:w="1204"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Herbicide resistance</w:t>
            </w:r>
          </w:p>
        </w:tc>
        <w:tc>
          <w:tcPr>
            <w:tcW w:w="3796" w:type="pct"/>
            <w:vAlign w:val="center"/>
          </w:tcPr>
          <w:p w:rsidR="00885783" w:rsidRPr="00514A1A" w:rsidRDefault="00885783" w:rsidP="004A7B38">
            <w:pPr>
              <w:autoSpaceDE w:val="0"/>
              <w:autoSpaceDN w:val="0"/>
              <w:adjustRightInd w:val="0"/>
              <w:snapToGrid w:val="0"/>
              <w:jc w:val="both"/>
              <w:rPr>
                <w:rFonts w:cs="Times New Roman"/>
                <w:sz w:val="17"/>
                <w:szCs w:val="17"/>
              </w:rPr>
            </w:pPr>
            <w:r w:rsidRPr="00514A1A">
              <w:rPr>
                <w:rFonts w:cs="Times New Roman"/>
                <w:sz w:val="17"/>
                <w:szCs w:val="17"/>
              </w:rPr>
              <w:t>Maize, rice, cotton, canola, chicory, soybean, flax, linseed, tobacco</w:t>
            </w:r>
          </w:p>
        </w:tc>
      </w:tr>
      <w:tr w:rsidR="00885783" w:rsidRPr="00514A1A" w:rsidTr="0067062F">
        <w:trPr>
          <w:jc w:val="center"/>
        </w:trPr>
        <w:tc>
          <w:tcPr>
            <w:tcW w:w="1204"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Male sterility</w:t>
            </w:r>
          </w:p>
        </w:tc>
        <w:tc>
          <w:tcPr>
            <w:tcW w:w="3796"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Canola</w:t>
            </w:r>
          </w:p>
        </w:tc>
      </w:tr>
      <w:tr w:rsidR="00885783" w:rsidRPr="00514A1A" w:rsidTr="0067062F">
        <w:trPr>
          <w:jc w:val="center"/>
        </w:trPr>
        <w:tc>
          <w:tcPr>
            <w:tcW w:w="1204"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Fertility restoration</w:t>
            </w:r>
          </w:p>
        </w:tc>
        <w:tc>
          <w:tcPr>
            <w:tcW w:w="3796"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Canola, chicory, maize</w:t>
            </w:r>
          </w:p>
        </w:tc>
      </w:tr>
      <w:tr w:rsidR="00885783" w:rsidRPr="00514A1A" w:rsidTr="0067062F">
        <w:trPr>
          <w:jc w:val="center"/>
        </w:trPr>
        <w:tc>
          <w:tcPr>
            <w:tcW w:w="1204"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Delayed ripening</w:t>
            </w:r>
          </w:p>
        </w:tc>
        <w:tc>
          <w:tcPr>
            <w:tcW w:w="3796"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Melon, tomato</w:t>
            </w:r>
          </w:p>
        </w:tc>
      </w:tr>
      <w:tr w:rsidR="00885783" w:rsidRPr="00514A1A" w:rsidTr="0067062F">
        <w:trPr>
          <w:jc w:val="center"/>
        </w:trPr>
        <w:tc>
          <w:tcPr>
            <w:tcW w:w="1204" w:type="pct"/>
            <w:vAlign w:val="center"/>
          </w:tcPr>
          <w:p w:rsidR="00885783" w:rsidRPr="00514A1A" w:rsidRDefault="00885783" w:rsidP="00DF033D">
            <w:pPr>
              <w:snapToGrid w:val="0"/>
              <w:jc w:val="both"/>
              <w:rPr>
                <w:rFonts w:cs="Times New Roman"/>
                <w:sz w:val="17"/>
                <w:szCs w:val="17"/>
              </w:rPr>
            </w:pPr>
            <w:r w:rsidRPr="00514A1A">
              <w:rPr>
                <w:rFonts w:cs="Times New Roman"/>
                <w:sz w:val="17"/>
                <w:szCs w:val="17"/>
              </w:rPr>
              <w:t xml:space="preserve">Viral resistance </w:t>
            </w:r>
          </w:p>
        </w:tc>
        <w:tc>
          <w:tcPr>
            <w:tcW w:w="3796"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Papaya, squash, potato</w:t>
            </w:r>
          </w:p>
        </w:tc>
      </w:tr>
      <w:tr w:rsidR="00885783" w:rsidRPr="00514A1A" w:rsidTr="0067062F">
        <w:trPr>
          <w:jc w:val="center"/>
        </w:trPr>
        <w:tc>
          <w:tcPr>
            <w:tcW w:w="1204"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 xml:space="preserve">Oil modification </w:t>
            </w:r>
          </w:p>
        </w:tc>
        <w:tc>
          <w:tcPr>
            <w:tcW w:w="3796" w:type="pct"/>
            <w:vAlign w:val="center"/>
          </w:tcPr>
          <w:p w:rsidR="00885783" w:rsidRPr="00514A1A" w:rsidRDefault="00885783" w:rsidP="004A7B38">
            <w:pPr>
              <w:snapToGrid w:val="0"/>
              <w:jc w:val="both"/>
              <w:rPr>
                <w:rFonts w:cs="Times New Roman"/>
                <w:sz w:val="17"/>
                <w:szCs w:val="17"/>
              </w:rPr>
            </w:pPr>
            <w:r w:rsidRPr="00514A1A">
              <w:rPr>
                <w:rFonts w:cs="Times New Roman"/>
                <w:sz w:val="17"/>
                <w:szCs w:val="17"/>
              </w:rPr>
              <w:t>Canola, soybean</w:t>
            </w:r>
          </w:p>
        </w:tc>
      </w:tr>
    </w:tbl>
    <w:p w:rsidR="00DF033D" w:rsidRDefault="00DF033D" w:rsidP="004A7B38">
      <w:pPr>
        <w:autoSpaceDE w:val="0"/>
        <w:autoSpaceDN w:val="0"/>
        <w:adjustRightInd w:val="0"/>
        <w:snapToGrid w:val="0"/>
        <w:spacing w:after="0" w:line="240" w:lineRule="auto"/>
        <w:ind w:firstLine="425"/>
        <w:jc w:val="both"/>
        <w:rPr>
          <w:rFonts w:ascii="Times New Roman" w:hAnsi="Times New Roman" w:cs="Times New Roman"/>
          <w:bCs/>
          <w:sz w:val="20"/>
          <w:szCs w:val="24"/>
        </w:rPr>
        <w:sectPr w:rsidR="00DF033D" w:rsidSect="00DF033D">
          <w:type w:val="continuous"/>
          <w:pgSz w:w="12240" w:h="15840" w:code="1"/>
          <w:pgMar w:top="1440" w:right="1440" w:bottom="1440" w:left="1440" w:header="720" w:footer="720" w:gutter="0"/>
          <w:cols w:space="550"/>
          <w:docGrid w:linePitch="360"/>
        </w:sectPr>
      </w:pPr>
    </w:p>
    <w:p w:rsidR="0067062F" w:rsidRPr="0067062F" w:rsidRDefault="0067062F" w:rsidP="004A7B38">
      <w:pPr>
        <w:autoSpaceDE w:val="0"/>
        <w:autoSpaceDN w:val="0"/>
        <w:adjustRightInd w:val="0"/>
        <w:snapToGrid w:val="0"/>
        <w:spacing w:after="0" w:line="240" w:lineRule="auto"/>
        <w:ind w:firstLine="425"/>
        <w:jc w:val="both"/>
        <w:rPr>
          <w:rFonts w:ascii="Times New Roman" w:hAnsi="Times New Roman" w:cs="Times New Roman"/>
          <w:bCs/>
          <w:sz w:val="20"/>
          <w:szCs w:val="24"/>
        </w:rPr>
      </w:pPr>
    </w:p>
    <w:p w:rsidR="0067062F" w:rsidRDefault="0067062F" w:rsidP="004A7B38">
      <w:pPr>
        <w:snapToGrid w:val="0"/>
        <w:spacing w:after="0" w:line="240" w:lineRule="auto"/>
        <w:ind w:firstLine="425"/>
        <w:jc w:val="both"/>
        <w:rPr>
          <w:rFonts w:ascii="Times New Roman" w:hAnsi="Times New Roman" w:cs="Times New Roman"/>
          <w:bCs/>
          <w:sz w:val="20"/>
          <w:szCs w:val="24"/>
        </w:rPr>
        <w:sectPr w:rsidR="0067062F" w:rsidSect="0067062F">
          <w:type w:val="continuous"/>
          <w:pgSz w:w="12240" w:h="15840" w:code="1"/>
          <w:pgMar w:top="1440" w:right="1440" w:bottom="1440" w:left="1440" w:header="720" w:footer="720" w:gutter="0"/>
          <w:cols w:num="2" w:space="550"/>
          <w:docGrid w:linePitch="360"/>
        </w:sectPr>
      </w:pPr>
    </w:p>
    <w:p w:rsidR="00CC2C4C" w:rsidRPr="0067062F" w:rsidRDefault="00CD3ABC" w:rsidP="004A7B38">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lastRenderedPageBreak/>
        <w:t xml:space="preserve">Insect resistance is mostly accomplished by the introducing the </w:t>
      </w:r>
      <w:r w:rsidRPr="0067062F">
        <w:rPr>
          <w:rFonts w:ascii="Times New Roman" w:hAnsi="Times New Roman" w:cs="Times New Roman"/>
          <w:i/>
          <w:sz w:val="20"/>
          <w:szCs w:val="20"/>
        </w:rPr>
        <w:t xml:space="preserve">Bacillus </w:t>
      </w:r>
      <w:proofErr w:type="spellStart"/>
      <w:r w:rsidRPr="0067062F">
        <w:rPr>
          <w:rFonts w:ascii="Times New Roman" w:hAnsi="Times New Roman" w:cs="Times New Roman"/>
          <w:i/>
          <w:sz w:val="20"/>
          <w:szCs w:val="20"/>
        </w:rPr>
        <w:t>thuringiensis</w:t>
      </w:r>
      <w:proofErr w:type="spellEnd"/>
      <w:r w:rsidRPr="0067062F">
        <w:rPr>
          <w:rFonts w:ascii="Times New Roman" w:hAnsi="Times New Roman" w:cs="Times New Roman"/>
          <w:i/>
          <w:sz w:val="20"/>
          <w:szCs w:val="20"/>
        </w:rPr>
        <w:t xml:space="preserve"> </w:t>
      </w:r>
      <w:r w:rsidRPr="0067062F">
        <w:rPr>
          <w:rFonts w:ascii="Times New Roman" w:hAnsi="Times New Roman" w:cs="Times New Roman"/>
          <w:sz w:val="20"/>
          <w:szCs w:val="20"/>
        </w:rPr>
        <w:t>(Bt) coding sequences in plant genome for the in-</w:t>
      </w:r>
      <w:proofErr w:type="spellStart"/>
      <w:r w:rsidRPr="0067062F">
        <w:rPr>
          <w:rFonts w:ascii="Times New Roman" w:hAnsi="Times New Roman" w:cs="Times New Roman"/>
          <w:sz w:val="20"/>
          <w:szCs w:val="20"/>
        </w:rPr>
        <w:t>planta</w:t>
      </w:r>
      <w:proofErr w:type="spellEnd"/>
      <w:r w:rsidRPr="0067062F">
        <w:rPr>
          <w:rFonts w:ascii="Times New Roman" w:hAnsi="Times New Roman" w:cs="Times New Roman"/>
          <w:sz w:val="20"/>
          <w:szCs w:val="20"/>
        </w:rPr>
        <w:t xml:space="preserve"> production of cry proteins (Bt proteins). Herbicide tolerance is achieved by introduction of the </w:t>
      </w:r>
      <w:r w:rsidRPr="0067062F">
        <w:rPr>
          <w:rFonts w:ascii="Times New Roman" w:hAnsi="Times New Roman" w:cs="Times New Roman"/>
          <w:i/>
          <w:sz w:val="20"/>
          <w:szCs w:val="20"/>
        </w:rPr>
        <w:t>CP4 EPSPS</w:t>
      </w:r>
      <w:r w:rsidRPr="0067062F">
        <w:rPr>
          <w:rFonts w:ascii="Times New Roman" w:hAnsi="Times New Roman" w:cs="Times New Roman"/>
          <w:sz w:val="20"/>
          <w:szCs w:val="20"/>
        </w:rPr>
        <w:t xml:space="preserve"> genes into plant genome for the in-</w:t>
      </w:r>
      <w:proofErr w:type="spellStart"/>
      <w:r w:rsidRPr="0067062F">
        <w:rPr>
          <w:rFonts w:ascii="Times New Roman" w:hAnsi="Times New Roman" w:cs="Times New Roman"/>
          <w:sz w:val="20"/>
          <w:szCs w:val="20"/>
        </w:rPr>
        <w:t>planta</w:t>
      </w:r>
      <w:proofErr w:type="spellEnd"/>
      <w:r w:rsidRPr="0067062F">
        <w:rPr>
          <w:rFonts w:ascii="Times New Roman" w:hAnsi="Times New Roman" w:cs="Times New Roman"/>
          <w:sz w:val="20"/>
          <w:szCs w:val="20"/>
        </w:rPr>
        <w:t xml:space="preserve"> expression of CP4 EPSPS protein that enable the plant to survive in presence of herbicide (</w:t>
      </w:r>
      <w:proofErr w:type="spellStart"/>
      <w:r w:rsidRPr="0067062F">
        <w:rPr>
          <w:rFonts w:ascii="Times New Roman" w:hAnsi="Times New Roman" w:cs="Times New Roman"/>
          <w:sz w:val="20"/>
          <w:szCs w:val="20"/>
        </w:rPr>
        <w:t>glyphosate</w:t>
      </w:r>
      <w:proofErr w:type="spellEnd"/>
      <w:r w:rsidRPr="0067062F">
        <w:rPr>
          <w:rFonts w:ascii="Times New Roman" w:hAnsi="Times New Roman" w:cs="Times New Roman"/>
          <w:sz w:val="20"/>
          <w:szCs w:val="20"/>
        </w:rPr>
        <w:t>). There are many ways to develop a GM crop, but the core steps remain same in all methods.</w:t>
      </w:r>
      <w:r w:rsidR="0067062F" w:rsidRPr="0067062F">
        <w:rPr>
          <w:rFonts w:ascii="Times New Roman" w:hAnsi="Times New Roman" w:cs="Times New Roman"/>
          <w:sz w:val="20"/>
          <w:szCs w:val="20"/>
        </w:rPr>
        <w:t xml:space="preserve"> </w:t>
      </w:r>
      <w:r w:rsidRPr="0067062F">
        <w:rPr>
          <w:rFonts w:ascii="Times New Roman" w:hAnsi="Times New Roman" w:cs="Times New Roman"/>
          <w:b/>
          <w:sz w:val="20"/>
          <w:szCs w:val="20"/>
        </w:rPr>
        <w:t>Figure 1</w:t>
      </w:r>
      <w:r w:rsidRPr="0067062F">
        <w:rPr>
          <w:rFonts w:ascii="Times New Roman" w:hAnsi="Times New Roman" w:cs="Times New Roman"/>
          <w:sz w:val="20"/>
          <w:szCs w:val="20"/>
        </w:rPr>
        <w:t>. contains the main steps involved in GM crops development.</w:t>
      </w:r>
    </w:p>
    <w:p w:rsidR="00514A1A" w:rsidRDefault="00486E39" w:rsidP="004A7B38">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Figure 1. Flowchart showing the main steps involved in GM crop developmen</w:t>
      </w:r>
      <w:r w:rsidR="00514A1A" w:rsidRPr="0067062F">
        <w:rPr>
          <w:rFonts w:ascii="Times New Roman" w:hAnsi="Times New Roman" w:cs="Times New Roman"/>
          <w:sz w:val="20"/>
          <w:szCs w:val="20"/>
        </w:rPr>
        <w:t>t</w:t>
      </w:r>
      <w:r w:rsidR="00514A1A">
        <w:rPr>
          <w:rFonts w:ascii="Times New Roman" w:hAnsi="Times New Roman" w:cs="Times New Roman"/>
          <w:sz w:val="20"/>
          <w:szCs w:val="20"/>
        </w:rPr>
        <w:t>.</w:t>
      </w:r>
    </w:p>
    <w:p w:rsidR="00CD3ABC" w:rsidRPr="0067062F" w:rsidRDefault="00CD3ABC" w:rsidP="004A7B38">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 xml:space="preserve">In mid-1990s after the commercialization of Bt corn, cultivation of transgenic crops dramatically increased, now GM technology have widely adopted by framers across the globe. Currently almost 14 million farmers are deliberately planting the GM crops in 25 different countries </w:t>
      </w:r>
      <w:r w:rsidR="00794EEB" w:rsidRPr="0067062F">
        <w:rPr>
          <w:rFonts w:ascii="Times New Roman" w:hAnsi="Times New Roman" w:cs="Times New Roman"/>
          <w:sz w:val="20"/>
          <w:szCs w:val="20"/>
        </w:rPr>
        <w:fldChar w:fldCharType="begin"/>
      </w:r>
      <w:r w:rsidR="000B7FAB" w:rsidRPr="0067062F">
        <w:rPr>
          <w:rFonts w:ascii="Times New Roman" w:hAnsi="Times New Roman" w:cs="Times New Roman"/>
          <w:sz w:val="20"/>
          <w:szCs w:val="20"/>
        </w:rPr>
        <w:instrText xml:space="preserve"> ADDIN EN.CITE &lt;EndNote&gt;&lt;Cite&gt;&lt;Author&gt;James&lt;/Author&gt;&lt;Year&gt;2009&lt;/Year&gt;&lt;RecNum&gt;74&lt;/RecNum&gt;&lt;DisplayText&gt;(James, 2009)&lt;/DisplayText&gt;&lt;record&gt;&lt;rec-number&gt;74&lt;/rec-number&gt;&lt;foreign-keys&gt;&lt;key app="EN" db-id="de5t2rfr1wd2d8e0a5hv2aeorzw2aftavrsz" timestamp="1495015717"&gt;74&lt;/key&gt;&lt;/foreign-keys&gt;&lt;ref-type name="Journal Article"&gt;17&lt;/ref-type&gt;&lt;contributors&gt;&lt;authors&gt;&lt;author&gt;James, Clive&lt;/author&gt;&lt;/authors&gt;&lt;/contributors&gt;&lt;titles&gt;&lt;title&gt;Brief 41: Global status of commercialized biotech/GM crops: 2009&lt;/title&gt;&lt;secondary-title&gt;ISAAA Brief. Ithaca, NY: International Service for the Acquisition of Agri-biotech Applications&lt;/secondary-title&gt;&lt;/titles&gt;&lt;periodical&gt;&lt;full-title&gt;ISAAA Brief. Ithaca, NY: International Service for the Acquisition of Agri-biotech Applications&lt;/full-title&gt;&lt;/periodical&gt;&lt;volume&gt;290&lt;/volume&gt;&lt;dates&gt;&lt;year&gt;2009&lt;/year&gt;&lt;/dates&gt;&lt;urls&gt;&lt;/urls&gt;&lt;/record&gt;&lt;/Cite&gt;&lt;/EndNote&gt;</w:instrText>
      </w:r>
      <w:r w:rsidR="00794EEB" w:rsidRPr="0067062F">
        <w:rPr>
          <w:rFonts w:ascii="Times New Roman" w:hAnsi="Times New Roman" w:cs="Times New Roman"/>
          <w:sz w:val="20"/>
          <w:szCs w:val="20"/>
        </w:rPr>
        <w:fldChar w:fldCharType="separate"/>
      </w:r>
      <w:r w:rsidR="000B7FAB" w:rsidRPr="0067062F">
        <w:rPr>
          <w:rFonts w:ascii="Times New Roman" w:hAnsi="Times New Roman" w:cs="Times New Roman"/>
          <w:noProof/>
          <w:sz w:val="20"/>
          <w:szCs w:val="20"/>
        </w:rPr>
        <w:t>(James, 2009)</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 xml:space="preserve">. 70% of cultivation land in china is used for the planting of GM cotton </w:t>
      </w:r>
      <w:r w:rsidR="00794EEB" w:rsidRPr="0067062F">
        <w:rPr>
          <w:rFonts w:ascii="Times New Roman" w:hAnsi="Times New Roman" w:cs="Times New Roman"/>
          <w:sz w:val="20"/>
          <w:szCs w:val="20"/>
        </w:rPr>
        <w:fldChar w:fldCharType="begin"/>
      </w:r>
      <w:r w:rsidR="000B7FAB" w:rsidRPr="0067062F">
        <w:rPr>
          <w:rFonts w:ascii="Times New Roman" w:hAnsi="Times New Roman" w:cs="Times New Roman"/>
          <w:sz w:val="20"/>
          <w:szCs w:val="20"/>
        </w:rPr>
        <w:instrText xml:space="preserve"> ADDIN EN.CITE &lt;EndNote&gt;&lt;Cite&gt;&lt;Author&gt;Stone&lt;/Author&gt;&lt;Year&gt;2008&lt;/Year&gt;&lt;RecNum&gt;90&lt;/RecNum&gt;&lt;DisplayText&gt;(Stone, 2008)&lt;/DisplayText&gt;&lt;record&gt;&lt;rec-number&gt;90&lt;/rec-number&gt;&lt;foreign-keys&gt;&lt;key app="EN" db-id="de5t2rfr1wd2d8e0a5hv2aeorzw2aftavrsz" timestamp="1495525485"&gt;90&lt;/key&gt;&lt;/foreign-keys&gt;&lt;ref-type name="Journal Article"&gt;17&lt;/ref-type&gt;&lt;contributors&gt;&lt;authors&gt;&lt;author&gt;Stone, Richard&lt;/author&gt;&lt;/authors&gt;&lt;/contributors&gt;&lt;titles&gt;&lt;title&gt;China plans $3.5 billion GM crops initiative&lt;/title&gt;&lt;secondary-title&gt;Science&lt;/secondary-title&gt;&lt;/titles&gt;&lt;periodical&gt;&lt;full-title&gt;Science&lt;/full-title&gt;&lt;/periodical&gt;&lt;pages&gt;1279-1279&lt;/pages&gt;&lt;volume&gt;321&lt;/volume&gt;&lt;number&gt;5894&lt;/number&gt;&lt;dates&gt;&lt;year&gt;2008&lt;/year&gt;&lt;/dates&gt;&lt;isbn&gt;0036-8075&lt;/isbn&gt;&lt;urls&gt;&lt;/urls&gt;&lt;/record&gt;&lt;/Cite&gt;&lt;/EndNote&gt;</w:instrText>
      </w:r>
      <w:r w:rsidR="00794EEB" w:rsidRPr="0067062F">
        <w:rPr>
          <w:rFonts w:ascii="Times New Roman" w:hAnsi="Times New Roman" w:cs="Times New Roman"/>
          <w:sz w:val="20"/>
          <w:szCs w:val="20"/>
        </w:rPr>
        <w:fldChar w:fldCharType="separate"/>
      </w:r>
      <w:r w:rsidR="000B7FAB" w:rsidRPr="0067062F">
        <w:rPr>
          <w:rFonts w:ascii="Times New Roman" w:hAnsi="Times New Roman" w:cs="Times New Roman"/>
          <w:noProof/>
          <w:sz w:val="20"/>
          <w:szCs w:val="20"/>
        </w:rPr>
        <w:t>(Stone, 2008)</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w:t>
      </w:r>
    </w:p>
    <w:p w:rsidR="00CD3ABC" w:rsidRPr="0067062F" w:rsidRDefault="00CD3ABC" w:rsidP="004A7B38">
      <w:pPr>
        <w:snapToGrid w:val="0"/>
        <w:spacing w:after="0" w:line="240" w:lineRule="auto"/>
        <w:jc w:val="both"/>
        <w:rPr>
          <w:rFonts w:ascii="Times New Roman" w:hAnsi="Times New Roman" w:cs="Times New Roman"/>
          <w:b/>
          <w:sz w:val="20"/>
          <w:szCs w:val="20"/>
        </w:rPr>
      </w:pPr>
      <w:r w:rsidRPr="0067062F">
        <w:rPr>
          <w:rFonts w:ascii="Times New Roman" w:hAnsi="Times New Roman" w:cs="Times New Roman"/>
          <w:b/>
          <w:sz w:val="20"/>
          <w:szCs w:val="20"/>
        </w:rPr>
        <w:t>Insect resistant GM crops:</w:t>
      </w:r>
    </w:p>
    <w:p w:rsidR="00514A1A" w:rsidRDefault="00DF033D" w:rsidP="00514A1A">
      <w:pPr>
        <w:snapToGrid w:val="0"/>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noProof/>
          <w:color w:val="000000" w:themeColor="text1"/>
          <w:sz w:val="20"/>
          <w:szCs w:val="20"/>
          <w:lang w:eastAsia="zh-CN"/>
        </w:rPr>
        <w:lastRenderedPageBreak/>
        <w:drawing>
          <wp:inline distT="0" distB="0" distL="0" distR="0">
            <wp:extent cx="2557172" cy="3561176"/>
            <wp:effectExtent l="19050" t="0" r="0" b="0"/>
            <wp:docPr id="1" name="Picture 1" descr="E:\Reading Corner\Academic\CEMB\M.Phil Research\Thesis\Rough DATA\Captur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ading Corner\Academic\CEMB\M.Phil Research\Thesis\Rough DATA\Capturedd.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8553" cy="3563099"/>
                    </a:xfrm>
                    <a:prstGeom prst="rect">
                      <a:avLst/>
                    </a:prstGeom>
                    <a:noFill/>
                    <a:ln>
                      <a:noFill/>
                    </a:ln>
                  </pic:spPr>
                </pic:pic>
              </a:graphicData>
            </a:graphic>
          </wp:inline>
        </w:drawing>
      </w:r>
    </w:p>
    <w:p w:rsidR="00514A1A" w:rsidRDefault="00CD3ABC" w:rsidP="00514A1A">
      <w:pPr>
        <w:snapToGrid w:val="0"/>
        <w:spacing w:after="0" w:line="240" w:lineRule="auto"/>
        <w:jc w:val="center"/>
        <w:rPr>
          <w:rFonts w:ascii="Times New Roman" w:hAnsi="Times New Roman" w:cs="Times New Roman"/>
          <w:iCs/>
          <w:sz w:val="20"/>
          <w:szCs w:val="20"/>
          <w:lang w:eastAsia="zh-CN"/>
        </w:rPr>
      </w:pPr>
      <w:r w:rsidRPr="0067062F">
        <w:rPr>
          <w:rFonts w:ascii="Times New Roman" w:hAnsi="Times New Roman" w:cs="Times New Roman"/>
          <w:iCs/>
          <w:noProof/>
          <w:sz w:val="20"/>
          <w:szCs w:val="20"/>
          <w:lang w:eastAsia="zh-CN"/>
        </w:rPr>
        <w:lastRenderedPageBreak/>
        <w:drawing>
          <wp:inline distT="0" distB="0" distL="0" distR="0">
            <wp:extent cx="2798006" cy="2711395"/>
            <wp:effectExtent l="19050" t="0" r="2344" b="0"/>
            <wp:docPr id="4" name="Picture 4" descr="E:\Reading Corner\Academic\CEMB\M.Phil Research\Thesis\Rough DATA\bt mode of a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ading Corner\Academic\CEMB\M.Phil Research\Thesis\Rough DATA\bt mode of action2.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8760" cy="2712126"/>
                    </a:xfrm>
                    <a:prstGeom prst="rect">
                      <a:avLst/>
                    </a:prstGeom>
                    <a:noFill/>
                    <a:ln>
                      <a:noFill/>
                    </a:ln>
                  </pic:spPr>
                </pic:pic>
              </a:graphicData>
            </a:graphic>
          </wp:inline>
        </w:drawing>
      </w:r>
    </w:p>
    <w:p w:rsidR="00514A1A" w:rsidRDefault="00514A1A" w:rsidP="00514A1A">
      <w:pPr>
        <w:snapToGrid w:val="0"/>
        <w:spacing w:after="0" w:line="240" w:lineRule="auto"/>
        <w:ind w:firstLine="425"/>
        <w:jc w:val="both"/>
        <w:rPr>
          <w:rFonts w:ascii="Times New Roman" w:hAnsi="Times New Roman" w:cs="Times New Roman"/>
          <w:color w:val="000000" w:themeColor="text1"/>
          <w:sz w:val="20"/>
          <w:szCs w:val="20"/>
          <w:lang w:eastAsia="zh-CN"/>
        </w:rPr>
      </w:pPr>
    </w:p>
    <w:p w:rsidR="00514A1A" w:rsidRDefault="00514A1A" w:rsidP="00514A1A">
      <w:pPr>
        <w:snapToGrid w:val="0"/>
        <w:spacing w:after="0" w:line="240" w:lineRule="auto"/>
        <w:ind w:firstLine="425"/>
        <w:jc w:val="both"/>
        <w:rPr>
          <w:rFonts w:ascii="Times New Roman" w:hAnsi="Times New Roman" w:cs="Times New Roman"/>
          <w:iCs/>
          <w:sz w:val="20"/>
          <w:szCs w:val="20"/>
          <w:lang w:eastAsia="zh-CN"/>
        </w:rPr>
      </w:pPr>
      <w:r w:rsidRPr="0067062F">
        <w:rPr>
          <w:rFonts w:ascii="Times New Roman" w:hAnsi="Times New Roman" w:cs="Times New Roman"/>
          <w:color w:val="000000" w:themeColor="text1"/>
          <w:sz w:val="20"/>
          <w:szCs w:val="20"/>
        </w:rPr>
        <w:t xml:space="preserve">Insect resistance is mostly accomplished by the introducing the </w:t>
      </w:r>
      <w:r w:rsidRPr="0067062F">
        <w:rPr>
          <w:rFonts w:ascii="Times New Roman" w:hAnsi="Times New Roman" w:cs="Times New Roman"/>
          <w:bCs/>
          <w:i/>
          <w:iCs/>
          <w:sz w:val="20"/>
          <w:szCs w:val="20"/>
        </w:rPr>
        <w:t xml:space="preserve">Bacillus </w:t>
      </w:r>
      <w:proofErr w:type="spellStart"/>
      <w:r w:rsidRPr="0067062F">
        <w:rPr>
          <w:rFonts w:ascii="Times New Roman" w:hAnsi="Times New Roman" w:cs="Times New Roman"/>
          <w:bCs/>
          <w:i/>
          <w:iCs/>
          <w:sz w:val="20"/>
          <w:szCs w:val="20"/>
        </w:rPr>
        <w:t>thuringiensis</w:t>
      </w:r>
      <w:proofErr w:type="spellEnd"/>
      <w:r w:rsidRPr="0067062F">
        <w:rPr>
          <w:rFonts w:ascii="Times New Roman" w:hAnsi="Times New Roman" w:cs="Times New Roman"/>
          <w:bCs/>
          <w:sz w:val="20"/>
          <w:szCs w:val="20"/>
        </w:rPr>
        <w:t xml:space="preserve"> (</w:t>
      </w:r>
      <w:r w:rsidRPr="0067062F">
        <w:rPr>
          <w:rFonts w:ascii="Times New Roman" w:hAnsi="Times New Roman" w:cs="Times New Roman"/>
          <w:color w:val="000000" w:themeColor="text1"/>
          <w:sz w:val="20"/>
          <w:szCs w:val="20"/>
        </w:rPr>
        <w:t xml:space="preserve">Bt) coding sequences in plant genome for the </w:t>
      </w:r>
      <w:r w:rsidRPr="0067062F">
        <w:rPr>
          <w:rFonts w:ascii="Times New Roman" w:hAnsi="Times New Roman" w:cs="Times New Roman"/>
          <w:i/>
          <w:color w:val="000000" w:themeColor="text1"/>
          <w:sz w:val="20"/>
          <w:szCs w:val="20"/>
        </w:rPr>
        <w:t>in-</w:t>
      </w:r>
      <w:proofErr w:type="spellStart"/>
      <w:r w:rsidRPr="0067062F">
        <w:rPr>
          <w:rFonts w:ascii="Times New Roman" w:hAnsi="Times New Roman" w:cs="Times New Roman"/>
          <w:i/>
          <w:color w:val="000000" w:themeColor="text1"/>
          <w:sz w:val="20"/>
          <w:szCs w:val="20"/>
        </w:rPr>
        <w:t>planta</w:t>
      </w:r>
      <w:proofErr w:type="spellEnd"/>
      <w:r w:rsidRPr="0067062F">
        <w:rPr>
          <w:rFonts w:ascii="Times New Roman" w:hAnsi="Times New Roman" w:cs="Times New Roman"/>
          <w:i/>
          <w:color w:val="000000" w:themeColor="text1"/>
          <w:sz w:val="20"/>
          <w:szCs w:val="20"/>
        </w:rPr>
        <w:t xml:space="preserve"> </w:t>
      </w:r>
      <w:r w:rsidRPr="0067062F">
        <w:rPr>
          <w:rFonts w:ascii="Times New Roman" w:hAnsi="Times New Roman" w:cs="Times New Roman"/>
          <w:color w:val="000000" w:themeColor="text1"/>
          <w:sz w:val="20"/>
          <w:szCs w:val="20"/>
        </w:rPr>
        <w:t xml:space="preserve">production of insecticidal </w:t>
      </w:r>
      <w:r w:rsidRPr="0067062F">
        <w:rPr>
          <w:rFonts w:ascii="Times New Roman" w:hAnsi="Times New Roman" w:cs="Times New Roman"/>
          <w:i/>
          <w:color w:val="000000" w:themeColor="text1"/>
          <w:sz w:val="20"/>
          <w:szCs w:val="20"/>
        </w:rPr>
        <w:t>Cry</w:t>
      </w:r>
      <w:r w:rsidRPr="0067062F">
        <w:rPr>
          <w:rFonts w:ascii="Times New Roman" w:hAnsi="Times New Roman" w:cs="Times New Roman"/>
          <w:color w:val="000000" w:themeColor="text1"/>
          <w:sz w:val="20"/>
          <w:szCs w:val="20"/>
        </w:rPr>
        <w:t xml:space="preserve"> proteins (Bt proteins). These </w:t>
      </w:r>
      <w:r w:rsidRPr="0067062F">
        <w:rPr>
          <w:rFonts w:ascii="Times New Roman" w:hAnsi="Times New Roman" w:cs="Times New Roman"/>
          <w:sz w:val="20"/>
          <w:szCs w:val="20"/>
        </w:rPr>
        <w:t xml:space="preserve">insecticidal crystal protein (ICP) </w:t>
      </w:r>
      <w:r w:rsidRPr="0067062F">
        <w:rPr>
          <w:rFonts w:ascii="Times New Roman" w:hAnsi="Times New Roman" w:cs="Times New Roman"/>
          <w:color w:val="000000" w:themeColor="text1"/>
          <w:sz w:val="20"/>
          <w:szCs w:val="20"/>
        </w:rPr>
        <w:t>is derived from a</w:t>
      </w:r>
      <w:r w:rsidRPr="0067062F">
        <w:rPr>
          <w:rFonts w:ascii="Times New Roman" w:hAnsi="Times New Roman" w:cs="Times New Roman"/>
          <w:sz w:val="20"/>
          <w:szCs w:val="20"/>
        </w:rPr>
        <w:t xml:space="preserve"> gram-positive, soil spore-forming bacterium </w:t>
      </w:r>
      <w:r w:rsidRPr="0067062F">
        <w:rPr>
          <w:rFonts w:ascii="Times New Roman" w:hAnsi="Times New Roman" w:cs="Times New Roman"/>
          <w:color w:val="000000"/>
          <w:sz w:val="20"/>
          <w:szCs w:val="20"/>
        </w:rPr>
        <w:t xml:space="preserve">of </w:t>
      </w:r>
      <w:r w:rsidRPr="0067062F">
        <w:rPr>
          <w:rFonts w:ascii="Times New Roman" w:hAnsi="Times New Roman" w:cs="Times New Roman"/>
          <w:sz w:val="20"/>
          <w:szCs w:val="20"/>
        </w:rPr>
        <w:t xml:space="preserve">genus </w:t>
      </w:r>
      <w:r w:rsidRPr="0067062F">
        <w:rPr>
          <w:rFonts w:ascii="Times New Roman" w:hAnsi="Times New Roman" w:cs="Times New Roman"/>
          <w:i/>
          <w:sz w:val="20"/>
          <w:szCs w:val="20"/>
        </w:rPr>
        <w:t>Bacillus</w:t>
      </w:r>
      <w:r w:rsidRPr="0067062F">
        <w:rPr>
          <w:rFonts w:ascii="Times New Roman" w:hAnsi="Times New Roman" w:cs="Times New Roman"/>
          <w:color w:val="000000"/>
          <w:sz w:val="20"/>
          <w:szCs w:val="20"/>
        </w:rPr>
        <w:t xml:space="preserve">. </w:t>
      </w:r>
      <w:r w:rsidRPr="0067062F">
        <w:rPr>
          <w:rFonts w:ascii="Times New Roman" w:hAnsi="Times New Roman" w:cs="Times New Roman"/>
          <w:i/>
          <w:color w:val="000000"/>
          <w:sz w:val="20"/>
          <w:szCs w:val="20"/>
        </w:rPr>
        <w:t>Cry</w:t>
      </w:r>
      <w:r w:rsidRPr="0067062F">
        <w:rPr>
          <w:rFonts w:ascii="Times New Roman" w:hAnsi="Times New Roman" w:cs="Times New Roman"/>
          <w:color w:val="000000"/>
          <w:sz w:val="20"/>
          <w:szCs w:val="20"/>
        </w:rPr>
        <w:t xml:space="preserve"> protein target the </w:t>
      </w:r>
      <w:r w:rsidRPr="0067062F">
        <w:rPr>
          <w:rFonts w:ascii="Times New Roman" w:hAnsi="Times New Roman" w:cs="Times New Roman"/>
          <w:iCs/>
          <w:sz w:val="20"/>
          <w:szCs w:val="20"/>
        </w:rPr>
        <w:t xml:space="preserve">various insect species like, Lepidoptera (butterflies, moths), </w:t>
      </w:r>
      <w:proofErr w:type="spellStart"/>
      <w:r w:rsidRPr="0067062F">
        <w:rPr>
          <w:rFonts w:ascii="Times New Roman" w:hAnsi="Times New Roman" w:cs="Times New Roman"/>
          <w:iCs/>
          <w:sz w:val="20"/>
          <w:szCs w:val="20"/>
        </w:rPr>
        <w:t>Diptera</w:t>
      </w:r>
      <w:proofErr w:type="spellEnd"/>
      <w:r w:rsidRPr="0067062F">
        <w:rPr>
          <w:rFonts w:ascii="Times New Roman" w:hAnsi="Times New Roman" w:cs="Times New Roman"/>
          <w:iCs/>
          <w:sz w:val="20"/>
          <w:szCs w:val="20"/>
        </w:rPr>
        <w:t xml:space="preserve"> (mosquitoes), </w:t>
      </w:r>
      <w:proofErr w:type="spellStart"/>
      <w:r w:rsidRPr="0067062F">
        <w:rPr>
          <w:rFonts w:ascii="Times New Roman" w:hAnsi="Times New Roman" w:cs="Times New Roman"/>
          <w:iCs/>
          <w:sz w:val="20"/>
          <w:szCs w:val="20"/>
        </w:rPr>
        <w:t>Coleoptera</w:t>
      </w:r>
      <w:proofErr w:type="spellEnd"/>
      <w:r w:rsidRPr="0067062F">
        <w:rPr>
          <w:rFonts w:ascii="Times New Roman" w:hAnsi="Times New Roman" w:cs="Times New Roman"/>
          <w:iCs/>
          <w:sz w:val="20"/>
          <w:szCs w:val="20"/>
        </w:rPr>
        <w:t xml:space="preserve"> (beetles), Hymenoptera (ants, wasps and bees,) </w:t>
      </w:r>
      <w:r w:rsidR="00794EEB" w:rsidRPr="0067062F">
        <w:rPr>
          <w:rFonts w:ascii="Times New Roman" w:hAnsi="Times New Roman" w:cs="Times New Roman"/>
          <w:iCs/>
          <w:sz w:val="20"/>
          <w:szCs w:val="20"/>
        </w:rPr>
        <w:fldChar w:fldCharType="begin"/>
      </w:r>
      <w:r w:rsidRPr="0067062F">
        <w:rPr>
          <w:rFonts w:ascii="Times New Roman" w:hAnsi="Times New Roman" w:cs="Times New Roman"/>
          <w:iCs/>
          <w:sz w:val="20"/>
          <w:szCs w:val="20"/>
        </w:rPr>
        <w:instrText xml:space="preserve"> ADDIN EN.CITE &lt;EndNote&gt;&lt;Cite&gt;&lt;Author&gt;Schnepf&lt;/Author&gt;&lt;Year&gt;1998&lt;/Year&gt;&lt;RecNum&gt;23&lt;/RecNum&gt;&lt;DisplayText&gt;(Schnepf et al., 1998)&lt;/DisplayText&gt;&lt;record&gt;&lt;rec-number&gt;23&lt;/rec-number&gt;&lt;foreign-keys&gt;&lt;key app="EN" db-id="de5t2rfr1wd2d8e0a5hv2aeorzw2aftavrsz" timestamp="1492496122"&gt;23&lt;/key&gt;&lt;/foreign-keys&gt;&lt;ref-type name="Journal Article"&gt;17&lt;/ref-type&gt;&lt;contributors&gt;&lt;authors&gt;&lt;author&gt;Schnepf, E&lt;/author&gt;&lt;author&gt;Crickmore, N v&lt;/author&gt;&lt;author&gt;Van Rie, J&lt;/author&gt;&lt;author&gt;Lereclus, D&lt;/author&gt;&lt;author&gt;Baum, J&lt;/author&gt;&lt;author&gt;Feitelson, J&lt;/author&gt;&lt;author&gt;Zeigler, DR&lt;/author&gt;&lt;author&gt;Dean, DH&lt;/author&gt;&lt;/authors&gt;&lt;/contributors&gt;&lt;titles&gt;&lt;title&gt;Bacillus thuringiensis and its pesticidal crystal proteins&lt;/title&gt;&lt;secondary-title&gt;Microbiology and molecular biology reviews&lt;/secondary-title&gt;&lt;/titles&gt;&lt;periodical&gt;&lt;full-title&gt;Microbiology and molecular biology reviews&lt;/full-title&gt;&lt;/periodical&gt;&lt;pages&gt;775-806&lt;/pages&gt;&lt;volume&gt;62&lt;/volume&gt;&lt;number&gt;3&lt;/number&gt;&lt;dates&gt;&lt;year&gt;1998&lt;/year&gt;&lt;/dates&gt;&lt;isbn&gt;1092-2172&lt;/isbn&gt;&lt;urls&gt;&lt;/urls&gt;&lt;/record&gt;&lt;/Cite&gt;&lt;/EndNote&gt;</w:instrText>
      </w:r>
      <w:r w:rsidR="00794EEB" w:rsidRPr="0067062F">
        <w:rPr>
          <w:rFonts w:ascii="Times New Roman" w:hAnsi="Times New Roman" w:cs="Times New Roman"/>
          <w:iCs/>
          <w:sz w:val="20"/>
          <w:szCs w:val="20"/>
        </w:rPr>
        <w:fldChar w:fldCharType="separate"/>
      </w:r>
      <w:r w:rsidRPr="0067062F">
        <w:rPr>
          <w:rFonts w:ascii="Times New Roman" w:hAnsi="Times New Roman" w:cs="Times New Roman"/>
          <w:iCs/>
          <w:noProof/>
          <w:sz w:val="20"/>
          <w:szCs w:val="20"/>
        </w:rPr>
        <w:t>(Schnepf et al., 1998)</w:t>
      </w:r>
      <w:r w:rsidR="00794EEB" w:rsidRPr="0067062F">
        <w:rPr>
          <w:rFonts w:ascii="Times New Roman" w:hAnsi="Times New Roman" w:cs="Times New Roman"/>
          <w:iCs/>
          <w:sz w:val="20"/>
          <w:szCs w:val="20"/>
        </w:rPr>
        <w:fldChar w:fldCharType="end"/>
      </w:r>
      <w:r w:rsidRPr="0067062F">
        <w:rPr>
          <w:rFonts w:ascii="Times New Roman" w:hAnsi="Times New Roman" w:cs="Times New Roman"/>
          <w:iCs/>
          <w:sz w:val="20"/>
          <w:szCs w:val="20"/>
        </w:rPr>
        <w:t xml:space="preserve"> and nematodes </w:t>
      </w:r>
      <w:r w:rsidR="00794EEB" w:rsidRPr="0067062F">
        <w:rPr>
          <w:rFonts w:ascii="Times New Roman" w:hAnsi="Times New Roman" w:cs="Times New Roman"/>
          <w:iCs/>
          <w:sz w:val="20"/>
          <w:szCs w:val="20"/>
        </w:rPr>
        <w:fldChar w:fldCharType="begin"/>
      </w:r>
      <w:r w:rsidRPr="0067062F">
        <w:rPr>
          <w:rFonts w:ascii="Times New Roman" w:hAnsi="Times New Roman" w:cs="Times New Roman"/>
          <w:iCs/>
          <w:sz w:val="20"/>
          <w:szCs w:val="20"/>
        </w:rPr>
        <w:instrText xml:space="preserve"> ADDIN EN.CITE &lt;EndNote&gt;&lt;Cite&gt;&lt;Author&gt;Wei&lt;/Author&gt;&lt;Year&gt;2003&lt;/Year&gt;&lt;RecNum&gt;24&lt;/RecNum&gt;&lt;DisplayText&gt;(Wei et al., 2003)&lt;/DisplayText&gt;&lt;record&gt;&lt;rec-number&gt;24&lt;/rec-number&gt;&lt;foreign-keys&gt;&lt;key app="EN" db-id="de5t2rfr1wd2d8e0a5hv2aeorzw2aftavrsz" timestamp="1492496165"&gt;24&lt;/key&gt;&lt;/foreign-keys&gt;&lt;ref-type name="Journal Article"&gt;17&lt;/ref-type&gt;&lt;contributors&gt;&lt;authors&gt;&lt;author&gt;Wei, Jun-Zhi&lt;/author&gt;&lt;author&gt;Hale, Kristina&lt;/author&gt;&lt;author&gt;Carta, Lynn&lt;/author&gt;&lt;author&gt;Platzer, Edward&lt;/author&gt;&lt;author&gt;Wong, Cynthie&lt;/author&gt;&lt;author&gt;Fang, Su-Chiung&lt;/author&gt;&lt;author&gt;Aroian, Raffi V&lt;/author&gt;&lt;/authors&gt;&lt;/contributors&gt;&lt;titles&gt;&lt;title&gt;Bacillus thuringiensis crystal proteins that target nematodes&lt;/title&gt;&lt;secondary-title&gt;Proceedings of the National Academy of Sciences&lt;/secondary-title&gt;&lt;/titles&gt;&lt;periodical&gt;&lt;full-title&gt;Proceedings of the National Academy of Sciences&lt;/full-title&gt;&lt;/periodical&gt;&lt;pages&gt;2760-2765&lt;/pages&gt;&lt;volume&gt;100&lt;/volume&gt;&lt;number&gt;5&lt;/number&gt;&lt;dates&gt;&lt;year&gt;2003&lt;/year&gt;&lt;/dates&gt;&lt;isbn&gt;0027-8424&lt;/isbn&gt;&lt;urls&gt;&lt;/urls&gt;&lt;/record&gt;&lt;/Cite&gt;&lt;/EndNote&gt;</w:instrText>
      </w:r>
      <w:r w:rsidR="00794EEB" w:rsidRPr="0067062F">
        <w:rPr>
          <w:rFonts w:ascii="Times New Roman" w:hAnsi="Times New Roman" w:cs="Times New Roman"/>
          <w:iCs/>
          <w:sz w:val="20"/>
          <w:szCs w:val="20"/>
        </w:rPr>
        <w:fldChar w:fldCharType="separate"/>
      </w:r>
      <w:r w:rsidRPr="0067062F">
        <w:rPr>
          <w:rFonts w:ascii="Times New Roman" w:hAnsi="Times New Roman" w:cs="Times New Roman"/>
          <w:iCs/>
          <w:noProof/>
          <w:sz w:val="20"/>
          <w:szCs w:val="20"/>
        </w:rPr>
        <w:t>(Wei et al., 2003)</w:t>
      </w:r>
      <w:r w:rsidR="00794EEB" w:rsidRPr="0067062F">
        <w:rPr>
          <w:rFonts w:ascii="Times New Roman" w:hAnsi="Times New Roman" w:cs="Times New Roman"/>
          <w:iCs/>
          <w:sz w:val="20"/>
          <w:szCs w:val="20"/>
        </w:rPr>
        <w:fldChar w:fldCharType="end"/>
      </w:r>
      <w:r w:rsidRPr="0067062F">
        <w:rPr>
          <w:rFonts w:ascii="Times New Roman" w:hAnsi="Times New Roman" w:cs="Times New Roman"/>
          <w:iCs/>
          <w:sz w:val="20"/>
          <w:szCs w:val="20"/>
        </w:rPr>
        <w:t xml:space="preserve">. </w:t>
      </w:r>
    </w:p>
    <w:p w:rsidR="00CD3ABC" w:rsidRPr="0067062F" w:rsidRDefault="00CD3ABC" w:rsidP="004A7B38">
      <w:pPr>
        <w:snapToGrid w:val="0"/>
        <w:spacing w:after="0" w:line="240" w:lineRule="auto"/>
        <w:ind w:firstLine="425"/>
        <w:jc w:val="both"/>
        <w:rPr>
          <w:rFonts w:ascii="Times New Roman" w:hAnsi="Times New Roman" w:cs="Times New Roman"/>
          <w:iCs/>
          <w:sz w:val="20"/>
          <w:szCs w:val="20"/>
        </w:rPr>
      </w:pPr>
      <w:r w:rsidRPr="0067062F">
        <w:rPr>
          <w:rFonts w:ascii="Times New Roman" w:hAnsi="Times New Roman" w:cs="Times New Roman"/>
          <w:iCs/>
          <w:sz w:val="20"/>
          <w:szCs w:val="20"/>
        </w:rPr>
        <w:lastRenderedPageBreak/>
        <w:t xml:space="preserve">Crystal protein is ingested by the target insect by consuming the Bt-plant tissues and in presence of </w:t>
      </w:r>
      <w:r w:rsidR="008854CC" w:rsidRPr="0067062F">
        <w:rPr>
          <w:rFonts w:ascii="Times New Roman" w:hAnsi="Times New Roman" w:cs="Times New Roman"/>
          <w:sz w:val="20"/>
          <w:szCs w:val="20"/>
        </w:rPr>
        <w:t>Figure 2.</w:t>
      </w:r>
      <w:r w:rsidR="0067062F" w:rsidRPr="0067062F">
        <w:rPr>
          <w:rFonts w:ascii="Times New Roman" w:hAnsi="Times New Roman" w:cs="Times New Roman"/>
          <w:sz w:val="20"/>
          <w:szCs w:val="20"/>
        </w:rPr>
        <w:t xml:space="preserve"> </w:t>
      </w:r>
      <w:r w:rsidR="008854CC" w:rsidRPr="0067062F">
        <w:rPr>
          <w:rFonts w:ascii="Times New Roman" w:hAnsi="Times New Roman" w:cs="Times New Roman"/>
          <w:sz w:val="20"/>
          <w:szCs w:val="20"/>
        </w:rPr>
        <w:t>Mode of action of the Cry Proteins</w:t>
      </w:r>
      <w:r w:rsidR="00514A1A">
        <w:rPr>
          <w:rFonts w:ascii="Times New Roman" w:hAnsi="Times New Roman" w:cs="Times New Roman" w:hint="eastAsia"/>
          <w:sz w:val="20"/>
          <w:szCs w:val="20"/>
          <w:lang w:eastAsia="zh-CN"/>
        </w:rPr>
        <w:t xml:space="preserve"> </w:t>
      </w:r>
      <w:r w:rsidRPr="0067062F">
        <w:rPr>
          <w:rFonts w:ascii="Times New Roman" w:hAnsi="Times New Roman" w:cs="Times New Roman"/>
          <w:iCs/>
          <w:sz w:val="20"/>
          <w:szCs w:val="20"/>
        </w:rPr>
        <w:t xml:space="preserve">specific receptor (brush-border membrane of epithelium cells), proteases, and alkaline condition in target insect’s gut create pores and paralyzed its digestive track that makes insect to starve to death </w:t>
      </w:r>
      <w:r w:rsidR="00794EEB" w:rsidRPr="0067062F">
        <w:rPr>
          <w:rFonts w:ascii="Times New Roman" w:hAnsi="Times New Roman" w:cs="Times New Roman"/>
          <w:iCs/>
          <w:sz w:val="20"/>
          <w:szCs w:val="20"/>
        </w:rPr>
        <w:fldChar w:fldCharType="begin"/>
      </w:r>
      <w:r w:rsidR="000B7FAB" w:rsidRPr="0067062F">
        <w:rPr>
          <w:rFonts w:ascii="Times New Roman" w:hAnsi="Times New Roman" w:cs="Times New Roman"/>
          <w:iCs/>
          <w:sz w:val="20"/>
          <w:szCs w:val="20"/>
        </w:rPr>
        <w:instrText xml:space="preserve"> ADDIN EN.CITE &lt;EndNote&gt;&lt;Cite&gt;&lt;Author&gt;Dean&lt;/Author&gt;&lt;Year&gt;1984&lt;/Year&gt;&lt;RecNum&gt;36&lt;/RecNum&gt;&lt;DisplayText&gt;(Dean, 1984)&lt;/DisplayText&gt;&lt;record&gt;&lt;rec-number&gt;36&lt;/rec-number&gt;&lt;foreign-keys&gt;&lt;key app="EN" db-id="de5t2rfr1wd2d8e0a5hv2aeorzw2aftavrsz" timestamp="1492599554"&gt;36&lt;/key&gt;&lt;/foreign-keys&gt;&lt;ref-type name="Journal Article"&gt;17&lt;/ref-type&gt;&lt;contributors&gt;&lt;authors&gt;&lt;author&gt;Dean, Donald H&lt;/author&gt;&lt;/authors&gt;&lt;/contributors&gt;&lt;titles&gt;&lt;title&gt;Biochemical genetics of the bacterial insect-control agent Bacillus thuringiensis: basic principles and prospects for genetic engineering&lt;/title&gt;&lt;secondary-title&gt;Biotechnology and genetic engineering reviews&lt;/secondary-title&gt;&lt;/titles&gt;&lt;periodical&gt;&lt;full-title&gt;Biotechnology and genetic engineering reviews&lt;/full-title&gt;&lt;/periodical&gt;&lt;pages&gt;341-363&lt;/pages&gt;&lt;volume&gt;2&lt;/volume&gt;&lt;number&gt;1&lt;/number&gt;&lt;dates&gt;&lt;year&gt;1984&lt;/year&gt;&lt;/dates&gt;&lt;isbn&gt;0264-8725&lt;/isbn&gt;&lt;urls&gt;&lt;/urls&gt;&lt;/record&gt;&lt;/Cite&gt;&lt;/EndNote&gt;</w:instrText>
      </w:r>
      <w:r w:rsidR="00794EEB" w:rsidRPr="0067062F">
        <w:rPr>
          <w:rFonts w:ascii="Times New Roman" w:hAnsi="Times New Roman" w:cs="Times New Roman"/>
          <w:iCs/>
          <w:sz w:val="20"/>
          <w:szCs w:val="20"/>
        </w:rPr>
        <w:fldChar w:fldCharType="separate"/>
      </w:r>
      <w:r w:rsidR="000B7FAB" w:rsidRPr="0067062F">
        <w:rPr>
          <w:rFonts w:ascii="Times New Roman" w:hAnsi="Times New Roman" w:cs="Times New Roman"/>
          <w:iCs/>
          <w:noProof/>
          <w:sz w:val="20"/>
          <w:szCs w:val="20"/>
        </w:rPr>
        <w:t>(Dean, 1984)</w:t>
      </w:r>
      <w:r w:rsidR="00794EEB" w:rsidRPr="0067062F">
        <w:rPr>
          <w:rFonts w:ascii="Times New Roman" w:hAnsi="Times New Roman" w:cs="Times New Roman"/>
          <w:iCs/>
          <w:sz w:val="20"/>
          <w:szCs w:val="20"/>
        </w:rPr>
        <w:fldChar w:fldCharType="end"/>
      </w:r>
      <w:r w:rsidRPr="0067062F">
        <w:rPr>
          <w:rFonts w:ascii="Times New Roman" w:hAnsi="Times New Roman" w:cs="Times New Roman"/>
          <w:iCs/>
          <w:sz w:val="20"/>
          <w:szCs w:val="20"/>
        </w:rPr>
        <w:t xml:space="preserve">. </w:t>
      </w:r>
      <w:r w:rsidRPr="0067062F">
        <w:rPr>
          <w:rFonts w:ascii="Times New Roman" w:hAnsi="Times New Roman" w:cs="Times New Roman"/>
          <w:b/>
          <w:iCs/>
          <w:sz w:val="20"/>
          <w:szCs w:val="20"/>
        </w:rPr>
        <w:t xml:space="preserve">Figure 2. </w:t>
      </w:r>
      <w:r w:rsidRPr="0067062F">
        <w:rPr>
          <w:rFonts w:ascii="Times New Roman" w:hAnsi="Times New Roman" w:cs="Times New Roman"/>
          <w:iCs/>
          <w:sz w:val="20"/>
          <w:szCs w:val="20"/>
        </w:rPr>
        <w:t xml:space="preserve">contains the overview of mode of action of the </w:t>
      </w:r>
      <w:r w:rsidRPr="0067062F">
        <w:rPr>
          <w:rFonts w:ascii="Times New Roman" w:hAnsi="Times New Roman" w:cs="Times New Roman"/>
          <w:i/>
          <w:iCs/>
          <w:sz w:val="20"/>
          <w:szCs w:val="20"/>
        </w:rPr>
        <w:t>Cry</w:t>
      </w:r>
      <w:r w:rsidRPr="0067062F">
        <w:rPr>
          <w:rFonts w:ascii="Times New Roman" w:hAnsi="Times New Roman" w:cs="Times New Roman"/>
          <w:iCs/>
          <w:sz w:val="20"/>
          <w:szCs w:val="20"/>
        </w:rPr>
        <w:t xml:space="preserve"> protein.</w:t>
      </w:r>
      <w:r w:rsidRPr="0067062F">
        <w:rPr>
          <w:rFonts w:ascii="Times New Roman" w:hAnsi="Times New Roman" w:cs="Times New Roman"/>
          <w:color w:val="000000" w:themeColor="text1"/>
          <w:sz w:val="20"/>
          <w:szCs w:val="20"/>
        </w:rPr>
        <w:t xml:space="preserve"> According to the </w:t>
      </w:r>
      <w:r w:rsidRPr="0067062F">
        <w:rPr>
          <w:rFonts w:ascii="Times New Roman" w:hAnsi="Times New Roman" w:cs="Times New Roman"/>
          <w:sz w:val="20"/>
          <w:szCs w:val="20"/>
        </w:rPr>
        <w:t xml:space="preserve">integrated pest management (IPM) system, GM Bt-crops are environmental friendly and most effective bio-insecticides. It is also economically beneficial to famers due to reduced amount of pesticide </w:t>
      </w:r>
      <w:r w:rsidR="00794EEB" w:rsidRPr="0067062F">
        <w:rPr>
          <w:rFonts w:ascii="Times New Roman" w:hAnsi="Times New Roman" w:cs="Times New Roman"/>
          <w:sz w:val="20"/>
          <w:szCs w:val="20"/>
        </w:rPr>
        <w:fldChar w:fldCharType="begin"/>
      </w:r>
      <w:r w:rsidR="000B7FAB" w:rsidRPr="0067062F">
        <w:rPr>
          <w:rFonts w:ascii="Times New Roman" w:hAnsi="Times New Roman" w:cs="Times New Roman"/>
          <w:sz w:val="20"/>
          <w:szCs w:val="20"/>
        </w:rPr>
        <w:instrText xml:space="preserve"> ADDIN EN.CITE &lt;EndNote&gt;&lt;Cite&gt;&lt;Author&gt;Kathage&lt;/Author&gt;&lt;Year&gt;2012&lt;/Year&gt;&lt;RecNum&gt;92&lt;/RecNum&gt;&lt;DisplayText&gt;(Kathage and Qaim, 2012)&lt;/DisplayText&gt;&lt;record&gt;&lt;rec-number&gt;92&lt;/rec-number&gt;&lt;foreign-keys&gt;&lt;key app="EN" db-id="de5t2rfr1wd2d8e0a5hv2aeorzw2aftavrsz" timestamp="1495525604"&gt;92&lt;/key&gt;&lt;/foreign-keys&gt;&lt;ref-type name="Journal Article"&gt;17&lt;/ref-type&gt;&lt;contributors&gt;&lt;authors&gt;&lt;author&gt;Kathage, Jonas&lt;/author&gt;&lt;author&gt;Qaim, Matin&lt;/author&gt;&lt;/authors&gt;&lt;/contributors&gt;&lt;titles&gt;&lt;title&gt;Economic impacts and impact dynamics of Bt (Bacillus thuringiensis) cotton in India&lt;/title&gt;&lt;secondary-title&gt;Proceedings of the National Academy of Sciences&lt;/secondary-title&gt;&lt;/titles&gt;&lt;periodical&gt;&lt;full-title&gt;Proceedings of the National Academy of Sciences&lt;/full-title&gt;&lt;/periodical&gt;&lt;pages&gt;11652-11656&lt;/pages&gt;&lt;volume&gt;109&lt;/volume&gt;&lt;number&gt;29&lt;/number&gt;&lt;dates&gt;&lt;year&gt;2012&lt;/year&gt;&lt;/dates&gt;&lt;isbn&gt;0027-8424&lt;/isbn&gt;&lt;urls&gt;&lt;/urls&gt;&lt;/record&gt;&lt;/Cite&gt;&lt;/EndNote&gt;</w:instrText>
      </w:r>
      <w:r w:rsidR="00794EEB" w:rsidRPr="0067062F">
        <w:rPr>
          <w:rFonts w:ascii="Times New Roman" w:hAnsi="Times New Roman" w:cs="Times New Roman"/>
          <w:sz w:val="20"/>
          <w:szCs w:val="20"/>
        </w:rPr>
        <w:fldChar w:fldCharType="separate"/>
      </w:r>
      <w:r w:rsidR="000B7FAB" w:rsidRPr="0067062F">
        <w:rPr>
          <w:rFonts w:ascii="Times New Roman" w:hAnsi="Times New Roman" w:cs="Times New Roman"/>
          <w:noProof/>
          <w:sz w:val="20"/>
          <w:szCs w:val="20"/>
        </w:rPr>
        <w:t>(Kathage and Qaim, 2012)</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w:t>
      </w:r>
    </w:p>
    <w:p w:rsidR="000B7FAB" w:rsidRPr="0067062F" w:rsidRDefault="000B7FAB" w:rsidP="004A7B38">
      <w:pPr>
        <w:snapToGrid w:val="0"/>
        <w:spacing w:after="0" w:line="240" w:lineRule="auto"/>
        <w:jc w:val="both"/>
        <w:rPr>
          <w:rFonts w:ascii="Times New Roman" w:hAnsi="Times New Roman" w:cs="Times New Roman"/>
          <w:b/>
          <w:sz w:val="20"/>
          <w:szCs w:val="20"/>
        </w:rPr>
      </w:pPr>
      <w:r w:rsidRPr="0067062F">
        <w:rPr>
          <w:rFonts w:ascii="Times New Roman" w:hAnsi="Times New Roman" w:cs="Times New Roman"/>
          <w:b/>
          <w:sz w:val="20"/>
          <w:szCs w:val="20"/>
        </w:rPr>
        <w:t>Herbicide resistant GM crops:</w:t>
      </w:r>
    </w:p>
    <w:p w:rsidR="00514A1A" w:rsidRPr="0067062F" w:rsidRDefault="000B7FAB" w:rsidP="00514A1A">
      <w:pPr>
        <w:snapToGrid w:val="0"/>
        <w:spacing w:after="0" w:line="240" w:lineRule="auto"/>
        <w:ind w:firstLine="425"/>
        <w:jc w:val="both"/>
        <w:rPr>
          <w:rFonts w:ascii="Times New Roman" w:hAnsi="Times New Roman" w:cs="Times New Roman"/>
          <w:sz w:val="20"/>
          <w:szCs w:val="20"/>
        </w:rPr>
      </w:pPr>
      <w:proofErr w:type="spellStart"/>
      <w:r w:rsidRPr="0067062F">
        <w:rPr>
          <w:rFonts w:ascii="Times New Roman" w:hAnsi="Times New Roman" w:cs="Times New Roman"/>
          <w:iCs/>
          <w:sz w:val="20"/>
          <w:szCs w:val="20"/>
        </w:rPr>
        <w:t>Glyphosate</w:t>
      </w:r>
      <w:proofErr w:type="spellEnd"/>
      <w:r w:rsidRPr="0067062F">
        <w:rPr>
          <w:rFonts w:ascii="Times New Roman" w:hAnsi="Times New Roman" w:cs="Times New Roman"/>
          <w:iCs/>
          <w:sz w:val="20"/>
          <w:szCs w:val="20"/>
        </w:rPr>
        <w:t xml:space="preserve"> </w:t>
      </w:r>
      <w:r w:rsidRPr="0067062F">
        <w:rPr>
          <w:rFonts w:ascii="Times New Roman" w:hAnsi="Times New Roman" w:cs="Times New Roman"/>
          <w:sz w:val="20"/>
          <w:szCs w:val="20"/>
        </w:rPr>
        <w:t>(</w:t>
      </w:r>
      <w:r w:rsidRPr="0067062F">
        <w:rPr>
          <w:rFonts w:ascii="Times New Roman" w:hAnsi="Times New Roman" w:cs="Times New Roman"/>
          <w:i/>
          <w:iCs/>
          <w:sz w:val="20"/>
          <w:szCs w:val="20"/>
        </w:rPr>
        <w:t>N</w:t>
      </w:r>
      <w:r w:rsidRPr="0067062F">
        <w:rPr>
          <w:rFonts w:ascii="Times New Roman" w:hAnsi="Times New Roman" w:cs="Times New Roman"/>
          <w:sz w:val="20"/>
          <w:szCs w:val="20"/>
        </w:rPr>
        <w:t>-(</w:t>
      </w:r>
      <w:proofErr w:type="spellStart"/>
      <w:r w:rsidRPr="0067062F">
        <w:rPr>
          <w:rFonts w:ascii="Times New Roman" w:hAnsi="Times New Roman" w:cs="Times New Roman"/>
          <w:sz w:val="20"/>
          <w:szCs w:val="20"/>
        </w:rPr>
        <w:t>phosphonomethyl</w:t>
      </w:r>
      <w:proofErr w:type="spellEnd"/>
      <w:r w:rsidRPr="0067062F">
        <w:rPr>
          <w:rFonts w:ascii="Times New Roman" w:hAnsi="Times New Roman" w:cs="Times New Roman"/>
          <w:sz w:val="20"/>
          <w:szCs w:val="20"/>
        </w:rPr>
        <w:t>)</w:t>
      </w:r>
      <w:proofErr w:type="spellStart"/>
      <w:r w:rsidRPr="0067062F">
        <w:rPr>
          <w:rFonts w:ascii="Times New Roman" w:hAnsi="Times New Roman" w:cs="Times New Roman"/>
          <w:sz w:val="20"/>
          <w:szCs w:val="20"/>
        </w:rPr>
        <w:t>glycine</w:t>
      </w:r>
      <w:proofErr w:type="spellEnd"/>
      <w:r w:rsidRPr="0067062F">
        <w:rPr>
          <w:rFonts w:ascii="Times New Roman" w:hAnsi="Times New Roman" w:cs="Times New Roman"/>
          <w:sz w:val="20"/>
          <w:szCs w:val="20"/>
        </w:rPr>
        <w:t xml:space="preserve">) is an </w:t>
      </w:r>
      <w:proofErr w:type="spellStart"/>
      <w:r w:rsidRPr="0067062F">
        <w:rPr>
          <w:rFonts w:ascii="Times New Roman" w:hAnsi="Times New Roman" w:cs="Times New Roman"/>
          <w:sz w:val="20"/>
          <w:szCs w:val="20"/>
        </w:rPr>
        <w:t>organophosphorus</w:t>
      </w:r>
      <w:proofErr w:type="spellEnd"/>
      <w:r w:rsidRPr="0067062F">
        <w:rPr>
          <w:rFonts w:ascii="Times New Roman" w:hAnsi="Times New Roman" w:cs="Times New Roman"/>
          <w:sz w:val="20"/>
          <w:szCs w:val="20"/>
        </w:rPr>
        <w:t xml:space="preserve"> compound and used as broad-spectrum herbicide. </w:t>
      </w:r>
      <w:proofErr w:type="spellStart"/>
      <w:r w:rsidRPr="0067062F">
        <w:rPr>
          <w:rFonts w:ascii="Times New Roman" w:hAnsi="Times New Roman" w:cs="Times New Roman"/>
          <w:sz w:val="20"/>
          <w:szCs w:val="20"/>
        </w:rPr>
        <w:t>Glyphosate</w:t>
      </w:r>
      <w:proofErr w:type="spellEnd"/>
      <w:r w:rsidRPr="0067062F">
        <w:rPr>
          <w:rFonts w:ascii="Times New Roman" w:hAnsi="Times New Roman" w:cs="Times New Roman"/>
          <w:sz w:val="20"/>
          <w:szCs w:val="20"/>
        </w:rPr>
        <w:t xml:space="preserve"> entered in plants by foliage and interrupt the synthesis of essential aromatic amino acid (tyrosine, tryptophan and phenylalanine) by inhibiting the 5-enolpyruvylshikimate-3-phosphate </w:t>
      </w:r>
      <w:proofErr w:type="spellStart"/>
      <w:r w:rsidRPr="0067062F">
        <w:rPr>
          <w:rFonts w:ascii="Times New Roman" w:hAnsi="Times New Roman" w:cs="Times New Roman"/>
          <w:sz w:val="20"/>
          <w:szCs w:val="20"/>
        </w:rPr>
        <w:t>synthase</w:t>
      </w:r>
      <w:proofErr w:type="spellEnd"/>
      <w:r w:rsidRPr="0067062F">
        <w:rPr>
          <w:rFonts w:ascii="Times New Roman" w:hAnsi="Times New Roman" w:cs="Times New Roman"/>
          <w:sz w:val="20"/>
          <w:szCs w:val="20"/>
        </w:rPr>
        <w:t xml:space="preserve"> (EPSPS) enzyme that results in death of the plants </w:t>
      </w:r>
      <w:r w:rsidR="00794EEB" w:rsidRPr="0067062F">
        <w:rPr>
          <w:rFonts w:ascii="Times New Roman" w:hAnsi="Times New Roman" w:cs="Times New Roman"/>
          <w:sz w:val="20"/>
          <w:szCs w:val="20"/>
        </w:rPr>
        <w:fldChar w:fldCharType="begin"/>
      </w:r>
      <w:r w:rsidR="00514A1A" w:rsidRPr="0067062F">
        <w:rPr>
          <w:rFonts w:ascii="Times New Roman" w:hAnsi="Times New Roman" w:cs="Times New Roman"/>
          <w:sz w:val="20"/>
          <w:szCs w:val="20"/>
        </w:rPr>
        <w:instrText xml:space="preserve"> ADDIN EN.CITE &lt;EndNote&gt;&lt;Cite&gt;&lt;Author&gt;Steinrücken&lt;/Author&gt;&lt;Year&gt;1980&lt;/Year&gt;&lt;RecNum&gt;39&lt;/RecNum&gt;&lt;DisplayText&gt;(Steinrücken and Amrhein, 1980)&lt;/DisplayText&gt;&lt;record&gt;&lt;rec-number&gt;39&lt;/rec-number&gt;&lt;foreign-keys&gt;&lt;key app="EN" db-id="de5t2rfr1wd2d8e0a5hv2aeorzw2aftavrsz" timestamp="1492599686"&gt;39&lt;/key&gt;&lt;/foreign-keys&gt;&lt;ref-type name="Journal Article"&gt;17&lt;/ref-type&gt;&lt;contributors&gt;&lt;authors&gt;&lt;author&gt;Steinrücken, HC&lt;/author&gt;&lt;author&gt;Amrhein, N&lt;/author&gt;&lt;/authors&gt;&lt;/contributors&gt;&lt;titles&gt;&lt;title&gt;The herbicide glyphosate is a potent inhibitor of 5-enolpyruvylshikimic acid-3-phosphate synthase&lt;/title&gt;&lt;secondary-title&gt;Biochemical and biophysical research communications&lt;/secondary-title&gt;&lt;/titles&gt;&lt;periodical&gt;&lt;full-title&gt;Biochemical and biophysical research communications&lt;/full-title&gt;&lt;/periodical&gt;&lt;pages&gt;1207-1212&lt;/pages&gt;&lt;volume&gt;94&lt;/volume&gt;&lt;number&gt;4&lt;/number&gt;&lt;dates&gt;&lt;year&gt;1980&lt;/year&gt;&lt;/dates&gt;&lt;isbn&gt;0006-291X&lt;/isbn&gt;&lt;urls&gt;&lt;/urls&gt;&lt;/record&gt;&lt;/Cite&gt;&lt;/EndNote&gt;</w:instrText>
      </w:r>
      <w:r w:rsidR="00794EEB" w:rsidRPr="0067062F">
        <w:rPr>
          <w:rFonts w:ascii="Times New Roman" w:hAnsi="Times New Roman" w:cs="Times New Roman"/>
          <w:sz w:val="20"/>
          <w:szCs w:val="20"/>
        </w:rPr>
        <w:fldChar w:fldCharType="separate"/>
      </w:r>
      <w:r w:rsidR="00514A1A" w:rsidRPr="0067062F">
        <w:rPr>
          <w:rFonts w:ascii="Times New Roman" w:hAnsi="Times New Roman" w:cs="Times New Roman"/>
          <w:noProof/>
          <w:sz w:val="20"/>
          <w:szCs w:val="20"/>
        </w:rPr>
        <w:t>(Steinrücken and Amrhein, 1980)</w:t>
      </w:r>
      <w:r w:rsidR="00794EEB" w:rsidRPr="0067062F">
        <w:rPr>
          <w:rFonts w:ascii="Times New Roman" w:hAnsi="Times New Roman" w:cs="Times New Roman"/>
          <w:sz w:val="20"/>
          <w:szCs w:val="20"/>
        </w:rPr>
        <w:fldChar w:fldCharType="end"/>
      </w:r>
      <w:r w:rsidR="00514A1A" w:rsidRPr="0067062F">
        <w:rPr>
          <w:rFonts w:ascii="Times New Roman" w:hAnsi="Times New Roman" w:cs="Times New Roman"/>
          <w:sz w:val="20"/>
          <w:szCs w:val="20"/>
        </w:rPr>
        <w:t>.</w:t>
      </w:r>
      <w:r w:rsidR="00514A1A" w:rsidRPr="0067062F">
        <w:rPr>
          <w:rFonts w:ascii="Times New Roman" w:hAnsi="Times New Roman" w:cs="Times New Roman"/>
          <w:b/>
          <w:iCs/>
          <w:sz w:val="20"/>
          <w:szCs w:val="20"/>
        </w:rPr>
        <w:t xml:space="preserve"> Figure 3.</w:t>
      </w:r>
    </w:p>
    <w:p w:rsidR="00514A1A" w:rsidRPr="0067062F" w:rsidRDefault="00514A1A" w:rsidP="00514A1A">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 xml:space="preserve">An </w:t>
      </w:r>
      <w:proofErr w:type="spellStart"/>
      <w:r w:rsidRPr="0067062F">
        <w:rPr>
          <w:rFonts w:ascii="Times New Roman" w:hAnsi="Times New Roman" w:cs="Times New Roman"/>
          <w:sz w:val="20"/>
          <w:szCs w:val="20"/>
        </w:rPr>
        <w:t>agrobacterium</w:t>
      </w:r>
      <w:proofErr w:type="spellEnd"/>
      <w:r w:rsidRPr="0067062F">
        <w:rPr>
          <w:rFonts w:ascii="Times New Roman" w:hAnsi="Times New Roman" w:cs="Times New Roman"/>
          <w:sz w:val="20"/>
          <w:szCs w:val="20"/>
        </w:rPr>
        <w:t xml:space="preserve"> strain called CP4, produced a similar version of EPSPS enzyme </w:t>
      </w:r>
      <w:r w:rsidR="00794EEB" w:rsidRPr="0067062F">
        <w:rPr>
          <w:rFonts w:ascii="Times New Roman" w:hAnsi="Times New Roman" w:cs="Times New Roman"/>
          <w:sz w:val="20"/>
          <w:szCs w:val="20"/>
        </w:rPr>
        <w:fldChar w:fldCharType="begin"/>
      </w:r>
      <w:r w:rsidRPr="0067062F">
        <w:rPr>
          <w:rFonts w:ascii="Times New Roman" w:hAnsi="Times New Roman" w:cs="Times New Roman"/>
          <w:sz w:val="20"/>
          <w:szCs w:val="20"/>
        </w:rPr>
        <w:instrText xml:space="preserve"> ADDIN EN.CITE &lt;EndNote&gt;&lt;Cite&gt;&lt;Author&gt;Pollegioni&lt;/Author&gt;&lt;Year&gt;2011&lt;/Year&gt;&lt;RecNum&gt;40&lt;/RecNum&gt;&lt;DisplayText&gt;(Pollegioni et al., 2011)&lt;/DisplayText&gt;&lt;record&gt;&lt;rec-number&gt;40&lt;/rec-number&gt;&lt;foreign-keys&gt;&lt;key app="EN" db-id="de5t2rfr1wd2d8e0a5hv2aeorzw2aftavrsz" timestamp="1492599728"&gt;40&lt;/key&gt;&lt;/foreign-keys&gt;&lt;ref-type name="Journal Article"&gt;17&lt;/ref-type&gt;&lt;contributors&gt;&lt;authors&gt;&lt;author&gt;Pollegioni, Loredano&lt;/author&gt;&lt;author&gt;Schonbrunn, Ernst&lt;/author&gt;&lt;author&gt;Siehl, Daniel&lt;/author&gt;&lt;/authors&gt;&lt;/contributors&gt;&lt;titles&gt;&lt;title&gt;Molecular basis of glyphosate resistance–different approaches through protein engineering&lt;/title&gt;&lt;secondary-title&gt;FEBS journal&lt;/secondary-title&gt;&lt;/titles&gt;&lt;periodical&gt;&lt;full-title&gt;FEBS journal&lt;/full-title&gt;&lt;/periodical&gt;&lt;pages&gt;2753-2766&lt;/pages&gt;&lt;volume&gt;278&lt;/volume&gt;&lt;number&gt;16&lt;/number&gt;&lt;dates&gt;&lt;year&gt;2011&lt;/year&gt;&lt;/dates&gt;&lt;isbn&gt;1742-4658&lt;/isbn&gt;&lt;urls&gt;&lt;/urls&gt;&lt;/record&gt;&lt;/Cite&gt;&lt;/EndNote&gt;</w:instrText>
      </w:r>
      <w:r w:rsidR="00794EEB" w:rsidRPr="0067062F">
        <w:rPr>
          <w:rFonts w:ascii="Times New Roman" w:hAnsi="Times New Roman" w:cs="Times New Roman"/>
          <w:sz w:val="20"/>
          <w:szCs w:val="20"/>
        </w:rPr>
        <w:fldChar w:fldCharType="separate"/>
      </w:r>
      <w:r w:rsidRPr="0067062F">
        <w:rPr>
          <w:rFonts w:ascii="Times New Roman" w:hAnsi="Times New Roman" w:cs="Times New Roman"/>
          <w:noProof/>
          <w:sz w:val="20"/>
          <w:szCs w:val="20"/>
        </w:rPr>
        <w:t>(Pollegioni et al., 2011)</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 xml:space="preserve">, which is resistant to </w:t>
      </w:r>
      <w:proofErr w:type="spellStart"/>
      <w:r w:rsidRPr="0067062F">
        <w:rPr>
          <w:rFonts w:ascii="Times New Roman" w:hAnsi="Times New Roman" w:cs="Times New Roman"/>
          <w:sz w:val="20"/>
          <w:szCs w:val="20"/>
        </w:rPr>
        <w:t>glyphosate</w:t>
      </w:r>
      <w:proofErr w:type="spellEnd"/>
      <w:r w:rsidRPr="0067062F">
        <w:rPr>
          <w:rFonts w:ascii="Times New Roman" w:hAnsi="Times New Roman" w:cs="Times New Roman"/>
          <w:sz w:val="20"/>
          <w:szCs w:val="20"/>
        </w:rPr>
        <w:t xml:space="preserve"> inhibition. Herbicide resistant GM crops are developed by the insertion of that </w:t>
      </w:r>
      <w:r w:rsidRPr="0067062F">
        <w:rPr>
          <w:rFonts w:ascii="Times New Roman" w:hAnsi="Times New Roman" w:cs="Times New Roman"/>
          <w:i/>
          <w:sz w:val="20"/>
          <w:szCs w:val="20"/>
        </w:rPr>
        <w:t>CP4 EPSPS</w:t>
      </w:r>
      <w:r w:rsidRPr="0067062F">
        <w:rPr>
          <w:rFonts w:ascii="Times New Roman" w:hAnsi="Times New Roman" w:cs="Times New Roman"/>
          <w:sz w:val="20"/>
          <w:szCs w:val="20"/>
        </w:rPr>
        <w:t xml:space="preserve"> sequences.</w:t>
      </w:r>
      <w:bookmarkStart w:id="4" w:name="_GoBack"/>
      <w:bookmarkEnd w:id="4"/>
    </w:p>
    <w:p w:rsidR="00514A1A" w:rsidRDefault="00514A1A" w:rsidP="004A7B38">
      <w:pPr>
        <w:snapToGrid w:val="0"/>
        <w:spacing w:after="0" w:line="240" w:lineRule="auto"/>
        <w:ind w:firstLine="425"/>
        <w:jc w:val="both"/>
        <w:rPr>
          <w:rFonts w:ascii="Times New Roman" w:hAnsi="Times New Roman" w:cs="Times New Roman"/>
          <w:sz w:val="20"/>
          <w:szCs w:val="20"/>
          <w:lang w:eastAsia="zh-CN"/>
        </w:rPr>
        <w:sectPr w:rsidR="00514A1A" w:rsidSect="0067062F">
          <w:type w:val="continuous"/>
          <w:pgSz w:w="12240" w:h="15840" w:code="1"/>
          <w:pgMar w:top="1440" w:right="1440" w:bottom="1440" w:left="1440" w:header="720" w:footer="720" w:gutter="0"/>
          <w:cols w:num="2" w:space="550"/>
          <w:docGrid w:linePitch="360"/>
        </w:sectPr>
      </w:pPr>
    </w:p>
    <w:p w:rsidR="00514A1A" w:rsidRDefault="00514A1A" w:rsidP="00514A1A">
      <w:pPr>
        <w:snapToGrid w:val="0"/>
        <w:spacing w:after="0" w:line="240" w:lineRule="auto"/>
        <w:jc w:val="center"/>
        <w:rPr>
          <w:rFonts w:ascii="Times New Roman" w:hAnsi="Times New Roman" w:cs="Times New Roman"/>
          <w:sz w:val="20"/>
          <w:szCs w:val="20"/>
          <w:lang w:eastAsia="zh-CN"/>
        </w:rPr>
      </w:pPr>
      <w:r w:rsidRPr="0067062F">
        <w:rPr>
          <w:rFonts w:ascii="Times New Roman" w:hAnsi="Times New Roman" w:cs="Times New Roman"/>
          <w:noProof/>
          <w:sz w:val="20"/>
          <w:szCs w:val="18"/>
          <w:lang w:eastAsia="zh-CN"/>
        </w:rPr>
        <w:lastRenderedPageBreak/>
        <w:drawing>
          <wp:inline distT="0" distB="0" distL="0" distR="0">
            <wp:extent cx="5467350" cy="3057606"/>
            <wp:effectExtent l="19050" t="0" r="0" b="0"/>
            <wp:docPr id="2" name="Picture 5" descr="E:\Reading Corner\Academic\CEMB\M.Phil Research\Thesis\Rough DATA\mode of action c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ading Corner\Academic\CEMB\M.Phil Research\Thesis\Rough DATA\mode of action cp4.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5939" cy="3056817"/>
                    </a:xfrm>
                    <a:prstGeom prst="rect">
                      <a:avLst/>
                    </a:prstGeom>
                    <a:noFill/>
                    <a:ln>
                      <a:noFill/>
                    </a:ln>
                  </pic:spPr>
                </pic:pic>
              </a:graphicData>
            </a:graphic>
          </wp:inline>
        </w:drawing>
      </w:r>
    </w:p>
    <w:p w:rsidR="000367A1" w:rsidRPr="0067062F" w:rsidRDefault="003B1DCE" w:rsidP="00514A1A">
      <w:pPr>
        <w:snapToGrid w:val="0"/>
        <w:spacing w:after="0" w:line="240" w:lineRule="auto"/>
        <w:jc w:val="center"/>
        <w:rPr>
          <w:rFonts w:ascii="Times New Roman" w:hAnsi="Times New Roman" w:cs="Times New Roman"/>
          <w:sz w:val="20"/>
          <w:szCs w:val="20"/>
        </w:rPr>
      </w:pPr>
      <w:r w:rsidRPr="0067062F">
        <w:rPr>
          <w:rFonts w:ascii="Times New Roman" w:hAnsi="Times New Roman" w:cs="Times New Roman"/>
          <w:sz w:val="20"/>
          <w:szCs w:val="20"/>
        </w:rPr>
        <w:t>Figure 3. CP4 EPSPS enzyme’s mode of action</w:t>
      </w:r>
    </w:p>
    <w:p w:rsidR="00DF033D" w:rsidRDefault="00DF033D" w:rsidP="004A7B38">
      <w:pPr>
        <w:snapToGrid w:val="0"/>
        <w:spacing w:after="0" w:line="240" w:lineRule="auto"/>
        <w:ind w:firstLine="425"/>
        <w:jc w:val="both"/>
        <w:rPr>
          <w:rFonts w:ascii="Times New Roman" w:hAnsi="Times New Roman" w:cs="Times New Roman"/>
          <w:sz w:val="20"/>
          <w:szCs w:val="20"/>
          <w:lang w:eastAsia="zh-CN"/>
        </w:rPr>
      </w:pPr>
    </w:p>
    <w:p w:rsidR="00514A1A" w:rsidRDefault="00514A1A" w:rsidP="004A7B38">
      <w:pPr>
        <w:snapToGrid w:val="0"/>
        <w:spacing w:after="0" w:line="240" w:lineRule="auto"/>
        <w:ind w:firstLine="425"/>
        <w:jc w:val="both"/>
        <w:rPr>
          <w:rFonts w:ascii="Times New Roman" w:hAnsi="Times New Roman" w:cs="Times New Roman"/>
          <w:sz w:val="20"/>
          <w:szCs w:val="20"/>
          <w:lang w:eastAsia="zh-CN"/>
        </w:rPr>
        <w:sectPr w:rsidR="00514A1A" w:rsidSect="00DF033D">
          <w:type w:val="continuous"/>
          <w:pgSz w:w="12240" w:h="15840" w:code="1"/>
          <w:pgMar w:top="1440" w:right="1440" w:bottom="1440" w:left="1440" w:header="720" w:footer="720" w:gutter="0"/>
          <w:cols w:space="550"/>
          <w:docGrid w:linePitch="360"/>
        </w:sectPr>
      </w:pPr>
    </w:p>
    <w:p w:rsidR="00514A1A" w:rsidRDefault="0045611D" w:rsidP="00514A1A">
      <w:pPr>
        <w:snapToGrid w:val="0"/>
        <w:spacing w:after="0" w:line="240" w:lineRule="auto"/>
        <w:jc w:val="center"/>
        <w:rPr>
          <w:rFonts w:ascii="Times New Roman" w:hAnsi="Times New Roman" w:cs="Times New Roman"/>
          <w:sz w:val="20"/>
          <w:szCs w:val="20"/>
          <w:lang w:eastAsia="zh-CN"/>
        </w:rPr>
      </w:pPr>
      <w:r w:rsidRPr="0067062F">
        <w:rPr>
          <w:rFonts w:ascii="Times New Roman" w:hAnsi="Times New Roman" w:cs="Times New Roman"/>
          <w:noProof/>
          <w:sz w:val="20"/>
          <w:szCs w:val="20"/>
          <w:lang w:eastAsia="zh-CN"/>
        </w:rPr>
        <w:lastRenderedPageBreak/>
        <w:drawing>
          <wp:inline distT="0" distB="0" distL="0" distR="0">
            <wp:extent cx="2724150" cy="250507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4A1A" w:rsidRDefault="00514A1A" w:rsidP="00514A1A">
      <w:pPr>
        <w:snapToGrid w:val="0"/>
        <w:spacing w:after="0" w:line="240" w:lineRule="auto"/>
        <w:jc w:val="center"/>
        <w:rPr>
          <w:rFonts w:ascii="Times New Roman" w:hAnsi="Times New Roman" w:cs="Times New Roman"/>
          <w:b/>
          <w:iCs/>
          <w:sz w:val="20"/>
          <w:szCs w:val="20"/>
          <w:lang w:eastAsia="zh-CN"/>
        </w:rPr>
      </w:pPr>
      <w:r w:rsidRPr="0067062F">
        <w:rPr>
          <w:rFonts w:ascii="Times New Roman" w:hAnsi="Times New Roman" w:cs="Times New Roman"/>
          <w:b/>
          <w:iCs/>
          <w:sz w:val="20"/>
          <w:szCs w:val="20"/>
        </w:rPr>
        <w:t>Figure 4</w:t>
      </w:r>
    </w:p>
    <w:p w:rsidR="00514A1A" w:rsidRDefault="00514A1A" w:rsidP="00514A1A">
      <w:pPr>
        <w:snapToGrid w:val="0"/>
        <w:spacing w:after="0" w:line="240" w:lineRule="auto"/>
        <w:jc w:val="center"/>
        <w:rPr>
          <w:rFonts w:ascii="Times New Roman" w:hAnsi="Times New Roman" w:cs="Times New Roman"/>
          <w:sz w:val="20"/>
          <w:szCs w:val="20"/>
          <w:lang w:eastAsia="zh-CN"/>
        </w:rPr>
      </w:pPr>
    </w:p>
    <w:p w:rsidR="00F95253" w:rsidRPr="0067062F" w:rsidRDefault="008E46AF" w:rsidP="004A7B38">
      <w:pPr>
        <w:snapToGrid w:val="0"/>
        <w:spacing w:after="0" w:line="240" w:lineRule="auto"/>
        <w:ind w:firstLine="425"/>
        <w:jc w:val="both"/>
        <w:rPr>
          <w:rFonts w:ascii="Times New Roman" w:hAnsi="Times New Roman" w:cs="Times New Roman"/>
          <w:b/>
          <w:iCs/>
          <w:sz w:val="20"/>
          <w:szCs w:val="20"/>
        </w:rPr>
      </w:pPr>
      <w:r w:rsidRPr="0067062F">
        <w:rPr>
          <w:rFonts w:ascii="Times New Roman" w:hAnsi="Times New Roman" w:cs="Times New Roman"/>
          <w:sz w:val="20"/>
          <w:szCs w:val="20"/>
        </w:rPr>
        <w:t>Figure 4. Pesticide market shares</w:t>
      </w:r>
      <w:r w:rsidR="00514A1A">
        <w:rPr>
          <w:rFonts w:ascii="Times New Roman" w:hAnsi="Times New Roman" w:cs="Times New Roman" w:hint="eastAsia"/>
          <w:sz w:val="20"/>
          <w:szCs w:val="20"/>
          <w:lang w:eastAsia="zh-CN"/>
        </w:rPr>
        <w:t xml:space="preserve"> </w:t>
      </w:r>
      <w:r w:rsidR="00F95253" w:rsidRPr="0067062F">
        <w:rPr>
          <w:rFonts w:ascii="Times New Roman" w:hAnsi="Times New Roman" w:cs="Times New Roman"/>
          <w:sz w:val="20"/>
          <w:szCs w:val="20"/>
        </w:rPr>
        <w:t>into plant genome for the in-</w:t>
      </w:r>
      <w:proofErr w:type="spellStart"/>
      <w:r w:rsidR="00F95253" w:rsidRPr="0067062F">
        <w:rPr>
          <w:rFonts w:ascii="Times New Roman" w:hAnsi="Times New Roman" w:cs="Times New Roman"/>
          <w:sz w:val="20"/>
          <w:szCs w:val="20"/>
        </w:rPr>
        <w:t>planta</w:t>
      </w:r>
      <w:proofErr w:type="spellEnd"/>
      <w:r w:rsidR="00F95253" w:rsidRPr="0067062F">
        <w:rPr>
          <w:rFonts w:ascii="Times New Roman" w:hAnsi="Times New Roman" w:cs="Times New Roman"/>
          <w:sz w:val="20"/>
          <w:szCs w:val="20"/>
        </w:rPr>
        <w:t xml:space="preserve"> expression of CP4 EPSPS enzyme. Weeds cause serious economic losses in crop production to farmers by reducing the crop yield due to competition with water, light and nutrients. </w:t>
      </w:r>
      <w:r w:rsidR="00F95253" w:rsidRPr="0067062F">
        <w:rPr>
          <w:rFonts w:ascii="Times New Roman" w:hAnsi="Times New Roman" w:cs="Times New Roman"/>
          <w:color w:val="000000"/>
          <w:sz w:val="20"/>
          <w:szCs w:val="20"/>
          <w:shd w:val="clear" w:color="auto" w:fill="FFFFFF"/>
        </w:rPr>
        <w:t xml:space="preserve">Herbicides are one of the most effective method to control weeds and reduce the cost of farming </w:t>
      </w:r>
      <w:r w:rsidR="00794EEB" w:rsidRPr="0067062F">
        <w:rPr>
          <w:rFonts w:ascii="Times New Roman" w:hAnsi="Times New Roman" w:cs="Times New Roman"/>
          <w:color w:val="000000"/>
          <w:sz w:val="20"/>
          <w:szCs w:val="20"/>
          <w:shd w:val="clear" w:color="auto" w:fill="FFFFFF"/>
        </w:rPr>
        <w:fldChar w:fldCharType="begin"/>
      </w:r>
      <w:r w:rsidR="00357D57" w:rsidRPr="0067062F">
        <w:rPr>
          <w:rFonts w:ascii="Times New Roman" w:hAnsi="Times New Roman" w:cs="Times New Roman"/>
          <w:color w:val="000000"/>
          <w:sz w:val="20"/>
          <w:szCs w:val="20"/>
          <w:shd w:val="clear" w:color="auto" w:fill="FFFFFF"/>
        </w:rPr>
        <w:instrText xml:space="preserve"> ADDIN EN.CITE &lt;EndNote&gt;&lt;Cite&gt;&lt;Author&gt;Gardner&lt;/Author&gt;&lt;Year&gt;2006&lt;/Year&gt;&lt;RecNum&gt;93&lt;/RecNum&gt;&lt;DisplayText&gt;(Gardner et al., 2006)&lt;/DisplayText&gt;&lt;record&gt;&lt;rec-number&gt;93&lt;/rec-number&gt;&lt;foreign-keys&gt;&lt;key app="EN" db-id="de5t2rfr1wd2d8e0a5hv2aeorzw2aftavrsz" timestamp="1495525653"&gt;93&lt;/key&gt;&lt;/foreign-keys&gt;&lt;ref-type name="Journal Article"&gt;17&lt;/ref-type&gt;&lt;contributors&gt;&lt;authors&gt;&lt;author&gt;Gardner, Andrew P&lt;/author&gt;&lt;author&gt;York, Alan C&lt;/author&gt;&lt;author&gt;Jordan, David L&lt;/author&gt;&lt;author&gt;Monks, David W&lt;/author&gt;&lt;/authors&gt;&lt;/contributors&gt;&lt;titles&gt;&lt;title&gt;Management of annual grasses and Amaranthus spp. in glufosinate-resistant cotton&lt;/title&gt;&lt;secondary-title&gt;J. Cotton Sci&lt;/secondary-title&gt;&lt;/titles&gt;&lt;periodical&gt;&lt;full-title&gt;J. Cotton Sci&lt;/full-title&gt;&lt;/periodical&gt;&lt;pages&gt;328-338&lt;/pages&gt;&lt;volume&gt;10&lt;/volume&gt;&lt;dates&gt;&lt;year&gt;2006&lt;/year&gt;&lt;/dates&gt;&lt;urls&gt;&lt;/urls&gt;&lt;/record&gt;&lt;/Cite&gt;&lt;/EndNote&gt;</w:instrText>
      </w:r>
      <w:r w:rsidR="00794EEB" w:rsidRPr="0067062F">
        <w:rPr>
          <w:rFonts w:ascii="Times New Roman" w:hAnsi="Times New Roman" w:cs="Times New Roman"/>
          <w:color w:val="000000"/>
          <w:sz w:val="20"/>
          <w:szCs w:val="20"/>
          <w:shd w:val="clear" w:color="auto" w:fill="FFFFFF"/>
        </w:rPr>
        <w:fldChar w:fldCharType="separate"/>
      </w:r>
      <w:r w:rsidR="00357D57" w:rsidRPr="0067062F">
        <w:rPr>
          <w:rFonts w:ascii="Times New Roman" w:hAnsi="Times New Roman" w:cs="Times New Roman"/>
          <w:noProof/>
          <w:color w:val="000000"/>
          <w:sz w:val="20"/>
          <w:szCs w:val="20"/>
          <w:shd w:val="clear" w:color="auto" w:fill="FFFFFF"/>
        </w:rPr>
        <w:t>(Gardner et al., 2006)</w:t>
      </w:r>
      <w:r w:rsidR="00794EEB" w:rsidRPr="0067062F">
        <w:rPr>
          <w:rFonts w:ascii="Times New Roman" w:hAnsi="Times New Roman" w:cs="Times New Roman"/>
          <w:color w:val="000000"/>
          <w:sz w:val="20"/>
          <w:szCs w:val="20"/>
          <w:shd w:val="clear" w:color="auto" w:fill="FFFFFF"/>
        </w:rPr>
        <w:fldChar w:fldCharType="end"/>
      </w:r>
      <w:r w:rsidR="00F95253" w:rsidRPr="0067062F">
        <w:rPr>
          <w:rFonts w:ascii="Times New Roman" w:hAnsi="Times New Roman" w:cs="Times New Roman"/>
          <w:color w:val="000000"/>
          <w:sz w:val="20"/>
          <w:szCs w:val="20"/>
          <w:shd w:val="clear" w:color="auto" w:fill="FFFFFF"/>
        </w:rPr>
        <w:t xml:space="preserve">. The importance of herbicide can be judge by the losses in agriculture would be increased about 500% without the use of it. </w:t>
      </w:r>
      <w:r w:rsidR="00794EEB" w:rsidRPr="0067062F">
        <w:rPr>
          <w:rFonts w:ascii="Times New Roman" w:hAnsi="Times New Roman" w:cs="Times New Roman"/>
          <w:color w:val="000000"/>
          <w:sz w:val="20"/>
          <w:szCs w:val="20"/>
          <w:shd w:val="clear" w:color="auto" w:fill="FFFFFF"/>
        </w:rPr>
        <w:fldChar w:fldCharType="begin"/>
      </w:r>
      <w:r w:rsidR="00357D57" w:rsidRPr="0067062F">
        <w:rPr>
          <w:rFonts w:ascii="Times New Roman" w:hAnsi="Times New Roman" w:cs="Times New Roman"/>
          <w:color w:val="000000"/>
          <w:sz w:val="20"/>
          <w:szCs w:val="20"/>
          <w:shd w:val="clear" w:color="auto" w:fill="FFFFFF"/>
        </w:rPr>
        <w:instrText xml:space="preserve"> ADDIN EN.CITE &lt;EndNote&gt;&lt;Cite&gt;&lt;Author&gt;Bridges&lt;/Author&gt;&lt;Year&gt;1992&lt;/Year&gt;&lt;RecNum&gt;94&lt;/RecNum&gt;&lt;DisplayText&gt;(Bridges, 1992, Bridges, 1994)&lt;/DisplayText&gt;&lt;record&gt;&lt;rec-number&gt;94&lt;/rec-number&gt;&lt;foreign-keys&gt;&lt;key app="EN" db-id="de5t2rfr1wd2d8e0a5hv2aeorzw2aftavrsz" timestamp="1495525691"&gt;94&lt;/key&gt;&lt;/foreign-keys&gt;&lt;ref-type name="Book"&gt;6&lt;/ref-type&gt;&lt;contributors&gt;&lt;authors&gt;&lt;author&gt;Bridges, David C&lt;/author&gt;&lt;/authors&gt;&lt;/contributors&gt;&lt;titles&gt;&lt;title&gt;Crop losses due to weeds in the United states, 1992&lt;/title&gt;&lt;/titles&gt;&lt;dates&gt;&lt;year&gt;1992&lt;/year&gt;&lt;/dates&gt;&lt;publisher&gt;Weed Science Society of America&lt;/publisher&gt;&lt;isbn&gt;0911733159&lt;/isbn&gt;&lt;urls&gt;&lt;/urls&gt;&lt;/record&gt;&lt;/Cite&gt;&lt;Cite&gt;&lt;Author&gt;Bridges&lt;/Author&gt;&lt;Year&gt;1994&lt;/Year&gt;&lt;RecNum&gt;95&lt;/RecNum&gt;&lt;record&gt;&lt;rec-number&gt;95&lt;/rec-number&gt;&lt;foreign-keys&gt;&lt;key app="EN" db-id="de5t2rfr1wd2d8e0a5hv2aeorzw2aftavrsz" timestamp="1495525748"&gt;95&lt;/key&gt;&lt;/foreign-keys&gt;&lt;ref-type name="Journal Article"&gt;17&lt;/ref-type&gt;&lt;contributors&gt;&lt;authors&gt;&lt;author&gt;Bridges, David C&lt;/author&gt;&lt;/authors&gt;&lt;/contributors&gt;&lt;titles&gt;&lt;title&gt;Impact of weeds on human endeavors&lt;/title&gt;&lt;secondary-title&gt;Weed Technology&lt;/secondary-title&gt;&lt;/titles&gt;&lt;periodical&gt;&lt;full-title&gt;Weed Technology&lt;/full-title&gt;&lt;/periodical&gt;&lt;pages&gt;392-395&lt;/pages&gt;&lt;dates&gt;&lt;year&gt;1994&lt;/year&gt;&lt;/dates&gt;&lt;isbn&gt;0890-037X&lt;/isbn&gt;&lt;urls&gt;&lt;/urls&gt;&lt;/record&gt;&lt;/Cite&gt;&lt;/EndNote&gt;</w:instrText>
      </w:r>
      <w:r w:rsidR="00794EEB" w:rsidRPr="0067062F">
        <w:rPr>
          <w:rFonts w:ascii="Times New Roman" w:hAnsi="Times New Roman" w:cs="Times New Roman"/>
          <w:color w:val="000000"/>
          <w:sz w:val="20"/>
          <w:szCs w:val="20"/>
          <w:shd w:val="clear" w:color="auto" w:fill="FFFFFF"/>
        </w:rPr>
        <w:fldChar w:fldCharType="separate"/>
      </w:r>
      <w:r w:rsidR="00357D57" w:rsidRPr="0067062F">
        <w:rPr>
          <w:rFonts w:ascii="Times New Roman" w:hAnsi="Times New Roman" w:cs="Times New Roman"/>
          <w:noProof/>
          <w:color w:val="000000"/>
          <w:sz w:val="20"/>
          <w:szCs w:val="20"/>
          <w:shd w:val="clear" w:color="auto" w:fill="FFFFFF"/>
        </w:rPr>
        <w:t>(Bridges, 1992, Bridges, 1994)</w:t>
      </w:r>
      <w:r w:rsidR="00794EEB" w:rsidRPr="0067062F">
        <w:rPr>
          <w:rFonts w:ascii="Times New Roman" w:hAnsi="Times New Roman" w:cs="Times New Roman"/>
          <w:color w:val="000000"/>
          <w:sz w:val="20"/>
          <w:szCs w:val="20"/>
          <w:shd w:val="clear" w:color="auto" w:fill="FFFFFF"/>
        </w:rPr>
        <w:fldChar w:fldCharType="end"/>
      </w:r>
      <w:r w:rsidR="00F95253" w:rsidRPr="0067062F">
        <w:rPr>
          <w:rFonts w:ascii="Times New Roman" w:hAnsi="Times New Roman" w:cs="Times New Roman"/>
          <w:color w:val="000000"/>
          <w:sz w:val="20"/>
          <w:szCs w:val="20"/>
          <w:shd w:val="clear" w:color="auto" w:fill="FFFFFF"/>
        </w:rPr>
        <w:t xml:space="preserve"> In 2004, world-wide market of pesticides was recorded almost $32.665 billion and about 45.4% of that market is accounted by the herbicide </w:t>
      </w:r>
      <w:r w:rsidR="00794EEB" w:rsidRPr="0067062F">
        <w:rPr>
          <w:rFonts w:ascii="Times New Roman" w:hAnsi="Times New Roman" w:cs="Times New Roman"/>
          <w:color w:val="000000"/>
          <w:sz w:val="20"/>
          <w:szCs w:val="20"/>
          <w:shd w:val="clear" w:color="auto" w:fill="FFFFFF"/>
        </w:rPr>
        <w:fldChar w:fldCharType="begin"/>
      </w:r>
      <w:r w:rsidR="00357D57" w:rsidRPr="0067062F">
        <w:rPr>
          <w:rFonts w:ascii="Times New Roman" w:hAnsi="Times New Roman" w:cs="Times New Roman"/>
          <w:color w:val="000000"/>
          <w:sz w:val="20"/>
          <w:szCs w:val="20"/>
          <w:shd w:val="clear" w:color="auto" w:fill="FFFFFF"/>
        </w:rPr>
        <w:instrText xml:space="preserve"> ADDIN EN.CITE &lt;EndNote&gt;&lt;Cite&gt;&lt;Author&gt;Pacanoski&lt;/Author&gt;&lt;Year&gt;2007&lt;/Year&gt;&lt;RecNum&gt;96&lt;/RecNum&gt;&lt;DisplayText&gt;(Pacanoski, 2007)&lt;/DisplayText&gt;&lt;record&gt;&lt;rec-number&gt;96&lt;/rec-number&gt;&lt;foreign-keys&gt;&lt;key app="EN" db-id="de5t2rfr1wd2d8e0a5hv2aeorzw2aftavrsz" timestamp="1495525792"&gt;96&lt;/key&gt;&lt;/foreign-keys&gt;&lt;ref-type name="Journal Article"&gt;17&lt;/ref-type&gt;&lt;contributors&gt;&lt;authors&gt;&lt;author&gt;Pacanoski, Zvonko&lt;/author&gt;&lt;/authors&gt;&lt;/contributors&gt;&lt;titles&gt;&lt;title&gt;HERBICIDE USE: BENEFITS FOR SOCIETY AS A VVHOLE-A Review&lt;/title&gt;&lt;secondary-title&gt;Pak. J. Weed Sci. Res&lt;/secondary-title&gt;&lt;/titles&gt;&lt;periodical&gt;&lt;full-title&gt;Pak. J. Weed Sci. Res&lt;/full-title&gt;&lt;/periodical&gt;&lt;pages&gt;135-147&lt;/pages&gt;&lt;volume&gt;13&lt;/volume&gt;&lt;number&gt;1-2&lt;/number&gt;&lt;dates&gt;&lt;year&gt;2007&lt;/year&gt;&lt;/dates&gt;&lt;urls&gt;&lt;/urls&gt;&lt;/record&gt;&lt;/Cite&gt;&lt;/EndNote&gt;</w:instrText>
      </w:r>
      <w:r w:rsidR="00794EEB" w:rsidRPr="0067062F">
        <w:rPr>
          <w:rFonts w:ascii="Times New Roman" w:hAnsi="Times New Roman" w:cs="Times New Roman"/>
          <w:color w:val="000000"/>
          <w:sz w:val="20"/>
          <w:szCs w:val="20"/>
          <w:shd w:val="clear" w:color="auto" w:fill="FFFFFF"/>
        </w:rPr>
        <w:fldChar w:fldCharType="separate"/>
      </w:r>
      <w:r w:rsidR="00357D57" w:rsidRPr="0067062F">
        <w:rPr>
          <w:rFonts w:ascii="Times New Roman" w:hAnsi="Times New Roman" w:cs="Times New Roman"/>
          <w:noProof/>
          <w:color w:val="000000"/>
          <w:sz w:val="20"/>
          <w:szCs w:val="20"/>
          <w:shd w:val="clear" w:color="auto" w:fill="FFFFFF"/>
        </w:rPr>
        <w:t>(Pacanoski, 2007)</w:t>
      </w:r>
      <w:r w:rsidR="00794EEB" w:rsidRPr="0067062F">
        <w:rPr>
          <w:rFonts w:ascii="Times New Roman" w:hAnsi="Times New Roman" w:cs="Times New Roman"/>
          <w:color w:val="000000"/>
          <w:sz w:val="20"/>
          <w:szCs w:val="20"/>
          <w:shd w:val="clear" w:color="auto" w:fill="FFFFFF"/>
        </w:rPr>
        <w:fldChar w:fldCharType="end"/>
      </w:r>
      <w:r w:rsidR="00F95253" w:rsidRPr="0067062F">
        <w:rPr>
          <w:rFonts w:ascii="Times New Roman" w:hAnsi="Times New Roman" w:cs="Times New Roman"/>
          <w:color w:val="000000"/>
          <w:sz w:val="20"/>
          <w:szCs w:val="20"/>
          <w:shd w:val="clear" w:color="auto" w:fill="FFFFFF"/>
        </w:rPr>
        <w:t xml:space="preserve">. </w:t>
      </w:r>
    </w:p>
    <w:p w:rsidR="00436D1A" w:rsidRPr="0067062F" w:rsidRDefault="00514A1A" w:rsidP="004A7B38">
      <w:pPr>
        <w:snapToGrid w:val="0"/>
        <w:spacing w:after="0" w:line="240" w:lineRule="auto"/>
        <w:jc w:val="both"/>
        <w:rPr>
          <w:rFonts w:ascii="Times New Roman" w:hAnsi="Times New Roman" w:cs="Times New Roman"/>
          <w:b/>
          <w:sz w:val="20"/>
          <w:szCs w:val="20"/>
        </w:rPr>
      </w:pPr>
      <w:r w:rsidRPr="0067062F">
        <w:rPr>
          <w:rFonts w:ascii="Times New Roman" w:hAnsi="Times New Roman" w:cs="Times New Roman"/>
          <w:b/>
          <w:sz w:val="20"/>
          <w:szCs w:val="20"/>
        </w:rPr>
        <w:t xml:space="preserve">Risks Associated With Gm Crops </w:t>
      </w:r>
    </w:p>
    <w:p w:rsidR="00436D1A" w:rsidRPr="0067062F" w:rsidRDefault="00436D1A" w:rsidP="004A7B38">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 xml:space="preserve">Although the potential benefits of GM crops, promises they hold and its future application to satisfy the world’s increasing population demands, these capabilities raises concerns about the potential hazards and unknown effect on ecology and human health </w:t>
      </w:r>
      <w:r w:rsidR="00794EEB" w:rsidRPr="0067062F">
        <w:rPr>
          <w:rFonts w:ascii="Times New Roman" w:hAnsi="Times New Roman" w:cs="Times New Roman"/>
          <w:sz w:val="20"/>
          <w:szCs w:val="20"/>
        </w:rPr>
        <w:lastRenderedPageBreak/>
        <w:fldChar w:fldCharType="begin"/>
      </w:r>
      <w:r w:rsidR="00357D57" w:rsidRPr="0067062F">
        <w:rPr>
          <w:rFonts w:ascii="Times New Roman" w:hAnsi="Times New Roman" w:cs="Times New Roman"/>
          <w:sz w:val="20"/>
          <w:szCs w:val="20"/>
        </w:rPr>
        <w:instrText xml:space="preserve"> ADDIN EN.CITE &lt;EndNote&gt;&lt;Cite&gt;&lt;Author&gt;Bennett&lt;/Author&gt;&lt;Year&gt;2013&lt;/Year&gt;&lt;RecNum&gt;18&lt;/RecNum&gt;&lt;DisplayText&gt;(Bennett et al., 2013)&lt;/DisplayText&gt;&lt;record&gt;&lt;rec-number&gt;18&lt;/rec-number&gt;&lt;foreign-keys&gt;&lt;key app="EN" db-id="de5t2rfr1wd2d8e0a5hv2aeorzw2aftavrsz" timestamp="1492407873"&gt;18&lt;/key&gt;&lt;/foreign-keys&gt;&lt;ref-type name="Journal Article"&gt;17&lt;/ref-type&gt;&lt;contributors&gt;&lt;authors&gt;&lt;author&gt;Bennett, Alan B&lt;/author&gt;&lt;author&gt;Chi-Ham, Cecilia&lt;/author&gt;&lt;author&gt;Barrows, Geoffrey&lt;/author&gt;&lt;author&gt;Sexton, Steven&lt;/author&gt;&lt;author&gt;Zilberman, David&lt;/author&gt;&lt;/authors&gt;&lt;/contributors&gt;&lt;titles&gt;&lt;title&gt;Agricultural biotechnology: economics, environment, ethics, and the future&lt;/title&gt;&lt;secondary-title&gt;Annual Review of Environment and Resources&lt;/secondary-title&gt;&lt;/titles&gt;&lt;periodical&gt;&lt;full-title&gt;Annual Review of Environment and Resources&lt;/full-title&gt;&lt;/periodical&gt;&lt;pages&gt;249-279&lt;/pages&gt;&lt;volume&gt;38&lt;/volume&gt;&lt;dates&gt;&lt;year&gt;2013&lt;/year&gt;&lt;/dates&gt;&lt;isbn&gt;1543-5938&lt;/isbn&gt;&lt;urls&gt;&lt;/urls&gt;&lt;/record&gt;&lt;/Cite&gt;&lt;/EndNote&gt;</w:instrText>
      </w:r>
      <w:r w:rsidR="00794EEB" w:rsidRPr="0067062F">
        <w:rPr>
          <w:rFonts w:ascii="Times New Roman" w:hAnsi="Times New Roman" w:cs="Times New Roman"/>
          <w:sz w:val="20"/>
          <w:szCs w:val="20"/>
        </w:rPr>
        <w:fldChar w:fldCharType="separate"/>
      </w:r>
      <w:r w:rsidR="00357D57" w:rsidRPr="0067062F">
        <w:rPr>
          <w:rFonts w:ascii="Times New Roman" w:hAnsi="Times New Roman" w:cs="Times New Roman"/>
          <w:noProof/>
          <w:sz w:val="20"/>
          <w:szCs w:val="20"/>
        </w:rPr>
        <w:t>(Bennett et al., 2013)</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 xml:space="preserve">. There is an opinion that the introduction of </w:t>
      </w:r>
      <w:proofErr w:type="spellStart"/>
      <w:r w:rsidRPr="0067062F">
        <w:rPr>
          <w:rFonts w:ascii="Times New Roman" w:hAnsi="Times New Roman" w:cs="Times New Roman"/>
          <w:sz w:val="20"/>
          <w:szCs w:val="20"/>
        </w:rPr>
        <w:t>GMOs</w:t>
      </w:r>
      <w:proofErr w:type="spellEnd"/>
      <w:r w:rsidRPr="0067062F">
        <w:rPr>
          <w:rFonts w:ascii="Times New Roman" w:hAnsi="Times New Roman" w:cs="Times New Roman"/>
          <w:sz w:val="20"/>
          <w:szCs w:val="20"/>
        </w:rPr>
        <w:t xml:space="preserve"> in the environment may cause survival and complication with adverse results </w:t>
      </w:r>
      <w:r w:rsidR="00794EEB" w:rsidRPr="0067062F">
        <w:rPr>
          <w:rFonts w:ascii="Times New Roman" w:hAnsi="Times New Roman" w:cs="Times New Roman"/>
          <w:sz w:val="20"/>
          <w:szCs w:val="20"/>
        </w:rPr>
        <w:fldChar w:fldCharType="begin"/>
      </w:r>
      <w:r w:rsidR="00357D57" w:rsidRPr="0067062F">
        <w:rPr>
          <w:rFonts w:ascii="Times New Roman" w:hAnsi="Times New Roman" w:cs="Times New Roman"/>
          <w:sz w:val="20"/>
          <w:szCs w:val="20"/>
        </w:rPr>
        <w:instrText xml:space="preserve"> ADDIN EN.CITE &lt;EndNote&gt;&lt;Cite&gt;&lt;Author&gt;Arpaia&lt;/Author&gt;&lt;Year&gt;2017&lt;/Year&gt;&lt;RecNum&gt;50&lt;/RecNum&gt;&lt;DisplayText&gt;(Arpaia et al., 2017, Hassan et al.)&lt;/DisplayText&gt;&lt;record&gt;&lt;rec-number&gt;50&lt;/rec-number&gt;&lt;foreign-keys&gt;&lt;key app="EN" db-id="de5t2rfr1wd2d8e0a5hv2aeorzw2aftavrsz" timestamp="1495000977"&gt;50&lt;/key&gt;&lt;/foreign-keys&gt;&lt;ref-type name="Journal Article"&gt;17&lt;/ref-type&gt;&lt;contributors&gt;&lt;authors&gt;&lt;author&gt;Arpaia, Salvatore&lt;/author&gt;&lt;author&gt;Birch, A Nicholas E&lt;/author&gt;&lt;author&gt;Kiss, Jozsef&lt;/author&gt;&lt;author&gt;van Loon, Joop JA&lt;/author&gt;&lt;author&gt;Messéan, Antoine&lt;/author&gt;&lt;author&gt;Nuti, Marco&lt;/author&gt;&lt;author&gt;Perry, Joe N&lt;/author&gt;&lt;author&gt;Sweet, Jeremy B&lt;/author&gt;&lt;author&gt;Tebbe, Christoph C&lt;/author&gt;&lt;/authors&gt;&lt;/contributors&gt;&lt;titles&gt;&lt;title&gt;Assessing environmental impacts of genetically modified plants on non-target organisms: The relevance of in planta studies&lt;/title&gt;&lt;secondary-title&gt;Science of the Total Environment&lt;/secondary-title&gt;&lt;/titles&gt;&lt;periodical&gt;&lt;full-title&gt;Science of the Total Environment&lt;/full-title&gt;&lt;/periodical&gt;&lt;dates&gt;&lt;year&gt;2017&lt;/year&gt;&lt;/dates&gt;&lt;isbn&gt;0048-9697&lt;/isbn&gt;&lt;urls&gt;&lt;/urls&gt;&lt;/record&gt;&lt;/Cite&gt;&lt;Cite&gt;&lt;Author&gt;Hassan&lt;/Author&gt;&lt;RecNum&gt;45&lt;/RecNum&gt;&lt;record&gt;&lt;rec-number&gt;45&lt;/rec-number&gt;&lt;foreign-keys&gt;&lt;key app="EN" db-id="de5t2rfr1wd2d8e0a5hv2aeorzw2aftavrsz" timestamp="1492666718"&gt;45&lt;/key&gt;&lt;/foreign-keys&gt;&lt;ref-type name="Journal Article"&gt;17&lt;/ref-type&gt;&lt;contributors&gt;&lt;authors&gt;&lt;author&gt;Hassan, Zohaib&lt;/author&gt;&lt;author&gt;Hussain, Ghulam&lt;/author&gt;&lt;author&gt;Ali, Qasim&lt;/author&gt;&lt;author&gt;Tayyab, Muhammad&lt;/author&gt;&lt;author&gt;Ali, Qurban&lt;/author&gt;&lt;author&gt;Nasir, Idrees Ahmad&lt;/author&gt;&lt;/authors&gt;&lt;/contributors&gt;&lt;titles&gt;&lt;title&gt;Genetically Modified Organism and their Biohazards&lt;/title&gt;&lt;/titles&gt;&lt;dates&gt;&lt;/dates&gt;&lt;urls&gt;&lt;/urls&gt;&lt;/record&gt;&lt;/Cite&gt;&lt;/EndNote&gt;</w:instrText>
      </w:r>
      <w:r w:rsidR="00794EEB" w:rsidRPr="0067062F">
        <w:rPr>
          <w:rFonts w:ascii="Times New Roman" w:hAnsi="Times New Roman" w:cs="Times New Roman"/>
          <w:sz w:val="20"/>
          <w:szCs w:val="20"/>
        </w:rPr>
        <w:fldChar w:fldCharType="separate"/>
      </w:r>
      <w:r w:rsidR="00357D57" w:rsidRPr="0067062F">
        <w:rPr>
          <w:rFonts w:ascii="Times New Roman" w:hAnsi="Times New Roman" w:cs="Times New Roman"/>
          <w:noProof/>
          <w:sz w:val="20"/>
          <w:szCs w:val="20"/>
        </w:rPr>
        <w:t>(Arpaia et al., 2017, Hassan et al.)</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 xml:space="preserve">. Ecosystems are complicated and environmental circumstances are random; these factors of ambiguity have caused some researchers and concerned public authorities to show concern about application of </w:t>
      </w:r>
      <w:proofErr w:type="spellStart"/>
      <w:r w:rsidRPr="0067062F">
        <w:rPr>
          <w:rFonts w:ascii="Times New Roman" w:hAnsi="Times New Roman" w:cs="Times New Roman"/>
          <w:sz w:val="20"/>
          <w:szCs w:val="20"/>
        </w:rPr>
        <w:t>GMOs</w:t>
      </w:r>
      <w:proofErr w:type="spellEnd"/>
      <w:r w:rsidRPr="0067062F">
        <w:rPr>
          <w:rFonts w:ascii="Times New Roman" w:hAnsi="Times New Roman" w:cs="Times New Roman"/>
          <w:sz w:val="20"/>
          <w:szCs w:val="20"/>
        </w:rPr>
        <w:t xml:space="preserve"> </w:t>
      </w:r>
      <w:r w:rsidR="00794EEB" w:rsidRPr="0067062F">
        <w:rPr>
          <w:rFonts w:ascii="Times New Roman" w:hAnsi="Times New Roman" w:cs="Times New Roman"/>
          <w:sz w:val="20"/>
          <w:szCs w:val="20"/>
        </w:rPr>
        <w:fldChar w:fldCharType="begin"/>
      </w:r>
      <w:r w:rsidR="00357D57" w:rsidRPr="0067062F">
        <w:rPr>
          <w:rFonts w:ascii="Times New Roman" w:hAnsi="Times New Roman" w:cs="Times New Roman"/>
          <w:sz w:val="20"/>
          <w:szCs w:val="20"/>
        </w:rPr>
        <w:instrText xml:space="preserve"> ADDIN EN.CITE &lt;EndNote&gt;&lt;Cite&gt;&lt;Author&gt;Delaney&lt;/Author&gt;&lt;Year&gt;2007&lt;/Year&gt;&lt;RecNum&gt;51&lt;/RecNum&gt;&lt;DisplayText&gt;(Delaney, 2007)&lt;/DisplayText&gt;&lt;record&gt;&lt;rec-number&gt;51&lt;/rec-number&gt;&lt;foreign-keys&gt;&lt;key app="EN" db-id="de5t2rfr1wd2d8e0a5hv2aeorzw2aftavrsz" timestamp="1495001094"&gt;51&lt;/key&gt;&lt;/foreign-keys&gt;&lt;ref-type name="Journal Article"&gt;17&lt;/ref-type&gt;&lt;contributors&gt;&lt;authors&gt;&lt;author&gt;Delaney, Bryan&lt;/author&gt;&lt;/authors&gt;&lt;/contributors&gt;&lt;titles&gt;&lt;title&gt;Strategies to evaluate the safety of bioengineered foods&lt;/title&gt;&lt;secondary-title&gt;International journal of toxicology&lt;/secondary-title&gt;&lt;/titles&gt;&lt;periodical&gt;&lt;full-title&gt;International journal of toxicology&lt;/full-title&gt;&lt;/periodical&gt;&lt;pages&gt;389-399&lt;/pages&gt;&lt;volume&gt;26&lt;/volume&gt;&lt;number&gt;5&lt;/number&gt;&lt;dates&gt;&lt;year&gt;2007&lt;/year&gt;&lt;/dates&gt;&lt;isbn&gt;1091-5818&lt;/isbn&gt;&lt;urls&gt;&lt;/urls&gt;&lt;/record&gt;&lt;/Cite&gt;&lt;/EndNote&gt;</w:instrText>
      </w:r>
      <w:r w:rsidR="00794EEB" w:rsidRPr="0067062F">
        <w:rPr>
          <w:rFonts w:ascii="Times New Roman" w:hAnsi="Times New Roman" w:cs="Times New Roman"/>
          <w:sz w:val="20"/>
          <w:szCs w:val="20"/>
        </w:rPr>
        <w:fldChar w:fldCharType="separate"/>
      </w:r>
      <w:r w:rsidR="00357D57" w:rsidRPr="0067062F">
        <w:rPr>
          <w:rFonts w:ascii="Times New Roman" w:hAnsi="Times New Roman" w:cs="Times New Roman"/>
          <w:noProof/>
          <w:sz w:val="20"/>
          <w:szCs w:val="20"/>
        </w:rPr>
        <w:t>(Delaney, 2007)</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 xml:space="preserve">. The risk assessment of GM crops has been majorly focused on </w:t>
      </w:r>
    </w:p>
    <w:p w:rsidR="00514A1A" w:rsidRDefault="00436D1A" w:rsidP="004A7B3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67062F">
        <w:rPr>
          <w:rFonts w:ascii="Times New Roman" w:hAnsi="Times New Roman" w:cs="Times New Roman"/>
          <w:sz w:val="20"/>
          <w:szCs w:val="20"/>
        </w:rPr>
        <w:t>Gene transfer from crops to wild plants and close specie</w:t>
      </w:r>
      <w:r w:rsidR="00514A1A" w:rsidRPr="0067062F">
        <w:rPr>
          <w:rFonts w:ascii="Times New Roman" w:hAnsi="Times New Roman" w:cs="Times New Roman"/>
          <w:sz w:val="20"/>
          <w:szCs w:val="20"/>
        </w:rPr>
        <w:t>s</w:t>
      </w:r>
      <w:r w:rsidR="00514A1A">
        <w:rPr>
          <w:rFonts w:ascii="Times New Roman" w:hAnsi="Times New Roman" w:cs="Times New Roman"/>
          <w:sz w:val="20"/>
          <w:szCs w:val="20"/>
        </w:rPr>
        <w:t>.</w:t>
      </w:r>
    </w:p>
    <w:p w:rsidR="00514A1A" w:rsidRDefault="00436D1A" w:rsidP="004A7B3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67062F">
        <w:rPr>
          <w:rFonts w:ascii="Times New Roman" w:hAnsi="Times New Roman" w:cs="Times New Roman"/>
          <w:sz w:val="20"/>
          <w:szCs w:val="20"/>
        </w:rPr>
        <w:t>Development of resistance in targeted subjects</w:t>
      </w:r>
      <w:r w:rsidR="00514A1A">
        <w:rPr>
          <w:rFonts w:ascii="Times New Roman" w:hAnsi="Times New Roman" w:cs="Times New Roman"/>
          <w:sz w:val="20"/>
          <w:szCs w:val="20"/>
        </w:rPr>
        <w:t>.</w:t>
      </w:r>
    </w:p>
    <w:p w:rsidR="00436D1A" w:rsidRPr="0067062F" w:rsidRDefault="00436D1A" w:rsidP="004A7B38">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67062F">
        <w:rPr>
          <w:rFonts w:ascii="Times New Roman" w:hAnsi="Times New Roman" w:cs="Times New Roman"/>
          <w:sz w:val="20"/>
          <w:szCs w:val="20"/>
        </w:rPr>
        <w:t xml:space="preserve">Effect of transgenic plants on non-target ecosystems and organisms. </w:t>
      </w:r>
    </w:p>
    <w:p w:rsidR="00436D1A" w:rsidRPr="0067062F" w:rsidRDefault="00436D1A" w:rsidP="004A7B38">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The main focus of the effect of transgenic plants was on soil microbes, soil community and soil ecosystem.</w:t>
      </w:r>
    </w:p>
    <w:p w:rsidR="00436D1A" w:rsidRPr="0067062F" w:rsidRDefault="00436D1A" w:rsidP="004A7B38">
      <w:pPr>
        <w:snapToGrid w:val="0"/>
        <w:spacing w:after="0" w:line="240" w:lineRule="auto"/>
        <w:jc w:val="both"/>
        <w:rPr>
          <w:rFonts w:ascii="Times New Roman" w:hAnsi="Times New Roman" w:cs="Times New Roman"/>
          <w:b/>
          <w:sz w:val="20"/>
          <w:szCs w:val="20"/>
        </w:rPr>
      </w:pPr>
      <w:r w:rsidRPr="0067062F">
        <w:rPr>
          <w:rFonts w:ascii="Times New Roman" w:hAnsi="Times New Roman" w:cs="Times New Roman"/>
          <w:b/>
          <w:sz w:val="20"/>
          <w:szCs w:val="20"/>
        </w:rPr>
        <w:t>Risk assessment of the insect resistant (Bt) crops:</w:t>
      </w:r>
    </w:p>
    <w:p w:rsidR="00436D1A" w:rsidRDefault="00436D1A" w:rsidP="004A7B38">
      <w:pPr>
        <w:snapToGrid w:val="0"/>
        <w:spacing w:after="0" w:line="240" w:lineRule="auto"/>
        <w:ind w:firstLine="425"/>
        <w:jc w:val="both"/>
        <w:rPr>
          <w:rFonts w:ascii="Times New Roman" w:hAnsi="Times New Roman" w:cs="Times New Roman"/>
          <w:sz w:val="20"/>
          <w:szCs w:val="20"/>
          <w:lang w:eastAsia="zh-CN"/>
        </w:rPr>
      </w:pPr>
      <w:r w:rsidRPr="0067062F">
        <w:rPr>
          <w:rFonts w:ascii="Times New Roman" w:hAnsi="Times New Roman" w:cs="Times New Roman"/>
          <w:iCs/>
          <w:sz w:val="20"/>
          <w:szCs w:val="20"/>
        </w:rPr>
        <w:t>The adverse effect of Bt. protein on ecology and human health is negligible, many studies reported the rapid degradation of</w:t>
      </w:r>
      <w:r w:rsidRPr="0067062F">
        <w:rPr>
          <w:rFonts w:ascii="Times New Roman" w:hAnsi="Times New Roman" w:cs="Times New Roman"/>
          <w:i/>
          <w:iCs/>
          <w:sz w:val="20"/>
          <w:szCs w:val="20"/>
        </w:rPr>
        <w:t xml:space="preserve"> Cry</w:t>
      </w:r>
      <w:r w:rsidRPr="0067062F">
        <w:rPr>
          <w:rFonts w:ascii="Times New Roman" w:hAnsi="Times New Roman" w:cs="Times New Roman"/>
          <w:iCs/>
          <w:sz w:val="20"/>
          <w:szCs w:val="20"/>
        </w:rPr>
        <w:t xml:space="preserve"> proteins as it incorporated into soil and it is further supported by 40-year long history of safe use of Bt. microbial spray. Bt. proteins cannot affect the human and animal intestine because there are no such receptors and alkaline pH (animal and human intestine intend to have acidic pH) </w:t>
      </w:r>
      <w:r w:rsidR="00794EEB" w:rsidRPr="0067062F">
        <w:rPr>
          <w:rFonts w:ascii="Times New Roman" w:hAnsi="Times New Roman" w:cs="Times New Roman"/>
          <w:iCs/>
          <w:sz w:val="20"/>
          <w:szCs w:val="20"/>
        </w:rPr>
        <w:fldChar w:fldCharType="begin"/>
      </w:r>
      <w:r w:rsidR="00357D57" w:rsidRPr="0067062F">
        <w:rPr>
          <w:rFonts w:ascii="Times New Roman" w:hAnsi="Times New Roman" w:cs="Times New Roman"/>
          <w:iCs/>
          <w:sz w:val="20"/>
          <w:szCs w:val="20"/>
        </w:rPr>
        <w:instrText xml:space="preserve"> ADDIN EN.CITE &lt;EndNote&gt;&lt;Cite&gt;&lt;Author&gt;Koch&lt;/Author&gt;&lt;Year&gt;2015&lt;/Year&gt;&lt;RecNum&gt;37&lt;/RecNum&gt;&lt;DisplayText&gt;(Koch et al., 2015, Randhawa et al., 2011)&lt;/DisplayText&gt;&lt;record&gt;&lt;rec-number&gt;37&lt;/rec-number&gt;&lt;foreign-keys&gt;&lt;key app="EN" db-id="de5t2rfr1wd2d8e0a5hv2aeorzw2aftavrsz" timestamp="1492599595"&gt;37&lt;/key&gt;&lt;/foreign-keys&gt;&lt;ref-type name="Journal Article"&gt;17&lt;/ref-type&gt;&lt;contributors&gt;&lt;authors&gt;&lt;author&gt;Koch, Michael S&lt;/author&gt;&lt;author&gt;Ward, Jason M&lt;/author&gt;&lt;author&gt;Levine, Steven L&lt;/author&gt;&lt;author&gt;Baum, James A&lt;/author&gt;&lt;author&gt;Vicini, John L&lt;/author&gt;&lt;author&gt;Hammond, Bruce G&lt;/author&gt;&lt;/authors&gt;&lt;/contributors&gt;&lt;titles&gt;&lt;title&gt;The food and environmental safety of Bt crops&lt;/title&gt;&lt;secondary-title&gt;Frontiers in plant science&lt;/secondary-title&gt;&lt;/titles&gt;&lt;periodical&gt;&lt;full-title&gt;Frontiers in plant science&lt;/full-title&gt;&lt;/periodical&gt;&lt;pages&gt;283&lt;/pages&gt;&lt;volume&gt;6&lt;/volume&gt;&lt;dates&gt;&lt;year&gt;2015&lt;/year&gt;&lt;/dates&gt;&lt;isbn&gt;1664-462X&lt;/isbn&gt;&lt;urls&gt;&lt;/urls&gt;&lt;/record&gt;&lt;/Cite&gt;&lt;Cite&gt;&lt;Author&gt;Randhawa&lt;/Author&gt;&lt;Year&gt;2011&lt;/Year&gt;&lt;RecNum&gt;38&lt;/RecNum&gt;&lt;record&gt;&lt;rec-number&gt;38&lt;/rec-number&gt;&lt;foreign-keys&gt;&lt;key app="EN" db-id="de5t2rfr1wd2d8e0a5hv2aeorzw2aftavrsz" timestamp="1492599610"&gt;38&lt;/key&gt;&lt;/foreign-keys&gt;&lt;ref-type name="Journal Article"&gt;17&lt;/ref-type&gt;&lt;contributors&gt;&lt;authors&gt;&lt;author&gt;Randhawa, Gurinder Jit&lt;/author&gt;&lt;author&gt;Singh, Monika&lt;/author&gt;&lt;author&gt;Grover, Monendra&lt;/author&gt;&lt;/authors&gt;&lt;/contributors&gt;&lt;titles&gt;&lt;title&gt;Bioinformatic analysis for allergenicity assessment of Bacillus thuringiensis Cry proteins expressed in insect-resistant food crops&lt;/title&gt;&lt;secondary-title&gt;Food and chemical Toxicology&lt;/secondary-title&gt;&lt;/titles&gt;&lt;periodical&gt;&lt;full-title&gt;Food and chemical Toxicology&lt;/full-title&gt;&lt;/periodical&gt;&lt;pages&gt;356-362&lt;/pages&gt;&lt;volume&gt;49&lt;/volume&gt;&lt;number&gt;2&lt;/number&gt;&lt;dates&gt;&lt;year&gt;2011&lt;/year&gt;&lt;/dates&gt;&lt;isbn&gt;0278-6915&lt;/isbn&gt;&lt;urls&gt;&lt;/urls&gt;&lt;/record&gt;&lt;/Cite&gt;&lt;/EndNote&gt;</w:instrText>
      </w:r>
      <w:r w:rsidR="00794EEB" w:rsidRPr="0067062F">
        <w:rPr>
          <w:rFonts w:ascii="Times New Roman" w:hAnsi="Times New Roman" w:cs="Times New Roman"/>
          <w:iCs/>
          <w:sz w:val="20"/>
          <w:szCs w:val="20"/>
        </w:rPr>
        <w:fldChar w:fldCharType="separate"/>
      </w:r>
      <w:r w:rsidR="00357D57" w:rsidRPr="0067062F">
        <w:rPr>
          <w:rFonts w:ascii="Times New Roman" w:hAnsi="Times New Roman" w:cs="Times New Roman"/>
          <w:iCs/>
          <w:noProof/>
          <w:sz w:val="20"/>
          <w:szCs w:val="20"/>
        </w:rPr>
        <w:t>(Koch et al., 2015, Randhawa et al., 2011)</w:t>
      </w:r>
      <w:r w:rsidR="00794EEB" w:rsidRPr="0067062F">
        <w:rPr>
          <w:rFonts w:ascii="Times New Roman" w:hAnsi="Times New Roman" w:cs="Times New Roman"/>
          <w:iCs/>
          <w:sz w:val="20"/>
          <w:szCs w:val="20"/>
        </w:rPr>
        <w:fldChar w:fldCharType="end"/>
      </w:r>
      <w:r w:rsidRPr="0067062F">
        <w:rPr>
          <w:rFonts w:ascii="Times New Roman" w:hAnsi="Times New Roman" w:cs="Times New Roman"/>
          <w:iCs/>
          <w:sz w:val="20"/>
          <w:szCs w:val="20"/>
        </w:rPr>
        <w:t>. Up to now extensive studies have been document on the risk assessment of Bt. crops related to non-</w:t>
      </w:r>
      <w:r w:rsidRPr="0067062F">
        <w:rPr>
          <w:rFonts w:ascii="Times New Roman" w:hAnsi="Times New Roman" w:cs="Times New Roman"/>
          <w:sz w:val="20"/>
          <w:szCs w:val="20"/>
        </w:rPr>
        <w:t xml:space="preserve">target organism </w:t>
      </w:r>
      <w:r w:rsidRPr="0067062F">
        <w:rPr>
          <w:rFonts w:ascii="Times New Roman" w:hAnsi="Times New Roman" w:cs="Times New Roman"/>
          <w:b/>
          <w:sz w:val="20"/>
          <w:szCs w:val="20"/>
        </w:rPr>
        <w:t>Table 3</w:t>
      </w:r>
      <w:r w:rsidRPr="0067062F">
        <w:rPr>
          <w:rFonts w:ascii="Times New Roman" w:hAnsi="Times New Roman" w:cs="Times New Roman"/>
          <w:sz w:val="20"/>
          <w:szCs w:val="20"/>
        </w:rPr>
        <w:t xml:space="preserve">. Several articles were published to assess the potential effect of Bt. protein on mammals. Strict safety margins were drawn such as growth rate, weight gain, food intake, feed </w:t>
      </w:r>
      <w:proofErr w:type="spellStart"/>
      <w:r w:rsidRPr="0067062F">
        <w:rPr>
          <w:rFonts w:ascii="Times New Roman" w:hAnsi="Times New Roman" w:cs="Times New Roman"/>
          <w:sz w:val="20"/>
          <w:szCs w:val="20"/>
        </w:rPr>
        <w:t>efﬁciency</w:t>
      </w:r>
      <w:proofErr w:type="spellEnd"/>
      <w:r w:rsidRPr="0067062F">
        <w:rPr>
          <w:rFonts w:ascii="Times New Roman" w:hAnsi="Times New Roman" w:cs="Times New Roman"/>
          <w:sz w:val="20"/>
          <w:szCs w:val="20"/>
        </w:rPr>
        <w:t xml:space="preserve">, blood chemistry, serum chemistry and </w:t>
      </w:r>
      <w:proofErr w:type="spellStart"/>
      <w:r w:rsidRPr="0067062F">
        <w:rPr>
          <w:rFonts w:ascii="Times New Roman" w:hAnsi="Times New Roman" w:cs="Times New Roman"/>
          <w:sz w:val="20"/>
          <w:szCs w:val="20"/>
        </w:rPr>
        <w:t>histopathological</w:t>
      </w:r>
      <w:proofErr w:type="spellEnd"/>
      <w:r w:rsidRPr="0067062F">
        <w:rPr>
          <w:rFonts w:ascii="Times New Roman" w:hAnsi="Times New Roman" w:cs="Times New Roman"/>
          <w:sz w:val="20"/>
          <w:szCs w:val="20"/>
        </w:rPr>
        <w:t xml:space="preserve"> analysis showed no lethal effect </w:t>
      </w:r>
      <w:r w:rsidR="00794EEB" w:rsidRPr="0067062F">
        <w:rPr>
          <w:rFonts w:ascii="Times New Roman" w:hAnsi="Times New Roman" w:cs="Times New Roman"/>
          <w:sz w:val="20"/>
          <w:szCs w:val="20"/>
        </w:rPr>
        <w:fldChar w:fldCharType="begin">
          <w:fldData xml:space="preserve">PEVuZE5vdGU+PENpdGU+PEF1dGhvcj5IYW48L0F1dGhvcj48WWVhcj4yMDExPC9ZZWFyPjxSZWNO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</w:fldData>
        </w:fldChar>
      </w:r>
      <w:r w:rsidR="00357D57" w:rsidRPr="0067062F">
        <w:rPr>
          <w:rFonts w:ascii="Times New Roman" w:hAnsi="Times New Roman" w:cs="Times New Roman"/>
          <w:sz w:val="20"/>
          <w:szCs w:val="20"/>
        </w:rPr>
        <w:instrText xml:space="preserve"> ADDIN EN.CITE </w:instrText>
      </w:r>
      <w:r w:rsidR="00794EEB" w:rsidRPr="0067062F">
        <w:rPr>
          <w:rFonts w:ascii="Times New Roman" w:hAnsi="Times New Roman" w:cs="Times New Roman"/>
          <w:sz w:val="20"/>
          <w:szCs w:val="20"/>
        </w:rPr>
        <w:fldChar w:fldCharType="begin">
          <w:fldData xml:space="preserve">PEVuZE5vdGU+PENpdGU+PEF1dGhvcj5IYW48L0F1dGhvcj48WWVhcj4yMDExPC9ZZWFyPjxSZWNO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</w:fldData>
        </w:fldChar>
      </w:r>
      <w:r w:rsidR="00357D57" w:rsidRPr="0067062F">
        <w:rPr>
          <w:rFonts w:ascii="Times New Roman" w:hAnsi="Times New Roman" w:cs="Times New Roman"/>
          <w:sz w:val="20"/>
          <w:szCs w:val="20"/>
        </w:rPr>
        <w:instrText xml:space="preserve"> ADDIN EN.CITE.DATA </w:instrText>
      </w:r>
      <w:r w:rsidR="00794EEB" w:rsidRPr="0067062F">
        <w:rPr>
          <w:rFonts w:ascii="Times New Roman" w:hAnsi="Times New Roman" w:cs="Times New Roman"/>
          <w:sz w:val="20"/>
          <w:szCs w:val="20"/>
        </w:rPr>
      </w:r>
      <w:r w:rsidR="00794EEB" w:rsidRPr="0067062F">
        <w:rPr>
          <w:rFonts w:ascii="Times New Roman" w:hAnsi="Times New Roman" w:cs="Times New Roman"/>
          <w:sz w:val="20"/>
          <w:szCs w:val="20"/>
        </w:rPr>
        <w:fldChar w:fldCharType="end"/>
      </w:r>
      <w:r w:rsidR="00794EEB" w:rsidRPr="0067062F">
        <w:rPr>
          <w:rFonts w:ascii="Times New Roman" w:hAnsi="Times New Roman" w:cs="Times New Roman"/>
          <w:sz w:val="20"/>
          <w:szCs w:val="20"/>
        </w:rPr>
      </w:r>
      <w:r w:rsidR="00794EEB" w:rsidRPr="0067062F">
        <w:rPr>
          <w:rFonts w:ascii="Times New Roman" w:hAnsi="Times New Roman" w:cs="Times New Roman"/>
          <w:sz w:val="20"/>
          <w:szCs w:val="20"/>
        </w:rPr>
        <w:fldChar w:fldCharType="separate"/>
      </w:r>
      <w:r w:rsidR="00357D57" w:rsidRPr="0067062F">
        <w:rPr>
          <w:rFonts w:ascii="Times New Roman" w:hAnsi="Times New Roman" w:cs="Times New Roman"/>
          <w:noProof/>
          <w:sz w:val="20"/>
          <w:szCs w:val="20"/>
        </w:rPr>
        <w:t>(Han et al., 2011, Liu et al., 2012, Song et al., 2015)</w:t>
      </w:r>
      <w:r w:rsidR="00794EEB" w:rsidRPr="0067062F">
        <w:rPr>
          <w:rFonts w:ascii="Times New Roman" w:hAnsi="Times New Roman" w:cs="Times New Roman"/>
          <w:sz w:val="20"/>
          <w:szCs w:val="20"/>
        </w:rPr>
        <w:fldChar w:fldCharType="end"/>
      </w:r>
      <w:r w:rsidRPr="0067062F">
        <w:rPr>
          <w:rFonts w:ascii="Times New Roman" w:hAnsi="Times New Roman" w:cs="Times New Roman"/>
          <w:sz w:val="20"/>
          <w:szCs w:val="20"/>
        </w:rPr>
        <w:t xml:space="preserve">. </w:t>
      </w:r>
    </w:p>
    <w:p w:rsidR="00DF033D" w:rsidRDefault="00DF033D" w:rsidP="004A7B38">
      <w:pPr>
        <w:snapToGrid w:val="0"/>
        <w:jc w:val="both"/>
        <w:rPr>
          <w:rFonts w:cs="Times New Roman"/>
          <w:b/>
          <w:sz w:val="20"/>
          <w:szCs w:val="18"/>
        </w:rPr>
        <w:sectPr w:rsidR="00DF033D" w:rsidSect="0067062F">
          <w:type w:val="continuous"/>
          <w:pgSz w:w="12240" w:h="15840" w:code="1"/>
          <w:pgMar w:top="1440" w:right="1440" w:bottom="1440" w:left="1440" w:header="720" w:footer="720" w:gutter="0"/>
          <w:cols w:num="2" w:space="550"/>
          <w:docGrid w:linePitch="360"/>
        </w:sectPr>
      </w:pPr>
    </w:p>
    <w:p w:rsidR="00DF033D" w:rsidRPr="00DF033D" w:rsidRDefault="00DF033D" w:rsidP="00DF033D">
      <w:pPr>
        <w:snapToGrid w:val="0"/>
        <w:spacing w:after="0" w:line="240" w:lineRule="auto"/>
        <w:rPr>
          <w:rFonts w:ascii="Times New Roman" w:hAnsi="Times New Roman" w:cs="Times New Roman"/>
          <w:sz w:val="20"/>
        </w:rPr>
      </w:pPr>
    </w:p>
    <w:tbl>
      <w:tblPr>
        <w:tblStyle w:val="Style1"/>
        <w:tblW w:w="0" w:type="auto"/>
        <w:jc w:val="center"/>
        <w:tblInd w:w="0" w:type="dxa"/>
        <w:tblCellMar>
          <w:left w:w="57" w:type="dxa"/>
          <w:right w:w="57" w:type="dxa"/>
        </w:tblCellMar>
        <w:tblLook w:val="04A0"/>
      </w:tblPr>
      <w:tblGrid>
        <w:gridCol w:w="1914"/>
        <w:gridCol w:w="1598"/>
        <w:gridCol w:w="1635"/>
        <w:gridCol w:w="1201"/>
        <w:gridCol w:w="1768"/>
        <w:gridCol w:w="1358"/>
      </w:tblGrid>
      <w:tr w:rsidR="00EB16BB" w:rsidRPr="00514A1A" w:rsidTr="00514A1A">
        <w:trPr>
          <w:cnfStyle w:val="100000000000"/>
          <w:jc w:val="center"/>
        </w:trPr>
        <w:tc>
          <w:tcPr>
            <w:tcW w:w="0" w:type="auto"/>
            <w:gridSpan w:val="6"/>
            <w:tcBorders>
              <w:top w:val="nil"/>
            </w:tcBorders>
            <w:vAlign w:val="center"/>
          </w:tcPr>
          <w:p w:rsidR="00EF1DC8" w:rsidRDefault="00EF1DC8" w:rsidP="00514A1A">
            <w:pPr>
              <w:snapToGrid w:val="0"/>
              <w:jc w:val="center"/>
              <w:rPr>
                <w:rFonts w:cs="Times New Roman" w:hint="eastAsia"/>
                <w:b/>
                <w:sz w:val="20"/>
                <w:szCs w:val="18"/>
                <w:lang w:eastAsia="zh-CN"/>
              </w:rPr>
            </w:pPr>
          </w:p>
          <w:p w:rsidR="00EB16BB" w:rsidRPr="00514A1A" w:rsidRDefault="00EB16BB" w:rsidP="00514A1A">
            <w:pPr>
              <w:snapToGrid w:val="0"/>
              <w:jc w:val="center"/>
              <w:rPr>
                <w:rFonts w:cs="Times New Roman"/>
                <w:b/>
                <w:sz w:val="20"/>
                <w:szCs w:val="18"/>
              </w:rPr>
            </w:pPr>
            <w:r w:rsidRPr="00514A1A">
              <w:rPr>
                <w:rFonts w:cs="Times New Roman"/>
                <w:b/>
                <w:sz w:val="20"/>
                <w:szCs w:val="18"/>
              </w:rPr>
              <w:t xml:space="preserve">Table 3. Effect of Bt proteins on non-target organism </w:t>
            </w:r>
            <w:r w:rsidR="00794EEB" w:rsidRPr="00514A1A">
              <w:rPr>
                <w:rFonts w:cs="Times New Roman"/>
                <w:sz w:val="20"/>
                <w:szCs w:val="18"/>
              </w:rPr>
              <w:fldChar w:fldCharType="begin"/>
            </w:r>
            <w:r w:rsidR="00FB392A" w:rsidRPr="00514A1A">
              <w:rPr>
                <w:rFonts w:cs="Times New Roman"/>
                <w:sz w:val="20"/>
                <w:szCs w:val="18"/>
              </w:rPr>
              <w:instrText xml:space="preserve"> ADDIN EN.CITE &lt;EndNote&gt;&lt;Cite&gt;&lt;Author&gt;Yaqoob&lt;/Author&gt;&lt;Year&gt;2016&lt;/Year&gt;&lt;RecNum&gt;97&lt;/RecNum&gt;&lt;DisplayText&gt;(Yaqoob et al., 2016)&lt;/DisplayText&gt;&lt;record&gt;&lt;rec-number&gt;97&lt;/rec-number&gt;&lt;foreign-keys&gt;&lt;key app="EN" db-id="de5t2rfr1wd2d8e0a5hv2aeorzw2aftavrsz" timestamp="1495525943"&gt;97&lt;/key&gt;&lt;/foreign-keys&gt;&lt;ref-type name="Journal Article"&gt;17&lt;/ref-type&gt;&lt;contributors&gt;&lt;authors&gt;&lt;author&gt;Yaqoob, Amina&lt;/author&gt;&lt;author&gt;Shahid, Ahmad Ali&lt;/author&gt;&lt;author&gt;Samiullah, Tahir Rehman&lt;/author&gt;&lt;author&gt;Rao, Abdul Qayyum&lt;/author&gt;&lt;author&gt;Khan, Muhammad Azmat Ullah&lt;/author&gt;&lt;author&gt;Tahir, Sana&lt;/author&gt;&lt;author&gt;Mirza, Safdar Ali&lt;/author&gt;&lt;author&gt;Husnain, Tayyab&lt;/author&gt;&lt;/authors&gt;&lt;/contributors&gt;&lt;titles&gt;&lt;title&gt;Risk assessment of Bt crops on the non‐target plant‐associated insects and soil organisms&lt;/title&gt;&lt;secondary-title&gt;Journal of the Science of Food and Agriculture&lt;/secondary-title&gt;&lt;/titles&gt;&lt;periodical&gt;&lt;full-title&gt;Journal of the Science of Food and Agriculture&lt;/full-title&gt;&lt;/periodical&gt;&lt;pages&gt;2613-2619&lt;/pages&gt;&lt;volume&gt;96&lt;/volume&gt;&lt;number&gt;8&lt;/number&gt;&lt;dates&gt;&lt;year&gt;2016&lt;/year&gt;&lt;/dates&gt;&lt;isbn&gt;1097-0010&lt;/isbn&gt;&lt;urls&gt;&lt;/urls&gt;&lt;/record&gt;&lt;/Cite&gt;&lt;/EndNote&gt;</w:instrText>
            </w:r>
            <w:r w:rsidR="00794EEB" w:rsidRPr="00514A1A">
              <w:rPr>
                <w:rFonts w:cs="Times New Roman"/>
                <w:sz w:val="20"/>
                <w:szCs w:val="18"/>
              </w:rPr>
              <w:fldChar w:fldCharType="separate"/>
            </w:r>
            <w:r w:rsidR="00FB392A" w:rsidRPr="00514A1A">
              <w:rPr>
                <w:rFonts w:cs="Times New Roman"/>
                <w:noProof/>
                <w:sz w:val="20"/>
                <w:szCs w:val="18"/>
              </w:rPr>
              <w:t>(Yaqoob et al., 2016)</w:t>
            </w:r>
            <w:r w:rsidR="00794EEB" w:rsidRPr="00514A1A">
              <w:rPr>
                <w:rFonts w:cs="Times New Roman"/>
                <w:sz w:val="20"/>
                <w:szCs w:val="18"/>
              </w:rPr>
              <w:fldChar w:fldCharType="end"/>
            </w:r>
          </w:p>
        </w:tc>
      </w:tr>
      <w:tr w:rsidR="00357D57" w:rsidRPr="00514A1A" w:rsidTr="00514A1A">
        <w:trPr>
          <w:jc w:val="center"/>
        </w:trPr>
        <w:tc>
          <w:tcPr>
            <w:tcW w:w="0" w:type="auto"/>
            <w:vMerge w:val="restart"/>
            <w:vAlign w:val="center"/>
          </w:tcPr>
          <w:p w:rsidR="00357D57" w:rsidRPr="00514A1A" w:rsidRDefault="00357D57" w:rsidP="00514A1A">
            <w:pPr>
              <w:snapToGrid w:val="0"/>
              <w:jc w:val="both"/>
              <w:rPr>
                <w:rFonts w:cs="Times New Roman"/>
                <w:b/>
                <w:sz w:val="16"/>
                <w:szCs w:val="18"/>
              </w:rPr>
            </w:pPr>
            <w:bookmarkStart w:id="5" w:name="_Hlk485819896"/>
            <w:r w:rsidRPr="00514A1A">
              <w:rPr>
                <w:rFonts w:cs="Times New Roman"/>
                <w:b/>
                <w:sz w:val="16"/>
                <w:szCs w:val="18"/>
              </w:rPr>
              <w:t>Experimental organism</w:t>
            </w:r>
          </w:p>
        </w:tc>
        <w:tc>
          <w:tcPr>
            <w:tcW w:w="0" w:type="auto"/>
            <w:vMerge w:val="restart"/>
            <w:vAlign w:val="center"/>
          </w:tcPr>
          <w:p w:rsidR="00357D57" w:rsidRPr="00514A1A" w:rsidRDefault="00357D57" w:rsidP="00514A1A">
            <w:pPr>
              <w:snapToGrid w:val="0"/>
              <w:jc w:val="both"/>
              <w:rPr>
                <w:rFonts w:cs="Times New Roman"/>
                <w:b/>
                <w:sz w:val="16"/>
                <w:szCs w:val="18"/>
              </w:rPr>
            </w:pPr>
            <w:r w:rsidRPr="00514A1A">
              <w:rPr>
                <w:rFonts w:cs="Times New Roman"/>
                <w:b/>
                <w:sz w:val="16"/>
                <w:szCs w:val="18"/>
              </w:rPr>
              <w:t>Reference</w:t>
            </w:r>
          </w:p>
        </w:tc>
        <w:tc>
          <w:tcPr>
            <w:tcW w:w="0" w:type="auto"/>
            <w:gridSpan w:val="4"/>
            <w:vAlign w:val="center"/>
          </w:tcPr>
          <w:p w:rsidR="00357D57" w:rsidRPr="00514A1A" w:rsidRDefault="00357D57" w:rsidP="00514A1A">
            <w:pPr>
              <w:snapToGrid w:val="0"/>
              <w:jc w:val="both"/>
              <w:rPr>
                <w:rFonts w:cs="Times New Roman"/>
                <w:b/>
                <w:sz w:val="16"/>
                <w:szCs w:val="18"/>
              </w:rPr>
            </w:pPr>
            <w:r w:rsidRPr="00514A1A">
              <w:rPr>
                <w:rFonts w:cs="Times New Roman"/>
                <w:b/>
                <w:sz w:val="16"/>
                <w:szCs w:val="18"/>
              </w:rPr>
              <w:t>Effect on Physiological Parameters</w:t>
            </w:r>
          </w:p>
        </w:tc>
      </w:tr>
      <w:tr w:rsidR="0067062F" w:rsidRPr="00514A1A" w:rsidTr="00514A1A">
        <w:trPr>
          <w:jc w:val="center"/>
        </w:trPr>
        <w:tc>
          <w:tcPr>
            <w:tcW w:w="0" w:type="auto"/>
            <w:vMerge/>
            <w:tcBorders>
              <w:top w:val="nil"/>
              <w:bottom w:val="single" w:sz="4" w:space="0" w:color="auto"/>
            </w:tcBorders>
            <w:vAlign w:val="center"/>
          </w:tcPr>
          <w:p w:rsidR="00357D57" w:rsidRPr="00514A1A" w:rsidRDefault="00357D57" w:rsidP="00514A1A">
            <w:pPr>
              <w:snapToGrid w:val="0"/>
              <w:jc w:val="both"/>
              <w:rPr>
                <w:rFonts w:cs="Times New Roman"/>
                <w:b/>
                <w:sz w:val="16"/>
                <w:szCs w:val="18"/>
              </w:rPr>
            </w:pPr>
          </w:p>
        </w:tc>
        <w:tc>
          <w:tcPr>
            <w:tcW w:w="0" w:type="auto"/>
            <w:vMerge/>
            <w:tcBorders>
              <w:top w:val="nil"/>
              <w:bottom w:val="single" w:sz="4" w:space="0" w:color="auto"/>
            </w:tcBorders>
            <w:vAlign w:val="center"/>
          </w:tcPr>
          <w:p w:rsidR="00357D57" w:rsidRPr="00514A1A" w:rsidRDefault="00357D57" w:rsidP="00514A1A">
            <w:pPr>
              <w:snapToGrid w:val="0"/>
              <w:jc w:val="both"/>
              <w:rPr>
                <w:rFonts w:cs="Times New Roman"/>
                <w:b/>
                <w:sz w:val="16"/>
                <w:szCs w:val="18"/>
              </w:rPr>
            </w:pPr>
          </w:p>
        </w:tc>
        <w:tc>
          <w:tcPr>
            <w:tcW w:w="0" w:type="auto"/>
            <w:tcBorders>
              <w:top w:val="nil"/>
              <w:bottom w:val="single" w:sz="4" w:space="0" w:color="auto"/>
            </w:tcBorders>
            <w:vAlign w:val="center"/>
          </w:tcPr>
          <w:p w:rsidR="00357D57" w:rsidRPr="00514A1A" w:rsidRDefault="00357D57" w:rsidP="00514A1A">
            <w:pPr>
              <w:snapToGrid w:val="0"/>
              <w:jc w:val="both"/>
              <w:rPr>
                <w:rFonts w:cs="Times New Roman"/>
                <w:b/>
                <w:sz w:val="16"/>
                <w:szCs w:val="18"/>
              </w:rPr>
            </w:pPr>
            <w:r w:rsidRPr="00514A1A">
              <w:rPr>
                <w:rFonts w:cs="Times New Roman"/>
                <w:b/>
                <w:sz w:val="16"/>
                <w:szCs w:val="18"/>
              </w:rPr>
              <w:t>Development</w:t>
            </w:r>
          </w:p>
        </w:tc>
        <w:tc>
          <w:tcPr>
            <w:tcW w:w="0" w:type="auto"/>
            <w:tcBorders>
              <w:top w:val="nil"/>
              <w:bottom w:val="single" w:sz="4" w:space="0" w:color="auto"/>
            </w:tcBorders>
            <w:vAlign w:val="center"/>
          </w:tcPr>
          <w:p w:rsidR="00357D57" w:rsidRPr="00514A1A" w:rsidRDefault="00357D57" w:rsidP="00514A1A">
            <w:pPr>
              <w:snapToGrid w:val="0"/>
              <w:jc w:val="both"/>
              <w:rPr>
                <w:rFonts w:cs="Times New Roman"/>
                <w:b/>
                <w:sz w:val="16"/>
                <w:szCs w:val="18"/>
              </w:rPr>
            </w:pPr>
            <w:r w:rsidRPr="00514A1A">
              <w:rPr>
                <w:rFonts w:cs="Times New Roman"/>
                <w:b/>
                <w:sz w:val="16"/>
                <w:szCs w:val="18"/>
              </w:rPr>
              <w:t>Reproduction rate</w:t>
            </w:r>
          </w:p>
        </w:tc>
        <w:tc>
          <w:tcPr>
            <w:tcW w:w="0" w:type="auto"/>
            <w:tcBorders>
              <w:top w:val="nil"/>
              <w:bottom w:val="single" w:sz="4" w:space="0" w:color="auto"/>
            </w:tcBorders>
            <w:vAlign w:val="center"/>
          </w:tcPr>
          <w:p w:rsidR="00357D57" w:rsidRPr="00514A1A" w:rsidRDefault="00357D57" w:rsidP="00514A1A">
            <w:pPr>
              <w:snapToGrid w:val="0"/>
              <w:jc w:val="both"/>
              <w:rPr>
                <w:rFonts w:cs="Times New Roman"/>
                <w:b/>
                <w:sz w:val="16"/>
                <w:szCs w:val="18"/>
              </w:rPr>
            </w:pPr>
            <w:r w:rsidRPr="00514A1A">
              <w:rPr>
                <w:rFonts w:cs="Times New Roman"/>
                <w:b/>
                <w:sz w:val="16"/>
                <w:szCs w:val="18"/>
              </w:rPr>
              <w:t>Survival/ mortality</w:t>
            </w:r>
          </w:p>
        </w:tc>
        <w:tc>
          <w:tcPr>
            <w:tcW w:w="0" w:type="auto"/>
            <w:tcBorders>
              <w:top w:val="nil"/>
              <w:bottom w:val="single" w:sz="4" w:space="0" w:color="auto"/>
            </w:tcBorders>
            <w:vAlign w:val="center"/>
          </w:tcPr>
          <w:p w:rsidR="00357D57" w:rsidRPr="00514A1A" w:rsidRDefault="00357D57" w:rsidP="00514A1A">
            <w:pPr>
              <w:snapToGrid w:val="0"/>
              <w:jc w:val="both"/>
              <w:rPr>
                <w:rFonts w:cs="Times New Roman"/>
                <w:b/>
                <w:sz w:val="16"/>
                <w:szCs w:val="18"/>
              </w:rPr>
            </w:pPr>
            <w:r w:rsidRPr="00514A1A">
              <w:rPr>
                <w:rFonts w:cs="Times New Roman"/>
                <w:b/>
                <w:sz w:val="16"/>
                <w:szCs w:val="18"/>
              </w:rPr>
              <w:t>Body mass/size</w:t>
            </w:r>
          </w:p>
        </w:tc>
      </w:tr>
      <w:tr w:rsidR="0067062F" w:rsidRPr="00514A1A" w:rsidTr="00514A1A">
        <w:trPr>
          <w:jc w:val="center"/>
        </w:trPr>
        <w:tc>
          <w:tcPr>
            <w:tcW w:w="0" w:type="auto"/>
            <w:tcBorders>
              <w:top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Paddy</w:t>
            </w:r>
            <w:r w:rsidR="0067062F" w:rsidRPr="00514A1A">
              <w:rPr>
                <w:rFonts w:cs="Times New Roman"/>
                <w:sz w:val="16"/>
                <w:szCs w:val="18"/>
              </w:rPr>
              <w:t xml:space="preserve"> </w:t>
            </w:r>
            <w:r w:rsidRPr="00514A1A">
              <w:rPr>
                <w:rFonts w:cs="Times New Roman"/>
                <w:sz w:val="16"/>
                <w:szCs w:val="18"/>
              </w:rPr>
              <w:t>grasshopper</w:t>
            </w:r>
            <w:r w:rsidR="0067062F" w:rsidRPr="00514A1A">
              <w:rPr>
                <w:rFonts w:cs="Times New Roman"/>
                <w:i/>
                <w:sz w:val="16"/>
                <w:szCs w:val="18"/>
              </w:rPr>
              <w:t xml:space="preserve"> </w:t>
            </w:r>
            <w:r w:rsidRPr="00514A1A">
              <w:rPr>
                <w:rFonts w:cs="Times New Roman"/>
                <w:i/>
                <w:sz w:val="16"/>
                <w:szCs w:val="18"/>
              </w:rPr>
              <w:t>(</w:t>
            </w:r>
            <w:proofErr w:type="spellStart"/>
            <w:r w:rsidRPr="00514A1A">
              <w:rPr>
                <w:rFonts w:cs="Times New Roman"/>
                <w:i/>
                <w:sz w:val="16"/>
                <w:szCs w:val="18"/>
              </w:rPr>
              <w:t>Oxyahyla</w:t>
            </w:r>
            <w:proofErr w:type="spellEnd"/>
            <w:r w:rsidRPr="00514A1A">
              <w:rPr>
                <w:rFonts w:cs="Times New Roman"/>
                <w:i/>
                <w:sz w:val="16"/>
                <w:szCs w:val="18"/>
              </w:rPr>
              <w:t>)</w:t>
            </w:r>
          </w:p>
        </w:tc>
        <w:tc>
          <w:tcPr>
            <w:tcW w:w="0" w:type="auto"/>
            <w:tcBorders>
              <w:top w:val="single" w:sz="4" w:space="0" w:color="auto"/>
            </w:tcBorders>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(Muhammad</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2010)</w:t>
            </w:r>
          </w:p>
        </w:tc>
        <w:tc>
          <w:tcPr>
            <w:tcW w:w="0" w:type="auto"/>
            <w:tcBorders>
              <w:top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tcBorders>
              <w:top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tcBorders>
              <w:top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tcBorders>
              <w:top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r>
      <w:tr w:rsidR="0067062F" w:rsidRPr="00514A1A" w:rsidTr="00514A1A">
        <w:trPr>
          <w:jc w:val="center"/>
        </w:trPr>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Honey</w:t>
            </w:r>
            <w:r w:rsidR="0067062F" w:rsidRPr="00514A1A">
              <w:rPr>
                <w:rFonts w:cs="Times New Roman"/>
                <w:sz w:val="16"/>
                <w:szCs w:val="18"/>
              </w:rPr>
              <w:t xml:space="preserve"> </w:t>
            </w:r>
            <w:r w:rsidRPr="00514A1A">
              <w:rPr>
                <w:rFonts w:cs="Times New Roman"/>
                <w:sz w:val="16"/>
                <w:szCs w:val="18"/>
              </w:rPr>
              <w:t>bee</w:t>
            </w:r>
            <w:r w:rsidR="0067062F" w:rsidRPr="00514A1A">
              <w:rPr>
                <w:rFonts w:cs="Times New Roman"/>
                <w:sz w:val="16"/>
                <w:szCs w:val="18"/>
              </w:rPr>
              <w:t xml:space="preserve"> </w:t>
            </w:r>
            <w:r w:rsidRPr="00514A1A">
              <w:rPr>
                <w:rFonts w:cs="Times New Roman"/>
                <w:sz w:val="16"/>
                <w:szCs w:val="18"/>
              </w:rPr>
              <w:t>(</w:t>
            </w:r>
            <w:proofErr w:type="spellStart"/>
            <w:r w:rsidRPr="00514A1A">
              <w:rPr>
                <w:rFonts w:cs="Times New Roman"/>
                <w:i/>
                <w:sz w:val="16"/>
                <w:szCs w:val="18"/>
              </w:rPr>
              <w:t>Apismellifera</w:t>
            </w:r>
            <w:proofErr w:type="spellEnd"/>
            <w:r w:rsidR="0067062F" w:rsidRPr="00514A1A">
              <w:rPr>
                <w:rFonts w:cs="Times New Roman"/>
                <w:i/>
                <w:sz w:val="16"/>
                <w:szCs w:val="18"/>
              </w:rPr>
              <w:t xml:space="preserve"> </w:t>
            </w:r>
            <w:r w:rsidRPr="00514A1A">
              <w:rPr>
                <w:rFonts w:cs="Times New Roman"/>
                <w:i/>
                <w:sz w:val="16"/>
                <w:szCs w:val="18"/>
              </w:rPr>
              <w:t>L.</w:t>
            </w:r>
            <w:r w:rsidRPr="00514A1A">
              <w:rPr>
                <w:rFonts w:cs="Times New Roman"/>
                <w:sz w:val="16"/>
                <w:szCs w:val="18"/>
              </w:rPr>
              <w:t>)</w:t>
            </w:r>
          </w:p>
        </w:tc>
        <w:tc>
          <w:tcPr>
            <w:tcW w:w="0" w:type="auto"/>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(Han</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2010,</w:t>
            </w:r>
            <w:r w:rsidR="0067062F" w:rsidRPr="00514A1A">
              <w:rPr>
                <w:rFonts w:cs="Times New Roman"/>
                <w:noProof/>
                <w:sz w:val="16"/>
                <w:szCs w:val="18"/>
              </w:rPr>
              <w:t xml:space="preserve"> </w:t>
            </w:r>
            <w:r w:rsidRPr="00514A1A">
              <w:rPr>
                <w:rFonts w:cs="Times New Roman"/>
                <w:noProof/>
                <w:sz w:val="16"/>
                <w:szCs w:val="18"/>
              </w:rPr>
              <w:t>Hofs</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2008)</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r>
      <w:tr w:rsidR="0067062F" w:rsidRPr="00514A1A" w:rsidTr="00514A1A">
        <w:trPr>
          <w:jc w:val="center"/>
        </w:trPr>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Ladybird</w:t>
            </w:r>
            <w:r w:rsidR="0067062F" w:rsidRPr="00514A1A">
              <w:rPr>
                <w:rFonts w:cs="Times New Roman"/>
                <w:sz w:val="16"/>
                <w:szCs w:val="18"/>
              </w:rPr>
              <w:t xml:space="preserve"> </w:t>
            </w:r>
            <w:r w:rsidRPr="00514A1A">
              <w:rPr>
                <w:rFonts w:cs="Times New Roman"/>
                <w:sz w:val="16"/>
                <w:szCs w:val="18"/>
              </w:rPr>
              <w:t>(</w:t>
            </w:r>
            <w:proofErr w:type="spellStart"/>
            <w:r w:rsidRPr="00514A1A">
              <w:rPr>
                <w:rFonts w:cs="Times New Roman"/>
                <w:i/>
                <w:sz w:val="16"/>
                <w:szCs w:val="18"/>
              </w:rPr>
              <w:t>Adalia</w:t>
            </w:r>
            <w:proofErr w:type="spellEnd"/>
            <w:r w:rsidR="0067062F" w:rsidRPr="00514A1A">
              <w:rPr>
                <w:rFonts w:cs="Times New Roman"/>
                <w:i/>
                <w:sz w:val="16"/>
                <w:szCs w:val="18"/>
              </w:rPr>
              <w:t xml:space="preserve"> </w:t>
            </w:r>
            <w:proofErr w:type="spellStart"/>
            <w:r w:rsidRPr="00514A1A">
              <w:rPr>
                <w:rFonts w:cs="Times New Roman"/>
                <w:i/>
                <w:sz w:val="16"/>
                <w:szCs w:val="18"/>
              </w:rPr>
              <w:t>bipunctata</w:t>
            </w:r>
            <w:proofErr w:type="spellEnd"/>
            <w:r w:rsidRPr="00514A1A">
              <w:rPr>
                <w:rFonts w:cs="Times New Roman"/>
                <w:sz w:val="16"/>
                <w:szCs w:val="18"/>
              </w:rPr>
              <w:t>)</w:t>
            </w:r>
          </w:p>
        </w:tc>
        <w:tc>
          <w:tcPr>
            <w:tcW w:w="0" w:type="auto"/>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(Schmidt</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2009)</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Disturbance</w:t>
            </w:r>
            <w:r w:rsidR="0067062F" w:rsidRPr="00514A1A">
              <w:rPr>
                <w:rFonts w:cs="Times New Roman"/>
                <w:sz w:val="16"/>
                <w:szCs w:val="18"/>
              </w:rPr>
              <w:t xml:space="preserve"> </w:t>
            </w:r>
            <w:r w:rsidRPr="00514A1A">
              <w:rPr>
                <w:rFonts w:cs="Times New Roman"/>
                <w:sz w:val="16"/>
                <w:szCs w:val="18"/>
              </w:rPr>
              <w:t>in</w:t>
            </w:r>
            <w:r w:rsidR="0067062F" w:rsidRPr="00514A1A">
              <w:rPr>
                <w:rFonts w:cs="Times New Roman"/>
                <w:sz w:val="16"/>
                <w:szCs w:val="18"/>
              </w:rPr>
              <w:t xml:space="preserve"> </w:t>
            </w:r>
            <w:r w:rsidRPr="00514A1A">
              <w:rPr>
                <w:rFonts w:cs="Times New Roman"/>
                <w:sz w:val="16"/>
                <w:szCs w:val="18"/>
              </w:rPr>
              <w:t>Larval</w:t>
            </w:r>
            <w:r w:rsidR="0067062F" w:rsidRPr="00514A1A">
              <w:rPr>
                <w:rFonts w:cs="Times New Roman"/>
                <w:sz w:val="16"/>
                <w:szCs w:val="18"/>
              </w:rPr>
              <w:t xml:space="preserve"> </w:t>
            </w:r>
            <w:r w:rsidRPr="00514A1A">
              <w:rPr>
                <w:rFonts w:cs="Times New Roman"/>
                <w:sz w:val="16"/>
                <w:szCs w:val="18"/>
              </w:rPr>
              <w:t>development</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shd w:val="clear" w:color="auto" w:fill="FFFFFF"/>
              </w:rPr>
              <w:t>High</w:t>
            </w:r>
            <w:r w:rsidR="0067062F" w:rsidRPr="00514A1A">
              <w:rPr>
                <w:rFonts w:cs="Times New Roman"/>
                <w:sz w:val="16"/>
                <w:szCs w:val="18"/>
                <w:shd w:val="clear" w:color="auto" w:fill="FFFFFF"/>
              </w:rPr>
              <w:t xml:space="preserve"> </w:t>
            </w:r>
            <w:r w:rsidRPr="00514A1A">
              <w:rPr>
                <w:rFonts w:cs="Times New Roman"/>
                <w:sz w:val="16"/>
                <w:szCs w:val="18"/>
                <w:shd w:val="clear" w:color="auto" w:fill="FFFFFF"/>
              </w:rPr>
              <w:t>mortality</w:t>
            </w:r>
            <w:r w:rsidR="0067062F" w:rsidRPr="00514A1A">
              <w:rPr>
                <w:rFonts w:cs="Times New Roman"/>
                <w:sz w:val="16"/>
                <w:szCs w:val="18"/>
                <w:shd w:val="clear" w:color="auto" w:fill="FFFFFF"/>
              </w:rPr>
              <w:t xml:space="preserve"> </w:t>
            </w:r>
            <w:r w:rsidRPr="00514A1A">
              <w:rPr>
                <w:rFonts w:cs="Times New Roman"/>
                <w:sz w:val="16"/>
                <w:szCs w:val="18"/>
                <w:shd w:val="clear" w:color="auto" w:fill="FFFFFF"/>
              </w:rPr>
              <w:t>was</w:t>
            </w:r>
            <w:r w:rsidR="0067062F" w:rsidRPr="00514A1A">
              <w:rPr>
                <w:rFonts w:cs="Times New Roman"/>
                <w:sz w:val="16"/>
                <w:szCs w:val="18"/>
                <w:shd w:val="clear" w:color="auto" w:fill="FFFFFF"/>
              </w:rPr>
              <w:t xml:space="preserve"> </w:t>
            </w:r>
            <w:r w:rsidRPr="00514A1A">
              <w:rPr>
                <w:rFonts w:cs="Times New Roman"/>
                <w:sz w:val="16"/>
                <w:szCs w:val="18"/>
                <w:shd w:val="clear" w:color="auto" w:fill="FFFFFF"/>
              </w:rPr>
              <w:t>observed</w:t>
            </w:r>
            <w:r w:rsidR="0067062F" w:rsidRPr="00514A1A">
              <w:rPr>
                <w:rFonts w:cs="Times New Roman"/>
                <w:sz w:val="16"/>
                <w:szCs w:val="18"/>
                <w:shd w:val="clear" w:color="auto" w:fill="FFFFFF"/>
              </w:rPr>
              <w:t xml:space="preserve"> </w:t>
            </w:r>
            <w:r w:rsidRPr="00514A1A">
              <w:rPr>
                <w:rFonts w:cs="Times New Roman"/>
                <w:sz w:val="16"/>
                <w:szCs w:val="18"/>
                <w:shd w:val="clear" w:color="auto" w:fill="FFFFFF"/>
              </w:rPr>
              <w:t>in</w:t>
            </w:r>
            <w:r w:rsidR="0067062F" w:rsidRPr="00514A1A">
              <w:rPr>
                <w:rFonts w:cs="Times New Roman"/>
                <w:sz w:val="16"/>
                <w:szCs w:val="18"/>
              </w:rPr>
              <w:t xml:space="preserve"> </w:t>
            </w:r>
            <w:r w:rsidRPr="00514A1A">
              <w:rPr>
                <w:rFonts w:cs="Times New Roman"/>
                <w:sz w:val="16"/>
                <w:szCs w:val="18"/>
              </w:rPr>
              <w:t>tested</w:t>
            </w:r>
            <w:r w:rsidR="0067062F" w:rsidRPr="00514A1A">
              <w:rPr>
                <w:rFonts w:cs="Times New Roman"/>
                <w:sz w:val="16"/>
                <w:szCs w:val="18"/>
              </w:rPr>
              <w:t xml:space="preserve"> </w:t>
            </w:r>
            <w:r w:rsidRPr="00514A1A">
              <w:rPr>
                <w:rFonts w:cs="Times New Roman"/>
                <w:sz w:val="16"/>
                <w:szCs w:val="18"/>
              </w:rPr>
              <w:t>larvae</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Reduced</w:t>
            </w:r>
            <w:r w:rsidR="0067062F" w:rsidRPr="00514A1A">
              <w:rPr>
                <w:rFonts w:cs="Times New Roman"/>
                <w:sz w:val="16"/>
                <w:szCs w:val="18"/>
              </w:rPr>
              <w:t xml:space="preserve"> </w:t>
            </w:r>
            <w:r w:rsidRPr="00514A1A">
              <w:rPr>
                <w:rFonts w:cs="Times New Roman"/>
                <w:sz w:val="16"/>
                <w:szCs w:val="18"/>
              </w:rPr>
              <w:t>larval</w:t>
            </w:r>
            <w:r w:rsidR="0067062F" w:rsidRPr="00514A1A">
              <w:rPr>
                <w:rFonts w:cs="Times New Roman"/>
                <w:sz w:val="16"/>
                <w:szCs w:val="18"/>
              </w:rPr>
              <w:t xml:space="preserve"> </w:t>
            </w:r>
            <w:r w:rsidRPr="00514A1A">
              <w:rPr>
                <w:rFonts w:cs="Times New Roman"/>
                <w:sz w:val="16"/>
                <w:szCs w:val="18"/>
              </w:rPr>
              <w:t>weight</w:t>
            </w:r>
          </w:p>
        </w:tc>
      </w:tr>
      <w:tr w:rsidR="0067062F" w:rsidRPr="00514A1A" w:rsidTr="00514A1A">
        <w:trPr>
          <w:jc w:val="center"/>
        </w:trPr>
        <w:tc>
          <w:tcPr>
            <w:tcW w:w="0" w:type="auto"/>
            <w:vMerge w:val="restart"/>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Monarch</w:t>
            </w:r>
            <w:r w:rsidR="0067062F" w:rsidRPr="00514A1A">
              <w:rPr>
                <w:rFonts w:cs="Times New Roman"/>
                <w:sz w:val="16"/>
                <w:szCs w:val="18"/>
              </w:rPr>
              <w:t xml:space="preserve"> </w:t>
            </w:r>
            <w:r w:rsidRPr="00514A1A">
              <w:rPr>
                <w:rFonts w:cs="Times New Roman"/>
                <w:sz w:val="16"/>
                <w:szCs w:val="18"/>
              </w:rPr>
              <w:t>butterfly</w:t>
            </w:r>
            <w:r w:rsidR="0067062F" w:rsidRPr="00514A1A">
              <w:rPr>
                <w:rFonts w:cs="Times New Roman"/>
                <w:i/>
                <w:sz w:val="16"/>
                <w:szCs w:val="18"/>
              </w:rPr>
              <w:t xml:space="preserve"> </w:t>
            </w:r>
            <w:r w:rsidRPr="00514A1A">
              <w:rPr>
                <w:rFonts w:cs="Times New Roman"/>
                <w:i/>
                <w:sz w:val="16"/>
                <w:szCs w:val="18"/>
              </w:rPr>
              <w:t>(</w:t>
            </w:r>
            <w:proofErr w:type="spellStart"/>
            <w:r w:rsidRPr="00514A1A">
              <w:rPr>
                <w:rFonts w:cs="Times New Roman"/>
                <w:i/>
                <w:sz w:val="16"/>
                <w:szCs w:val="18"/>
              </w:rPr>
              <w:t>Danausplexippus</w:t>
            </w:r>
            <w:proofErr w:type="spellEnd"/>
            <w:r w:rsidR="0067062F" w:rsidRPr="00514A1A">
              <w:rPr>
                <w:rFonts w:cs="Times New Roman"/>
                <w:i/>
                <w:sz w:val="16"/>
                <w:szCs w:val="18"/>
              </w:rPr>
              <w:t xml:space="preserve"> </w:t>
            </w:r>
            <w:r w:rsidRPr="00514A1A">
              <w:rPr>
                <w:rFonts w:cs="Times New Roman"/>
                <w:i/>
                <w:sz w:val="16"/>
                <w:szCs w:val="18"/>
              </w:rPr>
              <w:t>L)</w:t>
            </w:r>
          </w:p>
        </w:tc>
        <w:tc>
          <w:tcPr>
            <w:tcW w:w="0" w:type="auto"/>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(Schmidt</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2009)</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r>
      <w:tr w:rsidR="0067062F" w:rsidRPr="00514A1A" w:rsidTr="00514A1A">
        <w:trPr>
          <w:jc w:val="center"/>
        </w:trPr>
        <w:tc>
          <w:tcPr>
            <w:tcW w:w="0" w:type="auto"/>
            <w:vMerge/>
            <w:vAlign w:val="center"/>
          </w:tcPr>
          <w:p w:rsidR="00357D57" w:rsidRPr="00514A1A" w:rsidRDefault="00357D57" w:rsidP="00514A1A">
            <w:pPr>
              <w:snapToGrid w:val="0"/>
              <w:jc w:val="both"/>
              <w:rPr>
                <w:rFonts w:cs="Times New Roman"/>
                <w:sz w:val="16"/>
                <w:szCs w:val="18"/>
              </w:rPr>
            </w:pPr>
          </w:p>
        </w:tc>
        <w:tc>
          <w:tcPr>
            <w:tcW w:w="0" w:type="auto"/>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(Perry</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2010)</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Reduced</w:t>
            </w:r>
            <w:r w:rsidR="0067062F" w:rsidRPr="00514A1A">
              <w:rPr>
                <w:rFonts w:cs="Times New Roman"/>
                <w:sz w:val="16"/>
                <w:szCs w:val="18"/>
              </w:rPr>
              <w:t xml:space="preserve"> </w:t>
            </w:r>
            <w:r w:rsidRPr="00514A1A">
              <w:rPr>
                <w:rFonts w:cs="Times New Roman"/>
                <w:sz w:val="16"/>
                <w:szCs w:val="18"/>
              </w:rPr>
              <w:t>larval</w:t>
            </w:r>
            <w:r w:rsidR="0067062F" w:rsidRPr="00514A1A">
              <w:rPr>
                <w:rFonts w:cs="Times New Roman"/>
                <w:sz w:val="16"/>
                <w:szCs w:val="18"/>
              </w:rPr>
              <w:t xml:space="preserve"> </w:t>
            </w:r>
            <w:r w:rsidRPr="00514A1A">
              <w:rPr>
                <w:rFonts w:cs="Times New Roman"/>
                <w:sz w:val="16"/>
                <w:szCs w:val="18"/>
              </w:rPr>
              <w:t>development</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r w:rsidR="0067062F" w:rsidRPr="00514A1A">
              <w:rPr>
                <w:rFonts w:cs="Times New Roman"/>
                <w:sz w:val="16"/>
                <w:szCs w:val="18"/>
              </w:rPr>
              <w:t xml:space="preserve"> </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Reduced</w:t>
            </w:r>
            <w:r w:rsidR="0067062F" w:rsidRPr="00514A1A">
              <w:rPr>
                <w:rFonts w:cs="Times New Roman"/>
                <w:sz w:val="16"/>
                <w:szCs w:val="18"/>
              </w:rPr>
              <w:t xml:space="preserve"> </w:t>
            </w:r>
            <w:r w:rsidRPr="00514A1A">
              <w:rPr>
                <w:rFonts w:cs="Times New Roman"/>
                <w:sz w:val="16"/>
                <w:szCs w:val="18"/>
              </w:rPr>
              <w:t>wing</w:t>
            </w:r>
            <w:r w:rsidR="0067062F" w:rsidRPr="00514A1A">
              <w:rPr>
                <w:rFonts w:cs="Times New Roman"/>
                <w:sz w:val="16"/>
                <w:szCs w:val="18"/>
              </w:rPr>
              <w:t xml:space="preserve"> </w:t>
            </w:r>
            <w:r w:rsidRPr="00514A1A">
              <w:rPr>
                <w:rFonts w:cs="Times New Roman"/>
                <w:sz w:val="16"/>
                <w:szCs w:val="18"/>
              </w:rPr>
              <w:t>size/</w:t>
            </w:r>
            <w:r w:rsidR="0067062F" w:rsidRPr="00514A1A">
              <w:rPr>
                <w:rFonts w:cs="Times New Roman"/>
                <w:sz w:val="16"/>
                <w:szCs w:val="18"/>
              </w:rPr>
              <w:t xml:space="preserve"> </w:t>
            </w:r>
            <w:r w:rsidRPr="00514A1A">
              <w:rPr>
                <w:rFonts w:cs="Times New Roman"/>
                <w:sz w:val="16"/>
                <w:szCs w:val="18"/>
              </w:rPr>
              <w:t>body</w:t>
            </w:r>
            <w:r w:rsidR="0067062F" w:rsidRPr="00514A1A">
              <w:rPr>
                <w:rFonts w:cs="Times New Roman"/>
                <w:sz w:val="16"/>
                <w:szCs w:val="18"/>
              </w:rPr>
              <w:t xml:space="preserve"> </w:t>
            </w:r>
            <w:r w:rsidRPr="00514A1A">
              <w:rPr>
                <w:rFonts w:cs="Times New Roman"/>
                <w:sz w:val="16"/>
                <w:szCs w:val="18"/>
              </w:rPr>
              <w:t>mass</w:t>
            </w:r>
          </w:p>
        </w:tc>
      </w:tr>
      <w:tr w:rsidR="0067062F" w:rsidRPr="00514A1A" w:rsidTr="00514A1A">
        <w:trPr>
          <w:jc w:val="center"/>
        </w:trPr>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Aphid</w:t>
            </w:r>
            <w:r w:rsidR="0067062F" w:rsidRPr="00514A1A">
              <w:rPr>
                <w:rStyle w:val="apple-converted-space"/>
                <w:rFonts w:cs="Times New Roman"/>
                <w:b/>
                <w:bCs/>
                <w:color w:val="222222"/>
                <w:sz w:val="16"/>
                <w:szCs w:val="18"/>
                <w:shd w:val="clear" w:color="auto" w:fill="FFFFFF"/>
              </w:rPr>
              <w:t xml:space="preserve"> </w:t>
            </w:r>
            <w:r w:rsidRPr="00514A1A">
              <w:rPr>
                <w:rStyle w:val="apple-converted-space"/>
                <w:rFonts w:cs="Times New Roman"/>
                <w:bCs/>
                <w:i/>
                <w:color w:val="222222"/>
                <w:sz w:val="16"/>
                <w:szCs w:val="18"/>
                <w:shd w:val="clear" w:color="auto" w:fill="FFFFFF"/>
              </w:rPr>
              <w:t>(</w:t>
            </w:r>
            <w:proofErr w:type="spellStart"/>
            <w:r w:rsidRPr="00514A1A">
              <w:rPr>
                <w:rStyle w:val="xbe"/>
                <w:rFonts w:cs="Times New Roman"/>
                <w:i/>
                <w:color w:val="222222"/>
                <w:sz w:val="16"/>
                <w:szCs w:val="18"/>
                <w:shd w:val="clear" w:color="auto" w:fill="FFFFFF"/>
              </w:rPr>
              <w:t>Aphidoidea</w:t>
            </w:r>
            <w:proofErr w:type="spellEnd"/>
            <w:r w:rsidRPr="00514A1A">
              <w:rPr>
                <w:rStyle w:val="xbe"/>
                <w:rFonts w:cs="Times New Roman"/>
                <w:i/>
                <w:color w:val="222222"/>
                <w:sz w:val="16"/>
                <w:szCs w:val="18"/>
                <w:shd w:val="clear" w:color="auto" w:fill="FFFFFF"/>
              </w:rPr>
              <w:t>)</w:t>
            </w:r>
          </w:p>
        </w:tc>
        <w:tc>
          <w:tcPr>
            <w:tcW w:w="0" w:type="auto"/>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(Perry</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2010)</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r>
      <w:tr w:rsidR="0067062F" w:rsidRPr="00514A1A" w:rsidTr="00514A1A">
        <w:trPr>
          <w:jc w:val="center"/>
        </w:trPr>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Soil</w:t>
            </w:r>
            <w:r w:rsidR="0067062F" w:rsidRPr="00514A1A">
              <w:rPr>
                <w:rFonts w:cs="Times New Roman"/>
                <w:sz w:val="16"/>
                <w:szCs w:val="18"/>
              </w:rPr>
              <w:t xml:space="preserve"> </w:t>
            </w:r>
            <w:r w:rsidRPr="00514A1A">
              <w:rPr>
                <w:rFonts w:cs="Times New Roman"/>
                <w:sz w:val="16"/>
                <w:szCs w:val="18"/>
              </w:rPr>
              <w:t>microbes</w:t>
            </w:r>
          </w:p>
        </w:tc>
        <w:tc>
          <w:tcPr>
            <w:tcW w:w="0" w:type="auto"/>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(Shen</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2006)</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r>
      <w:tr w:rsidR="0067062F" w:rsidRPr="00514A1A" w:rsidTr="00514A1A">
        <w:trPr>
          <w:jc w:val="center"/>
        </w:trPr>
        <w:tc>
          <w:tcPr>
            <w:tcW w:w="0" w:type="auto"/>
            <w:tcBorders>
              <w:bottom w:val="single" w:sz="4" w:space="0" w:color="auto"/>
            </w:tcBorders>
            <w:vAlign w:val="center"/>
          </w:tcPr>
          <w:p w:rsidR="00357D57" w:rsidRPr="00514A1A" w:rsidRDefault="00357D57" w:rsidP="00514A1A">
            <w:pPr>
              <w:snapToGrid w:val="0"/>
              <w:jc w:val="both"/>
              <w:rPr>
                <w:rFonts w:cs="Times New Roman"/>
                <w:color w:val="222222"/>
                <w:sz w:val="16"/>
                <w:szCs w:val="18"/>
                <w:shd w:val="clear" w:color="auto" w:fill="FFFFFF"/>
              </w:rPr>
            </w:pPr>
            <w:r w:rsidRPr="00514A1A">
              <w:rPr>
                <w:rFonts w:cs="Times New Roman"/>
                <w:color w:val="222222"/>
                <w:sz w:val="16"/>
                <w:szCs w:val="18"/>
                <w:shd w:val="clear" w:color="auto" w:fill="FFFFFF"/>
              </w:rPr>
              <w:t>Earthworm</w:t>
            </w:r>
          </w:p>
          <w:p w:rsidR="00357D57" w:rsidRPr="00514A1A" w:rsidRDefault="00357D57" w:rsidP="00514A1A">
            <w:pPr>
              <w:snapToGrid w:val="0"/>
              <w:jc w:val="both"/>
              <w:rPr>
                <w:rFonts w:cs="Times New Roman"/>
                <w:i/>
                <w:sz w:val="16"/>
                <w:szCs w:val="18"/>
              </w:rPr>
            </w:pPr>
            <w:r w:rsidRPr="00514A1A">
              <w:rPr>
                <w:rFonts w:cs="Times New Roman"/>
                <w:i/>
                <w:color w:val="222222"/>
                <w:sz w:val="16"/>
                <w:szCs w:val="18"/>
                <w:shd w:val="clear" w:color="auto" w:fill="FFFFFF"/>
              </w:rPr>
              <w:t>(</w:t>
            </w:r>
            <w:proofErr w:type="spellStart"/>
            <w:r w:rsidRPr="00514A1A">
              <w:rPr>
                <w:rFonts w:cs="Times New Roman"/>
                <w:i/>
                <w:color w:val="222222"/>
                <w:sz w:val="16"/>
                <w:szCs w:val="18"/>
                <w:shd w:val="clear" w:color="auto" w:fill="FFFFFF"/>
              </w:rPr>
              <w:t>Lumbricina</w:t>
            </w:r>
            <w:proofErr w:type="spellEnd"/>
            <w:r w:rsidRPr="00514A1A">
              <w:rPr>
                <w:rFonts w:cs="Times New Roman"/>
                <w:i/>
                <w:color w:val="222222"/>
                <w:sz w:val="16"/>
                <w:szCs w:val="18"/>
                <w:shd w:val="clear" w:color="auto" w:fill="FFFFFF"/>
              </w:rPr>
              <w:t>)</w:t>
            </w:r>
          </w:p>
        </w:tc>
        <w:tc>
          <w:tcPr>
            <w:tcW w:w="0" w:type="auto"/>
            <w:tcBorders>
              <w:bottom w:val="single" w:sz="4" w:space="0" w:color="auto"/>
            </w:tcBorders>
            <w:vAlign w:val="center"/>
          </w:tcPr>
          <w:p w:rsidR="00357D57" w:rsidRPr="00514A1A" w:rsidRDefault="002E4A12" w:rsidP="00514A1A">
            <w:pPr>
              <w:snapToGrid w:val="0"/>
              <w:jc w:val="both"/>
              <w:rPr>
                <w:rFonts w:cs="Times New Roman"/>
                <w:sz w:val="16"/>
                <w:szCs w:val="18"/>
              </w:rPr>
            </w:pPr>
            <w:r w:rsidRPr="00514A1A">
              <w:rPr>
                <w:rFonts w:cs="Times New Roman"/>
                <w:noProof/>
                <w:sz w:val="16"/>
                <w:szCs w:val="18"/>
              </w:rPr>
              <w:t>(Zeilinger</w:t>
            </w:r>
            <w:r w:rsidR="0067062F" w:rsidRPr="00514A1A">
              <w:rPr>
                <w:rFonts w:cs="Times New Roman"/>
                <w:noProof/>
                <w:sz w:val="16"/>
                <w:szCs w:val="18"/>
              </w:rPr>
              <w:t xml:space="preserve"> </w:t>
            </w:r>
            <w:r w:rsidRPr="00514A1A">
              <w:rPr>
                <w:rFonts w:cs="Times New Roman"/>
                <w:noProof/>
                <w:sz w:val="16"/>
                <w:szCs w:val="18"/>
              </w:rPr>
              <w:t>et</w:t>
            </w:r>
            <w:r w:rsidR="0067062F" w:rsidRPr="00514A1A">
              <w:rPr>
                <w:rFonts w:cs="Times New Roman"/>
                <w:noProof/>
                <w:sz w:val="16"/>
                <w:szCs w:val="18"/>
              </w:rPr>
              <w:t xml:space="preserve"> </w:t>
            </w:r>
            <w:r w:rsidRPr="00514A1A">
              <w:rPr>
                <w:rFonts w:cs="Times New Roman"/>
                <w:noProof/>
                <w:sz w:val="16"/>
                <w:szCs w:val="18"/>
              </w:rPr>
              <w:t>al.,</w:t>
            </w:r>
            <w:r w:rsidR="0067062F" w:rsidRPr="00514A1A">
              <w:rPr>
                <w:rFonts w:cs="Times New Roman"/>
                <w:noProof/>
                <w:sz w:val="16"/>
                <w:szCs w:val="18"/>
              </w:rPr>
              <w:t xml:space="preserve"> </w:t>
            </w:r>
            <w:r w:rsidRPr="00514A1A">
              <w:rPr>
                <w:rFonts w:cs="Times New Roman"/>
                <w:noProof/>
                <w:sz w:val="16"/>
                <w:szCs w:val="18"/>
              </w:rPr>
              <w:t>2010)</w:t>
            </w:r>
          </w:p>
        </w:tc>
        <w:tc>
          <w:tcPr>
            <w:tcW w:w="0" w:type="auto"/>
            <w:tcBorders>
              <w:bottom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tcBorders>
              <w:bottom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tcBorders>
              <w:bottom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c>
          <w:tcPr>
            <w:tcW w:w="0" w:type="auto"/>
            <w:tcBorders>
              <w:bottom w:val="single" w:sz="4" w:space="0" w:color="auto"/>
            </w:tcBorders>
            <w:vAlign w:val="center"/>
          </w:tcPr>
          <w:p w:rsidR="00357D57" w:rsidRPr="00514A1A" w:rsidRDefault="00357D57" w:rsidP="00514A1A">
            <w:pPr>
              <w:snapToGrid w:val="0"/>
              <w:jc w:val="both"/>
              <w:rPr>
                <w:rFonts w:cs="Times New Roman"/>
                <w:sz w:val="16"/>
                <w:szCs w:val="18"/>
              </w:rPr>
            </w:pPr>
            <w:r w:rsidRPr="00514A1A">
              <w:rPr>
                <w:rFonts w:cs="Times New Roman"/>
                <w:sz w:val="16"/>
                <w:szCs w:val="18"/>
              </w:rPr>
              <w:t>Harmless</w:t>
            </w:r>
          </w:p>
        </w:tc>
      </w:tr>
      <w:bookmarkEnd w:id="5"/>
    </w:tbl>
    <w:p w:rsidR="00514A1A" w:rsidRDefault="00514A1A" w:rsidP="004A7B38">
      <w:pPr>
        <w:snapToGrid w:val="0"/>
        <w:spacing w:after="0" w:line="240" w:lineRule="auto"/>
        <w:ind w:left="425" w:hanging="425"/>
        <w:jc w:val="both"/>
        <w:rPr>
          <w:rFonts w:ascii="Times New Roman" w:hAnsi="Times New Roman" w:cs="Times New Roman" w:hint="eastAsia"/>
          <w:b/>
          <w:sz w:val="20"/>
          <w:szCs w:val="20"/>
          <w:lang w:eastAsia="zh-CN"/>
        </w:rPr>
      </w:pPr>
    </w:p>
    <w:p w:rsidR="00EF1DC8" w:rsidRDefault="00EF1DC8" w:rsidP="004A7B38">
      <w:pPr>
        <w:snapToGrid w:val="0"/>
        <w:spacing w:after="0" w:line="240" w:lineRule="auto"/>
        <w:ind w:left="425" w:hanging="425"/>
        <w:jc w:val="both"/>
        <w:rPr>
          <w:rFonts w:ascii="Times New Roman" w:hAnsi="Times New Roman" w:cs="Times New Roman" w:hint="eastAsia"/>
          <w:b/>
          <w:sz w:val="20"/>
          <w:szCs w:val="20"/>
          <w:lang w:eastAsia="zh-CN"/>
        </w:rPr>
      </w:pPr>
    </w:p>
    <w:p w:rsidR="00514A1A" w:rsidRDefault="00514A1A" w:rsidP="004A7B38">
      <w:pPr>
        <w:snapToGrid w:val="0"/>
        <w:spacing w:after="0" w:line="240" w:lineRule="auto"/>
        <w:ind w:left="425" w:hanging="425"/>
        <w:jc w:val="both"/>
        <w:rPr>
          <w:rFonts w:ascii="Times New Roman" w:hAnsi="Times New Roman" w:cs="Times New Roman"/>
          <w:b/>
          <w:sz w:val="20"/>
          <w:szCs w:val="20"/>
        </w:rPr>
        <w:sectPr w:rsidR="00514A1A" w:rsidSect="00DF033D">
          <w:type w:val="continuous"/>
          <w:pgSz w:w="12240" w:h="15840" w:code="1"/>
          <w:pgMar w:top="1440" w:right="1440" w:bottom="1440" w:left="1440" w:header="720" w:footer="720" w:gutter="0"/>
          <w:cols w:space="550"/>
          <w:docGrid w:linePitch="360"/>
        </w:sectPr>
      </w:pPr>
    </w:p>
    <w:p w:rsidR="00436D1A" w:rsidRPr="0067062F" w:rsidRDefault="00436D1A" w:rsidP="004A7B38">
      <w:pPr>
        <w:snapToGrid w:val="0"/>
        <w:spacing w:after="0" w:line="240" w:lineRule="auto"/>
        <w:ind w:left="425" w:hanging="425"/>
        <w:jc w:val="both"/>
        <w:rPr>
          <w:rFonts w:ascii="Times New Roman" w:hAnsi="Times New Roman" w:cs="Times New Roman"/>
          <w:b/>
          <w:sz w:val="20"/>
          <w:szCs w:val="20"/>
        </w:rPr>
      </w:pPr>
      <w:r w:rsidRPr="0067062F">
        <w:rPr>
          <w:rFonts w:ascii="Times New Roman" w:hAnsi="Times New Roman" w:cs="Times New Roman"/>
          <w:b/>
          <w:sz w:val="20"/>
          <w:szCs w:val="20"/>
        </w:rPr>
        <w:lastRenderedPageBreak/>
        <w:t>Risk</w:t>
      </w:r>
      <w:r w:rsidR="0067062F">
        <w:rPr>
          <w:rFonts w:ascii="Times New Roman" w:hAnsi="Times New Roman" w:cs="Times New Roman"/>
          <w:b/>
          <w:sz w:val="20"/>
          <w:szCs w:val="20"/>
        </w:rPr>
        <w:t xml:space="preserve"> </w:t>
      </w:r>
      <w:r w:rsidRPr="0067062F">
        <w:rPr>
          <w:rFonts w:ascii="Times New Roman" w:hAnsi="Times New Roman" w:cs="Times New Roman"/>
          <w:b/>
          <w:sz w:val="20"/>
          <w:szCs w:val="20"/>
        </w:rPr>
        <w:t>assessment</w:t>
      </w:r>
      <w:r w:rsidR="0067062F">
        <w:rPr>
          <w:rFonts w:ascii="Times New Roman" w:hAnsi="Times New Roman" w:cs="Times New Roman"/>
          <w:b/>
          <w:sz w:val="20"/>
          <w:szCs w:val="20"/>
        </w:rPr>
        <w:t xml:space="preserve"> </w:t>
      </w:r>
      <w:r w:rsidRPr="0067062F">
        <w:rPr>
          <w:rFonts w:ascii="Times New Roman" w:hAnsi="Times New Roman" w:cs="Times New Roman"/>
          <w:b/>
          <w:sz w:val="20"/>
          <w:szCs w:val="20"/>
        </w:rPr>
        <w:t>of</w:t>
      </w:r>
      <w:r w:rsidR="0067062F">
        <w:rPr>
          <w:rFonts w:ascii="Times New Roman" w:hAnsi="Times New Roman" w:cs="Times New Roman"/>
          <w:b/>
          <w:sz w:val="20"/>
          <w:szCs w:val="20"/>
        </w:rPr>
        <w:t xml:space="preserve"> </w:t>
      </w:r>
      <w:r w:rsidRPr="0067062F">
        <w:rPr>
          <w:rFonts w:ascii="Times New Roman" w:hAnsi="Times New Roman" w:cs="Times New Roman"/>
          <w:b/>
          <w:sz w:val="20"/>
          <w:szCs w:val="20"/>
        </w:rPr>
        <w:t>the</w:t>
      </w:r>
      <w:r w:rsidR="0067062F">
        <w:rPr>
          <w:rFonts w:ascii="Times New Roman" w:hAnsi="Times New Roman" w:cs="Times New Roman"/>
          <w:b/>
          <w:sz w:val="20"/>
          <w:szCs w:val="20"/>
        </w:rPr>
        <w:t xml:space="preserve"> </w:t>
      </w:r>
      <w:r w:rsidRPr="0067062F">
        <w:rPr>
          <w:rFonts w:ascii="Times New Roman" w:hAnsi="Times New Roman" w:cs="Times New Roman"/>
          <w:b/>
          <w:sz w:val="20"/>
          <w:szCs w:val="20"/>
        </w:rPr>
        <w:t>herbicide</w:t>
      </w:r>
      <w:r w:rsidR="0067062F">
        <w:rPr>
          <w:rFonts w:ascii="Times New Roman" w:hAnsi="Times New Roman" w:cs="Times New Roman"/>
          <w:b/>
          <w:sz w:val="20"/>
          <w:szCs w:val="20"/>
        </w:rPr>
        <w:t xml:space="preserve"> </w:t>
      </w:r>
      <w:r w:rsidRPr="0067062F">
        <w:rPr>
          <w:rFonts w:ascii="Times New Roman" w:hAnsi="Times New Roman" w:cs="Times New Roman"/>
          <w:b/>
          <w:sz w:val="20"/>
          <w:szCs w:val="20"/>
        </w:rPr>
        <w:t>tolerance</w:t>
      </w:r>
      <w:r w:rsidR="0067062F">
        <w:rPr>
          <w:rFonts w:ascii="Times New Roman" w:hAnsi="Times New Roman" w:cs="Times New Roman"/>
          <w:b/>
          <w:sz w:val="20"/>
          <w:szCs w:val="20"/>
        </w:rPr>
        <w:t xml:space="preserve"> </w:t>
      </w:r>
      <w:r w:rsidRPr="0067062F">
        <w:rPr>
          <w:rFonts w:ascii="Times New Roman" w:hAnsi="Times New Roman" w:cs="Times New Roman"/>
          <w:b/>
          <w:sz w:val="20"/>
          <w:szCs w:val="20"/>
        </w:rPr>
        <w:t>crops:</w:t>
      </w:r>
    </w:p>
    <w:p w:rsidR="00436D1A" w:rsidRPr="0067062F" w:rsidRDefault="00436D1A" w:rsidP="00DF033D">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Many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principle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soybeans,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canola,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alfalfa,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cotton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successfully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transformed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CP4</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EPSPS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shown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both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positive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negative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impact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but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benefits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outweigh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negative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aspects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far.</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Glyphosate</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superior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herbicides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least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toxic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replaced</w:t>
      </w:r>
      <w:r w:rsidR="0067062F">
        <w:rPr>
          <w:rFonts w:ascii="Times New Roman" w:hAnsi="Times New Roman" w:cs="Times New Roman"/>
          <w:sz w:val="20"/>
          <w:szCs w:val="20"/>
        </w:rPr>
        <w:t xml:space="preserve"> </w:t>
      </w:r>
      <w:r w:rsidR="00357D57" w:rsidRPr="0067062F">
        <w:rPr>
          <w:rFonts w:ascii="Times New Roman" w:hAnsi="Times New Roman" w:cs="Times New Roman"/>
          <w:noProof/>
          <w:sz w:val="20"/>
          <w:szCs w:val="20"/>
        </w:rPr>
        <w:t>(Henderson</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2010)</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Despite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beneficial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aspect,</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glyphosate</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resistant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responsible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weeds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known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superweeds</w:t>
      </w:r>
      <w:proofErr w:type="spellEnd"/>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Almost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species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documented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six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different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continents.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CP4</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EPSPS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occur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naturally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found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rapidly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degradable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incubated</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invitro</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digestive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enzymes</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(Hammond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1996b)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homology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know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allergen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toxin.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CP4</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EPSPS</w:t>
      </w:r>
      <w:r w:rsidR="0067062F">
        <w:rPr>
          <w:rFonts w:ascii="Times New Roman" w:hAnsi="Times New Roman" w:cs="Times New Roman"/>
          <w:i/>
          <w:sz w:val="20"/>
          <w:szCs w:val="20"/>
        </w:rPr>
        <w:t xml:space="preserve"> </w:t>
      </w:r>
      <w:r w:rsidRPr="0067062F">
        <w:rPr>
          <w:rFonts w:ascii="Times New Roman" w:hAnsi="Times New Roman" w:cs="Times New Roman"/>
          <w:sz w:val="20"/>
          <w:szCs w:val="20"/>
        </w:rPr>
        <w:t>enzymes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derived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from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bacterium</w:t>
      </w:r>
      <w:r w:rsidR="0067062F">
        <w:rPr>
          <w:rFonts w:ascii="Times New Roman" w:hAnsi="Times New Roman" w:cs="Times New Roman"/>
          <w:sz w:val="20"/>
          <w:szCs w:val="20"/>
        </w:rPr>
        <w:t xml:space="preserve"> </w:t>
      </w:r>
      <w:proofErr w:type="spellStart"/>
      <w:r w:rsidRPr="0067062F">
        <w:rPr>
          <w:rFonts w:ascii="Times New Roman" w:hAnsi="Times New Roman" w:cs="Times New Roman"/>
          <w:i/>
          <w:sz w:val="20"/>
          <w:szCs w:val="20"/>
        </w:rPr>
        <w:t>Agrobacterium</w:t>
      </w:r>
      <w:proofErr w:type="spellEnd"/>
      <w:r w:rsidR="0067062F">
        <w:rPr>
          <w:rFonts w:ascii="Times New Roman" w:hAnsi="Times New Roman" w:cs="Times New Roman"/>
          <w:i/>
          <w:sz w:val="20"/>
          <w:szCs w:val="20"/>
        </w:rPr>
        <w:t xml:space="preserve"> </w:t>
      </w:r>
      <w:proofErr w:type="spellStart"/>
      <w:r w:rsidRPr="0067062F">
        <w:rPr>
          <w:rFonts w:ascii="Times New Roman" w:hAnsi="Times New Roman" w:cs="Times New Roman"/>
          <w:i/>
          <w:sz w:val="20"/>
          <w:szCs w:val="20"/>
        </w:rPr>
        <w:t>tumefaciens</w:t>
      </w:r>
      <w:proofErr w:type="spellEnd"/>
      <w:r w:rsidRPr="0067062F">
        <w:rPr>
          <w:rFonts w:ascii="Times New Roman" w:hAnsi="Times New Roman" w:cs="Times New Roman"/>
          <w:i/>
          <w:sz w:val="20"/>
          <w:szCs w:val="20"/>
        </w:rPr>
        <w:t>,</w:t>
      </w:r>
      <w:r w:rsidR="0067062F">
        <w:rPr>
          <w:rFonts w:ascii="Times New Roman" w:hAnsi="Times New Roman" w:cs="Times New Roman"/>
          <w:i/>
          <w:sz w:val="20"/>
          <w:szCs w:val="20"/>
        </w:rPr>
        <w:t xml:space="preserve"> </w:t>
      </w:r>
      <w:r w:rsidRPr="0067062F">
        <w:rPr>
          <w:rFonts w:ascii="Times New Roman" w:hAnsi="Times New Roman" w:cs="Times New Roman"/>
          <w:sz w:val="20"/>
          <w:szCs w:val="20"/>
        </w:rPr>
        <w:t>so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novel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exposure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concern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introduction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CP4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EPSPS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might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changes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adverse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health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But</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phenotypically</w:t>
      </w:r>
      <w:proofErr w:type="spellEnd"/>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compositional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analysis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nutritional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analysis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suggest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unintentional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characteristics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plants</w:t>
      </w:r>
      <w:r w:rsidR="0067062F">
        <w:rPr>
          <w:rFonts w:ascii="Times New Roman" w:hAnsi="Times New Roman" w:cs="Times New Roman"/>
          <w:sz w:val="20"/>
          <w:szCs w:val="20"/>
        </w:rPr>
        <w:t xml:space="preserve"> </w:t>
      </w:r>
      <w:r w:rsidR="00357D57" w:rsidRPr="0067062F">
        <w:rPr>
          <w:rFonts w:ascii="Times New Roman" w:hAnsi="Times New Roman" w:cs="Times New Roman"/>
          <w:noProof/>
          <w:sz w:val="20"/>
          <w:szCs w:val="20"/>
        </w:rPr>
        <w:t>(Assessment,</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2010)</w:t>
      </w:r>
      <w:r w:rsidRPr="0067062F">
        <w:rPr>
          <w:rFonts w:ascii="Times New Roman" w:hAnsi="Times New Roman" w:cs="Times New Roman"/>
          <w:sz w:val="20"/>
          <w:szCs w:val="20"/>
        </w:rPr>
        <w:t>.</w:t>
      </w:r>
    </w:p>
    <w:p w:rsidR="00436D1A" w:rsidRPr="0067062F" w:rsidRDefault="00436D1A" w:rsidP="00DF033D">
      <w:pPr>
        <w:snapToGrid w:val="0"/>
        <w:spacing w:after="0" w:line="240" w:lineRule="auto"/>
        <w:ind w:firstLine="425"/>
        <w:jc w:val="both"/>
        <w:rPr>
          <w:rFonts w:ascii="Times New Roman" w:hAnsi="Times New Roman" w:cs="Times New Roman"/>
          <w:sz w:val="20"/>
          <w:szCs w:val="20"/>
          <w:lang w:eastAsia="zh-CN"/>
        </w:rPr>
      </w:pPr>
      <w:r w:rsidRPr="0067062F">
        <w:rPr>
          <w:rFonts w:ascii="Times New Roman" w:hAnsi="Times New Roman" w:cs="Times New Roman"/>
          <w:sz w:val="20"/>
          <w:szCs w:val="20"/>
        </w:rPr>
        <w:t>Extensive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performed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risk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association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mammals</w:t>
      </w:r>
      <w:r w:rsidR="0067062F">
        <w:rPr>
          <w:rFonts w:ascii="Times New Roman" w:hAnsi="Times New Roman" w:cs="Times New Roman"/>
          <w:sz w:val="20"/>
          <w:szCs w:val="20"/>
        </w:rPr>
        <w:t xml:space="preserve"> </w:t>
      </w:r>
      <w:r w:rsidR="00357D57" w:rsidRPr="0067062F">
        <w:rPr>
          <w:rFonts w:ascii="Times New Roman" w:hAnsi="Times New Roman" w:cs="Times New Roman"/>
          <w:noProof/>
          <w:sz w:val="20"/>
          <w:szCs w:val="20"/>
        </w:rPr>
        <w:t>(Appenzeller</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2009,</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Hammond</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2004)</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Several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physiological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parameters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growth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weight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intake,</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haematology</w:t>
      </w:r>
      <w:proofErr w:type="spellEnd"/>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serum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chemistry,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urine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chemistry,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morphology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organs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histopathological</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analysis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considered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studies</w:t>
      </w:r>
      <w:r w:rsidR="0067062F">
        <w:rPr>
          <w:rFonts w:ascii="Times New Roman" w:hAnsi="Times New Roman" w:cs="Times New Roman"/>
          <w:sz w:val="20"/>
          <w:szCs w:val="20"/>
        </w:rPr>
        <w:t xml:space="preserve"> </w:t>
      </w:r>
      <w:r w:rsidR="00357D57" w:rsidRPr="0067062F">
        <w:rPr>
          <w:rFonts w:ascii="Times New Roman" w:hAnsi="Times New Roman" w:cs="Times New Roman"/>
          <w:noProof/>
          <w:sz w:val="20"/>
          <w:szCs w:val="20"/>
        </w:rPr>
        <w:t>(Hammond</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2006)</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adverse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health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observed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ensured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CP4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EPSPS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enzyme</w:t>
      </w:r>
      <w:r w:rsidR="0067062F">
        <w:rPr>
          <w:rFonts w:ascii="Times New Roman" w:hAnsi="Times New Roman" w:cs="Times New Roman"/>
          <w:sz w:val="20"/>
          <w:szCs w:val="20"/>
        </w:rPr>
        <w:t xml:space="preserve"> </w:t>
      </w:r>
      <w:r w:rsidR="00357D57" w:rsidRPr="0067062F">
        <w:rPr>
          <w:rFonts w:ascii="Times New Roman" w:hAnsi="Times New Roman" w:cs="Times New Roman"/>
          <w:noProof/>
          <w:sz w:val="20"/>
          <w:szCs w:val="20"/>
        </w:rPr>
        <w:t>(Appenzeller</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357D57" w:rsidRPr="0067062F">
        <w:rPr>
          <w:rFonts w:ascii="Times New Roman" w:hAnsi="Times New Roman" w:cs="Times New Roman"/>
          <w:noProof/>
          <w:sz w:val="20"/>
          <w:szCs w:val="20"/>
        </w:rPr>
        <w:t>2008)</w:t>
      </w:r>
      <w:r w:rsidRPr="0067062F">
        <w:rPr>
          <w:rFonts w:ascii="Times New Roman" w:hAnsi="Times New Roman" w:cs="Times New Roman"/>
          <w:sz w:val="20"/>
          <w:szCs w:val="20"/>
        </w:rPr>
        <w:t>.</w:t>
      </w:r>
    </w:p>
    <w:p w:rsidR="0067062F" w:rsidRPr="0067062F" w:rsidRDefault="0067062F" w:rsidP="004A7B38">
      <w:pPr>
        <w:snapToGrid w:val="0"/>
        <w:spacing w:after="0" w:line="240" w:lineRule="auto"/>
        <w:ind w:left="425" w:hanging="425"/>
        <w:jc w:val="both"/>
        <w:rPr>
          <w:rFonts w:ascii="Times New Roman" w:hAnsi="Times New Roman" w:cs="Times New Roman"/>
          <w:sz w:val="20"/>
          <w:szCs w:val="20"/>
          <w:lang w:eastAsia="zh-CN"/>
        </w:rPr>
      </w:pPr>
    </w:p>
    <w:p w:rsidR="003F4E25" w:rsidRPr="0067062F" w:rsidRDefault="00514A1A" w:rsidP="004A7B38">
      <w:pPr>
        <w:pStyle w:val="Heading3"/>
        <w:keepNext w:val="0"/>
        <w:keepLines w:val="0"/>
        <w:snapToGrid w:val="0"/>
        <w:spacing w:before="0" w:line="240" w:lineRule="auto"/>
        <w:ind w:left="425" w:hanging="425"/>
      </w:pPr>
      <w:r w:rsidRPr="0067062F">
        <w:t>Conclusion</w:t>
      </w:r>
      <w:r>
        <w:t xml:space="preserve"> </w:t>
      </w:r>
      <w:r w:rsidRPr="0067062F">
        <w:t>And</w:t>
      </w:r>
      <w:r>
        <w:t xml:space="preserve"> </w:t>
      </w:r>
      <w:r w:rsidRPr="0067062F">
        <w:t>Future</w:t>
      </w:r>
      <w:r>
        <w:t xml:space="preserve"> </w:t>
      </w:r>
      <w:r w:rsidRPr="0067062F">
        <w:t>Prospect</w:t>
      </w:r>
    </w:p>
    <w:p w:rsidR="003F4E25" w:rsidRPr="0067062F" w:rsidRDefault="003F4E25" w:rsidP="00DF033D">
      <w:pPr>
        <w:snapToGrid w:val="0"/>
        <w:spacing w:after="0" w:line="240" w:lineRule="auto"/>
        <w:ind w:firstLine="425"/>
        <w:jc w:val="both"/>
        <w:rPr>
          <w:rFonts w:ascii="Times New Roman" w:hAnsi="Times New Roman" w:cs="Times New Roman"/>
          <w:sz w:val="20"/>
          <w:szCs w:val="20"/>
        </w:rPr>
      </w:pPr>
      <w:r w:rsidRPr="0067062F">
        <w:rPr>
          <w:rFonts w:ascii="Times New Roman" w:hAnsi="Times New Roman" w:cs="Times New Roman"/>
          <w:sz w:val="20"/>
          <w:szCs w:val="20"/>
        </w:rPr>
        <w:t>Genetic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engineering</w:t>
      </w:r>
      <w:r w:rsidR="0067062F">
        <w:rPr>
          <w:rFonts w:ascii="Times New Roman" w:hAnsi="Times New Roman" w:cs="Times New Roman"/>
          <w:sz w:val="20"/>
          <w:szCs w:val="20"/>
        </w:rPr>
        <w:t xml:space="preserve"> </w:t>
      </w:r>
      <w:r w:rsidRPr="0067062F">
        <w:rPr>
          <w:rFonts w:ascii="Times New Roman" w:hAnsi="Times New Roman" w:cs="Times New Roman"/>
          <w:color w:val="000000" w:themeColor="text1"/>
          <w:sz w:val="20"/>
          <w:szCs w:val="20"/>
        </w:rPr>
        <w:t>revolutionized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agriculture,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developing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face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numerous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challenges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increasing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demand,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population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growth,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arable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climate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changes</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(Nicolia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2014)</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among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insect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herbicide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tolerance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results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reduced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insecticides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management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control.</w:t>
      </w:r>
      <w:r w:rsidR="0067062F">
        <w:rPr>
          <w:rFonts w:ascii="Times New Roman" w:hAnsi="Times New Roman" w:cs="Times New Roman"/>
          <w:b/>
          <w:sz w:val="20"/>
          <w:szCs w:val="20"/>
        </w:rPr>
        <w:t xml:space="preserve"> </w:t>
      </w:r>
      <w:r w:rsidRPr="0067062F">
        <w:rPr>
          <w:rFonts w:ascii="Times New Roman" w:hAnsi="Times New Roman" w:cs="Times New Roman"/>
          <w:sz w:val="20"/>
          <w:szCs w:val="20"/>
        </w:rPr>
        <w:t>Adoption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theses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agriculture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raises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global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concerns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about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security.</w:t>
      </w:r>
      <w:r w:rsidR="0067062F">
        <w:rPr>
          <w:rFonts w:ascii="Times New Roman" w:hAnsi="Times New Roman" w:cs="Times New Roman"/>
          <w:sz w:val="20"/>
          <w:szCs w:val="20"/>
        </w:rPr>
        <w:t xml:space="preserve"> </w:t>
      </w:r>
      <w:bookmarkStart w:id="6" w:name="_Hlk485574161"/>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agriculture,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aim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technology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develop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which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possess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desirable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traits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specific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advantages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over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conventional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better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nutritional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profile,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resistance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certain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disease,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non-biological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stress,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longer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shelf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life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better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yield</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(Magaña‐Gómez</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Calderón</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de</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la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Barca,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2009)</w:t>
      </w:r>
      <w:r w:rsidRPr="0067062F">
        <w:rPr>
          <w:rFonts w:ascii="Times New Roman" w:hAnsi="Times New Roman" w:cs="Times New Roman"/>
          <w:sz w:val="20"/>
          <w:szCs w:val="20"/>
        </w:rPr>
        <w:t>.</w:t>
      </w:r>
      <w:bookmarkEnd w:id="6"/>
      <w:r w:rsidR="0067062F">
        <w:rPr>
          <w:rFonts w:ascii="Times New Roman" w:hAnsi="Times New Roman" w:cs="Times New Roman"/>
          <w:sz w:val="20"/>
          <w:szCs w:val="20"/>
        </w:rPr>
        <w:t xml:space="preserve"> </w:t>
      </w:r>
      <w:r w:rsidRPr="0067062F">
        <w:rPr>
          <w:rFonts w:ascii="Times New Roman" w:hAnsi="Times New Roman" w:cs="Times New Roman"/>
          <w:sz w:val="20"/>
          <w:szCs w:val="20"/>
        </w:rPr>
        <w:t>So,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prime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priority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ensure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regulation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lastRenderedPageBreak/>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biotechnological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innovation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before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commercialization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competent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authorities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worldwide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like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Protection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Authority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(EPA),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European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Authority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(EFSA).</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(Arpaia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2017)</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primary</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ensured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substantial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equivalence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analysis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which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ingredients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compared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their</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isogenic</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counterpart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compositional,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molecular,</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phenotypical</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agronomical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trails.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However,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analysis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limitation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because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cannot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detect</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pleiotropic</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affect.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animal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testing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laboratories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overcome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limitation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become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important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part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(Delaney,</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2007)</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proofErr w:type="spellStart"/>
      <w:r w:rsidRPr="0067062F">
        <w:rPr>
          <w:rFonts w:ascii="Times New Roman" w:hAnsi="Times New Roman" w:cs="Times New Roman"/>
          <w:i/>
          <w:sz w:val="20"/>
          <w:szCs w:val="20"/>
        </w:rPr>
        <w:t>Rattus</w:t>
      </w:r>
      <w:proofErr w:type="spellEnd"/>
      <w:r w:rsidR="0067062F">
        <w:rPr>
          <w:rFonts w:ascii="Times New Roman" w:hAnsi="Times New Roman" w:cs="Times New Roman"/>
          <w:i/>
          <w:sz w:val="20"/>
          <w:szCs w:val="20"/>
        </w:rPr>
        <w:t xml:space="preserve"> </w:t>
      </w:r>
      <w:proofErr w:type="spellStart"/>
      <w:r w:rsidRPr="0067062F">
        <w:rPr>
          <w:rFonts w:ascii="Times New Roman" w:hAnsi="Times New Roman" w:cs="Times New Roman"/>
          <w:i/>
          <w:sz w:val="20"/>
          <w:szCs w:val="20"/>
        </w:rPr>
        <w:t>Norvegicus</w:t>
      </w:r>
      <w:proofErr w:type="spellEnd"/>
      <w:r w:rsidR="0067062F">
        <w:rPr>
          <w:rFonts w:ascii="Times New Roman" w:hAnsi="Times New Roman" w:cs="Times New Roman"/>
          <w:i/>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extensively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model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animal,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evaluate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potential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health,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because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share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95%</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homology,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similar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enzymatic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cellular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function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like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humans,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mimic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disease.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Scientific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authorities</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(EFSA,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2008,</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Joint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Organization,</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1996)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recommended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90-days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many</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studies</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(He</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2009,</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He</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2008,</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Hammond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2006)</w:t>
      </w:r>
      <w:r w:rsidRPr="0067062F">
        <w:rPr>
          <w:rFonts w:ascii="Times New Roman" w:hAnsi="Times New Roman" w:cs="Times New Roman"/>
          <w:sz w:val="20"/>
          <w:szCs w:val="20"/>
        </w:rPr>
        <w:t>.</w:t>
      </w:r>
      <w:r w:rsidR="0067062F">
        <w:rPr>
          <w:rFonts w:ascii="Times New Roman" w:hAnsi="Times New Roman" w:cs="Times New Roman"/>
          <w:b/>
          <w:sz w:val="20"/>
          <w:szCs w:val="20"/>
        </w:rPr>
        <w:t xml:space="preserve"> </w:t>
      </w:r>
      <w:r w:rsidRPr="0067062F">
        <w:rPr>
          <w:rFonts w:ascii="Times New Roman" w:hAnsi="Times New Roman" w:cs="Times New Roman"/>
          <w:sz w:val="20"/>
          <w:szCs w:val="20"/>
        </w:rPr>
        <w:t>It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recognized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additives,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laboratory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animal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cannot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whole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high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level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exposure</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(Joint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Organization,</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1996,</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Hammond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1996a,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Dybing</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et</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al.,</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2002)</w:t>
      </w:r>
      <w:r w:rsidRPr="0067062F">
        <w:rPr>
          <w:rFonts w:ascii="Times New Roman" w:hAnsi="Times New Roman" w:cs="Times New Roman"/>
          <w:sz w:val="20"/>
          <w:szCs w:val="20"/>
        </w:rPr>
        <w:t>.</w:t>
      </w:r>
      <w:r w:rsidR="0067062F">
        <w:rPr>
          <w:rFonts w:ascii="Times New Roman" w:hAnsi="Times New Roman" w:cs="Times New Roman"/>
          <w:b/>
          <w:sz w:val="20"/>
          <w:szCs w:val="20"/>
        </w:rPr>
        <w:t xml:space="preserve"> </w:t>
      </w:r>
      <w:r w:rsidRPr="0067062F">
        <w:rPr>
          <w:rFonts w:ascii="Times New Roman" w:hAnsi="Times New Roman" w:cs="Times New Roman"/>
          <w:sz w:val="20"/>
          <w:szCs w:val="20"/>
        </w:rPr>
        <w:t>By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whole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laboratory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animal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regardless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nutritional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consequences,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results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unintentional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uninterpretable</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data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compromise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true</w:t>
      </w:r>
      <w:r w:rsidR="0067062F">
        <w:rPr>
          <w:rFonts w:ascii="Times New Roman" w:hAnsi="Times New Roman" w:cs="Times New Roman"/>
          <w:sz w:val="20"/>
          <w:szCs w:val="20"/>
        </w:rPr>
        <w:t xml:space="preserve"> </w:t>
      </w:r>
      <w:proofErr w:type="spellStart"/>
      <w:r w:rsidRPr="0067062F">
        <w:rPr>
          <w:rFonts w:ascii="Times New Roman" w:hAnsi="Times New Roman" w:cs="Times New Roman"/>
          <w:sz w:val="20"/>
          <w:szCs w:val="20"/>
        </w:rPr>
        <w:t>biosafety</w:t>
      </w:r>
      <w:proofErr w:type="spellEnd"/>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(Pauli</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Takeguchi,</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1986)</w:t>
      </w:r>
      <w:r w:rsidRPr="0067062F">
        <w:rPr>
          <w:rFonts w:ascii="Times New Roman" w:hAnsi="Times New Roman" w:cs="Times New Roman"/>
          <w:sz w:val="20"/>
          <w:szCs w:val="20"/>
        </w:rPr>
        <w:t>.</w:t>
      </w:r>
    </w:p>
    <w:p w:rsidR="003F4E25" w:rsidRPr="0067062F" w:rsidRDefault="003F4E25" w:rsidP="00DF033D">
      <w:pPr>
        <w:snapToGrid w:val="0"/>
        <w:spacing w:after="0" w:line="240" w:lineRule="auto"/>
        <w:ind w:firstLine="425"/>
        <w:jc w:val="both"/>
        <w:rPr>
          <w:rFonts w:ascii="Times New Roman" w:hAnsi="Times New Roman" w:cs="Times New Roman"/>
          <w:sz w:val="20"/>
          <w:szCs w:val="20"/>
          <w:lang w:eastAsia="zh-CN"/>
        </w:rPr>
      </w:pP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conclusion,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risk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inevitable.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Advancement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molecular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nutrition,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biochemistry,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hold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promise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providing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methodologies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tools</w:t>
      </w:r>
      <w:r w:rsidR="0067062F">
        <w:rPr>
          <w:rFonts w:ascii="Times New Roman" w:hAnsi="Times New Roman" w:cs="Times New Roman"/>
          <w:sz w:val="20"/>
          <w:szCs w:val="20"/>
        </w:rPr>
        <w:t xml:space="preserve"> </w:t>
      </w:r>
      <w:r w:rsidR="002E4A12" w:rsidRPr="0067062F">
        <w:rPr>
          <w:rFonts w:ascii="Times New Roman" w:hAnsi="Times New Roman" w:cs="Times New Roman"/>
          <w:noProof/>
          <w:sz w:val="20"/>
          <w:szCs w:val="20"/>
        </w:rPr>
        <w:t>(Magaña‐Gómez</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and</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Calderón</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de</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la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Barca,</w:t>
      </w:r>
      <w:r w:rsidR="0067062F">
        <w:rPr>
          <w:rFonts w:ascii="Times New Roman" w:hAnsi="Times New Roman" w:cs="Times New Roman"/>
          <w:noProof/>
          <w:sz w:val="20"/>
          <w:szCs w:val="20"/>
        </w:rPr>
        <w:t xml:space="preserve"> </w:t>
      </w:r>
      <w:r w:rsidR="002E4A12" w:rsidRPr="0067062F">
        <w:rPr>
          <w:rFonts w:ascii="Times New Roman" w:hAnsi="Times New Roman" w:cs="Times New Roman"/>
          <w:noProof/>
          <w:sz w:val="20"/>
          <w:szCs w:val="20"/>
        </w:rPr>
        <w:t>2009)</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will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help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improvement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risk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without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compromising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animal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health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natural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resources.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Scientist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needs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make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investigation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efforts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ensure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p>
    <w:p w:rsidR="0067062F" w:rsidRPr="0067062F" w:rsidRDefault="0067062F" w:rsidP="004A7B38">
      <w:pPr>
        <w:snapToGrid w:val="0"/>
        <w:spacing w:after="0" w:line="240" w:lineRule="auto"/>
        <w:ind w:left="425" w:hanging="425"/>
        <w:jc w:val="both"/>
        <w:rPr>
          <w:rFonts w:ascii="Times New Roman" w:hAnsi="Times New Roman" w:cs="Times New Roman"/>
          <w:sz w:val="20"/>
          <w:szCs w:val="20"/>
          <w:lang w:eastAsia="zh-CN"/>
        </w:rPr>
      </w:pPr>
    </w:p>
    <w:p w:rsidR="00463294" w:rsidRPr="0067062F" w:rsidRDefault="00514A1A" w:rsidP="004A7B38">
      <w:pPr>
        <w:snapToGrid w:val="0"/>
        <w:spacing w:after="0" w:line="240" w:lineRule="auto"/>
        <w:ind w:left="425" w:hanging="425"/>
        <w:jc w:val="both"/>
        <w:rPr>
          <w:rFonts w:ascii="Times New Roman" w:hAnsi="Times New Roman" w:cs="Times New Roman"/>
          <w:b/>
          <w:sz w:val="20"/>
          <w:szCs w:val="20"/>
        </w:rPr>
      </w:pPr>
      <w:r w:rsidRPr="0067062F">
        <w:rPr>
          <w:rFonts w:ascii="Times New Roman" w:hAnsi="Times New Roman" w:cs="Times New Roman"/>
          <w:b/>
          <w:sz w:val="20"/>
          <w:szCs w:val="20"/>
        </w:rPr>
        <w:t>References</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APPENZELLER,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MUNLEY,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HOBAN,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SYKES,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MALLEY,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DELANEY,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Subchronic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herbicide–tolerant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soybean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DP-356Ø43-5</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Sprague–Dawley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2201-2213.</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APPENZELLER,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MUNLEY,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HOBAN,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SYKES,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MALLEY,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DELANEY,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2009.</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Subchronic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from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herbicide-tolerant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DP-</w:t>
      </w:r>
      <w:r w:rsidRPr="0067062F">
        <w:rPr>
          <w:rFonts w:ascii="Times New Roman" w:hAnsi="Times New Roman" w:cs="Times New Roman"/>
          <w:sz w:val="20"/>
          <w:szCs w:val="20"/>
        </w:rPr>
        <w:lastRenderedPageBreak/>
        <w:t>Ø9814Ø-6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Sprague-Dawley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47</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2269-2280.</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ARPAIA,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BIRCH,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KISS,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LOON,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MESSÉAN,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PERRY,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SWEET,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TEBBE,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2017.</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impacts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non-target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organisms: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relevance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studies.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Science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Total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Environment</w:t>
      </w:r>
      <w:r w:rsidRPr="0067062F">
        <w:rPr>
          <w:rFonts w:ascii="Times New Roman" w:hAnsi="Times New Roman" w:cs="Times New Roman"/>
          <w:sz w:val="20"/>
          <w:szCs w:val="20"/>
        </w:rPr>
        <w:t>.</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review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CP4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EPSPS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Center</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Environmental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Risk</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Assessment,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ILSI</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Research</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Foundation.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Washignton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DC</w:t>
      </w:r>
      <w:r w:rsidRPr="0067062F">
        <w:rPr>
          <w:rFonts w:ascii="Times New Roman" w:hAnsi="Times New Roman" w:cs="Times New Roman"/>
          <w:sz w:val="20"/>
          <w:szCs w:val="20"/>
        </w:rPr>
        <w:t>.</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BENNETT,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CHI-HAM,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BARROWS,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SEXTON,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ZILBERMAN,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Agricultural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biotechnology: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economics,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ethics,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future.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Annual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Review</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Environment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Resources,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38</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249-279.</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BRIDGES,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1992.</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Crop</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losses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due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weeds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United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states,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1992</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Science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Society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America.</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BRIDGES,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Impact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weeds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endeavors.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Weed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Technology</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392-395.</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DEAN,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1984.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Biochemical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bacterial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insect-control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Bacillus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thuringiensis: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basic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principles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prospects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engineering.</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Biotechnology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genetic</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engineering</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reviews,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341-363.</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DELANEY,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2007.</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Strategies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evaluate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bioengineered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International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journal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389-399.</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DREWES,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21st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century.</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Biotechnology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(NY),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11</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S16-S20.</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DYBING,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DOE,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GROTEN,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KLEINER,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O'BRIEN,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RENWICK,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SCHLATTER,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STEINBERG,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TRITSCHER,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WALKER,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2002.</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Hazard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characterisation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chemicals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diet: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dose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response,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mechanisms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extrapolation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issues.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40</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237-282.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EFSA,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nutritional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derived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role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animal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trials.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international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journal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published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for</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British</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Industrial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Biological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Research</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Association,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GARDNER,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YORK,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JORDAN,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MONKS,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Management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annual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grasses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Amaranthus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glufosinate-resistant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cotton.</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J.</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Cotton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10</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328-338.</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HAMMOND,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DUDEK,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LEMEN,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NEMETH,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Results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week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assurance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from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lastRenderedPageBreak/>
        <w:t>glyphosate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tolerant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corn.</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42</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1003-1014.</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HAMMOND,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LEMEN,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DUDEK,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WARD,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JIANG,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NEMETH,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BURNS,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Results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90-day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assurance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from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corn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rootworm-protected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corn.</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44</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147-160.</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HAMMOND,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ROGERS,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FUCHS,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1996a.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Limitations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whole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Safety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Evaluation.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OECD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Documents,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Paris,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France</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85-97.</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HAMMOND,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NIDA,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BURNETTE,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NICKSON,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MITSKY,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1996b.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expressed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glyphosate-tolerant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soybean,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5-enolypyruvylshikimate-3-phosphate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synthase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from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Agrobacterium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CP4,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rapidly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digested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vitro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toxic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acutely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gavaged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mice.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J</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Nutr,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126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728-740.</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L.-Z.,</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Y.-F.</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2011.</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Lethal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sub-lethal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containing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cry1Ac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CpTI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pink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stem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borer,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Sesamia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inferens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(Walker).</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Agricultural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China,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10</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384-393.</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NIU,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CUI,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J.-J.</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DESNEUX,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innovative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T-tube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proboscis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extension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response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sublethal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products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pesticides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learning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capacity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honey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Apis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mellifera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Ecotoxicology,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1612-1619.</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HASSAN,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HUSSAIN,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Q.,</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TAYYAB,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Q.</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NASIR,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Organism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their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Biohazards.</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QIN,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DELANEY,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LUO,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Comparison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from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corn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rootworm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resistant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DAS-59122-7</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non-transgenic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90-day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Sprague-Dawley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1994-2002.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LUO,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DELANEY,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2009.</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90-day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lysine-rich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(Y642)</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Sprague–Dawley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47</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425-432.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HENDERSON,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GERVAIS,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LUUKINEN,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BUHL,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STONE,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Glyphosate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technical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fact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sheet.</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Pesticide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Information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Center,</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Oregon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State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University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Extension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Services</w:t>
      </w:r>
      <w:r w:rsidRPr="0067062F">
        <w:rPr>
          <w:rFonts w:ascii="Times New Roman" w:hAnsi="Times New Roman" w:cs="Times New Roman"/>
          <w:sz w:val="20"/>
          <w:szCs w:val="20"/>
        </w:rPr>
        <w:t>.</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lastRenderedPageBreak/>
        <w:t>HOFS,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SCHOEMAN,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PIERRE,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Diversity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abundance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flower-visiting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insects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non-Bt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cotton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fields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Maputaland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(KwaZulu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Natal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Province,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South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Africa).</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International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Journal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Tropical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Insect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28</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211.</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JAMES,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2002.</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Preview: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global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status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commercialized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ISAAA</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briefs</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17.</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JAMES,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2009.</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Brief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41:</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Global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status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commercialized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biotech/GM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2009.</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ISAAA</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Brief.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Ithaca,</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NY: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International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Service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for</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Acquisition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Agri-biotech</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Applications,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290.</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i/>
          <w:sz w:val="20"/>
          <w:szCs w:val="20"/>
        </w:rPr>
      </w:pPr>
      <w:r w:rsidRPr="0067062F">
        <w:rPr>
          <w:rFonts w:ascii="Times New Roman" w:hAnsi="Times New Roman" w:cs="Times New Roman"/>
          <w:sz w:val="20"/>
          <w:szCs w:val="20"/>
        </w:rPr>
        <w:t>JOINT,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ORGANIZATION,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Biotechnology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safety/report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Joint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FAO/WHO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consultation,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Rome,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Italy,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September-4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October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1996.</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Biotechnology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safety/report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Joint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FAO/WHO</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consultation,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Rome,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Italy,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30</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September-4</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October</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1996.</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KATHAGE,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QAIM,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2012.</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Economic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impacts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impact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dynamics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(Bacillus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thuringiensis)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cotton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India.</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Proceedings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Academy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109</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11652-11656.</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KIMMELMAN,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Noel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Kingsbury.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Hybrid: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History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Science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Breeding.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xv+</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493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bibl.,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index.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Chicago/London: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University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Chicago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2011.</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(paper).</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KOCH,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WARD,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LEVINE,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BAUM,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VICINI,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HAMMOND,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2015.</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environmental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Frontiers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plant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283.</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LIU,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LUO,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LIU,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2012.</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90-day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subchronic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expressing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Cry1Ac-M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Sprague–Dawley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50</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3215-3221.</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MAGAÑA‐GÓMEZ,</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CALDERÓN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BARCA,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2009.</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Risk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nutrition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health.</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Nutrition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Reviews,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67</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1-16.</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MEIRI,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ALTMAN,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Agriculture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agricultural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biotechnology: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Development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trends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toward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21st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century.</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Agricultural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Biotechnology</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1-17.</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MUHAMMAD,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SHAHID,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HUSNAIN,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RIAZUDDIN,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Risk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(Oryza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sativa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Nong</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Ye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Ke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Xue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Yu</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Ji</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Shu,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NICOLIA,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MANZO,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VERONESI,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ROSELLINI,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overview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last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years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engineered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safety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lastRenderedPageBreak/>
        <w:t>research.</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Critical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reviews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biotechnology,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34</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77-88.</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PACANOSKI,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2007.</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HERBICIDE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BENEFITS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SOCIETY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VVHOLE-A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Review.</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Pak.</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Weed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13</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135-147.</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PAULI,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TAKEGUCHI,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1986.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Irradiation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foods‐an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FDA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perspective.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Reviews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International,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79-107.</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PERRY,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DEVOS,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ARPAIA,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BARTSCH,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GATHMANN,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HAILS,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KISS,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LHEUREUX,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MANACHINI,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MESTDAGH,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mathematical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model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exposure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non-target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Lepidoptera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pollen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expressing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Cry1Ab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within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Europe.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Proceedings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Royal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Society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London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Biological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Sciences</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rspb20092091.</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POLLEGIONI,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SCHONBRUNN,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SIEHL,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2011.</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Molecular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glyphosate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resistance–different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approaches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through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engineering.</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FEBS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journal,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278</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2753-2766.</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RANDHAWA,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SINGH,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GROVER,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2011.</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Bioinformatic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analysis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allergenicity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Bacillus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thuringiensis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expressed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insect-resistant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49</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356-362.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ROOTS,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2007.</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Domestication</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Greenwood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Publishing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Group.</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SCHMIDT,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BRAUN,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WHITEHOUSE,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HILBECK,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2009.</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activated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products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(Cry1Ab,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Cry3Bb)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immature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stages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ladybird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Adalia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bipunctata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laboratory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ecotoxicity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testing.</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Archives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environmental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contamination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toxicology,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56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221-228.</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SCHNEPF,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CRICKMORE,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LERECLUS,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BAUM,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FEITELSON,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ZEIGLER,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1998.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Bacillus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thuringiensis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pesticidal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crystal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Microbiology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molecular</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reviews,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62</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775-806.</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SEMINAR,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2014.</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GM</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FOODS;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CONTEXT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DEVELOPING</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COUNTRIES.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TRIBHUVAN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UNIVERSITY.</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SHEN,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GONG,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Transgenic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cotton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apparent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effect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enzymatic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activities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functional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diversity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microbial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communities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rhizosphere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soil.</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Plant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Soil,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285</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149-159.</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SONG,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ZOU,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ZHANG,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LUO,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ZHU,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XU,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2015.</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90-day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subchronic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feeding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study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expressing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Cry1Ab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Sprague–Dawley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rats.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Transgenic</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research,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24</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295-308.</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STEINRÜCKEN,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AMRHEIN,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1980.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herbicide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glyphosate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potent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inhibitor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lastRenderedPageBreak/>
        <w:t>5-enolpyruvylshikimic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acid-3-phosphate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synthase.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Biochemical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biophysical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research</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communications,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94</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1207-1212.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STEMKE,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2004.</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Microorganisms.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GMO</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Handbook.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Springer.</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STONE,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2008.</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China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$3.5</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billion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initiative.</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Science,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321</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1279-1279.</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WEI,</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J.-Z.,</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HALE,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CARTA,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PLATZER,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WONG,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FANG,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S.-C.</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AROIAN,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V.</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2003.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Bacillus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thuringiensis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crystal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that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target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nematodes.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Proceedings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National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Academy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100</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2760-2765.</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WOOLSEY,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2013.</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GMO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timeline: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history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genetically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modified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foods.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Rosebud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Magazine</w:t>
      </w:r>
      <w:r w:rsidRPr="0067062F">
        <w:rPr>
          <w:rFonts w:ascii="Times New Roman" w:hAnsi="Times New Roman" w:cs="Times New Roman"/>
          <w:sz w:val="20"/>
          <w:szCs w:val="20"/>
        </w:rPr>
        <w:t>.</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YAQOOB,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SHAHID,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SAMIULLAH,</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RAO,</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Q.,</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KHAN,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TAHIR,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lastRenderedPageBreak/>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MIRZA,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HUSNAIN,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2016.</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Risk</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assessment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crops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the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non‐target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plant‐associated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insects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organisms.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Journal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Science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Food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Agriculture,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96</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2613-2619.</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ZEILINGER,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R.,</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ANDOW,</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ZWAHLEN,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STOTZKY,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2010.</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Earthworm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populations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in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northern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Cornbelt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soil</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are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not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affected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long-term</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cultivation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Bt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maize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expressing</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Cry1Ab</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and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Cry3Bb1</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proteins.</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Soil</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Biology</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Biochemistry,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42</w:t>
      </w:r>
      <w:r w:rsidRPr="0067062F">
        <w:rPr>
          <w:rFonts w:ascii="Times New Roman" w:hAnsi="Times New Roman" w:cs="Times New Roman"/>
          <w:b/>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1284-1292.</w:t>
      </w:r>
    </w:p>
    <w:p w:rsidR="00FB392A" w:rsidRPr="0067062F" w:rsidRDefault="00FB392A" w:rsidP="004A7B38">
      <w:pPr>
        <w:pStyle w:val="EndNoteBibliography"/>
        <w:numPr>
          <w:ilvl w:val="0"/>
          <w:numId w:val="4"/>
        </w:numPr>
        <w:snapToGrid w:val="0"/>
        <w:spacing w:after="0"/>
        <w:ind w:left="425" w:hanging="425"/>
        <w:rPr>
          <w:rFonts w:ascii="Times New Roman" w:hAnsi="Times New Roman" w:cs="Times New Roman"/>
          <w:sz w:val="20"/>
          <w:szCs w:val="20"/>
        </w:rPr>
      </w:pPr>
      <w:r w:rsidRPr="0067062F">
        <w:rPr>
          <w:rFonts w:ascii="Times New Roman" w:hAnsi="Times New Roman" w:cs="Times New Roman"/>
          <w:sz w:val="20"/>
          <w:szCs w:val="20"/>
        </w:rPr>
        <w:t>ZOHARY,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HOPF,</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M.</w:t>
      </w:r>
      <w:r w:rsidR="0067062F">
        <w:rPr>
          <w:rFonts w:ascii="Times New Roman" w:hAnsi="Times New Roman" w:cs="Times New Roman"/>
          <w:sz w:val="20"/>
          <w:szCs w:val="20"/>
        </w:rPr>
        <w:t xml:space="preserve"> </w:t>
      </w:r>
      <w:r w:rsidR="0067062F" w:rsidRPr="0067062F">
        <w:rPr>
          <w:rFonts w:ascii="Times New Roman" w:hAnsi="Times New Roman" w:cs="Times New Roman"/>
          <w:sz w:val="20"/>
          <w:szCs w:val="20"/>
        </w:rPr>
        <w:t>&amp;</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WEISS,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E.</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2012.</w:t>
      </w:r>
      <w:r w:rsidR="0067062F">
        <w:rPr>
          <w:rFonts w:ascii="Times New Roman" w:hAnsi="Times New Roman" w:cs="Times New Roman"/>
          <w:sz w:val="20"/>
          <w:szCs w:val="20"/>
        </w:rPr>
        <w:t xml:space="preserve"> </w:t>
      </w:r>
      <w:r w:rsidRPr="0067062F">
        <w:rPr>
          <w:rFonts w:ascii="Times New Roman" w:hAnsi="Times New Roman" w:cs="Times New Roman"/>
          <w:i/>
          <w:sz w:val="20"/>
          <w:szCs w:val="20"/>
        </w:rPr>
        <w:t>Domestication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Plants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Old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World: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origin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spread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of</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domesticated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plants</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in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Southwest</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Asia,</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Europe,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and</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the</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Mediterranean</w:t>
      </w:r>
      <w:r w:rsidR="0067062F">
        <w:rPr>
          <w:rFonts w:ascii="Times New Roman" w:hAnsi="Times New Roman" w:cs="Times New Roman"/>
          <w:i/>
          <w:sz w:val="20"/>
          <w:szCs w:val="20"/>
        </w:rPr>
        <w:t xml:space="preserve"> </w:t>
      </w:r>
      <w:r w:rsidRPr="0067062F">
        <w:rPr>
          <w:rFonts w:ascii="Times New Roman" w:hAnsi="Times New Roman" w:cs="Times New Roman"/>
          <w:i/>
          <w:sz w:val="20"/>
          <w:szCs w:val="20"/>
        </w:rPr>
        <w:t>Basin</w:t>
      </w:r>
      <w:r w:rsidRPr="0067062F">
        <w:rPr>
          <w:rFonts w:ascii="Times New Roman" w:hAnsi="Times New Roman" w:cs="Times New Roman"/>
          <w:sz w:val="20"/>
          <w:szCs w:val="20"/>
        </w:rPr>
        <w:t>,</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Oxford</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University</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Press</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on</w:t>
      </w:r>
      <w:r w:rsidR="0067062F">
        <w:rPr>
          <w:rFonts w:ascii="Times New Roman" w:hAnsi="Times New Roman" w:cs="Times New Roman"/>
          <w:sz w:val="20"/>
          <w:szCs w:val="20"/>
        </w:rPr>
        <w:t xml:space="preserve"> </w:t>
      </w:r>
      <w:r w:rsidRPr="0067062F">
        <w:rPr>
          <w:rFonts w:ascii="Times New Roman" w:hAnsi="Times New Roman" w:cs="Times New Roman"/>
          <w:sz w:val="20"/>
          <w:szCs w:val="20"/>
        </w:rPr>
        <w:t>Demand.</w:t>
      </w:r>
    </w:p>
    <w:p w:rsidR="0067062F" w:rsidRDefault="0067062F" w:rsidP="004A7B38">
      <w:pPr>
        <w:snapToGrid w:val="0"/>
        <w:spacing w:after="0" w:line="240" w:lineRule="auto"/>
        <w:ind w:left="425" w:hanging="425"/>
        <w:jc w:val="both"/>
        <w:rPr>
          <w:rFonts w:ascii="Times New Roman" w:hAnsi="Times New Roman" w:cs="Times New Roman"/>
          <w:sz w:val="20"/>
          <w:szCs w:val="20"/>
        </w:rPr>
        <w:sectPr w:rsidR="0067062F" w:rsidSect="0067062F">
          <w:type w:val="continuous"/>
          <w:pgSz w:w="12240" w:h="15840" w:code="1"/>
          <w:pgMar w:top="1440" w:right="1440" w:bottom="1440" w:left="1440" w:header="720" w:footer="720" w:gutter="0"/>
          <w:cols w:num="2" w:space="550"/>
          <w:docGrid w:linePitch="360"/>
        </w:sectPr>
      </w:pPr>
    </w:p>
    <w:p w:rsidR="0067062F" w:rsidRDefault="0067062F" w:rsidP="004A7B38">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sz w:val="20"/>
          <w:szCs w:val="20"/>
        </w:rPr>
        <w:lastRenderedPageBreak/>
        <w:cr/>
      </w:r>
      <w:r w:rsidR="00514A1A">
        <w:rPr>
          <w:rFonts w:ascii="Times New Roman" w:hAnsi="Times New Roman" w:cs="Times New Roman" w:hint="eastAsia"/>
          <w:sz w:val="20"/>
          <w:szCs w:val="20"/>
          <w:lang w:eastAsia="zh-CN"/>
        </w:rPr>
        <w:t xml:space="preserve"> </w:t>
      </w:r>
    </w:p>
    <w:p w:rsidR="00514A1A" w:rsidRPr="0067062F" w:rsidRDefault="00514A1A" w:rsidP="004A7B38">
      <w:pPr>
        <w:snapToGrid w:val="0"/>
        <w:spacing w:after="0" w:line="240" w:lineRule="auto"/>
        <w:ind w:left="425" w:hanging="425"/>
        <w:jc w:val="both"/>
        <w:rPr>
          <w:rFonts w:ascii="Times New Roman" w:hAnsi="Times New Roman" w:cs="Times New Roman"/>
          <w:sz w:val="20"/>
          <w:lang w:eastAsia="zh-CN"/>
        </w:rPr>
      </w:pPr>
    </w:p>
    <w:p w:rsidR="00CD3ABC" w:rsidRPr="0067062F" w:rsidRDefault="0067062F" w:rsidP="004A7B38">
      <w:pPr>
        <w:snapToGrid w:val="0"/>
        <w:spacing w:after="0" w:line="240" w:lineRule="auto"/>
        <w:ind w:left="425" w:hanging="425"/>
        <w:jc w:val="both"/>
        <w:rPr>
          <w:rFonts w:ascii="Times New Roman" w:hAnsi="Times New Roman" w:cs="Times New Roman"/>
          <w:sz w:val="20"/>
        </w:rPr>
      </w:pPr>
      <w:r w:rsidRPr="0067062F">
        <w:rPr>
          <w:rFonts w:ascii="Times New Roman" w:hAnsi="Times New Roman" w:cs="Times New Roman"/>
          <w:sz w:val="20"/>
        </w:rPr>
        <w:t>5/18/2018</w:t>
      </w:r>
    </w:p>
    <w:sectPr w:rsidR="00CD3ABC" w:rsidRPr="0067062F" w:rsidSect="0067062F">
      <w:type w:val="continuous"/>
      <w:pgSz w:w="12240" w:h="15840" w:code="1"/>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83" w:rsidRDefault="00A23C83">
      <w:pPr>
        <w:spacing w:after="0" w:line="240" w:lineRule="auto"/>
      </w:pPr>
      <w:r>
        <w:separator/>
      </w:r>
    </w:p>
  </w:endnote>
  <w:endnote w:type="continuationSeparator" w:id="0">
    <w:p w:rsidR="00A23C83" w:rsidRDefault="00A23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0E" w:rsidRPr="00385395" w:rsidRDefault="00794EEB" w:rsidP="00385395">
    <w:pPr>
      <w:spacing w:after="0" w:line="240" w:lineRule="auto"/>
      <w:jc w:val="center"/>
      <w:rPr>
        <w:rFonts w:ascii="Times New Roman" w:hAnsi="Times New Roman" w:cs="Times New Roman"/>
        <w:sz w:val="20"/>
      </w:rPr>
    </w:pPr>
    <w:r w:rsidRPr="00385395">
      <w:rPr>
        <w:rFonts w:ascii="Times New Roman" w:hAnsi="Times New Roman" w:cs="Times New Roman"/>
        <w:sz w:val="20"/>
      </w:rPr>
      <w:fldChar w:fldCharType="begin"/>
    </w:r>
    <w:r w:rsidR="00385395" w:rsidRPr="00385395">
      <w:rPr>
        <w:rFonts w:ascii="Times New Roman" w:hAnsi="Times New Roman" w:cs="Times New Roman"/>
        <w:sz w:val="20"/>
      </w:rPr>
      <w:instrText xml:space="preserve"> page </w:instrText>
    </w:r>
    <w:r w:rsidRPr="00385395">
      <w:rPr>
        <w:rFonts w:ascii="Times New Roman" w:hAnsi="Times New Roman" w:cs="Times New Roman"/>
        <w:sz w:val="20"/>
      </w:rPr>
      <w:fldChar w:fldCharType="separate"/>
    </w:r>
    <w:r w:rsidR="00EF1DC8">
      <w:rPr>
        <w:rFonts w:ascii="Times New Roman" w:hAnsi="Times New Roman" w:cs="Times New Roman"/>
        <w:noProof/>
        <w:sz w:val="20"/>
      </w:rPr>
      <w:t>48</w:t>
    </w:r>
    <w:r w:rsidRPr="0038539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83" w:rsidRDefault="00A23C83">
      <w:pPr>
        <w:spacing w:after="0" w:line="240" w:lineRule="auto"/>
      </w:pPr>
      <w:r>
        <w:separator/>
      </w:r>
    </w:p>
  </w:footnote>
  <w:footnote w:type="continuationSeparator" w:id="0">
    <w:p w:rsidR="00A23C83" w:rsidRDefault="00A23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95" w:rsidRPr="00385395" w:rsidRDefault="00385395" w:rsidP="003853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5395">
      <w:rPr>
        <w:rFonts w:ascii="Times New Roman" w:hAnsi="Times New Roman" w:cs="Times New Roman" w:hint="eastAsia"/>
        <w:sz w:val="20"/>
        <w:szCs w:val="20"/>
      </w:rPr>
      <w:tab/>
    </w:r>
    <w:r w:rsidRPr="00385395">
      <w:rPr>
        <w:rFonts w:ascii="Times New Roman" w:hAnsi="Times New Roman" w:cs="Times New Roman"/>
        <w:sz w:val="20"/>
        <w:szCs w:val="20"/>
      </w:rPr>
      <w:t>New York Science Journal 201</w:t>
    </w:r>
    <w:r w:rsidRPr="00385395">
      <w:rPr>
        <w:rFonts w:ascii="Times New Roman" w:hAnsi="Times New Roman" w:cs="Times New Roman" w:hint="eastAsia"/>
        <w:sz w:val="20"/>
        <w:szCs w:val="20"/>
      </w:rPr>
      <w:t>8</w:t>
    </w:r>
    <w:r w:rsidRPr="00385395">
      <w:rPr>
        <w:rFonts w:ascii="Times New Roman" w:hAnsi="Times New Roman" w:cs="Times New Roman"/>
        <w:sz w:val="20"/>
        <w:szCs w:val="20"/>
      </w:rPr>
      <w:t>;</w:t>
    </w:r>
    <w:r w:rsidRPr="00385395">
      <w:rPr>
        <w:rFonts w:ascii="Times New Roman" w:hAnsi="Times New Roman" w:cs="Times New Roman" w:hint="eastAsia"/>
        <w:sz w:val="20"/>
        <w:szCs w:val="20"/>
      </w:rPr>
      <w:t>11</w:t>
    </w:r>
    <w:r w:rsidRPr="00385395">
      <w:rPr>
        <w:rFonts w:ascii="Times New Roman" w:hAnsi="Times New Roman" w:cs="Times New Roman"/>
        <w:sz w:val="20"/>
        <w:szCs w:val="20"/>
      </w:rPr>
      <w:t>(</w:t>
    </w:r>
    <w:r w:rsidRPr="00385395">
      <w:rPr>
        <w:rFonts w:ascii="Times New Roman" w:hAnsi="Times New Roman" w:cs="Times New Roman" w:hint="eastAsia"/>
        <w:sz w:val="20"/>
        <w:szCs w:val="20"/>
      </w:rPr>
      <w:t>5</w:t>
    </w:r>
    <w:r w:rsidRPr="00385395">
      <w:rPr>
        <w:rFonts w:ascii="Times New Roman" w:hAnsi="Times New Roman" w:cs="Times New Roman"/>
        <w:sz w:val="20"/>
        <w:szCs w:val="20"/>
      </w:rPr>
      <w:t>)</w:t>
    </w:r>
    <w:r w:rsidRPr="00385395">
      <w:rPr>
        <w:rFonts w:ascii="Times New Roman" w:hAnsi="Times New Roman" w:cs="Times New Roman"/>
        <w:iCs/>
        <w:sz w:val="20"/>
        <w:szCs w:val="20"/>
      </w:rPr>
      <w:t xml:space="preserve">     </w:t>
    </w:r>
    <w:r w:rsidRPr="00385395">
      <w:rPr>
        <w:rFonts w:ascii="Times New Roman" w:hAnsi="Times New Roman" w:cs="Times New Roman" w:hint="eastAsia"/>
        <w:iCs/>
        <w:sz w:val="20"/>
        <w:szCs w:val="20"/>
      </w:rPr>
      <w:tab/>
    </w:r>
    <w:r w:rsidRPr="00385395">
      <w:rPr>
        <w:rFonts w:ascii="Times New Roman" w:hAnsi="Times New Roman" w:cs="Times New Roman"/>
        <w:iCs/>
        <w:sz w:val="20"/>
        <w:szCs w:val="20"/>
      </w:rPr>
      <w:t xml:space="preserve"> </w:t>
    </w:r>
    <w:r w:rsidRPr="00385395">
      <w:rPr>
        <w:rFonts w:ascii="Times New Roman" w:hAnsi="Times New Roman" w:cs="Times New Roman" w:hint="eastAsia"/>
        <w:iCs/>
        <w:sz w:val="20"/>
        <w:szCs w:val="20"/>
      </w:rPr>
      <w:t xml:space="preserve"> </w:t>
    </w:r>
    <w:r w:rsidRPr="00385395">
      <w:rPr>
        <w:rFonts w:ascii="Times New Roman" w:hAnsi="Times New Roman" w:cs="Times New Roman"/>
        <w:iCs/>
        <w:sz w:val="20"/>
        <w:szCs w:val="20"/>
      </w:rPr>
      <w:t xml:space="preserve">   </w:t>
    </w:r>
    <w:hyperlink r:id="rId1" w:history="1">
      <w:r w:rsidRPr="00385395">
        <w:rPr>
          <w:rStyle w:val="Hyperlink"/>
          <w:rFonts w:ascii="Times New Roman" w:hAnsi="Times New Roman" w:cs="Times New Roman"/>
          <w:sz w:val="20"/>
        </w:rPr>
        <w:t>http://www.sciencepub.net/newyork</w:t>
      </w:r>
    </w:hyperlink>
  </w:p>
  <w:p w:rsidR="00385395" w:rsidRPr="00385395" w:rsidRDefault="00385395" w:rsidP="0038539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903"/>
    <w:multiLevelType w:val="hybridMultilevel"/>
    <w:tmpl w:val="3CBC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A2312"/>
    <w:multiLevelType w:val="hybridMultilevel"/>
    <w:tmpl w:val="781677A4"/>
    <w:lvl w:ilvl="0" w:tplc="60421F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6304B"/>
    <w:multiLevelType w:val="hybridMultilevel"/>
    <w:tmpl w:val="BCAC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2012C"/>
    <w:multiLevelType w:val="hybridMultilevel"/>
    <w:tmpl w:val="2E3AC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5t2rfr1wd2d8e0a5hv2aeorzw2aftavrsz&quot;&gt;M.Phil&lt;record-ids&gt;&lt;item&gt;18&lt;/item&gt;&lt;item&gt;23&lt;/item&gt;&lt;item&gt;24&lt;/item&gt;&lt;item&gt;25&lt;/item&gt;&lt;item&gt;26&lt;/item&gt;&lt;item&gt;36&lt;/item&gt;&lt;item&gt;37&lt;/item&gt;&lt;item&gt;38&lt;/item&gt;&lt;item&gt;39&lt;/item&gt;&lt;item&gt;40&lt;/item&gt;&lt;item&gt;41&lt;/item&gt;&lt;item&gt;45&lt;/item&gt;&lt;item&gt;48&lt;/item&gt;&lt;item&gt;49&lt;/item&gt;&lt;item&gt;50&lt;/item&gt;&lt;item&gt;51&lt;/item&gt;&lt;item&gt;52&lt;/item&gt;&lt;item&gt;53&lt;/item&gt;&lt;item&gt;54&lt;/item&gt;&lt;item&gt;55&lt;/item&gt;&lt;item&gt;56&lt;/item&gt;&lt;item&gt;58&lt;/item&gt;&lt;item&gt;59&lt;/item&gt;&lt;item&gt;60&lt;/item&gt;&lt;item&gt;62&lt;/item&gt;&lt;item&gt;65&lt;/item&gt;&lt;item&gt;66&lt;/item&gt;&lt;item&gt;69&lt;/item&gt;&lt;item&gt;72&lt;/item&gt;&lt;item&gt;74&lt;/item&gt;&lt;item&gt;75&lt;/item&gt;&lt;item&gt;76&lt;/item&gt;&lt;item&gt;79&lt;/item&gt;&lt;item&gt;80&lt;/item&gt;&lt;item&gt;82&lt;/item&gt;&lt;item&gt;83&lt;/item&gt;&lt;item&gt;85&lt;/item&gt;&lt;item&gt;86&lt;/item&gt;&lt;item&gt;87&lt;/item&gt;&lt;item&gt;90&lt;/item&gt;&lt;item&gt;92&lt;/item&gt;&lt;item&gt;93&lt;/item&gt;&lt;item&gt;94&lt;/item&gt;&lt;item&gt;95&lt;/item&gt;&lt;item&gt;96&lt;/item&gt;&lt;item&gt;97&lt;/item&gt;&lt;item&gt;98&lt;/item&gt;&lt;item&gt;99&lt;/item&gt;&lt;item&gt;100&lt;/item&gt;&lt;item&gt;101&lt;/item&gt;&lt;item&gt;102&lt;/item&gt;&lt;item&gt;103&lt;/item&gt;&lt;item&gt;104&lt;/item&gt;&lt;item&gt;105&lt;/item&gt;&lt;/record-ids&gt;&lt;/item&gt;&lt;/Libraries&gt;"/>
  </w:docVars>
  <w:rsids>
    <w:rsidRoot w:val="0095733D"/>
    <w:rsid w:val="000367A1"/>
    <w:rsid w:val="000B7FAB"/>
    <w:rsid w:val="000C2FF5"/>
    <w:rsid w:val="000D6AD4"/>
    <w:rsid w:val="00142AED"/>
    <w:rsid w:val="001657D2"/>
    <w:rsid w:val="0019171A"/>
    <w:rsid w:val="001C72A1"/>
    <w:rsid w:val="001E00B3"/>
    <w:rsid w:val="001E468F"/>
    <w:rsid w:val="001F2B0E"/>
    <w:rsid w:val="001F77E8"/>
    <w:rsid w:val="002E4A12"/>
    <w:rsid w:val="00305E03"/>
    <w:rsid w:val="003074A4"/>
    <w:rsid w:val="00337538"/>
    <w:rsid w:val="00340AB8"/>
    <w:rsid w:val="00357D57"/>
    <w:rsid w:val="00385395"/>
    <w:rsid w:val="003B1DCE"/>
    <w:rsid w:val="003F4E25"/>
    <w:rsid w:val="00403262"/>
    <w:rsid w:val="0042111D"/>
    <w:rsid w:val="00436D1A"/>
    <w:rsid w:val="0045611D"/>
    <w:rsid w:val="00460C5F"/>
    <w:rsid w:val="00463294"/>
    <w:rsid w:val="00486E39"/>
    <w:rsid w:val="004A7B38"/>
    <w:rsid w:val="004D6F5E"/>
    <w:rsid w:val="004F5D0D"/>
    <w:rsid w:val="00514A1A"/>
    <w:rsid w:val="005347C3"/>
    <w:rsid w:val="00563CE0"/>
    <w:rsid w:val="00567395"/>
    <w:rsid w:val="00574472"/>
    <w:rsid w:val="005C2E47"/>
    <w:rsid w:val="0067062F"/>
    <w:rsid w:val="00672F29"/>
    <w:rsid w:val="006F3FCD"/>
    <w:rsid w:val="007042A5"/>
    <w:rsid w:val="00787500"/>
    <w:rsid w:val="00794EEB"/>
    <w:rsid w:val="0079621E"/>
    <w:rsid w:val="007F31FE"/>
    <w:rsid w:val="008360D4"/>
    <w:rsid w:val="00867768"/>
    <w:rsid w:val="008854CC"/>
    <w:rsid w:val="00885783"/>
    <w:rsid w:val="008C30E6"/>
    <w:rsid w:val="008C3A0B"/>
    <w:rsid w:val="008E46AF"/>
    <w:rsid w:val="008E7D77"/>
    <w:rsid w:val="008F5653"/>
    <w:rsid w:val="009230F3"/>
    <w:rsid w:val="00923A3D"/>
    <w:rsid w:val="00926DAA"/>
    <w:rsid w:val="0095733D"/>
    <w:rsid w:val="00A21F99"/>
    <w:rsid w:val="00A23C83"/>
    <w:rsid w:val="00A66FFD"/>
    <w:rsid w:val="00A97FA0"/>
    <w:rsid w:val="00B534D4"/>
    <w:rsid w:val="00B75074"/>
    <w:rsid w:val="00BA67C5"/>
    <w:rsid w:val="00C71C58"/>
    <w:rsid w:val="00CC5DB6"/>
    <w:rsid w:val="00CD3ABC"/>
    <w:rsid w:val="00D03DC3"/>
    <w:rsid w:val="00D102CD"/>
    <w:rsid w:val="00D47FAB"/>
    <w:rsid w:val="00D75F18"/>
    <w:rsid w:val="00DA6429"/>
    <w:rsid w:val="00DB71C6"/>
    <w:rsid w:val="00DC08B5"/>
    <w:rsid w:val="00DF033D"/>
    <w:rsid w:val="00DF2AB6"/>
    <w:rsid w:val="00DF36E1"/>
    <w:rsid w:val="00E4281A"/>
    <w:rsid w:val="00EB16BB"/>
    <w:rsid w:val="00EF1DC8"/>
    <w:rsid w:val="00F95253"/>
    <w:rsid w:val="00FB392A"/>
    <w:rsid w:val="00FF0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A1"/>
  </w:style>
  <w:style w:type="paragraph" w:styleId="Heading2">
    <w:name w:val="heading 2"/>
    <w:basedOn w:val="Normal"/>
    <w:next w:val="Normal"/>
    <w:link w:val="Heading2Char"/>
    <w:autoRedefine/>
    <w:uiPriority w:val="9"/>
    <w:unhideWhenUsed/>
    <w:qFormat/>
    <w:rsid w:val="00D03DC3"/>
    <w:pPr>
      <w:keepNext/>
      <w:keepLines/>
      <w:spacing w:before="40" w:after="0" w:line="480" w:lineRule="auto"/>
      <w:ind w:left="1440"/>
      <w:jc w:val="both"/>
      <w:outlineLvl w:val="1"/>
    </w:pPr>
    <w:rPr>
      <w:rFonts w:ascii="Times New Roman" w:eastAsiaTheme="majorEastAsia" w:hAnsi="Times New Roman" w:cstheme="majorBidi"/>
      <w:b/>
      <w:sz w:val="32"/>
      <w:szCs w:val="26"/>
    </w:rPr>
  </w:style>
  <w:style w:type="paragraph" w:styleId="Heading3">
    <w:name w:val="heading 3"/>
    <w:basedOn w:val="Normal"/>
    <w:next w:val="Normal"/>
    <w:link w:val="Heading3Char"/>
    <w:autoRedefine/>
    <w:uiPriority w:val="9"/>
    <w:unhideWhenUsed/>
    <w:qFormat/>
    <w:rsid w:val="005347C3"/>
    <w:pPr>
      <w:keepNext/>
      <w:keepLines/>
      <w:spacing w:before="40" w:after="0" w:line="360" w:lineRule="auto"/>
      <w:jc w:val="both"/>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DC3"/>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rsid w:val="005347C3"/>
    <w:rPr>
      <w:rFonts w:ascii="Times New Roman" w:hAnsi="Times New Roman" w:cs="Times New Roman"/>
      <w:b/>
      <w:sz w:val="20"/>
      <w:szCs w:val="20"/>
    </w:rPr>
  </w:style>
  <w:style w:type="paragraph" w:styleId="NoSpacing">
    <w:name w:val="No Spacing"/>
    <w:aliases w:val="heading 3."/>
    <w:basedOn w:val="Heading3"/>
    <w:link w:val="NoSpacingChar"/>
    <w:uiPriority w:val="1"/>
    <w:qFormat/>
    <w:rsid w:val="00D03DC3"/>
    <w:pPr>
      <w:spacing w:line="240" w:lineRule="auto"/>
    </w:pPr>
  </w:style>
  <w:style w:type="character" w:customStyle="1" w:styleId="NoSpacingChar">
    <w:name w:val="No Spacing Char"/>
    <w:aliases w:val="heading 3. Char"/>
    <w:basedOn w:val="DefaultParagraphFont"/>
    <w:link w:val="NoSpacing"/>
    <w:uiPriority w:val="1"/>
    <w:rsid w:val="00D03DC3"/>
    <w:rPr>
      <w:rFonts w:ascii="Times New Roman" w:eastAsiaTheme="majorEastAsia" w:hAnsi="Times New Roman" w:cstheme="majorBidi"/>
      <w:b/>
      <w:sz w:val="28"/>
      <w:szCs w:val="24"/>
    </w:rPr>
  </w:style>
  <w:style w:type="paragraph" w:styleId="ListParagraph">
    <w:name w:val="List Paragraph"/>
    <w:basedOn w:val="Normal"/>
    <w:uiPriority w:val="34"/>
    <w:qFormat/>
    <w:rsid w:val="001F2B0E"/>
    <w:pPr>
      <w:spacing w:after="200" w:line="276" w:lineRule="auto"/>
      <w:ind w:left="720"/>
      <w:contextualSpacing/>
    </w:pPr>
  </w:style>
  <w:style w:type="paragraph" w:customStyle="1" w:styleId="Default">
    <w:name w:val="Default"/>
    <w:rsid w:val="001F2B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B0E"/>
    <w:rPr>
      <w:color w:val="0000FF"/>
      <w:u w:val="single"/>
    </w:rPr>
  </w:style>
  <w:style w:type="table" w:customStyle="1" w:styleId="Style1">
    <w:name w:val="Style1"/>
    <w:basedOn w:val="TableNormal"/>
    <w:uiPriority w:val="99"/>
    <w:rsid w:val="001F2B0E"/>
    <w:pPr>
      <w:spacing w:after="0" w:line="240" w:lineRule="auto"/>
    </w:pPr>
    <w:rPr>
      <w:rFonts w:ascii="Times New Roman" w:hAnsi="Times New Roman"/>
      <w:sz w:val="24"/>
    </w:rPr>
    <w:tblPr>
      <w:tblInd w:w="144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EndNoteBibliography">
    <w:name w:val="EndNote Bibliography"/>
    <w:basedOn w:val="Normal"/>
    <w:link w:val="EndNoteBibliographyChar"/>
    <w:rsid w:val="001F2B0E"/>
    <w:pPr>
      <w:spacing w:after="20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F2B0E"/>
    <w:rPr>
      <w:rFonts w:ascii="Calibri" w:eastAsiaTheme="minorEastAsia" w:hAnsi="Calibri" w:cs="Calibri"/>
      <w:noProof/>
    </w:rPr>
  </w:style>
  <w:style w:type="character" w:customStyle="1" w:styleId="apple-converted-space">
    <w:name w:val="apple-converted-space"/>
    <w:basedOn w:val="DefaultParagraphFont"/>
    <w:rsid w:val="001F2B0E"/>
  </w:style>
  <w:style w:type="character" w:customStyle="1" w:styleId="xbe">
    <w:name w:val="_xbe"/>
    <w:basedOn w:val="DefaultParagraphFont"/>
    <w:rsid w:val="001F2B0E"/>
  </w:style>
  <w:style w:type="paragraph" w:customStyle="1" w:styleId="EndNoteBibliographyTitle">
    <w:name w:val="EndNote Bibliography Title"/>
    <w:basedOn w:val="Normal"/>
    <w:link w:val="EndNoteBibliographyTitleChar"/>
    <w:rsid w:val="000B7FA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B7FAB"/>
    <w:rPr>
      <w:rFonts w:ascii="Calibri" w:hAnsi="Calibri" w:cs="Calibri"/>
      <w:noProof/>
    </w:rPr>
  </w:style>
  <w:style w:type="paragraph" w:styleId="Header">
    <w:name w:val="header"/>
    <w:basedOn w:val="Normal"/>
    <w:link w:val="HeaderChar"/>
    <w:uiPriority w:val="99"/>
    <w:semiHidden/>
    <w:unhideWhenUsed/>
    <w:rsid w:val="0067062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7062F"/>
    <w:rPr>
      <w:sz w:val="18"/>
      <w:szCs w:val="18"/>
    </w:rPr>
  </w:style>
  <w:style w:type="paragraph" w:styleId="Footer">
    <w:name w:val="footer"/>
    <w:basedOn w:val="Normal"/>
    <w:link w:val="FooterChar"/>
    <w:uiPriority w:val="99"/>
    <w:semiHidden/>
    <w:unhideWhenUsed/>
    <w:rsid w:val="0067062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7062F"/>
    <w:rPr>
      <w:sz w:val="18"/>
      <w:szCs w:val="18"/>
    </w:rPr>
  </w:style>
  <w:style w:type="paragraph" w:styleId="BalloonText">
    <w:name w:val="Balloon Text"/>
    <w:basedOn w:val="Normal"/>
    <w:link w:val="BalloonTextChar"/>
    <w:uiPriority w:val="99"/>
    <w:semiHidden/>
    <w:unhideWhenUsed/>
    <w:rsid w:val="00EF1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asimaly@gmail.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518.05"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Sales</c:v>
                </c:pt>
              </c:strCache>
            </c:strRef>
          </c:tx>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54B7-4A46-BAB7-F2356C886C50}"/>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54B7-4A46-BAB7-F2356C886C50}"/>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54B7-4A46-BAB7-F2356C886C50}"/>
              </c:ext>
            </c:extLst>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54B7-4A46-BAB7-F2356C886C50}"/>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Herbicide </c:v>
                </c:pt>
                <c:pt idx="1">
                  <c:v>Fungicide</c:v>
                </c:pt>
                <c:pt idx="2">
                  <c:v>Insecticide</c:v>
                </c:pt>
                <c:pt idx="3">
                  <c:v>Others</c:v>
                </c:pt>
              </c:strCache>
            </c:strRef>
          </c:cat>
          <c:val>
            <c:numRef>
              <c:f>Sheet1!$B$2:$B$5</c:f>
              <c:numCache>
                <c:formatCode>0.00%</c:formatCode>
                <c:ptCount val="4"/>
                <c:pt idx="0">
                  <c:v>0.45400000000000001</c:v>
                </c:pt>
                <c:pt idx="1">
                  <c:v>0.21700000000000036</c:v>
                </c:pt>
                <c:pt idx="2">
                  <c:v>0.25700000000000001</c:v>
                </c:pt>
                <c:pt idx="3">
                  <c:v>5.4000000000000055E-2</c:v>
                </c:pt>
              </c:numCache>
            </c:numRef>
          </c:val>
          <c:extLst xmlns:c16r2="http://schemas.microsoft.com/office/drawing/2015/06/chart">
            <c:ext xmlns:c16="http://schemas.microsoft.com/office/drawing/2014/chart" uri="{C3380CC4-5D6E-409C-BE32-E72D297353CC}">
              <c16:uniqueId val="{00000008-54B7-4A46-BAB7-F2356C886C50}"/>
            </c:ext>
          </c:extLst>
        </c:ser>
      </c:pie3DChart>
      <c:spPr>
        <a:solidFill>
          <a:schemeClr val="bg1"/>
        </a:solidFill>
        <a:ln>
          <a:noFill/>
        </a:ln>
        <a:effectLst/>
      </c:spPr>
    </c:plotArea>
    <c:plotVisOnly val="1"/>
    <c:dispBlanksAs val="zero"/>
  </c:chart>
  <c:spPr>
    <a:solidFill>
      <a:schemeClr val="bg1"/>
    </a:solidFill>
    <a:ln w="9525" cap="flat" cmpd="sng" algn="ctr">
      <a:solidFill>
        <a:schemeClr val="bg1"/>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7762</Words>
  <Characters>44247</Characters>
  <Application>Microsoft Office Word</Application>
  <DocSecurity>0</DocSecurity>
  <Lines>368</Lines>
  <Paragraphs>103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 Genetic engineering (GE) brings the revolution in crop improvement by </vt:lpstr>
    </vt:vector>
  </TitlesOfParts>
  <Company>China</Company>
  <LinksUpToDate>false</LinksUpToDate>
  <CharactersWithSpaces>51906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QaSim Ali</dc:creator>
  <cp:lastModifiedBy>Administrator</cp:lastModifiedBy>
  <cp:revision>3</cp:revision>
  <dcterms:created xsi:type="dcterms:W3CDTF">2018-05-20T10:52:00Z</dcterms:created>
  <dcterms:modified xsi:type="dcterms:W3CDTF">2018-05-20T14:37:00Z</dcterms:modified>
</cp:coreProperties>
</file>