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03" w:rsidRPr="00914436" w:rsidRDefault="00CB4282" w:rsidP="00914436">
      <w:pPr>
        <w:snapToGrid w:val="0"/>
        <w:spacing w:after="0"/>
        <w:jc w:val="center"/>
        <w:rPr>
          <w:rFonts w:ascii="Times New Roman" w:hAnsi="Times New Roman" w:cs="Times New Roman"/>
          <w:b/>
          <w:bCs/>
          <w:sz w:val="20"/>
          <w:szCs w:val="20"/>
        </w:rPr>
      </w:pPr>
      <w:r w:rsidRPr="00914436">
        <w:rPr>
          <w:rFonts w:ascii="Times New Roman" w:hAnsi="Times New Roman" w:cs="Times New Roman"/>
          <w:b/>
          <w:bCs/>
          <w:sz w:val="20"/>
          <w:szCs w:val="20"/>
        </w:rPr>
        <w:t xml:space="preserve">Shear Strength of </w:t>
      </w:r>
      <w:proofErr w:type="spellStart"/>
      <w:r w:rsidRPr="00914436">
        <w:rPr>
          <w:rFonts w:ascii="Times New Roman" w:hAnsi="Times New Roman" w:cs="Times New Roman"/>
          <w:b/>
          <w:bCs/>
          <w:sz w:val="20"/>
          <w:szCs w:val="20"/>
        </w:rPr>
        <w:t>Prestressed</w:t>
      </w:r>
      <w:proofErr w:type="spellEnd"/>
      <w:r w:rsidRPr="00914436">
        <w:rPr>
          <w:rFonts w:ascii="Times New Roman" w:hAnsi="Times New Roman" w:cs="Times New Roman"/>
          <w:b/>
          <w:bCs/>
          <w:sz w:val="20"/>
          <w:szCs w:val="20"/>
        </w:rPr>
        <w:t xml:space="preserve"> Concrete Deep Beams and Current Design Methods</w:t>
      </w:r>
    </w:p>
    <w:p w:rsidR="00470203" w:rsidRPr="00914436" w:rsidRDefault="00470203" w:rsidP="00914436">
      <w:pPr>
        <w:snapToGrid w:val="0"/>
        <w:spacing w:after="0"/>
        <w:jc w:val="center"/>
        <w:rPr>
          <w:rFonts w:ascii="Times New Roman" w:hAnsi="Times New Roman" w:cs="Times New Roman"/>
          <w:b/>
          <w:bCs/>
          <w:sz w:val="20"/>
          <w:szCs w:val="20"/>
        </w:rPr>
      </w:pPr>
    </w:p>
    <w:p w:rsidR="00470203" w:rsidRPr="00914436" w:rsidRDefault="00914436" w:rsidP="00914436">
      <w:pPr>
        <w:snapToGrid w:val="0"/>
        <w:spacing w:after="0"/>
        <w:ind w:left="360"/>
        <w:jc w:val="center"/>
        <w:rPr>
          <w:rFonts w:ascii="Times New Roman" w:eastAsia="Times New Roman" w:hAnsi="Times New Roman" w:cs="Times New Roman"/>
          <w:sz w:val="20"/>
          <w:szCs w:val="20"/>
          <w:vertAlign w:val="superscript"/>
          <w:lang w:bidi="ar-EG"/>
        </w:rPr>
      </w:pPr>
      <w:r w:rsidRPr="00914436">
        <w:rPr>
          <w:rFonts w:ascii="Times New Roman" w:eastAsia="Times New Roman" w:hAnsi="Times New Roman" w:cs="Times New Roman"/>
          <w:sz w:val="20"/>
          <w:szCs w:val="20"/>
          <w:lang w:bidi="ar-EG"/>
        </w:rPr>
        <w:t>A.</w:t>
      </w:r>
      <w:r w:rsidRPr="00914436">
        <w:rPr>
          <w:rFonts w:ascii="Times New Roman" w:hAnsi="Times New Roman" w:cs="Times New Roman"/>
          <w:sz w:val="20"/>
          <w:szCs w:val="20"/>
          <w:lang w:eastAsia="zh-CN" w:bidi="ar-EG"/>
        </w:rPr>
        <w:t xml:space="preserve"> </w:t>
      </w:r>
      <w:r w:rsidR="00CB4282" w:rsidRPr="00914436">
        <w:rPr>
          <w:rFonts w:ascii="Times New Roman" w:eastAsia="Times New Roman" w:hAnsi="Times New Roman" w:cs="Times New Roman"/>
          <w:sz w:val="20"/>
          <w:szCs w:val="20"/>
          <w:lang w:bidi="ar-EG"/>
        </w:rPr>
        <w:t>Asran</w:t>
      </w:r>
      <w:r w:rsidR="00CB4282" w:rsidRPr="00914436">
        <w:rPr>
          <w:rFonts w:ascii="Times New Roman" w:eastAsia="Times New Roman" w:hAnsi="Times New Roman" w:cs="Times New Roman"/>
          <w:sz w:val="20"/>
          <w:szCs w:val="20"/>
          <w:vertAlign w:val="superscript"/>
          <w:lang w:bidi="ar-EG"/>
        </w:rPr>
        <w:t>1</w:t>
      </w:r>
      <w:r w:rsidR="00CB4282" w:rsidRPr="00914436">
        <w:rPr>
          <w:rFonts w:ascii="Times New Roman" w:eastAsia="Times New Roman" w:hAnsi="Times New Roman" w:cs="Times New Roman"/>
          <w:sz w:val="20"/>
          <w:szCs w:val="20"/>
          <w:lang w:bidi="ar-EG"/>
        </w:rPr>
        <w:t xml:space="preserve">, </w:t>
      </w:r>
      <w:bookmarkStart w:id="0" w:name="_GoBack"/>
      <w:r w:rsidR="00CB4282" w:rsidRPr="00914436">
        <w:rPr>
          <w:rFonts w:ascii="Times New Roman" w:eastAsia="Times New Roman" w:hAnsi="Times New Roman" w:cs="Times New Roman"/>
          <w:sz w:val="20"/>
          <w:szCs w:val="20"/>
          <w:lang w:bidi="ar-EG"/>
        </w:rPr>
        <w:t>H.</w:t>
      </w:r>
      <w:r w:rsidR="00BE1D17" w:rsidRPr="00914436">
        <w:rPr>
          <w:rFonts w:ascii="Times New Roman" w:hAnsi="Times New Roman" w:cs="Times New Roman"/>
          <w:sz w:val="20"/>
          <w:szCs w:val="20"/>
          <w:lang w:eastAsia="zh-CN" w:bidi="ar-EG"/>
        </w:rPr>
        <w:t xml:space="preserve"> </w:t>
      </w:r>
      <w:r w:rsidR="00CB4282" w:rsidRPr="00914436">
        <w:rPr>
          <w:rFonts w:ascii="Times New Roman" w:eastAsia="Times New Roman" w:hAnsi="Times New Roman" w:cs="Times New Roman"/>
          <w:sz w:val="20"/>
          <w:szCs w:val="20"/>
          <w:lang w:bidi="ar-EG"/>
        </w:rPr>
        <w:t>El-Esnawi</w:t>
      </w:r>
      <w:r w:rsidR="00CB4282" w:rsidRPr="00914436">
        <w:rPr>
          <w:rFonts w:ascii="Times New Roman" w:eastAsia="Times New Roman" w:hAnsi="Times New Roman" w:cs="Times New Roman"/>
          <w:sz w:val="20"/>
          <w:szCs w:val="20"/>
          <w:vertAlign w:val="superscript"/>
          <w:lang w:bidi="ar-EG"/>
        </w:rPr>
        <w:t>2</w:t>
      </w:r>
      <w:bookmarkEnd w:id="0"/>
      <w:r w:rsidR="00CB4282" w:rsidRPr="00914436">
        <w:rPr>
          <w:rFonts w:ascii="Times New Roman" w:eastAsia="Times New Roman" w:hAnsi="Times New Roman" w:cs="Times New Roman"/>
          <w:sz w:val="20"/>
          <w:szCs w:val="20"/>
          <w:lang w:bidi="ar-EG"/>
        </w:rPr>
        <w:t>, A.</w:t>
      </w:r>
      <w:r w:rsidR="00BE1D17" w:rsidRPr="00914436">
        <w:rPr>
          <w:rFonts w:ascii="Times New Roman" w:hAnsi="Times New Roman" w:cs="Times New Roman"/>
          <w:sz w:val="20"/>
          <w:szCs w:val="20"/>
          <w:lang w:eastAsia="zh-CN" w:bidi="ar-EG"/>
        </w:rPr>
        <w:t xml:space="preserve"> </w:t>
      </w:r>
      <w:r w:rsidR="00CB4282" w:rsidRPr="00914436">
        <w:rPr>
          <w:rFonts w:ascii="Times New Roman" w:eastAsia="Times New Roman" w:hAnsi="Times New Roman" w:cs="Times New Roman"/>
          <w:sz w:val="20"/>
          <w:szCs w:val="20"/>
          <w:lang w:bidi="ar-EG"/>
        </w:rPr>
        <w:t>Hafiz</w:t>
      </w:r>
      <w:r w:rsidR="00CB4282" w:rsidRPr="00914436">
        <w:rPr>
          <w:rFonts w:ascii="Times New Roman" w:eastAsia="Times New Roman" w:hAnsi="Times New Roman" w:cs="Times New Roman"/>
          <w:sz w:val="20"/>
          <w:szCs w:val="20"/>
          <w:vertAlign w:val="superscript"/>
          <w:lang w:bidi="ar-EG"/>
        </w:rPr>
        <w:t>3</w:t>
      </w:r>
      <w:r w:rsidR="00CB4282" w:rsidRPr="00914436">
        <w:rPr>
          <w:rFonts w:ascii="Times New Roman" w:eastAsia="Times New Roman" w:hAnsi="Times New Roman" w:cs="Times New Roman"/>
          <w:sz w:val="20"/>
          <w:szCs w:val="20"/>
          <w:lang w:bidi="ar-EG"/>
        </w:rPr>
        <w:t>, M.A.</w:t>
      </w:r>
      <w:r w:rsidR="00BE1D17" w:rsidRPr="00914436">
        <w:rPr>
          <w:rFonts w:ascii="Times New Roman" w:hAnsi="Times New Roman" w:cs="Times New Roman"/>
          <w:sz w:val="20"/>
          <w:szCs w:val="20"/>
          <w:lang w:eastAsia="zh-CN" w:bidi="ar-EG"/>
        </w:rPr>
        <w:t xml:space="preserve"> </w:t>
      </w:r>
      <w:r w:rsidR="00CB4282" w:rsidRPr="00914436">
        <w:rPr>
          <w:rFonts w:ascii="Times New Roman" w:eastAsia="Times New Roman" w:hAnsi="Times New Roman" w:cs="Times New Roman"/>
          <w:sz w:val="20"/>
          <w:szCs w:val="20"/>
          <w:lang w:bidi="ar-EG"/>
        </w:rPr>
        <w:t>Eita</w:t>
      </w:r>
      <w:r w:rsidR="00CB4282" w:rsidRPr="00914436">
        <w:rPr>
          <w:rFonts w:ascii="Times New Roman" w:eastAsia="Times New Roman" w:hAnsi="Times New Roman" w:cs="Times New Roman"/>
          <w:sz w:val="20"/>
          <w:szCs w:val="20"/>
          <w:vertAlign w:val="superscript"/>
          <w:lang w:bidi="ar-EG"/>
        </w:rPr>
        <w:t>4</w:t>
      </w:r>
    </w:p>
    <w:p w:rsidR="00470203" w:rsidRPr="00914436" w:rsidRDefault="00470203" w:rsidP="00914436">
      <w:pPr>
        <w:pStyle w:val="ListParagraph"/>
        <w:snapToGrid w:val="0"/>
        <w:spacing w:after="0"/>
        <w:ind w:left="0"/>
        <w:jc w:val="center"/>
        <w:rPr>
          <w:rFonts w:ascii="Times New Roman" w:eastAsia="Times New Roman" w:hAnsi="Times New Roman" w:cs="Times New Roman"/>
          <w:sz w:val="20"/>
          <w:szCs w:val="20"/>
          <w:vertAlign w:val="superscript"/>
          <w:lang w:bidi="ar-EG"/>
        </w:rPr>
      </w:pPr>
    </w:p>
    <w:p w:rsidR="00CB4282" w:rsidRPr="00914436" w:rsidRDefault="00CB4282" w:rsidP="00914436">
      <w:pPr>
        <w:tabs>
          <w:tab w:val="num" w:pos="795"/>
        </w:tabs>
        <w:snapToGrid w:val="0"/>
        <w:spacing w:after="0"/>
        <w:jc w:val="center"/>
        <w:rPr>
          <w:rFonts w:ascii="Times New Roman" w:eastAsia="Times New Roman" w:hAnsi="Times New Roman" w:cs="Times New Roman"/>
          <w:sz w:val="20"/>
          <w:szCs w:val="20"/>
          <w:vertAlign w:val="superscript"/>
          <w:lang w:bidi="ar-EG"/>
        </w:rPr>
      </w:pPr>
      <w:r w:rsidRPr="00914436">
        <w:rPr>
          <w:rFonts w:ascii="Times New Roman" w:eastAsia="Times New Roman" w:hAnsi="Times New Roman" w:cs="Times New Roman"/>
          <w:sz w:val="20"/>
          <w:szCs w:val="20"/>
          <w:vertAlign w:val="superscript"/>
          <w:lang w:bidi="ar-EG"/>
        </w:rPr>
        <w:t>1</w:t>
      </w:r>
      <w:r w:rsidRPr="00914436">
        <w:rPr>
          <w:rFonts w:ascii="Times New Roman" w:eastAsia="Times New Roman" w:hAnsi="Times New Roman" w:cs="Times New Roman"/>
          <w:sz w:val="20"/>
          <w:szCs w:val="20"/>
        </w:rPr>
        <w:t>Prof. Civil Engineering Dept., Faculty of Engineering, Al-</w:t>
      </w:r>
      <w:proofErr w:type="spellStart"/>
      <w:r w:rsidRPr="00914436">
        <w:rPr>
          <w:rFonts w:ascii="Times New Roman" w:eastAsia="Times New Roman" w:hAnsi="Times New Roman" w:cs="Times New Roman"/>
          <w:sz w:val="20"/>
          <w:szCs w:val="20"/>
        </w:rPr>
        <w:t>Azhar</w:t>
      </w:r>
      <w:proofErr w:type="spellEnd"/>
      <w:r w:rsidRPr="00914436">
        <w:rPr>
          <w:rFonts w:ascii="Times New Roman" w:eastAsia="Times New Roman" w:hAnsi="Times New Roman" w:cs="Times New Roman"/>
          <w:sz w:val="20"/>
          <w:szCs w:val="20"/>
        </w:rPr>
        <w:t xml:space="preserve"> University, Cairo, Egypt</w:t>
      </w:r>
    </w:p>
    <w:p w:rsidR="00CB4282" w:rsidRPr="00914436" w:rsidRDefault="00CB4282" w:rsidP="00914436">
      <w:pPr>
        <w:tabs>
          <w:tab w:val="num" w:pos="795"/>
        </w:tabs>
        <w:snapToGrid w:val="0"/>
        <w:spacing w:after="0"/>
        <w:jc w:val="center"/>
        <w:rPr>
          <w:rFonts w:ascii="Times New Roman" w:eastAsia="Times New Roman" w:hAnsi="Times New Roman" w:cs="Times New Roman"/>
          <w:sz w:val="20"/>
          <w:szCs w:val="20"/>
          <w:vertAlign w:val="superscript"/>
          <w:lang w:bidi="ar-EG"/>
        </w:rPr>
      </w:pPr>
      <w:r w:rsidRPr="00914436">
        <w:rPr>
          <w:rFonts w:ascii="Times New Roman" w:eastAsia="Times New Roman" w:hAnsi="Times New Roman" w:cs="Times New Roman"/>
          <w:sz w:val="20"/>
          <w:szCs w:val="20"/>
          <w:vertAlign w:val="superscript"/>
          <w:lang w:bidi="ar-EG"/>
        </w:rPr>
        <w:t>2</w:t>
      </w:r>
      <w:r w:rsidRPr="00914436">
        <w:rPr>
          <w:rFonts w:ascii="Times New Roman" w:eastAsia="Times New Roman" w:hAnsi="Times New Roman" w:cs="Times New Roman"/>
          <w:sz w:val="20"/>
          <w:szCs w:val="20"/>
        </w:rPr>
        <w:t>Ass</w:t>
      </w:r>
      <w:r w:rsidR="00624FB8" w:rsidRPr="00914436">
        <w:rPr>
          <w:rFonts w:ascii="Times New Roman" w:eastAsia="Times New Roman" w:hAnsi="Times New Roman" w:cs="Times New Roman"/>
          <w:sz w:val="20"/>
          <w:szCs w:val="20"/>
        </w:rPr>
        <w:t>.</w:t>
      </w:r>
      <w:r w:rsidR="00624FB8">
        <w:rPr>
          <w:rFonts w:ascii="Times New Roman" w:eastAsia="Times New Roman" w:hAnsi="Times New Roman" w:cs="Times New Roman"/>
          <w:sz w:val="20"/>
          <w:szCs w:val="20"/>
        </w:rPr>
        <w:t xml:space="preserve"> </w:t>
      </w:r>
      <w:r w:rsidR="00624FB8" w:rsidRPr="00914436">
        <w:rPr>
          <w:rFonts w:ascii="Times New Roman" w:eastAsia="Times New Roman" w:hAnsi="Times New Roman" w:cs="Times New Roman"/>
          <w:sz w:val="20"/>
          <w:szCs w:val="20"/>
        </w:rPr>
        <w:t>P</w:t>
      </w:r>
      <w:r w:rsidRPr="00914436">
        <w:rPr>
          <w:rFonts w:ascii="Times New Roman" w:eastAsia="Times New Roman" w:hAnsi="Times New Roman" w:cs="Times New Roman"/>
          <w:sz w:val="20"/>
          <w:szCs w:val="20"/>
        </w:rPr>
        <w:t>rof. Civil Engineering Dept., Faculty of Engineering, Al-</w:t>
      </w:r>
      <w:proofErr w:type="spellStart"/>
      <w:r w:rsidRPr="00914436">
        <w:rPr>
          <w:rFonts w:ascii="Times New Roman" w:eastAsia="Times New Roman" w:hAnsi="Times New Roman" w:cs="Times New Roman"/>
          <w:sz w:val="20"/>
          <w:szCs w:val="20"/>
        </w:rPr>
        <w:t>Azhar</w:t>
      </w:r>
      <w:proofErr w:type="spellEnd"/>
      <w:r w:rsidRPr="00914436">
        <w:rPr>
          <w:rFonts w:ascii="Times New Roman" w:eastAsia="Times New Roman" w:hAnsi="Times New Roman" w:cs="Times New Roman"/>
          <w:sz w:val="20"/>
          <w:szCs w:val="20"/>
        </w:rPr>
        <w:t xml:space="preserve"> University, Cairo, Egypt</w:t>
      </w:r>
    </w:p>
    <w:p w:rsidR="00CB4282" w:rsidRPr="00914436" w:rsidRDefault="00CB4282" w:rsidP="00914436">
      <w:pPr>
        <w:tabs>
          <w:tab w:val="num" w:pos="795"/>
        </w:tabs>
        <w:snapToGrid w:val="0"/>
        <w:spacing w:after="0"/>
        <w:jc w:val="center"/>
        <w:rPr>
          <w:rFonts w:ascii="Times New Roman" w:eastAsia="Times New Roman" w:hAnsi="Times New Roman" w:cs="Times New Roman"/>
          <w:iCs/>
          <w:color w:val="000000"/>
          <w:sz w:val="20"/>
          <w:szCs w:val="20"/>
        </w:rPr>
      </w:pPr>
      <w:r w:rsidRPr="00914436">
        <w:rPr>
          <w:rFonts w:ascii="Times New Roman" w:eastAsia="Times New Roman" w:hAnsi="Times New Roman" w:cs="Times New Roman"/>
          <w:sz w:val="20"/>
          <w:szCs w:val="20"/>
          <w:vertAlign w:val="superscript"/>
          <w:lang w:bidi="ar-EG"/>
        </w:rPr>
        <w:t>3</w:t>
      </w:r>
      <w:r w:rsidRPr="00914436">
        <w:rPr>
          <w:rFonts w:ascii="Times New Roman" w:eastAsia="Times New Roman" w:hAnsi="Times New Roman" w:cs="Times New Roman"/>
          <w:sz w:val="20"/>
          <w:szCs w:val="20"/>
        </w:rPr>
        <w:t>Lecturer Civil Engineering Dept., Faculty of Engineering, Al-</w:t>
      </w:r>
      <w:proofErr w:type="spellStart"/>
      <w:r w:rsidRPr="00914436">
        <w:rPr>
          <w:rFonts w:ascii="Times New Roman" w:eastAsia="Times New Roman" w:hAnsi="Times New Roman" w:cs="Times New Roman"/>
          <w:sz w:val="20"/>
          <w:szCs w:val="20"/>
        </w:rPr>
        <w:t>Azhar</w:t>
      </w:r>
      <w:proofErr w:type="spellEnd"/>
      <w:r w:rsidRPr="00914436">
        <w:rPr>
          <w:rFonts w:ascii="Times New Roman" w:eastAsia="Times New Roman" w:hAnsi="Times New Roman" w:cs="Times New Roman"/>
          <w:sz w:val="20"/>
          <w:szCs w:val="20"/>
        </w:rPr>
        <w:t xml:space="preserve"> University, Cairo, Egypt</w:t>
      </w:r>
    </w:p>
    <w:p w:rsidR="00CB4282" w:rsidRPr="00914436" w:rsidRDefault="00CB4282" w:rsidP="00914436">
      <w:pPr>
        <w:snapToGrid w:val="0"/>
        <w:spacing w:after="0"/>
        <w:jc w:val="center"/>
        <w:rPr>
          <w:rFonts w:ascii="Times New Roman" w:eastAsia="Times New Roman" w:hAnsi="Times New Roman" w:cs="Times New Roman"/>
          <w:sz w:val="20"/>
          <w:szCs w:val="20"/>
          <w:lang w:bidi="ar-EG"/>
        </w:rPr>
      </w:pPr>
      <w:r w:rsidRPr="00914436">
        <w:rPr>
          <w:rFonts w:ascii="Times New Roman" w:eastAsia="Times New Roman" w:hAnsi="Times New Roman" w:cs="Times New Roman"/>
          <w:sz w:val="20"/>
          <w:szCs w:val="20"/>
          <w:vertAlign w:val="superscript"/>
          <w:lang w:bidi="ar-EG"/>
        </w:rPr>
        <w:t>4</w:t>
      </w:r>
      <w:r w:rsidRPr="00914436">
        <w:rPr>
          <w:rFonts w:ascii="Times New Roman" w:eastAsia="Times New Roman" w:hAnsi="Times New Roman" w:cs="Times New Roman"/>
          <w:sz w:val="20"/>
          <w:szCs w:val="20"/>
        </w:rPr>
        <w:t>Lecturer Assistant, Civil Engineering Dept., Higher Technological Institute 10</w:t>
      </w:r>
      <w:r w:rsidRPr="00914436">
        <w:rPr>
          <w:rFonts w:ascii="Times New Roman" w:eastAsia="Times New Roman" w:hAnsi="Times New Roman" w:cs="Times New Roman"/>
          <w:sz w:val="20"/>
          <w:szCs w:val="20"/>
          <w:vertAlign w:val="superscript"/>
        </w:rPr>
        <w:t>th</w:t>
      </w:r>
      <w:r w:rsidRPr="00914436">
        <w:rPr>
          <w:rFonts w:ascii="Times New Roman" w:eastAsia="Times New Roman" w:hAnsi="Times New Roman" w:cs="Times New Roman"/>
          <w:sz w:val="20"/>
          <w:szCs w:val="20"/>
        </w:rPr>
        <w:t xml:space="preserve"> of Ramadan City, Egypt</w:t>
      </w:r>
    </w:p>
    <w:p w:rsidR="00470203" w:rsidRPr="00914436" w:rsidRDefault="00073A56" w:rsidP="00914436">
      <w:pPr>
        <w:snapToGrid w:val="0"/>
        <w:spacing w:after="0"/>
        <w:jc w:val="center"/>
        <w:rPr>
          <w:rFonts w:ascii="Times New Roman" w:eastAsia="Times New Roman" w:hAnsi="Times New Roman" w:cs="Times New Roman"/>
          <w:sz w:val="20"/>
          <w:szCs w:val="20"/>
          <w:lang w:bidi="ar-EG"/>
        </w:rPr>
      </w:pPr>
      <w:hyperlink r:id="rId7" w:history="1">
        <w:r w:rsidR="00CB4282" w:rsidRPr="00914436">
          <w:rPr>
            <w:rStyle w:val="Hyperlink"/>
            <w:rFonts w:ascii="Times New Roman" w:eastAsia="Times New Roman" w:hAnsi="Times New Roman" w:cs="Times New Roman"/>
            <w:sz w:val="20"/>
            <w:szCs w:val="20"/>
            <w:u w:val="none"/>
            <w:lang w:bidi="ar-EG"/>
          </w:rPr>
          <w:t>Mostafa_anter55@yahoo.com</w:t>
        </w:r>
      </w:hyperlink>
    </w:p>
    <w:p w:rsidR="00470203" w:rsidRPr="00914436" w:rsidRDefault="00470203" w:rsidP="00914436">
      <w:pPr>
        <w:snapToGrid w:val="0"/>
        <w:spacing w:after="0"/>
        <w:jc w:val="center"/>
        <w:rPr>
          <w:rFonts w:ascii="Times New Roman" w:eastAsia="Times New Roman" w:hAnsi="Times New Roman" w:cs="Times New Roman"/>
          <w:sz w:val="20"/>
          <w:szCs w:val="20"/>
          <w:lang w:bidi="ar-EG"/>
        </w:rPr>
      </w:pPr>
    </w:p>
    <w:p w:rsidR="00CB4282" w:rsidRPr="00914436" w:rsidRDefault="00CB4282" w:rsidP="00914436">
      <w:pPr>
        <w:snapToGrid w:val="0"/>
        <w:spacing w:after="0"/>
        <w:jc w:val="both"/>
        <w:outlineLvl w:val="0"/>
        <w:rPr>
          <w:rFonts w:ascii="Times New Roman" w:hAnsi="Times New Roman" w:cs="Times New Roman"/>
          <w:sz w:val="20"/>
          <w:szCs w:val="20"/>
        </w:rPr>
      </w:pPr>
      <w:r w:rsidRPr="00914436">
        <w:rPr>
          <w:rFonts w:ascii="Times New Roman" w:hAnsi="Times New Roman" w:cs="Times New Roman"/>
          <w:b/>
          <w:bCs/>
          <w:sz w:val="20"/>
          <w:szCs w:val="20"/>
        </w:rPr>
        <w:t>Abstract</w:t>
      </w:r>
      <w:r w:rsidR="005B69F5" w:rsidRPr="00914436">
        <w:rPr>
          <w:rFonts w:ascii="Times New Roman" w:hAnsi="Times New Roman" w:cs="Times New Roman"/>
          <w:b/>
          <w:bCs/>
          <w:sz w:val="20"/>
          <w:szCs w:val="20"/>
        </w:rPr>
        <w:t xml:space="preserve">: </w:t>
      </w:r>
      <w:r w:rsidRPr="00914436">
        <w:rPr>
          <w:rFonts w:ascii="Times New Roman" w:hAnsi="Times New Roman" w:cs="Times New Roman"/>
          <w:sz w:val="20"/>
          <w:szCs w:val="20"/>
        </w:rPr>
        <w:t>In this paper, fourteen un-bonded post-tensioned deep beams without web reinforcement were tested under monotonically increasing single load up to failure. The investigated parameters included; the clear span to height ratio (</w:t>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w:rPr>
            <w:rFonts w:ascii="Cambria Math" w:hAnsi="Times New Roman" w:cs="Times New Roman"/>
            <w:sz w:val="20"/>
            <w:szCs w:val="20"/>
          </w:rPr>
          <m:t>/</m:t>
        </m:r>
        <m:r>
          <w:rPr>
            <w:rFonts w:ascii="Cambria Math" w:hAnsi="Cambria Math" w:cs="Times New Roman"/>
            <w:sz w:val="20"/>
            <w:szCs w:val="20"/>
          </w:rPr>
          <m:t>h</m:t>
        </m:r>
      </m:oMath>
      <w:r w:rsidRPr="00914436">
        <w:rPr>
          <w:rFonts w:ascii="Times New Roman" w:hAnsi="Times New Roman" w:cs="Times New Roman"/>
          <w:sz w:val="20"/>
          <w:szCs w:val="20"/>
        </w:rPr>
        <w:t>), the beam size h, the average pre-compression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and the Concrete compressive strength</w:t>
      </w:r>
      <w:r w:rsidR="009078C9" w:rsidRPr="00914436">
        <w:rPr>
          <w:rFonts w:ascii="Times New Roman" w:hAnsi="Times New Roman" w:cs="Times New Roman"/>
          <w:sz w:val="20"/>
          <w:szCs w:val="20"/>
          <w:lang w:eastAsia="zh-CN"/>
        </w:rPr>
        <w:t xml:space="preserve"> </w:t>
      </w:r>
      <m:oMath>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c</m:t>
            </m:r>
          </m:sub>
          <m:sup>
            <m:r>
              <w:rPr>
                <w:rFonts w:ascii="Cambria Math" w:hAnsi="Times New Roman" w:cs="Times New Roman"/>
                <w:sz w:val="20"/>
                <w:szCs w:val="20"/>
              </w:rPr>
              <m:t>'</m:t>
            </m:r>
          </m:sup>
        </m:sSubSup>
      </m:oMath>
      <w:r w:rsidRPr="00914436">
        <w:rPr>
          <w:rFonts w:ascii="Times New Roman" w:hAnsi="Times New Roman" w:cs="Times New Roman"/>
          <w:sz w:val="20"/>
          <w:szCs w:val="20"/>
        </w:rPr>
        <w:t>.</w:t>
      </w:r>
      <w:r w:rsidR="009078C9" w:rsidRPr="00914436">
        <w:rPr>
          <w:rFonts w:ascii="Times New Roman" w:hAnsi="Times New Roman" w:cs="Times New Roman"/>
          <w:sz w:val="20"/>
          <w:szCs w:val="20"/>
          <w:lang w:eastAsia="zh-CN"/>
        </w:rPr>
        <w:t xml:space="preserve"> </w:t>
      </w:r>
      <w:r w:rsidRPr="00914436">
        <w:rPr>
          <w:rFonts w:ascii="Times New Roman" w:hAnsi="Times New Roman" w:cs="Times New Roman"/>
          <w:sz w:val="20"/>
          <w:szCs w:val="20"/>
        </w:rPr>
        <w:t xml:space="preserve">In addition, the validity of some models was examined against test results. The assessment those models indicated some models to be conservative while other models overestimated the shear capacity of the tested beams. The model developed by S. </w:t>
      </w:r>
      <w:proofErr w:type="spellStart"/>
      <w:r w:rsidRPr="00914436">
        <w:rPr>
          <w:rFonts w:ascii="Times New Roman" w:hAnsi="Times New Roman" w:cs="Times New Roman"/>
          <w:sz w:val="20"/>
          <w:szCs w:val="20"/>
        </w:rPr>
        <w:t>Teng</w:t>
      </w:r>
      <w:proofErr w:type="spellEnd"/>
      <w:r w:rsidRPr="00914436">
        <w:rPr>
          <w:rFonts w:ascii="Times New Roman" w:hAnsi="Times New Roman" w:cs="Times New Roman"/>
          <w:sz w:val="20"/>
          <w:szCs w:val="20"/>
        </w:rPr>
        <w:t xml:space="preserve"> et al. was found to be in a good agreement with test results.</w:t>
      </w:r>
    </w:p>
    <w:p w:rsidR="00914436" w:rsidRPr="00914436" w:rsidRDefault="005B69F5" w:rsidP="00914436">
      <w:pPr>
        <w:tabs>
          <w:tab w:val="right" w:pos="0"/>
        </w:tabs>
        <w:autoSpaceDE w:val="0"/>
        <w:autoSpaceDN w:val="0"/>
        <w:adjustRightInd w:val="0"/>
        <w:snapToGrid w:val="0"/>
        <w:spacing w:after="0"/>
        <w:jc w:val="both"/>
        <w:rPr>
          <w:rFonts w:ascii="Times New Roman" w:hAnsi="Times New Roman" w:cs="Times New Roman"/>
          <w:b/>
          <w:bCs/>
          <w:sz w:val="20"/>
          <w:szCs w:val="20"/>
        </w:rPr>
      </w:pPr>
      <w:r w:rsidRPr="00914436">
        <w:rPr>
          <w:rFonts w:ascii="Times New Roman" w:hAnsi="Times New Roman" w:cs="Times New Roman"/>
          <w:sz w:val="20"/>
          <w:szCs w:val="20"/>
        </w:rPr>
        <w:t>[</w:t>
      </w:r>
      <w:r w:rsidRPr="00914436">
        <w:rPr>
          <w:rFonts w:ascii="Times New Roman" w:eastAsia="Times New Roman" w:hAnsi="Times New Roman" w:cs="Times New Roman"/>
          <w:sz w:val="20"/>
          <w:szCs w:val="20"/>
          <w:lang w:bidi="ar-EG"/>
        </w:rPr>
        <w:t>A.</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eastAsia="Times New Roman" w:hAnsi="Times New Roman" w:cs="Times New Roman"/>
          <w:sz w:val="20"/>
          <w:szCs w:val="20"/>
          <w:lang w:bidi="ar-EG"/>
        </w:rPr>
        <w:t>Asran</w:t>
      </w:r>
      <w:proofErr w:type="spellEnd"/>
      <w:r w:rsidRPr="00914436">
        <w:rPr>
          <w:rFonts w:ascii="Times New Roman" w:eastAsia="Times New Roman" w:hAnsi="Times New Roman" w:cs="Times New Roman"/>
          <w:sz w:val="20"/>
          <w:szCs w:val="20"/>
          <w:lang w:bidi="ar-EG"/>
        </w:rPr>
        <w:t>, H.</w:t>
      </w:r>
      <w:r w:rsidR="0013258D">
        <w:rPr>
          <w:rFonts w:ascii="Times New Roman" w:hAnsi="Times New Roman" w:cs="Times New Roman" w:hint="eastAsia"/>
          <w:sz w:val="20"/>
          <w:szCs w:val="20"/>
          <w:lang w:eastAsia="zh-CN" w:bidi="ar-EG"/>
        </w:rPr>
        <w:t xml:space="preserve"> </w:t>
      </w:r>
      <w:r w:rsidRPr="00914436">
        <w:rPr>
          <w:rFonts w:ascii="Times New Roman" w:eastAsia="Times New Roman" w:hAnsi="Times New Roman" w:cs="Times New Roman"/>
          <w:sz w:val="20"/>
          <w:szCs w:val="20"/>
          <w:lang w:bidi="ar-EG"/>
        </w:rPr>
        <w:t>El-</w:t>
      </w:r>
      <w:proofErr w:type="spellStart"/>
      <w:r w:rsidRPr="00914436">
        <w:rPr>
          <w:rFonts w:ascii="Times New Roman" w:eastAsia="Times New Roman" w:hAnsi="Times New Roman" w:cs="Times New Roman"/>
          <w:sz w:val="20"/>
          <w:szCs w:val="20"/>
          <w:lang w:bidi="ar-EG"/>
        </w:rPr>
        <w:t>Esnawi</w:t>
      </w:r>
      <w:proofErr w:type="spellEnd"/>
      <w:r w:rsidRPr="00914436">
        <w:rPr>
          <w:rFonts w:ascii="Times New Roman" w:eastAsia="Times New Roman" w:hAnsi="Times New Roman" w:cs="Times New Roman"/>
          <w:sz w:val="20"/>
          <w:szCs w:val="20"/>
          <w:lang w:bidi="ar-EG"/>
        </w:rPr>
        <w:t>, A.</w:t>
      </w:r>
      <w:r w:rsidR="0013258D">
        <w:rPr>
          <w:rFonts w:ascii="Times New Roman" w:hAnsi="Times New Roman" w:cs="Times New Roman" w:hint="eastAsia"/>
          <w:sz w:val="20"/>
          <w:szCs w:val="20"/>
          <w:lang w:eastAsia="zh-CN" w:bidi="ar-EG"/>
        </w:rPr>
        <w:t xml:space="preserve"> </w:t>
      </w:r>
      <w:r w:rsidRPr="00914436">
        <w:rPr>
          <w:rFonts w:ascii="Times New Roman" w:eastAsia="Times New Roman" w:hAnsi="Times New Roman" w:cs="Times New Roman"/>
          <w:sz w:val="20"/>
          <w:szCs w:val="20"/>
          <w:lang w:bidi="ar-EG"/>
        </w:rPr>
        <w:t>Hafiz, M.A.</w:t>
      </w:r>
      <w:r w:rsidR="0013258D">
        <w:rPr>
          <w:rFonts w:ascii="Times New Roman" w:hAnsi="Times New Roman" w:cs="Times New Roman" w:hint="eastAsia"/>
          <w:sz w:val="20"/>
          <w:szCs w:val="20"/>
          <w:lang w:eastAsia="zh-CN" w:bidi="ar-EG"/>
        </w:rPr>
        <w:t xml:space="preserve"> </w:t>
      </w:r>
      <w:r w:rsidRPr="00914436">
        <w:rPr>
          <w:rFonts w:ascii="Times New Roman" w:eastAsia="Times New Roman" w:hAnsi="Times New Roman" w:cs="Times New Roman"/>
          <w:sz w:val="20"/>
          <w:szCs w:val="20"/>
          <w:lang w:bidi="ar-EG"/>
        </w:rPr>
        <w:t>Eita</w:t>
      </w:r>
      <w:r w:rsidR="00914436" w:rsidRPr="00914436">
        <w:rPr>
          <w:rFonts w:ascii="Times New Roman" w:hAnsi="Times New Roman" w:cs="Times New Roman"/>
          <w:sz w:val="20"/>
          <w:szCs w:val="20"/>
        </w:rPr>
        <w:t>.</w:t>
      </w:r>
      <w:r w:rsidR="00914436" w:rsidRPr="00914436">
        <w:rPr>
          <w:rFonts w:ascii="Times New Roman" w:hAnsi="Times New Roman" w:cs="Times New Roman"/>
          <w:b/>
          <w:bCs/>
          <w:sz w:val="20"/>
          <w:szCs w:val="20"/>
          <w:lang w:bidi="fa-IR"/>
        </w:rPr>
        <w:t xml:space="preserve"> </w:t>
      </w:r>
      <w:r w:rsidR="00914436" w:rsidRPr="00914436">
        <w:rPr>
          <w:rFonts w:ascii="Times New Roman" w:hAnsi="Times New Roman" w:cs="Times New Roman"/>
          <w:b/>
          <w:bCs/>
          <w:sz w:val="20"/>
          <w:szCs w:val="20"/>
        </w:rPr>
        <w:t xml:space="preserve">Shear Strength of </w:t>
      </w:r>
      <w:proofErr w:type="spellStart"/>
      <w:r w:rsidR="00914436" w:rsidRPr="00914436">
        <w:rPr>
          <w:rFonts w:ascii="Times New Roman" w:hAnsi="Times New Roman" w:cs="Times New Roman"/>
          <w:b/>
          <w:bCs/>
          <w:sz w:val="20"/>
          <w:szCs w:val="20"/>
        </w:rPr>
        <w:t>Prestressed</w:t>
      </w:r>
      <w:proofErr w:type="spellEnd"/>
      <w:r w:rsidR="00914436" w:rsidRPr="00914436">
        <w:rPr>
          <w:rFonts w:ascii="Times New Roman" w:hAnsi="Times New Roman" w:cs="Times New Roman"/>
          <w:b/>
          <w:bCs/>
          <w:sz w:val="20"/>
          <w:szCs w:val="20"/>
        </w:rPr>
        <w:t xml:space="preserve"> Concrete Deep Beams and Current Design Methods</w:t>
      </w:r>
      <w:r w:rsidR="00914436" w:rsidRPr="00914436">
        <w:rPr>
          <w:rFonts w:ascii="Times New Roman" w:eastAsia="Times New Roman" w:hAnsi="Times New Roman" w:cs="Times New Roman"/>
          <w:b/>
          <w:bCs/>
          <w:sz w:val="20"/>
          <w:szCs w:val="20"/>
          <w:lang w:bidi="fa-IR"/>
        </w:rPr>
        <w:t>.</w:t>
      </w:r>
      <w:r w:rsidR="00914436" w:rsidRPr="00914436">
        <w:rPr>
          <w:rFonts w:ascii="Times New Roman" w:hAnsi="Times New Roman" w:cs="Times New Roman"/>
          <w:bCs/>
          <w:i/>
          <w:sz w:val="20"/>
          <w:szCs w:val="20"/>
        </w:rPr>
        <w:t xml:space="preserve"> N Y </w:t>
      </w:r>
      <w:proofErr w:type="spellStart"/>
      <w:r w:rsidR="00914436" w:rsidRPr="00914436">
        <w:rPr>
          <w:rFonts w:ascii="Times New Roman" w:hAnsi="Times New Roman" w:cs="Times New Roman"/>
          <w:bCs/>
          <w:i/>
          <w:sz w:val="20"/>
          <w:szCs w:val="20"/>
        </w:rPr>
        <w:t>Sci</w:t>
      </w:r>
      <w:proofErr w:type="spellEnd"/>
      <w:r w:rsidR="00914436" w:rsidRPr="00914436">
        <w:rPr>
          <w:rFonts w:ascii="Times New Roman" w:hAnsi="Times New Roman" w:cs="Times New Roman"/>
          <w:bCs/>
          <w:i/>
          <w:sz w:val="20"/>
          <w:szCs w:val="20"/>
        </w:rPr>
        <w:t xml:space="preserve"> J</w:t>
      </w:r>
      <w:r w:rsidR="00914436" w:rsidRPr="00914436">
        <w:rPr>
          <w:rFonts w:ascii="Times New Roman" w:hAnsi="Times New Roman" w:cs="Times New Roman"/>
          <w:bCs/>
          <w:sz w:val="20"/>
          <w:szCs w:val="20"/>
        </w:rPr>
        <w:t xml:space="preserve"> </w:t>
      </w:r>
      <w:r w:rsidR="00914436" w:rsidRPr="00914436">
        <w:rPr>
          <w:rFonts w:ascii="Times New Roman" w:hAnsi="Times New Roman" w:cs="Times New Roman"/>
          <w:sz w:val="20"/>
          <w:szCs w:val="20"/>
        </w:rPr>
        <w:t>2018;11(3):</w:t>
      </w:r>
      <w:r w:rsidR="00523B50">
        <w:rPr>
          <w:rFonts w:ascii="Times New Roman" w:hAnsi="Times New Roman" w:cs="Times New Roman"/>
          <w:noProof/>
          <w:color w:val="000000"/>
          <w:sz w:val="20"/>
          <w:szCs w:val="20"/>
        </w:rPr>
        <w:t>46-53</w:t>
      </w:r>
      <w:r w:rsidR="00914436" w:rsidRPr="00914436">
        <w:rPr>
          <w:rFonts w:ascii="Times New Roman" w:hAnsi="Times New Roman" w:cs="Times New Roman"/>
          <w:sz w:val="20"/>
          <w:szCs w:val="20"/>
        </w:rPr>
        <w:t xml:space="preserve">]. </w:t>
      </w:r>
      <w:r w:rsidR="00914436" w:rsidRPr="00914436">
        <w:rPr>
          <w:rFonts w:ascii="Times New Roman" w:hAnsi="Times New Roman" w:cs="Times New Roman"/>
          <w:iCs/>
          <w:color w:val="000000"/>
          <w:sz w:val="20"/>
          <w:szCs w:val="20"/>
        </w:rPr>
        <w:t>ISSN 1554-0200 (print); ISSN 2375-723X (online)</w:t>
      </w:r>
      <w:r w:rsidR="00914436" w:rsidRPr="00914436">
        <w:rPr>
          <w:rFonts w:ascii="Times New Roman" w:hAnsi="Times New Roman" w:cs="Times New Roman"/>
          <w:sz w:val="20"/>
          <w:szCs w:val="20"/>
        </w:rPr>
        <w:t xml:space="preserve">. </w:t>
      </w:r>
      <w:hyperlink r:id="rId8" w:history="1">
        <w:r w:rsidR="00914436" w:rsidRPr="00914436">
          <w:rPr>
            <w:rStyle w:val="Hyperlink"/>
            <w:rFonts w:ascii="Times New Roman" w:hAnsi="Times New Roman" w:cs="Times New Roman"/>
            <w:color w:val="0000FF"/>
            <w:sz w:val="20"/>
            <w:szCs w:val="20"/>
          </w:rPr>
          <w:t>http://www.sciencepub.net/newyork</w:t>
        </w:r>
      </w:hyperlink>
      <w:r w:rsidR="00914436" w:rsidRPr="00914436">
        <w:rPr>
          <w:rFonts w:ascii="Times New Roman" w:hAnsi="Times New Roman" w:cs="Times New Roman"/>
          <w:sz w:val="20"/>
          <w:szCs w:val="20"/>
        </w:rPr>
        <w:t xml:space="preserve">. </w:t>
      </w:r>
      <w:r w:rsidR="00914436">
        <w:rPr>
          <w:rFonts w:ascii="Times New Roman" w:hAnsi="Times New Roman" w:cs="Times New Roman" w:hint="eastAsia"/>
          <w:sz w:val="20"/>
          <w:szCs w:val="20"/>
          <w:lang w:eastAsia="zh-CN"/>
        </w:rPr>
        <w:t>7</w:t>
      </w:r>
      <w:r w:rsidR="00914436" w:rsidRPr="00914436">
        <w:rPr>
          <w:rFonts w:ascii="Times New Roman" w:hAnsi="Times New Roman" w:cs="Times New Roman"/>
          <w:sz w:val="20"/>
          <w:szCs w:val="20"/>
        </w:rPr>
        <w:t xml:space="preserve">. </w:t>
      </w:r>
      <w:r w:rsidR="00914436" w:rsidRPr="00914436">
        <w:rPr>
          <w:rFonts w:ascii="Times New Roman" w:hAnsi="Times New Roman" w:cs="Times New Roman"/>
          <w:color w:val="000000"/>
          <w:sz w:val="20"/>
          <w:szCs w:val="20"/>
          <w:shd w:val="clear" w:color="auto" w:fill="FFFFFF"/>
        </w:rPr>
        <w:t>doi:</w:t>
      </w:r>
      <w:hyperlink r:id="rId9" w:history="1">
        <w:r w:rsidR="00914436" w:rsidRPr="00914436">
          <w:rPr>
            <w:rStyle w:val="Hyperlink"/>
            <w:rFonts w:ascii="Times New Roman" w:hAnsi="Times New Roman" w:cs="Times New Roman"/>
            <w:color w:val="0000FF"/>
            <w:sz w:val="20"/>
            <w:szCs w:val="20"/>
            <w:shd w:val="clear" w:color="auto" w:fill="FFFFFF"/>
          </w:rPr>
          <w:t>10.7537/marsnys110318.0</w:t>
        </w:r>
        <w:r w:rsidR="00914436">
          <w:rPr>
            <w:rStyle w:val="Hyperlink"/>
            <w:rFonts w:ascii="Times New Roman" w:hAnsi="Times New Roman" w:cs="Times New Roman" w:hint="eastAsia"/>
            <w:color w:val="0000FF"/>
            <w:sz w:val="20"/>
            <w:szCs w:val="20"/>
            <w:shd w:val="clear" w:color="auto" w:fill="FFFFFF"/>
            <w:lang w:eastAsia="zh-CN"/>
          </w:rPr>
          <w:t>7</w:t>
        </w:r>
      </w:hyperlink>
      <w:r w:rsidR="00914436" w:rsidRPr="00914436">
        <w:rPr>
          <w:rFonts w:ascii="Times New Roman" w:hAnsi="Times New Roman" w:cs="Times New Roman"/>
          <w:color w:val="000000"/>
          <w:sz w:val="20"/>
          <w:szCs w:val="20"/>
          <w:shd w:val="clear" w:color="auto" w:fill="FFFFFF"/>
        </w:rPr>
        <w:t>.</w:t>
      </w:r>
    </w:p>
    <w:p w:rsidR="005B69F5" w:rsidRPr="00914436" w:rsidRDefault="005B69F5" w:rsidP="00914436">
      <w:pPr>
        <w:snapToGrid w:val="0"/>
        <w:spacing w:after="0"/>
        <w:jc w:val="both"/>
        <w:rPr>
          <w:rFonts w:ascii="Times New Roman" w:hAnsi="Times New Roman" w:cs="Times New Roman"/>
          <w:b/>
          <w:bCs/>
          <w:sz w:val="20"/>
          <w:szCs w:val="20"/>
        </w:rPr>
      </w:pPr>
    </w:p>
    <w:p w:rsidR="00CB4282" w:rsidRPr="00914436" w:rsidRDefault="00CB4282" w:rsidP="00914436">
      <w:pPr>
        <w:snapToGrid w:val="0"/>
        <w:spacing w:after="0"/>
        <w:jc w:val="both"/>
        <w:rPr>
          <w:rFonts w:ascii="Times New Roman" w:hAnsi="Times New Roman" w:cs="Times New Roman"/>
          <w:sz w:val="20"/>
          <w:szCs w:val="20"/>
        </w:rPr>
      </w:pPr>
      <w:r w:rsidRPr="00914436">
        <w:rPr>
          <w:rFonts w:ascii="Times New Roman" w:hAnsi="Times New Roman" w:cs="Times New Roman"/>
          <w:b/>
          <w:bCs/>
          <w:sz w:val="20"/>
          <w:szCs w:val="20"/>
        </w:rPr>
        <w:t>Keywords:</w:t>
      </w:r>
      <w:r w:rsidRPr="00914436">
        <w:rPr>
          <w:rFonts w:ascii="Times New Roman" w:hAnsi="Times New Roman" w:cs="Times New Roman"/>
          <w:sz w:val="20"/>
          <w:szCs w:val="20"/>
        </w:rPr>
        <w:t xml:space="preserve"> deep beams; diagonal tension; </w:t>
      </w:r>
      <w:proofErr w:type="spellStart"/>
      <w:r w:rsidRPr="00914436">
        <w:rPr>
          <w:rFonts w:ascii="Times New Roman" w:hAnsi="Times New Roman" w:cs="Times New Roman"/>
          <w:sz w:val="20"/>
          <w:szCs w:val="20"/>
        </w:rPr>
        <w:t>prestressed</w:t>
      </w:r>
      <w:proofErr w:type="spellEnd"/>
      <w:r w:rsidRPr="00914436">
        <w:rPr>
          <w:rFonts w:ascii="Times New Roman" w:hAnsi="Times New Roman" w:cs="Times New Roman"/>
          <w:sz w:val="20"/>
          <w:szCs w:val="20"/>
        </w:rPr>
        <w:t xml:space="preserve"> concrete; shear strength; Post-tensioned. </w:t>
      </w:r>
    </w:p>
    <w:p w:rsidR="00470203" w:rsidRPr="00914436" w:rsidRDefault="00470203" w:rsidP="00914436">
      <w:pPr>
        <w:snapToGrid w:val="0"/>
        <w:spacing w:after="0"/>
        <w:jc w:val="both"/>
        <w:outlineLvl w:val="0"/>
        <w:rPr>
          <w:rFonts w:ascii="Times New Roman" w:hAnsi="Times New Roman" w:cs="Times New Roman"/>
          <w:b/>
          <w:bCs/>
          <w:sz w:val="20"/>
          <w:szCs w:val="20"/>
        </w:rPr>
      </w:pPr>
    </w:p>
    <w:p w:rsidR="00470203" w:rsidRPr="00914436" w:rsidRDefault="00470203" w:rsidP="00914436">
      <w:pPr>
        <w:snapToGrid w:val="0"/>
        <w:spacing w:after="0"/>
        <w:jc w:val="both"/>
        <w:outlineLvl w:val="0"/>
        <w:rPr>
          <w:rFonts w:ascii="Times New Roman" w:hAnsi="Times New Roman" w:cs="Times New Roman"/>
          <w:b/>
          <w:bCs/>
          <w:sz w:val="20"/>
          <w:szCs w:val="20"/>
        </w:rPr>
        <w:sectPr w:rsidR="00470203" w:rsidRPr="00914436" w:rsidSect="00523B50">
          <w:headerReference w:type="default" r:id="rId10"/>
          <w:footerReference w:type="default" r:id="rId11"/>
          <w:type w:val="continuous"/>
          <w:pgSz w:w="12240" w:h="15840" w:code="1"/>
          <w:pgMar w:top="1440" w:right="1440" w:bottom="1440" w:left="1440" w:header="720" w:footer="720" w:gutter="0"/>
          <w:pgNumType w:start="46"/>
          <w:cols w:space="720"/>
          <w:docGrid w:linePitch="360"/>
        </w:sectPr>
      </w:pPr>
    </w:p>
    <w:p w:rsidR="00CB4282" w:rsidRPr="00914436" w:rsidRDefault="005B69F5" w:rsidP="00914436">
      <w:pPr>
        <w:snapToGrid w:val="0"/>
        <w:spacing w:after="0"/>
        <w:jc w:val="both"/>
        <w:outlineLvl w:val="0"/>
        <w:rPr>
          <w:rFonts w:ascii="Times New Roman" w:hAnsi="Times New Roman" w:cs="Times New Roman"/>
          <w:sz w:val="20"/>
          <w:szCs w:val="20"/>
        </w:rPr>
      </w:pPr>
      <w:r w:rsidRPr="00914436">
        <w:rPr>
          <w:rFonts w:ascii="Times New Roman" w:hAnsi="Times New Roman" w:cs="Times New Roman"/>
          <w:b/>
          <w:bCs/>
          <w:sz w:val="20"/>
          <w:szCs w:val="20"/>
        </w:rPr>
        <w:lastRenderedPageBreak/>
        <w:t>1</w:t>
      </w:r>
      <w:r w:rsidR="00CB4282" w:rsidRPr="00914436">
        <w:rPr>
          <w:rFonts w:ascii="Times New Roman" w:hAnsi="Times New Roman" w:cs="Times New Roman"/>
          <w:b/>
          <w:bCs/>
          <w:sz w:val="20"/>
          <w:szCs w:val="20"/>
        </w:rPr>
        <w:t>. Introduction</w:t>
      </w:r>
      <w:r w:rsidRPr="00914436">
        <w:rPr>
          <w:rFonts w:ascii="Times New Roman" w:hAnsi="Times New Roman" w:cs="Times New Roman"/>
          <w:b/>
          <w:bCs/>
          <w:sz w:val="20"/>
          <w:szCs w:val="20"/>
        </w:rPr>
        <w:t>:</w:t>
      </w:r>
    </w:p>
    <w:p w:rsidR="00CB4282" w:rsidRPr="00914436" w:rsidRDefault="00CB4282"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The design of deep beams is a significant subject in structural engineering practice. For instance, deep beams are usually used in the design of transfer girders, shear walls, corbels, offshore structures, and pile caps. In addition, applying pre-stressing to deep beams notably enhances their flexural and shear capacitie</w:t>
      </w:r>
      <w:r w:rsidR="00470203" w:rsidRPr="00914436">
        <w:rPr>
          <w:rFonts w:ascii="Times New Roman" w:hAnsi="Times New Roman" w:cs="Times New Roman"/>
          <w:sz w:val="20"/>
          <w:szCs w:val="20"/>
        </w:rPr>
        <w:t>s [</w:t>
      </w:r>
      <w:r w:rsidRPr="00914436">
        <w:rPr>
          <w:rFonts w:ascii="Times New Roman" w:hAnsi="Times New Roman" w:cs="Times New Roman"/>
          <w:sz w:val="20"/>
          <w:szCs w:val="20"/>
        </w:rPr>
        <w:t>1-3].</w:t>
      </w:r>
    </w:p>
    <w:p w:rsidR="00CB4282" w:rsidRPr="00914436" w:rsidRDefault="00CB4282"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 xml:space="preserve">Despite the importance of </w:t>
      </w:r>
      <w:proofErr w:type="spellStart"/>
      <w:r w:rsidRPr="00914436">
        <w:rPr>
          <w:rFonts w:ascii="Times New Roman" w:hAnsi="Times New Roman" w:cs="Times New Roman"/>
          <w:sz w:val="20"/>
          <w:szCs w:val="20"/>
        </w:rPr>
        <w:t>prestressed</w:t>
      </w:r>
      <w:proofErr w:type="spellEnd"/>
      <w:r w:rsidRPr="00914436">
        <w:rPr>
          <w:rFonts w:ascii="Times New Roman" w:hAnsi="Times New Roman" w:cs="Times New Roman"/>
          <w:sz w:val="20"/>
          <w:szCs w:val="20"/>
        </w:rPr>
        <w:t xml:space="preserve"> deep beams, a limited number of experimental studies have been conducted on their shear behavior</w:t>
      </w:r>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e</w:t>
      </w:r>
      <w:r w:rsidRPr="00914436">
        <w:rPr>
          <w:rFonts w:ascii="Times New Roman" w:hAnsi="Times New Roman" w:cs="Times New Roman"/>
          <w:sz w:val="20"/>
          <w:szCs w:val="20"/>
        </w:rPr>
        <w:t>specially, experiments on un-bonded post-tensioned deep beams</w:t>
      </w:r>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I</w:t>
      </w:r>
      <w:r w:rsidRPr="00914436">
        <w:rPr>
          <w:rFonts w:ascii="Times New Roman" w:hAnsi="Times New Roman" w:cs="Times New Roman"/>
          <w:sz w:val="20"/>
          <w:szCs w:val="20"/>
        </w:rPr>
        <w:t xml:space="preserve">n addition, there is no agreement between the previous researchers </w:t>
      </w:r>
      <w:proofErr w:type="spellStart"/>
      <w:r w:rsidRPr="00914436">
        <w:rPr>
          <w:rFonts w:ascii="Times New Roman" w:hAnsi="Times New Roman" w:cs="Times New Roman"/>
          <w:sz w:val="20"/>
          <w:szCs w:val="20"/>
        </w:rPr>
        <w:t>onanintegrated</w:t>
      </w:r>
      <w:proofErr w:type="spellEnd"/>
      <w:r w:rsidRPr="00914436">
        <w:rPr>
          <w:rFonts w:ascii="Times New Roman" w:hAnsi="Times New Roman" w:cs="Times New Roman"/>
          <w:sz w:val="20"/>
          <w:szCs w:val="20"/>
        </w:rPr>
        <w:t xml:space="preserve"> approach to either model the shear behavior or determine the shear strength of unbounded post-tensioned deep beams [4-9]. </w:t>
      </w:r>
    </w:p>
    <w:p w:rsidR="00CB4282" w:rsidRPr="00914436" w:rsidRDefault="00CB4282"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 xml:space="preserve">The aim of this paper is to experimentally investigate the effect of some parameters on the shear </w:t>
      </w:r>
      <w:r w:rsidRPr="00914436">
        <w:rPr>
          <w:rFonts w:ascii="Times New Roman" w:hAnsi="Times New Roman" w:cs="Times New Roman"/>
          <w:sz w:val="20"/>
          <w:szCs w:val="20"/>
        </w:rPr>
        <w:lastRenderedPageBreak/>
        <w:t>strength of un-bonded post-tensioned deep beams without web reinforcement. The investigated parameters are the clear span to height ratio</w:t>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w:rPr>
            <w:rFonts w:ascii="Cambria Math" w:hAnsi="Times New Roman" w:cs="Times New Roman"/>
            <w:sz w:val="20"/>
            <w:szCs w:val="20"/>
          </w:rPr>
          <m:t>/</m:t>
        </m:r>
        <m:r>
          <w:rPr>
            <w:rFonts w:ascii="Cambria Math" w:hAnsi="Cambria Math" w:cs="Times New Roman"/>
            <w:sz w:val="20"/>
            <w:szCs w:val="20"/>
          </w:rPr>
          <m:t>h</m:t>
        </m:r>
      </m:oMath>
      <w:r w:rsidRPr="00914436">
        <w:rPr>
          <w:rFonts w:ascii="Times New Roman" w:hAnsi="Times New Roman" w:cs="Times New Roman"/>
          <w:sz w:val="20"/>
          <w:szCs w:val="20"/>
        </w:rPr>
        <w:t>, the beam size h, the average pre-compression</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and the Concrete compressive strength</w:t>
      </w:r>
      <m:oMath>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c</m:t>
            </m:r>
          </m:sub>
          <m:sup>
            <m:r>
              <w:rPr>
                <w:rFonts w:ascii="Cambria Math" w:hAnsi="Times New Roman" w:cs="Times New Roman"/>
                <w:sz w:val="20"/>
                <w:szCs w:val="20"/>
              </w:rPr>
              <m:t>'</m:t>
            </m:r>
          </m:sup>
        </m:sSubSup>
      </m:oMath>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I</w:t>
      </w:r>
      <w:r w:rsidRPr="00914436">
        <w:rPr>
          <w:rFonts w:ascii="Times New Roman" w:hAnsi="Times New Roman" w:cs="Times New Roman"/>
          <w:sz w:val="20"/>
          <w:szCs w:val="20"/>
        </w:rPr>
        <w:t>n addition, the accuracy of some shear strength models are examined against the experimental results of the current study.</w:t>
      </w:r>
    </w:p>
    <w:p w:rsidR="00CB4282" w:rsidRPr="00914436" w:rsidRDefault="00CB4282" w:rsidP="00914436">
      <w:pPr>
        <w:snapToGrid w:val="0"/>
        <w:spacing w:after="0"/>
        <w:jc w:val="both"/>
        <w:outlineLvl w:val="0"/>
        <w:rPr>
          <w:rFonts w:ascii="Times New Roman" w:hAnsi="Times New Roman" w:cs="Times New Roman"/>
          <w:b/>
          <w:bCs/>
          <w:sz w:val="20"/>
          <w:szCs w:val="20"/>
          <w:vertAlign w:val="subscript"/>
        </w:rPr>
      </w:pPr>
      <w:r w:rsidRPr="00914436">
        <w:rPr>
          <w:rFonts w:ascii="Times New Roman" w:hAnsi="Times New Roman" w:cs="Times New Roman"/>
          <w:b/>
          <w:bCs/>
          <w:sz w:val="20"/>
          <w:szCs w:val="20"/>
        </w:rPr>
        <w:t>2.1Previous suggested shear strength models for deep beams</w:t>
      </w:r>
    </w:p>
    <w:p w:rsidR="00CB4282" w:rsidRPr="00914436" w:rsidRDefault="00CB4282"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In the following sections, some of the existing shear strength models for deep beams are reviewed. Some of these models are simple equations that represent the shear strength of deep beams in terms of nominal concrete shear strength; other models adopt more sophisticated methods such as the strut and tie approach.</w:t>
      </w:r>
    </w:p>
    <w:p w:rsidR="00CB4282" w:rsidRPr="00914436" w:rsidRDefault="00CB4282"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2.1.1 ACI Code model</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12"/>
          <w:type w:val="continuous"/>
          <w:pgSz w:w="12240" w:h="15840" w:code="1"/>
          <w:pgMar w:top="1440" w:right="1440" w:bottom="1440" w:left="1440" w:header="720" w:footer="720" w:gutter="0"/>
          <w:cols w:num="2" w:space="550"/>
          <w:docGrid w:linePitch="360"/>
        </w:sectPr>
      </w:pPr>
    </w:p>
    <w:p w:rsidR="00914436" w:rsidRDefault="00914436" w:rsidP="00914436">
      <w:pPr>
        <w:snapToGrid w:val="0"/>
        <w:spacing w:after="0"/>
        <w:jc w:val="center"/>
        <w:rPr>
          <w:rFonts w:ascii="Times New Roman" w:hAnsi="Times New Roman" w:cs="Times New Roman"/>
          <w:b/>
          <w:bCs/>
          <w:sz w:val="20"/>
          <w:lang w:eastAsia="zh-CN"/>
        </w:rPr>
      </w:pPr>
    </w:p>
    <w:p w:rsidR="00CB4282" w:rsidRPr="00914436" w:rsidRDefault="00CB4282" w:rsidP="00624FB8">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4210137" cy="17969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268936" cy="1822092"/>
                    </a:xfrm>
                    <a:prstGeom prst="rect">
                      <a:avLst/>
                    </a:prstGeom>
                  </pic:spPr>
                </pic:pic>
              </a:graphicData>
            </a:graphic>
          </wp:inline>
        </w:drawing>
      </w:r>
    </w:p>
    <w:p w:rsidR="00CB4282" w:rsidRPr="00914436" w:rsidRDefault="00CB4282" w:rsidP="00624FB8">
      <w:pPr>
        <w:snapToGrid w:val="0"/>
        <w:spacing w:after="0"/>
        <w:jc w:val="center"/>
        <w:rPr>
          <w:rFonts w:ascii="Times New Roman" w:hAnsi="Times New Roman" w:cs="Times New Roman"/>
          <w:sz w:val="20"/>
          <w:szCs w:val="20"/>
        </w:rPr>
      </w:pPr>
      <w:r w:rsidRPr="00914436">
        <w:rPr>
          <w:rFonts w:ascii="Times New Roman" w:hAnsi="Times New Roman" w:cs="Times New Roman"/>
          <w:b/>
          <w:bCs/>
          <w:sz w:val="20"/>
          <w:szCs w:val="20"/>
        </w:rPr>
        <w:t>Figure. 1</w:t>
      </w:r>
      <w:r w:rsidRPr="00914436">
        <w:rPr>
          <w:rFonts w:ascii="Times New Roman" w:hAnsi="Times New Roman" w:cs="Times New Roman"/>
          <w:sz w:val="20"/>
          <w:szCs w:val="20"/>
        </w:rPr>
        <w:t xml:space="preserve"> Notation for the ACI Code method</w:t>
      </w:r>
    </w:p>
    <w:p w:rsidR="00470203" w:rsidRDefault="00470203" w:rsidP="00914436">
      <w:pPr>
        <w:snapToGrid w:val="0"/>
        <w:spacing w:after="0"/>
        <w:ind w:firstLine="425"/>
        <w:jc w:val="both"/>
        <w:rPr>
          <w:rFonts w:ascii="Times New Roman" w:hAnsi="Times New Roman" w:cs="Times New Roman" w:hint="eastAsia"/>
          <w:sz w:val="20"/>
          <w:szCs w:val="20"/>
          <w:lang w:eastAsia="zh-CN" w:bidi="ar-EG"/>
        </w:rPr>
      </w:pPr>
    </w:p>
    <w:p w:rsidR="0013258D" w:rsidRPr="00914436" w:rsidRDefault="0013258D" w:rsidP="00914436">
      <w:pPr>
        <w:snapToGrid w:val="0"/>
        <w:spacing w:after="0"/>
        <w:ind w:firstLine="425"/>
        <w:jc w:val="both"/>
        <w:rPr>
          <w:rFonts w:ascii="Times New Roman" w:hAnsi="Times New Roman" w:cs="Times New Roman" w:hint="eastAsia"/>
          <w:sz w:val="20"/>
          <w:szCs w:val="20"/>
          <w:lang w:eastAsia="zh-CN" w:bidi="ar-EG"/>
        </w:rPr>
        <w:sectPr w:rsidR="0013258D" w:rsidRPr="00914436" w:rsidSect="00470203">
          <w:headerReference w:type="default" r:id="rId14"/>
          <w:type w:val="continuous"/>
          <w:pgSz w:w="12240" w:h="15840" w:code="1"/>
          <w:pgMar w:top="1440" w:right="1440" w:bottom="1440" w:left="1440" w:header="720" w:footer="720" w:gutter="0"/>
          <w:cols w:space="720"/>
          <w:docGrid w:linePitch="360"/>
        </w:sectPr>
      </w:pPr>
    </w:p>
    <w:p w:rsidR="00914436" w:rsidRPr="00914436" w:rsidRDefault="00914436" w:rsidP="00914436">
      <w:pPr>
        <w:autoSpaceDE w:val="0"/>
        <w:autoSpaceDN w:val="0"/>
        <w:adjustRightInd w:val="0"/>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lastRenderedPageBreak/>
        <w:t>The ACI Code 318.14 [2] model is applicable to beams having a</w:t>
      </w:r>
      <w:r w:rsidRPr="00914436">
        <w:rPr>
          <w:rFonts w:ascii="Times New Roman" w:hAnsi="Times New Roman" w:cs="Times New Roman"/>
          <w:sz w:val="20"/>
          <w:szCs w:val="20"/>
        </w:rPr>
        <w:t xml:space="preserve"> clear span to depth ratio (L</w:t>
      </w:r>
      <w:r w:rsidRPr="00914436">
        <w:rPr>
          <w:rFonts w:ascii="Times New Roman" w:hAnsi="Times New Roman" w:cs="Times New Roman"/>
          <w:sz w:val="20"/>
          <w:szCs w:val="20"/>
          <w:vertAlign w:val="subscript"/>
        </w:rPr>
        <w:t>0</w:t>
      </w:r>
      <w:r w:rsidRPr="00914436">
        <w:rPr>
          <w:rFonts w:ascii="Times New Roman" w:hAnsi="Times New Roman" w:cs="Times New Roman"/>
          <w:sz w:val="20"/>
          <w:szCs w:val="20"/>
        </w:rPr>
        <w:t>/d)</w:t>
      </w:r>
      <w:r w:rsidRPr="00914436">
        <w:rPr>
          <w:rFonts w:ascii="Times New Roman" w:hAnsi="Times New Roman" w:cs="Times New Roman"/>
          <w:sz w:val="20"/>
          <w:szCs w:val="20"/>
          <w:lang w:bidi="ar-EG"/>
        </w:rPr>
        <w:t xml:space="preserve"> less than four. According to ACI code model, the shear strength of concrete beams at the critical section is</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computed by the following equations, as shown in figure 1.</w:t>
      </w:r>
    </w:p>
    <w:p w:rsidR="00CB4282" w:rsidRPr="00914436" w:rsidRDefault="00CB4282"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 xml:space="preserve">For beams having </w:t>
      </w:r>
      <w:r w:rsidRPr="00914436">
        <w:rPr>
          <w:rFonts w:ascii="Times New Roman" w:hAnsi="Times New Roman" w:cs="Times New Roman"/>
          <w:sz w:val="20"/>
          <w:szCs w:val="20"/>
        </w:rPr>
        <w:t>(L</w:t>
      </w:r>
      <w:r w:rsidRPr="00914436">
        <w:rPr>
          <w:rFonts w:ascii="Times New Roman" w:hAnsi="Times New Roman" w:cs="Times New Roman"/>
          <w:sz w:val="20"/>
          <w:szCs w:val="20"/>
          <w:vertAlign w:val="subscript"/>
        </w:rPr>
        <w:t>0</w:t>
      </w:r>
      <w:r w:rsidRPr="00914436">
        <w:rPr>
          <w:rFonts w:ascii="Times New Roman" w:hAnsi="Times New Roman" w:cs="Times New Roman"/>
          <w:sz w:val="20"/>
          <w:szCs w:val="20"/>
        </w:rPr>
        <w:t>/d)</w:t>
      </w:r>
      <w:r w:rsidRPr="00914436">
        <w:rPr>
          <w:rFonts w:ascii="Times New Roman" w:hAnsi="Times New Roman" w:cs="Times New Roman"/>
          <w:sz w:val="20"/>
          <w:szCs w:val="20"/>
          <w:lang w:bidi="ar-EG"/>
        </w:rPr>
        <w:t xml:space="preserve"> less than five, the contribution of the horizontal web reinforcement to carrying shear stresses is more obvious than that of </w:t>
      </w:r>
      <w:r w:rsidRPr="00914436">
        <w:rPr>
          <w:rFonts w:ascii="Times New Roman" w:hAnsi="Times New Roman" w:cs="Times New Roman"/>
          <w:sz w:val="20"/>
          <w:szCs w:val="20"/>
          <w:lang w:bidi="ar-EG"/>
        </w:rPr>
        <w:lastRenderedPageBreak/>
        <w:t xml:space="preserve">vertical web </w:t>
      </w:r>
      <w:r w:rsidR="005B69F5" w:rsidRPr="00914436">
        <w:rPr>
          <w:rFonts w:ascii="Times New Roman" w:hAnsi="Times New Roman" w:cs="Times New Roman"/>
          <w:sz w:val="20"/>
          <w:szCs w:val="20"/>
          <w:lang w:bidi="ar-EG"/>
        </w:rPr>
        <w:t>reinforcement [</w:t>
      </w:r>
      <w:r w:rsidRPr="00914436">
        <w:rPr>
          <w:rFonts w:ascii="Times New Roman" w:hAnsi="Times New Roman" w:cs="Times New Roman"/>
          <w:sz w:val="20"/>
          <w:szCs w:val="20"/>
          <w:lang w:bidi="ar-EG"/>
        </w:rPr>
        <w:t>8]. This observation is also valid for beams with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a/d ≤1.</w:t>
      </w:r>
    </w:p>
    <w:p w:rsidR="00CB4282" w:rsidRPr="00914436" w:rsidRDefault="00CB4282"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2.1.2</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CEB-FIP model</w:t>
      </w:r>
    </w:p>
    <w:p w:rsidR="00CB4282" w:rsidRPr="00914436" w:rsidRDefault="00CB4282"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 xml:space="preserve">The design equation presented by CEB-FIP Model [10] is valid for simple beams having span to depth ratio </w:t>
      </w:r>
      <w:r w:rsidRPr="00914436">
        <w:rPr>
          <w:rFonts w:ascii="Times New Roman" w:hAnsi="Times New Roman" w:cs="Times New Roman"/>
          <w:sz w:val="20"/>
          <w:szCs w:val="20"/>
        </w:rPr>
        <w:t>(L</w:t>
      </w:r>
      <w:r w:rsidRPr="00914436">
        <w:rPr>
          <w:rFonts w:ascii="Times New Roman" w:hAnsi="Times New Roman" w:cs="Times New Roman"/>
          <w:sz w:val="20"/>
          <w:szCs w:val="20"/>
          <w:vertAlign w:val="subscript"/>
        </w:rPr>
        <w:t>0</w:t>
      </w:r>
      <w:r w:rsidRPr="00914436">
        <w:rPr>
          <w:rFonts w:ascii="Times New Roman" w:hAnsi="Times New Roman" w:cs="Times New Roman"/>
          <w:sz w:val="20"/>
          <w:szCs w:val="20"/>
        </w:rPr>
        <w:t>/d)</w:t>
      </w:r>
      <w:r w:rsidRPr="00914436">
        <w:rPr>
          <w:rFonts w:ascii="Times New Roman" w:hAnsi="Times New Roman" w:cs="Times New Roman"/>
          <w:sz w:val="20"/>
          <w:szCs w:val="20"/>
          <w:lang w:bidi="ar-EG"/>
        </w:rPr>
        <w:t xml:space="preserve"> less than 2.0 and for continuous beams having span to depth ratio less than 2.5. The shear strength is lesser of the two following equations</w:t>
      </w:r>
      <w:r w:rsidR="00470203" w:rsidRPr="00914436">
        <w:rPr>
          <w:rFonts w:ascii="Times New Roman" w:hAnsi="Times New Roman" w:cs="Times New Roman"/>
          <w:sz w:val="20"/>
          <w:szCs w:val="20"/>
          <w:lang w:bidi="ar-EG"/>
        </w:rPr>
        <w:t xml:space="preserve"> </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15"/>
          <w:type w:val="continuous"/>
          <w:pgSz w:w="12240" w:h="15840" w:code="1"/>
          <w:pgMar w:top="1440" w:right="1440" w:bottom="1440" w:left="1440" w:header="720" w:footer="720" w:gutter="0"/>
          <w:cols w:num="2" w:space="550"/>
          <w:docGrid w:linePitch="360"/>
        </w:sectPr>
      </w:pPr>
    </w:p>
    <w:p w:rsidR="00914436" w:rsidRDefault="00914436" w:rsidP="00914436">
      <w:pPr>
        <w:snapToGrid w:val="0"/>
        <w:spacing w:after="0"/>
        <w:jc w:val="center"/>
        <w:rPr>
          <w:rFonts w:ascii="Times New Roman" w:hAnsi="Times New Roman" w:cs="Times New Roman"/>
          <w:b/>
          <w:bCs/>
          <w:sz w:val="20"/>
          <w:lang w:eastAsia="zh-CN"/>
        </w:rPr>
      </w:pPr>
    </w:p>
    <w:p w:rsidR="00CB4282" w:rsidRPr="00914436" w:rsidRDefault="00CB4282"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511492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114925" cy="371475"/>
                    </a:xfrm>
                    <a:prstGeom prst="rect">
                      <a:avLst/>
                    </a:prstGeom>
                  </pic:spPr>
                </pic:pic>
              </a:graphicData>
            </a:graphic>
          </wp:inline>
        </w:drawing>
      </w:r>
    </w:p>
    <w:p w:rsidR="00470203" w:rsidRPr="00914436" w:rsidRDefault="00470203" w:rsidP="00914436">
      <w:pPr>
        <w:snapToGrid w:val="0"/>
        <w:spacing w:after="0"/>
        <w:jc w:val="both"/>
        <w:outlineLvl w:val="0"/>
        <w:rPr>
          <w:rFonts w:ascii="Times New Roman" w:hAnsi="Times New Roman" w:cs="Times New Roman"/>
          <w:b/>
          <w:bCs/>
          <w:sz w:val="20"/>
          <w:szCs w:val="20"/>
        </w:rPr>
      </w:pPr>
    </w:p>
    <w:p w:rsidR="00470203" w:rsidRPr="00914436" w:rsidRDefault="00470203" w:rsidP="00914436">
      <w:pPr>
        <w:snapToGrid w:val="0"/>
        <w:spacing w:after="0"/>
        <w:jc w:val="both"/>
        <w:outlineLvl w:val="0"/>
        <w:rPr>
          <w:rFonts w:ascii="Times New Roman" w:hAnsi="Times New Roman" w:cs="Times New Roman"/>
          <w:b/>
          <w:bCs/>
          <w:sz w:val="20"/>
          <w:szCs w:val="20"/>
        </w:rPr>
        <w:sectPr w:rsidR="00470203" w:rsidRPr="00914436" w:rsidSect="00470203">
          <w:headerReference w:type="default" r:id="rId17"/>
          <w:type w:val="continuous"/>
          <w:pgSz w:w="12240" w:h="15840" w:code="1"/>
          <w:pgMar w:top="1440" w:right="1440" w:bottom="1440" w:left="1440" w:header="720" w:footer="720" w:gutter="0"/>
          <w:cols w:space="720"/>
          <w:docGrid w:linePitch="360"/>
        </w:sectPr>
      </w:pPr>
    </w:p>
    <w:p w:rsidR="00CB4282" w:rsidRPr="00914436" w:rsidRDefault="00CB4282"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lastRenderedPageBreak/>
        <w:t>2.1.3 S.</w:t>
      </w:r>
      <w:r w:rsidR="0013258D">
        <w:rPr>
          <w:rFonts w:ascii="Times New Roman" w:hAnsi="Times New Roman" w:cs="Times New Roman" w:hint="eastAsia"/>
          <w:b/>
          <w:bCs/>
          <w:sz w:val="20"/>
          <w:szCs w:val="20"/>
          <w:lang w:eastAsia="zh-CN"/>
        </w:rPr>
        <w:t xml:space="preserve"> </w:t>
      </w:r>
      <w:proofErr w:type="spellStart"/>
      <w:r w:rsidRPr="00914436">
        <w:rPr>
          <w:rFonts w:ascii="Times New Roman" w:hAnsi="Times New Roman" w:cs="Times New Roman"/>
          <w:b/>
          <w:bCs/>
          <w:sz w:val="20"/>
          <w:szCs w:val="20"/>
        </w:rPr>
        <w:t>Teng</w:t>
      </w:r>
      <w:proofErr w:type="spellEnd"/>
      <w:r w:rsidRPr="00914436">
        <w:rPr>
          <w:rFonts w:ascii="Times New Roman" w:hAnsi="Times New Roman" w:cs="Times New Roman"/>
          <w:b/>
          <w:bCs/>
          <w:sz w:val="20"/>
          <w:szCs w:val="20"/>
        </w:rPr>
        <w:t xml:space="preserve"> et al. model</w:t>
      </w:r>
    </w:p>
    <w:p w:rsidR="00470203" w:rsidRPr="00914436" w:rsidRDefault="00CB4282" w:rsidP="00914436">
      <w:pPr>
        <w:snapToGrid w:val="0"/>
        <w:spacing w:after="0"/>
        <w:ind w:firstLine="425"/>
        <w:jc w:val="both"/>
        <w:rPr>
          <w:rFonts w:ascii="Times New Roman" w:hAnsi="Times New Roman" w:cs="Times New Roman"/>
          <w:b/>
          <w:bCs/>
          <w:sz w:val="20"/>
        </w:rPr>
      </w:pPr>
      <w:r w:rsidRPr="00914436">
        <w:rPr>
          <w:rFonts w:ascii="Times New Roman" w:hAnsi="Times New Roman" w:cs="Times New Roman"/>
          <w:sz w:val="20"/>
          <w:szCs w:val="20"/>
          <w:lang w:bidi="ar-EG"/>
        </w:rPr>
        <w:t>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et al. [14] proposed an equation for shear strength of pre-stressed deep beams. This equation is </w:t>
      </w:r>
      <w:r w:rsidRPr="00914436">
        <w:rPr>
          <w:rFonts w:ascii="Times New Roman" w:hAnsi="Times New Roman" w:cs="Times New Roman"/>
          <w:sz w:val="20"/>
          <w:szCs w:val="20"/>
          <w:lang w:bidi="ar-EG"/>
        </w:rPr>
        <w:lastRenderedPageBreak/>
        <w:t>an extension of an original equation from CIRIA Guide 2[11]. The original equation of CIRIA Guide 2[11] is written below.</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18"/>
          <w:type w:val="continuous"/>
          <w:pgSz w:w="12240" w:h="15840" w:code="1"/>
          <w:pgMar w:top="1440" w:right="1440" w:bottom="1440" w:left="1440" w:header="720" w:footer="720" w:gutter="0"/>
          <w:cols w:num="2" w:space="550"/>
          <w:docGrid w:linePitch="360"/>
        </w:sectPr>
      </w:pPr>
    </w:p>
    <w:p w:rsidR="00914436" w:rsidRDefault="00914436" w:rsidP="00914436">
      <w:pPr>
        <w:snapToGrid w:val="0"/>
        <w:spacing w:after="0"/>
        <w:jc w:val="center"/>
        <w:rPr>
          <w:rFonts w:ascii="Times New Roman" w:hAnsi="Times New Roman" w:cs="Times New Roman"/>
          <w:b/>
          <w:bCs/>
          <w:sz w:val="20"/>
          <w:lang w:eastAsia="zh-CN"/>
        </w:rPr>
      </w:pPr>
    </w:p>
    <w:p w:rsidR="00CB4282" w:rsidRPr="00914436" w:rsidRDefault="00CB4282"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50196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019675" cy="276225"/>
                    </a:xfrm>
                    <a:prstGeom prst="rect">
                      <a:avLst/>
                    </a:prstGeom>
                  </pic:spPr>
                </pic:pic>
              </a:graphicData>
            </a:graphic>
          </wp:inline>
        </w:drawing>
      </w:r>
    </w:p>
    <w:p w:rsidR="00470203" w:rsidRPr="00914436" w:rsidRDefault="00470203" w:rsidP="00914436">
      <w:pPr>
        <w:snapToGrid w:val="0"/>
        <w:spacing w:after="0"/>
        <w:ind w:firstLine="425"/>
        <w:jc w:val="both"/>
        <w:rPr>
          <w:rFonts w:ascii="Times New Roman" w:hAnsi="Times New Roman" w:cs="Times New Roman"/>
          <w:sz w:val="20"/>
          <w:szCs w:val="20"/>
          <w:lang w:bidi="ar-EG"/>
        </w:rPr>
      </w:pPr>
    </w:p>
    <w:p w:rsidR="00470203" w:rsidRPr="00914436" w:rsidRDefault="00470203" w:rsidP="00914436">
      <w:pPr>
        <w:snapToGrid w:val="0"/>
        <w:spacing w:after="0"/>
        <w:ind w:firstLine="425"/>
        <w:jc w:val="both"/>
        <w:rPr>
          <w:rFonts w:ascii="Times New Roman" w:hAnsi="Times New Roman" w:cs="Times New Roman"/>
          <w:sz w:val="20"/>
          <w:szCs w:val="20"/>
          <w:lang w:bidi="ar-EG"/>
        </w:rPr>
        <w:sectPr w:rsidR="00470203" w:rsidRPr="00914436" w:rsidSect="00470203">
          <w:headerReference w:type="default" r:id="rId20"/>
          <w:type w:val="continuous"/>
          <w:pgSz w:w="12240" w:h="15840" w:code="1"/>
          <w:pgMar w:top="1440" w:right="1440" w:bottom="1440" w:left="1440" w:header="720" w:footer="720" w:gutter="0"/>
          <w:cols w:space="720"/>
          <w:docGrid w:linePitch="360"/>
        </w:sectPr>
      </w:pPr>
    </w:p>
    <w:p w:rsidR="00CB4282" w:rsidRPr="00914436" w:rsidRDefault="00CB4282"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lastRenderedPageBreak/>
        <w:t>Where C</w:t>
      </w:r>
      <w:r w:rsidRPr="00914436">
        <w:rPr>
          <w:rFonts w:ascii="Times New Roman" w:hAnsi="Times New Roman" w:cs="Times New Roman"/>
          <w:sz w:val="20"/>
          <w:szCs w:val="20"/>
          <w:vertAlign w:val="subscript"/>
          <w:lang w:bidi="ar-EG"/>
        </w:rPr>
        <w:t>1</w:t>
      </w:r>
      <w:r w:rsidRPr="00914436">
        <w:rPr>
          <w:rFonts w:ascii="Times New Roman" w:hAnsi="Times New Roman" w:cs="Times New Roman"/>
          <w:sz w:val="20"/>
          <w:szCs w:val="20"/>
          <w:lang w:bidi="ar-EG"/>
        </w:rPr>
        <w:t xml:space="preserve"> is 1.4 and 1.0 for normal and lightweight concrete, respectively, C</w:t>
      </w:r>
      <w:r w:rsidRPr="00914436">
        <w:rPr>
          <w:rFonts w:ascii="Times New Roman" w:hAnsi="Times New Roman" w:cs="Times New Roman"/>
          <w:sz w:val="20"/>
          <w:szCs w:val="20"/>
          <w:vertAlign w:val="subscript"/>
          <w:lang w:bidi="ar-EG"/>
        </w:rPr>
        <w:t>2</w:t>
      </w:r>
      <w:r w:rsidRPr="00914436">
        <w:rPr>
          <w:rFonts w:ascii="Times New Roman" w:hAnsi="Times New Roman" w:cs="Times New Roman"/>
          <w:sz w:val="20"/>
          <w:szCs w:val="20"/>
          <w:lang w:bidi="ar-EG"/>
        </w:rPr>
        <w:t xml:space="preserve"> is 300 </w:t>
      </w:r>
      <w:proofErr w:type="spellStart"/>
      <w:r w:rsidRPr="00914436">
        <w:rPr>
          <w:rFonts w:ascii="Times New Roman" w:hAnsi="Times New Roman" w:cs="Times New Roman"/>
          <w:sz w:val="20"/>
          <w:szCs w:val="20"/>
          <w:lang w:bidi="ar-EG"/>
        </w:rPr>
        <w:t>Mpa</w:t>
      </w:r>
      <w:proofErr w:type="spellEnd"/>
      <w:r w:rsidRPr="00914436">
        <w:rPr>
          <w:rFonts w:ascii="Times New Roman" w:hAnsi="Times New Roman" w:cs="Times New Roman"/>
          <w:sz w:val="20"/>
          <w:szCs w:val="20"/>
          <w:lang w:bidi="ar-EG"/>
        </w:rPr>
        <w:t xml:space="preserve"> for deformed bars and 130 </w:t>
      </w:r>
      <w:proofErr w:type="spellStart"/>
      <w:r w:rsidRPr="00914436">
        <w:rPr>
          <w:rFonts w:ascii="Times New Roman" w:hAnsi="Times New Roman" w:cs="Times New Roman"/>
          <w:sz w:val="20"/>
          <w:szCs w:val="20"/>
          <w:lang w:bidi="ar-EG"/>
        </w:rPr>
        <w:t>Mpa</w:t>
      </w:r>
      <w:proofErr w:type="spellEnd"/>
      <w:r w:rsidRPr="00914436">
        <w:rPr>
          <w:rFonts w:ascii="Times New Roman" w:hAnsi="Times New Roman" w:cs="Times New Roman"/>
          <w:sz w:val="20"/>
          <w:szCs w:val="20"/>
          <w:lang w:bidi="ar-EG"/>
        </w:rPr>
        <w:t xml:space="preserve"> for plain rounded bars. b and h are the width and depth of beam, respectively, A is the typical bar area intersecting the diagonal shear </w:t>
      </w:r>
      <w:r w:rsidRPr="00914436">
        <w:rPr>
          <w:rFonts w:ascii="Times New Roman" w:hAnsi="Times New Roman" w:cs="Times New Roman"/>
          <w:sz w:val="20"/>
          <w:szCs w:val="20"/>
          <w:lang w:bidi="ar-EG"/>
        </w:rPr>
        <w:lastRenderedPageBreak/>
        <w:t>crack as shown in figure 2, and f</w:t>
      </w:r>
      <w:r w:rsidRPr="00914436">
        <w:rPr>
          <w:rFonts w:ascii="Times New Roman" w:hAnsi="Times New Roman" w:cs="Times New Roman"/>
          <w:sz w:val="20"/>
          <w:szCs w:val="20"/>
          <w:vertAlign w:val="subscript"/>
          <w:lang w:bidi="ar-EG"/>
        </w:rPr>
        <w:t>t</w:t>
      </w:r>
      <w:r w:rsidRPr="00914436">
        <w:rPr>
          <w:rFonts w:ascii="Times New Roman" w:hAnsi="Times New Roman" w:cs="Times New Roman"/>
          <w:sz w:val="20"/>
          <w:szCs w:val="20"/>
          <w:lang w:bidi="ar-EG"/>
        </w:rPr>
        <w:t xml:space="preserve"> is the tensile splitting strength of the concrete (</w:t>
      </w:r>
      <m:oMath>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t</m:t>
            </m:r>
          </m:sub>
        </m:sSub>
        <m:r>
          <w:rPr>
            <w:rFonts w:ascii="Cambria Math" w:hAnsi="Times New Roman" w:cs="Times New Roman"/>
            <w:sz w:val="20"/>
            <w:szCs w:val="20"/>
            <w:lang w:bidi="ar-EG"/>
          </w:rPr>
          <m:t>=0.4</m:t>
        </m:r>
        <m:rad>
          <m:radPr>
            <m:degHide m:val="on"/>
            <m:ctrlPr>
              <w:rPr>
                <w:rFonts w:ascii="Cambria Math" w:hAnsi="Times New Roman" w:cs="Times New Roman"/>
                <w:i/>
                <w:sz w:val="20"/>
                <w:szCs w:val="20"/>
                <w:lang w:bidi="ar-EG"/>
              </w:rPr>
            </m:ctrlPr>
          </m:radPr>
          <m:deg/>
          <m:e>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cu</m:t>
                </m:r>
              </m:sub>
            </m:sSub>
          </m:e>
        </m:rad>
        <m:r>
          <w:rPr>
            <w:rFonts w:ascii="Cambria Math" w:hAnsi="Times New Roman" w:cs="Times New Roman"/>
            <w:sz w:val="20"/>
            <w:szCs w:val="20"/>
            <w:lang w:bidi="ar-EG"/>
          </w:rPr>
          <m:t xml:space="preserve"> </m:t>
        </m:r>
        <m:r>
          <w:rPr>
            <w:rFonts w:ascii="Cambria Math" w:hAnsi="Cambria Math" w:cs="Times New Roman"/>
            <w:sz w:val="20"/>
            <w:szCs w:val="20"/>
            <w:lang w:bidi="ar-EG"/>
          </w:rPr>
          <m:t>to</m:t>
        </m:r>
        <m:r>
          <w:rPr>
            <w:rFonts w:ascii="Cambria Math" w:hAnsi="Times New Roman" w:cs="Times New Roman"/>
            <w:sz w:val="20"/>
            <w:szCs w:val="20"/>
            <w:lang w:bidi="ar-EG"/>
          </w:rPr>
          <m:t xml:space="preserve"> 0.5</m:t>
        </m:r>
        <m:rad>
          <m:radPr>
            <m:degHide m:val="on"/>
            <m:ctrlPr>
              <w:rPr>
                <w:rFonts w:ascii="Cambria Math" w:hAnsi="Times New Roman" w:cs="Times New Roman"/>
                <w:i/>
                <w:sz w:val="20"/>
                <w:szCs w:val="20"/>
                <w:lang w:bidi="ar-EG"/>
              </w:rPr>
            </m:ctrlPr>
          </m:radPr>
          <m:deg/>
          <m:e>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cu</m:t>
                </m:r>
              </m:sub>
            </m:sSub>
          </m:e>
        </m:rad>
      </m:oMath>
      <w:r w:rsidRPr="00914436">
        <w:rPr>
          <w:rFonts w:ascii="Times New Roman" w:hAnsi="Times New Roman" w:cs="Times New Roman"/>
          <w:sz w:val="20"/>
          <w:szCs w:val="20"/>
          <w:lang w:bidi="ar-EG"/>
        </w:rPr>
        <w:t>).</w:t>
      </w:r>
    </w:p>
    <w:p w:rsidR="00CB4282" w:rsidRPr="00914436" w:rsidRDefault="00CB4282"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In order to account for the effect of pre-stressing, 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et al. [8, 12] modified the value of concrete tensile strength f</w:t>
      </w:r>
      <w:r w:rsidRPr="00914436">
        <w:rPr>
          <w:rFonts w:ascii="Times New Roman" w:hAnsi="Times New Roman" w:cs="Times New Roman"/>
          <w:sz w:val="20"/>
          <w:szCs w:val="20"/>
          <w:vertAlign w:val="subscript"/>
          <w:lang w:bidi="ar-EG"/>
        </w:rPr>
        <w:t>t</w:t>
      </w:r>
      <w:r w:rsidRPr="00914436">
        <w:rPr>
          <w:rFonts w:ascii="Times New Roman" w:hAnsi="Times New Roman" w:cs="Times New Roman"/>
          <w:sz w:val="20"/>
          <w:szCs w:val="20"/>
          <w:lang w:bidi="ar-EG"/>
        </w:rPr>
        <w:t xml:space="preserve"> as follows.</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21"/>
          <w:type w:val="continuous"/>
          <w:pgSz w:w="12240" w:h="15840" w:code="1"/>
          <w:pgMar w:top="1440" w:right="1440" w:bottom="1440" w:left="1440" w:header="720" w:footer="720" w:gutter="0"/>
          <w:cols w:num="2" w:space="550"/>
          <w:docGrid w:linePitch="360"/>
        </w:sectPr>
      </w:pPr>
    </w:p>
    <w:p w:rsidR="00914436" w:rsidRDefault="00914436" w:rsidP="00914436">
      <w:pPr>
        <w:snapToGrid w:val="0"/>
        <w:spacing w:after="0"/>
        <w:jc w:val="center"/>
        <w:rPr>
          <w:rFonts w:ascii="Times New Roman" w:hAnsi="Times New Roman" w:cs="Times New Roman"/>
          <w:b/>
          <w:bCs/>
          <w:sz w:val="20"/>
          <w:lang w:eastAsia="zh-CN"/>
        </w:rPr>
      </w:pPr>
    </w:p>
    <w:p w:rsidR="00CB4282" w:rsidRPr="00914436" w:rsidRDefault="00CB4282"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52387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38750" cy="323850"/>
                    </a:xfrm>
                    <a:prstGeom prst="rect">
                      <a:avLst/>
                    </a:prstGeom>
                  </pic:spPr>
                </pic:pic>
              </a:graphicData>
            </a:graphic>
          </wp:inline>
        </w:drawing>
      </w:r>
    </w:p>
    <w:p w:rsidR="00914436" w:rsidRDefault="00914436" w:rsidP="00914436">
      <w:pPr>
        <w:snapToGrid w:val="0"/>
        <w:spacing w:after="0"/>
        <w:ind w:firstLine="425"/>
        <w:jc w:val="both"/>
        <w:rPr>
          <w:rFonts w:ascii="Times New Roman" w:hAnsi="Times New Roman" w:cs="Times New Roman"/>
          <w:sz w:val="20"/>
          <w:szCs w:val="20"/>
          <w:lang w:eastAsia="zh-CN" w:bidi="ar-EG"/>
        </w:rPr>
      </w:pPr>
    </w:p>
    <w:p w:rsidR="00CB4282" w:rsidRDefault="00CB4282" w:rsidP="00914436">
      <w:pPr>
        <w:snapToGrid w:val="0"/>
        <w:spacing w:after="0"/>
        <w:ind w:firstLine="425"/>
        <w:jc w:val="both"/>
        <w:rPr>
          <w:rFonts w:ascii="Times New Roman" w:hAnsi="Times New Roman" w:cs="Times New Roman"/>
          <w:sz w:val="20"/>
          <w:szCs w:val="20"/>
          <w:lang w:eastAsia="zh-CN" w:bidi="ar-EG"/>
        </w:rPr>
      </w:pPr>
      <w:r w:rsidRPr="00914436">
        <w:rPr>
          <w:rFonts w:ascii="Times New Roman" w:hAnsi="Times New Roman" w:cs="Times New Roman"/>
          <w:sz w:val="20"/>
          <w:szCs w:val="20"/>
          <w:lang w:bidi="ar-EG"/>
        </w:rPr>
        <w:t xml:space="preserve">Where </w:t>
      </w:r>
      <m:oMath>
        <m:sSub>
          <m:sSubPr>
            <m:ctrlPr>
              <w:rPr>
                <w:rFonts w:ascii="Cambria Math" w:hAnsi="Times New Roman" w:cs="Times New Roman"/>
                <w:sz w:val="20"/>
                <w:szCs w:val="20"/>
                <w:lang w:bidi="ar-EG"/>
              </w:rPr>
            </m:ctrlPr>
          </m:sSubPr>
          <m:e>
            <m:r>
              <w:rPr>
                <w:rFonts w:ascii="Cambria Math" w:hAnsi="Cambria Math" w:cs="Times New Roman"/>
                <w:sz w:val="20"/>
                <w:szCs w:val="20"/>
                <w:lang w:bidi="ar-EG"/>
              </w:rPr>
              <m:t>P</m:t>
            </m:r>
          </m:e>
          <m:sub>
            <m:r>
              <w:rPr>
                <w:rFonts w:ascii="Cambria Math" w:hAnsi="Cambria Math" w:cs="Times New Roman"/>
                <w:sz w:val="20"/>
                <w:szCs w:val="20"/>
                <w:lang w:bidi="ar-EG"/>
              </w:rPr>
              <m:t>e</m:t>
            </m:r>
          </m:sub>
        </m:sSub>
        <m:r>
          <w:rPr>
            <w:rFonts w:ascii="Cambria Math" w:hAnsi="Cambria Math" w:cs="Times New Roman"/>
            <w:sz w:val="20"/>
            <w:szCs w:val="20"/>
            <w:lang w:bidi="ar-EG"/>
          </w:rPr>
          <m:t>sinθ</m:t>
        </m:r>
      </m:oMath>
      <w:r w:rsidRPr="00914436">
        <w:rPr>
          <w:rFonts w:ascii="Times New Roman" w:hAnsi="Times New Roman" w:cs="Times New Roman"/>
          <w:sz w:val="20"/>
          <w:szCs w:val="20"/>
          <w:lang w:bidi="ar-EG"/>
        </w:rPr>
        <w:t xml:space="preserve"> is the effective pre-stressing force in the direction of the dotted line as shown in figure 3.</w:t>
      </w:r>
    </w:p>
    <w:p w:rsidR="00914436" w:rsidRDefault="00914436" w:rsidP="00914436">
      <w:pPr>
        <w:snapToGrid w:val="0"/>
        <w:spacing w:after="0"/>
        <w:ind w:firstLine="425"/>
        <w:jc w:val="both"/>
        <w:rPr>
          <w:rFonts w:ascii="Times New Roman" w:hAnsi="Times New Roman" w:cs="Times New Roman"/>
          <w:sz w:val="20"/>
          <w:szCs w:val="20"/>
          <w:lang w:eastAsia="zh-CN" w:bidi="ar-EG"/>
        </w:rPr>
      </w:pPr>
    </w:p>
    <w:p w:rsidR="00624FB8" w:rsidRPr="00914436" w:rsidRDefault="00624FB8" w:rsidP="00914436">
      <w:pPr>
        <w:snapToGrid w:val="0"/>
        <w:spacing w:after="0"/>
        <w:ind w:firstLine="425"/>
        <w:jc w:val="both"/>
        <w:rPr>
          <w:rFonts w:ascii="Times New Roman" w:hAnsi="Times New Roman" w:cs="Times New Roman"/>
          <w:sz w:val="20"/>
          <w:szCs w:val="20"/>
          <w:lang w:eastAsia="zh-CN" w:bidi="ar-EG"/>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80"/>
        <w:gridCol w:w="4794"/>
      </w:tblGrid>
      <w:tr w:rsidR="00CB4282" w:rsidRPr="00914436" w:rsidTr="00470203">
        <w:trPr>
          <w:jc w:val="center"/>
        </w:trPr>
        <w:tc>
          <w:tcPr>
            <w:tcW w:w="2470" w:type="pct"/>
            <w:vAlign w:val="center"/>
          </w:tcPr>
          <w:p w:rsidR="00CB4282" w:rsidRPr="00914436" w:rsidRDefault="00CB4282"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2686003" cy="1892411"/>
                  <wp:effectExtent l="19050" t="0" r="4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688128" cy="1893908"/>
                          </a:xfrm>
                          <a:prstGeom prst="rect">
                            <a:avLst/>
                          </a:prstGeom>
                        </pic:spPr>
                      </pic:pic>
                    </a:graphicData>
                  </a:graphic>
                </wp:inline>
              </w:drawing>
            </w:r>
          </w:p>
        </w:tc>
        <w:tc>
          <w:tcPr>
            <w:tcW w:w="2530" w:type="pct"/>
            <w:vAlign w:val="center"/>
          </w:tcPr>
          <w:p w:rsidR="00CB4282" w:rsidRPr="00914436" w:rsidRDefault="00CB4282"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2577135" cy="201963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577135" cy="2019632"/>
                          </a:xfrm>
                          <a:prstGeom prst="rect">
                            <a:avLst/>
                          </a:prstGeom>
                        </pic:spPr>
                      </pic:pic>
                    </a:graphicData>
                  </a:graphic>
                </wp:inline>
              </w:drawing>
            </w:r>
          </w:p>
        </w:tc>
      </w:tr>
      <w:tr w:rsidR="00CB4282" w:rsidRPr="00914436" w:rsidTr="00470203">
        <w:trPr>
          <w:jc w:val="center"/>
        </w:trPr>
        <w:tc>
          <w:tcPr>
            <w:tcW w:w="2470" w:type="pct"/>
            <w:vAlign w:val="center"/>
          </w:tcPr>
          <w:p w:rsidR="00CB4282" w:rsidRPr="00914436" w:rsidRDefault="00CB4282" w:rsidP="00914436">
            <w:pPr>
              <w:snapToGrid w:val="0"/>
              <w:spacing w:after="0"/>
              <w:jc w:val="both"/>
              <w:rPr>
                <w:rFonts w:ascii="Times New Roman" w:hAnsi="Times New Roman" w:cs="Times New Roman"/>
                <w:b/>
                <w:bCs/>
                <w:sz w:val="20"/>
              </w:rPr>
            </w:pPr>
            <w:r w:rsidRPr="00914436">
              <w:rPr>
                <w:rFonts w:ascii="Times New Roman" w:hAnsi="Times New Roman" w:cs="Times New Roman"/>
                <w:b/>
                <w:bCs/>
                <w:sz w:val="20"/>
                <w:szCs w:val="20"/>
              </w:rPr>
              <w:t>Figure</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2</w:t>
            </w:r>
            <w:r w:rsidRPr="00914436">
              <w:rPr>
                <w:rFonts w:ascii="Times New Roman" w:hAnsi="Times New Roman" w:cs="Times New Roman"/>
                <w:sz w:val="20"/>
                <w:szCs w:val="20"/>
              </w:rPr>
              <w:t xml:space="preserve">. </w:t>
            </w:r>
            <w:r w:rsidRPr="00914436">
              <w:rPr>
                <w:rFonts w:ascii="Times New Roman" w:hAnsi="Times New Roman" w:cs="Times New Roman"/>
                <w:sz w:val="20"/>
                <w:szCs w:val="20"/>
                <w:lang w:bidi="ar-EG"/>
              </w:rPr>
              <w:t>Typical bar area crossing the shear crack in CIRIA Guide 2 model.</w:t>
            </w:r>
          </w:p>
        </w:tc>
        <w:tc>
          <w:tcPr>
            <w:tcW w:w="2530" w:type="pct"/>
            <w:vAlign w:val="center"/>
          </w:tcPr>
          <w:p w:rsidR="00CB4282" w:rsidRPr="00914436" w:rsidRDefault="00CB4282" w:rsidP="00914436">
            <w:pPr>
              <w:snapToGrid w:val="0"/>
              <w:spacing w:after="0"/>
              <w:jc w:val="both"/>
              <w:rPr>
                <w:rFonts w:ascii="Times New Roman" w:hAnsi="Times New Roman" w:cs="Times New Roman"/>
                <w:b/>
                <w:bCs/>
                <w:sz w:val="20"/>
              </w:rPr>
            </w:pPr>
            <w:r w:rsidRPr="00914436">
              <w:rPr>
                <w:rFonts w:ascii="Times New Roman" w:hAnsi="Times New Roman" w:cs="Times New Roman"/>
                <w:b/>
                <w:bCs/>
                <w:sz w:val="20"/>
                <w:szCs w:val="20"/>
              </w:rPr>
              <w:t>Figure</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 xml:space="preserve">3. </w:t>
            </w:r>
            <w:r w:rsidRPr="00914436">
              <w:rPr>
                <w:rFonts w:ascii="Times New Roman" w:hAnsi="Times New Roman" w:cs="Times New Roman"/>
                <w:sz w:val="20"/>
                <w:szCs w:val="20"/>
              </w:rPr>
              <w:t>Idealization of the pre-stressing force acting on the shear crack in S.</w:t>
            </w:r>
            <w:r w:rsidR="0013258D">
              <w:rPr>
                <w:rFonts w:ascii="Times New Roman" w:hAnsi="Times New Roman" w:cs="Times New Roman" w:hint="eastAsia"/>
                <w:sz w:val="20"/>
                <w:szCs w:val="20"/>
                <w:lang w:eastAsia="zh-CN"/>
              </w:rPr>
              <w:t xml:space="preserve"> </w:t>
            </w:r>
            <w:proofErr w:type="spellStart"/>
            <w:r w:rsidRPr="00914436">
              <w:rPr>
                <w:rFonts w:ascii="Times New Roman" w:hAnsi="Times New Roman" w:cs="Times New Roman"/>
                <w:sz w:val="20"/>
                <w:szCs w:val="20"/>
              </w:rPr>
              <w:t>Teng</w:t>
            </w:r>
            <w:proofErr w:type="spellEnd"/>
            <w:r w:rsidRPr="00914436">
              <w:rPr>
                <w:rFonts w:ascii="Times New Roman" w:hAnsi="Times New Roman" w:cs="Times New Roman"/>
                <w:sz w:val="20"/>
                <w:szCs w:val="20"/>
              </w:rPr>
              <w:t xml:space="preserve"> model.</w:t>
            </w:r>
          </w:p>
        </w:tc>
      </w:tr>
    </w:tbl>
    <w:p w:rsidR="00470203" w:rsidRDefault="00470203" w:rsidP="00914436">
      <w:pPr>
        <w:snapToGrid w:val="0"/>
        <w:spacing w:after="0"/>
        <w:jc w:val="both"/>
        <w:outlineLvl w:val="0"/>
        <w:rPr>
          <w:rFonts w:ascii="Times New Roman" w:hAnsi="Times New Roman" w:cs="Times New Roman"/>
          <w:b/>
          <w:bCs/>
          <w:sz w:val="20"/>
          <w:szCs w:val="12"/>
          <w:lang w:eastAsia="zh-CN"/>
        </w:rPr>
      </w:pPr>
    </w:p>
    <w:p w:rsidR="00624FB8" w:rsidRPr="00914436" w:rsidRDefault="00624FB8" w:rsidP="00914436">
      <w:pPr>
        <w:snapToGrid w:val="0"/>
        <w:spacing w:after="0"/>
        <w:jc w:val="both"/>
        <w:outlineLvl w:val="0"/>
        <w:rPr>
          <w:rFonts w:ascii="Times New Roman" w:hAnsi="Times New Roman" w:cs="Times New Roman"/>
          <w:b/>
          <w:bCs/>
          <w:sz w:val="20"/>
          <w:szCs w:val="12"/>
          <w:lang w:eastAsia="zh-CN"/>
        </w:rPr>
      </w:pPr>
    </w:p>
    <w:p w:rsidR="00470203" w:rsidRPr="00914436" w:rsidRDefault="00470203" w:rsidP="00914436">
      <w:pPr>
        <w:snapToGrid w:val="0"/>
        <w:spacing w:after="0"/>
        <w:jc w:val="both"/>
        <w:outlineLvl w:val="0"/>
        <w:rPr>
          <w:rFonts w:ascii="Times New Roman" w:hAnsi="Times New Roman" w:cs="Times New Roman"/>
          <w:b/>
          <w:bCs/>
          <w:sz w:val="20"/>
          <w:szCs w:val="12"/>
        </w:rPr>
        <w:sectPr w:rsidR="00470203" w:rsidRPr="00914436" w:rsidSect="00470203">
          <w:headerReference w:type="default" r:id="rId25"/>
          <w:type w:val="continuous"/>
          <w:pgSz w:w="12240" w:h="15840" w:code="1"/>
          <w:pgMar w:top="1440" w:right="1440" w:bottom="1440" w:left="1440" w:header="720" w:footer="720" w:gutter="0"/>
          <w:cols w:space="720"/>
          <w:docGrid w:linePitch="360"/>
        </w:sectPr>
      </w:pPr>
    </w:p>
    <w:p w:rsidR="00CB4282" w:rsidRPr="00914436" w:rsidRDefault="00CB4282"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lastRenderedPageBreak/>
        <w:t>2.1.4Tan and Mansur model</w:t>
      </w:r>
    </w:p>
    <w:p w:rsidR="00CB4282" w:rsidRPr="00914436" w:rsidRDefault="00CB4282"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 xml:space="preserve">Tan and Mansur model utilizes a simplified strut and tie approach to calculate the ultimate shear strength of ordinary and pre-stressed deep beams as </w:t>
      </w:r>
      <w:r w:rsidRPr="00914436">
        <w:rPr>
          <w:rFonts w:ascii="Times New Roman" w:hAnsi="Times New Roman" w:cs="Times New Roman"/>
          <w:sz w:val="20"/>
          <w:szCs w:val="20"/>
          <w:lang w:bidi="ar-EG"/>
        </w:rPr>
        <w:lastRenderedPageBreak/>
        <w:t>shown in figure 4</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 xml:space="preserve">he ultimate shear strength </w:t>
      </w:r>
      <m:oMath>
        <m:sSub>
          <m:sSubPr>
            <m:ctrlPr>
              <w:rPr>
                <w:rFonts w:ascii="Cambria Math" w:hAnsi="Times New Roman" w:cs="Times New Roman"/>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u</m:t>
            </m:r>
          </m:sub>
        </m:sSub>
      </m:oMath>
      <w:r w:rsidRPr="00914436">
        <w:rPr>
          <w:rFonts w:ascii="Times New Roman" w:hAnsi="Times New Roman" w:cs="Times New Roman"/>
          <w:sz w:val="20"/>
          <w:szCs w:val="20"/>
          <w:lang w:bidi="ar-EG"/>
        </w:rPr>
        <w:t>is given by the minimum value of the followingequations [4]:</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26"/>
          <w:type w:val="continuous"/>
          <w:pgSz w:w="12240" w:h="15840" w:code="1"/>
          <w:pgMar w:top="1440" w:right="1440" w:bottom="1440" w:left="1440" w:header="720" w:footer="720" w:gutter="0"/>
          <w:cols w:num="2" w:space="550"/>
          <w:docGrid w:linePitch="360"/>
        </w:sectPr>
      </w:pPr>
    </w:p>
    <w:p w:rsidR="00CB4282" w:rsidRPr="00914436" w:rsidRDefault="00EA1EAF"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lastRenderedPageBreak/>
        <w:drawing>
          <wp:inline distT="0" distB="0" distL="0" distR="0">
            <wp:extent cx="4250801" cy="242514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283807" cy="2443978"/>
                    </a:xfrm>
                    <a:prstGeom prst="rect">
                      <a:avLst/>
                    </a:prstGeom>
                  </pic:spPr>
                </pic:pic>
              </a:graphicData>
            </a:graphic>
          </wp:inline>
        </w:drawing>
      </w:r>
    </w:p>
    <w:p w:rsidR="00EA1EAF" w:rsidRPr="00914436" w:rsidRDefault="00EA1EAF" w:rsidP="00914436">
      <w:pPr>
        <w:snapToGrid w:val="0"/>
        <w:spacing w:after="0"/>
        <w:jc w:val="center"/>
        <w:rPr>
          <w:rFonts w:ascii="Times New Roman" w:hAnsi="Times New Roman" w:cs="Times New Roman"/>
          <w:sz w:val="20"/>
          <w:szCs w:val="20"/>
        </w:rPr>
      </w:pPr>
      <w:r w:rsidRPr="00914436">
        <w:rPr>
          <w:rFonts w:ascii="Times New Roman" w:hAnsi="Times New Roman" w:cs="Times New Roman"/>
          <w:b/>
          <w:bCs/>
          <w:sz w:val="20"/>
          <w:szCs w:val="20"/>
        </w:rPr>
        <w:t>Figure 4</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sz w:val="20"/>
          <w:szCs w:val="20"/>
        </w:rPr>
        <w:t>Tan and Mansur truss model</w:t>
      </w:r>
    </w:p>
    <w:p w:rsidR="00470203" w:rsidRPr="00914436" w:rsidRDefault="00470203" w:rsidP="00914436">
      <w:pPr>
        <w:snapToGrid w:val="0"/>
        <w:spacing w:after="0"/>
        <w:ind w:firstLine="425"/>
        <w:jc w:val="both"/>
        <w:rPr>
          <w:rFonts w:ascii="Times New Roman" w:hAnsi="Times New Roman" w:cs="Times New Roman"/>
          <w:sz w:val="20"/>
          <w:szCs w:val="20"/>
          <w:lang w:bidi="ar-EG"/>
        </w:rPr>
      </w:pPr>
    </w:p>
    <w:p w:rsidR="00470203" w:rsidRPr="00914436" w:rsidRDefault="00470203" w:rsidP="00914436">
      <w:pPr>
        <w:snapToGrid w:val="0"/>
        <w:spacing w:after="0"/>
        <w:ind w:firstLine="425"/>
        <w:jc w:val="both"/>
        <w:rPr>
          <w:rFonts w:ascii="Times New Roman" w:hAnsi="Times New Roman" w:cs="Times New Roman"/>
          <w:sz w:val="20"/>
          <w:szCs w:val="20"/>
          <w:lang w:bidi="ar-EG"/>
        </w:rPr>
        <w:sectPr w:rsidR="00470203" w:rsidRPr="00914436" w:rsidSect="00470203">
          <w:headerReference w:type="default" r:id="rId28"/>
          <w:type w:val="continuous"/>
          <w:pgSz w:w="12240" w:h="15840" w:code="1"/>
          <w:pgMar w:top="1440" w:right="1440" w:bottom="1440" w:left="1440" w:header="720" w:footer="720" w:gutter="0"/>
          <w:cols w:space="720"/>
          <w:docGrid w:linePitch="360"/>
        </w:sectPr>
      </w:pPr>
    </w:p>
    <w:p w:rsidR="00EA1EAF" w:rsidRPr="00914436" w:rsidRDefault="00EA1EAF"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lastRenderedPageBreak/>
        <w:t>Equations 7 and 8 determine the ultimate capacity of the bottom and top nodal zones, respectively</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an and Mansur model [4] assumes the axial strength of the diagonal strut is governed by these nodal zones.</w:t>
      </w:r>
      <w:r w:rsidR="00470203" w:rsidRPr="00914436">
        <w:rPr>
          <w:rFonts w:ascii="Times New Roman" w:hAnsi="Times New Roman" w:cs="Times New Roman"/>
          <w:sz w:val="20"/>
          <w:szCs w:val="20"/>
          <w:lang w:bidi="ar-EG"/>
        </w:rPr>
        <w:t xml:space="preserve"> </w:t>
      </w:r>
      <w:r w:rsidRPr="00914436">
        <w:rPr>
          <w:rFonts w:ascii="Times New Roman" w:hAnsi="Times New Roman" w:cs="Times New Roman"/>
          <w:sz w:val="20"/>
          <w:szCs w:val="20"/>
          <w:lang w:bidi="ar-EG"/>
        </w:rPr>
        <w:t>In addition, equation9 determines the tensile capacity of the tie and accounts for both ordinary and pre-stressing reinforcement.</w:t>
      </w:r>
      <w:r w:rsidR="00470203" w:rsidRPr="00914436">
        <w:rPr>
          <w:rFonts w:ascii="Times New Roman" w:hAnsi="Times New Roman" w:cs="Times New Roman"/>
          <w:sz w:val="20"/>
          <w:szCs w:val="20"/>
          <w:lang w:bidi="ar-EG"/>
        </w:rPr>
        <w:t xml:space="preserve"> </w:t>
      </w:r>
    </w:p>
    <w:p w:rsidR="00EA1EAF" w:rsidRPr="00914436" w:rsidRDefault="00EA1EAF"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2.1.5</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K.H.</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Tan et al. Direct Strut and Tie Model</w:t>
      </w:r>
    </w:p>
    <w:p w:rsidR="00624FB8" w:rsidRDefault="00EA1EAF" w:rsidP="00624FB8">
      <w:pPr>
        <w:snapToGrid w:val="0"/>
        <w:spacing w:after="0"/>
        <w:ind w:firstLine="425"/>
        <w:jc w:val="both"/>
        <w:rPr>
          <w:rFonts w:ascii="Times New Roman" w:hAnsi="Times New Roman" w:cs="Times New Roman"/>
          <w:sz w:val="20"/>
          <w:szCs w:val="20"/>
          <w:lang w:eastAsia="zh-CN" w:bidi="ar-EG"/>
        </w:rPr>
      </w:pPr>
      <w:r w:rsidRPr="00914436">
        <w:rPr>
          <w:rFonts w:ascii="Times New Roman" w:hAnsi="Times New Roman" w:cs="Times New Roman"/>
          <w:sz w:val="20"/>
          <w:szCs w:val="20"/>
          <w:lang w:bidi="ar-EG"/>
        </w:rPr>
        <w:t>Using strut and tie approach, K.H.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Tan et al. [13] developed a simple and direct model for shear strength of pre-stressed deep beams. According to K.H.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Tan et al. [15], the shear strength of pre-stressed deep beams is the minimum value of the following two equations:</w:t>
      </w:r>
      <w:r w:rsidR="00624FB8" w:rsidRPr="00624FB8">
        <w:rPr>
          <w:rFonts w:ascii="Times New Roman" w:hAnsi="Times New Roman" w:cs="Times New Roman"/>
          <w:sz w:val="20"/>
          <w:szCs w:val="20"/>
          <w:lang w:bidi="ar-EG"/>
        </w:rPr>
        <w:t xml:space="preserve"> </w:t>
      </w:r>
    </w:p>
    <w:p w:rsidR="00624FB8" w:rsidRPr="00914436" w:rsidRDefault="00624FB8" w:rsidP="00624FB8">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K.H.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 xml:space="preserve">Tan et al. [13] model is based on the stability of the lower node. For the case of a lower node subjected to biaxial compression-tension stress state, equation 10 will govern the beam shear capacity. </w:t>
      </w:r>
      <w:r w:rsidRPr="00914436">
        <w:rPr>
          <w:rFonts w:ascii="Times New Roman" w:hAnsi="Times New Roman" w:cs="Times New Roman"/>
          <w:sz w:val="20"/>
          <w:szCs w:val="20"/>
          <w:lang w:bidi="ar-EG"/>
        </w:rPr>
        <w:lastRenderedPageBreak/>
        <w:t>Nevertheless, in case of a lower node subjected to biaxial compression-compression stress state, equation 11 is the governing equation. In K.H.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Tan et al. [13] model, the amount of ordinary reinforcement, pre-stressing reinforcement, and web reinforcement contribute to the concrete tensile strength (</w:t>
      </w:r>
      <m:oMath>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t</m:t>
            </m:r>
          </m:sub>
        </m:sSub>
      </m:oMath>
      <w:r w:rsidRPr="00914436">
        <w:rPr>
          <w:rFonts w:ascii="Times New Roman" w:hAnsi="Times New Roman" w:cs="Times New Roman"/>
          <w:sz w:val="20"/>
          <w:szCs w:val="20"/>
          <w:lang w:bidi="ar-EG"/>
        </w:rPr>
        <w:t>)</w:t>
      </w:r>
      <w:r>
        <w:rPr>
          <w:rFonts w:ascii="Times New Roman" w:hAnsi="Times New Roman" w:cs="Times New Roman"/>
          <w:sz w:val="20"/>
          <w:szCs w:val="20"/>
          <w:lang w:bidi="ar-EG"/>
        </w:rPr>
        <w:t xml:space="preserve"> </w:t>
      </w:r>
      <w:r w:rsidRPr="00914436">
        <w:rPr>
          <w:rFonts w:ascii="Times New Roman" w:hAnsi="Times New Roman" w:cs="Times New Roman"/>
          <w:sz w:val="20"/>
          <w:szCs w:val="20"/>
          <w:lang w:bidi="ar-EG"/>
        </w:rPr>
        <w:t>as follows:</w:t>
      </w:r>
    </w:p>
    <w:p w:rsidR="00624FB8" w:rsidRPr="00914436" w:rsidRDefault="00EA1EAF" w:rsidP="00914436">
      <w:pPr>
        <w:snapToGrid w:val="0"/>
        <w:spacing w:after="0"/>
        <w:jc w:val="center"/>
        <w:rPr>
          <w:rFonts w:ascii="Times New Roman" w:hAnsi="Times New Roman" w:cs="Times New Roman"/>
          <w:sz w:val="20"/>
          <w:szCs w:val="20"/>
          <w:lang w:eastAsia="zh-CN"/>
        </w:rPr>
      </w:pPr>
      <w:r w:rsidRPr="00914436">
        <w:rPr>
          <w:rFonts w:ascii="Times New Roman" w:hAnsi="Times New Roman" w:cs="Times New Roman"/>
          <w:noProof/>
          <w:sz w:val="20"/>
          <w:lang w:eastAsia="zh-CN"/>
        </w:rPr>
        <w:drawing>
          <wp:inline distT="0" distB="0" distL="0" distR="0">
            <wp:extent cx="1555308" cy="1256306"/>
            <wp:effectExtent l="19050" t="0" r="679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rcRect r="73445"/>
                    <a:stretch>
                      <a:fillRect/>
                    </a:stretch>
                  </pic:blipFill>
                  <pic:spPr>
                    <a:xfrm>
                      <a:off x="0" y="0"/>
                      <a:ext cx="1555308" cy="1256306"/>
                    </a:xfrm>
                    <a:prstGeom prst="rect">
                      <a:avLst/>
                    </a:prstGeom>
                  </pic:spPr>
                </pic:pic>
              </a:graphicData>
            </a:graphic>
          </wp:inline>
        </w:drawing>
      </w:r>
      <w:r w:rsidR="00624FB8" w:rsidRPr="00624FB8">
        <w:rPr>
          <w:rFonts w:ascii="Times New Roman" w:hAnsi="Times New Roman" w:cs="Times New Roman"/>
          <w:noProof/>
          <w:sz w:val="20"/>
          <w:szCs w:val="20"/>
          <w:lang w:eastAsia="zh-CN"/>
        </w:rPr>
        <w:drawing>
          <wp:inline distT="0" distB="0" distL="0" distR="0">
            <wp:extent cx="874644" cy="1256306"/>
            <wp:effectExtent l="19050" t="0" r="1656"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rcRect l="84900"/>
                    <a:stretch>
                      <a:fillRect/>
                    </a:stretch>
                  </pic:blipFill>
                  <pic:spPr>
                    <a:xfrm>
                      <a:off x="0" y="0"/>
                      <a:ext cx="874644" cy="1256306"/>
                    </a:xfrm>
                    <a:prstGeom prst="rect">
                      <a:avLst/>
                    </a:prstGeom>
                  </pic:spPr>
                </pic:pic>
              </a:graphicData>
            </a:graphic>
          </wp:inline>
        </w:drawing>
      </w:r>
    </w:p>
    <w:p w:rsidR="00624FB8" w:rsidRPr="00914436" w:rsidRDefault="00624FB8" w:rsidP="00914436">
      <w:pPr>
        <w:snapToGrid w:val="0"/>
        <w:spacing w:after="0"/>
        <w:ind w:firstLine="425"/>
        <w:jc w:val="both"/>
        <w:rPr>
          <w:rFonts w:ascii="Times New Roman" w:hAnsi="Times New Roman" w:cs="Times New Roman"/>
          <w:sz w:val="20"/>
          <w:szCs w:val="20"/>
          <w:lang w:eastAsia="zh-CN"/>
        </w:rPr>
        <w:sectPr w:rsidR="00624FB8" w:rsidRPr="00914436" w:rsidSect="00914436">
          <w:headerReference w:type="default" r:id="rId30"/>
          <w:type w:val="continuous"/>
          <w:pgSz w:w="12240" w:h="15840" w:code="1"/>
          <w:pgMar w:top="1440" w:right="1440" w:bottom="1440" w:left="1440" w:header="720" w:footer="720" w:gutter="0"/>
          <w:cols w:num="2" w:space="550"/>
          <w:docGrid w:linePitch="360"/>
        </w:sectPr>
      </w:pPr>
    </w:p>
    <w:p w:rsidR="00624FB8" w:rsidRDefault="00624FB8" w:rsidP="00914436">
      <w:pPr>
        <w:snapToGrid w:val="0"/>
        <w:spacing w:after="0"/>
        <w:jc w:val="center"/>
        <w:rPr>
          <w:rFonts w:ascii="Times New Roman" w:hAnsi="Times New Roman" w:cs="Times New Roman"/>
          <w:sz w:val="20"/>
          <w:szCs w:val="20"/>
          <w:lang w:eastAsia="zh-CN"/>
        </w:rPr>
      </w:pPr>
    </w:p>
    <w:p w:rsidR="00EA1EAF" w:rsidRPr="00914436" w:rsidRDefault="00EA1EAF" w:rsidP="00914436">
      <w:pPr>
        <w:snapToGrid w:val="0"/>
        <w:spacing w:after="0"/>
        <w:jc w:val="center"/>
        <w:rPr>
          <w:rFonts w:ascii="Times New Roman" w:hAnsi="Times New Roman" w:cs="Times New Roman"/>
          <w:sz w:val="20"/>
          <w:szCs w:val="20"/>
        </w:rPr>
      </w:pPr>
      <w:r w:rsidRPr="00914436">
        <w:rPr>
          <w:rFonts w:ascii="Times New Roman" w:hAnsi="Times New Roman" w:cs="Times New Roman"/>
          <w:noProof/>
          <w:sz w:val="20"/>
          <w:lang w:eastAsia="zh-CN"/>
        </w:rPr>
        <w:drawing>
          <wp:inline distT="0" distB="0" distL="0" distR="0">
            <wp:extent cx="6117562" cy="2639833"/>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129450" cy="2644963"/>
                    </a:xfrm>
                    <a:prstGeom prst="rect">
                      <a:avLst/>
                    </a:prstGeom>
                  </pic:spPr>
                </pic:pic>
              </a:graphicData>
            </a:graphic>
          </wp:inline>
        </w:drawing>
      </w:r>
    </w:p>
    <w:p w:rsidR="00CB4282" w:rsidRPr="00914436" w:rsidRDefault="00EA1EAF" w:rsidP="00624FB8">
      <w:pPr>
        <w:snapToGrid w:val="0"/>
        <w:spacing w:after="0"/>
        <w:jc w:val="center"/>
        <w:rPr>
          <w:rFonts w:ascii="Times New Roman" w:hAnsi="Times New Roman" w:cs="Times New Roman"/>
          <w:sz w:val="20"/>
          <w:szCs w:val="20"/>
        </w:rPr>
      </w:pPr>
      <w:r w:rsidRPr="00914436">
        <w:rPr>
          <w:rFonts w:ascii="Times New Roman" w:hAnsi="Times New Roman" w:cs="Times New Roman"/>
          <w:b/>
          <w:bCs/>
          <w:sz w:val="20"/>
          <w:szCs w:val="20"/>
        </w:rPr>
        <w:t>Figure 5</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sz w:val="20"/>
          <w:szCs w:val="20"/>
        </w:rPr>
        <w:t>K.H.</w:t>
      </w:r>
      <w:r w:rsidR="0013258D">
        <w:rPr>
          <w:rFonts w:ascii="Times New Roman" w:hAnsi="Times New Roman" w:cs="Times New Roman" w:hint="eastAsia"/>
          <w:sz w:val="20"/>
          <w:szCs w:val="20"/>
          <w:lang w:eastAsia="zh-CN"/>
        </w:rPr>
        <w:t xml:space="preserve"> </w:t>
      </w:r>
      <w:r w:rsidRPr="00914436">
        <w:rPr>
          <w:rFonts w:ascii="Times New Roman" w:hAnsi="Times New Roman" w:cs="Times New Roman"/>
          <w:sz w:val="20"/>
          <w:szCs w:val="20"/>
        </w:rPr>
        <w:t>Tan et al. STM</w:t>
      </w:r>
    </w:p>
    <w:p w:rsidR="00470203" w:rsidRDefault="00470203" w:rsidP="00914436">
      <w:pPr>
        <w:snapToGrid w:val="0"/>
        <w:spacing w:after="0"/>
        <w:jc w:val="both"/>
        <w:outlineLvl w:val="0"/>
        <w:rPr>
          <w:rFonts w:ascii="Times New Roman" w:hAnsi="Times New Roman" w:cs="Times New Roman" w:hint="eastAsia"/>
          <w:b/>
          <w:bCs/>
          <w:sz w:val="20"/>
          <w:szCs w:val="20"/>
          <w:lang w:eastAsia="zh-CN"/>
        </w:rPr>
      </w:pPr>
    </w:p>
    <w:p w:rsidR="0013258D" w:rsidRPr="00914436" w:rsidRDefault="0013258D" w:rsidP="00914436">
      <w:pPr>
        <w:snapToGrid w:val="0"/>
        <w:spacing w:after="0"/>
        <w:jc w:val="both"/>
        <w:outlineLvl w:val="0"/>
        <w:rPr>
          <w:rFonts w:ascii="Times New Roman" w:hAnsi="Times New Roman" w:cs="Times New Roman" w:hint="eastAsia"/>
          <w:b/>
          <w:bCs/>
          <w:sz w:val="20"/>
          <w:szCs w:val="20"/>
          <w:lang w:eastAsia="zh-CN"/>
        </w:rPr>
        <w:sectPr w:rsidR="0013258D" w:rsidRPr="00914436" w:rsidSect="00470203">
          <w:headerReference w:type="default" r:id="rId32"/>
          <w:type w:val="continuous"/>
          <w:pgSz w:w="12240" w:h="15840" w:code="1"/>
          <w:pgMar w:top="1440" w:right="1440" w:bottom="1440" w:left="1440" w:header="720" w:footer="720" w:gutter="0"/>
          <w:cols w:space="720"/>
          <w:docGrid w:linePitch="360"/>
        </w:sectPr>
      </w:pPr>
    </w:p>
    <w:p w:rsidR="00EA1EAF" w:rsidRPr="00914436" w:rsidRDefault="00EA1EAF"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lastRenderedPageBreak/>
        <w:t>2.1.6Guo-Lin et al. Modified Strut and Tie Model</w:t>
      </w:r>
    </w:p>
    <w:p w:rsidR="00EA1EAF" w:rsidRPr="00914436" w:rsidRDefault="00EA1EAF" w:rsidP="00914436">
      <w:pPr>
        <w:snapToGrid w:val="0"/>
        <w:spacing w:after="0"/>
        <w:ind w:firstLine="425"/>
        <w:jc w:val="both"/>
        <w:rPr>
          <w:rFonts w:ascii="Times New Roman" w:hAnsi="Times New Roman" w:cs="Times New Roman"/>
          <w:sz w:val="20"/>
          <w:szCs w:val="20"/>
          <w:lang w:bidi="ar-EG"/>
        </w:rPr>
      </w:pP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 xml:space="preserve">-Lin developed a modified strut and tie model (MSTM) for the shear strength of pre-stressed deep beams [7] as shown in figure 6. In </w:t>
      </w: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 xml:space="preserve">-Lin model, the effect of pre-stressing is represented by equivalent external loads build in the model. In </w:t>
      </w:r>
      <w:r w:rsidRPr="00914436">
        <w:rPr>
          <w:rFonts w:ascii="Times New Roman" w:hAnsi="Times New Roman" w:cs="Times New Roman"/>
          <w:sz w:val="20"/>
          <w:szCs w:val="20"/>
          <w:lang w:bidi="ar-EG"/>
        </w:rPr>
        <w:lastRenderedPageBreak/>
        <w:t xml:space="preserve">addition, the </w:t>
      </w:r>
      <w:proofErr w:type="spellStart"/>
      <w:r w:rsidRPr="00914436">
        <w:rPr>
          <w:rFonts w:ascii="Times New Roman" w:hAnsi="Times New Roman" w:cs="Times New Roman"/>
          <w:sz w:val="20"/>
          <w:szCs w:val="20"/>
          <w:lang w:bidi="ar-EG"/>
        </w:rPr>
        <w:t>Kupfer-Gerstle</w:t>
      </w:r>
      <w:proofErr w:type="spellEnd"/>
      <w:r w:rsidRPr="00914436">
        <w:rPr>
          <w:rFonts w:ascii="Times New Roman" w:hAnsi="Times New Roman" w:cs="Times New Roman"/>
          <w:sz w:val="20"/>
          <w:szCs w:val="20"/>
          <w:lang w:bidi="ar-EG"/>
        </w:rPr>
        <w:t xml:space="preserve"> tension compression criterion is adopted to account for concrete softening effect. </w:t>
      </w: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-Lin evaluated this model against 56 test results of pre-stressed deep beams, the evaluation showed good agreement. The MSTM is given in following equations.</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33"/>
          <w:type w:val="continuous"/>
          <w:pgSz w:w="12240" w:h="15840" w:code="1"/>
          <w:pgMar w:top="1440" w:right="1440" w:bottom="1440" w:left="1440" w:header="720" w:footer="720" w:gutter="0"/>
          <w:cols w:num="2" w:space="550"/>
          <w:docGrid w:linePitch="360"/>
        </w:sectPr>
      </w:pPr>
    </w:p>
    <w:p w:rsidR="00EA1EAF" w:rsidRPr="00914436" w:rsidRDefault="00EA1EAF"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lastRenderedPageBreak/>
        <w:drawing>
          <wp:inline distT="0" distB="0" distL="0" distR="0">
            <wp:extent cx="5943600" cy="38595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5943600" cy="3859530"/>
                    </a:xfrm>
                    <a:prstGeom prst="rect">
                      <a:avLst/>
                    </a:prstGeom>
                  </pic:spPr>
                </pic:pic>
              </a:graphicData>
            </a:graphic>
          </wp:inline>
        </w:drawing>
      </w:r>
    </w:p>
    <w:p w:rsidR="00EA1EAF" w:rsidRPr="00914436" w:rsidRDefault="00EA1EAF" w:rsidP="00624FB8">
      <w:pPr>
        <w:snapToGrid w:val="0"/>
        <w:spacing w:after="0"/>
        <w:jc w:val="center"/>
        <w:rPr>
          <w:rFonts w:ascii="Times New Roman" w:hAnsi="Times New Roman" w:cs="Times New Roman"/>
          <w:sz w:val="20"/>
          <w:szCs w:val="20"/>
        </w:rPr>
      </w:pPr>
      <w:r w:rsidRPr="00914436">
        <w:rPr>
          <w:rFonts w:ascii="Times New Roman" w:hAnsi="Times New Roman" w:cs="Times New Roman"/>
          <w:b/>
          <w:bCs/>
          <w:sz w:val="20"/>
          <w:szCs w:val="20"/>
        </w:rPr>
        <w:t>Figure. 6</w:t>
      </w:r>
      <w:r w:rsidRPr="00914436">
        <w:rPr>
          <w:rFonts w:ascii="Times New Roman" w:hAnsi="Times New Roman" w:cs="Times New Roman"/>
          <w:sz w:val="20"/>
          <w:szCs w:val="20"/>
        </w:rPr>
        <w:t>GUO-LIN et al. MSTM</w:t>
      </w:r>
    </w:p>
    <w:p w:rsidR="005B69F5" w:rsidRPr="00914436" w:rsidRDefault="005B69F5" w:rsidP="00914436">
      <w:pPr>
        <w:snapToGrid w:val="0"/>
        <w:spacing w:after="0"/>
        <w:jc w:val="center"/>
        <w:rPr>
          <w:rFonts w:ascii="Times New Roman" w:hAnsi="Times New Roman" w:cs="Times New Roman"/>
          <w:b/>
          <w:bCs/>
          <w:color w:val="000000"/>
          <w:sz w:val="20"/>
          <w:szCs w:val="20"/>
        </w:rPr>
      </w:pPr>
    </w:p>
    <w:p w:rsidR="00EA1EAF" w:rsidRPr="00914436" w:rsidRDefault="00EA1EAF" w:rsidP="00914436">
      <w:pPr>
        <w:snapToGrid w:val="0"/>
        <w:spacing w:after="0"/>
        <w:jc w:val="center"/>
        <w:rPr>
          <w:rFonts w:ascii="Times New Roman" w:hAnsi="Times New Roman" w:cs="Times New Roman"/>
          <w:color w:val="000000"/>
          <w:sz w:val="20"/>
          <w:szCs w:val="20"/>
        </w:rPr>
      </w:pPr>
      <w:r w:rsidRPr="00914436">
        <w:rPr>
          <w:rFonts w:ascii="Times New Roman" w:hAnsi="Times New Roman" w:cs="Times New Roman"/>
          <w:b/>
          <w:bCs/>
          <w:color w:val="000000"/>
          <w:sz w:val="20"/>
          <w:szCs w:val="20"/>
        </w:rPr>
        <w:t>Table 1</w:t>
      </w:r>
      <w:r w:rsidRPr="00914436">
        <w:rPr>
          <w:rFonts w:ascii="Times New Roman" w:hAnsi="Times New Roman" w:cs="Times New Roman"/>
          <w:color w:val="000000"/>
          <w:sz w:val="20"/>
          <w:szCs w:val="20"/>
        </w:rPr>
        <w:t xml:space="preserve">. Properties and comparison of sixteen simply supported </w:t>
      </w:r>
      <w:proofErr w:type="spellStart"/>
      <w:r w:rsidRPr="00914436">
        <w:rPr>
          <w:rFonts w:ascii="Times New Roman" w:hAnsi="Times New Roman" w:cs="Times New Roman"/>
          <w:color w:val="000000"/>
          <w:sz w:val="20"/>
          <w:szCs w:val="20"/>
        </w:rPr>
        <w:t>unbonded</w:t>
      </w:r>
      <w:proofErr w:type="spellEnd"/>
      <w:r w:rsidRPr="00914436">
        <w:rPr>
          <w:rFonts w:ascii="Times New Roman" w:hAnsi="Times New Roman" w:cs="Times New Roman"/>
          <w:color w:val="000000"/>
          <w:sz w:val="20"/>
          <w:szCs w:val="20"/>
        </w:rPr>
        <w:t xml:space="preserve"> post-tensioned deep beams </w:t>
      </w:r>
    </w:p>
    <w:tbl>
      <w:tblPr>
        <w:tblStyle w:val="TableGrid"/>
        <w:tblW w:w="5000" w:type="pct"/>
        <w:jc w:val="center"/>
        <w:tblCellMar>
          <w:left w:w="57" w:type="dxa"/>
          <w:right w:w="57" w:type="dxa"/>
        </w:tblCellMar>
        <w:tblLook w:val="04A0"/>
      </w:tblPr>
      <w:tblGrid>
        <w:gridCol w:w="1852"/>
        <w:gridCol w:w="645"/>
        <w:gridCol w:w="645"/>
        <w:gridCol w:w="535"/>
        <w:gridCol w:w="534"/>
        <w:gridCol w:w="534"/>
        <w:gridCol w:w="644"/>
        <w:gridCol w:w="534"/>
        <w:gridCol w:w="604"/>
        <w:gridCol w:w="604"/>
        <w:gridCol w:w="834"/>
        <w:gridCol w:w="675"/>
        <w:gridCol w:w="834"/>
      </w:tblGrid>
      <w:tr w:rsidR="00470203" w:rsidRPr="00914436" w:rsidTr="00470203">
        <w:trPr>
          <w:jc w:val="center"/>
        </w:trPr>
        <w:tc>
          <w:tcPr>
            <w:tcW w:w="977" w:type="pct"/>
            <w:vMerge w:val="restar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Beam Specimen</w:t>
            </w:r>
          </w:p>
        </w:tc>
        <w:tc>
          <w:tcPr>
            <w:tcW w:w="3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L</w:t>
            </w:r>
          </w:p>
        </w:tc>
        <w:tc>
          <w:tcPr>
            <w:tcW w:w="340"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L</m:t>
                    </m:r>
                  </m:e>
                  <m:sub>
                    <m:r>
                      <m:rPr>
                        <m:sty m:val="bi"/>
                      </m:rPr>
                      <w:rPr>
                        <w:rFonts w:ascii="Cambria Math" w:hAnsi="Cambria Math" w:cs="Times New Roman"/>
                        <w:color w:val="000000"/>
                        <w:sz w:val="20"/>
                        <w:szCs w:val="18"/>
                      </w:rPr>
                      <m:t>n</m:t>
                    </m:r>
                  </m:sub>
                </m:sSub>
              </m:oMath>
            </m:oMathPara>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b</w:t>
            </w:r>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h</w:t>
            </w:r>
          </w:p>
        </w:tc>
        <w:tc>
          <w:tcPr>
            <w:tcW w:w="282"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h</m:t>
                    </m:r>
                  </m:e>
                  <m:sub>
                    <m:r>
                      <m:rPr>
                        <m:sty m:val="bi"/>
                      </m:rPr>
                      <w:rPr>
                        <w:rFonts w:ascii="Cambria Math" w:hAnsi="Cambria Math" w:cs="Times New Roman"/>
                        <w:color w:val="000000"/>
                        <w:sz w:val="20"/>
                        <w:szCs w:val="18"/>
                      </w:rPr>
                      <m:t>o</m:t>
                    </m:r>
                  </m:sub>
                </m:sSub>
              </m:oMath>
            </m:oMathPara>
          </w:p>
        </w:tc>
        <w:tc>
          <w:tcPr>
            <w:tcW w:w="3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m:oMathPara>
              <m:oMath>
                <m:r>
                  <m:rPr>
                    <m:sty m:val="bi"/>
                  </m:rPr>
                  <w:rPr>
                    <w:rFonts w:ascii="Cambria Math" w:hAnsi="Cambria Math" w:cs="Times New Roman"/>
                    <w:color w:val="000000"/>
                    <w:sz w:val="20"/>
                    <w:szCs w:val="18"/>
                  </w:rPr>
                  <m:t>a</m:t>
                </m:r>
              </m:oMath>
            </m:oMathPara>
          </w:p>
        </w:tc>
        <w:tc>
          <w:tcPr>
            <w:tcW w:w="282"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l</m:t>
                    </m:r>
                  </m:e>
                  <m:sub>
                    <m:r>
                      <m:rPr>
                        <m:sty m:val="bi"/>
                      </m:rPr>
                      <w:rPr>
                        <w:rFonts w:ascii="Cambria Math" w:hAnsi="Cambria Math" w:cs="Times New Roman"/>
                        <w:color w:val="000000"/>
                        <w:sz w:val="20"/>
                        <w:szCs w:val="18"/>
                      </w:rPr>
                      <m:t>b</m:t>
                    </m:r>
                  </m:sub>
                </m:sSub>
              </m:oMath>
            </m:oMathPara>
          </w:p>
        </w:tc>
        <w:tc>
          <w:tcPr>
            <w:tcW w:w="319"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Sup>
                  <m:sSubSupPr>
                    <m:ctrlPr>
                      <w:rPr>
                        <w:rFonts w:ascii="Cambria Math" w:hAnsi="Times New Roman" w:cs="Times New Roman"/>
                        <w:b/>
                        <w:bCs/>
                        <w:i/>
                        <w:color w:val="000000"/>
                        <w:sz w:val="20"/>
                        <w:szCs w:val="18"/>
                      </w:rPr>
                    </m:ctrlPr>
                  </m:sSubSupPr>
                  <m:e>
                    <m:r>
                      <m:rPr>
                        <m:sty m:val="bi"/>
                      </m:rPr>
                      <w:rPr>
                        <w:rFonts w:ascii="Cambria Math" w:hAnsi="Cambria Math" w:cs="Times New Roman"/>
                        <w:color w:val="000000"/>
                        <w:sz w:val="20"/>
                        <w:szCs w:val="18"/>
                      </w:rPr>
                      <m:t>f</m:t>
                    </m:r>
                  </m:e>
                  <m:sub>
                    <m:r>
                      <m:rPr>
                        <m:sty m:val="bi"/>
                      </m:rPr>
                      <w:rPr>
                        <w:rFonts w:ascii="Cambria Math" w:hAnsi="Cambria Math" w:cs="Times New Roman"/>
                        <w:color w:val="000000"/>
                        <w:sz w:val="20"/>
                        <w:szCs w:val="18"/>
                      </w:rPr>
                      <m:t>c</m:t>
                    </m:r>
                  </m:sub>
                  <m:sup>
                    <m:r>
                      <m:rPr>
                        <m:sty m:val="bi"/>
                      </m:rPr>
                      <w:rPr>
                        <w:rFonts w:ascii="Cambria Math" w:hAnsi="Times New Roman" w:cs="Times New Roman"/>
                        <w:color w:val="000000"/>
                        <w:sz w:val="20"/>
                        <w:szCs w:val="18"/>
                      </w:rPr>
                      <m:t>'</m:t>
                    </m:r>
                  </m:sup>
                </m:sSubSup>
              </m:oMath>
            </m:oMathPara>
          </w:p>
        </w:tc>
        <w:tc>
          <w:tcPr>
            <w:tcW w:w="319"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f</m:t>
                    </m:r>
                  </m:e>
                  <m:sub>
                    <m:r>
                      <m:rPr>
                        <m:sty m:val="bi"/>
                      </m:rPr>
                      <w:rPr>
                        <w:rFonts w:ascii="Cambria Math" w:hAnsi="Cambria Math" w:cs="Times New Roman"/>
                        <w:color w:val="000000"/>
                        <w:sz w:val="20"/>
                        <w:szCs w:val="18"/>
                      </w:rPr>
                      <m:t>t</m:t>
                    </m:r>
                  </m:sub>
                </m:sSub>
              </m:oMath>
            </m:oMathPara>
          </w:p>
        </w:tc>
        <w:tc>
          <w:tcPr>
            <w:tcW w:w="440"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A</m:t>
                    </m:r>
                  </m:e>
                  <m:sub>
                    <m:r>
                      <m:rPr>
                        <m:sty m:val="bi"/>
                      </m:rPr>
                      <w:rPr>
                        <w:rFonts w:ascii="Cambria Math" w:hAnsi="Cambria Math" w:cs="Times New Roman"/>
                        <w:color w:val="000000"/>
                        <w:sz w:val="20"/>
                        <w:szCs w:val="18"/>
                      </w:rPr>
                      <m:t>s</m:t>
                    </m:r>
                  </m:sub>
                </m:sSub>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f</m:t>
                    </m:r>
                  </m:e>
                  <m:sub>
                    <m:r>
                      <m:rPr>
                        <m:sty m:val="bi"/>
                      </m:rPr>
                      <w:rPr>
                        <w:rFonts w:ascii="Cambria Math" w:hAnsi="Cambria Math" w:cs="Times New Roman"/>
                        <w:color w:val="000000"/>
                        <w:sz w:val="20"/>
                        <w:szCs w:val="18"/>
                      </w:rPr>
                      <m:t>y</m:t>
                    </m:r>
                  </m:sub>
                </m:sSub>
              </m:oMath>
            </m:oMathPara>
          </w:p>
        </w:tc>
        <w:tc>
          <w:tcPr>
            <w:tcW w:w="356"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F</m:t>
                    </m:r>
                  </m:e>
                  <m:sub>
                    <m:r>
                      <m:rPr>
                        <m:sty m:val="bi"/>
                      </m:rPr>
                      <w:rPr>
                        <w:rFonts w:ascii="Cambria Math" w:hAnsi="Cambria Math" w:cs="Times New Roman"/>
                        <w:color w:val="000000"/>
                        <w:sz w:val="20"/>
                        <w:szCs w:val="18"/>
                      </w:rPr>
                      <m:t>pe</m:t>
                    </m:r>
                  </m:sub>
                </m:sSub>
              </m:oMath>
            </m:oMathPara>
          </w:p>
        </w:tc>
        <w:tc>
          <w:tcPr>
            <w:tcW w:w="440" w:type="pct"/>
            <w:shd w:val="clear" w:color="auto" w:fill="D9D9D9" w:themeFill="background1" w:themeFillShade="D9"/>
            <w:vAlign w:val="center"/>
          </w:tcPr>
          <w:p w:rsidR="00852FEA" w:rsidRPr="00914436" w:rsidRDefault="00073A56" w:rsidP="00914436">
            <w:pPr>
              <w:snapToGrid w:val="0"/>
              <w:spacing w:after="0"/>
              <w:jc w:val="both"/>
              <w:rPr>
                <w:rFonts w:ascii="Times New Roman" w:hAnsi="Times New Roman" w:cs="Times New Roman"/>
                <w:b/>
                <w:bCs/>
                <w:color w:val="000000"/>
                <w:sz w:val="20"/>
                <w:szCs w:val="18"/>
              </w:rPr>
            </w:pPr>
            <m:oMathPara>
              <m:oMath>
                <m:sSub>
                  <m:sSubPr>
                    <m:ctrlPr>
                      <w:rPr>
                        <w:rFonts w:ascii="Cambria Math" w:hAnsi="Times New Roman" w:cs="Times New Roman"/>
                        <w:b/>
                        <w:bCs/>
                        <w:i/>
                        <w:color w:val="000000"/>
                        <w:sz w:val="20"/>
                        <w:szCs w:val="18"/>
                      </w:rPr>
                    </m:ctrlPr>
                  </m:sSubPr>
                  <m:e>
                    <m:r>
                      <m:rPr>
                        <m:sty m:val="bi"/>
                      </m:rPr>
                      <w:rPr>
                        <w:rFonts w:ascii="Cambria Math" w:hAnsi="Cambria Math" w:cs="Times New Roman"/>
                        <w:color w:val="000000"/>
                        <w:sz w:val="20"/>
                        <w:szCs w:val="18"/>
                      </w:rPr>
                      <m:t>V</m:t>
                    </m:r>
                  </m:e>
                  <m:sub>
                    <m:r>
                      <m:rPr>
                        <m:sty m:val="bi"/>
                      </m:rPr>
                      <w:rPr>
                        <w:rFonts w:ascii="Cambria Math" w:hAnsi="Cambria Math" w:cs="Times New Roman"/>
                        <w:color w:val="000000"/>
                        <w:sz w:val="20"/>
                        <w:szCs w:val="18"/>
                      </w:rPr>
                      <m:t>exp</m:t>
                    </m:r>
                    <m:r>
                      <m:rPr>
                        <m:sty m:val="bi"/>
                      </m:rPr>
                      <w:rPr>
                        <w:rFonts w:ascii="Cambria Math" w:hAnsi="Times New Roman" w:cs="Times New Roman"/>
                        <w:color w:val="000000"/>
                        <w:sz w:val="20"/>
                        <w:szCs w:val="18"/>
                      </w:rPr>
                      <m:t>.</m:t>
                    </m:r>
                  </m:sub>
                </m:sSub>
              </m:oMath>
            </m:oMathPara>
          </w:p>
        </w:tc>
      </w:tr>
      <w:tr w:rsidR="00470203" w:rsidRPr="00914436" w:rsidTr="00470203">
        <w:trPr>
          <w:jc w:val="center"/>
        </w:trPr>
        <w:tc>
          <w:tcPr>
            <w:tcW w:w="977" w:type="pct"/>
            <w:vMerge/>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p>
        </w:tc>
        <w:tc>
          <w:tcPr>
            <w:tcW w:w="3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3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3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282"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mm</w:t>
            </w:r>
          </w:p>
        </w:tc>
        <w:tc>
          <w:tcPr>
            <w:tcW w:w="319"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proofErr w:type="spellStart"/>
            <w:r w:rsidRPr="00914436">
              <w:rPr>
                <w:rFonts w:ascii="Times New Roman" w:hAnsi="Times New Roman" w:cs="Times New Roman"/>
                <w:color w:val="000000"/>
                <w:sz w:val="20"/>
                <w:szCs w:val="18"/>
              </w:rPr>
              <w:t>Mpa</w:t>
            </w:r>
            <w:proofErr w:type="spellEnd"/>
          </w:p>
        </w:tc>
        <w:tc>
          <w:tcPr>
            <w:tcW w:w="319"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proofErr w:type="spellStart"/>
            <w:r w:rsidRPr="00914436">
              <w:rPr>
                <w:rFonts w:ascii="Times New Roman" w:hAnsi="Times New Roman" w:cs="Times New Roman"/>
                <w:color w:val="000000"/>
                <w:sz w:val="20"/>
                <w:szCs w:val="18"/>
              </w:rPr>
              <w:t>Mpa</w:t>
            </w:r>
            <w:proofErr w:type="spellEnd"/>
          </w:p>
        </w:tc>
        <w:tc>
          <w:tcPr>
            <w:tcW w:w="4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(KN)</w:t>
            </w:r>
          </w:p>
        </w:tc>
        <w:tc>
          <w:tcPr>
            <w:tcW w:w="356"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(KN)</w:t>
            </w:r>
          </w:p>
        </w:tc>
        <w:tc>
          <w:tcPr>
            <w:tcW w:w="440"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(KN)</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G1B1</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2800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2400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1200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48.4</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4.8</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336.9</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G1B2</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2500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2100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45.9</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4.3</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371.1</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G1B4</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1900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45.1</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4.4</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702.7</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G2B1</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44.4</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4.3</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306.68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72</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377.6</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G2B3</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45.1</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4.4</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412.65</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600.4</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G2B4</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44.3</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4.29</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463.5</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115</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581.1</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G3B1</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49.1</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4.7</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168</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628.9</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G3B2</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46.6</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132</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601.9</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G3B3</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52.4</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4.9</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109</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508.35</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G4B2</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56.6</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5.3</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492</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G4B3</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64.3</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5.9</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546.4</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G4B4</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73.3</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6.7</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593.3</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G-B1(a)</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43.5</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4.2</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442</w:t>
            </w:r>
          </w:p>
        </w:tc>
      </w:tr>
      <w:tr w:rsidR="00470203" w:rsidRPr="00914436" w:rsidTr="00470203">
        <w:trPr>
          <w:jc w:val="center"/>
        </w:trPr>
        <w:tc>
          <w:tcPr>
            <w:tcW w:w="977" w:type="pct"/>
            <w:shd w:val="clear" w:color="auto" w:fill="D9D9D9" w:themeFill="background1" w:themeFillShade="D9"/>
            <w:vAlign w:val="center"/>
          </w:tcPr>
          <w:p w:rsidR="00852FEA" w:rsidRPr="00914436" w:rsidRDefault="00852FEA" w:rsidP="00914436">
            <w:pPr>
              <w:snapToGrid w:val="0"/>
              <w:spacing w:after="0"/>
              <w:jc w:val="both"/>
              <w:rPr>
                <w:rFonts w:ascii="Times New Roman" w:hAnsi="Times New Roman" w:cs="Times New Roman"/>
                <w:b/>
                <w:bCs/>
                <w:color w:val="000000"/>
                <w:sz w:val="20"/>
                <w:szCs w:val="18"/>
              </w:rPr>
            </w:pPr>
            <w:r w:rsidRPr="00914436">
              <w:rPr>
                <w:rFonts w:ascii="Times New Roman" w:hAnsi="Times New Roman" w:cs="Times New Roman"/>
                <w:b/>
                <w:bCs/>
                <w:color w:val="000000"/>
                <w:sz w:val="20"/>
                <w:szCs w:val="18"/>
              </w:rPr>
              <w:t>G-B1(b)</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2200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1800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150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600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550</w:t>
            </w:r>
          </w:p>
        </w:tc>
        <w:tc>
          <w:tcPr>
            <w:tcW w:w="3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900</w:t>
            </w:r>
          </w:p>
        </w:tc>
        <w:tc>
          <w:tcPr>
            <w:tcW w:w="282"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100</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46.1</w:t>
            </w:r>
          </w:p>
        </w:tc>
        <w:tc>
          <w:tcPr>
            <w:tcW w:w="319"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4.3</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361.8</w:t>
            </w:r>
          </w:p>
        </w:tc>
        <w:tc>
          <w:tcPr>
            <w:tcW w:w="356"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86</w:t>
            </w:r>
          </w:p>
        </w:tc>
        <w:tc>
          <w:tcPr>
            <w:tcW w:w="440" w:type="pct"/>
            <w:vAlign w:val="center"/>
          </w:tcPr>
          <w:p w:rsidR="00852FEA" w:rsidRPr="00914436" w:rsidRDefault="00852FEA" w:rsidP="00914436">
            <w:pPr>
              <w:snapToGrid w:val="0"/>
              <w:spacing w:after="0"/>
              <w:jc w:val="both"/>
              <w:rPr>
                <w:rFonts w:ascii="Times New Roman" w:hAnsi="Times New Roman" w:cs="Times New Roman"/>
                <w:color w:val="000000"/>
                <w:sz w:val="20"/>
                <w:szCs w:val="18"/>
              </w:rPr>
            </w:pPr>
            <w:r w:rsidRPr="00914436">
              <w:rPr>
                <w:rFonts w:ascii="Times New Roman" w:hAnsi="Times New Roman" w:cs="Times New Roman"/>
                <w:color w:val="000000"/>
                <w:sz w:val="20"/>
                <w:szCs w:val="18"/>
              </w:rPr>
              <w:t>458</w:t>
            </w:r>
          </w:p>
        </w:tc>
      </w:tr>
    </w:tbl>
    <w:p w:rsidR="00470203" w:rsidRDefault="00470203" w:rsidP="00914436">
      <w:pPr>
        <w:snapToGrid w:val="0"/>
        <w:spacing w:after="0"/>
        <w:jc w:val="both"/>
        <w:outlineLvl w:val="0"/>
        <w:rPr>
          <w:rFonts w:ascii="Times New Roman" w:hAnsi="Times New Roman" w:cs="Times New Roman" w:hint="eastAsia"/>
          <w:b/>
          <w:bCs/>
          <w:sz w:val="20"/>
          <w:szCs w:val="20"/>
          <w:lang w:eastAsia="zh-CN"/>
        </w:rPr>
      </w:pPr>
    </w:p>
    <w:p w:rsidR="0013258D" w:rsidRDefault="0013258D" w:rsidP="00914436">
      <w:pPr>
        <w:snapToGrid w:val="0"/>
        <w:spacing w:after="0"/>
        <w:jc w:val="both"/>
        <w:outlineLvl w:val="0"/>
        <w:rPr>
          <w:rFonts w:ascii="Times New Roman" w:hAnsi="Times New Roman" w:cs="Times New Roman" w:hint="eastAsia"/>
          <w:b/>
          <w:bCs/>
          <w:sz w:val="20"/>
          <w:szCs w:val="20"/>
          <w:lang w:eastAsia="zh-CN"/>
        </w:rPr>
      </w:pPr>
    </w:p>
    <w:p w:rsidR="0013258D" w:rsidRPr="00914436" w:rsidRDefault="0013258D" w:rsidP="00914436">
      <w:pPr>
        <w:snapToGrid w:val="0"/>
        <w:spacing w:after="0"/>
        <w:jc w:val="both"/>
        <w:outlineLvl w:val="0"/>
        <w:rPr>
          <w:rFonts w:ascii="Times New Roman" w:hAnsi="Times New Roman" w:cs="Times New Roman" w:hint="eastAsia"/>
          <w:b/>
          <w:bCs/>
          <w:sz w:val="20"/>
          <w:szCs w:val="20"/>
          <w:lang w:eastAsia="zh-CN"/>
        </w:rPr>
      </w:pPr>
    </w:p>
    <w:p w:rsidR="00470203" w:rsidRPr="00914436" w:rsidRDefault="00470203" w:rsidP="00914436">
      <w:pPr>
        <w:snapToGrid w:val="0"/>
        <w:spacing w:after="0"/>
        <w:jc w:val="both"/>
        <w:outlineLvl w:val="0"/>
        <w:rPr>
          <w:rFonts w:ascii="Times New Roman" w:hAnsi="Times New Roman" w:cs="Times New Roman"/>
          <w:b/>
          <w:bCs/>
          <w:sz w:val="20"/>
          <w:szCs w:val="20"/>
        </w:rPr>
        <w:sectPr w:rsidR="00470203" w:rsidRPr="00914436" w:rsidSect="00470203">
          <w:headerReference w:type="default" r:id="rId35"/>
          <w:type w:val="continuous"/>
          <w:pgSz w:w="12240" w:h="15840" w:code="1"/>
          <w:pgMar w:top="1440" w:right="1440" w:bottom="1440" w:left="1440" w:header="720" w:footer="720" w:gutter="0"/>
          <w:cols w:space="720"/>
          <w:docGrid w:linePitch="360"/>
        </w:sectPr>
      </w:pP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lastRenderedPageBreak/>
        <w:t>3.0Shear strength of tested beams</w:t>
      </w:r>
    </w:p>
    <w:p w:rsidR="00852FEA" w:rsidRPr="00914436" w:rsidRDefault="00852FEA"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 xml:space="preserve">Figure 7 shows the shear strength against different parameters relationships for the tested specimens. To make this comparison, normalization had been made by dividing </w:t>
      </w:r>
      <m:oMath>
        <m:f>
          <m:fPr>
            <m:type m:val="lin"/>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u</m:t>
                </m:r>
              </m:sub>
            </m:sSub>
          </m:num>
          <m:den>
            <m:r>
              <w:rPr>
                <w:rFonts w:ascii="Cambria Math" w:hAnsi="Cambria Math" w:cs="Times New Roman"/>
                <w:sz w:val="20"/>
                <w:szCs w:val="20"/>
              </w:rPr>
              <m:t>bd</m:t>
            </m:r>
            <m:rad>
              <m:radPr>
                <m:degHide m:val="on"/>
                <m:ctrlPr>
                  <w:rPr>
                    <w:rFonts w:ascii="Cambria Math" w:hAnsi="Times New Roman" w:cs="Times New Roman"/>
                    <w:i/>
                    <w:sz w:val="20"/>
                    <w:szCs w:val="20"/>
                  </w:rPr>
                </m:ctrlPr>
              </m:radPr>
              <m:deg/>
              <m:e>
                <m:sSubSup>
                  <m:sSubSupPr>
                    <m:ctrlPr>
                      <w:rPr>
                        <w:rFonts w:ascii="Cambria Math" w:hAnsi="Times New Roman"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c</m:t>
                    </m:r>
                  </m:sub>
                  <m:sup>
                    <m:r>
                      <w:rPr>
                        <w:rFonts w:ascii="Cambria Math" w:hAnsi="Times New Roman" w:cs="Times New Roman"/>
                        <w:sz w:val="20"/>
                        <w:szCs w:val="20"/>
                      </w:rPr>
                      <m:t>'</m:t>
                    </m:r>
                  </m:sup>
                </m:sSubSup>
              </m:e>
            </m:rad>
          </m:den>
        </m:f>
      </m:oMath>
      <w:r w:rsidRPr="00914436">
        <w:rPr>
          <w:rFonts w:ascii="Times New Roman" w:hAnsi="Times New Roman" w:cs="Times New Roman"/>
          <w:sz w:val="20"/>
          <w:szCs w:val="20"/>
        </w:rPr>
        <w:t xml:space="preserve"> in the first three group.</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3.1 Effect of clear span to height ratio (</w:t>
      </w:r>
      <m:oMath>
        <m:sSub>
          <m:sSubPr>
            <m:ctrlPr>
              <w:rPr>
                <w:rFonts w:ascii="Cambria Math" w:hAnsi="Times New Roman" w:cs="Times New Roman"/>
                <w:b/>
                <w:bCs/>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n</m:t>
            </m:r>
          </m:sub>
        </m:sSub>
        <m:r>
          <m:rPr>
            <m:sty m:val="b"/>
          </m:rPr>
          <w:rPr>
            <w:rFonts w:ascii="Cambria Math" w:hAnsi="Times New Roman" w:cs="Times New Roman"/>
            <w:sz w:val="20"/>
            <w:szCs w:val="20"/>
          </w:rPr>
          <m:t>/</m:t>
        </m:r>
        <m:r>
          <m:rPr>
            <m:sty m:val="bi"/>
          </m:rPr>
          <w:rPr>
            <w:rFonts w:ascii="Cambria Math" w:hAnsi="Cambria Math" w:cs="Times New Roman"/>
            <w:sz w:val="20"/>
            <w:szCs w:val="20"/>
          </w:rPr>
          <m:t>h</m:t>
        </m:r>
      </m:oMath>
      <w:r w:rsidRPr="00914436">
        <w:rPr>
          <w:rFonts w:ascii="Times New Roman" w:hAnsi="Times New Roman" w:cs="Times New Roman"/>
          <w:b/>
          <w:bCs/>
          <w:sz w:val="20"/>
          <w:szCs w:val="20"/>
        </w:rPr>
        <w:t>)</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The increase of clear span to height ratio</w:t>
      </w:r>
      <w:r w:rsidRPr="00914436">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m:rPr>
            <m:sty m:val="p"/>
          </m:rPr>
          <w:rPr>
            <w:rFonts w:ascii="Cambria Math" w:hAnsi="Times New Roman" w:cs="Times New Roman"/>
            <w:sz w:val="20"/>
            <w:szCs w:val="20"/>
          </w:rPr>
          <m:t>/</m:t>
        </m:r>
        <m:r>
          <w:rPr>
            <w:rFonts w:ascii="Times New Roman" w:hAnsi="Cambria Math" w:cs="Times New Roman"/>
            <w:sz w:val="20"/>
            <w:szCs w:val="20"/>
          </w:rPr>
          <m:t>h</m:t>
        </m:r>
      </m:oMath>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lang w:bidi="ar-EG"/>
        </w:rPr>
        <w:t>d</w:t>
      </w:r>
      <w:r w:rsidRPr="00914436">
        <w:rPr>
          <w:rFonts w:ascii="Times New Roman" w:hAnsi="Times New Roman" w:cs="Times New Roman"/>
          <w:sz w:val="20"/>
          <w:szCs w:val="20"/>
          <w:lang w:bidi="ar-EG"/>
        </w:rPr>
        <w:t xml:space="preserve">ecreased the shear strength. The decrease of shear strength was more obviously with the increase of </w:t>
      </w:r>
      <w:r w:rsidRPr="00914436">
        <w:rPr>
          <w:rFonts w:ascii="Times New Roman" w:hAnsi="Times New Roman" w:cs="Times New Roman"/>
          <w:sz w:val="20"/>
          <w:szCs w:val="20"/>
        </w:rPr>
        <w:t>(</w:t>
      </w:r>
      <m:oMath>
        <m:sSub>
          <m:sSubPr>
            <m:ctrlPr>
              <w:rPr>
                <w:rFonts w:ascii="Cambria Math" w:hAnsi="Times New Roman" w:cs="Times New Roman"/>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m:rPr>
            <m:sty m:val="p"/>
          </m:rPr>
          <w:rPr>
            <w:rFonts w:ascii="Cambria Math" w:hAnsi="Times New Roman" w:cs="Times New Roman"/>
            <w:sz w:val="20"/>
            <w:szCs w:val="20"/>
          </w:rPr>
          <m:t>/</m:t>
        </m:r>
        <m:r>
          <w:rPr>
            <w:rFonts w:ascii="Times New Roman" w:hAnsi="Cambria Math" w:cs="Times New Roman"/>
            <w:sz w:val="20"/>
            <w:szCs w:val="20"/>
          </w:rPr>
          <m:t>h</m:t>
        </m:r>
      </m:oMath>
      <w:r w:rsidRPr="00914436">
        <w:rPr>
          <w:rFonts w:ascii="Times New Roman" w:hAnsi="Times New Roman" w:cs="Times New Roman"/>
          <w:sz w:val="20"/>
          <w:szCs w:val="20"/>
        </w:rPr>
        <w:t>)</w:t>
      </w:r>
      <w:r w:rsidRPr="00914436">
        <w:rPr>
          <w:rFonts w:ascii="Times New Roman" w:hAnsi="Times New Roman" w:cs="Times New Roman"/>
          <w:sz w:val="20"/>
          <w:szCs w:val="20"/>
          <w:lang w:bidi="ar-EG"/>
        </w:rPr>
        <w:t xml:space="preserve"> from 2.5 to 3.0. Increase of </w:t>
      </w:r>
      <w:r w:rsidRPr="00914436">
        <w:rPr>
          <w:rFonts w:ascii="Times New Roman" w:hAnsi="Times New Roman" w:cs="Times New Roman"/>
          <w:sz w:val="20"/>
          <w:szCs w:val="20"/>
        </w:rPr>
        <w:t>(</w:t>
      </w:r>
      <m:oMath>
        <m:sSub>
          <m:sSubPr>
            <m:ctrlPr>
              <w:rPr>
                <w:rFonts w:ascii="Cambria Math" w:hAnsi="Times New Roman" w:cs="Times New Roman"/>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m:rPr>
            <m:sty m:val="p"/>
          </m:rPr>
          <w:rPr>
            <w:rFonts w:ascii="Cambria Math" w:hAnsi="Times New Roman" w:cs="Times New Roman"/>
            <w:sz w:val="20"/>
            <w:szCs w:val="20"/>
          </w:rPr>
          <m:t>/</m:t>
        </m:r>
        <m:r>
          <w:rPr>
            <w:rFonts w:ascii="Times New Roman" w:hAnsi="Cambria Math" w:cs="Times New Roman"/>
            <w:sz w:val="20"/>
            <w:szCs w:val="20"/>
          </w:rPr>
          <m:t>h</m:t>
        </m:r>
      </m:oMath>
      <w:r w:rsidRPr="00914436">
        <w:rPr>
          <w:rFonts w:ascii="Times New Roman" w:hAnsi="Times New Roman" w:cs="Times New Roman"/>
          <w:sz w:val="20"/>
          <w:szCs w:val="20"/>
        </w:rPr>
        <w:t>)</w:t>
      </w:r>
      <w:r w:rsidRPr="00914436">
        <w:rPr>
          <w:rFonts w:ascii="Times New Roman" w:hAnsi="Times New Roman" w:cs="Times New Roman"/>
          <w:sz w:val="20"/>
          <w:szCs w:val="20"/>
          <w:lang w:bidi="ar-EG"/>
        </w:rPr>
        <w:t xml:space="preserve"> more than 3.0 the shear strength decrease with less significant.</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3.2</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 xml:space="preserve">Effect of beam size </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rPr>
        <w:lastRenderedPageBreak/>
        <w:t>For all beams (except G2B4) the shear strength increased with increase of beam size</w:t>
      </w:r>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T</w:t>
      </w:r>
      <w:r w:rsidRPr="00914436">
        <w:rPr>
          <w:rFonts w:ascii="Times New Roman" w:hAnsi="Times New Roman" w:cs="Times New Roman"/>
          <w:sz w:val="20"/>
          <w:szCs w:val="20"/>
        </w:rPr>
        <w:t>his was regarded to for specimen G2B4 (h=800mm.), local bearing failure occurred below the loading plate (in the upper nodal zone).</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3.3</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Effect of average pre-compression (</w:t>
      </w:r>
      <m:oMath>
        <m:sSub>
          <m:sSubPr>
            <m:ctrlPr>
              <w:rPr>
                <w:rFonts w:ascii="Cambria Math" w:hAnsi="Times New Roman" w:cs="Times New Roman"/>
                <w:b/>
                <w:bCs/>
                <w:sz w:val="20"/>
                <w:szCs w:val="20"/>
              </w:rPr>
            </m:ctrlPr>
          </m:sSubPr>
          <m:e>
            <m:r>
              <m:rPr>
                <m:sty m:val="bi"/>
              </m:rPr>
              <w:rPr>
                <w:rFonts w:ascii="Cambria Math" w:hAnsi="Cambria Math" w:cs="Times New Roman"/>
                <w:sz w:val="20"/>
                <w:szCs w:val="20"/>
              </w:rPr>
              <m:t>P</m:t>
            </m:r>
          </m:e>
          <m:sub>
            <m:r>
              <m:rPr>
                <m:sty m:val="bi"/>
              </m:rPr>
              <w:rPr>
                <w:rFonts w:ascii="Cambria Math" w:hAnsi="Cambria Math" w:cs="Times New Roman"/>
                <w:sz w:val="20"/>
                <w:szCs w:val="20"/>
              </w:rPr>
              <m:t>e</m:t>
            </m:r>
          </m:sub>
        </m:sSub>
        <m:r>
          <m:rPr>
            <m:sty m:val="b"/>
          </m:rPr>
          <w:rPr>
            <w:rFonts w:ascii="Cambria Math" w:hAnsi="Times New Roman" w:cs="Times New Roman"/>
            <w:sz w:val="20"/>
            <w:szCs w:val="20"/>
          </w:rPr>
          <m:t>/</m:t>
        </m:r>
        <m:r>
          <m:rPr>
            <m:sty m:val="bi"/>
          </m:rPr>
          <w:rPr>
            <w:rFonts w:ascii="Cambria Math" w:hAnsi="Cambria Math" w:cs="Times New Roman"/>
            <w:sz w:val="20"/>
            <w:szCs w:val="20"/>
          </w:rPr>
          <m:t>A</m:t>
        </m:r>
      </m:oMath>
      <w:r w:rsidRPr="00914436">
        <w:rPr>
          <w:rFonts w:ascii="Times New Roman" w:hAnsi="Times New Roman" w:cs="Times New Roman"/>
          <w:b/>
          <w:bCs/>
          <w:sz w:val="20"/>
          <w:szCs w:val="20"/>
        </w:rPr>
        <w:t>)</w:t>
      </w:r>
    </w:p>
    <w:p w:rsidR="00852FEA" w:rsidRPr="00914436" w:rsidRDefault="00852FEA"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Increasing the average pre-compression (</w:t>
      </w:r>
      <m:oMath>
        <m:sSub>
          <m:sSubPr>
            <m:ctrlPr>
              <w:rPr>
                <w:rFonts w:ascii="Cambria Math" w:hAnsi="Times New Roman"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m:rPr>
            <m:sty m:val="p"/>
          </m:rP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from (1.21) to (1.46) increase the shear strength of the tested specimens significantly. Decreasing (</w:t>
      </w:r>
      <m:oMath>
        <m:sSub>
          <m:sSubPr>
            <m:ctrlPr>
              <w:rPr>
                <w:rFonts w:ascii="Cambria Math" w:hAnsi="Times New Roman"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m:rPr>
            <m:sty m:val="p"/>
          </m:rP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less than (1.21) or increasing (</w:t>
      </w:r>
      <m:oMath>
        <m:sSub>
          <m:sSubPr>
            <m:ctrlPr>
              <w:rPr>
                <w:rFonts w:ascii="Cambria Math" w:hAnsi="Times New Roman"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m:rPr>
            <m:sty m:val="p"/>
          </m:rP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more than (1.46) does not affect the shear strength.</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3.4</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 xml:space="preserve">Effect of concrete strength </w:t>
      </w:r>
      <m:oMath>
        <m:sSubSup>
          <m:sSubSupPr>
            <m:ctrlPr>
              <w:rPr>
                <w:rFonts w:ascii="Cambria Math" w:hAnsi="Times New Roman" w:cs="Times New Roman"/>
                <w:b/>
                <w:bCs/>
                <w:sz w:val="20"/>
                <w:szCs w:val="20"/>
              </w:rPr>
            </m:ctrlPr>
          </m:sSubSupPr>
          <m:e>
            <m:r>
              <m:rPr>
                <m:sty m:val="bi"/>
              </m:rPr>
              <w:rPr>
                <w:rFonts w:ascii="Cambria Math" w:hAnsi="Cambria Math" w:cs="Times New Roman"/>
                <w:sz w:val="20"/>
                <w:szCs w:val="20"/>
              </w:rPr>
              <m:t>f</m:t>
            </m:r>
          </m:e>
          <m:sub>
            <m:r>
              <m:rPr>
                <m:sty m:val="bi"/>
              </m:rPr>
              <w:rPr>
                <w:rFonts w:ascii="Cambria Math" w:hAnsi="Cambria Math" w:cs="Times New Roman"/>
                <w:sz w:val="20"/>
                <w:szCs w:val="20"/>
              </w:rPr>
              <m:t>c</m:t>
            </m:r>
          </m:sub>
          <m:sup>
            <m:r>
              <m:rPr>
                <m:sty m:val="b"/>
              </m:rPr>
              <w:rPr>
                <w:rFonts w:ascii="Cambria Math" w:hAnsi="Times New Roman" w:cs="Times New Roman"/>
                <w:sz w:val="20"/>
                <w:szCs w:val="20"/>
              </w:rPr>
              <m:t>'</m:t>
            </m:r>
          </m:sup>
        </m:sSubSup>
      </m:oMath>
    </w:p>
    <w:p w:rsidR="00852FEA" w:rsidRPr="00914436" w:rsidRDefault="00852FEA" w:rsidP="00914436">
      <w:pPr>
        <w:snapToGrid w:val="0"/>
        <w:spacing w:after="0"/>
        <w:ind w:firstLine="425"/>
        <w:jc w:val="both"/>
        <w:rPr>
          <w:rFonts w:ascii="Times New Roman" w:hAnsi="Times New Roman" w:cs="Times New Roman"/>
          <w:sz w:val="20"/>
          <w:szCs w:val="20"/>
        </w:rPr>
      </w:pPr>
      <w:r w:rsidRPr="00914436">
        <w:rPr>
          <w:rFonts w:ascii="Times New Roman" w:hAnsi="Times New Roman" w:cs="Times New Roman"/>
          <w:sz w:val="20"/>
          <w:szCs w:val="20"/>
        </w:rPr>
        <w:t xml:space="preserve">The beams shear strength was increased with the increase of the concrete compressive strength. </w:t>
      </w:r>
    </w:p>
    <w:p w:rsidR="00470203" w:rsidRPr="00914436" w:rsidRDefault="00470203" w:rsidP="00914436">
      <w:pPr>
        <w:snapToGrid w:val="0"/>
        <w:spacing w:after="0"/>
        <w:jc w:val="both"/>
        <w:rPr>
          <w:rFonts w:ascii="Times New Roman" w:hAnsi="Times New Roman" w:cs="Times New Roman"/>
          <w:b/>
          <w:bCs/>
          <w:sz w:val="20"/>
        </w:rPr>
        <w:sectPr w:rsidR="00470203" w:rsidRPr="00914436" w:rsidSect="00914436">
          <w:headerReference w:type="default" r:id="rId36"/>
          <w:type w:val="continuous"/>
          <w:pgSz w:w="12240" w:h="15840" w:code="1"/>
          <w:pgMar w:top="1440" w:right="1440" w:bottom="1440" w:left="1440" w:header="720" w:footer="720" w:gutter="0"/>
          <w:cols w:num="2" w:space="550"/>
          <w:docGrid w:linePitch="360"/>
        </w:sectPr>
      </w:pPr>
    </w:p>
    <w:p w:rsidR="0013258D" w:rsidRDefault="0013258D" w:rsidP="00914436">
      <w:pPr>
        <w:snapToGrid w:val="0"/>
        <w:spacing w:after="0"/>
        <w:jc w:val="center"/>
        <w:rPr>
          <w:rFonts w:ascii="Times New Roman" w:hAnsi="Times New Roman" w:cs="Times New Roman" w:hint="eastAsia"/>
          <w:b/>
          <w:bCs/>
          <w:sz w:val="20"/>
          <w:lang w:eastAsia="zh-CN"/>
        </w:rPr>
      </w:pPr>
    </w:p>
    <w:p w:rsidR="00EA1EAF" w:rsidRPr="00914436" w:rsidRDefault="00852FEA"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5888769" cy="53217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890045" cy="5322928"/>
                    </a:xfrm>
                    <a:prstGeom prst="rect">
                      <a:avLst/>
                    </a:prstGeom>
                  </pic:spPr>
                </pic:pic>
              </a:graphicData>
            </a:graphic>
          </wp:inline>
        </w:drawing>
      </w:r>
    </w:p>
    <w:p w:rsidR="00852FEA" w:rsidRPr="00914436" w:rsidRDefault="00852FEA" w:rsidP="00624FB8">
      <w:pPr>
        <w:snapToGrid w:val="0"/>
        <w:spacing w:after="0"/>
        <w:jc w:val="center"/>
        <w:rPr>
          <w:rFonts w:ascii="Times New Roman" w:hAnsi="Times New Roman" w:cs="Times New Roman"/>
          <w:sz w:val="20"/>
          <w:szCs w:val="20"/>
          <w:lang w:bidi="ar-EG"/>
        </w:rPr>
      </w:pPr>
      <w:r w:rsidRPr="00914436">
        <w:rPr>
          <w:rFonts w:ascii="Times New Roman" w:hAnsi="Times New Roman" w:cs="Times New Roman"/>
          <w:b/>
          <w:bCs/>
          <w:sz w:val="20"/>
          <w:szCs w:val="20"/>
          <w:lang w:bidi="ar-EG"/>
        </w:rPr>
        <w:t>Figure 7</w:t>
      </w:r>
      <w:r w:rsidRPr="00914436">
        <w:rPr>
          <w:rFonts w:ascii="Times New Roman" w:hAnsi="Times New Roman" w:cs="Times New Roman"/>
          <w:sz w:val="20"/>
          <w:szCs w:val="20"/>
          <w:lang w:bidi="ar-EG"/>
        </w:rPr>
        <w:t xml:space="preserve"> shear strength of tested beams</w:t>
      </w:r>
    </w:p>
    <w:p w:rsidR="00470203" w:rsidRDefault="00470203" w:rsidP="00914436">
      <w:pPr>
        <w:snapToGrid w:val="0"/>
        <w:spacing w:after="0"/>
        <w:jc w:val="both"/>
        <w:outlineLvl w:val="0"/>
        <w:rPr>
          <w:rFonts w:ascii="Times New Roman" w:hAnsi="Times New Roman" w:cs="Times New Roman" w:hint="eastAsia"/>
          <w:b/>
          <w:bCs/>
          <w:sz w:val="20"/>
          <w:szCs w:val="20"/>
          <w:lang w:eastAsia="zh-CN"/>
        </w:rPr>
      </w:pPr>
    </w:p>
    <w:p w:rsidR="0013258D" w:rsidRPr="00914436" w:rsidRDefault="0013258D" w:rsidP="00914436">
      <w:pPr>
        <w:snapToGrid w:val="0"/>
        <w:spacing w:after="0"/>
        <w:jc w:val="both"/>
        <w:outlineLvl w:val="0"/>
        <w:rPr>
          <w:rFonts w:ascii="Times New Roman" w:hAnsi="Times New Roman" w:cs="Times New Roman" w:hint="eastAsia"/>
          <w:b/>
          <w:bCs/>
          <w:sz w:val="20"/>
          <w:szCs w:val="20"/>
          <w:lang w:eastAsia="zh-CN"/>
        </w:rPr>
      </w:pPr>
    </w:p>
    <w:p w:rsidR="00470203" w:rsidRPr="00914436" w:rsidRDefault="00470203" w:rsidP="00914436">
      <w:pPr>
        <w:snapToGrid w:val="0"/>
        <w:spacing w:after="0"/>
        <w:jc w:val="both"/>
        <w:outlineLvl w:val="0"/>
        <w:rPr>
          <w:rFonts w:ascii="Times New Roman" w:hAnsi="Times New Roman" w:cs="Times New Roman"/>
          <w:b/>
          <w:bCs/>
          <w:sz w:val="20"/>
          <w:szCs w:val="20"/>
        </w:rPr>
        <w:sectPr w:rsidR="00470203" w:rsidRPr="00914436" w:rsidSect="00470203">
          <w:headerReference w:type="default" r:id="rId38"/>
          <w:type w:val="continuous"/>
          <w:pgSz w:w="12240" w:h="15840" w:code="1"/>
          <w:pgMar w:top="1440" w:right="1440" w:bottom="1440" w:left="1440" w:header="720" w:footer="720" w:gutter="0"/>
          <w:cols w:space="720"/>
          <w:docGrid w:linePitch="360"/>
        </w:sectPr>
      </w:pP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lastRenderedPageBreak/>
        <w:t>4</w:t>
      </w:r>
      <w:r w:rsidR="00624FB8" w:rsidRPr="00914436">
        <w:rPr>
          <w:rFonts w:ascii="Times New Roman" w:hAnsi="Times New Roman" w:cs="Times New Roman"/>
          <w:b/>
          <w:bCs/>
          <w:sz w:val="20"/>
          <w:szCs w:val="20"/>
        </w:rPr>
        <w:t>.</w:t>
      </w:r>
      <w:r w:rsidR="00624FB8">
        <w:rPr>
          <w:rFonts w:ascii="Times New Roman" w:hAnsi="Times New Roman" w:cs="Times New Roman"/>
          <w:b/>
          <w:bCs/>
          <w:sz w:val="20"/>
          <w:szCs w:val="20"/>
        </w:rPr>
        <w:t xml:space="preserve"> </w:t>
      </w:r>
      <w:r w:rsidR="00624FB8" w:rsidRPr="00914436">
        <w:rPr>
          <w:rFonts w:ascii="Times New Roman" w:hAnsi="Times New Roman" w:cs="Times New Roman"/>
          <w:b/>
          <w:bCs/>
          <w:sz w:val="20"/>
          <w:szCs w:val="20"/>
        </w:rPr>
        <w:t>T</w:t>
      </w:r>
      <w:r w:rsidRPr="00914436">
        <w:rPr>
          <w:rFonts w:ascii="Times New Roman" w:hAnsi="Times New Roman" w:cs="Times New Roman"/>
          <w:b/>
          <w:bCs/>
          <w:sz w:val="20"/>
          <w:szCs w:val="20"/>
        </w:rPr>
        <w:t>he accuracy of current shear strength equations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In the following sections, the validity of some pre-stressed deep beams shear strength models is evaluated</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hese models are namely the ACI model, CEB-FIP, 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et al., Tan and Mansur, K-Tan et al., and </w:t>
      </w: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-Lin et al. model. The evaluation of these models is conducted by comparing the experimental results of the current study with models predictions as shown in figure 13.</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4.1 The ACI 318.14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The predictions of the ACI 318.14 [2</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m</w:t>
      </w:r>
      <w:r w:rsidRPr="00914436">
        <w:rPr>
          <w:rFonts w:ascii="Times New Roman" w:hAnsi="Times New Roman" w:cs="Times New Roman"/>
          <w:sz w:val="20"/>
          <w:szCs w:val="20"/>
          <w:lang w:bidi="ar-EG"/>
        </w:rPr>
        <w:t>odel were very conservative for all test specimens. The mean value of</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was 0.46. However, this model was mainly adopted in the ACI 318.14 [2] provisions for predicting the shear strength of ordinary deep beams, it does not account for the effect of pre-stressing. The ACI 318.14 [2] model was included in our comparison to clarify the need of ACI 318.14 [2] to develop a new model to account for the effect of pre-stressing. </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4.2 The CEB-FIP model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 xml:space="preserve">The CEB-FIP [10] model overestimated the shear strength of most of the test specimens. The mean value of </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 was 1.22. In addition, the predictions of this model was relatively scattered, the standard deviation was 0.22. This equ</w:t>
      </w:r>
      <w:proofErr w:type="spellStart"/>
      <w:r w:rsidRPr="00914436">
        <w:rPr>
          <w:rFonts w:ascii="Times New Roman" w:hAnsi="Times New Roman" w:cs="Times New Roman"/>
          <w:sz w:val="20"/>
          <w:szCs w:val="20"/>
          <w:lang w:bidi="ar-EG"/>
        </w:rPr>
        <w:t>ation</w:t>
      </w:r>
      <w:proofErr w:type="spellEnd"/>
      <w:r w:rsidRPr="00914436">
        <w:rPr>
          <w:rFonts w:ascii="Times New Roman" w:hAnsi="Times New Roman" w:cs="Times New Roman"/>
          <w:sz w:val="20"/>
          <w:szCs w:val="20"/>
          <w:lang w:bidi="ar-EG"/>
        </w:rPr>
        <w:t xml:space="preserve"> can be used as an upper bound for the shear strength of </w:t>
      </w:r>
      <w:proofErr w:type="spellStart"/>
      <w:r w:rsidRPr="00914436">
        <w:rPr>
          <w:rFonts w:ascii="Times New Roman" w:hAnsi="Times New Roman" w:cs="Times New Roman"/>
          <w:sz w:val="20"/>
          <w:szCs w:val="20"/>
          <w:lang w:bidi="ar-EG"/>
        </w:rPr>
        <w:t>prestressed</w:t>
      </w:r>
      <w:proofErr w:type="spellEnd"/>
      <w:r w:rsidRPr="00914436">
        <w:rPr>
          <w:rFonts w:ascii="Times New Roman" w:hAnsi="Times New Roman" w:cs="Times New Roman"/>
          <w:sz w:val="20"/>
          <w:szCs w:val="20"/>
          <w:lang w:bidi="ar-EG"/>
        </w:rPr>
        <w:t xml:space="preserve"> deep beams. However, </w:t>
      </w:r>
      <w:proofErr w:type="spellStart"/>
      <w:r w:rsidRPr="00914436">
        <w:rPr>
          <w:rFonts w:ascii="Times New Roman" w:hAnsi="Times New Roman" w:cs="Times New Roman"/>
          <w:sz w:val="20"/>
          <w:szCs w:val="20"/>
          <w:lang w:bidi="ar-EG"/>
        </w:rPr>
        <w:t>S.Teng</w:t>
      </w:r>
      <w:proofErr w:type="spellEnd"/>
      <w:r w:rsidRPr="00914436">
        <w:rPr>
          <w:rFonts w:ascii="Times New Roman" w:hAnsi="Times New Roman" w:cs="Times New Roman"/>
          <w:sz w:val="20"/>
          <w:szCs w:val="20"/>
          <w:lang w:bidi="ar-EG"/>
        </w:rPr>
        <w:t xml:space="preserve"> et al. [8] also reported this recommendation.</w:t>
      </w:r>
    </w:p>
    <w:p w:rsidR="00852FEA" w:rsidRPr="00914436" w:rsidRDefault="00852FEA"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4.3 S.</w:t>
      </w:r>
      <w:r w:rsidR="0013258D">
        <w:rPr>
          <w:rFonts w:ascii="Times New Roman" w:hAnsi="Times New Roman" w:cs="Times New Roman" w:hint="eastAsia"/>
          <w:b/>
          <w:bCs/>
          <w:sz w:val="20"/>
          <w:szCs w:val="20"/>
          <w:lang w:eastAsia="zh-CN"/>
        </w:rPr>
        <w:t xml:space="preserve"> </w:t>
      </w:r>
      <w:proofErr w:type="spellStart"/>
      <w:r w:rsidRPr="00914436">
        <w:rPr>
          <w:rFonts w:ascii="Times New Roman" w:hAnsi="Times New Roman" w:cs="Times New Roman"/>
          <w:b/>
          <w:bCs/>
          <w:sz w:val="20"/>
          <w:szCs w:val="20"/>
        </w:rPr>
        <w:t>Teng</w:t>
      </w:r>
      <w:proofErr w:type="spellEnd"/>
      <w:r w:rsidRPr="00914436">
        <w:rPr>
          <w:rFonts w:ascii="Times New Roman" w:hAnsi="Times New Roman" w:cs="Times New Roman"/>
          <w:b/>
          <w:bCs/>
          <w:sz w:val="20"/>
          <w:szCs w:val="20"/>
        </w:rPr>
        <w:t xml:space="preserve"> et al. model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et al. model [8] provided the most accrete predictions against experimental test results with closely scattered predictions</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he mean value of</w:t>
      </w:r>
      <w:r w:rsidR="0013258D">
        <w:rPr>
          <w:rFonts w:ascii="Times New Roman" w:hAnsi="Times New Roman" w:cs="Times New Roman" w:hint="eastAsia"/>
          <w:sz w:val="20"/>
          <w:szCs w:val="20"/>
          <w:lang w:eastAsia="zh-CN" w:bidi="ar-EG"/>
        </w:rPr>
        <w:t xml:space="preserve"> </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 was 0.94, and the standard deviation was 0.175. According to S.Teng et al. model, the concrete tensile strength </w:t>
      </w:r>
      <m:oMath>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t</m:t>
            </m:r>
          </m:sub>
        </m:sSub>
      </m:oMath>
      <w:r w:rsidRPr="00914436">
        <w:rPr>
          <w:rFonts w:ascii="Times New Roman" w:hAnsi="Times New Roman" w:cs="Times New Roman"/>
          <w:sz w:val="20"/>
          <w:szCs w:val="20"/>
          <w:lang w:bidi="ar-EG"/>
        </w:rPr>
        <w:t>is enhanced by the contribution of the effective pre-stressing force (</w:t>
      </w:r>
      <m:oMath>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P</m:t>
                </m:r>
              </m:e>
              <m:sub>
                <m:r>
                  <w:rPr>
                    <w:rFonts w:ascii="Cambria Math" w:hAnsi="Cambria Math" w:cs="Times New Roman"/>
                    <w:sz w:val="20"/>
                    <w:szCs w:val="20"/>
                    <w:lang w:bidi="ar-EG"/>
                  </w:rPr>
                  <m:t>e</m:t>
                </m:r>
              </m:sub>
            </m:sSub>
            <m:r>
              <w:rPr>
                <w:rFonts w:ascii="Cambria Math" w:hAnsi="Cambria Math" w:cs="Times New Roman"/>
                <w:sz w:val="20"/>
                <w:szCs w:val="20"/>
                <w:lang w:bidi="ar-EG"/>
              </w:rPr>
              <m:t>sinθsinϕ</m:t>
            </m:r>
          </m:num>
          <m:den>
            <m:r>
              <w:rPr>
                <w:rFonts w:ascii="Cambria Math" w:hAnsi="Cambria Math" w:cs="Times New Roman"/>
                <w:sz w:val="20"/>
                <w:szCs w:val="20"/>
                <w:lang w:bidi="ar-EG"/>
              </w:rPr>
              <m:t>b</m:t>
            </m:r>
            <m:r>
              <w:rPr>
                <w:rFonts w:ascii="Times New Roman" w:hAnsi="Cambria Math" w:cs="Times New Roman"/>
                <w:sz w:val="20"/>
                <w:szCs w:val="20"/>
                <w:lang w:bidi="ar-EG"/>
              </w:rPr>
              <m:t>h</m:t>
            </m:r>
          </m:den>
        </m:f>
      </m:oMath>
      <w:r w:rsidRPr="00914436">
        <w:rPr>
          <w:rFonts w:ascii="Times New Roman" w:hAnsi="Times New Roman" w:cs="Times New Roman"/>
          <w:sz w:val="20"/>
          <w:szCs w:val="20"/>
          <w:lang w:bidi="ar-EG"/>
        </w:rPr>
        <w:t>). However, S.Teng et al. model [8] overestimatedthe shear strength of specimen G2B4. The failure of this specimen was bearing failure at the top nodal zone rather than failurein the diagonal strut. Thus, 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model did not account for this failure mode.</w:t>
      </w:r>
    </w:p>
    <w:p w:rsidR="00852FEA" w:rsidRPr="00914436" w:rsidRDefault="00852FEA" w:rsidP="00914436">
      <w:pPr>
        <w:snapToGrid w:val="0"/>
        <w:spacing w:after="0"/>
        <w:jc w:val="both"/>
        <w:outlineLvl w:val="0"/>
        <w:rPr>
          <w:rFonts w:ascii="Times New Roman" w:hAnsi="Times New Roman" w:cs="Times New Roman"/>
          <w:sz w:val="20"/>
          <w:szCs w:val="20"/>
          <w:lang w:bidi="ar-EG"/>
        </w:rPr>
      </w:pPr>
      <w:r w:rsidRPr="00914436">
        <w:rPr>
          <w:rFonts w:ascii="Times New Roman" w:hAnsi="Times New Roman" w:cs="Times New Roman"/>
          <w:b/>
          <w:bCs/>
          <w:sz w:val="20"/>
          <w:szCs w:val="20"/>
        </w:rPr>
        <w:t>4.4 Tan and Mansur model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Tan and Mansur model [4] predictions were relatively conservative with closely scattered predictions. The mean value of</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 was 0.735, and the stand</w:t>
      </w:r>
      <w:proofErr w:type="spellStart"/>
      <w:r w:rsidRPr="00914436">
        <w:rPr>
          <w:rFonts w:ascii="Times New Roman" w:hAnsi="Times New Roman" w:cs="Times New Roman"/>
          <w:sz w:val="20"/>
          <w:szCs w:val="20"/>
          <w:lang w:bidi="ar-EG"/>
        </w:rPr>
        <w:t>ard</w:t>
      </w:r>
      <w:proofErr w:type="spellEnd"/>
      <w:r w:rsidRPr="00914436">
        <w:rPr>
          <w:rFonts w:ascii="Times New Roman" w:hAnsi="Times New Roman" w:cs="Times New Roman"/>
          <w:sz w:val="20"/>
          <w:szCs w:val="20"/>
          <w:lang w:bidi="ar-EG"/>
        </w:rPr>
        <w:t xml:space="preserve"> deviation was 0.11. In Tan and Mansur model, the effect of pre-stressing was taken into account as an increased tensile capacity of the </w:t>
      </w:r>
      <w:proofErr w:type="spellStart"/>
      <w:r w:rsidRPr="00914436">
        <w:rPr>
          <w:rFonts w:ascii="Times New Roman" w:hAnsi="Times New Roman" w:cs="Times New Roman"/>
          <w:sz w:val="20"/>
          <w:szCs w:val="20"/>
          <w:lang w:bidi="ar-EG"/>
        </w:rPr>
        <w:t>tieby</w:t>
      </w:r>
      <w:proofErr w:type="spellEnd"/>
      <w:r w:rsidRPr="00914436">
        <w:rPr>
          <w:rFonts w:ascii="Times New Roman" w:hAnsi="Times New Roman" w:cs="Times New Roman"/>
          <w:sz w:val="20"/>
          <w:szCs w:val="20"/>
          <w:lang w:bidi="ar-EG"/>
        </w:rPr>
        <w:t xml:space="preserve"> a value of (</w:t>
      </w:r>
      <m:oMath>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A</m:t>
            </m:r>
          </m:e>
          <m:sub>
            <m:r>
              <w:rPr>
                <w:rFonts w:ascii="Cambria Math" w:hAnsi="Cambria Math" w:cs="Times New Roman"/>
                <w:sz w:val="20"/>
                <w:szCs w:val="20"/>
                <w:lang w:bidi="ar-EG"/>
              </w:rPr>
              <m:t>ps</m:t>
            </m:r>
          </m:sub>
        </m:sSub>
        <m:r>
          <w:rPr>
            <w:rFonts w:ascii="Cambria Math" w:hAnsi="Times New Roman" w:cs="Times New Roman"/>
            <w:sz w:val="20"/>
            <w:szCs w:val="20"/>
            <w:lang w:bidi="ar-EG"/>
          </w:rPr>
          <m:t>.</m:t>
        </m:r>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ps</m:t>
            </m:r>
          </m:sub>
        </m:sSub>
      </m:oMath>
      <w:r w:rsidRPr="00914436">
        <w:rPr>
          <w:rFonts w:ascii="Times New Roman" w:hAnsi="Times New Roman" w:cs="Times New Roman"/>
          <w:sz w:val="20"/>
          <w:szCs w:val="20"/>
          <w:lang w:bidi="ar-EG"/>
        </w:rPr>
        <w:t xml:space="preserve">). The effect of pre-stressing on enhancing the softening behavior of the compression </w:t>
      </w:r>
      <w:r w:rsidRPr="00914436">
        <w:rPr>
          <w:rFonts w:ascii="Times New Roman" w:hAnsi="Times New Roman" w:cs="Times New Roman"/>
          <w:sz w:val="20"/>
          <w:szCs w:val="20"/>
          <w:lang w:bidi="ar-EG"/>
        </w:rPr>
        <w:lastRenderedPageBreak/>
        <w:t>strut was not taken into account. Therefore, the predictions of Tan and Mansur model for the shear strength of specimens</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having relatively high pre compression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Times New Roman" w:cs="Times New Roman"/>
            <w:sz w:val="20"/>
            <w:szCs w:val="20"/>
          </w:rPr>
          <m:t>/</m:t>
        </m:r>
        <m:r>
          <w:rPr>
            <w:rFonts w:ascii="Cambria Math" w:hAnsi="Cambria Math" w:cs="Times New Roman"/>
            <w:sz w:val="20"/>
            <w:szCs w:val="20"/>
          </w:rPr>
          <m:t>A</m:t>
        </m:r>
      </m:oMath>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lang w:bidi="ar-EG"/>
        </w:rPr>
        <w:t>r</w:t>
      </w:r>
      <w:r w:rsidRPr="00914436">
        <w:rPr>
          <w:rFonts w:ascii="Times New Roman" w:hAnsi="Times New Roman" w:cs="Times New Roman"/>
          <w:sz w:val="20"/>
          <w:szCs w:val="20"/>
          <w:lang w:bidi="ar-EG"/>
        </w:rPr>
        <w:t>atio (G3B1, G3B2) was very conservative.</w:t>
      </w:r>
    </w:p>
    <w:p w:rsidR="00852FEA" w:rsidRPr="00914436" w:rsidRDefault="00852FEA" w:rsidP="00914436">
      <w:pPr>
        <w:snapToGrid w:val="0"/>
        <w:spacing w:after="0"/>
        <w:jc w:val="both"/>
        <w:outlineLvl w:val="0"/>
        <w:rPr>
          <w:rFonts w:ascii="Times New Roman" w:hAnsi="Times New Roman" w:cs="Times New Roman"/>
          <w:sz w:val="20"/>
          <w:szCs w:val="20"/>
          <w:lang w:bidi="ar-EG"/>
        </w:rPr>
      </w:pPr>
      <w:r w:rsidRPr="00914436">
        <w:rPr>
          <w:rFonts w:ascii="Times New Roman" w:hAnsi="Times New Roman" w:cs="Times New Roman"/>
          <w:b/>
          <w:bCs/>
          <w:sz w:val="20"/>
          <w:szCs w:val="20"/>
        </w:rPr>
        <w:t>4.5 K. Tan et al. model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K. Tan et al. model [13] overestimated the shear strength of most of the tested specimens</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 xml:space="preserve">with closely scattered predictions. The mean value of </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 was 1.32, and the standard deviation was 0.21. However, K. Tan et al. [13] verified their model against several types of pre-stressed deep beams; the verification indicated their model to overestimate the shear capacity of beams without web reinforcement. </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K. Tan et al. model is based on the stability of the bottom nodal zone, which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is subjected to either biaxial tension-compression stress state, or biaxial compression-compression stress state. For the case of biaxial tension –compression stress state, the concrete compressive strength is reduced due to the softening effect of the tensile stress. Therefore, K. Tan et al. proposed a linear interaction between the concrete tensile and compressive stresses based on the Mohr-Coulomb theory [14] as follows:</w:t>
      </w:r>
    </w:p>
    <w:p w:rsidR="00852FEA" w:rsidRPr="00914436" w:rsidRDefault="00852FEA"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1086181" cy="389614"/>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rcRect r="70471" b="12500"/>
                    <a:stretch>
                      <a:fillRect/>
                    </a:stretch>
                  </pic:blipFill>
                  <pic:spPr>
                    <a:xfrm>
                      <a:off x="0" y="0"/>
                      <a:ext cx="1086181" cy="389614"/>
                    </a:xfrm>
                    <a:prstGeom prst="rect">
                      <a:avLst/>
                    </a:prstGeom>
                  </pic:spPr>
                </pic:pic>
              </a:graphicData>
            </a:graphic>
          </wp:inline>
        </w:drawing>
      </w:r>
      <w:r w:rsidR="00624FB8" w:rsidRPr="00624FB8">
        <w:rPr>
          <w:rFonts w:ascii="Times New Roman" w:hAnsi="Times New Roman" w:cs="Times New Roman"/>
          <w:b/>
          <w:bCs/>
          <w:noProof/>
          <w:sz w:val="20"/>
          <w:lang w:eastAsia="zh-CN"/>
        </w:rPr>
        <w:drawing>
          <wp:inline distT="0" distB="0" distL="0" distR="0">
            <wp:extent cx="1001865" cy="389614"/>
            <wp:effectExtent l="19050" t="0" r="778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rcRect l="72763" b="12500"/>
                    <a:stretch>
                      <a:fillRect/>
                    </a:stretch>
                  </pic:blipFill>
                  <pic:spPr>
                    <a:xfrm>
                      <a:off x="0" y="0"/>
                      <a:ext cx="1001865" cy="389614"/>
                    </a:xfrm>
                    <a:prstGeom prst="rect">
                      <a:avLst/>
                    </a:prstGeom>
                  </pic:spPr>
                </pic:pic>
              </a:graphicData>
            </a:graphic>
          </wp:inline>
        </w:drawing>
      </w:r>
    </w:p>
    <w:p w:rsidR="00852FEA" w:rsidRPr="00914436" w:rsidRDefault="00852FEA" w:rsidP="00914436">
      <w:pPr>
        <w:snapToGrid w:val="0"/>
        <w:spacing w:after="0"/>
        <w:ind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t>Where f</w:t>
      </w:r>
      <w:r w:rsidRPr="00914436">
        <w:rPr>
          <w:rFonts w:ascii="Times New Roman" w:hAnsi="Times New Roman" w:cs="Times New Roman"/>
          <w:sz w:val="20"/>
          <w:szCs w:val="20"/>
          <w:vertAlign w:val="subscript"/>
          <w:lang w:bidi="ar-EG"/>
        </w:rPr>
        <w:t>1</w:t>
      </w:r>
      <w:r w:rsidRPr="00914436">
        <w:rPr>
          <w:rFonts w:ascii="Times New Roman" w:hAnsi="Times New Roman" w:cs="Times New Roman"/>
          <w:sz w:val="20"/>
          <w:szCs w:val="20"/>
          <w:lang w:bidi="ar-EG"/>
        </w:rPr>
        <w:t xml:space="preserve"> and f</w:t>
      </w:r>
      <w:r w:rsidRPr="00914436">
        <w:rPr>
          <w:rFonts w:ascii="Times New Roman" w:hAnsi="Times New Roman" w:cs="Times New Roman"/>
          <w:sz w:val="20"/>
          <w:szCs w:val="20"/>
          <w:vertAlign w:val="subscript"/>
          <w:lang w:bidi="ar-EG"/>
        </w:rPr>
        <w:t>2</w:t>
      </w:r>
      <w:r w:rsidRPr="00914436">
        <w:rPr>
          <w:rFonts w:ascii="Times New Roman" w:hAnsi="Times New Roman" w:cs="Times New Roman"/>
          <w:sz w:val="20"/>
          <w:szCs w:val="20"/>
          <w:lang w:bidi="ar-EG"/>
        </w:rPr>
        <w:t xml:space="preserve"> are the principal tensile and compressive stresses at the nodal zone, respectively.</w:t>
      </w:r>
    </w:p>
    <w:p w:rsidR="0013258D" w:rsidRDefault="0013258D" w:rsidP="00914436">
      <w:pPr>
        <w:snapToGrid w:val="0"/>
        <w:spacing w:after="0"/>
        <w:jc w:val="both"/>
        <w:outlineLvl w:val="0"/>
        <w:rPr>
          <w:rFonts w:ascii="Times New Roman" w:hAnsi="Times New Roman" w:cs="Times New Roman" w:hint="eastAsia"/>
          <w:b/>
          <w:bCs/>
          <w:sz w:val="20"/>
          <w:szCs w:val="20"/>
          <w:lang w:eastAsia="zh-CN"/>
        </w:rPr>
      </w:pPr>
    </w:p>
    <w:p w:rsidR="00852FEA" w:rsidRPr="00914436" w:rsidRDefault="00852FEA" w:rsidP="00914436">
      <w:pPr>
        <w:snapToGrid w:val="0"/>
        <w:spacing w:after="0"/>
        <w:jc w:val="both"/>
        <w:outlineLvl w:val="0"/>
        <w:rPr>
          <w:rFonts w:ascii="Times New Roman" w:hAnsi="Times New Roman" w:cs="Times New Roman"/>
          <w:sz w:val="20"/>
          <w:szCs w:val="20"/>
          <w:lang w:bidi="ar-EG"/>
        </w:rPr>
      </w:pPr>
      <w:r w:rsidRPr="00914436">
        <w:rPr>
          <w:rFonts w:ascii="Times New Roman" w:hAnsi="Times New Roman" w:cs="Times New Roman"/>
          <w:b/>
          <w:bCs/>
          <w:sz w:val="20"/>
          <w:szCs w:val="20"/>
        </w:rPr>
        <w:t>4.</w:t>
      </w:r>
      <w:r w:rsidR="0013258D">
        <w:rPr>
          <w:rFonts w:ascii="Times New Roman" w:hAnsi="Times New Roman" w:cs="Times New Roman" w:hint="eastAsia"/>
          <w:b/>
          <w:bCs/>
          <w:sz w:val="20"/>
          <w:szCs w:val="20"/>
          <w:lang w:eastAsia="zh-CN"/>
        </w:rPr>
        <w:t xml:space="preserve">6 </w:t>
      </w:r>
      <w:proofErr w:type="spellStart"/>
      <w:r w:rsidRPr="00914436">
        <w:rPr>
          <w:rFonts w:ascii="Times New Roman" w:hAnsi="Times New Roman" w:cs="Times New Roman"/>
          <w:b/>
          <w:bCs/>
          <w:sz w:val="20"/>
          <w:szCs w:val="20"/>
        </w:rPr>
        <w:t>Guo</w:t>
      </w:r>
      <w:proofErr w:type="spellEnd"/>
      <w:r w:rsidRPr="00914436">
        <w:rPr>
          <w:rFonts w:ascii="Times New Roman" w:hAnsi="Times New Roman" w:cs="Times New Roman"/>
          <w:b/>
          <w:bCs/>
          <w:sz w:val="20"/>
          <w:szCs w:val="20"/>
        </w:rPr>
        <w:t>.</w:t>
      </w:r>
      <w:r w:rsidR="0013258D">
        <w:rPr>
          <w:rFonts w:ascii="Times New Roman" w:hAnsi="Times New Roman" w:cs="Times New Roman" w:hint="eastAsia"/>
          <w:b/>
          <w:bCs/>
          <w:sz w:val="20"/>
          <w:szCs w:val="20"/>
          <w:lang w:eastAsia="zh-CN"/>
        </w:rPr>
        <w:t xml:space="preserve"> </w:t>
      </w:r>
      <w:r w:rsidRPr="00914436">
        <w:rPr>
          <w:rFonts w:ascii="Times New Roman" w:hAnsi="Times New Roman" w:cs="Times New Roman"/>
          <w:b/>
          <w:bCs/>
          <w:sz w:val="20"/>
          <w:szCs w:val="20"/>
        </w:rPr>
        <w:t>Lin et al. MSTM predictions</w:t>
      </w:r>
    </w:p>
    <w:p w:rsidR="00852FEA" w:rsidRPr="00914436" w:rsidRDefault="00852FEA" w:rsidP="00914436">
      <w:pPr>
        <w:snapToGrid w:val="0"/>
        <w:spacing w:after="0"/>
        <w:ind w:firstLine="425"/>
        <w:jc w:val="both"/>
        <w:rPr>
          <w:rFonts w:ascii="Times New Roman" w:hAnsi="Times New Roman" w:cs="Times New Roman"/>
          <w:sz w:val="20"/>
          <w:szCs w:val="20"/>
          <w:lang w:bidi="ar-EG"/>
        </w:rPr>
      </w:pP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Lin et al. model [7] (MSTM) overestimated the shear strength of the tested specimens</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with widely scattered predictions</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 xml:space="preserve">he mean value of </w:t>
      </w:r>
      <m:oMath>
        <m:d>
          <m:dPr>
            <m:ctrlPr>
              <w:rPr>
                <w:rFonts w:ascii="Cambria Math" w:hAnsi="Times New Roman" w:cs="Times New Roman"/>
                <w:i/>
                <w:sz w:val="20"/>
                <w:szCs w:val="20"/>
                <w:lang w:bidi="ar-EG"/>
              </w:rPr>
            </m:ctrlPr>
          </m:dPr>
          <m:e>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pred</m:t>
                    </m:r>
                    <m:r>
                      <w:rPr>
                        <w:rFonts w:ascii="Cambria Math" w:hAnsi="Times New Roman" w:cs="Times New Roman"/>
                        <w:sz w:val="20"/>
                        <w:szCs w:val="20"/>
                        <w:lang w:bidi="ar-EG"/>
                      </w:rPr>
                      <m:t>.</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V</m:t>
                    </m:r>
                  </m:e>
                  <m:sub>
                    <m:r>
                      <w:rPr>
                        <w:rFonts w:ascii="Cambria Math" w:hAnsi="Cambria Math" w:cs="Times New Roman"/>
                        <w:sz w:val="20"/>
                        <w:szCs w:val="20"/>
                        <w:lang w:bidi="ar-EG"/>
                      </w:rPr>
                      <m:t>exp</m:t>
                    </m:r>
                    <m:r>
                      <w:rPr>
                        <w:rFonts w:ascii="Cambria Math" w:hAnsi="Times New Roman" w:cs="Times New Roman"/>
                        <w:sz w:val="20"/>
                        <w:szCs w:val="20"/>
                        <w:lang w:bidi="ar-EG"/>
                      </w:rPr>
                      <m:t>.</m:t>
                    </m:r>
                  </m:sub>
                </m:sSub>
              </m:den>
            </m:f>
          </m:e>
        </m:d>
      </m:oMath>
      <w:r w:rsidRPr="00914436">
        <w:rPr>
          <w:rFonts w:ascii="Times New Roman" w:hAnsi="Times New Roman" w:cs="Times New Roman"/>
          <w:sz w:val="20"/>
          <w:szCs w:val="20"/>
          <w:lang w:bidi="ar-EG"/>
        </w:rPr>
        <w:t xml:space="preserve"> was 1.80, and the standard deviation was 0.29</w:t>
      </w:r>
      <w:r w:rsidR="00624FB8" w:rsidRPr="00914436">
        <w:rPr>
          <w:rFonts w:ascii="Times New Roman" w:hAnsi="Times New Roman" w:cs="Times New Roman"/>
          <w:sz w:val="20"/>
          <w:szCs w:val="20"/>
          <w:lang w:bidi="ar-EG"/>
        </w:rPr>
        <w:t>.</w:t>
      </w:r>
      <w:r w:rsidR="00624FB8">
        <w:rPr>
          <w:rFonts w:ascii="Times New Roman" w:hAnsi="Times New Roman" w:cs="Times New Roman"/>
          <w:sz w:val="20"/>
          <w:szCs w:val="20"/>
          <w:lang w:bidi="ar-EG"/>
        </w:rPr>
        <w:t xml:space="preserve"> </w:t>
      </w:r>
      <w:r w:rsidR="00624FB8" w:rsidRPr="00914436">
        <w:rPr>
          <w:rFonts w:ascii="Times New Roman" w:hAnsi="Times New Roman" w:cs="Times New Roman"/>
          <w:sz w:val="20"/>
          <w:szCs w:val="20"/>
          <w:lang w:bidi="ar-EG"/>
        </w:rPr>
        <w:t>T</w:t>
      </w:r>
      <w:r w:rsidRPr="00914436">
        <w:rPr>
          <w:rFonts w:ascii="Times New Roman" w:hAnsi="Times New Roman" w:cs="Times New Roman"/>
          <w:sz w:val="20"/>
          <w:szCs w:val="20"/>
          <w:lang w:bidi="ar-EG"/>
        </w:rPr>
        <w:t xml:space="preserve">he fact that </w:t>
      </w: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Lin et al. model overestimated the shear strength of the current study specimens can be regarded to the following:</w:t>
      </w:r>
    </w:p>
    <w:p w:rsidR="00852FEA" w:rsidRPr="00914436" w:rsidRDefault="00852FEA" w:rsidP="00914436">
      <w:pPr>
        <w:pStyle w:val="ListParagraph"/>
        <w:numPr>
          <w:ilvl w:val="0"/>
          <w:numId w:val="1"/>
        </w:numPr>
        <w:snapToGrid w:val="0"/>
        <w:spacing w:after="0"/>
        <w:ind w:left="0" w:firstLine="425"/>
        <w:jc w:val="both"/>
        <w:rPr>
          <w:rFonts w:ascii="Times New Roman" w:hAnsi="Times New Roman" w:cs="Times New Roman"/>
          <w:sz w:val="20"/>
          <w:szCs w:val="20"/>
          <w:lang w:bidi="ar-EG"/>
        </w:rPr>
      </w:pP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Lin et al. utilizes main and secondary struts carrying compressive forces. But, no sufficient confinement for these struts was present in the tested specimens. Therefore, this approach</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may be misleading especially when web reinforcement is absent.</w:t>
      </w:r>
    </w:p>
    <w:p w:rsidR="00852FEA" w:rsidRDefault="00852FEA" w:rsidP="00914436">
      <w:pPr>
        <w:pStyle w:val="ListParagraph"/>
        <w:numPr>
          <w:ilvl w:val="0"/>
          <w:numId w:val="1"/>
        </w:numPr>
        <w:snapToGrid w:val="0"/>
        <w:spacing w:after="0"/>
        <w:ind w:left="0" w:firstLine="425"/>
        <w:jc w:val="both"/>
        <w:rPr>
          <w:rFonts w:ascii="Times New Roman" w:hAnsi="Times New Roman" w:cs="Times New Roman"/>
          <w:sz w:val="20"/>
          <w:szCs w:val="20"/>
          <w:lang w:bidi="ar-EG"/>
        </w:rPr>
      </w:pP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w:t>
      </w:r>
      <w:r w:rsidR="0013258D">
        <w:rPr>
          <w:rFonts w:ascii="Times New Roman" w:hAnsi="Times New Roman" w:cs="Times New Roman" w:hint="eastAsia"/>
          <w:sz w:val="20"/>
          <w:szCs w:val="20"/>
          <w:lang w:eastAsia="zh-CN" w:bidi="ar-EG"/>
        </w:rPr>
        <w:t xml:space="preserve"> </w:t>
      </w:r>
      <w:r w:rsidRPr="00914436">
        <w:rPr>
          <w:rFonts w:ascii="Times New Roman" w:hAnsi="Times New Roman" w:cs="Times New Roman"/>
          <w:sz w:val="20"/>
          <w:szCs w:val="20"/>
          <w:lang w:bidi="ar-EG"/>
        </w:rPr>
        <w:t xml:space="preserve">Lin et al. adopted </w:t>
      </w:r>
      <w:proofErr w:type="spellStart"/>
      <w:r w:rsidRPr="00914436">
        <w:rPr>
          <w:rFonts w:ascii="Times New Roman" w:hAnsi="Times New Roman" w:cs="Times New Roman"/>
          <w:sz w:val="20"/>
          <w:szCs w:val="20"/>
          <w:lang w:bidi="ar-EG"/>
        </w:rPr>
        <w:t>Kupfer</w:t>
      </w:r>
      <w:proofErr w:type="spellEnd"/>
      <w:r w:rsidRPr="00914436">
        <w:rPr>
          <w:rFonts w:ascii="Times New Roman" w:hAnsi="Times New Roman" w:cs="Times New Roman"/>
          <w:sz w:val="20"/>
          <w:szCs w:val="20"/>
          <w:lang w:bidi="ar-EG"/>
        </w:rPr>
        <w:t xml:space="preserve"> and </w:t>
      </w:r>
      <w:proofErr w:type="spellStart"/>
      <w:r w:rsidRPr="00914436">
        <w:rPr>
          <w:rFonts w:ascii="Times New Roman" w:hAnsi="Times New Roman" w:cs="Times New Roman"/>
          <w:sz w:val="20"/>
          <w:szCs w:val="20"/>
          <w:lang w:bidi="ar-EG"/>
        </w:rPr>
        <w:t>Gerstle</w:t>
      </w:r>
      <w:proofErr w:type="spellEnd"/>
      <w:r w:rsidRPr="00914436">
        <w:rPr>
          <w:rFonts w:ascii="Times New Roman" w:hAnsi="Times New Roman" w:cs="Times New Roman"/>
          <w:sz w:val="20"/>
          <w:szCs w:val="20"/>
          <w:lang w:bidi="ar-EG"/>
        </w:rPr>
        <w:t xml:space="preserve"> approach [15] for the linear interaction between the tensile and compressive stresses at the bottom nodal zone. In their approach</w:t>
      </w:r>
      <m:oMath>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Times New Roman" w:cs="Times New Roman"/>
                    <w:sz w:val="20"/>
                    <w:szCs w:val="20"/>
                    <w:lang w:bidi="ar-EG"/>
                  </w:rPr>
                  <m:t>1</m:t>
                </m:r>
              </m:sub>
            </m:sSub>
          </m:num>
          <m:den>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Cambria Math" w:cs="Times New Roman"/>
                    <w:sz w:val="20"/>
                    <w:szCs w:val="20"/>
                    <w:lang w:bidi="ar-EG"/>
                  </w:rPr>
                  <m:t>t</m:t>
                </m:r>
              </m:sub>
            </m:sSub>
          </m:den>
        </m:f>
        <m:r>
          <w:rPr>
            <w:rFonts w:ascii="Cambria Math" w:hAnsi="Times New Roman" w:cs="Times New Roman"/>
            <w:sz w:val="20"/>
            <w:szCs w:val="20"/>
            <w:lang w:bidi="ar-EG"/>
          </w:rPr>
          <m:t>+</m:t>
        </m:r>
        <m:r>
          <w:rPr>
            <w:rFonts w:ascii="Cambria Math" w:hAnsi="Cambria Math" w:cs="Times New Roman"/>
            <w:sz w:val="20"/>
            <w:szCs w:val="20"/>
            <w:lang w:bidi="ar-EG"/>
          </w:rPr>
          <m:t>λ</m:t>
        </m:r>
        <m:f>
          <m:fPr>
            <m:ctrlPr>
              <w:rPr>
                <w:rFonts w:ascii="Cambria Math" w:hAnsi="Times New Roman" w:cs="Times New Roman"/>
                <w:i/>
                <w:sz w:val="20"/>
                <w:szCs w:val="20"/>
                <w:lang w:bidi="ar-EG"/>
              </w:rPr>
            </m:ctrlPr>
          </m:fPr>
          <m:num>
            <m:sSub>
              <m:sSubPr>
                <m:ctrlPr>
                  <w:rPr>
                    <w:rFonts w:ascii="Cambria Math" w:hAnsi="Times New Roman" w:cs="Times New Roman"/>
                    <w:i/>
                    <w:sz w:val="20"/>
                    <w:szCs w:val="20"/>
                    <w:lang w:bidi="ar-EG"/>
                  </w:rPr>
                </m:ctrlPr>
              </m:sSubPr>
              <m:e>
                <m:r>
                  <w:rPr>
                    <w:rFonts w:ascii="Cambria Math" w:hAnsi="Cambria Math" w:cs="Times New Roman"/>
                    <w:sz w:val="20"/>
                    <w:szCs w:val="20"/>
                    <w:lang w:bidi="ar-EG"/>
                  </w:rPr>
                  <m:t>f</m:t>
                </m:r>
              </m:e>
              <m:sub>
                <m:r>
                  <w:rPr>
                    <w:rFonts w:ascii="Cambria Math" w:hAnsi="Times New Roman" w:cs="Times New Roman"/>
                    <w:sz w:val="20"/>
                    <w:szCs w:val="20"/>
                    <w:lang w:bidi="ar-EG"/>
                  </w:rPr>
                  <m:t>2</m:t>
                </m:r>
              </m:sub>
            </m:sSub>
          </m:num>
          <m:den>
            <m:sSubSup>
              <m:sSubSupPr>
                <m:ctrlPr>
                  <w:rPr>
                    <w:rFonts w:ascii="Cambria Math" w:hAnsi="Times New Roman" w:cs="Times New Roman"/>
                    <w:i/>
                    <w:sz w:val="20"/>
                    <w:szCs w:val="20"/>
                    <w:lang w:bidi="ar-EG"/>
                  </w:rPr>
                </m:ctrlPr>
              </m:sSubSupPr>
              <m:e>
                <m:r>
                  <w:rPr>
                    <w:rFonts w:ascii="Cambria Math" w:hAnsi="Cambria Math" w:cs="Times New Roman"/>
                    <w:sz w:val="20"/>
                    <w:szCs w:val="20"/>
                    <w:lang w:bidi="ar-EG"/>
                  </w:rPr>
                  <m:t>f</m:t>
                </m:r>
              </m:e>
              <m:sub>
                <m:r>
                  <w:rPr>
                    <w:rFonts w:ascii="Cambria Math" w:hAnsi="Cambria Math" w:cs="Times New Roman"/>
                    <w:sz w:val="20"/>
                    <w:szCs w:val="20"/>
                    <w:lang w:bidi="ar-EG"/>
                  </w:rPr>
                  <m:t>c</m:t>
                </m:r>
              </m:sub>
              <m:sup>
                <m:r>
                  <w:rPr>
                    <w:rFonts w:ascii="Cambria Math" w:hAnsi="Times New Roman" w:cs="Times New Roman"/>
                    <w:sz w:val="20"/>
                    <w:szCs w:val="20"/>
                    <w:lang w:bidi="ar-EG"/>
                  </w:rPr>
                  <m:t>'</m:t>
                </m:r>
              </m:sup>
            </m:sSubSup>
          </m:den>
        </m:f>
        <m:r>
          <w:rPr>
            <w:rFonts w:ascii="Cambria Math" w:hAnsi="Times New Roman" w:cs="Times New Roman"/>
            <w:sz w:val="20"/>
            <w:szCs w:val="20"/>
            <w:lang w:bidi="ar-EG"/>
          </w:rPr>
          <m:t>=1</m:t>
        </m:r>
      </m:oMath>
      <w:r w:rsidRPr="00914436">
        <w:rPr>
          <w:rFonts w:ascii="Times New Roman" w:hAnsi="Times New Roman" w:cs="Times New Roman"/>
          <w:sz w:val="20"/>
          <w:szCs w:val="20"/>
          <w:lang w:bidi="ar-EG"/>
        </w:rPr>
        <w:t>, where λ=0.8. However, using λ=0.8 led to higher values of V</w:t>
      </w:r>
      <w:r w:rsidRPr="00914436">
        <w:rPr>
          <w:rFonts w:ascii="Times New Roman" w:hAnsi="Times New Roman" w:cs="Times New Roman"/>
          <w:sz w:val="20"/>
          <w:szCs w:val="20"/>
          <w:vertAlign w:val="subscript"/>
          <w:lang w:bidi="ar-EG"/>
        </w:rPr>
        <w:t>n</w:t>
      </w:r>
      <w:r w:rsidRPr="00914436">
        <w:rPr>
          <w:rFonts w:ascii="Times New Roman" w:hAnsi="Times New Roman" w:cs="Times New Roman"/>
          <w:sz w:val="20"/>
          <w:szCs w:val="20"/>
          <w:lang w:bidi="ar-EG"/>
        </w:rPr>
        <w:t>. Therefore, the authors suggests using λ=1 for more realistic predictions especially when no web reinforcement was present. This recommendation was also suggested by [15].</w:t>
      </w:r>
    </w:p>
    <w:p w:rsidR="0013258D" w:rsidRDefault="0013258D" w:rsidP="00624FB8">
      <w:pPr>
        <w:snapToGrid w:val="0"/>
        <w:spacing w:after="0"/>
        <w:jc w:val="both"/>
        <w:rPr>
          <w:rFonts w:ascii="Times New Roman" w:hAnsi="Times New Roman" w:cs="Times New Roman" w:hint="eastAsia"/>
          <w:b/>
          <w:bCs/>
          <w:sz w:val="20"/>
          <w:szCs w:val="20"/>
          <w:lang w:eastAsia="zh-CN"/>
        </w:rPr>
      </w:pPr>
    </w:p>
    <w:p w:rsidR="00624FB8" w:rsidRPr="00914436" w:rsidRDefault="00624FB8" w:rsidP="00624FB8">
      <w:pPr>
        <w:snapToGrid w:val="0"/>
        <w:spacing w:after="0"/>
        <w:jc w:val="both"/>
        <w:rPr>
          <w:rFonts w:ascii="Times New Roman" w:hAnsi="Times New Roman" w:cs="Times New Roman"/>
          <w:b/>
          <w:bCs/>
          <w:sz w:val="20"/>
          <w:szCs w:val="20"/>
        </w:rPr>
      </w:pPr>
      <w:r w:rsidRPr="00914436">
        <w:rPr>
          <w:rFonts w:ascii="Times New Roman" w:hAnsi="Times New Roman" w:cs="Times New Roman"/>
          <w:b/>
          <w:bCs/>
          <w:sz w:val="20"/>
          <w:szCs w:val="20"/>
        </w:rPr>
        <w:lastRenderedPageBreak/>
        <w:t>5.0 Conclusions</w:t>
      </w:r>
    </w:p>
    <w:p w:rsidR="00624FB8" w:rsidRPr="00914436" w:rsidRDefault="00624FB8" w:rsidP="00624FB8">
      <w:pPr>
        <w:pStyle w:val="ListParagraph"/>
        <w:numPr>
          <w:ilvl w:val="0"/>
          <w:numId w:val="2"/>
        </w:numPr>
        <w:snapToGrid w:val="0"/>
        <w:spacing w:after="0"/>
        <w:ind w:left="0" w:firstLine="425"/>
        <w:jc w:val="both"/>
        <w:rPr>
          <w:rFonts w:ascii="Times New Roman" w:hAnsi="Times New Roman" w:cs="Times New Roman"/>
          <w:sz w:val="20"/>
          <w:szCs w:val="20"/>
        </w:rPr>
      </w:pPr>
      <w:r w:rsidRPr="00914436">
        <w:rPr>
          <w:rFonts w:ascii="Times New Roman" w:hAnsi="Times New Roman" w:cs="Times New Roman"/>
          <w:sz w:val="20"/>
          <w:szCs w:val="20"/>
        </w:rPr>
        <w:t>Decreasing the clear span to height ratio (</w:t>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w:rPr>
            <w:rFonts w:ascii="Cambria Math" w:hAnsi="Times New Roman" w:cs="Times New Roman"/>
            <w:sz w:val="20"/>
            <w:szCs w:val="20"/>
          </w:rPr>
          <m:t>/</m:t>
        </m:r>
        <m:r>
          <w:rPr>
            <w:rFonts w:ascii="Cambria Math" w:hAnsi="Cambria Math" w:cs="Times New Roman"/>
            <w:sz w:val="20"/>
            <w:szCs w:val="20"/>
          </w:rPr>
          <m:t>h</m:t>
        </m:r>
      </m:oMath>
      <w:r w:rsidRPr="00914436">
        <w:rPr>
          <w:rFonts w:ascii="Times New Roman" w:hAnsi="Times New Roman" w:cs="Times New Roman"/>
          <w:sz w:val="20"/>
          <w:szCs w:val="20"/>
        </w:rPr>
        <w:t>) from 4.0 to 2.5 increased the beams ultimate shear strength. The ultimate shear strength increased with the increase of the beam size from 500 mm. to 800 mm.</w:t>
      </w:r>
      <w:r>
        <w:rPr>
          <w:rFonts w:ascii="Times New Roman" w:hAnsi="Times New Roman" w:cs="Times New Roman"/>
          <w:sz w:val="20"/>
          <w:szCs w:val="20"/>
        </w:rPr>
        <w:t xml:space="preserve"> </w:t>
      </w:r>
      <w:r w:rsidRPr="00914436">
        <w:rPr>
          <w:rFonts w:ascii="Times New Roman" w:hAnsi="Times New Roman" w:cs="Times New Roman"/>
          <w:sz w:val="20"/>
          <w:szCs w:val="20"/>
        </w:rPr>
        <w:t>Increasing the average pre-compression (</w:t>
      </w:r>
      <m:oMath>
        <m:sSub>
          <m:sSubPr>
            <m:ctrlPr>
              <w:rPr>
                <w:rFonts w:ascii="Cambria Math" w:hAnsi="Times New Roman"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m:rPr>
            <m:sty m:val="p"/>
          </m:rPr>
          <w:rPr>
            <w:rFonts w:ascii="Cambria Math" w:hAnsi="Times New Roman" w:cs="Times New Roman"/>
            <w:sz w:val="20"/>
            <w:szCs w:val="20"/>
          </w:rPr>
          <m:t>/</m:t>
        </m:r>
        <m:r>
          <w:rPr>
            <w:rFonts w:ascii="Cambria Math" w:hAnsi="Cambria Math" w:cs="Times New Roman"/>
            <w:sz w:val="20"/>
            <w:szCs w:val="20"/>
          </w:rPr>
          <m:t>A</m:t>
        </m:r>
      </m:oMath>
      <w:r w:rsidRPr="00914436">
        <w:rPr>
          <w:rFonts w:ascii="Times New Roman" w:hAnsi="Times New Roman" w:cs="Times New Roman"/>
          <w:sz w:val="20"/>
          <w:szCs w:val="20"/>
        </w:rPr>
        <w:t xml:space="preserve">) from (1.21) to (1.46) increase the shear strength of the tested specimens significantly. There </w:t>
      </w:r>
      <w:r w:rsidRPr="00914436">
        <w:rPr>
          <w:rFonts w:ascii="Times New Roman" w:hAnsi="Times New Roman" w:cs="Times New Roman"/>
          <w:sz w:val="20"/>
          <w:szCs w:val="20"/>
        </w:rPr>
        <w:lastRenderedPageBreak/>
        <w:t>no significant effect beyond these limits.</w:t>
      </w:r>
      <w:r>
        <w:rPr>
          <w:rFonts w:ascii="Times New Roman" w:hAnsi="Times New Roman" w:cs="Times New Roman"/>
          <w:sz w:val="20"/>
          <w:szCs w:val="20"/>
        </w:rPr>
        <w:t xml:space="preserve"> </w:t>
      </w:r>
      <w:r w:rsidRPr="00914436">
        <w:rPr>
          <w:rFonts w:ascii="Times New Roman" w:hAnsi="Times New Roman" w:cs="Times New Roman"/>
          <w:sz w:val="20"/>
          <w:szCs w:val="20"/>
        </w:rPr>
        <w:t>The increase of the concrete compressive strength beam was increased shear strength.</w:t>
      </w:r>
    </w:p>
    <w:p w:rsidR="00624FB8" w:rsidRPr="00914436" w:rsidRDefault="00624FB8" w:rsidP="00624FB8">
      <w:pPr>
        <w:pStyle w:val="ListParagraph"/>
        <w:numPr>
          <w:ilvl w:val="0"/>
          <w:numId w:val="2"/>
        </w:numPr>
        <w:snapToGrid w:val="0"/>
        <w:spacing w:after="0"/>
        <w:ind w:left="0" w:firstLine="425"/>
        <w:jc w:val="both"/>
        <w:rPr>
          <w:rFonts w:ascii="Times New Roman" w:hAnsi="Times New Roman" w:cs="Times New Roman"/>
          <w:sz w:val="20"/>
          <w:szCs w:val="20"/>
        </w:rPr>
      </w:pPr>
      <w:r w:rsidRPr="00914436">
        <w:rPr>
          <w:rFonts w:ascii="Times New Roman" w:hAnsi="Times New Roman" w:cs="Times New Roman"/>
          <w:sz w:val="20"/>
          <w:szCs w:val="20"/>
          <w:lang w:bidi="ar-EG"/>
        </w:rPr>
        <w:t>The predictions of the ACI model were very conservative for all test specimens</w:t>
      </w:r>
      <w:r w:rsidRPr="00914436">
        <w:rPr>
          <w:rFonts w:ascii="Times New Roman" w:hAnsi="Times New Roman" w:cs="Times New Roman"/>
          <w:sz w:val="20"/>
          <w:szCs w:val="20"/>
        </w:rPr>
        <w:t>,</w:t>
      </w:r>
      <w:r w:rsidRPr="00914436">
        <w:rPr>
          <w:rFonts w:ascii="Times New Roman" w:hAnsi="Times New Roman" w:cs="Times New Roman"/>
          <w:sz w:val="20"/>
          <w:szCs w:val="20"/>
          <w:lang w:bidi="ar-EG"/>
        </w:rPr>
        <w:t xml:space="preserve"> Tan and Mansur model predictions was relatively conservative</w:t>
      </w:r>
      <w:r w:rsidRPr="00914436">
        <w:rPr>
          <w:rFonts w:ascii="Times New Roman" w:hAnsi="Times New Roman" w:cs="Times New Roman"/>
          <w:sz w:val="20"/>
          <w:szCs w:val="20"/>
        </w:rPr>
        <w:t xml:space="preserve">, </w:t>
      </w:r>
      <w:r w:rsidRPr="00914436">
        <w:rPr>
          <w:rFonts w:ascii="Times New Roman" w:hAnsi="Times New Roman" w:cs="Times New Roman"/>
          <w:sz w:val="20"/>
          <w:szCs w:val="20"/>
          <w:lang w:bidi="ar-EG"/>
        </w:rPr>
        <w:t>and the CEB-FIB model overestimated the shear strength of most of the test specimens.</w:t>
      </w:r>
    </w:p>
    <w:p w:rsidR="00624FB8" w:rsidRPr="00914436" w:rsidRDefault="00624FB8" w:rsidP="00914436">
      <w:pPr>
        <w:snapToGrid w:val="0"/>
        <w:spacing w:after="0"/>
        <w:jc w:val="both"/>
        <w:rPr>
          <w:rFonts w:ascii="Times New Roman" w:hAnsi="Times New Roman" w:cs="Times New Roman"/>
          <w:b/>
          <w:bCs/>
          <w:sz w:val="20"/>
          <w:lang w:eastAsia="zh-CN"/>
        </w:rPr>
        <w:sectPr w:rsidR="00624FB8" w:rsidRPr="00914436" w:rsidSect="00914436">
          <w:headerReference w:type="default" r:id="rId40"/>
          <w:type w:val="continuous"/>
          <w:pgSz w:w="12240" w:h="15840" w:code="1"/>
          <w:pgMar w:top="1440" w:right="1440" w:bottom="1440" w:left="1440" w:header="720" w:footer="720" w:gutter="0"/>
          <w:cols w:num="2" w:space="550"/>
          <w:docGrid w:linePitch="360"/>
        </w:sectPr>
      </w:pPr>
    </w:p>
    <w:p w:rsidR="00624FB8" w:rsidRDefault="00624FB8" w:rsidP="00914436">
      <w:pPr>
        <w:snapToGrid w:val="0"/>
        <w:spacing w:after="0"/>
        <w:jc w:val="center"/>
        <w:rPr>
          <w:rFonts w:ascii="Times New Roman" w:hAnsi="Times New Roman" w:cs="Times New Roman"/>
          <w:b/>
          <w:bCs/>
          <w:sz w:val="20"/>
          <w:lang w:eastAsia="zh-CN"/>
        </w:rPr>
      </w:pPr>
    </w:p>
    <w:p w:rsidR="00852FEA" w:rsidRPr="00914436" w:rsidRDefault="00852FEA" w:rsidP="00914436">
      <w:pPr>
        <w:snapToGrid w:val="0"/>
        <w:spacing w:after="0"/>
        <w:jc w:val="center"/>
        <w:rPr>
          <w:rFonts w:ascii="Times New Roman" w:hAnsi="Times New Roman" w:cs="Times New Roman"/>
          <w:b/>
          <w:bCs/>
          <w:sz w:val="20"/>
        </w:rPr>
      </w:pPr>
      <w:r w:rsidRPr="00914436">
        <w:rPr>
          <w:rFonts w:ascii="Times New Roman" w:hAnsi="Times New Roman" w:cs="Times New Roman"/>
          <w:noProof/>
          <w:sz w:val="20"/>
          <w:lang w:eastAsia="zh-CN"/>
        </w:rPr>
        <w:drawing>
          <wp:inline distT="0" distB="0" distL="0" distR="0">
            <wp:extent cx="5947576" cy="581240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rcRect b="679"/>
                    <a:stretch>
                      <a:fillRect/>
                    </a:stretch>
                  </pic:blipFill>
                  <pic:spPr>
                    <a:xfrm>
                      <a:off x="0" y="0"/>
                      <a:ext cx="5947576" cy="5812403"/>
                    </a:xfrm>
                    <a:prstGeom prst="rect">
                      <a:avLst/>
                    </a:prstGeom>
                  </pic:spPr>
                </pic:pic>
              </a:graphicData>
            </a:graphic>
          </wp:inline>
        </w:drawing>
      </w:r>
    </w:p>
    <w:p w:rsidR="00852FEA" w:rsidRPr="00914436" w:rsidRDefault="00852FEA" w:rsidP="00624FB8">
      <w:pPr>
        <w:tabs>
          <w:tab w:val="left" w:pos="1189"/>
        </w:tabs>
        <w:snapToGrid w:val="0"/>
        <w:spacing w:after="0"/>
        <w:jc w:val="center"/>
        <w:rPr>
          <w:rFonts w:ascii="Times New Roman" w:hAnsi="Times New Roman" w:cs="Times New Roman"/>
          <w:sz w:val="20"/>
          <w:szCs w:val="20"/>
        </w:rPr>
      </w:pPr>
      <w:r w:rsidRPr="00914436">
        <w:rPr>
          <w:rFonts w:ascii="Times New Roman" w:hAnsi="Times New Roman" w:cs="Times New Roman"/>
          <w:b/>
          <w:bCs/>
          <w:sz w:val="20"/>
          <w:szCs w:val="20"/>
        </w:rPr>
        <w:t>Figure 12</w:t>
      </w:r>
      <w:r w:rsidRPr="00914436">
        <w:rPr>
          <w:rFonts w:ascii="Times New Roman" w:hAnsi="Times New Roman" w:cs="Times New Roman"/>
          <w:sz w:val="20"/>
          <w:szCs w:val="20"/>
        </w:rPr>
        <w:t xml:space="preserve"> Predicted ultimate shear strength by different methods</w:t>
      </w:r>
    </w:p>
    <w:p w:rsidR="00470203" w:rsidRDefault="00470203" w:rsidP="00914436">
      <w:pPr>
        <w:snapToGrid w:val="0"/>
        <w:spacing w:after="0"/>
        <w:jc w:val="both"/>
        <w:rPr>
          <w:rFonts w:ascii="Times New Roman" w:hAnsi="Times New Roman" w:cs="Times New Roman" w:hint="eastAsia"/>
          <w:b/>
          <w:bCs/>
          <w:sz w:val="20"/>
          <w:szCs w:val="20"/>
          <w:lang w:eastAsia="zh-CN"/>
        </w:rPr>
      </w:pPr>
    </w:p>
    <w:p w:rsidR="0013258D" w:rsidRPr="00914436" w:rsidRDefault="0013258D" w:rsidP="00914436">
      <w:pPr>
        <w:snapToGrid w:val="0"/>
        <w:spacing w:after="0"/>
        <w:jc w:val="both"/>
        <w:rPr>
          <w:rFonts w:ascii="Times New Roman" w:hAnsi="Times New Roman" w:cs="Times New Roman" w:hint="eastAsia"/>
          <w:b/>
          <w:bCs/>
          <w:sz w:val="20"/>
          <w:szCs w:val="20"/>
          <w:lang w:eastAsia="zh-CN"/>
        </w:rPr>
      </w:pPr>
    </w:p>
    <w:p w:rsidR="00470203" w:rsidRPr="00914436" w:rsidRDefault="00470203" w:rsidP="00914436">
      <w:pPr>
        <w:snapToGrid w:val="0"/>
        <w:spacing w:after="0"/>
        <w:jc w:val="both"/>
        <w:rPr>
          <w:rFonts w:ascii="Times New Roman" w:hAnsi="Times New Roman" w:cs="Times New Roman"/>
          <w:b/>
          <w:bCs/>
          <w:sz w:val="20"/>
          <w:szCs w:val="20"/>
        </w:rPr>
        <w:sectPr w:rsidR="00470203" w:rsidRPr="00914436" w:rsidSect="00470203">
          <w:headerReference w:type="default" r:id="rId42"/>
          <w:type w:val="continuous"/>
          <w:pgSz w:w="12240" w:h="15840" w:code="1"/>
          <w:pgMar w:top="1440" w:right="1440" w:bottom="1440" w:left="1440" w:header="720" w:footer="720" w:gutter="0"/>
          <w:cols w:space="720"/>
          <w:docGrid w:linePitch="360"/>
        </w:sectPr>
      </w:pPr>
    </w:p>
    <w:p w:rsidR="00852FEA" w:rsidRPr="00914436" w:rsidRDefault="00852FEA" w:rsidP="00914436">
      <w:pPr>
        <w:pStyle w:val="ListParagraph"/>
        <w:numPr>
          <w:ilvl w:val="0"/>
          <w:numId w:val="2"/>
        </w:numPr>
        <w:snapToGrid w:val="0"/>
        <w:spacing w:after="0"/>
        <w:ind w:left="0" w:firstLine="425"/>
        <w:jc w:val="both"/>
        <w:rPr>
          <w:rFonts w:ascii="Times New Roman" w:hAnsi="Times New Roman" w:cs="Times New Roman"/>
          <w:sz w:val="20"/>
          <w:szCs w:val="20"/>
        </w:rPr>
      </w:pPr>
      <w:r w:rsidRPr="00914436">
        <w:rPr>
          <w:rFonts w:ascii="Times New Roman" w:hAnsi="Times New Roman" w:cs="Times New Roman"/>
          <w:sz w:val="20"/>
          <w:szCs w:val="20"/>
          <w:lang w:bidi="ar-EG"/>
        </w:rPr>
        <w:lastRenderedPageBreak/>
        <w:t>K. Tan et al. model (STM)</w:t>
      </w:r>
      <w:r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lang w:bidi="ar-EG"/>
        </w:rPr>
        <w:t>Guo</w:t>
      </w:r>
      <w:proofErr w:type="spellEnd"/>
      <w:r w:rsidRPr="00914436">
        <w:rPr>
          <w:rFonts w:ascii="Times New Roman" w:hAnsi="Times New Roman" w:cs="Times New Roman"/>
          <w:sz w:val="20"/>
          <w:szCs w:val="20"/>
          <w:lang w:bidi="ar-EG"/>
        </w:rPr>
        <w:t>-Lin et al. model (MSTM), and the CEB-FIB model overestimated the shear strength most of the test specimens</w:t>
      </w:r>
      <w:r w:rsidRPr="00914436">
        <w:rPr>
          <w:rFonts w:ascii="Times New Roman" w:hAnsi="Times New Roman" w:cs="Times New Roman"/>
          <w:sz w:val="20"/>
          <w:szCs w:val="20"/>
        </w:rPr>
        <w:t xml:space="preserve">. </w:t>
      </w:r>
    </w:p>
    <w:p w:rsidR="00852FEA" w:rsidRPr="00914436" w:rsidRDefault="00852FEA" w:rsidP="00914436">
      <w:pPr>
        <w:pStyle w:val="ListParagraph"/>
        <w:numPr>
          <w:ilvl w:val="0"/>
          <w:numId w:val="2"/>
        </w:numPr>
        <w:snapToGrid w:val="0"/>
        <w:spacing w:after="0"/>
        <w:ind w:left="0" w:firstLine="425"/>
        <w:jc w:val="both"/>
        <w:rPr>
          <w:rFonts w:ascii="Times New Roman" w:hAnsi="Times New Roman" w:cs="Times New Roman"/>
          <w:sz w:val="20"/>
          <w:szCs w:val="20"/>
          <w:lang w:bidi="ar-EG"/>
        </w:rPr>
      </w:pPr>
      <w:r w:rsidRPr="00914436">
        <w:rPr>
          <w:rFonts w:ascii="Times New Roman" w:hAnsi="Times New Roman" w:cs="Times New Roman"/>
          <w:sz w:val="20"/>
          <w:szCs w:val="20"/>
          <w:lang w:bidi="ar-EG"/>
        </w:rPr>
        <w:lastRenderedPageBreak/>
        <w:t>S.</w:t>
      </w:r>
      <w:r w:rsidR="0013258D">
        <w:rPr>
          <w:rFonts w:ascii="Times New Roman" w:hAnsi="Times New Roman" w:cs="Times New Roman" w:hint="eastAsia"/>
          <w:sz w:val="20"/>
          <w:szCs w:val="20"/>
          <w:lang w:eastAsia="zh-CN" w:bidi="ar-EG"/>
        </w:rPr>
        <w:t xml:space="preserve"> </w:t>
      </w:r>
      <w:proofErr w:type="spellStart"/>
      <w:r w:rsidRPr="00914436">
        <w:rPr>
          <w:rFonts w:ascii="Times New Roman" w:hAnsi="Times New Roman" w:cs="Times New Roman"/>
          <w:sz w:val="20"/>
          <w:szCs w:val="20"/>
          <w:lang w:bidi="ar-EG"/>
        </w:rPr>
        <w:t>teng</w:t>
      </w:r>
      <w:proofErr w:type="spellEnd"/>
      <w:r w:rsidRPr="00914436">
        <w:rPr>
          <w:rFonts w:ascii="Times New Roman" w:hAnsi="Times New Roman" w:cs="Times New Roman"/>
          <w:sz w:val="20"/>
          <w:szCs w:val="20"/>
          <w:lang w:bidi="ar-EG"/>
        </w:rPr>
        <w:t xml:space="preserve"> et al. model predictions were in good agreement and accurate with test results.</w:t>
      </w:r>
    </w:p>
    <w:p w:rsidR="005B69F5" w:rsidRPr="00914436" w:rsidRDefault="005B69F5" w:rsidP="00914436">
      <w:pPr>
        <w:snapToGrid w:val="0"/>
        <w:spacing w:after="0"/>
        <w:jc w:val="both"/>
        <w:outlineLvl w:val="0"/>
        <w:rPr>
          <w:rFonts w:ascii="Times New Roman" w:hAnsi="Times New Roman" w:cs="Times New Roman"/>
          <w:b/>
          <w:bCs/>
          <w:sz w:val="20"/>
          <w:szCs w:val="20"/>
        </w:rPr>
      </w:pPr>
      <w:r w:rsidRPr="00914436">
        <w:rPr>
          <w:rFonts w:ascii="Times New Roman" w:hAnsi="Times New Roman" w:cs="Times New Roman"/>
          <w:b/>
          <w:bCs/>
          <w:sz w:val="20"/>
          <w:szCs w:val="20"/>
        </w:rPr>
        <w:t>Notations</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m:t>a</m:t>
        </m:r>
      </m:oMath>
      <w:r w:rsidRPr="00914436">
        <w:rPr>
          <w:rFonts w:ascii="Times New Roman" w:hAnsi="Times New Roman" w:cs="Times New Roman"/>
          <w:sz w:val="20"/>
          <w:szCs w:val="20"/>
        </w:rPr>
        <w:t xml:space="preserve"> Shear span of deep beam</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w:lastRenderedPageBreak/>
          <m:t>A</m:t>
        </m:r>
      </m:oMath>
      <w:r w:rsidRPr="00914436">
        <w:rPr>
          <w:rFonts w:ascii="Times New Roman" w:hAnsi="Times New Roman" w:cs="Times New Roman"/>
          <w:sz w:val="20"/>
          <w:szCs w:val="20"/>
        </w:rPr>
        <w:t xml:space="preserve"> Area of typical bar crossing the diagonalshear crack</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s</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ps</m:t>
            </m:r>
          </m:sub>
        </m:sSub>
      </m:oMath>
      <w:r w:rsidR="005B69F5" w:rsidRPr="00914436">
        <w:rPr>
          <w:rFonts w:ascii="Times New Roman" w:hAnsi="Times New Roman" w:cs="Times New Roman"/>
          <w:sz w:val="20"/>
          <w:szCs w:val="20"/>
        </w:rPr>
        <w:t xml:space="preserve"> Areas of unstressed and prestressed steel</w:t>
      </w:r>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r</w:t>
      </w:r>
      <w:r w:rsidR="005B69F5" w:rsidRPr="00914436">
        <w:rPr>
          <w:rFonts w:ascii="Times New Roman" w:hAnsi="Times New Roman" w:cs="Times New Roman"/>
          <w:sz w:val="20"/>
          <w:szCs w:val="20"/>
        </w:rPr>
        <w:t>espectively</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m:t>b</m:t>
        </m:r>
        <m:r>
          <m:rPr>
            <m:sty m:val="p"/>
          </m:rPr>
          <w:rPr>
            <w:rFonts w:ascii="Cambria Math" w:hAnsi="Times New Roman" w:cs="Times New Roman"/>
            <w:sz w:val="20"/>
            <w:szCs w:val="20"/>
          </w:rPr>
          <m:t>.</m:t>
        </m:r>
        <m:r>
          <w:rPr>
            <w:rFonts w:ascii="Cambria Math" w:hAnsi="Cambria Math" w:cs="Times New Roman"/>
            <w:sz w:val="20"/>
            <w:szCs w:val="20"/>
          </w:rPr>
          <m:t>d</m:t>
        </m:r>
        <m:r>
          <m:rPr>
            <m:sty m:val="p"/>
          </m:rPr>
          <w:rPr>
            <w:rFonts w:ascii="Cambria Math" w:hAnsi="Times New Roman" w:cs="Times New Roman"/>
            <w:sz w:val="20"/>
            <w:szCs w:val="20"/>
          </w:rPr>
          <m:t>.</m:t>
        </m:r>
        <m:r>
          <w:rPr>
            <w:rFonts w:ascii="Times New Roman" w:hAnsi="Cambria Math" w:cs="Times New Roman"/>
            <w:sz w:val="20"/>
            <w:szCs w:val="20"/>
          </w:rPr>
          <m:t>h</m:t>
        </m:r>
      </m:oMath>
      <w:r w:rsidRPr="00914436">
        <w:rPr>
          <w:rFonts w:ascii="Times New Roman" w:hAnsi="Times New Roman" w:cs="Times New Roman"/>
          <w:sz w:val="20"/>
          <w:szCs w:val="20"/>
        </w:rPr>
        <w:t xml:space="preserve"> Width, overall depth and height ofdeep beam, respectively</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Sup>
          <m:sSubSupPr>
            <m:ctrlPr>
              <w:rPr>
                <w:rFonts w:ascii="Cambria Math" w:hAnsi="Times New Roman" w:cs="Times New Roman"/>
                <w:sz w:val="20"/>
                <w:szCs w:val="20"/>
              </w:rPr>
            </m:ctrlPr>
          </m:sSubSupPr>
          <m:e>
            <m:r>
              <w:rPr>
                <w:rFonts w:ascii="Cambria Math" w:hAnsi="Cambria Math" w:cs="Times New Roman"/>
                <w:sz w:val="20"/>
                <w:szCs w:val="20"/>
              </w:rPr>
              <m:t>f</m:t>
            </m:r>
          </m:e>
          <m:sub>
            <m:r>
              <w:rPr>
                <w:rFonts w:ascii="Cambria Math" w:hAnsi="Cambria Math" w:cs="Times New Roman"/>
                <w:sz w:val="20"/>
                <w:szCs w:val="20"/>
              </w:rPr>
              <m:t>c</m:t>
            </m:r>
          </m:sub>
          <m:sup>
            <m:r>
              <m:rPr>
                <m:sty m:val="p"/>
              </m:rPr>
              <w:rPr>
                <w:rFonts w:ascii="Cambria Math" w:hAnsi="Times New Roman" w:cs="Times New Roman"/>
                <w:sz w:val="20"/>
                <w:szCs w:val="20"/>
              </w:rPr>
              <m:t>'</m:t>
            </m:r>
          </m:sup>
        </m:sSubSup>
      </m:oMath>
      <w:r w:rsidR="005B69F5" w:rsidRPr="00914436">
        <w:rPr>
          <w:rFonts w:ascii="Times New Roman" w:hAnsi="Times New Roman" w:cs="Times New Roman"/>
          <w:sz w:val="20"/>
          <w:szCs w:val="20"/>
        </w:rPr>
        <w:t xml:space="preserve"> Concrete cylinder strength</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cu</m:t>
            </m:r>
          </m:sub>
        </m:sSub>
      </m:oMath>
      <w:r w:rsidR="005B69F5" w:rsidRPr="00914436">
        <w:rPr>
          <w:rFonts w:ascii="Times New Roman" w:hAnsi="Times New Roman" w:cs="Times New Roman"/>
          <w:sz w:val="20"/>
          <w:szCs w:val="20"/>
        </w:rPr>
        <w:t xml:space="preserve"> Concrete cube strength</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ps</m:t>
            </m:r>
          </m:sub>
        </m:sSub>
      </m:oMath>
      <w:r w:rsidR="005B69F5" w:rsidRPr="00914436">
        <w:rPr>
          <w:rFonts w:ascii="Times New Roman" w:hAnsi="Times New Roman" w:cs="Times New Roman"/>
          <w:sz w:val="20"/>
          <w:szCs w:val="20"/>
        </w:rPr>
        <w:t xml:space="preserve"> Stress in prestressing steel when the beamfails</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pe</m:t>
            </m:r>
          </m:sub>
        </m:sSub>
      </m:oMath>
      <w:r w:rsidR="005B69F5" w:rsidRPr="00914436">
        <w:rPr>
          <w:rFonts w:ascii="Times New Roman" w:hAnsi="Times New Roman" w:cs="Times New Roman"/>
          <w:sz w:val="20"/>
          <w:szCs w:val="20"/>
        </w:rPr>
        <w:t xml:space="preserve">effective Stress in pre-stressing steel </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py</m:t>
            </m:r>
          </m:sub>
        </m:sSub>
      </m:oMath>
      <w:r w:rsidR="005B69F5" w:rsidRPr="00914436">
        <w:rPr>
          <w:rFonts w:ascii="Times New Roman" w:hAnsi="Times New Roman" w:cs="Times New Roman"/>
          <w:sz w:val="20"/>
          <w:szCs w:val="20"/>
        </w:rPr>
        <w:t>yield Strength of 7 wire strand</w:t>
      </w:r>
    </w:p>
    <w:p w:rsidR="005B69F5" w:rsidRPr="00914436" w:rsidRDefault="00073A56" w:rsidP="00914436">
      <w:pPr>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oMath>
      <w:r w:rsidR="005B69F5" w:rsidRPr="00914436">
        <w:rPr>
          <w:rFonts w:ascii="Times New Roman" w:hAnsi="Times New Roman" w:cs="Times New Roman"/>
          <w:sz w:val="20"/>
          <w:szCs w:val="20"/>
        </w:rPr>
        <w:t>Tensile splitting strength of concrete</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Times New Roman" w:cs="Times New Roman"/>
                <w:sz w:val="20"/>
                <w:szCs w:val="20"/>
              </w:rPr>
              <m:t>(</m:t>
            </m:r>
            <m:r>
              <w:rPr>
                <w:rFonts w:ascii="Cambria Math" w:hAnsi="Cambria Math" w:cs="Times New Roman"/>
                <w:sz w:val="20"/>
                <w:szCs w:val="20"/>
              </w:rPr>
              <m:t>l</m:t>
            </m:r>
          </m:e>
          <m:sub>
            <m:r>
              <w:rPr>
                <w:rFonts w:ascii="Cambria Math" w:hAnsi="Cambria Math" w:cs="Times New Roman"/>
                <w:sz w:val="20"/>
                <w:szCs w:val="20"/>
              </w:rPr>
              <m:t>o</m:t>
            </m:r>
            <m:r>
              <w:rPr>
                <w:rFonts w:ascii="Times New Roman" w:hAnsi="Times New Roman" w:cs="Times New Roman"/>
                <w:sz w:val="20"/>
                <w:szCs w:val="20"/>
              </w:rPr>
              <m:t>-</m:t>
            </m:r>
          </m:sub>
        </m:sSub>
        <m:sSub>
          <m:sSubPr>
            <m:ctrlPr>
              <w:rPr>
                <w:rFonts w:ascii="Cambria Math" w:hAnsi="Times New Roman" w:cs="Times New Roman"/>
                <w:sz w:val="20"/>
                <w:szCs w:val="20"/>
              </w:rPr>
            </m:ctrlPr>
          </m:sSubPr>
          <m:e>
            <m:r>
              <w:rPr>
                <w:rFonts w:ascii="Cambria Math" w:hAnsi="Cambria Math" w:cs="Times New Roman"/>
                <w:sz w:val="20"/>
                <w:szCs w:val="20"/>
              </w:rPr>
              <m:t>L</m:t>
            </m:r>
          </m:e>
          <m:sub>
            <m:r>
              <w:rPr>
                <w:rFonts w:ascii="Cambria Math" w:hAnsi="Cambria Math" w:cs="Times New Roman"/>
                <w:sz w:val="20"/>
                <w:szCs w:val="20"/>
              </w:rPr>
              <m:t>n</m:t>
            </m:r>
          </m:sub>
        </m:sSub>
        <m:r>
          <w:rPr>
            <w:rFonts w:ascii="Cambria Math" w:hAnsi="Times New Roman" w:cs="Times New Roman"/>
            <w:sz w:val="20"/>
            <w:szCs w:val="20"/>
          </w:rPr>
          <m:t>)</m:t>
        </m:r>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e</m:t>
            </m:r>
          </m:sub>
        </m:sSub>
      </m:oMath>
      <w:r w:rsidR="005B69F5" w:rsidRPr="00914436">
        <w:rPr>
          <w:rFonts w:ascii="Times New Roman" w:hAnsi="Times New Roman" w:cs="Times New Roman"/>
          <w:sz w:val="20"/>
          <w:szCs w:val="20"/>
        </w:rPr>
        <w:t>Clear span and clear shear span, respectively</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M</m:t>
            </m:r>
          </m:e>
          <m:sub>
            <m:r>
              <w:rPr>
                <w:rFonts w:ascii="Cambria Math" w:hAnsi="Cambria Math" w:cs="Times New Roman"/>
                <w:sz w:val="20"/>
                <w:szCs w:val="20"/>
              </w:rPr>
              <m:t>u</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U</m:t>
            </m:r>
          </m:sub>
        </m:sSub>
      </m:oMath>
      <w:r w:rsidR="005B69F5" w:rsidRPr="00914436">
        <w:rPr>
          <w:rFonts w:ascii="Times New Roman" w:hAnsi="Times New Roman" w:cs="Times New Roman"/>
          <w:sz w:val="20"/>
          <w:szCs w:val="20"/>
        </w:rPr>
        <w:t>Ultimate moment and shear force at thecritical section</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v</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S</m:t>
            </m:r>
          </m:e>
          <m:sub>
            <m:r>
              <w:rPr>
                <w:rFonts w:ascii="Times New Roman" w:hAnsi="Cambria Math" w:cs="Times New Roman"/>
                <w:sz w:val="20"/>
                <w:szCs w:val="20"/>
              </w:rPr>
              <m:t>h</m:t>
            </m:r>
          </m:sub>
        </m:sSub>
      </m:oMath>
      <w:r w:rsidR="005B69F5" w:rsidRPr="00914436">
        <w:rPr>
          <w:rFonts w:ascii="Times New Roman" w:hAnsi="Times New Roman" w:cs="Times New Roman"/>
          <w:sz w:val="20"/>
          <w:szCs w:val="20"/>
        </w:rPr>
        <w:t xml:space="preserve"> Spacing of vertical and horizontal webreinforcements</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m:t>y</m:t>
        </m:r>
        <m:r>
          <m:rPr>
            <m:sty m:val="p"/>
          </m:rPr>
          <w:rPr>
            <w:rFonts w:ascii="Cambria Math" w:hAnsi="Times New Roman" w:cs="Times New Roman"/>
            <w:sz w:val="20"/>
            <w:szCs w:val="20"/>
          </w:rPr>
          <m:t>.</m:t>
        </m:r>
        <m:r>
          <w:rPr>
            <w:rFonts w:ascii="Cambria Math" w:hAnsi="Cambria Math" w:cs="Times New Roman"/>
            <w:sz w:val="20"/>
            <w:szCs w:val="20"/>
          </w:rPr>
          <m:t>α</m:t>
        </m:r>
      </m:oMath>
      <w:r w:rsidRPr="00914436">
        <w:rPr>
          <w:rFonts w:ascii="Times New Roman" w:hAnsi="Times New Roman" w:cs="Times New Roman"/>
          <w:sz w:val="20"/>
          <w:szCs w:val="20"/>
        </w:rPr>
        <w:t>Depth and angle of intersection between</w:t>
      </w:r>
      <w:r w:rsidR="0013258D">
        <w:rPr>
          <w:rFonts w:ascii="Times New Roman" w:hAnsi="Times New Roman" w:cs="Times New Roman" w:hint="eastAsia"/>
          <w:sz w:val="20"/>
          <w:szCs w:val="20"/>
          <w:lang w:eastAsia="zh-CN"/>
        </w:rPr>
        <w:t xml:space="preserve"> </w:t>
      </w:r>
      <w:r w:rsidRPr="00914436">
        <w:rPr>
          <w:rFonts w:ascii="Times New Roman" w:hAnsi="Times New Roman" w:cs="Times New Roman"/>
          <w:sz w:val="20"/>
          <w:szCs w:val="20"/>
        </w:rPr>
        <w:t>steel bar and the diagonal crack</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W</m:t>
            </m:r>
          </m:e>
          <m:sub>
            <m:r>
              <m:rPr>
                <m:sty m:val="p"/>
              </m:rPr>
              <w:rPr>
                <w:rFonts w:ascii="Cambria Math" w:hAnsi="Times New Roman" w:cs="Times New Roman"/>
                <w:sz w:val="20"/>
                <w:szCs w:val="20"/>
              </w:rPr>
              <m:t>1</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W</m:t>
            </m:r>
          </m:e>
          <m:sub>
            <m:r>
              <m:rPr>
                <m:sty m:val="p"/>
              </m:rPr>
              <w:rPr>
                <w:rFonts w:ascii="Cambria Math" w:hAnsi="Times New Roman" w:cs="Times New Roman"/>
                <w:sz w:val="20"/>
                <w:szCs w:val="20"/>
              </w:rPr>
              <m:t>2</m:t>
            </m:r>
          </m:sub>
        </m:sSub>
      </m:oMath>
      <w:r w:rsidR="005B69F5" w:rsidRPr="00914436">
        <w:rPr>
          <w:rFonts w:ascii="Times New Roman" w:hAnsi="Times New Roman" w:cs="Times New Roman"/>
          <w:sz w:val="20"/>
          <w:szCs w:val="20"/>
        </w:rPr>
        <w:t>Widths of bearing plates at reaction andloading points</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m:t>β</m:t>
        </m:r>
      </m:oMath>
      <w:r w:rsidRPr="00914436">
        <w:rPr>
          <w:rFonts w:ascii="Times New Roman" w:hAnsi="Times New Roman" w:cs="Times New Roman"/>
          <w:sz w:val="20"/>
          <w:szCs w:val="20"/>
        </w:rPr>
        <w:t>Slope of draped tendon crossing a diagonalcrack</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rPr>
      </w:pPr>
      <m:oMath>
        <m:r>
          <w:rPr>
            <w:rFonts w:ascii="Cambria Math" w:hAnsi="Cambria Math" w:cs="Times New Roman"/>
            <w:sz w:val="20"/>
            <w:szCs w:val="20"/>
          </w:rPr>
          <m:t>ρ</m:t>
        </m:r>
      </m:oMath>
      <w:r w:rsidRPr="00914436">
        <w:rPr>
          <w:rFonts w:ascii="Times New Roman" w:hAnsi="Times New Roman" w:cs="Times New Roman"/>
          <w:sz w:val="20"/>
          <w:szCs w:val="20"/>
        </w:rPr>
        <w:t xml:space="preserve"> Percentage of main steel, </w:t>
      </w:r>
      <m:oMath>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s</m:t>
            </m:r>
          </m:sub>
        </m:sSub>
      </m:oMath>
      <w:r w:rsidRPr="00914436">
        <w:rPr>
          <w:rFonts w:ascii="Times New Roman" w:hAnsi="Times New Roman" w:cs="Times New Roman"/>
          <w:sz w:val="20"/>
          <w:szCs w:val="20"/>
        </w:rPr>
        <w:t>/bd</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Times New Roman" w:hAnsi="Cambria Math" w:cs="Times New Roman"/>
                <w:sz w:val="20"/>
                <w:szCs w:val="20"/>
              </w:rPr>
              <m:t>h</m:t>
            </m:r>
          </m:sub>
        </m:sSub>
      </m:oMath>
      <w:r w:rsidR="005B69F5" w:rsidRPr="00914436">
        <w:rPr>
          <w:rFonts w:ascii="Times New Roman" w:hAnsi="Times New Roman" w:cs="Times New Roman"/>
          <w:sz w:val="20"/>
          <w:szCs w:val="20"/>
        </w:rPr>
        <w:t xml:space="preserve"> Area of horizontal web reinforcement</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v</m:t>
            </m:r>
          </m:sub>
        </m:sSub>
      </m:oMath>
      <w:r w:rsidR="005B69F5" w:rsidRPr="00914436">
        <w:rPr>
          <w:rFonts w:ascii="Times New Roman" w:hAnsi="Times New Roman" w:cs="Times New Roman"/>
          <w:sz w:val="20"/>
          <w:szCs w:val="20"/>
        </w:rPr>
        <w:t xml:space="preserve"> Area of vertical web reinforcement</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ρ</m:t>
            </m:r>
          </m:e>
          <m:sub>
            <m:r>
              <w:rPr>
                <w:rFonts w:ascii="Times New Roman" w:hAnsi="Cambria Math" w:cs="Times New Roman"/>
                <w:sz w:val="20"/>
                <w:szCs w:val="20"/>
              </w:rPr>
              <m:t>h</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v</m:t>
            </m:r>
          </m:sub>
        </m:sSub>
      </m:oMath>
      <w:r w:rsidR="005B69F5" w:rsidRPr="00914436">
        <w:rPr>
          <w:rFonts w:ascii="Times New Roman" w:hAnsi="Times New Roman" w:cs="Times New Roman"/>
          <w:sz w:val="20"/>
          <w:szCs w:val="20"/>
        </w:rPr>
        <w:t xml:space="preserve"> Total horizontal and vertical steel ratios</w:t>
      </w:r>
      <w:r w:rsidR="00624FB8" w:rsidRPr="00914436">
        <w:rPr>
          <w:rFonts w:ascii="Times New Roman" w:hAnsi="Times New Roman" w:cs="Times New Roman"/>
          <w:sz w:val="20"/>
          <w:szCs w:val="20"/>
        </w:rPr>
        <w:t>,</w:t>
      </w:r>
      <w:r w:rsidR="00624FB8">
        <w:rPr>
          <w:rFonts w:ascii="Times New Roman" w:hAnsi="Times New Roman" w:cs="Times New Roman"/>
          <w:sz w:val="20"/>
          <w:szCs w:val="20"/>
        </w:rPr>
        <w:t xml:space="preserve"> </w:t>
      </w:r>
      <w:r w:rsidR="00624FB8" w:rsidRPr="00914436">
        <w:rPr>
          <w:rFonts w:ascii="Times New Roman" w:hAnsi="Times New Roman" w:cs="Times New Roman"/>
          <w:sz w:val="20"/>
          <w:szCs w:val="20"/>
        </w:rPr>
        <w:t>r</w:t>
      </w:r>
      <w:r w:rsidR="005B69F5" w:rsidRPr="00914436">
        <w:rPr>
          <w:rFonts w:ascii="Times New Roman" w:hAnsi="Times New Roman" w:cs="Times New Roman"/>
          <w:sz w:val="20"/>
          <w:szCs w:val="20"/>
        </w:rPr>
        <w:t>espectively</w:t>
      </w:r>
    </w:p>
    <w:p w:rsidR="005B69F5" w:rsidRPr="00914436" w:rsidRDefault="00073A56" w:rsidP="00914436">
      <w:pPr>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sub>
        </m:sSub>
      </m:oMath>
      <w:r w:rsidR="005B69F5" w:rsidRPr="00914436">
        <w:rPr>
          <w:rFonts w:ascii="Times New Roman" w:hAnsi="Times New Roman" w:cs="Times New Roman"/>
          <w:sz w:val="20"/>
          <w:szCs w:val="20"/>
        </w:rPr>
        <w:t xml:space="preserve"> Yield strength of web reinforcement orunstressed steel</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r>
              <w:rPr>
                <w:rFonts w:ascii="Times New Roman" w:hAnsi="Cambria Math" w:cs="Times New Roman"/>
                <w:sz w:val="20"/>
                <w:szCs w:val="20"/>
              </w:rPr>
              <m:t>h</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yv</m:t>
            </m:r>
          </m:sub>
        </m:sSub>
      </m:oMath>
      <w:r w:rsidR="005B69F5" w:rsidRPr="00914436">
        <w:rPr>
          <w:rFonts w:ascii="Times New Roman" w:hAnsi="Times New Roman" w:cs="Times New Roman"/>
          <w:sz w:val="20"/>
          <w:szCs w:val="20"/>
        </w:rPr>
        <w:t xml:space="preserve"> Yield stresses of horizontal and verticalreinforcements</w:t>
      </w:r>
    </w:p>
    <w:p w:rsidR="005B69F5" w:rsidRPr="00914436" w:rsidRDefault="005B69F5" w:rsidP="00914436">
      <w:pPr>
        <w:autoSpaceDE w:val="0"/>
        <w:autoSpaceDN w:val="0"/>
        <w:adjustRightInd w:val="0"/>
        <w:snapToGrid w:val="0"/>
        <w:spacing w:after="0"/>
        <w:ind w:firstLine="425"/>
        <w:jc w:val="both"/>
        <w:rPr>
          <w:rFonts w:ascii="Times New Roman" w:hAnsi="Times New Roman" w:cs="Times New Roman"/>
          <w:sz w:val="20"/>
          <w:szCs w:val="20"/>
          <w:lang w:bidi="ar-EG"/>
        </w:rPr>
      </w:pPr>
      <m:oMath>
        <m:r>
          <w:rPr>
            <w:rFonts w:ascii="Cambria Math" w:hAnsi="Cambria Math" w:cs="Times New Roman"/>
            <w:sz w:val="20"/>
            <w:szCs w:val="20"/>
          </w:rPr>
          <m:t>ϕ</m:t>
        </m:r>
      </m:oMath>
      <w:r w:rsidRPr="00914436">
        <w:rPr>
          <w:rFonts w:ascii="Times New Roman" w:hAnsi="Times New Roman" w:cs="Times New Roman"/>
          <w:sz w:val="20"/>
          <w:szCs w:val="20"/>
        </w:rPr>
        <w:t>reduction factor for shear, material resistance</w:t>
      </w:r>
      <w:r w:rsidR="0013258D">
        <w:rPr>
          <w:rFonts w:ascii="Times New Roman" w:hAnsi="Times New Roman" w:cs="Times New Roman" w:hint="eastAsia"/>
          <w:sz w:val="20"/>
          <w:szCs w:val="20"/>
          <w:lang w:eastAsia="zh-CN"/>
        </w:rPr>
        <w:t xml:space="preserve"> </w:t>
      </w:r>
      <w:r w:rsidRPr="00914436">
        <w:rPr>
          <w:rFonts w:ascii="Times New Roman" w:hAnsi="Times New Roman" w:cs="Times New Roman"/>
          <w:sz w:val="20"/>
          <w:szCs w:val="20"/>
        </w:rPr>
        <w:t>factor or slope of a diagonal crack</w:t>
      </w:r>
    </w:p>
    <w:p w:rsidR="005B69F5" w:rsidRPr="00914436" w:rsidRDefault="00073A56" w:rsidP="00914436">
      <w:pPr>
        <w:autoSpaceDE w:val="0"/>
        <w:autoSpaceDN w:val="0"/>
        <w:adjustRightInd w:val="0"/>
        <w:snapToGrid w:val="0"/>
        <w:spacing w:after="0"/>
        <w:ind w:firstLine="425"/>
        <w:jc w:val="both"/>
        <w:rPr>
          <w:rFonts w:ascii="Times New Roman" w:hAnsi="Times New Roman" w:cs="Times New Roman"/>
          <w:iCs/>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u</m:t>
            </m:r>
          </m:sub>
        </m:sSub>
        <m: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sub>
        </m:sSub>
      </m:oMath>
      <w:r w:rsidR="005B69F5" w:rsidRPr="00914436">
        <w:rPr>
          <w:rFonts w:ascii="Times New Roman" w:hAnsi="Times New Roman" w:cs="Times New Roman"/>
          <w:iCs/>
          <w:sz w:val="20"/>
          <w:szCs w:val="20"/>
        </w:rPr>
        <w:t>nominal shear strength</w:t>
      </w:r>
    </w:p>
    <w:p w:rsidR="005B69F5" w:rsidRPr="00914436" w:rsidRDefault="00073A56" w:rsidP="00914436">
      <w:pPr>
        <w:tabs>
          <w:tab w:val="left" w:pos="1189"/>
        </w:tabs>
        <w:snapToGrid w:val="0"/>
        <w:spacing w:after="0"/>
        <w:ind w:firstLine="425"/>
        <w:jc w:val="both"/>
        <w:rPr>
          <w:rFonts w:ascii="Times New Roman" w:hAnsi="Times New Roman" w:cs="Times New Roman"/>
          <w:sz w:val="20"/>
        </w:rPr>
      </w:pPr>
      <m:oMath>
        <m:sSub>
          <m:sSubPr>
            <m:ctrlPr>
              <w:rPr>
                <w:rFonts w:ascii="Cambria Math" w:hAnsi="Times New Roman"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pred</m:t>
            </m:r>
            <m:r>
              <w:rPr>
                <w:rFonts w:ascii="Cambria Math" w:hAnsi="Times New Roman" w:cs="Times New Roman"/>
                <w:sz w:val="20"/>
                <w:szCs w:val="20"/>
              </w:rPr>
              <m:t>.</m:t>
            </m:r>
          </m:sub>
        </m:sSub>
        <m: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exp</m:t>
            </m:r>
            <m:r>
              <w:rPr>
                <w:rFonts w:ascii="Cambria Math" w:hAnsi="Times New Roman" w:cs="Times New Roman"/>
                <w:sz w:val="20"/>
                <w:szCs w:val="20"/>
              </w:rPr>
              <m:t>.</m:t>
            </m:r>
          </m:sub>
        </m:sSub>
      </m:oMath>
      <w:r w:rsidR="005B69F5" w:rsidRPr="00914436">
        <w:rPr>
          <w:rFonts w:ascii="Times New Roman" w:hAnsi="Times New Roman" w:cs="Times New Roman"/>
          <w:iCs/>
          <w:sz w:val="20"/>
          <w:szCs w:val="20"/>
        </w:rPr>
        <w:t>calculated nominal shear strength, measured ultimate shear strength, respectively</w:t>
      </w:r>
    </w:p>
    <w:p w:rsidR="00852FEA" w:rsidRPr="00914436" w:rsidRDefault="00852FEA" w:rsidP="00914436">
      <w:pPr>
        <w:snapToGrid w:val="0"/>
        <w:spacing w:after="0"/>
        <w:ind w:firstLine="425"/>
        <w:jc w:val="both"/>
        <w:rPr>
          <w:rFonts w:ascii="Times New Roman" w:hAnsi="Times New Roman" w:cs="Times New Roman"/>
          <w:sz w:val="20"/>
        </w:rPr>
      </w:pPr>
    </w:p>
    <w:p w:rsidR="005B69F5" w:rsidRPr="00914436" w:rsidRDefault="005B69F5" w:rsidP="00914436">
      <w:pPr>
        <w:autoSpaceDE w:val="0"/>
        <w:autoSpaceDN w:val="0"/>
        <w:adjustRightInd w:val="0"/>
        <w:snapToGrid w:val="0"/>
        <w:spacing w:after="0"/>
        <w:jc w:val="both"/>
        <w:rPr>
          <w:rFonts w:ascii="Times New Roman" w:hAnsi="Times New Roman" w:cs="Times New Roman"/>
          <w:b/>
          <w:bCs/>
          <w:iCs/>
          <w:sz w:val="20"/>
          <w:szCs w:val="20"/>
        </w:rPr>
      </w:pPr>
      <w:r w:rsidRPr="00914436">
        <w:rPr>
          <w:rFonts w:ascii="Times New Roman" w:hAnsi="Times New Roman" w:cs="Times New Roman"/>
          <w:b/>
          <w:bCs/>
          <w:iCs/>
          <w:sz w:val="20"/>
          <w:szCs w:val="20"/>
        </w:rPr>
        <w:t>References:</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KONG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Reinforced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Blackie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London,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1990.</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AMERICAN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INSTITUTE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COMMITTEE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318.14</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Building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Code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Requirements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for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ACI,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Detroit,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2014.</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ALSHEGEIR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RAMIREZ</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Strut-tie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approach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pre-tensioned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13258D">
        <w:rPr>
          <w:rFonts w:ascii="Times New Roman" w:hAnsi="Times New Roman" w:cs="Times New Roman" w:hint="eastAsia"/>
          <w:sz w:val="20"/>
          <w:szCs w:val="20"/>
          <w:lang w:eastAsia="zh-CN"/>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ACI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Journal,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1992,</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89,</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296–304.</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lastRenderedPageBreak/>
        <w:t>TAN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MANSUR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Partial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pre-stressing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corbels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ACI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Journal,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1992,</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89,</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251–262.</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Tong,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Shear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behavior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analysis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partially</w:t>
      </w:r>
      <w:r w:rsidR="0013258D">
        <w:rPr>
          <w:rFonts w:ascii="Times New Roman" w:hAnsi="Times New Roman" w:cs="Times New Roman" w:hint="eastAsia"/>
          <w:sz w:val="20"/>
          <w:szCs w:val="20"/>
          <w:lang w:eastAsia="zh-CN"/>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I-girders.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The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Engineer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Volume,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December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1999,77,</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pp.28-34.</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Tan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Lu,</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Y.,</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Size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Effect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Large</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ACI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Journal,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Nov-Dec.</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1999,</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V.</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96,</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No.</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6,</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937-947.</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proofErr w:type="spellStart"/>
      <w:r w:rsidRPr="00914436">
        <w:rPr>
          <w:rFonts w:ascii="Times New Roman" w:hAnsi="Times New Roman" w:cs="Times New Roman"/>
          <w:sz w:val="20"/>
          <w:szCs w:val="20"/>
        </w:rPr>
        <w:t>Guo</w:t>
      </w:r>
      <w:proofErr w:type="spellEnd"/>
      <w:r w:rsidRPr="00914436">
        <w:rPr>
          <w:rFonts w:ascii="Times New Roman" w:hAnsi="Times New Roman" w:cs="Times New Roman"/>
          <w:sz w:val="20"/>
          <w:szCs w:val="20"/>
        </w:rPr>
        <w:t>-Lin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Wang,</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Shao</w:t>
      </w:r>
      <w:proofErr w:type="spellEnd"/>
      <w:r w:rsidRPr="00914436">
        <w:rPr>
          <w:rFonts w:ascii="Times New Roman" w:hAnsi="Times New Roman" w:cs="Times New Roman"/>
          <w:sz w:val="20"/>
          <w:szCs w:val="20"/>
        </w:rPr>
        <w:t>-Ping</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Meng</w:t>
      </w:r>
      <w:proofErr w:type="spellEnd"/>
      <w:r w:rsidRPr="00914436">
        <w:rPr>
          <w:rFonts w:ascii="Times New Roman" w:hAnsi="Times New Roman" w:cs="Times New Roman"/>
          <w:sz w:val="20"/>
          <w:szCs w:val="20"/>
        </w:rPr>
        <w: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Modified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strut-and-tie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model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for</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Engineering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Structures,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2008,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30,</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3489-3496.</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TENG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KONG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POH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Shear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strength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reinforced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Part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the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supporting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evidence.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Structures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Buildings,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128,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No.</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124–143.</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Stephan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Foster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la</w:t>
      </w:r>
      <w:r w:rsidR="00624FB8" w:rsidRPr="00914436">
        <w:rPr>
          <w:rFonts w:ascii="Times New Roman" w:hAnsi="Times New Roman" w:cs="Times New Roman"/>
          <w:sz w:val="20"/>
          <w:szCs w:val="20"/>
        </w:rPr>
        <w:t>n</w:t>
      </w:r>
      <w:proofErr w:type="spellEnd"/>
      <w:r w:rsidR="00624FB8">
        <w:rPr>
          <w:rFonts w:ascii="Times New Roman" w:hAnsi="Times New Roman" w:cs="Times New Roman"/>
          <w:sz w:val="20"/>
          <w:szCs w:val="20"/>
        </w:rPr>
        <w:t xml:space="preserve"> </w:t>
      </w:r>
      <w:proofErr w:type="spellStart"/>
      <w:r w:rsidR="00624FB8" w:rsidRPr="00914436">
        <w:rPr>
          <w:rFonts w:ascii="Times New Roman" w:hAnsi="Times New Roman" w:cs="Times New Roman"/>
          <w:sz w:val="20"/>
          <w:szCs w:val="20"/>
        </w:rPr>
        <w:t>G</w:t>
      </w:r>
      <w:r w:rsidRPr="00914436">
        <w:rPr>
          <w:rFonts w:ascii="Times New Roman" w:hAnsi="Times New Roman" w:cs="Times New Roman"/>
          <w:sz w:val="20"/>
          <w:szCs w:val="20"/>
        </w:rPr>
        <w:t>illbert</w:t>
      </w:r>
      <w:proofErr w:type="spellEnd"/>
      <w:r w:rsidRPr="00914436">
        <w:rPr>
          <w:rFonts w:ascii="Times New Roman" w:hAnsi="Times New Roman" w:cs="Times New Roman"/>
          <w:sz w:val="20"/>
          <w:szCs w:val="20"/>
        </w:rPr>
        <w: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Experimental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studies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high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strength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ACI</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STRUCTRAL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JOURNAL,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Vol.95,</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No.4,</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Pp.382-390.</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COMITE´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EURO-INTERNATIONAL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DU</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TON/FE´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DE´RATION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INTERNATIONALE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PRE´CONTRAINTE.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CEB-FIP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Model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Code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2010.</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Cement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Association,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London.</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CONSTRUCTION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INDUSTRY</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RESEARCH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INFORMATION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ASSOCIATION.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The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Design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in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Reinforced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Ove</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Arup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Partners,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CIRIA,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London,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1977</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(reprinted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1984),</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CIRIA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Guide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TENG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KONG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POH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Shear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strength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reinforced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concrete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Part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current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design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methods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proposed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equation.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Structures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Buildings,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1998,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128,</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No.</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112–123.</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Tan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KH,</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Tong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Tang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CY.</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Direct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strut-and-tie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model</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for</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prestressed</w:t>
      </w:r>
      <w:proofErr w:type="spellEnd"/>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deep</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beams.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ASCE</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J</w:t>
      </w:r>
      <w:r w:rsidR="00470203" w:rsidRPr="00914436">
        <w:rPr>
          <w:rFonts w:ascii="Times New Roman" w:hAnsi="Times New Roman" w:cs="Times New Roman"/>
          <w:sz w:val="20"/>
          <w:szCs w:val="20"/>
        </w:rPr>
        <w:t xml:space="preserve"> </w:t>
      </w:r>
      <w:proofErr w:type="spellStart"/>
      <w:r w:rsidRPr="00914436">
        <w:rPr>
          <w:rFonts w:ascii="Times New Roman" w:hAnsi="Times New Roman" w:cs="Times New Roman"/>
          <w:sz w:val="20"/>
          <w:szCs w:val="20"/>
        </w:rPr>
        <w:t>Struct</w:t>
      </w:r>
      <w:proofErr w:type="spellEnd"/>
      <w:r w:rsidRPr="00914436">
        <w:rPr>
          <w:rFonts w:ascii="Times New Roman" w:hAnsi="Times New Roman" w:cs="Times New Roman"/>
          <w:sz w:val="20"/>
          <w:szCs w:val="20"/>
        </w:rPr>
        <w:t>.</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Eng.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2001;</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127(9):1076_84.</w:t>
      </w:r>
    </w:p>
    <w:p w:rsidR="005B69F5" w:rsidRPr="00914436"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r w:rsidRPr="00914436">
        <w:rPr>
          <w:rFonts w:ascii="Times New Roman" w:hAnsi="Times New Roman" w:cs="Times New Roman"/>
          <w:sz w:val="20"/>
          <w:szCs w:val="20"/>
        </w:rPr>
        <w:t>Cook,</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R.</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and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Young,</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W.</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C.</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(1985).</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Advanced</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mechanics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of</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materials,</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Macmillan,</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New</w:t>
      </w:r>
      <w:r w:rsidR="00470203" w:rsidRPr="00914436">
        <w:rPr>
          <w:rFonts w:ascii="Times New Roman" w:hAnsi="Times New Roman" w:cs="Times New Roman"/>
          <w:sz w:val="20"/>
          <w:szCs w:val="20"/>
        </w:rPr>
        <w:t xml:space="preserve"> </w:t>
      </w:r>
      <w:r w:rsidRPr="00914436">
        <w:rPr>
          <w:rFonts w:ascii="Times New Roman" w:hAnsi="Times New Roman" w:cs="Times New Roman"/>
          <w:sz w:val="20"/>
          <w:szCs w:val="20"/>
        </w:rPr>
        <w:t>York.</w:t>
      </w:r>
    </w:p>
    <w:p w:rsidR="00470203" w:rsidRPr="0013258D" w:rsidRDefault="005B69F5" w:rsidP="00914436">
      <w:pPr>
        <w:pStyle w:val="ListParagraph"/>
        <w:numPr>
          <w:ilvl w:val="0"/>
          <w:numId w:val="3"/>
        </w:numPr>
        <w:autoSpaceDE w:val="0"/>
        <w:autoSpaceDN w:val="0"/>
        <w:adjustRightInd w:val="0"/>
        <w:snapToGrid w:val="0"/>
        <w:spacing w:after="0"/>
        <w:ind w:left="425" w:hanging="425"/>
        <w:jc w:val="both"/>
        <w:rPr>
          <w:rFonts w:ascii="Times New Roman" w:hAnsi="Times New Roman" w:cs="Times New Roman"/>
          <w:sz w:val="20"/>
          <w:szCs w:val="20"/>
        </w:rPr>
      </w:pPr>
      <w:proofErr w:type="spellStart"/>
      <w:r w:rsidRPr="0013258D">
        <w:rPr>
          <w:rFonts w:ascii="Times New Roman" w:hAnsi="Times New Roman" w:cs="Times New Roman"/>
          <w:sz w:val="20"/>
          <w:szCs w:val="20"/>
        </w:rPr>
        <w:t>Kupfer</w:t>
      </w:r>
      <w:proofErr w:type="spellEnd"/>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H,</w:t>
      </w:r>
      <w:r w:rsidR="00470203" w:rsidRPr="0013258D">
        <w:rPr>
          <w:rFonts w:ascii="Times New Roman" w:hAnsi="Times New Roman" w:cs="Times New Roman"/>
          <w:sz w:val="20"/>
          <w:szCs w:val="20"/>
        </w:rPr>
        <w:t xml:space="preserve"> </w:t>
      </w:r>
      <w:proofErr w:type="spellStart"/>
      <w:r w:rsidRPr="0013258D">
        <w:rPr>
          <w:rFonts w:ascii="Times New Roman" w:hAnsi="Times New Roman" w:cs="Times New Roman"/>
          <w:sz w:val="20"/>
          <w:szCs w:val="20"/>
        </w:rPr>
        <w:t>Gerstle</w:t>
      </w:r>
      <w:proofErr w:type="spellEnd"/>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KH.</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Behavior</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of</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concrete</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under</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biaxial</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stress.</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Proc</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ASCE</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J</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En</w:t>
      </w:r>
      <w:r w:rsidR="00624FB8" w:rsidRPr="0013258D">
        <w:rPr>
          <w:rFonts w:ascii="Times New Roman" w:hAnsi="Times New Roman" w:cs="Times New Roman"/>
          <w:sz w:val="20"/>
          <w:szCs w:val="20"/>
        </w:rPr>
        <w:t xml:space="preserve">g </w:t>
      </w:r>
      <w:proofErr w:type="spellStart"/>
      <w:r w:rsidR="00624FB8" w:rsidRPr="0013258D">
        <w:rPr>
          <w:rFonts w:ascii="Times New Roman" w:hAnsi="Times New Roman" w:cs="Times New Roman"/>
          <w:sz w:val="20"/>
          <w:szCs w:val="20"/>
        </w:rPr>
        <w:t>M</w:t>
      </w:r>
      <w:r w:rsidRPr="0013258D">
        <w:rPr>
          <w:rFonts w:ascii="Times New Roman" w:hAnsi="Times New Roman" w:cs="Times New Roman"/>
          <w:sz w:val="20"/>
          <w:szCs w:val="20"/>
        </w:rPr>
        <w:t>ec</w:t>
      </w:r>
      <w:r w:rsidR="00624FB8" w:rsidRPr="0013258D">
        <w:rPr>
          <w:rFonts w:ascii="Times New Roman" w:hAnsi="Times New Roman" w:cs="Times New Roman"/>
          <w:sz w:val="20"/>
          <w:szCs w:val="20"/>
        </w:rPr>
        <w:t>h</w:t>
      </w:r>
      <w:proofErr w:type="spellEnd"/>
      <w:r w:rsidR="00624FB8" w:rsidRPr="0013258D">
        <w:rPr>
          <w:rFonts w:ascii="Times New Roman" w:hAnsi="Times New Roman" w:cs="Times New Roman"/>
          <w:sz w:val="20"/>
          <w:szCs w:val="20"/>
        </w:rPr>
        <w:t xml:space="preserve"> D</w:t>
      </w:r>
      <w:r w:rsidRPr="0013258D">
        <w:rPr>
          <w:rFonts w:ascii="Times New Roman" w:hAnsi="Times New Roman" w:cs="Times New Roman"/>
          <w:sz w:val="20"/>
          <w:szCs w:val="20"/>
        </w:rPr>
        <w:t>iv</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1973;</w:t>
      </w:r>
      <w:r w:rsidR="00470203" w:rsidRPr="0013258D">
        <w:rPr>
          <w:rFonts w:ascii="Times New Roman" w:hAnsi="Times New Roman" w:cs="Times New Roman"/>
          <w:sz w:val="20"/>
          <w:szCs w:val="20"/>
        </w:rPr>
        <w:t xml:space="preserve"> </w:t>
      </w:r>
      <w:r w:rsidRPr="0013258D">
        <w:rPr>
          <w:rFonts w:ascii="Times New Roman" w:hAnsi="Times New Roman" w:cs="Times New Roman"/>
          <w:sz w:val="20"/>
          <w:szCs w:val="20"/>
        </w:rPr>
        <w:t>1999(EM4):853_66.</w:t>
      </w:r>
    </w:p>
    <w:p w:rsidR="00470203" w:rsidRPr="00914436" w:rsidRDefault="00470203" w:rsidP="00914436">
      <w:pPr>
        <w:pStyle w:val="ListParagraph"/>
        <w:autoSpaceDE w:val="0"/>
        <w:autoSpaceDN w:val="0"/>
        <w:adjustRightInd w:val="0"/>
        <w:snapToGrid w:val="0"/>
        <w:spacing w:after="0"/>
        <w:ind w:left="425" w:hanging="425"/>
        <w:jc w:val="both"/>
        <w:rPr>
          <w:rFonts w:ascii="Times New Roman" w:hAnsi="Times New Roman" w:cs="Times New Roman"/>
          <w:sz w:val="20"/>
          <w:szCs w:val="20"/>
        </w:rPr>
        <w:sectPr w:rsidR="00470203" w:rsidRPr="00914436" w:rsidSect="00914436">
          <w:headerReference w:type="default" r:id="rId43"/>
          <w:type w:val="continuous"/>
          <w:pgSz w:w="12240" w:h="15840" w:code="1"/>
          <w:pgMar w:top="1440" w:right="1440" w:bottom="1440" w:left="1440" w:header="720" w:footer="720" w:gutter="0"/>
          <w:cols w:num="2" w:space="550"/>
          <w:docGrid w:linePitch="360"/>
        </w:sectPr>
      </w:pPr>
    </w:p>
    <w:p w:rsidR="00413F6B" w:rsidRPr="00914436" w:rsidRDefault="00413F6B" w:rsidP="00914436">
      <w:pPr>
        <w:pStyle w:val="ListParagraph"/>
        <w:autoSpaceDE w:val="0"/>
        <w:autoSpaceDN w:val="0"/>
        <w:adjustRightInd w:val="0"/>
        <w:snapToGrid w:val="0"/>
        <w:spacing w:after="0"/>
        <w:ind w:left="425" w:hanging="425"/>
        <w:jc w:val="both"/>
        <w:rPr>
          <w:rFonts w:ascii="Times New Roman" w:hAnsi="Times New Roman" w:cs="Times New Roman"/>
          <w:sz w:val="20"/>
          <w:szCs w:val="20"/>
        </w:rPr>
      </w:pPr>
    </w:p>
    <w:p w:rsidR="005B69F5" w:rsidRPr="00914436" w:rsidRDefault="00470203" w:rsidP="00914436">
      <w:pPr>
        <w:snapToGrid w:val="0"/>
        <w:spacing w:after="0"/>
        <w:ind w:left="425" w:hanging="425"/>
        <w:jc w:val="both"/>
        <w:rPr>
          <w:rFonts w:ascii="Times New Roman" w:hAnsi="Times New Roman" w:cs="Times New Roman"/>
          <w:sz w:val="20"/>
        </w:rPr>
      </w:pPr>
      <w:r w:rsidRPr="00914436">
        <w:rPr>
          <w:rFonts w:ascii="Times New Roman" w:hAnsi="Times New Roman" w:cs="Times New Roman"/>
          <w:sz w:val="20"/>
        </w:rPr>
        <w:t>3/13/2018</w:t>
      </w:r>
    </w:p>
    <w:sectPr w:rsidR="005B69F5" w:rsidRPr="00914436" w:rsidSect="00470203">
      <w:headerReference w:type="default" r:id="rId4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D2" w:rsidRDefault="009974D2" w:rsidP="005B69F5">
      <w:pPr>
        <w:spacing w:after="0"/>
      </w:pPr>
      <w:r>
        <w:separator/>
      </w:r>
    </w:p>
  </w:endnote>
  <w:endnote w:type="continuationSeparator" w:id="0">
    <w:p w:rsidR="009974D2" w:rsidRDefault="009974D2" w:rsidP="005B69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36" w:rsidRPr="006367E5" w:rsidRDefault="00073A56" w:rsidP="006367E5">
    <w:pPr>
      <w:spacing w:after="0"/>
      <w:jc w:val="center"/>
      <w:rPr>
        <w:rFonts w:ascii="Times New Roman" w:hAnsi="Times New Roman" w:cs="Times New Roman"/>
        <w:sz w:val="20"/>
      </w:rPr>
    </w:pPr>
    <w:r w:rsidRPr="006367E5">
      <w:rPr>
        <w:rFonts w:ascii="Times New Roman" w:hAnsi="Times New Roman" w:cs="Times New Roman"/>
        <w:sz w:val="20"/>
      </w:rPr>
      <w:fldChar w:fldCharType="begin"/>
    </w:r>
    <w:r w:rsidR="006367E5" w:rsidRPr="006367E5">
      <w:rPr>
        <w:rFonts w:ascii="Times New Roman" w:hAnsi="Times New Roman" w:cs="Times New Roman"/>
        <w:sz w:val="20"/>
      </w:rPr>
      <w:instrText xml:space="preserve"> page </w:instrText>
    </w:r>
    <w:r w:rsidRPr="006367E5">
      <w:rPr>
        <w:rFonts w:ascii="Times New Roman" w:hAnsi="Times New Roman" w:cs="Times New Roman"/>
        <w:sz w:val="20"/>
      </w:rPr>
      <w:fldChar w:fldCharType="separate"/>
    </w:r>
    <w:r w:rsidR="0013258D">
      <w:rPr>
        <w:rFonts w:ascii="Times New Roman" w:hAnsi="Times New Roman" w:cs="Times New Roman"/>
        <w:noProof/>
        <w:sz w:val="20"/>
      </w:rPr>
      <w:t>53</w:t>
    </w:r>
    <w:r w:rsidRPr="006367E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D2" w:rsidRDefault="009974D2" w:rsidP="005B69F5">
      <w:pPr>
        <w:spacing w:after="0"/>
      </w:pPr>
      <w:r>
        <w:separator/>
      </w:r>
    </w:p>
  </w:footnote>
  <w:footnote w:type="continuationSeparator" w:id="0">
    <w:p w:rsidR="009974D2" w:rsidRDefault="009974D2" w:rsidP="005B69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F5" w:rsidRPr="006862CA" w:rsidRDefault="005B69F5"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5B69F5" w:rsidRDefault="005B69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5" w:rsidRPr="006367E5" w:rsidRDefault="006367E5" w:rsidP="006367E5">
    <w:pPr>
      <w:pBdr>
        <w:bottom w:val="thinThickMediumGap" w:sz="12" w:space="1" w:color="auto"/>
      </w:pBdr>
      <w:tabs>
        <w:tab w:val="left" w:pos="851"/>
        <w:tab w:val="right" w:pos="8364"/>
      </w:tabs>
      <w:adjustRightInd w:val="0"/>
      <w:snapToGrid w:val="0"/>
      <w:spacing w:after="0"/>
      <w:jc w:val="both"/>
      <w:rPr>
        <w:rFonts w:ascii="Times New Roman" w:hAnsi="Times New Roman" w:cs="Times New Roman"/>
        <w:iCs/>
        <w:sz w:val="20"/>
        <w:szCs w:val="20"/>
      </w:rPr>
    </w:pPr>
    <w:r w:rsidRPr="006367E5">
      <w:rPr>
        <w:rFonts w:ascii="Times New Roman" w:hAnsi="Times New Roman" w:cs="Times New Roman" w:hint="eastAsia"/>
        <w:sz w:val="20"/>
        <w:szCs w:val="20"/>
      </w:rPr>
      <w:tab/>
    </w:r>
    <w:r w:rsidRPr="006367E5">
      <w:rPr>
        <w:rFonts w:ascii="Times New Roman" w:hAnsi="Times New Roman" w:cs="Times New Roman"/>
        <w:sz w:val="20"/>
        <w:szCs w:val="20"/>
      </w:rPr>
      <w:t>New York Science Journal 201</w:t>
    </w:r>
    <w:r w:rsidRPr="006367E5">
      <w:rPr>
        <w:rFonts w:ascii="Times New Roman" w:hAnsi="Times New Roman" w:cs="Times New Roman" w:hint="eastAsia"/>
        <w:sz w:val="20"/>
        <w:szCs w:val="20"/>
      </w:rPr>
      <w:t>8</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11</w:t>
    </w:r>
    <w:r w:rsidRPr="006367E5">
      <w:rPr>
        <w:rFonts w:ascii="Times New Roman" w:hAnsi="Times New Roman" w:cs="Times New Roman"/>
        <w:sz w:val="20"/>
        <w:szCs w:val="20"/>
      </w:rPr>
      <w:t>(</w:t>
    </w:r>
    <w:r w:rsidRPr="006367E5">
      <w:rPr>
        <w:rFonts w:ascii="Times New Roman" w:hAnsi="Times New Roman" w:cs="Times New Roman" w:hint="eastAsia"/>
        <w:sz w:val="20"/>
        <w:szCs w:val="20"/>
      </w:rPr>
      <w:t>3</w:t>
    </w:r>
    <w:r w:rsidRPr="006367E5">
      <w:rPr>
        <w:rFonts w:ascii="Times New Roman" w:hAnsi="Times New Roman" w:cs="Times New Roman"/>
        <w:sz w:val="20"/>
        <w:szCs w:val="20"/>
      </w:rPr>
      <w:t>)</w:t>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ab/>
    </w:r>
    <w:r w:rsidRPr="006367E5">
      <w:rPr>
        <w:rFonts w:ascii="Times New Roman" w:hAnsi="Times New Roman" w:cs="Times New Roman"/>
        <w:iCs/>
        <w:sz w:val="20"/>
        <w:szCs w:val="20"/>
      </w:rPr>
      <w:t xml:space="preserve"> </w:t>
    </w:r>
    <w:r w:rsidRPr="006367E5">
      <w:rPr>
        <w:rFonts w:ascii="Times New Roman" w:hAnsi="Times New Roman" w:cs="Times New Roman" w:hint="eastAsia"/>
        <w:iCs/>
        <w:sz w:val="20"/>
        <w:szCs w:val="20"/>
      </w:rPr>
      <w:t xml:space="preserve"> </w:t>
    </w:r>
    <w:r w:rsidRPr="006367E5">
      <w:rPr>
        <w:rFonts w:ascii="Times New Roman" w:hAnsi="Times New Roman" w:cs="Times New Roman"/>
        <w:iCs/>
        <w:sz w:val="20"/>
        <w:szCs w:val="20"/>
      </w:rPr>
      <w:t xml:space="preserve">   </w:t>
    </w:r>
    <w:hyperlink r:id="rId1" w:history="1">
      <w:r w:rsidRPr="006367E5">
        <w:rPr>
          <w:rStyle w:val="Hyperlink"/>
          <w:rFonts w:ascii="Times New Roman" w:hAnsi="Times New Roman" w:cs="Times New Roman"/>
          <w:color w:val="0000FF"/>
          <w:sz w:val="20"/>
          <w:szCs w:val="20"/>
        </w:rPr>
        <w:t>http://www.sciencepub.net/newyork</w:t>
      </w:r>
    </w:hyperlink>
  </w:p>
  <w:p w:rsidR="006367E5" w:rsidRPr="006367E5" w:rsidRDefault="006367E5" w:rsidP="006367E5">
    <w:pPr>
      <w:tabs>
        <w:tab w:val="left" w:pos="851"/>
        <w:tab w:val="left" w:pos="7200"/>
        <w:tab w:val="right" w:pos="8364"/>
      </w:tabs>
      <w:adjustRightInd w:val="0"/>
      <w:snapToGrid w:val="0"/>
      <w:spacing w:after="0"/>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3" w:rsidRPr="006862CA" w:rsidRDefault="00470203" w:rsidP="005B69F5">
    <w:pPr>
      <w:pBdr>
        <w:bottom w:val="thinThickMediumGap" w:sz="12" w:space="1" w:color="auto"/>
      </w:pBdr>
      <w:tabs>
        <w:tab w:val="center" w:pos="4680"/>
        <w:tab w:val="right" w:pos="9360"/>
      </w:tabs>
      <w:spacing w:after="0"/>
      <w:rPr>
        <w:rFonts w:asciiTheme="majorBidi" w:hAnsiTheme="majorBidi" w:cstheme="majorBidi"/>
        <w:iCs/>
        <w:sz w:val="20"/>
        <w:szCs w:val="20"/>
        <w:lang w:bidi="ar-EG"/>
      </w:rPr>
    </w:pPr>
    <w:r w:rsidRPr="009434BD">
      <w:rPr>
        <w:rFonts w:asciiTheme="majorBidi" w:hAnsiTheme="majorBidi" w:cstheme="majorBidi"/>
        <w:sz w:val="20"/>
        <w:szCs w:val="20"/>
      </w:rPr>
      <w:tab/>
    </w:r>
    <w:r>
      <w:rPr>
        <w:rFonts w:asciiTheme="majorBidi" w:hAnsiTheme="majorBidi" w:cstheme="majorBidi"/>
        <w:sz w:val="20"/>
        <w:szCs w:val="20"/>
      </w:rPr>
      <w:t>New York Science Journal 2018; X</w:t>
    </w:r>
    <w:r w:rsidRPr="009434BD">
      <w:rPr>
        <w:rFonts w:asciiTheme="majorBidi" w:hAnsiTheme="majorBidi" w:cstheme="majorBidi"/>
        <w:sz w:val="20"/>
        <w:szCs w:val="20"/>
      </w:rPr>
      <w:t xml:space="preserve">(x)                   </w:t>
    </w:r>
    <w:hyperlink r:id="rId1" w:history="1">
      <w:r w:rsidRPr="009434BD">
        <w:rPr>
          <w:rStyle w:val="Hyperlink"/>
          <w:rFonts w:asciiTheme="majorBidi" w:eastAsia="Arial" w:hAnsiTheme="majorBidi" w:cstheme="majorBidi"/>
          <w:sz w:val="20"/>
          <w:szCs w:val="20"/>
        </w:rPr>
        <w:t>http://www.sciencepub.net/newyork</w:t>
      </w:r>
    </w:hyperlink>
    <w:r w:rsidRPr="009434BD">
      <w:rPr>
        <w:rFonts w:asciiTheme="majorBidi" w:hAnsiTheme="majorBidi" w:cstheme="majorBidi"/>
        <w:sz w:val="20"/>
        <w:szCs w:val="20"/>
      </w:rPr>
      <w:tab/>
    </w:r>
  </w:p>
  <w:p w:rsidR="00470203" w:rsidRDefault="00470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23B8"/>
    <w:multiLevelType w:val="hybridMultilevel"/>
    <w:tmpl w:val="9E2EE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90830"/>
    <w:multiLevelType w:val="hybridMultilevel"/>
    <w:tmpl w:val="E548B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D6B18"/>
    <w:multiLevelType w:val="hybridMultilevel"/>
    <w:tmpl w:val="869CB51A"/>
    <w:lvl w:ilvl="0" w:tplc="CC50C92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A175E"/>
    <w:multiLevelType w:val="multilevel"/>
    <w:tmpl w:val="0CFC72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B4282"/>
    <w:rsid w:val="00012659"/>
    <w:rsid w:val="00073A56"/>
    <w:rsid w:val="0013258D"/>
    <w:rsid w:val="001B0721"/>
    <w:rsid w:val="00357442"/>
    <w:rsid w:val="00374B68"/>
    <w:rsid w:val="00413F6B"/>
    <w:rsid w:val="00462017"/>
    <w:rsid w:val="00470203"/>
    <w:rsid w:val="00473536"/>
    <w:rsid w:val="004B07C8"/>
    <w:rsid w:val="004F0CD3"/>
    <w:rsid w:val="00523B50"/>
    <w:rsid w:val="005B69F5"/>
    <w:rsid w:val="005D0F3A"/>
    <w:rsid w:val="00624FB8"/>
    <w:rsid w:val="006367E5"/>
    <w:rsid w:val="00680661"/>
    <w:rsid w:val="00795B2F"/>
    <w:rsid w:val="007E4B13"/>
    <w:rsid w:val="00844715"/>
    <w:rsid w:val="00852FEA"/>
    <w:rsid w:val="0090604B"/>
    <w:rsid w:val="009078C9"/>
    <w:rsid w:val="00914436"/>
    <w:rsid w:val="009974D2"/>
    <w:rsid w:val="00A60615"/>
    <w:rsid w:val="00A934FE"/>
    <w:rsid w:val="00B448F6"/>
    <w:rsid w:val="00B75EF0"/>
    <w:rsid w:val="00BA495A"/>
    <w:rsid w:val="00BE1D17"/>
    <w:rsid w:val="00CB4282"/>
    <w:rsid w:val="00D65A3D"/>
    <w:rsid w:val="00D71D1F"/>
    <w:rsid w:val="00EA1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82"/>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82"/>
    <w:rPr>
      <w:color w:val="0563C1" w:themeColor="hyperlink"/>
      <w:u w:val="single"/>
    </w:rPr>
  </w:style>
  <w:style w:type="table" w:styleId="TableGrid">
    <w:name w:val="Table Grid"/>
    <w:basedOn w:val="TableNormal"/>
    <w:uiPriority w:val="59"/>
    <w:rsid w:val="00CB4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2FEA"/>
    <w:pPr>
      <w:ind w:left="720"/>
      <w:contextualSpacing/>
    </w:pPr>
  </w:style>
  <w:style w:type="paragraph" w:styleId="Header">
    <w:name w:val="header"/>
    <w:basedOn w:val="Normal"/>
    <w:link w:val="HeaderChar"/>
    <w:uiPriority w:val="99"/>
    <w:unhideWhenUsed/>
    <w:rsid w:val="005B69F5"/>
    <w:pPr>
      <w:tabs>
        <w:tab w:val="center" w:pos="4680"/>
        <w:tab w:val="right" w:pos="9360"/>
      </w:tabs>
      <w:spacing w:after="0"/>
    </w:pPr>
  </w:style>
  <w:style w:type="character" w:customStyle="1" w:styleId="HeaderChar">
    <w:name w:val="Header Char"/>
    <w:basedOn w:val="DefaultParagraphFont"/>
    <w:link w:val="Header"/>
    <w:uiPriority w:val="99"/>
    <w:rsid w:val="005B69F5"/>
  </w:style>
  <w:style w:type="paragraph" w:styleId="Footer">
    <w:name w:val="footer"/>
    <w:basedOn w:val="Normal"/>
    <w:link w:val="FooterChar"/>
    <w:uiPriority w:val="99"/>
    <w:unhideWhenUsed/>
    <w:rsid w:val="005B69F5"/>
    <w:pPr>
      <w:tabs>
        <w:tab w:val="center" w:pos="4680"/>
        <w:tab w:val="right" w:pos="9360"/>
      </w:tabs>
      <w:spacing w:after="0"/>
    </w:pPr>
  </w:style>
  <w:style w:type="character" w:customStyle="1" w:styleId="FooterChar">
    <w:name w:val="Footer Char"/>
    <w:basedOn w:val="DefaultParagraphFont"/>
    <w:link w:val="Footer"/>
    <w:uiPriority w:val="99"/>
    <w:rsid w:val="005B69F5"/>
  </w:style>
  <w:style w:type="paragraph" w:styleId="BalloonText">
    <w:name w:val="Balloon Text"/>
    <w:basedOn w:val="Normal"/>
    <w:link w:val="BalloonTextChar"/>
    <w:uiPriority w:val="99"/>
    <w:semiHidden/>
    <w:unhideWhenUsed/>
    <w:rsid w:val="00A606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image" Target="media/image10.png"/><Relationship Id="rId42" Type="http://schemas.openxmlformats.org/officeDocument/2006/relationships/header" Target="header19.xml"/><Relationship Id="rId7" Type="http://schemas.openxmlformats.org/officeDocument/2006/relationships/hyperlink" Target="mailto:Mostafa_anter55@yahoo.com"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image" Target="media/image8.png"/><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eader" Target="header13.xml"/><Relationship Id="rId37" Type="http://schemas.openxmlformats.org/officeDocument/2006/relationships/image" Target="media/image11.png"/><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yperlink" Target="http://www.dx.doi.org/10.7537/marsnys110318.07" TargetMode="Externa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BOY</dc:creator>
  <cp:lastModifiedBy>Administrator</cp:lastModifiedBy>
  <cp:revision>3</cp:revision>
  <dcterms:created xsi:type="dcterms:W3CDTF">2018-03-15T14:24:00Z</dcterms:created>
  <dcterms:modified xsi:type="dcterms:W3CDTF">2018-03-16T00:59:00Z</dcterms:modified>
</cp:coreProperties>
</file>