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28" w:rsidRPr="004248C1" w:rsidRDefault="00C17728" w:rsidP="004248C1">
      <w:pPr>
        <w:snapToGrid w:val="0"/>
        <w:spacing w:after="0" w:line="240" w:lineRule="auto"/>
        <w:ind w:left="425" w:right="425"/>
        <w:jc w:val="center"/>
        <w:rPr>
          <w:rFonts w:ascii="Times New Roman" w:eastAsia="Calibri" w:hAnsi="Times New Roman" w:cs="Times New Roman"/>
          <w:b/>
          <w:bCs/>
          <w:color w:val="000000"/>
          <w:sz w:val="20"/>
          <w:szCs w:val="20"/>
        </w:rPr>
      </w:pPr>
      <w:r w:rsidRPr="004248C1">
        <w:rPr>
          <w:rFonts w:ascii="Times New Roman" w:hAnsi="Times New Roman" w:cs="Times New Roman"/>
          <w:b/>
          <w:bCs/>
          <w:color w:val="000000"/>
          <w:sz w:val="20"/>
          <w:szCs w:val="20"/>
        </w:rPr>
        <w:t xml:space="preserve">Role of Diffusion‐weighted MR Imaging in the evaluation of </w:t>
      </w:r>
      <w:r w:rsidR="00457DBD" w:rsidRPr="004248C1">
        <w:rPr>
          <w:rFonts w:ascii="Times New Roman" w:hAnsi="Times New Roman" w:cs="Times New Roman"/>
          <w:b/>
          <w:bCs/>
          <w:color w:val="000000"/>
          <w:sz w:val="20"/>
          <w:szCs w:val="20"/>
        </w:rPr>
        <w:t>ovarian</w:t>
      </w:r>
      <w:r w:rsidRPr="004248C1">
        <w:rPr>
          <w:rFonts w:ascii="Times New Roman" w:hAnsi="Times New Roman" w:cs="Times New Roman"/>
          <w:b/>
          <w:bCs/>
          <w:color w:val="000000"/>
          <w:sz w:val="20"/>
          <w:szCs w:val="20"/>
        </w:rPr>
        <w:t xml:space="preserve"> tumors</w:t>
      </w:r>
    </w:p>
    <w:p w:rsidR="00457DBD" w:rsidRPr="004248C1" w:rsidRDefault="00457DBD" w:rsidP="004248C1">
      <w:pPr>
        <w:snapToGrid w:val="0"/>
        <w:spacing w:after="0" w:line="240" w:lineRule="auto"/>
        <w:ind w:left="425" w:right="425"/>
        <w:jc w:val="center"/>
        <w:rPr>
          <w:rFonts w:ascii="Times New Roman" w:eastAsia="Calibri" w:hAnsi="Times New Roman" w:cs="Times New Roman"/>
          <w:b/>
          <w:bCs/>
          <w:color w:val="000000"/>
          <w:sz w:val="20"/>
          <w:szCs w:val="20"/>
        </w:rPr>
      </w:pPr>
    </w:p>
    <w:p w:rsidR="00264BF2" w:rsidRPr="004248C1" w:rsidRDefault="005757E4" w:rsidP="004248C1">
      <w:pPr>
        <w:snapToGrid w:val="0"/>
        <w:spacing w:after="0" w:line="240" w:lineRule="auto"/>
        <w:ind w:left="425" w:right="425"/>
        <w:jc w:val="center"/>
        <w:rPr>
          <w:rFonts w:ascii="Times New Roman" w:hAnsi="Times New Roman" w:cs="Times New Roman"/>
          <w:color w:val="000000"/>
          <w:sz w:val="20"/>
          <w:szCs w:val="20"/>
          <w:lang w:eastAsia="zh-CN" w:bidi="ar-EG"/>
        </w:rPr>
      </w:pPr>
      <w:r w:rsidRPr="004248C1">
        <w:rPr>
          <w:rFonts w:ascii="Times New Roman" w:hAnsi="Times New Roman" w:cs="Times New Roman"/>
          <w:color w:val="000000"/>
          <w:sz w:val="20"/>
          <w:szCs w:val="20"/>
          <w:lang w:bidi="ar-EG"/>
        </w:rPr>
        <w:t xml:space="preserve">Prof. Dr. Mohammed Farouk </w:t>
      </w:r>
      <w:proofErr w:type="spellStart"/>
      <w:r w:rsidRPr="004248C1">
        <w:rPr>
          <w:rFonts w:ascii="Times New Roman" w:hAnsi="Times New Roman" w:cs="Times New Roman"/>
          <w:color w:val="000000"/>
          <w:sz w:val="20"/>
          <w:szCs w:val="20"/>
          <w:lang w:bidi="ar-EG"/>
        </w:rPr>
        <w:t>Aggag</w:t>
      </w:r>
      <w:proofErr w:type="spellEnd"/>
      <w:r w:rsidRPr="004248C1">
        <w:rPr>
          <w:rFonts w:ascii="Times New Roman" w:hAnsi="Times New Roman" w:cs="Times New Roman"/>
          <w:color w:val="000000"/>
          <w:sz w:val="20"/>
          <w:szCs w:val="20"/>
          <w:lang w:bidi="ar-EG"/>
        </w:rPr>
        <w:t xml:space="preserve">, Dr. Ahmed Mohammed </w:t>
      </w:r>
      <w:proofErr w:type="spellStart"/>
      <w:r w:rsidRPr="004248C1">
        <w:rPr>
          <w:rFonts w:ascii="Times New Roman" w:hAnsi="Times New Roman" w:cs="Times New Roman"/>
          <w:color w:val="000000"/>
          <w:sz w:val="20"/>
          <w:szCs w:val="20"/>
          <w:lang w:bidi="ar-EG"/>
        </w:rPr>
        <w:t>Abou</w:t>
      </w:r>
      <w:proofErr w:type="spellEnd"/>
      <w:r w:rsidRPr="004248C1">
        <w:rPr>
          <w:rFonts w:ascii="Times New Roman" w:hAnsi="Times New Roman" w:cs="Times New Roman"/>
          <w:color w:val="000000"/>
          <w:sz w:val="20"/>
          <w:szCs w:val="20"/>
          <w:lang w:bidi="ar-EG"/>
        </w:rPr>
        <w:t xml:space="preserve"> </w:t>
      </w:r>
      <w:proofErr w:type="spellStart"/>
      <w:r w:rsidRPr="004248C1">
        <w:rPr>
          <w:rFonts w:ascii="Times New Roman" w:hAnsi="Times New Roman" w:cs="Times New Roman"/>
          <w:color w:val="000000"/>
          <w:sz w:val="20"/>
          <w:szCs w:val="20"/>
          <w:lang w:bidi="ar-EG"/>
        </w:rPr>
        <w:t>Elfotouh</w:t>
      </w:r>
      <w:proofErr w:type="spellEnd"/>
      <w:r w:rsidRPr="004248C1">
        <w:rPr>
          <w:rFonts w:ascii="Times New Roman" w:hAnsi="Times New Roman" w:cs="Times New Roman"/>
          <w:color w:val="000000"/>
          <w:sz w:val="20"/>
          <w:szCs w:val="20"/>
          <w:lang w:bidi="ar-EG"/>
        </w:rPr>
        <w:t xml:space="preserve">, </w:t>
      </w:r>
      <w:r w:rsidR="00457DBD" w:rsidRPr="004248C1">
        <w:rPr>
          <w:rFonts w:ascii="Times New Roman" w:hAnsi="Times New Roman" w:cs="Times New Roman"/>
          <w:color w:val="000000"/>
          <w:sz w:val="20"/>
          <w:szCs w:val="20"/>
          <w:lang w:bidi="ar-EG"/>
        </w:rPr>
        <w:t xml:space="preserve">Ahmed </w:t>
      </w:r>
      <w:proofErr w:type="spellStart"/>
      <w:r w:rsidR="00457DBD" w:rsidRPr="004248C1">
        <w:rPr>
          <w:rFonts w:ascii="Times New Roman" w:hAnsi="Times New Roman" w:cs="Times New Roman"/>
          <w:color w:val="000000"/>
          <w:sz w:val="20"/>
          <w:szCs w:val="20"/>
          <w:lang w:bidi="ar-EG"/>
        </w:rPr>
        <w:t>Diab</w:t>
      </w:r>
      <w:proofErr w:type="spellEnd"/>
      <w:r w:rsidR="00457DBD" w:rsidRPr="004248C1">
        <w:rPr>
          <w:rFonts w:ascii="Times New Roman" w:hAnsi="Times New Roman" w:cs="Times New Roman"/>
          <w:color w:val="000000"/>
          <w:sz w:val="20"/>
          <w:szCs w:val="20"/>
          <w:lang w:bidi="ar-EG"/>
        </w:rPr>
        <w:t xml:space="preserve"> </w:t>
      </w:r>
      <w:proofErr w:type="spellStart"/>
      <w:r w:rsidR="00457DBD" w:rsidRPr="004248C1">
        <w:rPr>
          <w:rFonts w:ascii="Times New Roman" w:hAnsi="Times New Roman" w:cs="Times New Roman"/>
          <w:color w:val="000000"/>
          <w:sz w:val="20"/>
          <w:szCs w:val="20"/>
          <w:lang w:bidi="ar-EG"/>
        </w:rPr>
        <w:t>Abdelrahman</w:t>
      </w:r>
      <w:proofErr w:type="spellEnd"/>
      <w:r w:rsidR="00457DBD" w:rsidRPr="004248C1">
        <w:rPr>
          <w:rFonts w:ascii="Times New Roman" w:hAnsi="Times New Roman" w:cs="Times New Roman"/>
          <w:color w:val="000000"/>
          <w:sz w:val="20"/>
          <w:szCs w:val="20"/>
          <w:lang w:bidi="ar-EG"/>
        </w:rPr>
        <w:t xml:space="preserve"> Abdullah</w:t>
      </w:r>
    </w:p>
    <w:p w:rsidR="00826A13" w:rsidRPr="004248C1" w:rsidRDefault="00826A13" w:rsidP="004248C1">
      <w:pPr>
        <w:snapToGrid w:val="0"/>
        <w:spacing w:after="0" w:line="240" w:lineRule="auto"/>
        <w:ind w:left="425" w:right="425"/>
        <w:jc w:val="center"/>
        <w:rPr>
          <w:rFonts w:ascii="Times New Roman" w:hAnsi="Times New Roman" w:cs="Times New Roman"/>
          <w:color w:val="000000"/>
          <w:sz w:val="20"/>
          <w:szCs w:val="20"/>
          <w:lang w:eastAsia="zh-CN" w:bidi="ar-EG"/>
        </w:rPr>
      </w:pPr>
    </w:p>
    <w:p w:rsidR="00053581" w:rsidRPr="004248C1" w:rsidRDefault="00053581" w:rsidP="004248C1">
      <w:pPr>
        <w:snapToGrid w:val="0"/>
        <w:spacing w:after="0" w:line="240" w:lineRule="auto"/>
        <w:ind w:left="425" w:right="425"/>
        <w:jc w:val="center"/>
        <w:rPr>
          <w:rFonts w:ascii="Times New Roman" w:eastAsia="Calibri" w:hAnsi="Times New Roman" w:cs="Times New Roman"/>
          <w:color w:val="000000"/>
          <w:sz w:val="20"/>
          <w:szCs w:val="20"/>
        </w:rPr>
      </w:pPr>
      <w:r w:rsidRPr="004248C1">
        <w:rPr>
          <w:rFonts w:ascii="Times New Roman" w:hAnsi="Times New Roman" w:cs="Times New Roman"/>
          <w:color w:val="000000"/>
          <w:sz w:val="20"/>
          <w:szCs w:val="20"/>
          <w:lang w:bidi="ar-EG"/>
        </w:rPr>
        <w:t xml:space="preserve">Radiology Department, </w:t>
      </w:r>
      <w:r w:rsidR="00457DBD" w:rsidRPr="004248C1">
        <w:rPr>
          <w:rFonts w:ascii="Times New Roman" w:hAnsi="Times New Roman" w:cs="Times New Roman"/>
          <w:color w:val="000000"/>
          <w:sz w:val="20"/>
          <w:szCs w:val="20"/>
          <w:lang w:bidi="ar-EG"/>
        </w:rPr>
        <w:t>F</w:t>
      </w:r>
      <w:r w:rsidRPr="004248C1">
        <w:rPr>
          <w:rFonts w:ascii="Times New Roman" w:hAnsi="Times New Roman" w:cs="Times New Roman"/>
          <w:color w:val="000000"/>
          <w:sz w:val="20"/>
          <w:szCs w:val="20"/>
          <w:lang w:bidi="ar-EG"/>
        </w:rPr>
        <w:t xml:space="preserve">aculty of </w:t>
      </w:r>
      <w:r w:rsidR="00457DBD" w:rsidRPr="004248C1">
        <w:rPr>
          <w:rFonts w:ascii="Times New Roman" w:hAnsi="Times New Roman" w:cs="Times New Roman"/>
          <w:color w:val="000000"/>
          <w:sz w:val="20"/>
          <w:szCs w:val="20"/>
          <w:lang w:bidi="ar-EG"/>
        </w:rPr>
        <w:t>Medicine</w:t>
      </w:r>
      <w:r w:rsidRPr="004248C1">
        <w:rPr>
          <w:rFonts w:ascii="Times New Roman" w:hAnsi="Times New Roman" w:cs="Times New Roman"/>
          <w:color w:val="000000"/>
          <w:sz w:val="20"/>
          <w:szCs w:val="20"/>
          <w:lang w:bidi="ar-EG"/>
        </w:rPr>
        <w:t>, Al-</w:t>
      </w:r>
      <w:proofErr w:type="spellStart"/>
      <w:r w:rsidRPr="004248C1">
        <w:rPr>
          <w:rFonts w:ascii="Times New Roman" w:hAnsi="Times New Roman" w:cs="Times New Roman"/>
          <w:color w:val="000000"/>
          <w:sz w:val="20"/>
          <w:szCs w:val="20"/>
          <w:lang w:bidi="ar-EG"/>
        </w:rPr>
        <w:t>Azhar</w:t>
      </w:r>
      <w:proofErr w:type="spellEnd"/>
      <w:r w:rsidRPr="004248C1">
        <w:rPr>
          <w:rFonts w:ascii="Times New Roman" w:hAnsi="Times New Roman" w:cs="Times New Roman"/>
          <w:color w:val="000000"/>
          <w:sz w:val="20"/>
          <w:szCs w:val="20"/>
          <w:lang w:bidi="ar-EG"/>
        </w:rPr>
        <w:t xml:space="preserve"> </w:t>
      </w:r>
      <w:r w:rsidR="00457DBD" w:rsidRPr="004248C1">
        <w:rPr>
          <w:rFonts w:ascii="Times New Roman" w:hAnsi="Times New Roman" w:cs="Times New Roman"/>
          <w:color w:val="000000"/>
          <w:sz w:val="20"/>
          <w:szCs w:val="20"/>
          <w:lang w:bidi="ar-EG"/>
        </w:rPr>
        <w:t>University,</w:t>
      </w:r>
      <w:r w:rsidR="00644C37" w:rsidRPr="004248C1">
        <w:rPr>
          <w:rFonts w:ascii="Times New Roman" w:hAnsi="Times New Roman" w:cs="Times New Roman"/>
          <w:color w:val="000000"/>
          <w:sz w:val="20"/>
          <w:szCs w:val="20"/>
          <w:lang w:bidi="ar-EG"/>
        </w:rPr>
        <w:t xml:space="preserve"> </w:t>
      </w:r>
      <w:r w:rsidR="00457DBD" w:rsidRPr="004248C1">
        <w:rPr>
          <w:rFonts w:ascii="Times New Roman" w:hAnsi="Times New Roman" w:cs="Times New Roman"/>
          <w:color w:val="000000"/>
          <w:sz w:val="20"/>
          <w:szCs w:val="20"/>
          <w:lang w:bidi="ar-EG"/>
        </w:rPr>
        <w:t>Cairo,</w:t>
      </w:r>
      <w:r w:rsidR="00644C37" w:rsidRPr="004248C1">
        <w:rPr>
          <w:rFonts w:ascii="Times New Roman" w:hAnsi="Times New Roman" w:cs="Times New Roman"/>
          <w:color w:val="000000"/>
          <w:sz w:val="20"/>
          <w:szCs w:val="20"/>
          <w:lang w:bidi="ar-EG"/>
        </w:rPr>
        <w:t xml:space="preserve"> Egypt</w:t>
      </w:r>
    </w:p>
    <w:p w:rsidR="00053581" w:rsidRPr="004248C1" w:rsidRDefault="00165845" w:rsidP="004248C1">
      <w:pPr>
        <w:snapToGrid w:val="0"/>
        <w:spacing w:after="0" w:line="240" w:lineRule="auto"/>
        <w:ind w:left="425" w:right="425"/>
        <w:jc w:val="center"/>
        <w:rPr>
          <w:rFonts w:ascii="Times New Roman" w:hAnsi="Times New Roman" w:cs="Times New Roman"/>
          <w:color w:val="000000"/>
          <w:sz w:val="20"/>
          <w:szCs w:val="20"/>
          <w:lang w:bidi="ar-EG"/>
        </w:rPr>
      </w:pPr>
      <w:hyperlink r:id="rId7" w:history="1">
        <w:r w:rsidR="00457DBD" w:rsidRPr="004248C1">
          <w:rPr>
            <w:rStyle w:val="Hyperlink"/>
            <w:rFonts w:ascii="Times New Roman" w:hAnsi="Times New Roman" w:cs="Times New Roman"/>
            <w:sz w:val="20"/>
            <w:szCs w:val="20"/>
            <w:u w:val="none"/>
            <w:lang w:bidi="ar-EG"/>
          </w:rPr>
          <w:t>Abdelrahmanhaha@hotmail.com</w:t>
        </w:r>
      </w:hyperlink>
    </w:p>
    <w:p w:rsidR="00BE7234" w:rsidRPr="004248C1" w:rsidRDefault="00BE7234" w:rsidP="004248C1">
      <w:pPr>
        <w:snapToGrid w:val="0"/>
        <w:spacing w:after="0" w:line="240" w:lineRule="auto"/>
        <w:ind w:left="425" w:right="425"/>
        <w:jc w:val="center"/>
        <w:rPr>
          <w:rFonts w:ascii="Times New Roman" w:eastAsia="Calibri" w:hAnsi="Times New Roman" w:cs="Times New Roman"/>
          <w:b/>
          <w:bCs/>
          <w:color w:val="231F20"/>
          <w:sz w:val="20"/>
          <w:szCs w:val="20"/>
        </w:rPr>
      </w:pPr>
    </w:p>
    <w:p w:rsidR="005757E4" w:rsidRPr="004248C1" w:rsidRDefault="00BE7234" w:rsidP="004248C1">
      <w:pPr>
        <w:snapToGrid w:val="0"/>
        <w:spacing w:after="0" w:line="240" w:lineRule="auto"/>
        <w:jc w:val="both"/>
        <w:rPr>
          <w:rFonts w:ascii="Times New Roman" w:hAnsi="Times New Roman" w:cs="Times New Roman"/>
          <w:sz w:val="20"/>
          <w:szCs w:val="20"/>
        </w:rPr>
      </w:pPr>
      <w:r w:rsidRPr="004248C1">
        <w:rPr>
          <w:rFonts w:ascii="Times New Roman" w:eastAsia="Calibri" w:hAnsi="Times New Roman" w:cs="Times New Roman"/>
          <w:b/>
          <w:bCs/>
          <w:color w:val="231F20"/>
          <w:sz w:val="20"/>
          <w:szCs w:val="20"/>
        </w:rPr>
        <w:t xml:space="preserve">Abstract: </w:t>
      </w:r>
      <w:r w:rsidR="00C10504" w:rsidRPr="004248C1">
        <w:rPr>
          <w:rFonts w:ascii="Times New Roman" w:eastAsia="Calibri" w:hAnsi="Times New Roman" w:cs="Times New Roman"/>
          <w:b/>
          <w:bCs/>
          <w:color w:val="231F20"/>
          <w:sz w:val="20"/>
          <w:szCs w:val="20"/>
        </w:rPr>
        <w:t>Introduction:</w:t>
      </w:r>
      <w:r w:rsidR="005757E4" w:rsidRPr="004248C1">
        <w:rPr>
          <w:rFonts w:ascii="Times New Roman" w:hAnsi="Times New Roman" w:cs="Times New Roman"/>
          <w:color w:val="231F20"/>
          <w:sz w:val="20"/>
          <w:szCs w:val="20"/>
        </w:rPr>
        <w:t xml:space="preserve"> Ovarian cancer is the fifth leading cause of death among women after (lung, breast, colorectal, and pancreatic cancers) and has a high likelihood of</w:t>
      </w:r>
      <w:r w:rsidR="00B87AB3" w:rsidRPr="004248C1">
        <w:rPr>
          <w:rFonts w:ascii="Times New Roman" w:hAnsi="Times New Roman" w:cs="Times New Roman" w:hint="eastAsia"/>
          <w:color w:val="231F20"/>
          <w:sz w:val="20"/>
          <w:szCs w:val="20"/>
          <w:lang w:eastAsia="zh-CN"/>
        </w:rPr>
        <w:t xml:space="preserve"> </w:t>
      </w:r>
      <w:r w:rsidR="005757E4" w:rsidRPr="004248C1">
        <w:rPr>
          <w:rFonts w:ascii="Times New Roman" w:hAnsi="Times New Roman" w:cs="Times New Roman"/>
          <w:color w:val="231F20"/>
          <w:sz w:val="20"/>
          <w:szCs w:val="20"/>
        </w:rPr>
        <w:t>recurrence despite aggressive treatment strategies</w:t>
      </w:r>
      <w:r w:rsidR="005757E4" w:rsidRPr="004248C1">
        <w:rPr>
          <w:rFonts w:ascii="Times New Roman" w:eastAsia="Calibri" w:hAnsi="Times New Roman" w:cs="Times New Roman"/>
          <w:b/>
          <w:bCs/>
          <w:i/>
          <w:iCs/>
          <w:sz w:val="20"/>
          <w:szCs w:val="20"/>
        </w:rPr>
        <w:t>.</w:t>
      </w:r>
      <w:r w:rsidR="00E7112D" w:rsidRPr="004248C1">
        <w:rPr>
          <w:rFonts w:ascii="Times New Roman" w:hAnsi="Times New Roman" w:cs="Times New Roman" w:hint="eastAsia"/>
          <w:b/>
          <w:bCs/>
          <w:i/>
          <w:iCs/>
          <w:sz w:val="20"/>
          <w:szCs w:val="20"/>
          <w:lang w:eastAsia="zh-CN"/>
        </w:rPr>
        <w:t xml:space="preserve"> </w:t>
      </w:r>
      <w:r w:rsidR="005757E4" w:rsidRPr="004248C1">
        <w:rPr>
          <w:rFonts w:ascii="Times New Roman" w:hAnsi="Times New Roman" w:cs="Times New Roman"/>
          <w:color w:val="231F20"/>
          <w:sz w:val="20"/>
          <w:szCs w:val="20"/>
        </w:rPr>
        <w:t>It is considered the second most common gynecologic malignancy (after cervical</w:t>
      </w:r>
      <w:r w:rsidR="00E7112D" w:rsidRPr="004248C1">
        <w:rPr>
          <w:rFonts w:ascii="Times New Roman" w:hAnsi="Times New Roman" w:cs="Times New Roman" w:hint="eastAsia"/>
          <w:color w:val="231F20"/>
          <w:sz w:val="20"/>
          <w:szCs w:val="20"/>
          <w:lang w:eastAsia="zh-CN"/>
        </w:rPr>
        <w:t xml:space="preserve"> </w:t>
      </w:r>
      <w:r w:rsidR="005757E4" w:rsidRPr="004248C1">
        <w:rPr>
          <w:rFonts w:ascii="Times New Roman" w:hAnsi="Times New Roman" w:cs="Times New Roman"/>
          <w:color w:val="231F20"/>
          <w:sz w:val="20"/>
          <w:szCs w:val="20"/>
        </w:rPr>
        <w:t>Cancer</w:t>
      </w:r>
      <w:r w:rsidRPr="004248C1">
        <w:rPr>
          <w:rFonts w:ascii="Times New Roman" w:hAnsi="Times New Roman" w:cs="Times New Roman"/>
          <w:color w:val="231F20"/>
          <w:sz w:val="20"/>
          <w:szCs w:val="20"/>
        </w:rPr>
        <w:t>).</w:t>
      </w:r>
      <w:r w:rsidR="00B87AB3" w:rsidRPr="004248C1">
        <w:rPr>
          <w:rFonts w:ascii="Times New Roman" w:hAnsi="Times New Roman" w:cs="Times New Roman"/>
          <w:color w:val="231F20"/>
          <w:sz w:val="20"/>
          <w:szCs w:val="20"/>
        </w:rPr>
        <w:t xml:space="preserve"> </w:t>
      </w:r>
      <w:r w:rsidR="005757E4" w:rsidRPr="004248C1">
        <w:rPr>
          <w:rFonts w:ascii="Times New Roman" w:eastAsia="Calibri" w:hAnsi="Times New Roman" w:cs="Times New Roman"/>
          <w:sz w:val="20"/>
          <w:szCs w:val="20"/>
        </w:rPr>
        <w:t xml:space="preserve">Diffusion-weighted imaging (DWI) is one of the evolving imaging technologies. It carries the potential to improve tissue characterization when findings are interpreted together with conventional MR imaging sequences. DWI has been widely used in </w:t>
      </w:r>
      <w:proofErr w:type="spellStart"/>
      <w:r w:rsidR="005757E4" w:rsidRPr="004248C1">
        <w:rPr>
          <w:rFonts w:ascii="Times New Roman" w:eastAsia="Calibri" w:hAnsi="Times New Roman" w:cs="Times New Roman"/>
          <w:sz w:val="20"/>
          <w:szCs w:val="20"/>
        </w:rPr>
        <w:t>neuroimaging</w:t>
      </w:r>
      <w:proofErr w:type="spellEnd"/>
      <w:r w:rsidR="005757E4" w:rsidRPr="004248C1">
        <w:rPr>
          <w:rFonts w:ascii="Times New Roman" w:eastAsia="Calibri" w:hAnsi="Times New Roman" w:cs="Times New Roman"/>
          <w:sz w:val="20"/>
          <w:szCs w:val="20"/>
        </w:rPr>
        <w:t xml:space="preserve"> for a number of years. Its application in abdominal and pelvic imaging has been limited by motion and susceptibility artifacts. However, the development of new imaging techniques, high gradient amplitudes and phased-array surface coils allowed much faster data acquisition with fewer artifacts, leading to significant improvement in the quality of image in body applications.</w:t>
      </w:r>
      <w:r w:rsidRPr="004248C1">
        <w:rPr>
          <w:rFonts w:ascii="Times New Roman" w:eastAsia="Calibri" w:hAnsi="Times New Roman" w:cs="Times New Roman"/>
          <w:b/>
          <w:bCs/>
          <w:color w:val="231F20"/>
          <w:sz w:val="20"/>
          <w:szCs w:val="20"/>
        </w:rPr>
        <w:t xml:space="preserve"> </w:t>
      </w:r>
      <w:r w:rsidR="005757E4" w:rsidRPr="004248C1">
        <w:rPr>
          <w:rFonts w:ascii="Times New Roman" w:eastAsia="Calibri" w:hAnsi="Times New Roman" w:cs="Times New Roman"/>
          <w:b/>
          <w:bCs/>
          <w:color w:val="231F20"/>
          <w:sz w:val="20"/>
          <w:szCs w:val="20"/>
        </w:rPr>
        <w:t xml:space="preserve">Experimental </w:t>
      </w:r>
      <w:r w:rsidRPr="004248C1">
        <w:rPr>
          <w:rFonts w:ascii="Times New Roman" w:eastAsia="Calibri" w:hAnsi="Times New Roman" w:cs="Times New Roman"/>
          <w:b/>
          <w:bCs/>
          <w:color w:val="231F20"/>
          <w:sz w:val="20"/>
          <w:szCs w:val="20"/>
        </w:rPr>
        <w:t>Methods:</w:t>
      </w:r>
      <w:r w:rsidR="005757E4" w:rsidRPr="004248C1">
        <w:rPr>
          <w:rFonts w:ascii="Times New Roman" w:eastAsia="Times New Roman" w:hAnsi="Times New Roman" w:cs="Times New Roman"/>
          <w:sz w:val="20"/>
          <w:szCs w:val="20"/>
          <w:lang w:bidi="ar-EG"/>
        </w:rPr>
        <w:t xml:space="preserve"> This study included 20 patients with ovarian tumors. Examined by 1.5 T MRI using both conventional sequences as well as DWI and ADC map</w:t>
      </w:r>
      <w:r w:rsidR="004248C1" w:rsidRPr="004248C1">
        <w:rPr>
          <w:rFonts w:ascii="Times New Roman" w:eastAsia="Times New Roman" w:hAnsi="Times New Roman" w:cs="Times New Roman"/>
          <w:sz w:val="20"/>
          <w:szCs w:val="20"/>
          <w:lang w:bidi="ar-EG"/>
        </w:rPr>
        <w:t>.</w:t>
      </w:r>
      <w:r w:rsidR="005757E4" w:rsidRPr="004248C1">
        <w:rPr>
          <w:rFonts w:ascii="Times New Roman" w:eastAsia="Times New Roman" w:hAnsi="Times New Roman" w:cs="Times New Roman"/>
          <w:sz w:val="20"/>
          <w:szCs w:val="20"/>
          <w:lang w:bidi="ar-EG"/>
        </w:rPr>
        <w:t xml:space="preserve"> Correlation with </w:t>
      </w:r>
      <w:proofErr w:type="spellStart"/>
      <w:r w:rsidR="005757E4" w:rsidRPr="004248C1">
        <w:rPr>
          <w:rFonts w:ascii="Times New Roman" w:eastAsia="Times New Roman" w:hAnsi="Times New Roman" w:cs="Times New Roman"/>
          <w:sz w:val="20"/>
          <w:szCs w:val="20"/>
          <w:lang w:bidi="ar-EG"/>
        </w:rPr>
        <w:t>histo</w:t>
      </w:r>
      <w:proofErr w:type="spellEnd"/>
      <w:r w:rsidR="005757E4" w:rsidRPr="004248C1">
        <w:rPr>
          <w:rFonts w:ascii="Times New Roman" w:eastAsia="Times New Roman" w:hAnsi="Times New Roman" w:cs="Times New Roman"/>
          <w:sz w:val="20"/>
          <w:szCs w:val="20"/>
          <w:lang w:bidi="ar-EG"/>
        </w:rPr>
        <w:t>-pathological results was done.</w:t>
      </w:r>
      <w:r w:rsidRPr="004248C1">
        <w:rPr>
          <w:rFonts w:ascii="Times New Roman" w:eastAsia="Times New Roman" w:hAnsi="Times New Roman" w:cs="Times New Roman"/>
          <w:b/>
          <w:bCs/>
          <w:sz w:val="20"/>
          <w:szCs w:val="20"/>
          <w:lang w:bidi="ar-EG"/>
        </w:rPr>
        <w:t xml:space="preserve"> Results:</w:t>
      </w:r>
      <w:r w:rsidR="005757E4" w:rsidRPr="004248C1">
        <w:rPr>
          <w:rFonts w:ascii="Times New Roman" w:eastAsia="Times New Roman" w:hAnsi="Times New Roman" w:cs="Times New Roman"/>
          <w:b/>
          <w:bCs/>
          <w:sz w:val="20"/>
          <w:szCs w:val="20"/>
          <w:lang w:bidi="ar-EG"/>
        </w:rPr>
        <w:t xml:space="preserve"> </w:t>
      </w:r>
      <w:r w:rsidR="005757E4" w:rsidRPr="004248C1">
        <w:rPr>
          <w:rFonts w:ascii="Times New Roman" w:hAnsi="Times New Roman" w:cs="Times New Roman"/>
          <w:sz w:val="20"/>
          <w:szCs w:val="20"/>
        </w:rPr>
        <w:t>Addition of DWI to the conventional MR images did not improve the sensitivity, but increased the specificity, PPV, NPV, accuracy from</w:t>
      </w:r>
      <w:r w:rsidR="005757E4" w:rsidRPr="004248C1">
        <w:rPr>
          <w:rFonts w:ascii="Times New Roman" w:hAnsi="Times New Roman" w:cs="Times New Roman"/>
          <w:sz w:val="20"/>
          <w:szCs w:val="20"/>
          <w:lang w:bidi="ar-EG"/>
        </w:rPr>
        <w:t>78.6%, 62.5, 91.7% and 80% to</w:t>
      </w:r>
      <w:r w:rsidR="007D5DF7">
        <w:rPr>
          <w:rFonts w:ascii="Times New Roman" w:hAnsi="Times New Roman" w:cs="Times New Roman" w:hint="eastAsia"/>
          <w:sz w:val="20"/>
          <w:szCs w:val="20"/>
          <w:lang w:eastAsia="zh-CN" w:bidi="ar-EG"/>
        </w:rPr>
        <w:t xml:space="preserve"> </w:t>
      </w:r>
      <w:r w:rsidR="005757E4" w:rsidRPr="004248C1">
        <w:rPr>
          <w:rFonts w:ascii="Times New Roman" w:hAnsi="Times New Roman" w:cs="Times New Roman"/>
          <w:sz w:val="20"/>
          <w:szCs w:val="20"/>
          <w:lang w:bidi="ar-EG"/>
        </w:rPr>
        <w:t>85.7%,</w:t>
      </w:r>
      <w:r w:rsidR="007D5DF7">
        <w:rPr>
          <w:rFonts w:ascii="Times New Roman" w:hAnsi="Times New Roman" w:cs="Times New Roman" w:hint="eastAsia"/>
          <w:sz w:val="20"/>
          <w:szCs w:val="20"/>
          <w:lang w:eastAsia="zh-CN" w:bidi="ar-EG"/>
        </w:rPr>
        <w:t xml:space="preserve"> </w:t>
      </w:r>
      <w:r w:rsidR="005757E4" w:rsidRPr="004248C1">
        <w:rPr>
          <w:rFonts w:ascii="Times New Roman" w:hAnsi="Times New Roman" w:cs="Times New Roman"/>
          <w:sz w:val="20"/>
          <w:szCs w:val="20"/>
          <w:lang w:bidi="ar-EG"/>
        </w:rPr>
        <w:t>71.4%, 92.3% and 85%.</w:t>
      </w:r>
      <w:r w:rsidR="00B87AB3" w:rsidRPr="004248C1">
        <w:rPr>
          <w:rFonts w:ascii="Times New Roman" w:hAnsi="Times New Roman" w:cs="Times New Roman" w:hint="eastAsia"/>
          <w:sz w:val="20"/>
          <w:szCs w:val="20"/>
          <w:lang w:eastAsia="zh-CN" w:bidi="ar-EG"/>
        </w:rPr>
        <w:t xml:space="preserve"> </w:t>
      </w:r>
      <w:r w:rsidRPr="004248C1">
        <w:rPr>
          <w:rFonts w:ascii="Times New Roman" w:hAnsi="Times New Roman" w:cs="Times New Roman"/>
          <w:b/>
          <w:bCs/>
          <w:sz w:val="20"/>
          <w:szCs w:val="20"/>
        </w:rPr>
        <w:t>Conclusion:</w:t>
      </w:r>
      <w:r w:rsidRPr="004248C1">
        <w:rPr>
          <w:rFonts w:ascii="Times New Roman" w:hAnsi="Times New Roman" w:cs="Times New Roman"/>
          <w:sz w:val="20"/>
          <w:szCs w:val="20"/>
        </w:rPr>
        <w:t xml:space="preserve"> The</w:t>
      </w:r>
      <w:r w:rsidR="005757E4" w:rsidRPr="004248C1">
        <w:rPr>
          <w:rFonts w:ascii="Times New Roman" w:hAnsi="Times New Roman" w:cs="Times New Roman"/>
          <w:sz w:val="20"/>
          <w:szCs w:val="20"/>
        </w:rPr>
        <w:t xml:space="preserve"> combination of</w:t>
      </w:r>
      <w:r w:rsidR="00B87AB3" w:rsidRPr="004248C1">
        <w:rPr>
          <w:rFonts w:ascii="Times New Roman" w:hAnsi="Times New Roman" w:cs="Times New Roman" w:hint="eastAsia"/>
          <w:sz w:val="20"/>
          <w:szCs w:val="20"/>
          <w:lang w:eastAsia="zh-CN"/>
        </w:rPr>
        <w:t xml:space="preserve"> </w:t>
      </w:r>
      <w:r w:rsidR="005757E4" w:rsidRPr="004248C1">
        <w:rPr>
          <w:rFonts w:ascii="Times New Roman" w:hAnsi="Times New Roman" w:cs="Times New Roman"/>
          <w:sz w:val="20"/>
          <w:szCs w:val="20"/>
        </w:rPr>
        <w:t>DWI to conventional MRI implies:</w:t>
      </w:r>
      <w:r w:rsidR="00B87AB3" w:rsidRPr="004248C1">
        <w:rPr>
          <w:rFonts w:ascii="Times New Roman" w:hAnsi="Times New Roman" w:cs="Times New Roman" w:hint="eastAsia"/>
          <w:sz w:val="20"/>
          <w:szCs w:val="20"/>
          <w:lang w:eastAsia="zh-CN"/>
        </w:rPr>
        <w:t xml:space="preserve"> (1) </w:t>
      </w:r>
      <w:r w:rsidR="005757E4" w:rsidRPr="004248C1">
        <w:rPr>
          <w:rFonts w:ascii="Times New Roman" w:hAnsi="Times New Roman" w:cs="Times New Roman"/>
          <w:sz w:val="20"/>
          <w:szCs w:val="20"/>
        </w:rPr>
        <w:t>Using a completely noninvasive technique with no radiation exposure.</w:t>
      </w:r>
      <w:r w:rsidR="00B87AB3" w:rsidRPr="004248C1">
        <w:rPr>
          <w:rFonts w:ascii="Times New Roman" w:hAnsi="Times New Roman" w:cs="Times New Roman" w:hint="eastAsia"/>
          <w:sz w:val="20"/>
          <w:szCs w:val="20"/>
          <w:lang w:eastAsia="zh-CN"/>
        </w:rPr>
        <w:t xml:space="preserve"> (2) </w:t>
      </w:r>
      <w:r w:rsidR="005757E4" w:rsidRPr="004248C1">
        <w:rPr>
          <w:rFonts w:ascii="Times New Roman" w:hAnsi="Times New Roman" w:cs="Times New Roman"/>
          <w:sz w:val="20"/>
          <w:szCs w:val="20"/>
        </w:rPr>
        <w:t xml:space="preserve">DWI might be an alternative for contrast administration especially for </w:t>
      </w:r>
      <w:r w:rsidRPr="004248C1">
        <w:rPr>
          <w:rFonts w:ascii="Times New Roman" w:hAnsi="Times New Roman" w:cs="Times New Roman"/>
          <w:sz w:val="20"/>
          <w:szCs w:val="20"/>
        </w:rPr>
        <w:t>those were</w:t>
      </w:r>
      <w:r w:rsidR="005757E4" w:rsidRPr="004248C1">
        <w:rPr>
          <w:rFonts w:ascii="Times New Roman" w:hAnsi="Times New Roman" w:cs="Times New Roman"/>
          <w:sz w:val="20"/>
          <w:szCs w:val="20"/>
        </w:rPr>
        <w:t xml:space="preserve"> contrast intake is better avoided as during pregnancy.</w:t>
      </w:r>
      <w:r w:rsidR="00B87AB3" w:rsidRPr="004248C1">
        <w:rPr>
          <w:rFonts w:ascii="Times New Roman" w:hAnsi="Times New Roman" w:cs="Times New Roman" w:hint="eastAsia"/>
          <w:sz w:val="20"/>
          <w:szCs w:val="20"/>
          <w:lang w:eastAsia="zh-CN"/>
        </w:rPr>
        <w:t xml:space="preserve"> (3) </w:t>
      </w:r>
      <w:r w:rsidR="005757E4" w:rsidRPr="004248C1">
        <w:rPr>
          <w:rFonts w:ascii="Times New Roman" w:hAnsi="Times New Roman" w:cs="Times New Roman"/>
          <w:sz w:val="20"/>
          <w:szCs w:val="20"/>
        </w:rPr>
        <w:t>It improves the specificity and accuracy of MRI and thus increasing the radiologist’s confidence in</w:t>
      </w:r>
      <w:r w:rsidR="00B87AB3" w:rsidRPr="004248C1">
        <w:rPr>
          <w:rFonts w:ascii="Times New Roman" w:hAnsi="Times New Roman" w:cs="Times New Roman" w:hint="eastAsia"/>
          <w:sz w:val="20"/>
          <w:szCs w:val="20"/>
          <w:lang w:eastAsia="zh-CN"/>
        </w:rPr>
        <w:t xml:space="preserve"> </w:t>
      </w:r>
      <w:r w:rsidR="005757E4" w:rsidRPr="004248C1">
        <w:rPr>
          <w:rFonts w:ascii="Times New Roman" w:hAnsi="Times New Roman" w:cs="Times New Roman"/>
          <w:sz w:val="20"/>
          <w:szCs w:val="20"/>
        </w:rPr>
        <w:t>image interpretation which will finally reflect on the patients’ outcome and prognosis</w:t>
      </w:r>
      <w:r w:rsidR="004248C1" w:rsidRPr="004248C1">
        <w:rPr>
          <w:rFonts w:ascii="Times New Roman" w:hAnsi="Times New Roman" w:cs="Times New Roman"/>
          <w:sz w:val="20"/>
          <w:szCs w:val="20"/>
        </w:rPr>
        <w:t>.</w:t>
      </w:r>
    </w:p>
    <w:p w:rsidR="004248C1" w:rsidRPr="004248C1" w:rsidRDefault="005757E4" w:rsidP="004248C1">
      <w:pPr>
        <w:snapToGrid w:val="0"/>
        <w:spacing w:after="0" w:line="240" w:lineRule="auto"/>
        <w:jc w:val="both"/>
        <w:rPr>
          <w:rFonts w:ascii="Times New Roman" w:hAnsi="Times New Roman" w:cs="Times New Roman"/>
          <w:sz w:val="20"/>
          <w:szCs w:val="20"/>
        </w:rPr>
      </w:pPr>
      <w:r w:rsidRPr="004248C1">
        <w:rPr>
          <w:rFonts w:ascii="Times New Roman" w:hAnsi="Times New Roman" w:cs="Times New Roman"/>
          <w:color w:val="000000"/>
          <w:sz w:val="20"/>
          <w:szCs w:val="20"/>
          <w:lang w:bidi="ar-EG"/>
        </w:rPr>
        <w:t>[</w:t>
      </w:r>
      <w:r w:rsidR="00457DBD" w:rsidRPr="004248C1">
        <w:rPr>
          <w:rFonts w:ascii="Times New Roman" w:hAnsi="Times New Roman" w:cs="Times New Roman"/>
          <w:color w:val="000000"/>
          <w:sz w:val="20"/>
          <w:szCs w:val="20"/>
          <w:lang w:bidi="ar-EG"/>
        </w:rPr>
        <w:t xml:space="preserve">Ahmed </w:t>
      </w:r>
      <w:proofErr w:type="spellStart"/>
      <w:r w:rsidR="00457DBD" w:rsidRPr="004248C1">
        <w:rPr>
          <w:rFonts w:ascii="Times New Roman" w:hAnsi="Times New Roman" w:cs="Times New Roman"/>
          <w:color w:val="000000"/>
          <w:sz w:val="20"/>
          <w:szCs w:val="20"/>
          <w:lang w:bidi="ar-EG"/>
        </w:rPr>
        <w:t>Diab</w:t>
      </w:r>
      <w:proofErr w:type="spellEnd"/>
      <w:r w:rsidR="00457DBD" w:rsidRPr="004248C1">
        <w:rPr>
          <w:rFonts w:ascii="Times New Roman" w:hAnsi="Times New Roman" w:cs="Times New Roman"/>
          <w:color w:val="000000"/>
          <w:sz w:val="20"/>
          <w:szCs w:val="20"/>
          <w:lang w:bidi="ar-EG"/>
        </w:rPr>
        <w:t xml:space="preserve"> </w:t>
      </w:r>
      <w:proofErr w:type="spellStart"/>
      <w:r w:rsidR="00457DBD" w:rsidRPr="004248C1">
        <w:rPr>
          <w:rFonts w:ascii="Times New Roman" w:hAnsi="Times New Roman" w:cs="Times New Roman"/>
          <w:color w:val="000000"/>
          <w:sz w:val="20"/>
          <w:szCs w:val="20"/>
          <w:lang w:bidi="ar-EG"/>
        </w:rPr>
        <w:t>Abdelrahman</w:t>
      </w:r>
      <w:proofErr w:type="spellEnd"/>
      <w:r w:rsidR="00457DBD" w:rsidRPr="004248C1">
        <w:rPr>
          <w:rFonts w:ascii="Times New Roman" w:hAnsi="Times New Roman" w:cs="Times New Roman"/>
          <w:color w:val="000000"/>
          <w:sz w:val="20"/>
          <w:szCs w:val="20"/>
          <w:lang w:bidi="ar-EG"/>
        </w:rPr>
        <w:t xml:space="preserve"> Abdullah</w:t>
      </w:r>
      <w:r w:rsidR="004248C1">
        <w:rPr>
          <w:rFonts w:ascii="Times New Roman" w:hAnsi="Times New Roman" w:cs="Times New Roman" w:hint="eastAsia"/>
          <w:color w:val="000000"/>
          <w:sz w:val="20"/>
          <w:szCs w:val="20"/>
          <w:lang w:eastAsia="zh-CN" w:bidi="ar-EG"/>
        </w:rPr>
        <w:t>.</w:t>
      </w:r>
      <w:r w:rsidR="00457DBD" w:rsidRPr="004248C1">
        <w:rPr>
          <w:rFonts w:ascii="Times New Roman" w:hAnsi="Times New Roman" w:cs="Times New Roman"/>
          <w:color w:val="000000"/>
          <w:sz w:val="20"/>
          <w:szCs w:val="20"/>
          <w:lang w:bidi="ar-EG"/>
        </w:rPr>
        <w:t xml:space="preserve"> </w:t>
      </w:r>
      <w:r w:rsidR="00457DBD" w:rsidRPr="004248C1">
        <w:rPr>
          <w:rFonts w:ascii="Times New Roman" w:hAnsi="Times New Roman" w:cs="Times New Roman"/>
          <w:b/>
          <w:bCs/>
          <w:color w:val="000000"/>
          <w:sz w:val="20"/>
          <w:szCs w:val="20"/>
        </w:rPr>
        <w:t>Role of Diffusion‐weighted MR Imaging in the evaluation of ovarian tumors</w:t>
      </w:r>
      <w:r w:rsidR="004248C1" w:rsidRPr="004248C1">
        <w:rPr>
          <w:rFonts w:ascii="Times New Roman" w:eastAsia="Times New Roman" w:hAnsi="Times New Roman" w:cs="Times New Roman"/>
          <w:b/>
          <w:bCs/>
          <w:sz w:val="20"/>
          <w:szCs w:val="20"/>
          <w:lang w:bidi="fa-IR"/>
        </w:rPr>
        <w:t>.</w:t>
      </w:r>
      <w:r w:rsidR="004248C1" w:rsidRPr="004248C1">
        <w:rPr>
          <w:rFonts w:ascii="Times New Roman" w:hAnsi="Times New Roman" w:cs="Times New Roman"/>
          <w:bCs/>
          <w:i/>
          <w:sz w:val="20"/>
          <w:szCs w:val="20"/>
        </w:rPr>
        <w:t xml:space="preserve"> N Y </w:t>
      </w:r>
      <w:proofErr w:type="spellStart"/>
      <w:r w:rsidR="004248C1" w:rsidRPr="004248C1">
        <w:rPr>
          <w:rFonts w:ascii="Times New Roman" w:hAnsi="Times New Roman" w:cs="Times New Roman"/>
          <w:bCs/>
          <w:i/>
          <w:sz w:val="20"/>
          <w:szCs w:val="20"/>
        </w:rPr>
        <w:t>Sci</w:t>
      </w:r>
      <w:proofErr w:type="spellEnd"/>
      <w:r w:rsidR="004248C1" w:rsidRPr="004248C1">
        <w:rPr>
          <w:rFonts w:ascii="Times New Roman" w:hAnsi="Times New Roman" w:cs="Times New Roman"/>
          <w:bCs/>
          <w:i/>
          <w:sz w:val="20"/>
          <w:szCs w:val="20"/>
        </w:rPr>
        <w:t xml:space="preserve"> J</w:t>
      </w:r>
      <w:r w:rsidR="004248C1" w:rsidRPr="004248C1">
        <w:rPr>
          <w:rFonts w:ascii="Times New Roman" w:hAnsi="Times New Roman" w:cs="Times New Roman"/>
          <w:bCs/>
          <w:sz w:val="20"/>
          <w:szCs w:val="20"/>
        </w:rPr>
        <w:t xml:space="preserve"> </w:t>
      </w:r>
      <w:r w:rsidR="004248C1" w:rsidRPr="004248C1">
        <w:rPr>
          <w:rFonts w:ascii="Times New Roman" w:hAnsi="Times New Roman" w:cs="Times New Roman"/>
          <w:sz w:val="20"/>
          <w:szCs w:val="20"/>
        </w:rPr>
        <w:t>201</w:t>
      </w:r>
      <w:r w:rsidR="004248C1" w:rsidRPr="004248C1">
        <w:rPr>
          <w:rFonts w:ascii="Times New Roman" w:hAnsi="Times New Roman" w:cs="Times New Roman" w:hint="eastAsia"/>
          <w:sz w:val="20"/>
          <w:szCs w:val="20"/>
        </w:rPr>
        <w:t>7</w:t>
      </w:r>
      <w:r w:rsidR="004248C1" w:rsidRPr="004248C1">
        <w:rPr>
          <w:rFonts w:ascii="Times New Roman" w:hAnsi="Times New Roman" w:cs="Times New Roman"/>
          <w:sz w:val="20"/>
          <w:szCs w:val="20"/>
        </w:rPr>
        <w:t>;</w:t>
      </w:r>
      <w:r w:rsidR="004248C1" w:rsidRPr="004248C1">
        <w:rPr>
          <w:rFonts w:ascii="Times New Roman" w:hAnsi="Times New Roman" w:cs="Times New Roman" w:hint="eastAsia"/>
          <w:sz w:val="20"/>
          <w:szCs w:val="20"/>
        </w:rPr>
        <w:t>10</w:t>
      </w:r>
      <w:r w:rsidR="004248C1" w:rsidRPr="004248C1">
        <w:rPr>
          <w:rFonts w:ascii="Times New Roman" w:hAnsi="Times New Roman" w:cs="Times New Roman"/>
          <w:sz w:val="20"/>
          <w:szCs w:val="20"/>
        </w:rPr>
        <w:t>(</w:t>
      </w:r>
      <w:r w:rsidR="004248C1" w:rsidRPr="004248C1">
        <w:rPr>
          <w:rFonts w:ascii="Times New Roman" w:hAnsi="Times New Roman" w:cs="Times New Roman" w:hint="eastAsia"/>
          <w:sz w:val="20"/>
          <w:szCs w:val="20"/>
        </w:rPr>
        <w:t>8</w:t>
      </w:r>
      <w:r w:rsidR="004248C1" w:rsidRPr="004248C1">
        <w:rPr>
          <w:rFonts w:ascii="Times New Roman" w:hAnsi="Times New Roman" w:cs="Times New Roman"/>
          <w:sz w:val="20"/>
          <w:szCs w:val="20"/>
        </w:rPr>
        <w:t>):</w:t>
      </w:r>
      <w:r w:rsidR="001A7110">
        <w:rPr>
          <w:rFonts w:ascii="Times New Roman" w:hAnsi="Times New Roman" w:cs="Times New Roman"/>
          <w:noProof/>
          <w:color w:val="000000"/>
          <w:sz w:val="20"/>
          <w:szCs w:val="20"/>
        </w:rPr>
        <w:t>15-18</w:t>
      </w:r>
      <w:r w:rsidR="004248C1" w:rsidRPr="004248C1">
        <w:rPr>
          <w:rFonts w:ascii="Times New Roman" w:hAnsi="Times New Roman" w:cs="Times New Roman"/>
          <w:sz w:val="20"/>
          <w:szCs w:val="20"/>
        </w:rPr>
        <w:t xml:space="preserve">]. </w:t>
      </w:r>
      <w:r w:rsidR="004248C1" w:rsidRPr="004248C1">
        <w:rPr>
          <w:rFonts w:ascii="Times New Roman" w:hAnsi="Times New Roman" w:cs="Times New Roman"/>
          <w:iCs/>
          <w:color w:val="000000"/>
          <w:sz w:val="20"/>
          <w:szCs w:val="20"/>
        </w:rPr>
        <w:t>ISSN 1554-0200 (print); ISSN 2375-723X (online)</w:t>
      </w:r>
      <w:r w:rsidR="004248C1" w:rsidRPr="004248C1">
        <w:rPr>
          <w:rFonts w:ascii="Times New Roman" w:hAnsi="Times New Roman" w:cs="Times New Roman"/>
          <w:sz w:val="20"/>
          <w:szCs w:val="20"/>
        </w:rPr>
        <w:t xml:space="preserve">. </w:t>
      </w:r>
      <w:hyperlink r:id="rId8" w:history="1">
        <w:r w:rsidR="004248C1" w:rsidRPr="004248C1">
          <w:rPr>
            <w:rStyle w:val="Hyperlink"/>
            <w:rFonts w:ascii="Times New Roman" w:hAnsi="Times New Roman" w:cs="Times New Roman"/>
            <w:color w:val="0000FF"/>
            <w:sz w:val="20"/>
            <w:szCs w:val="20"/>
          </w:rPr>
          <w:t>http://www.sciencepub.net/newyork</w:t>
        </w:r>
      </w:hyperlink>
      <w:r w:rsidR="004248C1" w:rsidRPr="004248C1">
        <w:rPr>
          <w:rFonts w:ascii="Times New Roman" w:hAnsi="Times New Roman" w:cs="Times New Roman"/>
          <w:sz w:val="20"/>
          <w:szCs w:val="20"/>
        </w:rPr>
        <w:t xml:space="preserve">. </w:t>
      </w:r>
      <w:r w:rsidR="004248C1">
        <w:rPr>
          <w:rFonts w:ascii="Times New Roman" w:hAnsi="Times New Roman" w:cs="Times New Roman" w:hint="eastAsia"/>
          <w:sz w:val="20"/>
          <w:szCs w:val="20"/>
          <w:lang w:eastAsia="zh-CN"/>
        </w:rPr>
        <w:t>3</w:t>
      </w:r>
      <w:r w:rsidR="004248C1" w:rsidRPr="004248C1">
        <w:rPr>
          <w:rFonts w:ascii="Times New Roman" w:hAnsi="Times New Roman" w:cs="Times New Roman" w:hint="eastAsia"/>
          <w:sz w:val="20"/>
          <w:szCs w:val="20"/>
        </w:rPr>
        <w:t xml:space="preserve">. </w:t>
      </w:r>
      <w:r w:rsidR="004248C1" w:rsidRPr="004248C1">
        <w:rPr>
          <w:rFonts w:ascii="Times New Roman" w:hAnsi="Times New Roman" w:cs="Times New Roman"/>
          <w:color w:val="000000"/>
          <w:sz w:val="20"/>
          <w:szCs w:val="20"/>
          <w:shd w:val="clear" w:color="auto" w:fill="FFFFFF"/>
        </w:rPr>
        <w:t>doi:</w:t>
      </w:r>
      <w:hyperlink r:id="rId9" w:history="1">
        <w:r w:rsidR="004248C1" w:rsidRPr="004248C1">
          <w:rPr>
            <w:rStyle w:val="Hyperlink"/>
            <w:rFonts w:ascii="Times New Roman" w:hAnsi="Times New Roman" w:cs="Times New Roman"/>
            <w:color w:val="0000FF"/>
            <w:sz w:val="20"/>
            <w:szCs w:val="20"/>
            <w:shd w:val="clear" w:color="auto" w:fill="FFFFFF"/>
          </w:rPr>
          <w:t>10.7537/mars</w:t>
        </w:r>
        <w:r w:rsidR="004248C1" w:rsidRPr="004248C1">
          <w:rPr>
            <w:rStyle w:val="Hyperlink"/>
            <w:rFonts w:ascii="Times New Roman" w:hAnsi="Times New Roman" w:cs="Times New Roman" w:hint="eastAsia"/>
            <w:color w:val="0000FF"/>
            <w:sz w:val="20"/>
            <w:szCs w:val="20"/>
            <w:shd w:val="clear" w:color="auto" w:fill="FFFFFF"/>
          </w:rPr>
          <w:t>nys100817.</w:t>
        </w:r>
        <w:r w:rsidR="004248C1" w:rsidRPr="004248C1">
          <w:rPr>
            <w:rStyle w:val="Hyperlink"/>
            <w:rFonts w:ascii="Times New Roman" w:hAnsi="Times New Roman" w:cs="Times New Roman"/>
            <w:color w:val="0000FF"/>
            <w:sz w:val="20"/>
            <w:szCs w:val="20"/>
            <w:shd w:val="clear" w:color="auto" w:fill="FFFFFF"/>
          </w:rPr>
          <w:t>0</w:t>
        </w:r>
        <w:r w:rsidR="004248C1">
          <w:rPr>
            <w:rStyle w:val="Hyperlink"/>
            <w:rFonts w:ascii="Times New Roman" w:hAnsi="Times New Roman" w:cs="Times New Roman" w:hint="eastAsia"/>
            <w:color w:val="0000FF"/>
            <w:sz w:val="20"/>
            <w:szCs w:val="20"/>
            <w:shd w:val="clear" w:color="auto" w:fill="FFFFFF"/>
            <w:lang w:eastAsia="zh-CN"/>
          </w:rPr>
          <w:t>3</w:t>
        </w:r>
      </w:hyperlink>
      <w:r w:rsidR="004248C1" w:rsidRPr="004248C1">
        <w:rPr>
          <w:rFonts w:ascii="Times New Roman" w:hAnsi="Times New Roman" w:cs="Times New Roman"/>
          <w:color w:val="000000"/>
          <w:sz w:val="20"/>
          <w:szCs w:val="20"/>
          <w:shd w:val="clear" w:color="auto" w:fill="FFFFFF"/>
        </w:rPr>
        <w:t>.</w:t>
      </w:r>
    </w:p>
    <w:p w:rsidR="00B87AB3" w:rsidRPr="004248C1" w:rsidRDefault="00B87AB3" w:rsidP="004248C1">
      <w:pPr>
        <w:autoSpaceDE w:val="0"/>
        <w:autoSpaceDN w:val="0"/>
        <w:adjustRightInd w:val="0"/>
        <w:snapToGrid w:val="0"/>
        <w:spacing w:after="0" w:line="240" w:lineRule="auto"/>
        <w:ind w:firstLine="425"/>
        <w:jc w:val="both"/>
        <w:rPr>
          <w:rFonts w:ascii="Times New Roman" w:hAnsi="Times New Roman" w:cs="Times New Roman"/>
          <w:sz w:val="20"/>
          <w:lang w:eastAsia="zh-CN"/>
        </w:rPr>
      </w:pPr>
    </w:p>
    <w:p w:rsidR="00B87AB3" w:rsidRPr="004248C1" w:rsidRDefault="00B87AB3" w:rsidP="004248C1">
      <w:pPr>
        <w:autoSpaceDE w:val="0"/>
        <w:autoSpaceDN w:val="0"/>
        <w:adjustRightInd w:val="0"/>
        <w:snapToGrid w:val="0"/>
        <w:spacing w:after="0" w:line="240" w:lineRule="auto"/>
        <w:jc w:val="both"/>
        <w:rPr>
          <w:rFonts w:ascii="Times New Roman" w:hAnsi="Times New Roman" w:cs="Times New Roman"/>
          <w:b/>
          <w:bCs/>
          <w:sz w:val="20"/>
          <w:lang w:eastAsia="zh-CN" w:bidi="ar-EG"/>
        </w:rPr>
      </w:pPr>
      <w:r w:rsidRPr="004248C1">
        <w:rPr>
          <w:rFonts w:ascii="Times New Roman" w:hAnsi="Times New Roman" w:cs="Times New Roman" w:hint="eastAsia"/>
          <w:b/>
          <w:sz w:val="20"/>
          <w:lang w:eastAsia="zh-CN"/>
        </w:rPr>
        <w:t xml:space="preserve">Keywords: </w:t>
      </w:r>
      <w:r w:rsidRPr="004248C1">
        <w:rPr>
          <w:rFonts w:ascii="Times New Roman" w:hAnsi="Times New Roman" w:cs="Times New Roman"/>
          <w:bCs/>
          <w:color w:val="000000"/>
          <w:sz w:val="20"/>
          <w:szCs w:val="20"/>
        </w:rPr>
        <w:t>Role</w:t>
      </w:r>
      <w:r w:rsidRPr="004248C1">
        <w:rPr>
          <w:rFonts w:ascii="Times New Roman" w:hAnsi="Times New Roman" w:cs="Times New Roman" w:hint="eastAsia"/>
          <w:bCs/>
          <w:color w:val="000000"/>
          <w:sz w:val="20"/>
          <w:szCs w:val="20"/>
          <w:lang w:eastAsia="zh-CN"/>
        </w:rPr>
        <w:t>;</w:t>
      </w:r>
      <w:r w:rsidRPr="004248C1">
        <w:rPr>
          <w:rFonts w:ascii="Times New Roman" w:hAnsi="Times New Roman" w:cs="Times New Roman"/>
          <w:bCs/>
          <w:color w:val="000000"/>
          <w:sz w:val="20"/>
          <w:szCs w:val="20"/>
        </w:rPr>
        <w:t xml:space="preserve"> Diffusion</w:t>
      </w:r>
      <w:r w:rsidRPr="004248C1">
        <w:rPr>
          <w:rFonts w:ascii="Times New Roman" w:hAnsi="Times New Roman" w:cs="Times New Roman" w:hint="eastAsia"/>
          <w:bCs/>
          <w:color w:val="000000"/>
          <w:sz w:val="20"/>
          <w:szCs w:val="20"/>
          <w:lang w:eastAsia="zh-CN"/>
        </w:rPr>
        <w:t xml:space="preserve">; </w:t>
      </w:r>
      <w:r w:rsidRPr="004248C1">
        <w:rPr>
          <w:rFonts w:ascii="Times New Roman" w:hAnsi="Times New Roman" w:cs="Times New Roman"/>
          <w:bCs/>
          <w:color w:val="000000"/>
          <w:sz w:val="20"/>
          <w:szCs w:val="20"/>
        </w:rPr>
        <w:t>MR Imaging</w:t>
      </w:r>
      <w:r w:rsidRPr="004248C1">
        <w:rPr>
          <w:rFonts w:ascii="Times New Roman" w:hAnsi="Times New Roman" w:cs="Times New Roman" w:hint="eastAsia"/>
          <w:bCs/>
          <w:color w:val="000000"/>
          <w:sz w:val="20"/>
          <w:szCs w:val="20"/>
          <w:lang w:eastAsia="zh-CN"/>
        </w:rPr>
        <w:t>;</w:t>
      </w:r>
      <w:r w:rsidRPr="004248C1">
        <w:rPr>
          <w:rFonts w:ascii="Times New Roman" w:hAnsi="Times New Roman" w:cs="Times New Roman"/>
          <w:bCs/>
          <w:color w:val="000000"/>
          <w:sz w:val="20"/>
          <w:szCs w:val="20"/>
        </w:rPr>
        <w:t xml:space="preserve"> evaluation</w:t>
      </w:r>
      <w:r w:rsidRPr="004248C1">
        <w:rPr>
          <w:rFonts w:ascii="Times New Roman" w:hAnsi="Times New Roman" w:cs="Times New Roman" w:hint="eastAsia"/>
          <w:bCs/>
          <w:color w:val="000000"/>
          <w:sz w:val="20"/>
          <w:szCs w:val="20"/>
          <w:lang w:eastAsia="zh-CN"/>
        </w:rPr>
        <w:t>;</w:t>
      </w:r>
      <w:r w:rsidRPr="004248C1">
        <w:rPr>
          <w:rFonts w:ascii="Times New Roman" w:hAnsi="Times New Roman" w:cs="Times New Roman"/>
          <w:bCs/>
          <w:color w:val="000000"/>
          <w:sz w:val="20"/>
          <w:szCs w:val="20"/>
        </w:rPr>
        <w:t xml:space="preserve"> ovarian tumor</w:t>
      </w:r>
    </w:p>
    <w:p w:rsidR="00826A13" w:rsidRPr="004248C1" w:rsidRDefault="00826A13" w:rsidP="004248C1">
      <w:pPr>
        <w:snapToGrid w:val="0"/>
        <w:spacing w:after="0" w:line="240" w:lineRule="auto"/>
        <w:jc w:val="both"/>
        <w:rPr>
          <w:rFonts w:ascii="Times New Roman" w:eastAsia="Calibri" w:hAnsi="Times New Roman" w:cs="Times New Roman"/>
          <w:b/>
          <w:bCs/>
          <w:color w:val="000000"/>
          <w:sz w:val="20"/>
          <w:szCs w:val="20"/>
        </w:rPr>
      </w:pPr>
    </w:p>
    <w:p w:rsidR="00826A13" w:rsidRPr="004248C1" w:rsidRDefault="00826A13" w:rsidP="004248C1">
      <w:pPr>
        <w:snapToGrid w:val="0"/>
        <w:spacing w:after="0" w:line="240" w:lineRule="auto"/>
        <w:jc w:val="both"/>
        <w:rPr>
          <w:rFonts w:ascii="Times New Roman" w:eastAsia="Calibri" w:hAnsi="Times New Roman" w:cs="Times New Roman"/>
          <w:b/>
          <w:bCs/>
          <w:color w:val="000000"/>
          <w:sz w:val="20"/>
          <w:szCs w:val="20"/>
        </w:rPr>
        <w:sectPr w:rsidR="00826A13" w:rsidRPr="004248C1" w:rsidSect="001A7110">
          <w:headerReference w:type="default" r:id="rId10"/>
          <w:footerReference w:type="default" r:id="rId11"/>
          <w:type w:val="continuous"/>
          <w:pgSz w:w="12240" w:h="15840" w:code="1"/>
          <w:pgMar w:top="1440" w:right="1440" w:bottom="1440" w:left="1440" w:header="720" w:footer="720" w:gutter="0"/>
          <w:pgNumType w:start="15"/>
          <w:cols w:space="720"/>
          <w:docGrid w:linePitch="360"/>
        </w:sectPr>
      </w:pPr>
    </w:p>
    <w:p w:rsidR="00901AF8" w:rsidRPr="004248C1" w:rsidRDefault="00457DBD" w:rsidP="004248C1">
      <w:pPr>
        <w:snapToGrid w:val="0"/>
        <w:spacing w:after="0" w:line="240" w:lineRule="auto"/>
        <w:jc w:val="both"/>
        <w:rPr>
          <w:rFonts w:ascii="Times New Roman" w:eastAsia="Calibri" w:hAnsi="Times New Roman" w:cs="Times New Roman"/>
          <w:b/>
          <w:bCs/>
          <w:color w:val="000000"/>
          <w:sz w:val="20"/>
          <w:szCs w:val="20"/>
        </w:rPr>
      </w:pPr>
      <w:r w:rsidRPr="004248C1">
        <w:rPr>
          <w:rFonts w:ascii="Times New Roman" w:eastAsia="Calibri" w:hAnsi="Times New Roman" w:cs="Times New Roman"/>
          <w:b/>
          <w:bCs/>
          <w:color w:val="000000"/>
          <w:sz w:val="20"/>
          <w:szCs w:val="20"/>
        </w:rPr>
        <w:lastRenderedPageBreak/>
        <w:t>1. Introduction:</w:t>
      </w:r>
    </w:p>
    <w:p w:rsidR="00487C9D" w:rsidRPr="004248C1" w:rsidRDefault="00487C9D" w:rsidP="004248C1">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lang w:bidi="ar-EG"/>
        </w:rPr>
      </w:pPr>
      <w:r w:rsidRPr="004248C1">
        <w:rPr>
          <w:rFonts w:ascii="Times New Roman" w:hAnsi="Times New Roman" w:cs="Times New Roman"/>
          <w:color w:val="000000"/>
          <w:sz w:val="20"/>
          <w:szCs w:val="20"/>
        </w:rPr>
        <w:t xml:space="preserve">Functional imaging is becoming increasingly important in the evaluation of cancer patients because of the limitations of morphologic imaging, particularly in the assessment of response to therapy. Recent technical advances allow the use of diffusion MR imaging in abdominal and pelvic applications after it has been established as a useful functional imaging tool in neurologic applications for a number of years. </w:t>
      </w:r>
      <w:r w:rsidRPr="004248C1">
        <w:rPr>
          <w:rFonts w:ascii="Times New Roman" w:hAnsi="Times New Roman" w:cs="Times New Roman"/>
          <w:b/>
          <w:bCs/>
          <w:color w:val="000000"/>
          <w:sz w:val="20"/>
          <w:szCs w:val="20"/>
          <w:lang w:bidi="ar-EG"/>
        </w:rPr>
        <w:t>(Whittaker et al, 2009)</w:t>
      </w:r>
    </w:p>
    <w:p w:rsidR="004248C1" w:rsidRDefault="00487C9D" w:rsidP="004248C1">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lang w:bidi="ar-EG"/>
        </w:rPr>
      </w:pPr>
      <w:r w:rsidRPr="004248C1">
        <w:rPr>
          <w:rFonts w:ascii="Times New Roman" w:hAnsi="Times New Roman" w:cs="Times New Roman"/>
          <w:color w:val="000000"/>
          <w:sz w:val="20"/>
          <w:szCs w:val="20"/>
        </w:rPr>
        <w:t xml:space="preserve">This unique noninvasive modality has demonstrated the capacity to help discriminate between benign and malignant lesions, increase the contrast between lesions and surrounding tissues, and improve the detection and delineation of peritoneal implants at both initial staging and follow-up. Moreover, diffusion-weighted imaging provides quantitative information about tissue </w:t>
      </w:r>
      <w:proofErr w:type="spellStart"/>
      <w:r w:rsidRPr="004248C1">
        <w:rPr>
          <w:rFonts w:ascii="Times New Roman" w:hAnsi="Times New Roman" w:cs="Times New Roman"/>
          <w:color w:val="000000"/>
          <w:sz w:val="20"/>
          <w:szCs w:val="20"/>
        </w:rPr>
        <w:t>cellularity</w:t>
      </w:r>
      <w:proofErr w:type="spellEnd"/>
      <w:r w:rsidRPr="004248C1">
        <w:rPr>
          <w:rFonts w:ascii="Times New Roman" w:hAnsi="Times New Roman" w:cs="Times New Roman"/>
          <w:color w:val="000000"/>
          <w:sz w:val="20"/>
          <w:szCs w:val="20"/>
        </w:rPr>
        <w:t xml:space="preserve"> that may be used to distinguish viable tumors from treatment-related changes </w:t>
      </w:r>
      <w:r w:rsidRPr="004248C1">
        <w:rPr>
          <w:rFonts w:ascii="Times New Roman" w:hAnsi="Times New Roman" w:cs="Times New Roman"/>
          <w:b/>
          <w:bCs/>
          <w:color w:val="000000"/>
          <w:sz w:val="20"/>
          <w:szCs w:val="20"/>
          <w:lang w:bidi="ar-EG"/>
        </w:rPr>
        <w:t>(</w:t>
      </w:r>
      <w:proofErr w:type="spellStart"/>
      <w:r w:rsidRPr="004248C1">
        <w:rPr>
          <w:rFonts w:ascii="Times New Roman" w:hAnsi="Times New Roman" w:cs="Times New Roman"/>
          <w:b/>
          <w:bCs/>
          <w:color w:val="000000"/>
          <w:sz w:val="20"/>
          <w:szCs w:val="20"/>
          <w:lang w:bidi="ar-EG"/>
        </w:rPr>
        <w:t>Kyriazi</w:t>
      </w:r>
      <w:proofErr w:type="spellEnd"/>
      <w:r w:rsidRPr="004248C1">
        <w:rPr>
          <w:rFonts w:ascii="Times New Roman" w:hAnsi="Times New Roman" w:cs="Times New Roman"/>
          <w:b/>
          <w:bCs/>
          <w:color w:val="000000"/>
          <w:sz w:val="20"/>
          <w:szCs w:val="20"/>
          <w:lang w:bidi="ar-EG"/>
        </w:rPr>
        <w:t xml:space="preserve"> et al, 2010</w:t>
      </w:r>
      <w:r w:rsidR="004248C1" w:rsidRPr="004248C1">
        <w:rPr>
          <w:rFonts w:ascii="Times New Roman" w:hAnsi="Times New Roman" w:cs="Times New Roman"/>
          <w:b/>
          <w:bCs/>
          <w:color w:val="000000"/>
          <w:sz w:val="20"/>
          <w:szCs w:val="20"/>
          <w:lang w:bidi="ar-EG"/>
        </w:rPr>
        <w:t>)</w:t>
      </w:r>
      <w:r w:rsidR="004248C1">
        <w:rPr>
          <w:rFonts w:ascii="Times New Roman" w:hAnsi="Times New Roman" w:cs="Times New Roman"/>
          <w:b/>
          <w:bCs/>
          <w:color w:val="000000"/>
          <w:sz w:val="20"/>
          <w:szCs w:val="20"/>
          <w:lang w:bidi="ar-EG"/>
        </w:rPr>
        <w:t>.</w:t>
      </w:r>
    </w:p>
    <w:p w:rsidR="00487C9D" w:rsidRPr="004248C1" w:rsidRDefault="00487C9D" w:rsidP="004248C1">
      <w:pPr>
        <w:pStyle w:val="Default"/>
        <w:snapToGrid w:val="0"/>
        <w:ind w:firstLine="425"/>
        <w:jc w:val="both"/>
        <w:rPr>
          <w:rFonts w:ascii="Times New Roman" w:hAnsi="Times New Roman" w:cs="Times New Roman"/>
          <w:sz w:val="20"/>
          <w:szCs w:val="20"/>
        </w:rPr>
      </w:pPr>
      <w:r w:rsidRPr="004248C1">
        <w:rPr>
          <w:rFonts w:ascii="Times New Roman" w:hAnsi="Times New Roman" w:cs="Times New Roman"/>
          <w:sz w:val="20"/>
          <w:szCs w:val="20"/>
        </w:rPr>
        <w:t xml:space="preserve">When diffusion-weighted MR imaging is used in gynecologic applications, cancers have shown lower apparent diffusion coefficient (ADC) values. Increasing ADC values is noted in carcinomas responding to radiation therapy, so it can be used as a </w:t>
      </w:r>
      <w:r w:rsidRPr="004248C1">
        <w:rPr>
          <w:rFonts w:ascii="Times New Roman" w:hAnsi="Times New Roman" w:cs="Times New Roman"/>
          <w:sz w:val="20"/>
          <w:szCs w:val="20"/>
        </w:rPr>
        <w:lastRenderedPageBreak/>
        <w:t>biomarker for treatment response, and in the evaluation of recur</w:t>
      </w:r>
      <w:r w:rsidRPr="004248C1">
        <w:rPr>
          <w:rFonts w:ascii="Times New Roman" w:hAnsi="Times New Roman" w:cs="Times New Roman"/>
          <w:sz w:val="20"/>
          <w:szCs w:val="20"/>
        </w:rPr>
        <w:softHyphen/>
        <w:t xml:space="preserve">rence, discriminating localized from multifocal disease which is a critical factor in opting for secondary </w:t>
      </w:r>
      <w:proofErr w:type="spellStart"/>
      <w:r w:rsidRPr="004248C1">
        <w:rPr>
          <w:rFonts w:ascii="Times New Roman" w:hAnsi="Times New Roman" w:cs="Times New Roman"/>
          <w:sz w:val="20"/>
          <w:szCs w:val="20"/>
        </w:rPr>
        <w:t>cytoreduction</w:t>
      </w:r>
      <w:proofErr w:type="spellEnd"/>
      <w:r w:rsidRPr="004248C1">
        <w:rPr>
          <w:rFonts w:ascii="Times New Roman" w:hAnsi="Times New Roman" w:cs="Times New Roman"/>
          <w:sz w:val="20"/>
          <w:szCs w:val="20"/>
        </w:rPr>
        <w:t xml:space="preserve"> </w:t>
      </w:r>
      <w:r w:rsidRPr="004248C1">
        <w:rPr>
          <w:rFonts w:ascii="Times New Roman" w:hAnsi="Times New Roman" w:cs="Times New Roman"/>
          <w:b/>
          <w:bCs/>
          <w:sz w:val="20"/>
          <w:szCs w:val="20"/>
          <w:lang w:bidi="ar-EG"/>
        </w:rPr>
        <w:t>(Inada et al, 2008), (McVeigh et al, 2008).</w:t>
      </w:r>
    </w:p>
    <w:p w:rsidR="004248C1" w:rsidRDefault="00487C9D" w:rsidP="004248C1">
      <w:pPr>
        <w:pStyle w:val="Default"/>
        <w:snapToGrid w:val="0"/>
        <w:ind w:firstLine="425"/>
        <w:jc w:val="both"/>
        <w:rPr>
          <w:rFonts w:ascii="Times New Roman" w:hAnsi="Times New Roman" w:cs="Times New Roman"/>
          <w:b/>
          <w:bCs/>
          <w:sz w:val="20"/>
          <w:szCs w:val="20"/>
          <w:lang w:bidi="ar-EG"/>
        </w:rPr>
      </w:pPr>
      <w:r w:rsidRPr="004248C1">
        <w:rPr>
          <w:rFonts w:ascii="Times New Roman" w:hAnsi="Times New Roman" w:cs="Times New Roman"/>
          <w:sz w:val="20"/>
          <w:szCs w:val="20"/>
        </w:rPr>
        <w:t xml:space="preserve">As for peritoneal implants from ovarian cancer, the diagnosis represents a privilege for diffusion weighted MR imaging, as the small seeds </w:t>
      </w:r>
      <w:proofErr w:type="spellStart"/>
      <w:r w:rsidRPr="004248C1">
        <w:rPr>
          <w:rFonts w:ascii="Times New Roman" w:hAnsi="Times New Roman" w:cs="Times New Roman"/>
          <w:sz w:val="20"/>
          <w:szCs w:val="20"/>
        </w:rPr>
        <w:t>invaginated</w:t>
      </w:r>
      <w:proofErr w:type="spellEnd"/>
      <w:r w:rsidRPr="004248C1">
        <w:rPr>
          <w:rFonts w:ascii="Times New Roman" w:hAnsi="Times New Roman" w:cs="Times New Roman"/>
          <w:sz w:val="20"/>
          <w:szCs w:val="20"/>
        </w:rPr>
        <w:t xml:space="preserve"> within peritoneal reflections, or coating the </w:t>
      </w:r>
      <w:proofErr w:type="spellStart"/>
      <w:r w:rsidRPr="004248C1">
        <w:rPr>
          <w:rFonts w:ascii="Times New Roman" w:hAnsi="Times New Roman" w:cs="Times New Roman"/>
          <w:sz w:val="20"/>
          <w:szCs w:val="20"/>
        </w:rPr>
        <w:t>serosal</w:t>
      </w:r>
      <w:proofErr w:type="spellEnd"/>
      <w:r w:rsidRPr="004248C1">
        <w:rPr>
          <w:rFonts w:ascii="Times New Roman" w:hAnsi="Times New Roman" w:cs="Times New Roman"/>
          <w:sz w:val="20"/>
          <w:szCs w:val="20"/>
        </w:rPr>
        <w:t xml:space="preserve"> surface of intestinal </w:t>
      </w:r>
      <w:r w:rsidR="007D5DF7">
        <w:rPr>
          <w:rFonts w:ascii="Times New Roman" w:hAnsi="Times New Roman" w:cs="Times New Roman"/>
          <w:sz w:val="20"/>
          <w:szCs w:val="20"/>
        </w:rPr>
        <w:t>loops and solid viscera, are of</w:t>
      </w:r>
      <w:r w:rsidRPr="004248C1">
        <w:rPr>
          <w:rFonts w:ascii="Times New Roman" w:hAnsi="Times New Roman" w:cs="Times New Roman"/>
          <w:sz w:val="20"/>
          <w:szCs w:val="20"/>
        </w:rPr>
        <w:t xml:space="preserve">ten masked by the similarity of their attenuation or signal intensity to that of adjacent structures using CT or conventional MRI. On diffusion-weighted imaging, malignant deposits on the visceral peritoneum are more conspicuous because of signal suppression from surrounding </w:t>
      </w:r>
      <w:proofErr w:type="spellStart"/>
      <w:r w:rsidRPr="004248C1">
        <w:rPr>
          <w:rFonts w:ascii="Times New Roman" w:hAnsi="Times New Roman" w:cs="Times New Roman"/>
          <w:sz w:val="20"/>
          <w:szCs w:val="20"/>
        </w:rPr>
        <w:t>ascites</w:t>
      </w:r>
      <w:proofErr w:type="spellEnd"/>
      <w:r w:rsidRPr="004248C1">
        <w:rPr>
          <w:rFonts w:ascii="Times New Roman" w:hAnsi="Times New Roman" w:cs="Times New Roman"/>
          <w:sz w:val="20"/>
          <w:szCs w:val="20"/>
        </w:rPr>
        <w:t xml:space="preserve">, bowel contents, and fat </w:t>
      </w:r>
      <w:r w:rsidRPr="004248C1">
        <w:rPr>
          <w:rFonts w:ascii="Times New Roman" w:hAnsi="Times New Roman" w:cs="Times New Roman"/>
          <w:b/>
          <w:bCs/>
          <w:sz w:val="20"/>
          <w:szCs w:val="20"/>
          <w:lang w:bidi="ar-EG"/>
        </w:rPr>
        <w:t>(Low et al, 2009</w:t>
      </w:r>
      <w:r w:rsidR="004248C1" w:rsidRPr="004248C1">
        <w:rPr>
          <w:rFonts w:ascii="Times New Roman" w:hAnsi="Times New Roman" w:cs="Times New Roman"/>
          <w:b/>
          <w:bCs/>
          <w:sz w:val="20"/>
          <w:szCs w:val="20"/>
          <w:lang w:bidi="ar-EG"/>
        </w:rPr>
        <w:t>)</w:t>
      </w:r>
      <w:r w:rsidR="004248C1">
        <w:rPr>
          <w:rFonts w:ascii="Times New Roman" w:hAnsi="Times New Roman" w:cs="Times New Roman"/>
          <w:b/>
          <w:bCs/>
          <w:sz w:val="20"/>
          <w:szCs w:val="20"/>
          <w:lang w:bidi="ar-EG"/>
        </w:rPr>
        <w:t>.</w:t>
      </w:r>
    </w:p>
    <w:p w:rsidR="004248C1" w:rsidRDefault="00487C9D" w:rsidP="004248C1">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lang w:bidi="ar-EG"/>
        </w:rPr>
      </w:pPr>
      <w:r w:rsidRPr="004248C1">
        <w:rPr>
          <w:rFonts w:ascii="Times New Roman" w:hAnsi="Times New Roman" w:cs="Times New Roman"/>
          <w:color w:val="000000"/>
          <w:sz w:val="20"/>
          <w:szCs w:val="20"/>
        </w:rPr>
        <w:t xml:space="preserve">Avoiding the potential pitfalls, of the technique, can be accomplished when diffusion weighted images are interpreted in association with anatomic MR images. Increasing familiarity with diffusion coefficient calculation and software manipulation, will allow radiologists to provide new information for the diagnosis of patients with known or suspected gynecologic malignancies </w:t>
      </w:r>
      <w:r w:rsidRPr="004248C1">
        <w:rPr>
          <w:rFonts w:ascii="Times New Roman" w:hAnsi="Times New Roman" w:cs="Times New Roman"/>
          <w:b/>
          <w:bCs/>
          <w:color w:val="000000"/>
          <w:sz w:val="20"/>
          <w:szCs w:val="20"/>
          <w:lang w:bidi="ar-EG"/>
        </w:rPr>
        <w:t>(</w:t>
      </w:r>
      <w:proofErr w:type="spellStart"/>
      <w:r w:rsidRPr="004248C1">
        <w:rPr>
          <w:rFonts w:ascii="Times New Roman" w:hAnsi="Times New Roman" w:cs="Times New Roman"/>
          <w:b/>
          <w:bCs/>
          <w:color w:val="000000"/>
          <w:sz w:val="20"/>
          <w:szCs w:val="20"/>
          <w:lang w:bidi="ar-EG"/>
        </w:rPr>
        <w:t>Fujii</w:t>
      </w:r>
      <w:proofErr w:type="spellEnd"/>
      <w:r w:rsidRPr="004248C1">
        <w:rPr>
          <w:rFonts w:ascii="Times New Roman" w:hAnsi="Times New Roman" w:cs="Times New Roman"/>
          <w:b/>
          <w:bCs/>
          <w:color w:val="000000"/>
          <w:sz w:val="20"/>
          <w:szCs w:val="20"/>
          <w:lang w:bidi="ar-EG"/>
        </w:rPr>
        <w:t xml:space="preserve"> et al, 2008</w:t>
      </w:r>
      <w:r w:rsidR="004248C1" w:rsidRPr="004248C1">
        <w:rPr>
          <w:rFonts w:ascii="Times New Roman" w:hAnsi="Times New Roman" w:cs="Times New Roman"/>
          <w:b/>
          <w:bCs/>
          <w:color w:val="000000"/>
          <w:sz w:val="20"/>
          <w:szCs w:val="20"/>
          <w:lang w:bidi="ar-EG"/>
        </w:rPr>
        <w:t>)</w:t>
      </w:r>
      <w:r w:rsidR="004248C1">
        <w:rPr>
          <w:rFonts w:ascii="Times New Roman" w:hAnsi="Times New Roman" w:cs="Times New Roman"/>
          <w:b/>
          <w:bCs/>
          <w:color w:val="000000"/>
          <w:sz w:val="20"/>
          <w:szCs w:val="20"/>
          <w:lang w:bidi="ar-EG"/>
        </w:rPr>
        <w:t>.</w:t>
      </w:r>
    </w:p>
    <w:p w:rsidR="00487C9D" w:rsidRPr="004248C1" w:rsidRDefault="00487C9D" w:rsidP="004248C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lastRenderedPageBreak/>
        <w:t xml:space="preserve">Limitations of diffusion weighted MR imaging, in abdomen and pelvis, due to motion and susceptibility artifacts has been overcome by the development of new imaging techniques, particularly novel methods of data acquisition and parallel imaging, allowing much faster data acquisition with fewer artifacts, resulting in significant improvement in image quality in body applications </w:t>
      </w:r>
      <w:r w:rsidRPr="004248C1">
        <w:rPr>
          <w:rFonts w:ascii="Times New Roman" w:hAnsi="Times New Roman" w:cs="Times New Roman"/>
          <w:b/>
          <w:bCs/>
          <w:color w:val="000000"/>
          <w:sz w:val="20"/>
          <w:szCs w:val="20"/>
          <w:lang w:bidi="ar-EG"/>
        </w:rPr>
        <w:t>(</w:t>
      </w:r>
      <w:proofErr w:type="spellStart"/>
      <w:r w:rsidRPr="004248C1">
        <w:rPr>
          <w:rFonts w:ascii="Times New Roman" w:hAnsi="Times New Roman" w:cs="Times New Roman"/>
          <w:b/>
          <w:bCs/>
          <w:color w:val="000000"/>
          <w:sz w:val="20"/>
          <w:szCs w:val="20"/>
          <w:lang w:bidi="ar-EG"/>
        </w:rPr>
        <w:t>Qayyum</w:t>
      </w:r>
      <w:proofErr w:type="spellEnd"/>
      <w:r w:rsidRPr="004248C1">
        <w:rPr>
          <w:rFonts w:ascii="Times New Roman" w:hAnsi="Times New Roman" w:cs="Times New Roman"/>
          <w:b/>
          <w:bCs/>
          <w:color w:val="000000"/>
          <w:sz w:val="20"/>
          <w:szCs w:val="20"/>
          <w:lang w:bidi="ar-EG"/>
        </w:rPr>
        <w:t>, 2009)</w:t>
      </w:r>
      <w:r w:rsidR="004248C1" w:rsidRPr="004248C1">
        <w:rPr>
          <w:rFonts w:ascii="Times New Roman" w:hAnsi="Times New Roman" w:cs="Times New Roman"/>
          <w:color w:val="000000"/>
          <w:sz w:val="20"/>
          <w:szCs w:val="20"/>
        </w:rPr>
        <w:t>.</w:t>
      </w:r>
    </w:p>
    <w:p w:rsidR="00B04679" w:rsidRPr="004248C1" w:rsidRDefault="00B04679" w:rsidP="004248C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385C65" w:rsidRPr="004248C1" w:rsidRDefault="00457DBD" w:rsidP="004248C1">
      <w:pPr>
        <w:snapToGrid w:val="0"/>
        <w:spacing w:after="0" w:line="240" w:lineRule="auto"/>
        <w:jc w:val="both"/>
        <w:rPr>
          <w:rFonts w:ascii="Times New Roman" w:eastAsia="Calibri" w:hAnsi="Times New Roman" w:cs="Times New Roman"/>
          <w:b/>
          <w:bCs/>
          <w:color w:val="000000"/>
          <w:sz w:val="20"/>
          <w:szCs w:val="20"/>
        </w:rPr>
      </w:pPr>
      <w:r w:rsidRPr="004248C1">
        <w:rPr>
          <w:rFonts w:ascii="Times New Roman" w:eastAsia="Calibri" w:hAnsi="Times New Roman" w:cs="Times New Roman"/>
          <w:b/>
          <w:bCs/>
          <w:color w:val="000000"/>
          <w:sz w:val="20"/>
          <w:szCs w:val="20"/>
        </w:rPr>
        <w:t xml:space="preserve">2. </w:t>
      </w:r>
      <w:r w:rsidR="002A3AD3" w:rsidRPr="004248C1">
        <w:rPr>
          <w:rFonts w:ascii="Times New Roman" w:eastAsia="Calibri" w:hAnsi="Times New Roman" w:cs="Times New Roman"/>
          <w:b/>
          <w:bCs/>
          <w:color w:val="000000"/>
          <w:sz w:val="20"/>
          <w:szCs w:val="20"/>
        </w:rPr>
        <w:t xml:space="preserve">Experimental </w:t>
      </w:r>
      <w:r w:rsidRPr="004248C1">
        <w:rPr>
          <w:rFonts w:ascii="Times New Roman" w:eastAsia="Calibri" w:hAnsi="Times New Roman" w:cs="Times New Roman"/>
          <w:b/>
          <w:bCs/>
          <w:color w:val="000000"/>
          <w:sz w:val="20"/>
          <w:szCs w:val="20"/>
        </w:rPr>
        <w:t>Methods:</w:t>
      </w:r>
    </w:p>
    <w:p w:rsidR="00C17728" w:rsidRPr="004248C1" w:rsidRDefault="00C17728" w:rsidP="004248C1">
      <w:pPr>
        <w:tabs>
          <w:tab w:val="right" w:pos="142"/>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This study was performed on 20 cases of ovarian tumors. Two cases</w:t>
      </w:r>
      <w:r w:rsidRPr="004248C1">
        <w:rPr>
          <w:rFonts w:ascii="Times New Roman" w:hAnsi="Times New Roman" w:cs="Times New Roman"/>
          <w:color w:val="000000"/>
          <w:sz w:val="20"/>
          <w:szCs w:val="20"/>
          <w:lang w:bidi="ar-EG"/>
        </w:rPr>
        <w:t xml:space="preserve"> were excluded from the</w:t>
      </w:r>
      <w:r w:rsidR="00457DBD" w:rsidRPr="004248C1">
        <w:rPr>
          <w:rFonts w:ascii="Times New Roman" w:hAnsi="Times New Roman" w:cs="Times New Roman"/>
          <w:color w:val="000000"/>
          <w:sz w:val="20"/>
          <w:szCs w:val="20"/>
          <w:lang w:bidi="ar-EG"/>
        </w:rPr>
        <w:t xml:space="preserve"> final comparative </w:t>
      </w:r>
      <w:r w:rsidRPr="004248C1">
        <w:rPr>
          <w:rFonts w:ascii="Times New Roman" w:hAnsi="Times New Roman" w:cs="Times New Roman"/>
          <w:color w:val="000000"/>
          <w:sz w:val="20"/>
          <w:szCs w:val="20"/>
          <w:lang w:bidi="ar-EG"/>
        </w:rPr>
        <w:t>statistical analysis. They were outpatients and we could not follow their operative details or get their pathology.</w:t>
      </w:r>
    </w:p>
    <w:p w:rsidR="00C17728" w:rsidRPr="004248C1" w:rsidRDefault="00C17728" w:rsidP="004248C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The study was conducted in AL Hussein university hospital. Most of the patients were referred from the gynecology</w:t>
      </w:r>
      <w:r w:rsidR="004248C1">
        <w:rPr>
          <w:rFonts w:ascii="Times New Roman" w:hAnsi="Times New Roman" w:cs="Times New Roman"/>
          <w:color w:val="000000"/>
          <w:sz w:val="20"/>
          <w:szCs w:val="20"/>
        </w:rPr>
        <w:t xml:space="preserve"> </w:t>
      </w:r>
      <w:r w:rsidR="00826A13" w:rsidRPr="004248C1">
        <w:rPr>
          <w:rFonts w:ascii="Times New Roman" w:hAnsi="Times New Roman" w:cs="Times New Roman"/>
          <w:color w:val="000000"/>
          <w:sz w:val="20"/>
          <w:szCs w:val="20"/>
        </w:rPr>
        <w:t>&amp;</w:t>
      </w:r>
      <w:r w:rsidR="004248C1">
        <w:rPr>
          <w:rFonts w:ascii="Times New Roman" w:hAnsi="Times New Roman" w:cs="Times New Roman"/>
          <w:color w:val="000000"/>
          <w:sz w:val="20"/>
          <w:szCs w:val="20"/>
        </w:rPr>
        <w:t xml:space="preserve"> </w:t>
      </w:r>
      <w:r w:rsidR="00457DBD" w:rsidRPr="004248C1">
        <w:rPr>
          <w:rFonts w:ascii="Times New Roman" w:hAnsi="Times New Roman" w:cs="Times New Roman"/>
          <w:color w:val="000000"/>
          <w:sz w:val="20"/>
          <w:szCs w:val="20"/>
        </w:rPr>
        <w:t>Obstetric department</w:t>
      </w:r>
      <w:r w:rsidRPr="004248C1">
        <w:rPr>
          <w:rFonts w:ascii="Times New Roman" w:hAnsi="Times New Roman" w:cs="Times New Roman"/>
          <w:color w:val="000000"/>
          <w:sz w:val="20"/>
          <w:szCs w:val="20"/>
        </w:rPr>
        <w:t xml:space="preserve"> during the period from 15 Jan. 2017 to 30 </w:t>
      </w:r>
      <w:r w:rsidR="00457DBD" w:rsidRPr="004248C1">
        <w:rPr>
          <w:rFonts w:ascii="Times New Roman" w:hAnsi="Times New Roman" w:cs="Times New Roman"/>
          <w:color w:val="000000"/>
          <w:sz w:val="20"/>
          <w:szCs w:val="20"/>
        </w:rPr>
        <w:t>April 2017</w:t>
      </w:r>
      <w:r w:rsidRPr="004248C1">
        <w:rPr>
          <w:rFonts w:ascii="Times New Roman" w:hAnsi="Times New Roman" w:cs="Times New Roman"/>
          <w:color w:val="000000"/>
          <w:sz w:val="20"/>
          <w:szCs w:val="20"/>
        </w:rPr>
        <w:t>.</w:t>
      </w:r>
    </w:p>
    <w:p w:rsidR="00C17728" w:rsidRPr="004248C1" w:rsidRDefault="00C17728" w:rsidP="004248C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The patients’ age ranged from 21 to 75 year </w:t>
      </w:r>
      <w:r w:rsidR="00457DBD" w:rsidRPr="004248C1">
        <w:rPr>
          <w:rFonts w:ascii="Times New Roman" w:hAnsi="Times New Roman" w:cs="Times New Roman"/>
          <w:color w:val="000000"/>
          <w:sz w:val="20"/>
          <w:szCs w:val="20"/>
        </w:rPr>
        <w:t>old.</w:t>
      </w:r>
    </w:p>
    <w:p w:rsidR="00C17728" w:rsidRPr="004248C1" w:rsidRDefault="00C17728" w:rsidP="004248C1">
      <w:pPr>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Ten patients presented by abdominal enlargement, six were complaining of long standing abdominal pain, Two came with other different complaints; one came complaining with frequency of </w:t>
      </w:r>
      <w:proofErr w:type="spellStart"/>
      <w:r w:rsidRPr="004248C1">
        <w:rPr>
          <w:rFonts w:ascii="Times New Roman" w:hAnsi="Times New Roman" w:cs="Times New Roman"/>
          <w:color w:val="000000"/>
          <w:sz w:val="20"/>
          <w:szCs w:val="20"/>
        </w:rPr>
        <w:t>micturition</w:t>
      </w:r>
      <w:proofErr w:type="spellEnd"/>
      <w:r w:rsidRPr="004248C1">
        <w:rPr>
          <w:rFonts w:ascii="Times New Roman" w:hAnsi="Times New Roman" w:cs="Times New Roman"/>
          <w:color w:val="000000"/>
          <w:sz w:val="20"/>
          <w:szCs w:val="20"/>
        </w:rPr>
        <w:t xml:space="preserve">, </w:t>
      </w:r>
      <w:proofErr w:type="spellStart"/>
      <w:r w:rsidRPr="004248C1">
        <w:rPr>
          <w:rFonts w:ascii="Times New Roman" w:hAnsi="Times New Roman" w:cs="Times New Roman"/>
          <w:color w:val="000000"/>
          <w:sz w:val="20"/>
          <w:szCs w:val="20"/>
        </w:rPr>
        <w:t>dysuria</w:t>
      </w:r>
      <w:proofErr w:type="spellEnd"/>
      <w:r w:rsidRPr="004248C1">
        <w:rPr>
          <w:rFonts w:ascii="Times New Roman" w:hAnsi="Times New Roman" w:cs="Times New Roman"/>
          <w:color w:val="000000"/>
          <w:sz w:val="20"/>
          <w:szCs w:val="20"/>
        </w:rPr>
        <w:t>, loss of weight and one was accidentally discovered during US examination.</w:t>
      </w:r>
    </w:p>
    <w:p w:rsidR="00C17728" w:rsidRPr="004248C1" w:rsidRDefault="00C17728" w:rsidP="004248C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4248C1">
        <w:rPr>
          <w:rFonts w:ascii="Times New Roman" w:hAnsi="Times New Roman" w:cs="Times New Roman"/>
          <w:b/>
          <w:bCs/>
          <w:color w:val="000000"/>
          <w:sz w:val="20"/>
          <w:szCs w:val="20"/>
        </w:rPr>
        <w:t>All cases had been subjected to the following:</w:t>
      </w:r>
    </w:p>
    <w:p w:rsidR="00C17728" w:rsidRPr="004248C1" w:rsidRDefault="00C17728" w:rsidP="004248C1">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Full history taking with a special emphasis on:</w:t>
      </w:r>
    </w:p>
    <w:p w:rsidR="004248C1" w:rsidRDefault="00C17728" w:rsidP="004248C1">
      <w:pPr>
        <w:pStyle w:val="ListParagraph"/>
        <w:numPr>
          <w:ilvl w:val="0"/>
          <w:numId w:val="3"/>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Ag</w:t>
      </w:r>
      <w:r w:rsidR="004248C1" w:rsidRPr="004248C1">
        <w:rPr>
          <w:rFonts w:ascii="Times New Roman" w:hAnsi="Times New Roman" w:cs="Times New Roman"/>
          <w:color w:val="000000"/>
          <w:sz w:val="20"/>
          <w:szCs w:val="20"/>
        </w:rPr>
        <w:t>e</w:t>
      </w:r>
      <w:r w:rsidR="004248C1">
        <w:rPr>
          <w:rFonts w:ascii="Times New Roman" w:hAnsi="Times New Roman" w:cs="Times New Roman"/>
          <w:color w:val="000000"/>
          <w:sz w:val="20"/>
          <w:szCs w:val="20"/>
        </w:rPr>
        <w:t>.</w:t>
      </w:r>
    </w:p>
    <w:p w:rsidR="004248C1" w:rsidRDefault="00C17728" w:rsidP="004248C1">
      <w:pPr>
        <w:pStyle w:val="ListParagraph"/>
        <w:numPr>
          <w:ilvl w:val="0"/>
          <w:numId w:val="3"/>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Parit</w:t>
      </w:r>
      <w:r w:rsidR="004248C1" w:rsidRPr="004248C1">
        <w:rPr>
          <w:rFonts w:ascii="Times New Roman" w:hAnsi="Times New Roman" w:cs="Times New Roman"/>
          <w:color w:val="000000"/>
          <w:sz w:val="20"/>
          <w:szCs w:val="20"/>
        </w:rPr>
        <w:t>y</w:t>
      </w:r>
      <w:r w:rsidR="004248C1">
        <w:rPr>
          <w:rFonts w:ascii="Times New Roman" w:hAnsi="Times New Roman" w:cs="Times New Roman"/>
          <w:color w:val="000000"/>
          <w:sz w:val="20"/>
          <w:szCs w:val="20"/>
        </w:rPr>
        <w:t>.</w:t>
      </w:r>
    </w:p>
    <w:p w:rsidR="004248C1" w:rsidRDefault="00C17728" w:rsidP="004248C1">
      <w:pPr>
        <w:pStyle w:val="ListParagraph"/>
        <w:numPr>
          <w:ilvl w:val="0"/>
          <w:numId w:val="3"/>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Age of menarch</w:t>
      </w:r>
      <w:r w:rsidR="004248C1" w:rsidRPr="004248C1">
        <w:rPr>
          <w:rFonts w:ascii="Times New Roman" w:hAnsi="Times New Roman" w:cs="Times New Roman"/>
          <w:color w:val="000000"/>
          <w:sz w:val="20"/>
          <w:szCs w:val="20"/>
        </w:rPr>
        <w:t>e</w:t>
      </w:r>
      <w:r w:rsidR="004248C1">
        <w:rPr>
          <w:rFonts w:ascii="Times New Roman" w:hAnsi="Times New Roman" w:cs="Times New Roman"/>
          <w:color w:val="000000"/>
          <w:sz w:val="20"/>
          <w:szCs w:val="20"/>
        </w:rPr>
        <w:t>.</w:t>
      </w:r>
    </w:p>
    <w:p w:rsidR="004248C1" w:rsidRDefault="00C17728" w:rsidP="004248C1">
      <w:pPr>
        <w:pStyle w:val="ListParagraph"/>
        <w:numPr>
          <w:ilvl w:val="0"/>
          <w:numId w:val="3"/>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Time of menopaus</w:t>
      </w:r>
      <w:r w:rsidR="004248C1" w:rsidRPr="004248C1">
        <w:rPr>
          <w:rFonts w:ascii="Times New Roman" w:hAnsi="Times New Roman" w:cs="Times New Roman"/>
          <w:color w:val="000000"/>
          <w:sz w:val="20"/>
          <w:szCs w:val="20"/>
        </w:rPr>
        <w:t>e</w:t>
      </w:r>
      <w:r w:rsidR="004248C1">
        <w:rPr>
          <w:rFonts w:ascii="Times New Roman" w:hAnsi="Times New Roman" w:cs="Times New Roman"/>
          <w:color w:val="000000"/>
          <w:sz w:val="20"/>
          <w:szCs w:val="20"/>
        </w:rPr>
        <w:t>.</w:t>
      </w:r>
    </w:p>
    <w:p w:rsidR="004248C1" w:rsidRDefault="00C17728" w:rsidP="004248C1">
      <w:pPr>
        <w:pStyle w:val="ListParagraph"/>
        <w:numPr>
          <w:ilvl w:val="0"/>
          <w:numId w:val="3"/>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Past history of gynecological troubles or operation</w:t>
      </w:r>
      <w:r w:rsidR="004248C1" w:rsidRPr="004248C1">
        <w:rPr>
          <w:rFonts w:ascii="Times New Roman" w:hAnsi="Times New Roman" w:cs="Times New Roman"/>
          <w:color w:val="000000"/>
          <w:sz w:val="20"/>
          <w:szCs w:val="20"/>
        </w:rPr>
        <w:t>s</w:t>
      </w:r>
      <w:r w:rsidR="004248C1">
        <w:rPr>
          <w:rFonts w:ascii="Times New Roman" w:hAnsi="Times New Roman" w:cs="Times New Roman"/>
          <w:color w:val="000000"/>
          <w:sz w:val="20"/>
          <w:szCs w:val="20"/>
        </w:rPr>
        <w:t>.</w:t>
      </w:r>
    </w:p>
    <w:p w:rsidR="004248C1" w:rsidRDefault="00C17728" w:rsidP="004248C1">
      <w:pPr>
        <w:pStyle w:val="ListParagraph"/>
        <w:numPr>
          <w:ilvl w:val="0"/>
          <w:numId w:val="3"/>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Positive family history of gynecological malignanc</w:t>
      </w:r>
      <w:r w:rsidR="004248C1" w:rsidRPr="004248C1">
        <w:rPr>
          <w:rFonts w:ascii="Times New Roman" w:hAnsi="Times New Roman" w:cs="Times New Roman"/>
          <w:color w:val="000000"/>
          <w:sz w:val="20"/>
          <w:szCs w:val="20"/>
        </w:rPr>
        <w:t>y</w:t>
      </w:r>
      <w:r w:rsidR="004248C1">
        <w:rPr>
          <w:rFonts w:ascii="Times New Roman" w:hAnsi="Times New Roman" w:cs="Times New Roman"/>
          <w:color w:val="000000"/>
          <w:sz w:val="20"/>
          <w:szCs w:val="20"/>
        </w:rPr>
        <w:t>.</w:t>
      </w:r>
    </w:p>
    <w:p w:rsidR="00C17728" w:rsidRPr="004248C1" w:rsidRDefault="00C17728" w:rsidP="004248C1">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Routine laboratory investigation for all patients including</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eastAsia="Times New Roman" w:hAnsi="Times New Roman" w:cs="Times New Roman"/>
          <w:color w:val="000000"/>
          <w:sz w:val="20"/>
          <w:szCs w:val="20"/>
          <w:lang w:bidi="ar-EG"/>
        </w:rPr>
        <w:t>k</w:t>
      </w:r>
      <w:r w:rsidRPr="004248C1">
        <w:rPr>
          <w:rFonts w:ascii="Times New Roman" w:eastAsia="Times New Roman" w:hAnsi="Times New Roman" w:cs="Times New Roman"/>
          <w:color w:val="000000"/>
          <w:sz w:val="20"/>
          <w:szCs w:val="20"/>
          <w:lang w:bidi="ar-EG"/>
        </w:rPr>
        <w:t>idney functions tests</w:t>
      </w:r>
      <w:r w:rsidR="004248C1" w:rsidRPr="004248C1">
        <w:rPr>
          <w:rFonts w:ascii="Times New Roman" w:eastAsia="Times New Roman" w:hAnsi="Times New Roman" w:cs="Times New Roman"/>
          <w:color w:val="000000"/>
          <w:sz w:val="20"/>
          <w:szCs w:val="20"/>
          <w:lang w:bidi="ar-EG"/>
        </w:rPr>
        <w:t>.</w:t>
      </w:r>
    </w:p>
    <w:p w:rsidR="00C17728" w:rsidRPr="004248C1" w:rsidRDefault="00C17728" w:rsidP="004248C1">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4248C1">
        <w:rPr>
          <w:rFonts w:ascii="Times New Roman" w:hAnsi="Times New Roman" w:cs="Times New Roman"/>
          <w:b/>
          <w:bCs/>
          <w:color w:val="000000"/>
          <w:sz w:val="20"/>
          <w:szCs w:val="20"/>
        </w:rPr>
        <w:t>3- Ultrasound examination:</w:t>
      </w:r>
    </w:p>
    <w:p w:rsidR="00C17728" w:rsidRPr="004248C1" w:rsidRDefault="00C17728" w:rsidP="004248C1">
      <w:pPr>
        <w:tabs>
          <w:tab w:val="left" w:pos="720"/>
        </w:tabs>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All patients had undergone preliminary pelvic ultrasound to exclude benign functional pure cystic lesions</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T</w:t>
      </w:r>
      <w:r w:rsidRPr="004248C1">
        <w:rPr>
          <w:rFonts w:ascii="Times New Roman" w:hAnsi="Times New Roman" w:cs="Times New Roman"/>
          <w:color w:val="000000"/>
          <w:sz w:val="20"/>
          <w:szCs w:val="20"/>
        </w:rPr>
        <w:t xml:space="preserve">he examination was done on ultrasound machine Toshiba </w:t>
      </w:r>
      <w:proofErr w:type="spellStart"/>
      <w:r w:rsidRPr="004248C1">
        <w:rPr>
          <w:rFonts w:ascii="Times New Roman" w:hAnsi="Times New Roman" w:cs="Times New Roman"/>
          <w:color w:val="000000"/>
          <w:sz w:val="20"/>
          <w:szCs w:val="20"/>
        </w:rPr>
        <w:t>xario</w:t>
      </w:r>
      <w:proofErr w:type="spellEnd"/>
      <w:r w:rsidRPr="004248C1">
        <w:rPr>
          <w:rFonts w:ascii="Times New Roman" w:hAnsi="Times New Roman" w:cs="Times New Roman"/>
          <w:color w:val="000000"/>
          <w:sz w:val="20"/>
          <w:szCs w:val="20"/>
        </w:rPr>
        <w:t xml:space="preserve"> 200</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trans-abdominal and trans-vaginal ultrasound approaches using 3-4 MHz and 7-8 MHz probes respectively. Color Doppler was superimposed on masses to detect </w:t>
      </w:r>
      <w:proofErr w:type="spellStart"/>
      <w:r w:rsidRPr="004248C1">
        <w:rPr>
          <w:rFonts w:ascii="Times New Roman" w:hAnsi="Times New Roman" w:cs="Times New Roman"/>
          <w:color w:val="000000"/>
          <w:sz w:val="20"/>
          <w:szCs w:val="20"/>
        </w:rPr>
        <w:t>vascularity</w:t>
      </w:r>
      <w:proofErr w:type="spellEnd"/>
      <w:r w:rsidRPr="004248C1">
        <w:rPr>
          <w:rFonts w:ascii="Times New Roman" w:hAnsi="Times New Roman" w:cs="Times New Roman"/>
          <w:color w:val="000000"/>
          <w:sz w:val="20"/>
          <w:szCs w:val="20"/>
        </w:rPr>
        <w:t>.</w:t>
      </w:r>
    </w:p>
    <w:p w:rsidR="00AD125A" w:rsidRPr="004248C1" w:rsidRDefault="00AD125A" w:rsidP="004248C1">
      <w:pPr>
        <w:tabs>
          <w:tab w:val="center" w:pos="4153"/>
          <w:tab w:val="right" w:pos="8306"/>
        </w:tabs>
        <w:snapToGrid w:val="0"/>
        <w:spacing w:after="0" w:line="240" w:lineRule="auto"/>
        <w:ind w:firstLine="425"/>
        <w:jc w:val="both"/>
        <w:rPr>
          <w:rFonts w:ascii="Times New Roman" w:eastAsia="Times New Roman" w:hAnsi="Times New Roman" w:cs="Times New Roman"/>
          <w:color w:val="000000"/>
          <w:sz w:val="20"/>
          <w:szCs w:val="20"/>
          <w:lang w:bidi="ar-EG"/>
        </w:rPr>
      </w:pPr>
    </w:p>
    <w:p w:rsidR="00623193" w:rsidRPr="004248C1" w:rsidRDefault="00457DBD" w:rsidP="004248C1">
      <w:pPr>
        <w:tabs>
          <w:tab w:val="center" w:pos="4153"/>
          <w:tab w:val="right" w:pos="8306"/>
        </w:tabs>
        <w:snapToGrid w:val="0"/>
        <w:spacing w:after="0" w:line="240" w:lineRule="auto"/>
        <w:jc w:val="both"/>
        <w:rPr>
          <w:rFonts w:ascii="Times New Roman" w:eastAsia="Times New Roman" w:hAnsi="Times New Roman" w:cs="Times New Roman"/>
          <w:b/>
          <w:bCs/>
          <w:color w:val="000000"/>
          <w:sz w:val="20"/>
          <w:szCs w:val="20"/>
          <w:lang w:bidi="ar-EG"/>
        </w:rPr>
      </w:pPr>
      <w:r w:rsidRPr="004248C1">
        <w:rPr>
          <w:rFonts w:ascii="Times New Roman" w:eastAsia="Times New Roman" w:hAnsi="Times New Roman" w:cs="Times New Roman"/>
          <w:b/>
          <w:color w:val="000000"/>
          <w:sz w:val="20"/>
          <w:szCs w:val="20"/>
          <w:lang w:bidi="ar-EG"/>
        </w:rPr>
        <w:t>3.</w:t>
      </w:r>
      <w:r w:rsidRPr="004248C1">
        <w:rPr>
          <w:rFonts w:ascii="Times New Roman" w:eastAsia="Times New Roman" w:hAnsi="Times New Roman" w:cs="Times New Roman"/>
          <w:color w:val="000000"/>
          <w:sz w:val="20"/>
          <w:szCs w:val="20"/>
          <w:lang w:bidi="ar-EG"/>
        </w:rPr>
        <w:t xml:space="preserve"> </w:t>
      </w:r>
      <w:r w:rsidRPr="004248C1">
        <w:rPr>
          <w:rFonts w:ascii="Times New Roman" w:eastAsia="Times New Roman" w:hAnsi="Times New Roman" w:cs="Times New Roman"/>
          <w:b/>
          <w:bCs/>
          <w:color w:val="000000"/>
          <w:sz w:val="20"/>
          <w:szCs w:val="20"/>
          <w:lang w:bidi="ar-EG"/>
        </w:rPr>
        <w:t>Results</w:t>
      </w:r>
      <w:r w:rsidR="00623193" w:rsidRPr="004248C1">
        <w:rPr>
          <w:rFonts w:ascii="Times New Roman" w:eastAsia="Times New Roman" w:hAnsi="Times New Roman" w:cs="Times New Roman"/>
          <w:b/>
          <w:bCs/>
          <w:color w:val="000000"/>
          <w:sz w:val="20"/>
          <w:szCs w:val="20"/>
          <w:lang w:bidi="ar-EG"/>
        </w:rPr>
        <w:t>:</w:t>
      </w:r>
    </w:p>
    <w:p w:rsidR="004248C1" w:rsidRDefault="00043DA3" w:rsidP="004248C1">
      <w:pPr>
        <w:snapToGrid w:val="0"/>
        <w:spacing w:after="0" w:line="240" w:lineRule="auto"/>
        <w:ind w:firstLine="425"/>
        <w:jc w:val="both"/>
        <w:rPr>
          <w:rFonts w:ascii="Times New Roman" w:hAnsi="Times New Roman" w:cs="Times New Roman"/>
          <w:color w:val="000000"/>
          <w:sz w:val="20"/>
          <w:szCs w:val="20"/>
          <w:lang w:eastAsia="zh-CN" w:bidi="ar-EG"/>
        </w:rPr>
      </w:pPr>
      <w:r w:rsidRPr="004248C1">
        <w:rPr>
          <w:rFonts w:ascii="Times New Roman" w:hAnsi="Times New Roman" w:cs="Times New Roman"/>
          <w:color w:val="000000"/>
          <w:sz w:val="20"/>
          <w:szCs w:val="20"/>
        </w:rPr>
        <w:t>A</w:t>
      </w:r>
      <w:r w:rsidR="00214135" w:rsidRPr="004248C1">
        <w:rPr>
          <w:rFonts w:ascii="Times New Roman" w:hAnsi="Times New Roman" w:cs="Times New Roman"/>
          <w:color w:val="000000"/>
          <w:sz w:val="20"/>
          <w:szCs w:val="20"/>
        </w:rPr>
        <w:t>ddition of DWI to the conventional MR images did not improve the sensitivity, but increased the specificity, PPV, NPV, accuracy from</w:t>
      </w:r>
      <w:r w:rsidR="00214135" w:rsidRPr="004248C1">
        <w:rPr>
          <w:rFonts w:ascii="Times New Roman" w:hAnsi="Times New Roman" w:cs="Times New Roman"/>
          <w:color w:val="000000"/>
          <w:sz w:val="20"/>
          <w:szCs w:val="20"/>
          <w:lang w:bidi="ar-EG"/>
        </w:rPr>
        <w:t>78.6%, 62.5, 91.7% and 80% to</w:t>
      </w:r>
      <w:r w:rsidR="007D5DF7">
        <w:rPr>
          <w:rFonts w:ascii="Times New Roman" w:hAnsi="Times New Roman" w:cs="Times New Roman" w:hint="eastAsia"/>
          <w:color w:val="000000"/>
          <w:sz w:val="20"/>
          <w:szCs w:val="20"/>
          <w:lang w:eastAsia="zh-CN" w:bidi="ar-EG"/>
        </w:rPr>
        <w:t xml:space="preserve"> </w:t>
      </w:r>
      <w:r w:rsidR="00214135" w:rsidRPr="004248C1">
        <w:rPr>
          <w:rFonts w:ascii="Times New Roman" w:hAnsi="Times New Roman" w:cs="Times New Roman"/>
          <w:color w:val="000000"/>
          <w:sz w:val="20"/>
          <w:szCs w:val="20"/>
          <w:lang w:bidi="ar-EG"/>
        </w:rPr>
        <w:t>85.7%,71.4%, 92.3% and 85%.</w:t>
      </w:r>
    </w:p>
    <w:p w:rsidR="00C10504" w:rsidRDefault="00C10504" w:rsidP="004248C1">
      <w:pPr>
        <w:snapToGrid w:val="0"/>
        <w:spacing w:after="0" w:line="240" w:lineRule="auto"/>
        <w:ind w:firstLine="425"/>
        <w:jc w:val="both"/>
        <w:rPr>
          <w:rFonts w:ascii="Times New Roman" w:hAnsi="Times New Roman" w:cs="Times New Roman" w:hint="eastAsia"/>
          <w:color w:val="000000"/>
          <w:sz w:val="20"/>
          <w:szCs w:val="20"/>
          <w:lang w:eastAsia="zh-CN" w:bidi="ar-EG"/>
        </w:rPr>
      </w:pPr>
    </w:p>
    <w:p w:rsidR="007D5DF7" w:rsidRDefault="007D5DF7" w:rsidP="004248C1">
      <w:pPr>
        <w:snapToGrid w:val="0"/>
        <w:spacing w:after="0" w:line="240" w:lineRule="auto"/>
        <w:ind w:firstLine="425"/>
        <w:jc w:val="both"/>
        <w:rPr>
          <w:rFonts w:ascii="Times New Roman" w:hAnsi="Times New Roman" w:cs="Times New Roman" w:hint="eastAsia"/>
          <w:color w:val="000000"/>
          <w:sz w:val="20"/>
          <w:szCs w:val="20"/>
          <w:lang w:eastAsia="zh-CN" w:bidi="ar-EG"/>
        </w:rPr>
      </w:pPr>
    </w:p>
    <w:p w:rsidR="007D5DF7" w:rsidRPr="004248C1" w:rsidRDefault="007D5DF7" w:rsidP="004248C1">
      <w:pPr>
        <w:snapToGrid w:val="0"/>
        <w:spacing w:after="0" w:line="240" w:lineRule="auto"/>
        <w:ind w:firstLine="425"/>
        <w:jc w:val="both"/>
        <w:rPr>
          <w:rFonts w:ascii="Times New Roman" w:hAnsi="Times New Roman" w:cs="Times New Roman" w:hint="eastAsia"/>
          <w:color w:val="000000"/>
          <w:sz w:val="20"/>
          <w:szCs w:val="20"/>
          <w:lang w:eastAsia="zh-CN" w:bidi="ar-EG"/>
        </w:rPr>
      </w:pPr>
    </w:p>
    <w:tbl>
      <w:tblPr>
        <w:tblStyle w:val="TableGrid1"/>
        <w:tblW w:w="5000" w:type="pct"/>
        <w:jc w:val="center"/>
        <w:tblCellMar>
          <w:left w:w="57" w:type="dxa"/>
          <w:right w:w="57" w:type="dxa"/>
        </w:tblCellMar>
        <w:tblLook w:val="01E0"/>
      </w:tblPr>
      <w:tblGrid>
        <w:gridCol w:w="1329"/>
        <w:gridCol w:w="1588"/>
        <w:gridCol w:w="1602"/>
      </w:tblGrid>
      <w:tr w:rsidR="00214135" w:rsidRPr="004248C1" w:rsidTr="004248C1">
        <w:trPr>
          <w:jc w:val="center"/>
        </w:trPr>
        <w:tc>
          <w:tcPr>
            <w:tcW w:w="1471" w:type="pct"/>
            <w:shd w:val="clear" w:color="auto" w:fill="D9D9D9" w:themeFill="background1" w:themeFillShade="D9"/>
            <w:vAlign w:val="center"/>
          </w:tcPr>
          <w:p w:rsidR="00214135" w:rsidRPr="004248C1" w:rsidRDefault="00214135" w:rsidP="004248C1">
            <w:pPr>
              <w:tabs>
                <w:tab w:val="center" w:pos="4153"/>
                <w:tab w:val="right" w:pos="8306"/>
              </w:tabs>
              <w:bidi w:val="0"/>
              <w:snapToGrid w:val="0"/>
              <w:jc w:val="both"/>
              <w:rPr>
                <w:b/>
                <w:bCs/>
                <w:color w:val="000000"/>
                <w:szCs w:val="18"/>
                <w:highlight w:val="lightGray"/>
                <w:lang w:bidi="ar-EG"/>
              </w:rPr>
            </w:pPr>
          </w:p>
        </w:tc>
        <w:tc>
          <w:tcPr>
            <w:tcW w:w="1757" w:type="pct"/>
            <w:shd w:val="clear" w:color="auto" w:fill="D9D9D9" w:themeFill="background1" w:themeFillShade="D9"/>
            <w:vAlign w:val="center"/>
          </w:tcPr>
          <w:p w:rsidR="00214135" w:rsidRPr="004248C1" w:rsidRDefault="00214135" w:rsidP="004248C1">
            <w:pPr>
              <w:tabs>
                <w:tab w:val="center" w:pos="4153"/>
                <w:tab w:val="right" w:pos="8306"/>
              </w:tabs>
              <w:bidi w:val="0"/>
              <w:snapToGrid w:val="0"/>
              <w:jc w:val="both"/>
              <w:rPr>
                <w:b/>
                <w:bCs/>
                <w:color w:val="000000"/>
                <w:szCs w:val="18"/>
                <w:highlight w:val="yellow"/>
                <w:lang w:bidi="ar-EG"/>
              </w:rPr>
            </w:pPr>
            <w:r w:rsidRPr="004248C1">
              <w:rPr>
                <w:b/>
                <w:bCs/>
                <w:color w:val="000000"/>
                <w:szCs w:val="18"/>
                <w:highlight w:val="lightGray"/>
                <w:lang w:bidi="ar-EG"/>
              </w:rPr>
              <w:t>MRI Results</w:t>
            </w:r>
          </w:p>
        </w:tc>
        <w:tc>
          <w:tcPr>
            <w:tcW w:w="1773" w:type="pct"/>
            <w:shd w:val="clear" w:color="auto" w:fill="D9D9D9" w:themeFill="background1" w:themeFillShade="D9"/>
            <w:vAlign w:val="center"/>
          </w:tcPr>
          <w:p w:rsidR="00214135" w:rsidRPr="004248C1" w:rsidRDefault="00214135" w:rsidP="004248C1">
            <w:pPr>
              <w:tabs>
                <w:tab w:val="center" w:pos="4153"/>
                <w:tab w:val="right" w:pos="8306"/>
              </w:tabs>
              <w:bidi w:val="0"/>
              <w:snapToGrid w:val="0"/>
              <w:jc w:val="both"/>
              <w:rPr>
                <w:b/>
                <w:bCs/>
                <w:color w:val="000000"/>
                <w:szCs w:val="18"/>
                <w:highlight w:val="yellow"/>
                <w:lang w:bidi="ar-EG"/>
              </w:rPr>
            </w:pPr>
            <w:r w:rsidRPr="004248C1">
              <w:rPr>
                <w:b/>
                <w:bCs/>
                <w:color w:val="000000"/>
                <w:szCs w:val="18"/>
                <w:highlight w:val="lightGray"/>
                <w:lang w:bidi="ar-EG"/>
              </w:rPr>
              <w:t>DWI Results</w:t>
            </w:r>
          </w:p>
        </w:tc>
      </w:tr>
      <w:tr w:rsidR="00214135" w:rsidRPr="004248C1" w:rsidTr="004248C1">
        <w:trPr>
          <w:jc w:val="center"/>
        </w:trPr>
        <w:tc>
          <w:tcPr>
            <w:tcW w:w="1471"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b/>
                <w:bCs/>
                <w:color w:val="000000"/>
                <w:szCs w:val="18"/>
                <w:lang w:bidi="ar-EG"/>
              </w:rPr>
              <w:t>Sensitivity</w:t>
            </w:r>
          </w:p>
        </w:tc>
        <w:tc>
          <w:tcPr>
            <w:tcW w:w="1757"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100%</w:t>
            </w:r>
          </w:p>
        </w:tc>
        <w:tc>
          <w:tcPr>
            <w:tcW w:w="1773"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83.3%</w:t>
            </w:r>
          </w:p>
        </w:tc>
      </w:tr>
      <w:tr w:rsidR="00214135" w:rsidRPr="004248C1" w:rsidTr="004248C1">
        <w:trPr>
          <w:jc w:val="center"/>
        </w:trPr>
        <w:tc>
          <w:tcPr>
            <w:tcW w:w="1471"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b/>
                <w:bCs/>
                <w:color w:val="000000"/>
                <w:szCs w:val="18"/>
                <w:lang w:bidi="ar-EG"/>
              </w:rPr>
              <w:t>Specificity</w:t>
            </w:r>
          </w:p>
        </w:tc>
        <w:tc>
          <w:tcPr>
            <w:tcW w:w="1757"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78.6%</w:t>
            </w:r>
          </w:p>
        </w:tc>
        <w:tc>
          <w:tcPr>
            <w:tcW w:w="1773"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85.7%</w:t>
            </w:r>
          </w:p>
        </w:tc>
      </w:tr>
      <w:tr w:rsidR="00214135" w:rsidRPr="004248C1" w:rsidTr="004248C1">
        <w:trPr>
          <w:jc w:val="center"/>
        </w:trPr>
        <w:tc>
          <w:tcPr>
            <w:tcW w:w="1471" w:type="pct"/>
            <w:vAlign w:val="center"/>
          </w:tcPr>
          <w:p w:rsidR="00214135" w:rsidRPr="004248C1" w:rsidRDefault="00214135" w:rsidP="004248C1">
            <w:pPr>
              <w:tabs>
                <w:tab w:val="center" w:pos="4153"/>
                <w:tab w:val="right" w:pos="8306"/>
              </w:tabs>
              <w:bidi w:val="0"/>
              <w:snapToGrid w:val="0"/>
              <w:jc w:val="both"/>
              <w:rPr>
                <w:b/>
                <w:bCs/>
                <w:color w:val="000000"/>
                <w:szCs w:val="18"/>
                <w:lang w:bidi="ar-EG"/>
              </w:rPr>
            </w:pPr>
            <w:r w:rsidRPr="004248C1">
              <w:rPr>
                <w:b/>
                <w:bCs/>
                <w:color w:val="000000"/>
                <w:szCs w:val="18"/>
                <w:lang w:bidi="ar-EG"/>
              </w:rPr>
              <w:t>PPV</w:t>
            </w:r>
          </w:p>
        </w:tc>
        <w:tc>
          <w:tcPr>
            <w:tcW w:w="1757"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62.5 %</w:t>
            </w:r>
          </w:p>
        </w:tc>
        <w:tc>
          <w:tcPr>
            <w:tcW w:w="1773" w:type="pct"/>
            <w:vAlign w:val="center"/>
          </w:tcPr>
          <w:p w:rsidR="00214135" w:rsidRPr="004248C1" w:rsidRDefault="00214135" w:rsidP="004248C1">
            <w:pPr>
              <w:tabs>
                <w:tab w:val="left" w:pos="225"/>
                <w:tab w:val="center" w:pos="1406"/>
                <w:tab w:val="center" w:pos="4153"/>
                <w:tab w:val="right" w:pos="8306"/>
              </w:tabs>
              <w:bidi w:val="0"/>
              <w:snapToGrid w:val="0"/>
              <w:jc w:val="both"/>
              <w:rPr>
                <w:color w:val="000000"/>
                <w:szCs w:val="18"/>
                <w:lang w:bidi="ar-EG"/>
              </w:rPr>
            </w:pPr>
            <w:r w:rsidRPr="004248C1">
              <w:rPr>
                <w:color w:val="000000"/>
                <w:szCs w:val="18"/>
                <w:lang w:bidi="ar-EG"/>
              </w:rPr>
              <w:t>71.4%</w:t>
            </w:r>
          </w:p>
        </w:tc>
      </w:tr>
      <w:tr w:rsidR="00214135" w:rsidRPr="004248C1" w:rsidTr="004248C1">
        <w:trPr>
          <w:jc w:val="center"/>
        </w:trPr>
        <w:tc>
          <w:tcPr>
            <w:tcW w:w="1471" w:type="pct"/>
            <w:vAlign w:val="center"/>
          </w:tcPr>
          <w:p w:rsidR="00214135" w:rsidRPr="004248C1" w:rsidRDefault="00214135" w:rsidP="004248C1">
            <w:pPr>
              <w:tabs>
                <w:tab w:val="center" w:pos="4153"/>
                <w:tab w:val="right" w:pos="8306"/>
              </w:tabs>
              <w:bidi w:val="0"/>
              <w:snapToGrid w:val="0"/>
              <w:jc w:val="both"/>
              <w:rPr>
                <w:b/>
                <w:bCs/>
                <w:color w:val="000000"/>
                <w:szCs w:val="18"/>
                <w:lang w:bidi="ar-EG"/>
              </w:rPr>
            </w:pPr>
            <w:r w:rsidRPr="004248C1">
              <w:rPr>
                <w:b/>
                <w:bCs/>
                <w:color w:val="000000"/>
                <w:szCs w:val="18"/>
                <w:lang w:bidi="ar-EG"/>
              </w:rPr>
              <w:t>NPV</w:t>
            </w:r>
          </w:p>
        </w:tc>
        <w:tc>
          <w:tcPr>
            <w:tcW w:w="1757"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91.7%</w:t>
            </w:r>
          </w:p>
        </w:tc>
        <w:tc>
          <w:tcPr>
            <w:tcW w:w="1773"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92.3%</w:t>
            </w:r>
          </w:p>
        </w:tc>
      </w:tr>
      <w:tr w:rsidR="00214135" w:rsidRPr="004248C1" w:rsidTr="004248C1">
        <w:trPr>
          <w:jc w:val="center"/>
        </w:trPr>
        <w:tc>
          <w:tcPr>
            <w:tcW w:w="1471" w:type="pct"/>
            <w:vAlign w:val="center"/>
          </w:tcPr>
          <w:p w:rsidR="00214135" w:rsidRPr="004248C1" w:rsidRDefault="00214135" w:rsidP="004248C1">
            <w:pPr>
              <w:tabs>
                <w:tab w:val="center" w:pos="4153"/>
                <w:tab w:val="right" w:pos="8306"/>
              </w:tabs>
              <w:bidi w:val="0"/>
              <w:snapToGrid w:val="0"/>
              <w:jc w:val="both"/>
              <w:rPr>
                <w:b/>
                <w:bCs/>
                <w:color w:val="000000"/>
                <w:szCs w:val="18"/>
                <w:lang w:bidi="ar-EG"/>
              </w:rPr>
            </w:pPr>
            <w:r w:rsidRPr="004248C1">
              <w:rPr>
                <w:b/>
                <w:bCs/>
                <w:color w:val="000000"/>
                <w:szCs w:val="18"/>
                <w:lang w:bidi="ar-EG"/>
              </w:rPr>
              <w:t>Accuracy</w:t>
            </w:r>
          </w:p>
        </w:tc>
        <w:tc>
          <w:tcPr>
            <w:tcW w:w="1757"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80%</w:t>
            </w:r>
          </w:p>
        </w:tc>
        <w:tc>
          <w:tcPr>
            <w:tcW w:w="1773" w:type="pct"/>
            <w:vAlign w:val="center"/>
          </w:tcPr>
          <w:p w:rsidR="00214135" w:rsidRPr="004248C1" w:rsidRDefault="00214135" w:rsidP="004248C1">
            <w:pPr>
              <w:tabs>
                <w:tab w:val="center" w:pos="4153"/>
                <w:tab w:val="right" w:pos="8306"/>
              </w:tabs>
              <w:bidi w:val="0"/>
              <w:snapToGrid w:val="0"/>
              <w:jc w:val="both"/>
              <w:rPr>
                <w:color w:val="000000"/>
                <w:szCs w:val="18"/>
                <w:lang w:bidi="ar-EG"/>
              </w:rPr>
            </w:pPr>
            <w:r w:rsidRPr="004248C1">
              <w:rPr>
                <w:color w:val="000000"/>
                <w:szCs w:val="18"/>
                <w:lang w:bidi="ar-EG"/>
              </w:rPr>
              <w:t>85%</w:t>
            </w:r>
          </w:p>
        </w:tc>
      </w:tr>
    </w:tbl>
    <w:p w:rsidR="00623193" w:rsidRPr="004248C1" w:rsidRDefault="00623193" w:rsidP="004248C1">
      <w:pPr>
        <w:tabs>
          <w:tab w:val="center" w:pos="4153"/>
          <w:tab w:val="right" w:pos="8306"/>
        </w:tabs>
        <w:snapToGrid w:val="0"/>
        <w:spacing w:after="0" w:line="240" w:lineRule="auto"/>
        <w:jc w:val="both"/>
        <w:rPr>
          <w:rFonts w:ascii="Times New Roman" w:eastAsia="Times New Roman" w:hAnsi="Times New Roman" w:cs="Times New Roman"/>
          <w:b/>
          <w:bCs/>
          <w:color w:val="000000"/>
          <w:sz w:val="20"/>
          <w:szCs w:val="20"/>
          <w:lang w:bidi="ar-EG"/>
        </w:rPr>
      </w:pPr>
    </w:p>
    <w:p w:rsidR="00487C9D" w:rsidRPr="004248C1" w:rsidRDefault="00C10504" w:rsidP="004248C1">
      <w:pPr>
        <w:snapToGrid w:val="0"/>
        <w:spacing w:after="0" w:line="240" w:lineRule="auto"/>
        <w:jc w:val="both"/>
        <w:rPr>
          <w:rFonts w:ascii="Times New Roman" w:hAnsi="Times New Roman" w:cs="Times New Roman"/>
          <w:color w:val="000000"/>
          <w:sz w:val="20"/>
          <w:szCs w:val="20"/>
        </w:rPr>
      </w:pPr>
      <w:r w:rsidRPr="004248C1">
        <w:rPr>
          <w:rFonts w:ascii="Times New Roman" w:eastAsia="Times New Roman" w:hAnsi="Times New Roman" w:cs="Times New Roman"/>
          <w:b/>
          <w:bCs/>
          <w:color w:val="000000"/>
          <w:sz w:val="20"/>
          <w:szCs w:val="20"/>
          <w:lang w:bidi="ar-EG"/>
        </w:rPr>
        <w:t>4. Discussion:</w:t>
      </w:r>
    </w:p>
    <w:p w:rsidR="00487C9D" w:rsidRPr="004248C1" w:rsidRDefault="00487C9D" w:rsidP="004248C1">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Ovarian cancer is a leading cause of death among women. It is the second most common gynecological cancer and the fifth most common cancer in women. Unfortunately most women are diagnosed with late stage disease, which has a poor survival rate. Proper diagnosis of cancer can help finding more available treatment options and in turn better prognosis.</w:t>
      </w:r>
      <w:r w:rsidRPr="004248C1">
        <w:rPr>
          <w:rFonts w:ascii="Times New Roman" w:hAnsi="Times New Roman" w:cs="Times New Roman"/>
          <w:b/>
          <w:bCs/>
          <w:color w:val="000000"/>
          <w:sz w:val="20"/>
          <w:szCs w:val="20"/>
        </w:rPr>
        <w:t xml:space="preserve"> (</w:t>
      </w:r>
      <w:proofErr w:type="spellStart"/>
      <w:r w:rsidRPr="004248C1">
        <w:rPr>
          <w:rFonts w:ascii="Times New Roman" w:hAnsi="Times New Roman" w:cs="Times New Roman"/>
          <w:b/>
          <w:bCs/>
          <w:color w:val="000000"/>
          <w:sz w:val="20"/>
          <w:szCs w:val="20"/>
        </w:rPr>
        <w:t>Jemal</w:t>
      </w:r>
      <w:proofErr w:type="spellEnd"/>
      <w:r w:rsidRPr="004248C1">
        <w:rPr>
          <w:rFonts w:ascii="Times New Roman" w:hAnsi="Times New Roman" w:cs="Times New Roman"/>
          <w:b/>
          <w:bCs/>
          <w:color w:val="000000"/>
          <w:sz w:val="20"/>
          <w:szCs w:val="20"/>
        </w:rPr>
        <w:t xml:space="preserve"> et al, 2009). (</w:t>
      </w:r>
      <w:proofErr w:type="spellStart"/>
      <w:r w:rsidRPr="004248C1">
        <w:rPr>
          <w:rFonts w:ascii="Times New Roman" w:hAnsi="Times New Roman" w:cs="Times New Roman"/>
          <w:b/>
          <w:bCs/>
          <w:color w:val="000000"/>
          <w:sz w:val="20"/>
          <w:szCs w:val="20"/>
          <w:shd w:val="clear" w:color="auto" w:fill="F8F8F8"/>
        </w:rPr>
        <w:t>Hippisley</w:t>
      </w:r>
      <w:proofErr w:type="spellEnd"/>
      <w:r w:rsidRPr="004248C1">
        <w:rPr>
          <w:rFonts w:ascii="Times New Roman" w:hAnsi="Times New Roman" w:cs="Times New Roman"/>
          <w:b/>
          <w:bCs/>
          <w:color w:val="000000"/>
          <w:sz w:val="20"/>
          <w:szCs w:val="20"/>
        </w:rPr>
        <w:t>-Cox et al, 2012).</w:t>
      </w:r>
    </w:p>
    <w:p w:rsidR="00487C9D" w:rsidRPr="004248C1" w:rsidRDefault="00487C9D" w:rsidP="004248C1">
      <w:pPr>
        <w:tabs>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Proper management depends on proper preoperative assessment, with the help of clinical examination, laboratory tests and different imaging modalities. Thus, helping to inform the patient about the surgical route and the feasibility of conservative treatment</w:t>
      </w:r>
      <w:r w:rsidR="00826A13" w:rsidRPr="004248C1">
        <w:rPr>
          <w:rFonts w:ascii="Times New Roman" w:hAnsi="Times New Roman" w:cs="Times New Roman"/>
          <w:color w:val="000000"/>
          <w:sz w:val="20"/>
          <w:szCs w:val="20"/>
        </w:rPr>
        <w:t xml:space="preserve">. </w:t>
      </w:r>
      <w:r w:rsidR="00826A13" w:rsidRPr="004248C1">
        <w:rPr>
          <w:rFonts w:ascii="Times New Roman" w:hAnsi="Times New Roman" w:cs="Times New Roman"/>
          <w:b/>
          <w:bCs/>
          <w:color w:val="000000"/>
          <w:sz w:val="20"/>
          <w:szCs w:val="20"/>
        </w:rPr>
        <w:t>(</w:t>
      </w:r>
      <w:proofErr w:type="spellStart"/>
      <w:r w:rsidRPr="004248C1">
        <w:rPr>
          <w:rFonts w:ascii="Times New Roman" w:hAnsi="Times New Roman" w:cs="Times New Roman"/>
          <w:b/>
          <w:bCs/>
          <w:color w:val="000000"/>
          <w:sz w:val="20"/>
          <w:szCs w:val="20"/>
        </w:rPr>
        <w:t>Thomassin-Naggara</w:t>
      </w:r>
      <w:proofErr w:type="spellEnd"/>
      <w:r w:rsidRPr="004248C1">
        <w:rPr>
          <w:rFonts w:ascii="Times New Roman" w:hAnsi="Times New Roman" w:cs="Times New Roman"/>
          <w:b/>
          <w:bCs/>
          <w:color w:val="000000"/>
          <w:sz w:val="20"/>
          <w:szCs w:val="20"/>
        </w:rPr>
        <w:t xml:space="preserve"> et al, 2011).</w:t>
      </w:r>
    </w:p>
    <w:p w:rsidR="00487C9D" w:rsidRPr="004248C1" w:rsidRDefault="00487C9D" w:rsidP="004248C1">
      <w:pPr>
        <w:tabs>
          <w:tab w:val="left" w:pos="720"/>
        </w:tabs>
        <w:snapToGrid w:val="0"/>
        <w:spacing w:after="0" w:line="240" w:lineRule="auto"/>
        <w:ind w:firstLine="425"/>
        <w:jc w:val="both"/>
        <w:rPr>
          <w:rFonts w:ascii="Times New Roman" w:hAnsi="Times New Roman" w:cs="Times New Roman"/>
          <w:b/>
          <w:bCs/>
          <w:color w:val="000000"/>
          <w:sz w:val="20"/>
          <w:szCs w:val="20"/>
        </w:rPr>
      </w:pPr>
      <w:r w:rsidRPr="004248C1">
        <w:rPr>
          <w:rFonts w:ascii="Times New Roman" w:hAnsi="Times New Roman" w:cs="Times New Roman"/>
          <w:color w:val="000000"/>
          <w:sz w:val="20"/>
          <w:szCs w:val="20"/>
        </w:rPr>
        <w:t xml:space="preserve">Accurate characterization of an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 as being benign can avoid unnecessary surgery especially in postmenopausal women and can help young women wishing to preserve childbearing potential to go for conservative surgery</w:t>
      </w:r>
      <w:r w:rsidR="00826A13" w:rsidRPr="004248C1">
        <w:rPr>
          <w:rFonts w:ascii="Times New Roman" w:hAnsi="Times New Roman" w:cs="Times New Roman"/>
          <w:color w:val="000000"/>
          <w:sz w:val="20"/>
          <w:szCs w:val="20"/>
        </w:rPr>
        <w:t xml:space="preserve">. </w:t>
      </w:r>
      <w:r w:rsidR="00826A13" w:rsidRPr="004248C1">
        <w:rPr>
          <w:rFonts w:ascii="Times New Roman" w:hAnsi="Times New Roman" w:cs="Times New Roman"/>
          <w:b/>
          <w:bCs/>
          <w:color w:val="000000"/>
          <w:sz w:val="20"/>
          <w:szCs w:val="20"/>
        </w:rPr>
        <w:t>(</w:t>
      </w:r>
      <w:proofErr w:type="spellStart"/>
      <w:r w:rsidRPr="004248C1">
        <w:rPr>
          <w:rFonts w:ascii="Times New Roman" w:hAnsi="Times New Roman" w:cs="Times New Roman"/>
          <w:b/>
          <w:bCs/>
          <w:color w:val="000000"/>
          <w:sz w:val="20"/>
          <w:szCs w:val="20"/>
        </w:rPr>
        <w:t>Thomassin-Naggara</w:t>
      </w:r>
      <w:proofErr w:type="spellEnd"/>
      <w:r w:rsidRPr="004248C1">
        <w:rPr>
          <w:rFonts w:ascii="Times New Roman" w:hAnsi="Times New Roman" w:cs="Times New Roman"/>
          <w:b/>
          <w:bCs/>
          <w:color w:val="000000"/>
          <w:sz w:val="20"/>
          <w:szCs w:val="20"/>
        </w:rPr>
        <w:t xml:space="preserve"> et al, 2009).</w:t>
      </w:r>
    </w:p>
    <w:p w:rsidR="00487C9D" w:rsidRPr="004248C1" w:rsidRDefault="00487C9D" w:rsidP="004248C1">
      <w:pPr>
        <w:tabs>
          <w:tab w:val="left" w:pos="720"/>
        </w:tabs>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spellStart"/>
      <w:r w:rsidRPr="004248C1">
        <w:rPr>
          <w:rFonts w:ascii="Times New Roman" w:hAnsi="Times New Roman" w:cs="Times New Roman"/>
          <w:color w:val="000000"/>
          <w:sz w:val="20"/>
          <w:szCs w:val="20"/>
        </w:rPr>
        <w:t>Ultrasonography</w:t>
      </w:r>
      <w:proofErr w:type="spellEnd"/>
      <w:r w:rsidRPr="004248C1">
        <w:rPr>
          <w:rFonts w:ascii="Times New Roman" w:hAnsi="Times New Roman" w:cs="Times New Roman"/>
          <w:color w:val="000000"/>
          <w:sz w:val="20"/>
          <w:szCs w:val="20"/>
        </w:rPr>
        <w:t xml:space="preserve"> is used as the first-line imaging technique for detecting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masses but with less accuracy for complex or indeterminate masses, even when combined with color Doppler imaging.</w:t>
      </w:r>
      <w:r w:rsidRPr="004248C1">
        <w:rPr>
          <w:rFonts w:ascii="Times New Roman" w:hAnsi="Times New Roman" w:cs="Times New Roman"/>
          <w:b/>
          <w:bCs/>
          <w:color w:val="000000"/>
          <w:sz w:val="20"/>
          <w:szCs w:val="20"/>
        </w:rPr>
        <w:t xml:space="preserve"> (</w:t>
      </w:r>
      <w:proofErr w:type="spellStart"/>
      <w:r w:rsidRPr="004248C1">
        <w:rPr>
          <w:rFonts w:ascii="Times New Roman" w:hAnsi="Times New Roman" w:cs="Times New Roman"/>
          <w:b/>
          <w:bCs/>
          <w:color w:val="000000"/>
          <w:sz w:val="20"/>
          <w:szCs w:val="20"/>
        </w:rPr>
        <w:t>Kinkel</w:t>
      </w:r>
      <w:proofErr w:type="spellEnd"/>
      <w:r w:rsidRPr="004248C1">
        <w:rPr>
          <w:rFonts w:ascii="Times New Roman" w:hAnsi="Times New Roman" w:cs="Times New Roman"/>
          <w:b/>
          <w:bCs/>
          <w:color w:val="000000"/>
          <w:sz w:val="20"/>
          <w:szCs w:val="20"/>
        </w:rPr>
        <w:t xml:space="preserve"> et al, 2000).</w:t>
      </w:r>
    </w:p>
    <w:p w:rsidR="00487C9D" w:rsidRPr="004248C1" w:rsidRDefault="00487C9D" w:rsidP="004248C1">
      <w:pPr>
        <w:tabs>
          <w:tab w:val="left" w:pos="720"/>
        </w:tabs>
        <w:snapToGrid w:val="0"/>
        <w:spacing w:after="0" w:line="240" w:lineRule="auto"/>
        <w:ind w:firstLine="425"/>
        <w:jc w:val="both"/>
        <w:rPr>
          <w:rFonts w:ascii="Times New Roman" w:eastAsia="Calibri" w:hAnsi="Times New Roman" w:cs="Times New Roman"/>
          <w:b/>
          <w:bCs/>
          <w:color w:val="000000"/>
          <w:sz w:val="20"/>
          <w:szCs w:val="20"/>
        </w:rPr>
      </w:pPr>
      <w:r w:rsidRPr="004248C1">
        <w:rPr>
          <w:rFonts w:ascii="Times New Roman" w:hAnsi="Times New Roman" w:cs="Times New Roman"/>
          <w:color w:val="000000"/>
          <w:sz w:val="20"/>
          <w:szCs w:val="20"/>
        </w:rPr>
        <w:t xml:space="preserve">MR imaging has shown to be more specific and accurate than US and Doppler assessment in characterizing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masses. In addition, it is the best method in delineation of local spread to the pelvic organs. </w:t>
      </w:r>
      <w:r w:rsidRPr="004248C1">
        <w:rPr>
          <w:rFonts w:ascii="Times New Roman" w:eastAsia="Calibri" w:hAnsi="Times New Roman" w:cs="Times New Roman"/>
          <w:b/>
          <w:bCs/>
          <w:color w:val="000000"/>
          <w:sz w:val="20"/>
          <w:szCs w:val="20"/>
        </w:rPr>
        <w:t>(</w:t>
      </w:r>
      <w:proofErr w:type="spellStart"/>
      <w:r w:rsidRPr="004248C1">
        <w:rPr>
          <w:rFonts w:ascii="Times New Roman" w:eastAsia="Calibri" w:hAnsi="Times New Roman" w:cs="Times New Roman"/>
          <w:b/>
          <w:bCs/>
          <w:color w:val="000000"/>
          <w:sz w:val="20"/>
          <w:szCs w:val="20"/>
        </w:rPr>
        <w:t>Hulse</w:t>
      </w:r>
      <w:proofErr w:type="spellEnd"/>
      <w:r w:rsidRPr="004248C1">
        <w:rPr>
          <w:rFonts w:ascii="Times New Roman" w:eastAsia="Calibri" w:hAnsi="Times New Roman" w:cs="Times New Roman"/>
          <w:b/>
          <w:bCs/>
          <w:color w:val="000000"/>
          <w:sz w:val="20"/>
          <w:szCs w:val="20"/>
        </w:rPr>
        <w:t xml:space="preserve"> et al, 2004).</w:t>
      </w:r>
    </w:p>
    <w:p w:rsidR="00487C9D" w:rsidRPr="004248C1" w:rsidRDefault="00487C9D" w:rsidP="004248C1">
      <w:pPr>
        <w:tabs>
          <w:tab w:val="left" w:pos="720"/>
        </w:tabs>
        <w:snapToGrid w:val="0"/>
        <w:spacing w:after="0" w:line="240" w:lineRule="auto"/>
        <w:ind w:firstLine="425"/>
        <w:jc w:val="both"/>
        <w:rPr>
          <w:rFonts w:ascii="Times New Roman" w:hAnsi="Times New Roman" w:cs="Times New Roman"/>
          <w:b/>
          <w:bCs/>
          <w:color w:val="000000"/>
          <w:sz w:val="20"/>
          <w:szCs w:val="20"/>
        </w:rPr>
      </w:pPr>
      <w:r w:rsidRPr="004248C1">
        <w:rPr>
          <w:rFonts w:ascii="Times New Roman" w:hAnsi="Times New Roman" w:cs="Times New Roman"/>
          <w:b/>
          <w:bCs/>
          <w:color w:val="000000"/>
          <w:sz w:val="20"/>
          <w:szCs w:val="20"/>
        </w:rPr>
        <w:t>DWI</w:t>
      </w:r>
      <w:r w:rsidRPr="004248C1">
        <w:rPr>
          <w:rFonts w:ascii="Times New Roman" w:hAnsi="Times New Roman" w:cs="Times New Roman"/>
          <w:color w:val="000000"/>
          <w:sz w:val="20"/>
          <w:szCs w:val="20"/>
        </w:rPr>
        <w:t xml:space="preserve"> is one of the promising new functional imaging techniques. As long as interpretation of DWI is combined with the conventional MR images and with realizing of the possible pitfalls, it has recently shown to be effective in the differentiation of benign from malignant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masses</w:t>
      </w:r>
      <w:r w:rsidR="00826A13" w:rsidRPr="004248C1">
        <w:rPr>
          <w:rFonts w:ascii="Times New Roman" w:hAnsi="Times New Roman" w:cs="Times New Roman"/>
          <w:color w:val="000000"/>
          <w:sz w:val="20"/>
          <w:szCs w:val="20"/>
        </w:rPr>
        <w:t xml:space="preserve">. </w:t>
      </w:r>
      <w:r w:rsidR="00826A13" w:rsidRPr="004248C1">
        <w:rPr>
          <w:rFonts w:ascii="Times New Roman" w:hAnsi="Times New Roman" w:cs="Times New Roman"/>
          <w:b/>
          <w:bCs/>
          <w:color w:val="000000"/>
          <w:sz w:val="20"/>
          <w:szCs w:val="20"/>
        </w:rPr>
        <w:t>(</w:t>
      </w:r>
      <w:proofErr w:type="spellStart"/>
      <w:r w:rsidRPr="004248C1">
        <w:rPr>
          <w:rFonts w:ascii="Times New Roman" w:hAnsi="Times New Roman" w:cs="Times New Roman"/>
          <w:b/>
          <w:bCs/>
          <w:color w:val="000000"/>
          <w:sz w:val="20"/>
          <w:szCs w:val="20"/>
        </w:rPr>
        <w:t>Fujii</w:t>
      </w:r>
      <w:proofErr w:type="spellEnd"/>
      <w:r w:rsidRPr="004248C1">
        <w:rPr>
          <w:rFonts w:ascii="Times New Roman" w:hAnsi="Times New Roman" w:cs="Times New Roman"/>
          <w:b/>
          <w:bCs/>
          <w:color w:val="000000"/>
          <w:sz w:val="20"/>
          <w:szCs w:val="20"/>
        </w:rPr>
        <w:t xml:space="preserve"> et al, 2008)</w:t>
      </w:r>
      <w:r w:rsidR="00826A13" w:rsidRPr="004248C1">
        <w:rPr>
          <w:rFonts w:ascii="Times New Roman" w:hAnsi="Times New Roman" w:cs="Times New Roman"/>
          <w:b/>
          <w:bCs/>
          <w:color w:val="000000"/>
          <w:sz w:val="20"/>
          <w:szCs w:val="20"/>
        </w:rPr>
        <w:t>, (</w:t>
      </w:r>
      <w:proofErr w:type="spellStart"/>
      <w:r w:rsidRPr="004248C1">
        <w:rPr>
          <w:rFonts w:ascii="Times New Roman" w:hAnsi="Times New Roman" w:cs="Times New Roman"/>
          <w:b/>
          <w:bCs/>
          <w:color w:val="000000"/>
          <w:sz w:val="20"/>
          <w:szCs w:val="20"/>
        </w:rPr>
        <w:t>Thomassin-Naggara</w:t>
      </w:r>
      <w:proofErr w:type="spellEnd"/>
      <w:r w:rsidRPr="004248C1">
        <w:rPr>
          <w:rFonts w:ascii="Times New Roman" w:hAnsi="Times New Roman" w:cs="Times New Roman"/>
          <w:b/>
          <w:bCs/>
          <w:color w:val="000000"/>
          <w:sz w:val="20"/>
          <w:szCs w:val="20"/>
        </w:rPr>
        <w:t xml:space="preserve"> et al, 2011).</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lang w:bidi="ar-EG"/>
        </w:rPr>
      </w:pPr>
      <w:r w:rsidRPr="004248C1">
        <w:rPr>
          <w:rFonts w:ascii="Times New Roman" w:hAnsi="Times New Roman" w:cs="Times New Roman"/>
          <w:b/>
          <w:bCs/>
          <w:color w:val="000000"/>
          <w:sz w:val="20"/>
          <w:szCs w:val="20"/>
        </w:rPr>
        <w:t>In this study,</w:t>
      </w:r>
      <w:r w:rsidR="004248C1">
        <w:rPr>
          <w:rFonts w:ascii="Times New Roman" w:hAnsi="Times New Roman" w:cs="Times New Roman"/>
          <w:b/>
          <w:bCs/>
          <w:color w:val="000000"/>
          <w:sz w:val="20"/>
          <w:szCs w:val="20"/>
        </w:rPr>
        <w:t xml:space="preserve"> </w:t>
      </w:r>
      <w:r w:rsidRPr="004248C1">
        <w:rPr>
          <w:rFonts w:ascii="Times New Roman" w:hAnsi="Times New Roman" w:cs="Times New Roman"/>
          <w:color w:val="000000"/>
          <w:sz w:val="20"/>
          <w:szCs w:val="20"/>
        </w:rPr>
        <w:t>the sensitivity of MRI (which was</w:t>
      </w:r>
      <w:r w:rsidRPr="004248C1">
        <w:rPr>
          <w:rFonts w:ascii="Times New Roman" w:hAnsi="Times New Roman" w:cs="Times New Roman"/>
          <w:color w:val="000000"/>
          <w:sz w:val="20"/>
          <w:szCs w:val="20"/>
          <w:lang w:bidi="ar-EG"/>
        </w:rPr>
        <w:t>100%</w:t>
      </w:r>
      <w:r w:rsidRPr="004248C1">
        <w:rPr>
          <w:rFonts w:ascii="Times New Roman" w:hAnsi="Times New Roman" w:cs="Times New Roman"/>
          <w:color w:val="000000"/>
          <w:sz w:val="20"/>
          <w:szCs w:val="20"/>
        </w:rPr>
        <w:t>) while that of DWI was (</w:t>
      </w:r>
      <w:r w:rsidRPr="004248C1">
        <w:rPr>
          <w:rFonts w:ascii="Times New Roman" w:hAnsi="Times New Roman" w:cs="Times New Roman"/>
          <w:color w:val="000000"/>
          <w:sz w:val="20"/>
          <w:szCs w:val="20"/>
          <w:lang w:bidi="ar-EG"/>
        </w:rPr>
        <w:t>83.3%)</w:t>
      </w:r>
      <w:r w:rsidRPr="004248C1">
        <w:rPr>
          <w:rFonts w:ascii="Times New Roman" w:hAnsi="Times New Roman" w:cs="Times New Roman"/>
          <w:color w:val="000000"/>
          <w:sz w:val="20"/>
          <w:szCs w:val="20"/>
        </w:rPr>
        <w:t>. The specificity was higher for DWI (</w:t>
      </w:r>
      <w:r w:rsidRPr="004248C1">
        <w:rPr>
          <w:rFonts w:ascii="Times New Roman" w:hAnsi="Times New Roman" w:cs="Times New Roman"/>
          <w:color w:val="000000"/>
          <w:sz w:val="20"/>
          <w:szCs w:val="20"/>
          <w:lang w:bidi="ar-EG"/>
        </w:rPr>
        <w:t>85.7%)</w:t>
      </w:r>
      <w:r w:rsidRPr="004248C1">
        <w:rPr>
          <w:rFonts w:ascii="Times New Roman" w:hAnsi="Times New Roman" w:cs="Times New Roman"/>
          <w:color w:val="000000"/>
          <w:sz w:val="20"/>
          <w:szCs w:val="20"/>
        </w:rPr>
        <w:t xml:space="preserve"> compared to conventional MRI sequences (</w:t>
      </w:r>
      <w:r w:rsidRPr="004248C1">
        <w:rPr>
          <w:rFonts w:ascii="Times New Roman" w:hAnsi="Times New Roman" w:cs="Times New Roman"/>
          <w:color w:val="000000"/>
          <w:sz w:val="20"/>
          <w:szCs w:val="20"/>
          <w:lang w:bidi="ar-EG"/>
        </w:rPr>
        <w:t>78.6%) and so addition of DWI to the MRI is expected to increase the specificity of examination.</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lang w:bidi="ar-EG"/>
        </w:rPr>
        <w:t xml:space="preserve">Regarding the mean </w:t>
      </w:r>
      <w:r w:rsidRPr="004248C1">
        <w:rPr>
          <w:rFonts w:ascii="Times New Roman" w:hAnsi="Times New Roman" w:cs="Times New Roman"/>
          <w:b/>
          <w:bCs/>
          <w:color w:val="000000"/>
          <w:sz w:val="20"/>
          <w:szCs w:val="20"/>
          <w:lang w:bidi="ar-EG"/>
        </w:rPr>
        <w:t>ADC values</w:t>
      </w:r>
      <w:r w:rsidRPr="004248C1">
        <w:rPr>
          <w:rFonts w:ascii="Times New Roman" w:hAnsi="Times New Roman" w:cs="Times New Roman"/>
          <w:color w:val="000000"/>
          <w:sz w:val="20"/>
          <w:szCs w:val="20"/>
          <w:lang w:bidi="ar-EG"/>
        </w:rPr>
        <w:t xml:space="preserve"> </w:t>
      </w:r>
      <w:proofErr w:type="spellStart"/>
      <w:r w:rsidRPr="004248C1">
        <w:rPr>
          <w:rFonts w:ascii="Times New Roman" w:hAnsi="Times New Roman" w:cs="Times New Roman"/>
          <w:color w:val="000000"/>
          <w:sz w:val="20"/>
          <w:szCs w:val="20"/>
          <w:lang w:bidi="ar-EG"/>
        </w:rPr>
        <w:t>for</w:t>
      </w:r>
      <w:r w:rsidRPr="004248C1">
        <w:rPr>
          <w:rFonts w:ascii="Times New Roman" w:hAnsi="Times New Roman" w:cs="Times New Roman"/>
          <w:color w:val="000000"/>
          <w:sz w:val="20"/>
          <w:szCs w:val="20"/>
        </w:rPr>
        <w:t>solid</w:t>
      </w:r>
      <w:proofErr w:type="spellEnd"/>
      <w:r w:rsidRPr="004248C1">
        <w:rPr>
          <w:rFonts w:ascii="Times New Roman" w:hAnsi="Times New Roman" w:cs="Times New Roman"/>
          <w:color w:val="000000"/>
          <w:sz w:val="20"/>
          <w:szCs w:val="20"/>
        </w:rPr>
        <w:t xml:space="preserve"> malignant lesions was (0.6x 10</w:t>
      </w:r>
      <w:r w:rsidRPr="004248C1">
        <w:rPr>
          <w:rFonts w:ascii="Times New Roman" w:hAnsi="Times New Roman" w:cs="Times New Roman"/>
          <w:color w:val="000000"/>
          <w:sz w:val="20"/>
          <w:szCs w:val="20"/>
          <w:vertAlign w:val="superscript"/>
        </w:rPr>
        <w:t>-3</w:t>
      </w:r>
      <w:r w:rsidRPr="004248C1">
        <w:rPr>
          <w:rFonts w:ascii="Times New Roman" w:hAnsi="Times New Roman" w:cs="Times New Roman"/>
          <w:color w:val="000000"/>
          <w:sz w:val="20"/>
          <w:szCs w:val="20"/>
        </w:rPr>
        <w:t xml:space="preserve"> ± 0.11 SD mm</w:t>
      </w:r>
      <w:r w:rsidRPr="004248C1">
        <w:rPr>
          <w:rFonts w:ascii="Times New Roman" w:hAnsi="Times New Roman" w:cs="Times New Roman"/>
          <w:color w:val="000000"/>
          <w:sz w:val="20"/>
          <w:szCs w:val="20"/>
          <w:vertAlign w:val="superscript"/>
        </w:rPr>
        <w:t>2</w:t>
      </w:r>
      <w:r w:rsidRPr="004248C1">
        <w:rPr>
          <w:rFonts w:ascii="Times New Roman" w:hAnsi="Times New Roman" w:cs="Times New Roman"/>
          <w:color w:val="000000"/>
          <w:sz w:val="20"/>
          <w:szCs w:val="20"/>
        </w:rPr>
        <w:t>/s), while that for solid benign lesions was (1.2 x 10</w:t>
      </w:r>
      <w:r w:rsidRPr="004248C1">
        <w:rPr>
          <w:rFonts w:ascii="Times New Roman" w:hAnsi="Times New Roman" w:cs="Times New Roman"/>
          <w:color w:val="000000"/>
          <w:sz w:val="20"/>
          <w:szCs w:val="20"/>
          <w:vertAlign w:val="superscript"/>
        </w:rPr>
        <w:t>-3</w:t>
      </w:r>
      <w:r w:rsidRPr="004248C1">
        <w:rPr>
          <w:rFonts w:ascii="Times New Roman" w:hAnsi="Times New Roman" w:cs="Times New Roman"/>
          <w:color w:val="000000"/>
          <w:sz w:val="20"/>
          <w:szCs w:val="20"/>
        </w:rPr>
        <w:t xml:space="preserve"> ± 0.6 SD mm</w:t>
      </w:r>
      <w:r w:rsidRPr="004248C1">
        <w:rPr>
          <w:rFonts w:ascii="Times New Roman" w:hAnsi="Times New Roman" w:cs="Times New Roman"/>
          <w:color w:val="000000"/>
          <w:sz w:val="20"/>
          <w:szCs w:val="20"/>
          <w:vertAlign w:val="superscript"/>
        </w:rPr>
        <w:t>2</w:t>
      </w:r>
      <w:r w:rsidRPr="004248C1">
        <w:rPr>
          <w:rFonts w:ascii="Times New Roman" w:hAnsi="Times New Roman" w:cs="Times New Roman"/>
          <w:color w:val="000000"/>
          <w:sz w:val="20"/>
          <w:szCs w:val="20"/>
        </w:rPr>
        <w:t>/s)</w:t>
      </w:r>
      <w:r w:rsidRPr="004248C1">
        <w:rPr>
          <w:rFonts w:ascii="Times New Roman" w:hAnsi="Times New Roman" w:cs="Times New Roman"/>
          <w:color w:val="000000"/>
          <w:sz w:val="20"/>
          <w:szCs w:val="20"/>
          <w:lang w:bidi="ar-EG"/>
        </w:rPr>
        <w:t xml:space="preserve">, with p value = 0.058, however p value </w:t>
      </w:r>
      <w:r w:rsidRPr="004248C1">
        <w:rPr>
          <w:rFonts w:ascii="Times New Roman" w:hAnsi="Times New Roman" w:cs="Times New Roman"/>
          <w:color w:val="000000"/>
          <w:sz w:val="20"/>
          <w:szCs w:val="20"/>
          <w:lang w:bidi="ar-EG"/>
        </w:rPr>
        <w:lastRenderedPageBreak/>
        <w:t xml:space="preserve">was considered </w:t>
      </w:r>
      <w:r w:rsidRPr="004248C1">
        <w:rPr>
          <w:rFonts w:ascii="Times New Roman" w:hAnsi="Times New Roman" w:cs="Times New Roman"/>
          <w:color w:val="000000"/>
          <w:sz w:val="20"/>
          <w:szCs w:val="20"/>
        </w:rPr>
        <w:t xml:space="preserve">&lt; 0.05 of statistical </w:t>
      </w:r>
      <w:r w:rsidRPr="004248C1">
        <w:rPr>
          <w:rFonts w:ascii="Times New Roman" w:hAnsi="Times New Roman" w:cs="Times New Roman"/>
          <w:color w:val="000000"/>
          <w:sz w:val="20"/>
          <w:szCs w:val="20"/>
          <w:lang w:bidi="ar-EG"/>
        </w:rPr>
        <w:t xml:space="preserve">significance. The lack of statistical difference between the solid components of the malignant tumors may be attributed </w:t>
      </w:r>
      <w:r w:rsidRPr="004248C1">
        <w:rPr>
          <w:rFonts w:ascii="Times New Roman" w:hAnsi="Times New Roman" w:cs="Times New Roman"/>
          <w:color w:val="000000"/>
          <w:sz w:val="20"/>
          <w:szCs w:val="20"/>
        </w:rPr>
        <w:t xml:space="preserve">to the relatively small number of cases (twenty cases) included in our study and also to the inclusion of mature cystic </w:t>
      </w:r>
      <w:proofErr w:type="spellStart"/>
      <w:r w:rsidRPr="004248C1">
        <w:rPr>
          <w:rFonts w:ascii="Times New Roman" w:hAnsi="Times New Roman" w:cs="Times New Roman"/>
          <w:color w:val="000000"/>
          <w:sz w:val="20"/>
          <w:szCs w:val="20"/>
        </w:rPr>
        <w:t>teratoma</w:t>
      </w:r>
      <w:proofErr w:type="spellEnd"/>
      <w:r w:rsidRPr="004248C1">
        <w:rPr>
          <w:rFonts w:ascii="Times New Roman" w:hAnsi="Times New Roman" w:cs="Times New Roman"/>
          <w:color w:val="000000"/>
          <w:sz w:val="20"/>
          <w:szCs w:val="20"/>
        </w:rPr>
        <w:t xml:space="preserve"> in the benign category.</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A comparative study was carried out by</w:t>
      </w:r>
      <w:r w:rsidRPr="004248C1">
        <w:rPr>
          <w:rFonts w:ascii="Times New Roman" w:hAnsi="Times New Roman" w:cs="Times New Roman"/>
          <w:b/>
          <w:bCs/>
          <w:color w:val="000000"/>
          <w:sz w:val="20"/>
          <w:szCs w:val="20"/>
        </w:rPr>
        <w:t xml:space="preserve"> </w:t>
      </w:r>
      <w:proofErr w:type="spellStart"/>
      <w:r w:rsidRPr="004248C1">
        <w:rPr>
          <w:rFonts w:ascii="Times New Roman" w:hAnsi="Times New Roman" w:cs="Times New Roman"/>
          <w:b/>
          <w:bCs/>
          <w:color w:val="000000"/>
          <w:sz w:val="20"/>
          <w:szCs w:val="20"/>
        </w:rPr>
        <w:t>Hottat</w:t>
      </w:r>
      <w:proofErr w:type="spellEnd"/>
      <w:r w:rsidRPr="004248C1">
        <w:rPr>
          <w:rFonts w:ascii="Times New Roman" w:hAnsi="Times New Roman" w:cs="Times New Roman"/>
          <w:b/>
          <w:bCs/>
          <w:color w:val="000000"/>
          <w:sz w:val="20"/>
          <w:szCs w:val="20"/>
        </w:rPr>
        <w:t xml:space="preserve"> and colleagues</w:t>
      </w:r>
      <w:r w:rsidRPr="004248C1">
        <w:rPr>
          <w:rFonts w:ascii="Times New Roman" w:hAnsi="Times New Roman" w:cs="Times New Roman"/>
          <w:color w:val="000000"/>
          <w:sz w:val="20"/>
          <w:szCs w:val="20"/>
        </w:rPr>
        <w:t xml:space="preserve"> in </w:t>
      </w:r>
      <w:r w:rsidRPr="004248C1">
        <w:rPr>
          <w:rFonts w:ascii="Times New Roman" w:hAnsi="Times New Roman" w:cs="Times New Roman"/>
          <w:b/>
          <w:bCs/>
          <w:color w:val="000000"/>
          <w:sz w:val="20"/>
          <w:szCs w:val="20"/>
        </w:rPr>
        <w:t>2008 on</w:t>
      </w:r>
      <w:r w:rsidR="007D5DF7">
        <w:rPr>
          <w:rFonts w:ascii="Times New Roman" w:hAnsi="Times New Roman" w:cs="Times New Roman" w:hint="eastAsia"/>
          <w:b/>
          <w:bCs/>
          <w:color w:val="000000"/>
          <w:sz w:val="20"/>
          <w:szCs w:val="20"/>
          <w:lang w:eastAsia="zh-CN"/>
        </w:rPr>
        <w:t xml:space="preserve"> </w:t>
      </w:r>
      <w:r w:rsidRPr="004248C1">
        <w:rPr>
          <w:rFonts w:ascii="Times New Roman" w:hAnsi="Times New Roman" w:cs="Times New Roman"/>
          <w:color w:val="000000"/>
          <w:sz w:val="20"/>
          <w:szCs w:val="20"/>
        </w:rPr>
        <w:t>35</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women to determine the accuracy of DWI imaging in the characterization of ovarian masses in patients undergoing pelvic MRI. The study included 26 benign tumors, 8 malignant tumors and 1 borderline tumor. Malignant lesions only showed definite high signal intensity in DW images. Addition of DWI to conventional MRI has increased the specificity from 81% to 85% respectively which is comparable to our study where the specificity increased from 78.6% to 85.7%. In their study the sensitivity of both was 100%. In our study, there was one false negative case which lower sensitivity of DWI (83.3%)</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compared to MRI sensitivity (100%).</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Another study was conducted by </w:t>
      </w:r>
      <w:proofErr w:type="spellStart"/>
      <w:r w:rsidRPr="004248C1">
        <w:rPr>
          <w:rFonts w:ascii="Times New Roman" w:hAnsi="Times New Roman" w:cs="Times New Roman"/>
          <w:b/>
          <w:bCs/>
          <w:color w:val="000000"/>
          <w:sz w:val="20"/>
          <w:szCs w:val="20"/>
        </w:rPr>
        <w:t>Fujii</w:t>
      </w:r>
      <w:proofErr w:type="spellEnd"/>
      <w:r w:rsidRPr="004248C1">
        <w:rPr>
          <w:rFonts w:ascii="Times New Roman" w:hAnsi="Times New Roman" w:cs="Times New Roman"/>
          <w:b/>
          <w:bCs/>
          <w:color w:val="000000"/>
          <w:sz w:val="20"/>
          <w:szCs w:val="20"/>
        </w:rPr>
        <w:t xml:space="preserve"> and colleagues </w:t>
      </w:r>
      <w:r w:rsidRPr="004248C1">
        <w:rPr>
          <w:rFonts w:ascii="Times New Roman" w:hAnsi="Times New Roman" w:cs="Times New Roman"/>
          <w:color w:val="000000"/>
          <w:sz w:val="20"/>
          <w:szCs w:val="20"/>
        </w:rPr>
        <w:t xml:space="preserve">in </w:t>
      </w:r>
      <w:r w:rsidRPr="004248C1">
        <w:rPr>
          <w:rFonts w:ascii="Times New Roman" w:hAnsi="Times New Roman" w:cs="Times New Roman"/>
          <w:b/>
          <w:bCs/>
          <w:color w:val="000000"/>
          <w:sz w:val="20"/>
          <w:szCs w:val="20"/>
        </w:rPr>
        <w:t>2008</w:t>
      </w:r>
      <w:r w:rsidRPr="004248C1">
        <w:rPr>
          <w:rFonts w:ascii="Times New Roman" w:hAnsi="Times New Roman" w:cs="Times New Roman"/>
          <w:color w:val="000000"/>
          <w:sz w:val="20"/>
          <w:szCs w:val="20"/>
        </w:rPr>
        <w:t xml:space="preserve"> on 123 ovarian lesions including 42 malignant and 81 benign lesions, most malignant ovarian tumors as well as some of the mature cystic </w:t>
      </w:r>
      <w:proofErr w:type="spellStart"/>
      <w:r w:rsidRPr="004248C1">
        <w:rPr>
          <w:rFonts w:ascii="Times New Roman" w:hAnsi="Times New Roman" w:cs="Times New Roman"/>
          <w:color w:val="000000"/>
          <w:sz w:val="20"/>
          <w:szCs w:val="20"/>
        </w:rPr>
        <w:t>teratomas</w:t>
      </w:r>
      <w:proofErr w:type="spellEnd"/>
      <w:r w:rsidRPr="004248C1">
        <w:rPr>
          <w:rFonts w:ascii="Times New Roman" w:hAnsi="Times New Roman" w:cs="Times New Roman"/>
          <w:color w:val="000000"/>
          <w:sz w:val="20"/>
          <w:szCs w:val="20"/>
        </w:rPr>
        <w:t xml:space="preserve"> showed high signal intensity on </w:t>
      </w:r>
      <w:r w:rsidRPr="004248C1">
        <w:rPr>
          <w:rFonts w:ascii="Times New Roman" w:hAnsi="Times New Roman" w:cs="Times New Roman"/>
          <w:b/>
          <w:bCs/>
          <w:color w:val="000000"/>
          <w:sz w:val="20"/>
          <w:szCs w:val="20"/>
        </w:rPr>
        <w:t>DWI</w:t>
      </w:r>
      <w:r w:rsidRPr="004248C1">
        <w:rPr>
          <w:rFonts w:ascii="Times New Roman" w:hAnsi="Times New Roman" w:cs="Times New Roman"/>
          <w:color w:val="000000"/>
          <w:sz w:val="20"/>
          <w:szCs w:val="20"/>
        </w:rPr>
        <w:t>. In contrast, most benign tumors did not show abnormal signal intensity on DWI. This agree with our results where we have</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five tumors out of six malignant tumors and</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 xml:space="preserve">two cases of mature cystic </w:t>
      </w:r>
      <w:proofErr w:type="spellStart"/>
      <w:r w:rsidRPr="004248C1">
        <w:rPr>
          <w:rFonts w:ascii="Times New Roman" w:hAnsi="Times New Roman" w:cs="Times New Roman"/>
          <w:color w:val="000000"/>
          <w:sz w:val="20"/>
          <w:szCs w:val="20"/>
        </w:rPr>
        <w:t>teratomas</w:t>
      </w:r>
      <w:proofErr w:type="spellEnd"/>
      <w:r w:rsidRPr="004248C1">
        <w:rPr>
          <w:rFonts w:ascii="Times New Roman" w:hAnsi="Times New Roman" w:cs="Times New Roman"/>
          <w:color w:val="000000"/>
          <w:sz w:val="20"/>
          <w:szCs w:val="20"/>
        </w:rPr>
        <w:t xml:space="preserve"> showed high signal on DWI, this may be attributed to </w:t>
      </w:r>
      <w:proofErr w:type="spellStart"/>
      <w:r w:rsidRPr="004248C1">
        <w:rPr>
          <w:rFonts w:ascii="Times New Roman" w:hAnsi="Times New Roman" w:cs="Times New Roman"/>
          <w:color w:val="000000"/>
          <w:sz w:val="20"/>
          <w:szCs w:val="20"/>
        </w:rPr>
        <w:t>keratinoid</w:t>
      </w:r>
      <w:proofErr w:type="spellEnd"/>
      <w:r w:rsidRPr="004248C1">
        <w:rPr>
          <w:rFonts w:ascii="Times New Roman" w:hAnsi="Times New Roman" w:cs="Times New Roman"/>
          <w:color w:val="000000"/>
          <w:sz w:val="20"/>
          <w:szCs w:val="20"/>
        </w:rPr>
        <w:t xml:space="preserve"> substance and </w:t>
      </w:r>
      <w:proofErr w:type="spellStart"/>
      <w:r w:rsidRPr="004248C1">
        <w:rPr>
          <w:rFonts w:ascii="Times New Roman" w:hAnsi="Times New Roman" w:cs="Times New Roman"/>
          <w:color w:val="000000"/>
          <w:sz w:val="20"/>
          <w:szCs w:val="20"/>
        </w:rPr>
        <w:t>Rokitansky</w:t>
      </w:r>
      <w:proofErr w:type="spellEnd"/>
      <w:r w:rsidRPr="004248C1">
        <w:rPr>
          <w:rFonts w:ascii="Times New Roman" w:hAnsi="Times New Roman" w:cs="Times New Roman"/>
          <w:color w:val="000000"/>
          <w:sz w:val="20"/>
          <w:szCs w:val="20"/>
        </w:rPr>
        <w:t xml:space="preserve"> protuberance.</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Also those authors concluded that the </w:t>
      </w:r>
      <w:r w:rsidRPr="004248C1">
        <w:rPr>
          <w:rFonts w:ascii="Times New Roman" w:hAnsi="Times New Roman" w:cs="Times New Roman"/>
          <w:b/>
          <w:bCs/>
          <w:color w:val="000000"/>
          <w:sz w:val="20"/>
          <w:szCs w:val="20"/>
        </w:rPr>
        <w:t xml:space="preserve">mean ADC value </w:t>
      </w:r>
      <w:r w:rsidRPr="004248C1">
        <w:rPr>
          <w:rFonts w:ascii="Times New Roman" w:hAnsi="Times New Roman" w:cs="Times New Roman"/>
          <w:color w:val="000000"/>
          <w:sz w:val="20"/>
          <w:szCs w:val="20"/>
        </w:rPr>
        <w:t xml:space="preserve">of the solid portion in malignant tumors did not significantly differ from that in the benign lesions </w:t>
      </w:r>
      <w:r w:rsidRPr="004248C1">
        <w:rPr>
          <w:rFonts w:ascii="Times New Roman" w:hAnsi="Times New Roman" w:cs="Times New Roman"/>
          <w:b/>
          <w:bCs/>
          <w:color w:val="000000"/>
          <w:sz w:val="20"/>
          <w:szCs w:val="20"/>
        </w:rPr>
        <w:t>(</w:t>
      </w:r>
      <w:proofErr w:type="spellStart"/>
      <w:r w:rsidRPr="004248C1">
        <w:rPr>
          <w:rFonts w:ascii="Times New Roman" w:hAnsi="Times New Roman" w:cs="Times New Roman"/>
          <w:b/>
          <w:bCs/>
          <w:color w:val="000000"/>
          <w:sz w:val="20"/>
          <w:szCs w:val="20"/>
        </w:rPr>
        <w:t>Fujii</w:t>
      </w:r>
      <w:proofErr w:type="spellEnd"/>
      <w:r w:rsidRPr="004248C1">
        <w:rPr>
          <w:rFonts w:ascii="Times New Roman" w:hAnsi="Times New Roman" w:cs="Times New Roman"/>
          <w:b/>
          <w:bCs/>
          <w:color w:val="000000"/>
          <w:sz w:val="20"/>
          <w:szCs w:val="20"/>
        </w:rPr>
        <w:t xml:space="preserve"> et al, 2008)</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I</w:t>
      </w:r>
      <w:r w:rsidRPr="004248C1">
        <w:rPr>
          <w:rFonts w:ascii="Times New Roman" w:hAnsi="Times New Roman" w:cs="Times New Roman"/>
          <w:color w:val="000000"/>
          <w:sz w:val="20"/>
          <w:szCs w:val="20"/>
        </w:rPr>
        <w:t>n this study, we did not observe significant difference between the benign and the malignant solid or cystic component.</w:t>
      </w:r>
    </w:p>
    <w:p w:rsidR="00487C9D" w:rsidRPr="004248C1" w:rsidRDefault="00487C9D" w:rsidP="004248C1">
      <w:pPr>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b/>
          <w:bCs/>
          <w:color w:val="000000"/>
          <w:sz w:val="20"/>
          <w:szCs w:val="20"/>
        </w:rPr>
        <w:t xml:space="preserve">In 2009, </w:t>
      </w:r>
      <w:proofErr w:type="spellStart"/>
      <w:r w:rsidRPr="004248C1">
        <w:rPr>
          <w:rFonts w:ascii="Times New Roman" w:hAnsi="Times New Roman" w:cs="Times New Roman"/>
          <w:b/>
          <w:bCs/>
          <w:color w:val="000000"/>
          <w:sz w:val="20"/>
          <w:szCs w:val="20"/>
        </w:rPr>
        <w:t>Thomassin-Naggara</w:t>
      </w:r>
      <w:proofErr w:type="spellEnd"/>
      <w:r w:rsidRPr="004248C1">
        <w:rPr>
          <w:rFonts w:ascii="Times New Roman" w:hAnsi="Times New Roman" w:cs="Times New Roman"/>
          <w:b/>
          <w:bCs/>
          <w:color w:val="000000"/>
          <w:sz w:val="20"/>
          <w:szCs w:val="20"/>
        </w:rPr>
        <w:t xml:space="preserve"> et al </w:t>
      </w:r>
      <w:r w:rsidRPr="004248C1">
        <w:rPr>
          <w:rFonts w:ascii="Times New Roman" w:hAnsi="Times New Roman" w:cs="Times New Roman"/>
          <w:color w:val="000000"/>
          <w:sz w:val="20"/>
          <w:szCs w:val="20"/>
        </w:rPr>
        <w:t xml:space="preserve">evaluated the contribution of DWI in conjunction with morphological criteria to characterize77 complex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masses (30 benign and 47 malignant)</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I</w:t>
      </w:r>
      <w:r w:rsidRPr="004248C1">
        <w:rPr>
          <w:rFonts w:ascii="Times New Roman" w:hAnsi="Times New Roman" w:cs="Times New Roman"/>
          <w:color w:val="000000"/>
          <w:sz w:val="20"/>
          <w:szCs w:val="20"/>
        </w:rPr>
        <w:t>n their results, low</w:t>
      </w:r>
      <w:r w:rsidRPr="004248C1">
        <w:rPr>
          <w:rFonts w:ascii="Times New Roman" w:hAnsi="Times New Roman" w:cs="Times New Roman"/>
          <w:b/>
          <w:bCs/>
          <w:color w:val="000000"/>
          <w:sz w:val="20"/>
          <w:szCs w:val="20"/>
        </w:rPr>
        <w:t xml:space="preserve"> signal intensity</w:t>
      </w:r>
      <w:r w:rsidRPr="004248C1">
        <w:rPr>
          <w:rFonts w:ascii="Times New Roman" w:hAnsi="Times New Roman" w:cs="Times New Roman"/>
          <w:color w:val="000000"/>
          <w:sz w:val="20"/>
          <w:szCs w:val="20"/>
        </w:rPr>
        <w:t xml:space="preserve"> both on DWI and T2-weighted images</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 xml:space="preserve">in the solid component of mixed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masses may predict benignity.</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This result matched with our result.</w:t>
      </w:r>
    </w:p>
    <w:p w:rsidR="00487C9D" w:rsidRPr="004248C1" w:rsidRDefault="00487C9D" w:rsidP="004248C1">
      <w:pPr>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Regarding the, </w:t>
      </w:r>
      <w:r w:rsidRPr="004248C1">
        <w:rPr>
          <w:rFonts w:ascii="Times New Roman" w:hAnsi="Times New Roman" w:cs="Times New Roman"/>
          <w:b/>
          <w:bCs/>
          <w:color w:val="000000"/>
          <w:sz w:val="20"/>
          <w:szCs w:val="20"/>
        </w:rPr>
        <w:t>ADC</w:t>
      </w:r>
      <w:r w:rsidRPr="004248C1">
        <w:rPr>
          <w:rFonts w:ascii="Times New Roman" w:hAnsi="Times New Roman" w:cs="Times New Roman"/>
          <w:color w:val="000000"/>
          <w:sz w:val="20"/>
          <w:szCs w:val="20"/>
        </w:rPr>
        <w:t xml:space="preserve"> measurements in the solid component, it did not contribute to differentiating benign from malignant </w:t>
      </w:r>
      <w:proofErr w:type="spellStart"/>
      <w:r w:rsidRPr="004248C1">
        <w:rPr>
          <w:rFonts w:ascii="Times New Roman" w:hAnsi="Times New Roman" w:cs="Times New Roman"/>
          <w:color w:val="000000"/>
          <w:sz w:val="20"/>
          <w:szCs w:val="20"/>
        </w:rPr>
        <w:t>adnexal</w:t>
      </w:r>
      <w:proofErr w:type="spellEnd"/>
      <w:r w:rsidRPr="004248C1">
        <w:rPr>
          <w:rFonts w:ascii="Times New Roman" w:hAnsi="Times New Roman" w:cs="Times New Roman"/>
          <w:color w:val="000000"/>
          <w:sz w:val="20"/>
          <w:szCs w:val="20"/>
        </w:rPr>
        <w:t xml:space="preserve"> masses. They concluded that the decreased</w:t>
      </w:r>
      <w:r w:rsidRPr="004248C1">
        <w:rPr>
          <w:rFonts w:ascii="Times New Roman" w:hAnsi="Times New Roman" w:cs="Times New Roman"/>
          <w:b/>
          <w:bCs/>
          <w:color w:val="000000"/>
          <w:sz w:val="20"/>
          <w:szCs w:val="20"/>
        </w:rPr>
        <w:t xml:space="preserve"> mean ADC values</w:t>
      </w:r>
      <w:r w:rsidRPr="004248C1">
        <w:rPr>
          <w:rFonts w:ascii="Times New Roman" w:hAnsi="Times New Roman" w:cs="Times New Roman"/>
          <w:color w:val="000000"/>
          <w:sz w:val="20"/>
          <w:szCs w:val="20"/>
        </w:rPr>
        <w:t xml:space="preserve"> in benign lesions may be attributed to dense network of collagen fibers within the extracellular </w:t>
      </w:r>
      <w:proofErr w:type="spellStart"/>
      <w:r w:rsidRPr="004248C1">
        <w:rPr>
          <w:rFonts w:ascii="Times New Roman" w:hAnsi="Times New Roman" w:cs="Times New Roman"/>
          <w:color w:val="000000"/>
          <w:sz w:val="20"/>
          <w:szCs w:val="20"/>
        </w:rPr>
        <w:t>matrixin</w:t>
      </w:r>
      <w:proofErr w:type="spellEnd"/>
      <w:r w:rsidRPr="004248C1">
        <w:rPr>
          <w:rFonts w:ascii="Times New Roman" w:hAnsi="Times New Roman" w:cs="Times New Roman"/>
          <w:color w:val="000000"/>
          <w:sz w:val="20"/>
          <w:szCs w:val="20"/>
        </w:rPr>
        <w:t xml:space="preserve"> benign fibrous tumors which were included in their study, as </w:t>
      </w:r>
      <w:proofErr w:type="spellStart"/>
      <w:r w:rsidRPr="004248C1">
        <w:rPr>
          <w:rFonts w:ascii="Times New Roman" w:hAnsi="Times New Roman" w:cs="Times New Roman"/>
          <w:color w:val="000000"/>
          <w:sz w:val="20"/>
          <w:szCs w:val="20"/>
        </w:rPr>
        <w:t>fibromas</w:t>
      </w:r>
      <w:proofErr w:type="spellEnd"/>
      <w:r w:rsidRPr="004248C1">
        <w:rPr>
          <w:rFonts w:ascii="Times New Roman" w:hAnsi="Times New Roman" w:cs="Times New Roman"/>
          <w:color w:val="000000"/>
          <w:sz w:val="20"/>
          <w:szCs w:val="20"/>
        </w:rPr>
        <w:t xml:space="preserve">, Brenner tumors, and </w:t>
      </w:r>
      <w:proofErr w:type="spellStart"/>
      <w:r w:rsidRPr="004248C1">
        <w:rPr>
          <w:rFonts w:ascii="Times New Roman" w:hAnsi="Times New Roman" w:cs="Times New Roman"/>
          <w:color w:val="000000"/>
          <w:sz w:val="20"/>
          <w:szCs w:val="20"/>
        </w:rPr>
        <w:t>cystadenofibromas</w:t>
      </w:r>
      <w:proofErr w:type="spellEnd"/>
      <w:r w:rsidRPr="004248C1">
        <w:rPr>
          <w:rFonts w:ascii="Times New Roman" w:hAnsi="Times New Roman" w:cs="Times New Roman"/>
          <w:color w:val="000000"/>
          <w:sz w:val="20"/>
          <w:szCs w:val="20"/>
        </w:rPr>
        <w:t xml:space="preserve">. In our study all the benign tumors did not show high signal on DWI except for two cases of mature </w:t>
      </w:r>
      <w:proofErr w:type="spellStart"/>
      <w:r w:rsidRPr="004248C1">
        <w:rPr>
          <w:rFonts w:ascii="Times New Roman" w:hAnsi="Times New Roman" w:cs="Times New Roman"/>
          <w:color w:val="000000"/>
          <w:sz w:val="20"/>
          <w:szCs w:val="20"/>
        </w:rPr>
        <w:t>teratomas</w:t>
      </w:r>
      <w:proofErr w:type="spellEnd"/>
      <w:r w:rsidRPr="004248C1">
        <w:rPr>
          <w:rFonts w:ascii="Times New Roman" w:hAnsi="Times New Roman" w:cs="Times New Roman"/>
          <w:color w:val="000000"/>
          <w:sz w:val="20"/>
          <w:szCs w:val="20"/>
        </w:rPr>
        <w:t>.</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lang w:bidi="en-US"/>
        </w:rPr>
        <w:lastRenderedPageBreak/>
        <w:t>Another study was</w:t>
      </w:r>
      <w:r w:rsidRPr="004248C1">
        <w:rPr>
          <w:rFonts w:ascii="Times New Roman" w:hAnsi="Times New Roman" w:cs="Times New Roman"/>
          <w:color w:val="000000"/>
          <w:sz w:val="20"/>
          <w:szCs w:val="20"/>
        </w:rPr>
        <w:t xml:space="preserve"> carried out by </w:t>
      </w:r>
      <w:r w:rsidRPr="004248C1">
        <w:rPr>
          <w:rFonts w:ascii="Times New Roman" w:hAnsi="Times New Roman" w:cs="Times New Roman"/>
          <w:b/>
          <w:bCs/>
          <w:color w:val="000000"/>
          <w:sz w:val="20"/>
          <w:szCs w:val="20"/>
        </w:rPr>
        <w:t xml:space="preserve">Li and colleagues </w:t>
      </w:r>
      <w:r w:rsidRPr="004248C1">
        <w:rPr>
          <w:rFonts w:ascii="Times New Roman" w:hAnsi="Times New Roman" w:cs="Times New Roman"/>
          <w:color w:val="000000"/>
          <w:sz w:val="20"/>
          <w:szCs w:val="20"/>
        </w:rPr>
        <w:t xml:space="preserve">in </w:t>
      </w:r>
      <w:r w:rsidRPr="004248C1">
        <w:rPr>
          <w:rFonts w:ascii="Times New Roman" w:hAnsi="Times New Roman" w:cs="Times New Roman"/>
          <w:b/>
          <w:bCs/>
          <w:color w:val="000000"/>
          <w:sz w:val="20"/>
          <w:szCs w:val="20"/>
        </w:rPr>
        <w:t xml:space="preserve">2011 </w:t>
      </w:r>
      <w:r w:rsidRPr="004248C1">
        <w:rPr>
          <w:rFonts w:ascii="Times New Roman" w:hAnsi="Times New Roman" w:cs="Times New Roman"/>
          <w:color w:val="000000"/>
          <w:sz w:val="20"/>
          <w:szCs w:val="20"/>
        </w:rPr>
        <w:t>on 127 patients with pelvic masses, (46 benign and 85 malignant). The purpose of this study was to evaluate differences in ADC values for the solid component of benign and malignant ovarian surface epithelial tumors with the goal of differentiating benign versus malignant ovarian tumors preoperatively.</w:t>
      </w:r>
    </w:p>
    <w:p w:rsidR="00487C9D" w:rsidRPr="004248C1" w:rsidRDefault="00487C9D" w:rsidP="004248C1">
      <w:pPr>
        <w:tabs>
          <w:tab w:val="left" w:pos="0"/>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The </w:t>
      </w:r>
      <w:r w:rsidRPr="004248C1">
        <w:rPr>
          <w:rFonts w:ascii="Times New Roman" w:hAnsi="Times New Roman" w:cs="Times New Roman"/>
          <w:b/>
          <w:bCs/>
          <w:color w:val="000000"/>
          <w:sz w:val="20"/>
          <w:szCs w:val="20"/>
        </w:rPr>
        <w:t xml:space="preserve">mean ADC value </w:t>
      </w:r>
      <w:r w:rsidRPr="004248C1">
        <w:rPr>
          <w:rFonts w:ascii="Times New Roman" w:hAnsi="Times New Roman" w:cs="Times New Roman"/>
          <w:color w:val="000000"/>
          <w:sz w:val="20"/>
          <w:szCs w:val="20"/>
        </w:rPr>
        <w:t xml:space="preserve">measured for the </w:t>
      </w:r>
      <w:r w:rsidRPr="004248C1">
        <w:rPr>
          <w:rFonts w:ascii="Times New Roman" w:hAnsi="Times New Roman" w:cs="Times New Roman"/>
          <w:b/>
          <w:bCs/>
          <w:color w:val="000000"/>
          <w:sz w:val="20"/>
          <w:szCs w:val="20"/>
        </w:rPr>
        <w:t>cystic</w:t>
      </w:r>
      <w:r w:rsidRPr="004248C1">
        <w:rPr>
          <w:rFonts w:ascii="Times New Roman" w:hAnsi="Times New Roman" w:cs="Times New Roman"/>
          <w:color w:val="000000"/>
          <w:sz w:val="20"/>
          <w:szCs w:val="20"/>
        </w:rPr>
        <w:t xml:space="preserve"> component did not differ significantly between benign and malignant masses. Unlike that measured for the </w:t>
      </w:r>
      <w:r w:rsidRPr="004248C1">
        <w:rPr>
          <w:rFonts w:ascii="Times New Roman" w:hAnsi="Times New Roman" w:cs="Times New Roman"/>
          <w:b/>
          <w:bCs/>
          <w:color w:val="000000"/>
          <w:sz w:val="20"/>
          <w:szCs w:val="20"/>
        </w:rPr>
        <w:t xml:space="preserve">solid </w:t>
      </w:r>
      <w:r w:rsidRPr="004248C1">
        <w:rPr>
          <w:rFonts w:ascii="Times New Roman" w:hAnsi="Times New Roman" w:cs="Times New Roman"/>
          <w:color w:val="000000"/>
          <w:sz w:val="20"/>
          <w:szCs w:val="20"/>
        </w:rPr>
        <w:t xml:space="preserve">component which significantly differed between the benign and malignant lesions. </w:t>
      </w:r>
      <w:r w:rsidRPr="004248C1">
        <w:rPr>
          <w:rFonts w:ascii="Times New Roman" w:hAnsi="Times New Roman" w:cs="Times New Roman"/>
          <w:b/>
          <w:bCs/>
          <w:color w:val="000000"/>
          <w:sz w:val="20"/>
          <w:szCs w:val="20"/>
        </w:rPr>
        <w:t xml:space="preserve">Mean ADC value </w:t>
      </w:r>
      <w:r w:rsidRPr="004248C1">
        <w:rPr>
          <w:rFonts w:ascii="Times New Roman" w:hAnsi="Times New Roman" w:cs="Times New Roman"/>
          <w:color w:val="000000"/>
          <w:sz w:val="20"/>
          <w:szCs w:val="20"/>
        </w:rPr>
        <w:t xml:space="preserve">for </w:t>
      </w:r>
      <w:r w:rsidRPr="004248C1">
        <w:rPr>
          <w:rFonts w:ascii="Times New Roman" w:hAnsi="Times New Roman" w:cs="Times New Roman"/>
          <w:b/>
          <w:bCs/>
          <w:color w:val="000000"/>
          <w:sz w:val="20"/>
          <w:szCs w:val="20"/>
        </w:rPr>
        <w:t xml:space="preserve">benign lesions </w:t>
      </w:r>
      <w:r w:rsidRPr="004248C1">
        <w:rPr>
          <w:rFonts w:ascii="Times New Roman" w:hAnsi="Times New Roman" w:cs="Times New Roman"/>
          <w:color w:val="000000"/>
          <w:sz w:val="20"/>
          <w:szCs w:val="20"/>
        </w:rPr>
        <w:t>was1.69 x 10</w:t>
      </w:r>
      <w:r w:rsidRPr="004248C1">
        <w:rPr>
          <w:rFonts w:ascii="Times New Roman" w:hAnsi="Times New Roman" w:cs="Times New Roman"/>
          <w:color w:val="000000"/>
          <w:sz w:val="20"/>
          <w:szCs w:val="20"/>
          <w:vertAlign w:val="superscript"/>
        </w:rPr>
        <w:t>-3</w:t>
      </w:r>
      <w:r w:rsidRPr="004248C1">
        <w:rPr>
          <w:rFonts w:ascii="Times New Roman" w:hAnsi="Times New Roman" w:cs="Times New Roman"/>
          <w:color w:val="000000"/>
          <w:sz w:val="20"/>
          <w:szCs w:val="20"/>
        </w:rPr>
        <w:t xml:space="preserve"> ± 0.25 SD mm</w:t>
      </w:r>
      <w:r w:rsidRPr="004248C1">
        <w:rPr>
          <w:rFonts w:ascii="Times New Roman" w:hAnsi="Times New Roman" w:cs="Times New Roman"/>
          <w:color w:val="000000"/>
          <w:sz w:val="20"/>
          <w:szCs w:val="20"/>
          <w:vertAlign w:val="superscript"/>
        </w:rPr>
        <w:t>2</w:t>
      </w:r>
      <w:r w:rsidRPr="004248C1">
        <w:rPr>
          <w:rFonts w:ascii="Times New Roman" w:hAnsi="Times New Roman" w:cs="Times New Roman"/>
          <w:color w:val="000000"/>
          <w:sz w:val="20"/>
          <w:szCs w:val="20"/>
        </w:rPr>
        <w:t xml:space="preserve">/s, and for the </w:t>
      </w:r>
      <w:r w:rsidRPr="004248C1">
        <w:rPr>
          <w:rFonts w:ascii="Times New Roman" w:hAnsi="Times New Roman" w:cs="Times New Roman"/>
          <w:b/>
          <w:bCs/>
          <w:color w:val="000000"/>
          <w:sz w:val="20"/>
          <w:szCs w:val="20"/>
        </w:rPr>
        <w:t>malignant</w:t>
      </w:r>
      <w:r w:rsidRPr="004248C1">
        <w:rPr>
          <w:rFonts w:ascii="Times New Roman" w:hAnsi="Times New Roman" w:cs="Times New Roman"/>
          <w:color w:val="000000"/>
          <w:sz w:val="20"/>
          <w:szCs w:val="20"/>
        </w:rPr>
        <w:t xml:space="preserve"> was 1.03 x 10</w:t>
      </w:r>
      <w:r w:rsidRPr="004248C1">
        <w:rPr>
          <w:rFonts w:ascii="Times New Roman" w:hAnsi="Times New Roman" w:cs="Times New Roman"/>
          <w:color w:val="000000"/>
          <w:sz w:val="20"/>
          <w:szCs w:val="20"/>
          <w:vertAlign w:val="superscript"/>
        </w:rPr>
        <w:t>-3</w:t>
      </w:r>
      <w:r w:rsidRPr="004248C1">
        <w:rPr>
          <w:rFonts w:ascii="Times New Roman" w:hAnsi="Times New Roman" w:cs="Times New Roman"/>
          <w:color w:val="000000"/>
          <w:sz w:val="20"/>
          <w:szCs w:val="20"/>
        </w:rPr>
        <w:t xml:space="preserve"> ± 0.22 SD mm</w:t>
      </w:r>
      <w:r w:rsidRPr="004248C1">
        <w:rPr>
          <w:rFonts w:ascii="Times New Roman" w:hAnsi="Times New Roman" w:cs="Times New Roman"/>
          <w:color w:val="000000"/>
          <w:sz w:val="20"/>
          <w:szCs w:val="20"/>
          <w:vertAlign w:val="superscript"/>
        </w:rPr>
        <w:t>2</w:t>
      </w:r>
      <w:r w:rsidRPr="004248C1">
        <w:rPr>
          <w:rFonts w:ascii="Times New Roman" w:hAnsi="Times New Roman" w:cs="Times New Roman"/>
          <w:color w:val="000000"/>
          <w:sz w:val="20"/>
          <w:szCs w:val="20"/>
        </w:rPr>
        <w:t xml:space="preserve">/s. The lower ADC value </w:t>
      </w:r>
      <w:proofErr w:type="spellStart"/>
      <w:r w:rsidRPr="004248C1">
        <w:rPr>
          <w:rFonts w:ascii="Times New Roman" w:hAnsi="Times New Roman" w:cs="Times New Roman"/>
          <w:color w:val="000000"/>
          <w:sz w:val="20"/>
          <w:szCs w:val="20"/>
        </w:rPr>
        <w:t>sassociated</w:t>
      </w:r>
      <w:proofErr w:type="spellEnd"/>
      <w:r w:rsidRPr="004248C1">
        <w:rPr>
          <w:rFonts w:ascii="Times New Roman" w:hAnsi="Times New Roman" w:cs="Times New Roman"/>
          <w:color w:val="000000"/>
          <w:sz w:val="20"/>
          <w:szCs w:val="20"/>
        </w:rPr>
        <w:t xml:space="preserve"> with the malignant group were found to be statistically significant. Their results suggest that an ADC value ≥ 1.25 x 10</w:t>
      </w:r>
      <w:r w:rsidRPr="004248C1">
        <w:rPr>
          <w:rFonts w:ascii="Times New Roman" w:hAnsi="Times New Roman" w:cs="Times New Roman"/>
          <w:color w:val="000000"/>
          <w:sz w:val="20"/>
          <w:szCs w:val="20"/>
          <w:vertAlign w:val="superscript"/>
        </w:rPr>
        <w:t>-3</w:t>
      </w:r>
      <w:r w:rsidRPr="004248C1">
        <w:rPr>
          <w:rFonts w:ascii="Times New Roman" w:hAnsi="Times New Roman" w:cs="Times New Roman"/>
          <w:color w:val="000000"/>
          <w:sz w:val="20"/>
          <w:szCs w:val="20"/>
        </w:rPr>
        <w:t xml:space="preserve"> mm</w:t>
      </w:r>
      <w:r w:rsidRPr="004248C1">
        <w:rPr>
          <w:rFonts w:ascii="Times New Roman" w:hAnsi="Times New Roman" w:cs="Times New Roman"/>
          <w:color w:val="000000"/>
          <w:sz w:val="20"/>
          <w:szCs w:val="20"/>
          <w:vertAlign w:val="superscript"/>
        </w:rPr>
        <w:t>2</w:t>
      </w:r>
      <w:r w:rsidRPr="004248C1">
        <w:rPr>
          <w:rFonts w:ascii="Times New Roman" w:hAnsi="Times New Roman" w:cs="Times New Roman"/>
          <w:color w:val="000000"/>
          <w:sz w:val="20"/>
          <w:szCs w:val="20"/>
        </w:rPr>
        <w:t>/s may be an optimal cutoff value for differentiating benign and malignant ovarian tumors.</w:t>
      </w:r>
    </w:p>
    <w:p w:rsidR="00487C9D" w:rsidRPr="004248C1" w:rsidRDefault="00487C9D" w:rsidP="004248C1">
      <w:pPr>
        <w:tabs>
          <w:tab w:val="left" w:pos="720"/>
        </w:tabs>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 xml:space="preserve">Also in their study, the sensitivity, specificity, PPV, NPV and accuracy of </w:t>
      </w:r>
      <w:r w:rsidRPr="004248C1">
        <w:rPr>
          <w:rFonts w:ascii="Times New Roman" w:hAnsi="Times New Roman" w:cs="Times New Roman"/>
          <w:b/>
          <w:bCs/>
          <w:color w:val="000000"/>
          <w:sz w:val="20"/>
          <w:szCs w:val="20"/>
        </w:rPr>
        <w:t>conventional MR imaging</w:t>
      </w:r>
      <w:r w:rsidRPr="004248C1">
        <w:rPr>
          <w:rFonts w:ascii="Times New Roman" w:hAnsi="Times New Roman" w:cs="Times New Roman"/>
          <w:color w:val="000000"/>
          <w:sz w:val="20"/>
          <w:szCs w:val="20"/>
        </w:rPr>
        <w:t xml:space="preserve"> all have increased from 91.8%</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78.3%</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88.6%</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83.7%</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and 87.0% respectively to</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96.5%</w:t>
      </w:r>
      <w:r w:rsidR="004248C1" w:rsidRPr="004248C1">
        <w:rPr>
          <w:rFonts w:ascii="Times New Roman" w:hAnsi="Times New Roman" w:cs="Times New Roman"/>
          <w:color w:val="000000"/>
          <w:sz w:val="20"/>
          <w:szCs w:val="20"/>
        </w:rPr>
        <w:t>,</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89.1%</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94.3%</w:t>
      </w:r>
      <w:r w:rsidR="004248C1" w:rsidRPr="004248C1">
        <w:rPr>
          <w:rFonts w:ascii="Times New Roman" w:hAnsi="Times New Roman" w:cs="Times New Roman"/>
          <w:color w:val="000000"/>
          <w:sz w:val="20"/>
          <w:szCs w:val="20"/>
        </w:rPr>
        <w:t>,</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93.2%</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and</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93.1%</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 xml:space="preserve">after adding </w:t>
      </w:r>
      <w:r w:rsidRPr="004248C1">
        <w:rPr>
          <w:rFonts w:ascii="Times New Roman" w:hAnsi="Times New Roman" w:cs="Times New Roman"/>
          <w:b/>
          <w:bCs/>
          <w:color w:val="000000"/>
          <w:sz w:val="20"/>
          <w:szCs w:val="20"/>
        </w:rPr>
        <w:t xml:space="preserve">DWI </w:t>
      </w:r>
      <w:r w:rsidRPr="004248C1">
        <w:rPr>
          <w:rFonts w:ascii="Times New Roman" w:hAnsi="Times New Roman" w:cs="Times New Roman"/>
          <w:color w:val="000000"/>
          <w:sz w:val="20"/>
          <w:szCs w:val="20"/>
        </w:rPr>
        <w:t>to the conventional MR. This was comparable to our study</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A</w:t>
      </w:r>
      <w:r w:rsidRPr="004248C1">
        <w:rPr>
          <w:rFonts w:ascii="Times New Roman" w:hAnsi="Times New Roman" w:cs="Times New Roman"/>
          <w:color w:val="000000"/>
          <w:sz w:val="20"/>
          <w:szCs w:val="20"/>
        </w:rPr>
        <w:t xml:space="preserve">ddition of DWI to conventional raises the specificity, PPV, NPV and accuracy from </w:t>
      </w:r>
      <w:r w:rsidRPr="004248C1">
        <w:rPr>
          <w:rFonts w:ascii="Times New Roman" w:hAnsi="Times New Roman" w:cs="Times New Roman"/>
          <w:color w:val="000000"/>
          <w:sz w:val="20"/>
          <w:szCs w:val="20"/>
          <w:lang w:bidi="ar-EG"/>
        </w:rPr>
        <w:t>78.6%, 62.5, 91.7% and 80% to 85.7%, 71.4%, 92.3% and 85% with no improvement for the sensitivity.</w:t>
      </w:r>
    </w:p>
    <w:p w:rsidR="00487C9D" w:rsidRPr="004248C1" w:rsidRDefault="00487C9D" w:rsidP="004248C1">
      <w:pPr>
        <w:snapToGrid w:val="0"/>
        <w:spacing w:after="0" w:line="240" w:lineRule="auto"/>
        <w:ind w:firstLine="425"/>
        <w:jc w:val="both"/>
        <w:rPr>
          <w:rFonts w:ascii="Times New Roman" w:hAnsi="Times New Roman" w:cs="Times New Roman"/>
          <w:color w:val="000000"/>
          <w:sz w:val="20"/>
          <w:szCs w:val="20"/>
        </w:rPr>
      </w:pPr>
      <w:r w:rsidRPr="004248C1">
        <w:rPr>
          <w:rFonts w:ascii="Times New Roman" w:hAnsi="Times New Roman" w:cs="Times New Roman"/>
          <w:color w:val="000000"/>
          <w:sz w:val="20"/>
          <w:szCs w:val="20"/>
        </w:rPr>
        <w:t>A similar study was carried out b</w:t>
      </w:r>
      <w:r w:rsidR="004248C1" w:rsidRPr="004248C1">
        <w:rPr>
          <w:rFonts w:ascii="Times New Roman" w:hAnsi="Times New Roman" w:cs="Times New Roman"/>
          <w:color w:val="000000"/>
          <w:sz w:val="20"/>
          <w:szCs w:val="20"/>
        </w:rPr>
        <w:t>y</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b/>
          <w:bCs/>
          <w:color w:val="000000"/>
          <w:sz w:val="20"/>
          <w:szCs w:val="20"/>
        </w:rPr>
        <w:t>T</w:t>
      </w:r>
      <w:r w:rsidRPr="004248C1">
        <w:rPr>
          <w:rFonts w:ascii="Times New Roman" w:hAnsi="Times New Roman" w:cs="Times New Roman"/>
          <w:b/>
          <w:bCs/>
          <w:color w:val="000000"/>
          <w:sz w:val="20"/>
          <w:szCs w:val="20"/>
        </w:rPr>
        <w:t xml:space="preserve">akeuchi and colleagues </w:t>
      </w:r>
      <w:r w:rsidRPr="004248C1">
        <w:rPr>
          <w:rFonts w:ascii="Times New Roman" w:hAnsi="Times New Roman" w:cs="Times New Roman"/>
          <w:color w:val="000000"/>
          <w:sz w:val="20"/>
          <w:szCs w:val="20"/>
        </w:rPr>
        <w:t xml:space="preserve">at </w:t>
      </w:r>
      <w:r w:rsidRPr="004248C1">
        <w:rPr>
          <w:rFonts w:ascii="Times New Roman" w:hAnsi="Times New Roman" w:cs="Times New Roman"/>
          <w:b/>
          <w:bCs/>
          <w:color w:val="000000"/>
          <w:sz w:val="20"/>
          <w:szCs w:val="20"/>
        </w:rPr>
        <w:t>2010</w:t>
      </w:r>
      <w:r w:rsidRPr="004248C1">
        <w:rPr>
          <w:rFonts w:ascii="Times New Roman" w:hAnsi="Times New Roman" w:cs="Times New Roman"/>
          <w:color w:val="000000"/>
          <w:sz w:val="20"/>
          <w:szCs w:val="20"/>
        </w:rPr>
        <w:t xml:space="preserve"> on</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47 women (33malignant, 6 borderline, and 10 benign tumors)</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R</w:t>
      </w:r>
      <w:r w:rsidRPr="004248C1">
        <w:rPr>
          <w:rFonts w:ascii="Times New Roman" w:hAnsi="Times New Roman" w:cs="Times New Roman"/>
          <w:color w:val="000000"/>
          <w:sz w:val="20"/>
          <w:szCs w:val="20"/>
        </w:rPr>
        <w:t xml:space="preserve">egarding the </w:t>
      </w:r>
      <w:r w:rsidRPr="004248C1">
        <w:rPr>
          <w:rFonts w:ascii="Times New Roman" w:hAnsi="Times New Roman" w:cs="Times New Roman"/>
          <w:b/>
          <w:bCs/>
          <w:color w:val="000000"/>
          <w:sz w:val="20"/>
          <w:szCs w:val="20"/>
        </w:rPr>
        <w:t>signal intensity</w:t>
      </w:r>
      <w:r w:rsidR="004248C1" w:rsidRPr="004248C1">
        <w:rPr>
          <w:rFonts w:ascii="Times New Roman" w:hAnsi="Times New Roman" w:cs="Times New Roman"/>
          <w:color w:val="000000"/>
          <w:sz w:val="20"/>
          <w:szCs w:val="20"/>
        </w:rPr>
        <w:t>,</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t</w:t>
      </w:r>
      <w:r w:rsidRPr="004248C1">
        <w:rPr>
          <w:rFonts w:ascii="Times New Roman" w:hAnsi="Times New Roman" w:cs="Times New Roman"/>
          <w:color w:val="000000"/>
          <w:sz w:val="20"/>
          <w:szCs w:val="20"/>
        </w:rPr>
        <w:t>he solid portion of all malignant tumors showed homogeneous</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or heterogeneous high intensity on DWI, whereas only 3 of</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the benign tumors (3 the</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color w:val="000000"/>
          <w:sz w:val="20"/>
          <w:szCs w:val="20"/>
        </w:rPr>
        <w:t xml:space="preserve">comas) showed high intensity. However the presence of low intensity on T2-weighted images was suggestive for benign fibrous tumor. In our study all benign tumors including the ovarian </w:t>
      </w:r>
      <w:proofErr w:type="spellStart"/>
      <w:r w:rsidRPr="004248C1">
        <w:rPr>
          <w:rFonts w:ascii="Times New Roman" w:hAnsi="Times New Roman" w:cs="Times New Roman"/>
          <w:color w:val="000000"/>
          <w:sz w:val="20"/>
          <w:szCs w:val="20"/>
        </w:rPr>
        <w:t>fibroma</w:t>
      </w:r>
      <w:proofErr w:type="spellEnd"/>
      <w:r w:rsidRPr="004248C1">
        <w:rPr>
          <w:rFonts w:ascii="Times New Roman" w:hAnsi="Times New Roman" w:cs="Times New Roman"/>
          <w:color w:val="000000"/>
          <w:sz w:val="20"/>
          <w:szCs w:val="20"/>
        </w:rPr>
        <w:t xml:space="preserve"> did not show high signal on the DWI (except for the mature cystic </w:t>
      </w:r>
      <w:proofErr w:type="spellStart"/>
      <w:r w:rsidRPr="004248C1">
        <w:rPr>
          <w:rFonts w:ascii="Times New Roman" w:hAnsi="Times New Roman" w:cs="Times New Roman"/>
          <w:color w:val="000000"/>
          <w:sz w:val="20"/>
          <w:szCs w:val="20"/>
        </w:rPr>
        <w:t>teratoma</w:t>
      </w:r>
      <w:proofErr w:type="spellEnd"/>
      <w:r w:rsidRPr="004248C1">
        <w:rPr>
          <w:rFonts w:ascii="Times New Roman" w:hAnsi="Times New Roman" w:cs="Times New Roman"/>
          <w:color w:val="000000"/>
          <w:sz w:val="20"/>
          <w:szCs w:val="20"/>
        </w:rPr>
        <w:t xml:space="preserve"> tumors).</w:t>
      </w:r>
    </w:p>
    <w:p w:rsidR="00487C9D" w:rsidRPr="004248C1" w:rsidRDefault="00487C9D" w:rsidP="004248C1">
      <w:pPr>
        <w:snapToGrid w:val="0"/>
        <w:spacing w:after="0" w:line="240" w:lineRule="auto"/>
        <w:jc w:val="both"/>
        <w:rPr>
          <w:rFonts w:ascii="Times New Roman" w:hAnsi="Times New Roman" w:cs="Times New Roman"/>
          <w:b/>
          <w:bCs/>
          <w:color w:val="000000"/>
          <w:sz w:val="20"/>
          <w:szCs w:val="20"/>
        </w:rPr>
      </w:pPr>
    </w:p>
    <w:p w:rsidR="003D5729" w:rsidRPr="004248C1" w:rsidRDefault="00C10504" w:rsidP="004248C1">
      <w:pPr>
        <w:snapToGrid w:val="0"/>
        <w:spacing w:after="0" w:line="240" w:lineRule="auto"/>
        <w:jc w:val="both"/>
        <w:rPr>
          <w:rFonts w:ascii="Times New Roman" w:hAnsi="Times New Roman" w:cs="Times New Roman"/>
          <w:bCs/>
          <w:color w:val="000000"/>
          <w:sz w:val="20"/>
          <w:szCs w:val="20"/>
        </w:rPr>
      </w:pPr>
      <w:r w:rsidRPr="004248C1">
        <w:rPr>
          <w:rFonts w:ascii="Times New Roman" w:hAnsi="Times New Roman" w:cs="Times New Roman"/>
          <w:b/>
          <w:bCs/>
          <w:color w:val="000000"/>
          <w:sz w:val="20"/>
          <w:szCs w:val="20"/>
        </w:rPr>
        <w:t>References:</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eastAsia="Times New Roman" w:hAnsi="Times New Roman" w:cs="Times New Roman"/>
          <w:color w:val="000000"/>
          <w:sz w:val="20"/>
          <w:szCs w:val="20"/>
        </w:rPr>
      </w:pPr>
      <w:bookmarkStart w:id="0" w:name="_GoBack"/>
      <w:proofErr w:type="spellStart"/>
      <w:r w:rsidRPr="004248C1">
        <w:rPr>
          <w:rFonts w:ascii="Times New Roman" w:eastAsia="Times New Roman" w:hAnsi="Times New Roman" w:cs="Times New Roman"/>
          <w:bCs/>
          <w:color w:val="000000"/>
          <w:sz w:val="20"/>
          <w:szCs w:val="20"/>
        </w:rPr>
        <w:t>Fujii</w:t>
      </w:r>
      <w:proofErr w:type="spellEnd"/>
      <w:r w:rsidRPr="004248C1">
        <w:rPr>
          <w:rFonts w:ascii="Times New Roman" w:eastAsia="Times New Roman" w:hAnsi="Times New Roman" w:cs="Times New Roman"/>
          <w:bCs/>
          <w:color w:val="000000"/>
          <w:sz w:val="20"/>
          <w:szCs w:val="20"/>
        </w:rPr>
        <w:t xml:space="preserve"> S, </w:t>
      </w:r>
      <w:proofErr w:type="spellStart"/>
      <w:r w:rsidRPr="004248C1">
        <w:rPr>
          <w:rFonts w:ascii="Times New Roman" w:eastAsia="Times New Roman" w:hAnsi="Times New Roman" w:cs="Times New Roman"/>
          <w:bCs/>
          <w:color w:val="000000"/>
          <w:sz w:val="20"/>
          <w:szCs w:val="20"/>
        </w:rPr>
        <w:t>Kakite</w:t>
      </w:r>
      <w:proofErr w:type="spellEnd"/>
      <w:r w:rsidRPr="004248C1">
        <w:rPr>
          <w:rFonts w:ascii="Times New Roman" w:eastAsia="Times New Roman" w:hAnsi="Times New Roman" w:cs="Times New Roman"/>
          <w:bCs/>
          <w:color w:val="000000"/>
          <w:sz w:val="20"/>
          <w:szCs w:val="20"/>
        </w:rPr>
        <w:t xml:space="preserve"> S, Nishihara K, et al</w:t>
      </w:r>
      <w:r w:rsidRPr="004248C1">
        <w:rPr>
          <w:rFonts w:ascii="Times New Roman" w:eastAsia="Times New Roman" w:hAnsi="Times New Roman" w:cs="Times New Roman"/>
          <w:color w:val="000000"/>
          <w:sz w:val="20"/>
          <w:szCs w:val="20"/>
        </w:rPr>
        <w:t xml:space="preserve">. Diagnostic accuracy of diffusion-weighted imaging in differentiating benign from malignant ovarian lesions. J </w:t>
      </w:r>
      <w:proofErr w:type="spellStart"/>
      <w:r w:rsidRPr="004248C1">
        <w:rPr>
          <w:rFonts w:ascii="Times New Roman" w:eastAsia="Times New Roman" w:hAnsi="Times New Roman" w:cs="Times New Roman"/>
          <w:color w:val="000000"/>
          <w:sz w:val="20"/>
          <w:szCs w:val="20"/>
        </w:rPr>
        <w:t>Mag</w:t>
      </w:r>
      <w:r w:rsidR="004248C1" w:rsidRPr="004248C1">
        <w:rPr>
          <w:rFonts w:ascii="Times New Roman" w:eastAsia="Times New Roman" w:hAnsi="Times New Roman" w:cs="Times New Roman"/>
          <w:color w:val="000000"/>
          <w:sz w:val="20"/>
          <w:szCs w:val="20"/>
        </w:rPr>
        <w:t>n</w:t>
      </w:r>
      <w:proofErr w:type="spellEnd"/>
      <w:r w:rsidR="004248C1">
        <w:rPr>
          <w:rFonts w:ascii="Times New Roman" w:eastAsia="Times New Roman" w:hAnsi="Times New Roman" w:cs="Times New Roman"/>
          <w:color w:val="000000"/>
          <w:sz w:val="20"/>
          <w:szCs w:val="20"/>
        </w:rPr>
        <w:t xml:space="preserve"> </w:t>
      </w:r>
      <w:proofErr w:type="spellStart"/>
      <w:r w:rsidR="004248C1" w:rsidRPr="004248C1">
        <w:rPr>
          <w:rFonts w:ascii="Times New Roman" w:eastAsia="Times New Roman" w:hAnsi="Times New Roman" w:cs="Times New Roman"/>
          <w:color w:val="000000"/>
          <w:sz w:val="20"/>
          <w:szCs w:val="20"/>
        </w:rPr>
        <w:t>R</w:t>
      </w:r>
      <w:r w:rsidRPr="004248C1">
        <w:rPr>
          <w:rFonts w:ascii="Times New Roman" w:eastAsia="Times New Roman" w:hAnsi="Times New Roman" w:cs="Times New Roman"/>
          <w:color w:val="000000"/>
          <w:sz w:val="20"/>
          <w:szCs w:val="20"/>
        </w:rPr>
        <w:t>eson</w:t>
      </w:r>
      <w:proofErr w:type="spellEnd"/>
      <w:r w:rsidRPr="004248C1">
        <w:rPr>
          <w:rFonts w:ascii="Times New Roman" w:eastAsia="Times New Roman" w:hAnsi="Times New Roman" w:cs="Times New Roman"/>
          <w:color w:val="000000"/>
          <w:sz w:val="20"/>
          <w:szCs w:val="20"/>
        </w:rPr>
        <w:t xml:space="preserve"> Imaging. </w:t>
      </w:r>
      <w:r w:rsidRPr="004248C1">
        <w:rPr>
          <w:rFonts w:ascii="Times New Roman" w:eastAsia="Times New Roman" w:hAnsi="Times New Roman" w:cs="Times New Roman"/>
          <w:bCs/>
          <w:color w:val="000000"/>
          <w:sz w:val="20"/>
          <w:szCs w:val="20"/>
        </w:rPr>
        <w:t>2008</w:t>
      </w:r>
      <w:r w:rsidRPr="004248C1">
        <w:rPr>
          <w:rFonts w:ascii="Times New Roman" w:eastAsia="Times New Roman" w:hAnsi="Times New Roman" w:cs="Times New Roman"/>
          <w:color w:val="000000"/>
          <w:sz w:val="20"/>
          <w:szCs w:val="20"/>
        </w:rPr>
        <w:t>; 28:1149-1156.</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4248C1">
        <w:rPr>
          <w:rFonts w:ascii="Times New Roman" w:hAnsi="Times New Roman" w:cs="Times New Roman"/>
          <w:bCs/>
          <w:color w:val="000000"/>
          <w:sz w:val="20"/>
          <w:szCs w:val="20"/>
        </w:rPr>
        <w:t>Hippisley</w:t>
      </w:r>
      <w:proofErr w:type="spellEnd"/>
      <w:r w:rsidRPr="004248C1">
        <w:rPr>
          <w:rFonts w:ascii="Times New Roman" w:hAnsi="Times New Roman" w:cs="Times New Roman"/>
          <w:bCs/>
          <w:color w:val="000000"/>
          <w:sz w:val="20"/>
          <w:szCs w:val="20"/>
        </w:rPr>
        <w:t xml:space="preserve">-Cox J and </w:t>
      </w:r>
      <w:proofErr w:type="spellStart"/>
      <w:r w:rsidRPr="004248C1">
        <w:rPr>
          <w:rFonts w:ascii="Times New Roman" w:hAnsi="Times New Roman" w:cs="Times New Roman"/>
          <w:bCs/>
          <w:color w:val="000000"/>
          <w:sz w:val="20"/>
          <w:szCs w:val="20"/>
        </w:rPr>
        <w:t>Coupland</w:t>
      </w:r>
      <w:proofErr w:type="spellEnd"/>
      <w:r w:rsidRPr="004248C1">
        <w:rPr>
          <w:rFonts w:ascii="Times New Roman" w:hAnsi="Times New Roman" w:cs="Times New Roman"/>
          <w:bCs/>
          <w:color w:val="000000"/>
          <w:sz w:val="20"/>
          <w:szCs w:val="20"/>
        </w:rPr>
        <w:t xml:space="preserve"> C</w:t>
      </w:r>
      <w:r w:rsidRPr="004248C1">
        <w:rPr>
          <w:rFonts w:ascii="Times New Roman" w:hAnsi="Times New Roman" w:cs="Times New Roman"/>
          <w:color w:val="000000"/>
          <w:sz w:val="20"/>
          <w:szCs w:val="20"/>
        </w:rPr>
        <w:t xml:space="preserve">. Identifying women with suspected ovarian cancer in primary care: derivation and validation of algorithm. BMJ </w:t>
      </w:r>
      <w:r w:rsidRPr="004248C1">
        <w:rPr>
          <w:rFonts w:ascii="Times New Roman" w:hAnsi="Times New Roman" w:cs="Times New Roman"/>
          <w:bCs/>
          <w:color w:val="000000"/>
          <w:sz w:val="20"/>
          <w:szCs w:val="20"/>
        </w:rPr>
        <w:t>2012</w:t>
      </w:r>
      <w:r w:rsidRPr="004248C1">
        <w:rPr>
          <w:rFonts w:ascii="Times New Roman" w:hAnsi="Times New Roman" w:cs="Times New Roman"/>
          <w:color w:val="000000"/>
          <w:sz w:val="20"/>
          <w:szCs w:val="20"/>
        </w:rPr>
        <w:t>; 344: 1- 11.</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4248C1">
        <w:rPr>
          <w:rFonts w:ascii="Times New Roman" w:hAnsi="Times New Roman" w:cs="Times New Roman"/>
          <w:bCs/>
          <w:color w:val="000000"/>
          <w:sz w:val="20"/>
          <w:szCs w:val="20"/>
        </w:rPr>
        <w:t xml:space="preserve">Inada Y, </w:t>
      </w:r>
      <w:proofErr w:type="spellStart"/>
      <w:r w:rsidRPr="004248C1">
        <w:rPr>
          <w:rFonts w:ascii="Times New Roman" w:hAnsi="Times New Roman" w:cs="Times New Roman"/>
          <w:bCs/>
          <w:color w:val="000000"/>
          <w:sz w:val="20"/>
          <w:szCs w:val="20"/>
        </w:rPr>
        <w:t>Matsuki</w:t>
      </w:r>
      <w:proofErr w:type="spellEnd"/>
      <w:r w:rsidRPr="004248C1">
        <w:rPr>
          <w:rFonts w:ascii="Times New Roman" w:hAnsi="Times New Roman" w:cs="Times New Roman"/>
          <w:bCs/>
          <w:color w:val="000000"/>
          <w:sz w:val="20"/>
          <w:szCs w:val="20"/>
        </w:rPr>
        <w:t xml:space="preserve"> M, </w:t>
      </w:r>
      <w:proofErr w:type="spellStart"/>
      <w:r w:rsidRPr="004248C1">
        <w:rPr>
          <w:rFonts w:ascii="Times New Roman" w:hAnsi="Times New Roman" w:cs="Times New Roman"/>
          <w:bCs/>
          <w:color w:val="000000"/>
          <w:sz w:val="20"/>
          <w:szCs w:val="20"/>
        </w:rPr>
        <w:t>Nakai</w:t>
      </w:r>
      <w:proofErr w:type="spellEnd"/>
      <w:r w:rsidRPr="004248C1">
        <w:rPr>
          <w:rFonts w:ascii="Times New Roman" w:hAnsi="Times New Roman" w:cs="Times New Roman"/>
          <w:bCs/>
          <w:color w:val="000000"/>
          <w:sz w:val="20"/>
          <w:szCs w:val="20"/>
        </w:rPr>
        <w:t xml:space="preserve"> G, et al.</w:t>
      </w:r>
      <w:r w:rsidRPr="004248C1">
        <w:rPr>
          <w:rFonts w:ascii="Times New Roman" w:hAnsi="Times New Roman" w:cs="Times New Roman"/>
          <w:color w:val="000000"/>
          <w:sz w:val="20"/>
          <w:szCs w:val="20"/>
        </w:rPr>
        <w:t xml:space="preserve"> Body diffusion weighted MR imaging of uterine endometrial cancer: Is it helpful in the detection </w:t>
      </w:r>
      <w:r w:rsidRPr="004248C1">
        <w:rPr>
          <w:rFonts w:ascii="Times New Roman" w:hAnsi="Times New Roman" w:cs="Times New Roman"/>
          <w:color w:val="000000"/>
          <w:sz w:val="20"/>
          <w:szCs w:val="20"/>
        </w:rPr>
        <w:lastRenderedPageBreak/>
        <w:t xml:space="preserve">of cancer in </w:t>
      </w:r>
      <w:proofErr w:type="spellStart"/>
      <w:r w:rsidRPr="004248C1">
        <w:rPr>
          <w:rFonts w:ascii="Times New Roman" w:hAnsi="Times New Roman" w:cs="Times New Roman"/>
          <w:color w:val="000000"/>
          <w:sz w:val="20"/>
          <w:szCs w:val="20"/>
        </w:rPr>
        <w:t>nonenhanced</w:t>
      </w:r>
      <w:proofErr w:type="spellEnd"/>
      <w:r w:rsidRPr="004248C1">
        <w:rPr>
          <w:rFonts w:ascii="Times New Roman" w:hAnsi="Times New Roman" w:cs="Times New Roman"/>
          <w:color w:val="000000"/>
          <w:sz w:val="20"/>
          <w:szCs w:val="20"/>
        </w:rPr>
        <w:t xml:space="preserve"> MR imaging? </w:t>
      </w:r>
      <w:proofErr w:type="spellStart"/>
      <w:r w:rsidRPr="004248C1">
        <w:rPr>
          <w:rFonts w:ascii="Times New Roman" w:hAnsi="Times New Roman" w:cs="Times New Roman"/>
          <w:color w:val="000000"/>
          <w:sz w:val="20"/>
          <w:szCs w:val="20"/>
        </w:rPr>
        <w:t>Eur</w:t>
      </w:r>
      <w:proofErr w:type="spellEnd"/>
      <w:r w:rsidRPr="004248C1">
        <w:rPr>
          <w:rFonts w:ascii="Times New Roman" w:hAnsi="Times New Roman" w:cs="Times New Roman"/>
          <w:color w:val="000000"/>
          <w:sz w:val="20"/>
          <w:szCs w:val="20"/>
        </w:rPr>
        <w:t xml:space="preserve"> J </w:t>
      </w:r>
      <w:proofErr w:type="spellStart"/>
      <w:r w:rsidRPr="004248C1">
        <w:rPr>
          <w:rFonts w:ascii="Times New Roman" w:hAnsi="Times New Roman" w:cs="Times New Roman"/>
          <w:color w:val="000000"/>
          <w:sz w:val="20"/>
          <w:szCs w:val="20"/>
        </w:rPr>
        <w:t>Radiol</w:t>
      </w:r>
      <w:proofErr w:type="spellEnd"/>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bCs/>
          <w:color w:val="000000"/>
          <w:sz w:val="20"/>
          <w:szCs w:val="20"/>
        </w:rPr>
        <w:t>2008</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21:1354–1362.</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4248C1">
        <w:rPr>
          <w:rFonts w:ascii="Times New Roman" w:hAnsi="Times New Roman" w:cs="Times New Roman"/>
          <w:bCs/>
          <w:color w:val="000000"/>
          <w:sz w:val="20"/>
          <w:szCs w:val="20"/>
        </w:rPr>
        <w:t>Jemal</w:t>
      </w:r>
      <w:proofErr w:type="spellEnd"/>
      <w:r w:rsidRPr="004248C1">
        <w:rPr>
          <w:rFonts w:ascii="Times New Roman" w:hAnsi="Times New Roman" w:cs="Times New Roman"/>
          <w:bCs/>
          <w:color w:val="000000"/>
          <w:sz w:val="20"/>
          <w:szCs w:val="20"/>
        </w:rPr>
        <w:t xml:space="preserve"> A, Siegel R, Ward E, et al.</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 xml:space="preserve">Cancer statistics:. CA Cancer J </w:t>
      </w:r>
      <w:proofErr w:type="spellStart"/>
      <w:r w:rsidRPr="004248C1">
        <w:rPr>
          <w:rFonts w:ascii="Times New Roman" w:hAnsi="Times New Roman" w:cs="Times New Roman"/>
          <w:color w:val="000000"/>
          <w:sz w:val="20"/>
          <w:szCs w:val="20"/>
        </w:rPr>
        <w:t>Clin</w:t>
      </w:r>
      <w:proofErr w:type="spellEnd"/>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bCs/>
          <w:color w:val="000000"/>
          <w:sz w:val="20"/>
          <w:szCs w:val="20"/>
        </w:rPr>
        <w:t>2009</w:t>
      </w:r>
      <w:r w:rsidRPr="004248C1">
        <w:rPr>
          <w:rFonts w:ascii="Times New Roman" w:hAnsi="Times New Roman" w:cs="Times New Roman"/>
          <w:color w:val="000000"/>
          <w:sz w:val="20"/>
          <w:szCs w:val="20"/>
        </w:rPr>
        <w:t>;59</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(4):225–249.</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4248C1">
        <w:rPr>
          <w:rFonts w:ascii="Times New Roman" w:hAnsi="Times New Roman" w:cs="Times New Roman"/>
          <w:bCs/>
          <w:color w:val="000000"/>
          <w:sz w:val="20"/>
          <w:szCs w:val="20"/>
        </w:rPr>
        <w:t>Kyriazi</w:t>
      </w:r>
      <w:proofErr w:type="spellEnd"/>
      <w:r w:rsidRPr="004248C1">
        <w:rPr>
          <w:rFonts w:ascii="Times New Roman" w:hAnsi="Times New Roman" w:cs="Times New Roman"/>
          <w:bCs/>
          <w:color w:val="000000"/>
          <w:sz w:val="20"/>
          <w:szCs w:val="20"/>
        </w:rPr>
        <w:t xml:space="preserve"> S, Collins D, Morgan V, et al. </w:t>
      </w:r>
      <w:r w:rsidRPr="004248C1">
        <w:rPr>
          <w:rFonts w:ascii="Times New Roman" w:hAnsi="Times New Roman" w:cs="Times New Roman"/>
          <w:color w:val="000000"/>
          <w:sz w:val="20"/>
          <w:szCs w:val="20"/>
        </w:rPr>
        <w:t>Diffusion-weighted Imaging of Peritoneal Disease for Noninvasive Staging of Advanced Ovarian Cancer. Radi</w:t>
      </w:r>
      <w:r w:rsidR="004248C1" w:rsidRPr="004248C1">
        <w:rPr>
          <w:rFonts w:ascii="Times New Roman" w:hAnsi="Times New Roman" w:cs="Times New Roman"/>
          <w:color w:val="000000"/>
          <w:sz w:val="20"/>
          <w:szCs w:val="20"/>
        </w:rPr>
        <w:t>o</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G</w:t>
      </w:r>
      <w:r w:rsidRPr="004248C1">
        <w:rPr>
          <w:rFonts w:ascii="Times New Roman" w:hAnsi="Times New Roman" w:cs="Times New Roman"/>
          <w:color w:val="000000"/>
          <w:sz w:val="20"/>
          <w:szCs w:val="20"/>
        </w:rPr>
        <w:t>raphics</w:t>
      </w:r>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bCs/>
          <w:color w:val="000000"/>
          <w:sz w:val="20"/>
          <w:szCs w:val="20"/>
        </w:rPr>
        <w:t>2010</w:t>
      </w:r>
      <w:r w:rsidRPr="004248C1">
        <w:rPr>
          <w:rFonts w:ascii="Times New Roman" w:hAnsi="Times New Roman" w:cs="Times New Roman"/>
          <w:color w:val="000000"/>
          <w:sz w:val="20"/>
          <w:szCs w:val="20"/>
        </w:rPr>
        <w:t>; 30:1269–1285.</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4248C1">
        <w:rPr>
          <w:rFonts w:ascii="Times New Roman" w:hAnsi="Times New Roman" w:cs="Times New Roman"/>
          <w:bCs/>
          <w:color w:val="000000"/>
          <w:sz w:val="20"/>
          <w:szCs w:val="20"/>
        </w:rPr>
        <w:t xml:space="preserve">Low R, </w:t>
      </w:r>
      <w:proofErr w:type="spellStart"/>
      <w:r w:rsidRPr="004248C1">
        <w:rPr>
          <w:rFonts w:ascii="Times New Roman" w:hAnsi="Times New Roman" w:cs="Times New Roman"/>
          <w:bCs/>
          <w:color w:val="000000"/>
          <w:sz w:val="20"/>
          <w:szCs w:val="20"/>
        </w:rPr>
        <w:t>Sebrechts</w:t>
      </w:r>
      <w:proofErr w:type="spellEnd"/>
      <w:r w:rsidRPr="004248C1">
        <w:rPr>
          <w:rFonts w:ascii="Times New Roman" w:hAnsi="Times New Roman" w:cs="Times New Roman"/>
          <w:bCs/>
          <w:color w:val="000000"/>
          <w:sz w:val="20"/>
          <w:szCs w:val="20"/>
        </w:rPr>
        <w:t xml:space="preserve"> C, </w:t>
      </w:r>
      <w:proofErr w:type="spellStart"/>
      <w:r w:rsidRPr="004248C1">
        <w:rPr>
          <w:rFonts w:ascii="Times New Roman" w:hAnsi="Times New Roman" w:cs="Times New Roman"/>
          <w:bCs/>
          <w:color w:val="000000"/>
          <w:sz w:val="20"/>
          <w:szCs w:val="20"/>
        </w:rPr>
        <w:t>Barone</w:t>
      </w:r>
      <w:proofErr w:type="spellEnd"/>
      <w:r w:rsidRPr="004248C1">
        <w:rPr>
          <w:rFonts w:ascii="Times New Roman" w:hAnsi="Times New Roman" w:cs="Times New Roman"/>
          <w:bCs/>
          <w:color w:val="000000"/>
          <w:sz w:val="20"/>
          <w:szCs w:val="20"/>
        </w:rPr>
        <w:t xml:space="preserve"> R, et al</w:t>
      </w:r>
      <w:r w:rsidRPr="004248C1">
        <w:rPr>
          <w:rFonts w:ascii="Times New Roman" w:hAnsi="Times New Roman" w:cs="Times New Roman"/>
          <w:color w:val="000000"/>
          <w:sz w:val="20"/>
          <w:szCs w:val="20"/>
        </w:rPr>
        <w:t xml:space="preserve">. Diffusion-weighted MRI of peritoneal tumors: Comparison with conventional MRI and surgical and </w:t>
      </w:r>
      <w:proofErr w:type="spellStart"/>
      <w:r w:rsidRPr="004248C1">
        <w:rPr>
          <w:rFonts w:ascii="Times New Roman" w:hAnsi="Times New Roman" w:cs="Times New Roman"/>
          <w:color w:val="000000"/>
          <w:sz w:val="20"/>
          <w:szCs w:val="20"/>
        </w:rPr>
        <w:t>histopathologic</w:t>
      </w:r>
      <w:proofErr w:type="spellEnd"/>
      <w:r w:rsidRPr="004248C1">
        <w:rPr>
          <w:rFonts w:ascii="Times New Roman" w:hAnsi="Times New Roman" w:cs="Times New Roman"/>
          <w:color w:val="000000"/>
          <w:sz w:val="20"/>
          <w:szCs w:val="20"/>
        </w:rPr>
        <w:t xml:space="preserve"> findings—A feasibility study.</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Am J Roentgenol</w:t>
      </w:r>
      <w:r w:rsidRPr="004248C1">
        <w:rPr>
          <w:rFonts w:ascii="Times New Roman" w:hAnsi="Times New Roman" w:cs="Times New Roman"/>
          <w:bCs/>
          <w:color w:val="000000"/>
          <w:sz w:val="20"/>
          <w:szCs w:val="20"/>
        </w:rPr>
        <w:t>2009</w:t>
      </w:r>
      <w:r w:rsidRPr="004248C1">
        <w:rPr>
          <w:rFonts w:ascii="Times New Roman" w:hAnsi="Times New Roman" w:cs="Times New Roman"/>
          <w:color w:val="000000"/>
          <w:sz w:val="20"/>
          <w:szCs w:val="20"/>
        </w:rPr>
        <w:t>; 193(2):461–470.</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4248C1">
        <w:rPr>
          <w:rFonts w:ascii="Times New Roman" w:hAnsi="Times New Roman" w:cs="Times New Roman"/>
          <w:bCs/>
          <w:color w:val="000000"/>
          <w:sz w:val="20"/>
          <w:szCs w:val="20"/>
        </w:rPr>
        <w:t>McVeigh P,</w:t>
      </w:r>
      <w:r w:rsidR="004248C1">
        <w:rPr>
          <w:rFonts w:ascii="Times New Roman" w:hAnsi="Times New Roman" w:cs="Times New Roman"/>
          <w:bCs/>
          <w:color w:val="000000"/>
          <w:sz w:val="20"/>
          <w:szCs w:val="20"/>
        </w:rPr>
        <w:t xml:space="preserve"> </w:t>
      </w:r>
      <w:proofErr w:type="spellStart"/>
      <w:r w:rsidRPr="004248C1">
        <w:rPr>
          <w:rFonts w:ascii="Times New Roman" w:hAnsi="Times New Roman" w:cs="Times New Roman"/>
          <w:bCs/>
          <w:color w:val="000000"/>
          <w:sz w:val="20"/>
          <w:szCs w:val="20"/>
        </w:rPr>
        <w:t>Syed</w:t>
      </w:r>
      <w:proofErr w:type="spellEnd"/>
      <w:r w:rsidRPr="004248C1">
        <w:rPr>
          <w:rFonts w:ascii="Times New Roman" w:hAnsi="Times New Roman" w:cs="Times New Roman"/>
          <w:bCs/>
          <w:color w:val="000000"/>
          <w:sz w:val="20"/>
          <w:szCs w:val="20"/>
        </w:rPr>
        <w:t xml:space="preserve"> A, Milosevic M, et al.</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 xml:space="preserve">Diffusion-weighted MRI in cervical cancer. </w:t>
      </w:r>
      <w:proofErr w:type="spellStart"/>
      <w:r w:rsidRPr="004248C1">
        <w:rPr>
          <w:rFonts w:ascii="Times New Roman" w:hAnsi="Times New Roman" w:cs="Times New Roman"/>
          <w:color w:val="000000"/>
          <w:sz w:val="20"/>
          <w:szCs w:val="20"/>
        </w:rPr>
        <w:t>Eu</w:t>
      </w:r>
      <w:r w:rsidR="004248C1" w:rsidRPr="004248C1">
        <w:rPr>
          <w:rFonts w:ascii="Times New Roman" w:hAnsi="Times New Roman" w:cs="Times New Roman"/>
          <w:color w:val="000000"/>
          <w:sz w:val="20"/>
          <w:szCs w:val="20"/>
        </w:rPr>
        <w:t>r</w:t>
      </w:r>
      <w:proofErr w:type="spellEnd"/>
      <w:r w:rsidR="004248C1">
        <w:rPr>
          <w:rFonts w:ascii="Times New Roman" w:hAnsi="Times New Roman" w:cs="Times New Roman"/>
          <w:color w:val="000000"/>
          <w:sz w:val="20"/>
          <w:szCs w:val="20"/>
        </w:rPr>
        <w:t xml:space="preserve"> </w:t>
      </w:r>
      <w:proofErr w:type="spellStart"/>
      <w:r w:rsidR="004248C1" w:rsidRPr="004248C1">
        <w:rPr>
          <w:rFonts w:ascii="Times New Roman" w:hAnsi="Times New Roman" w:cs="Times New Roman"/>
          <w:color w:val="000000"/>
          <w:sz w:val="20"/>
          <w:szCs w:val="20"/>
        </w:rPr>
        <w:t>R</w:t>
      </w:r>
      <w:r w:rsidRPr="004248C1">
        <w:rPr>
          <w:rFonts w:ascii="Times New Roman" w:hAnsi="Times New Roman" w:cs="Times New Roman"/>
          <w:color w:val="000000"/>
          <w:sz w:val="20"/>
          <w:szCs w:val="20"/>
        </w:rPr>
        <w:t>adiol</w:t>
      </w:r>
      <w:proofErr w:type="spellEnd"/>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bCs/>
          <w:color w:val="000000"/>
          <w:sz w:val="20"/>
          <w:szCs w:val="20"/>
        </w:rPr>
        <w:t>2008</w:t>
      </w:r>
      <w:r w:rsidRPr="004248C1">
        <w:rPr>
          <w:rFonts w:ascii="Times New Roman" w:hAnsi="Times New Roman" w:cs="Times New Roman"/>
          <w:color w:val="000000"/>
          <w:sz w:val="20"/>
          <w:szCs w:val="20"/>
        </w:rPr>
        <w:t>; 18:1058–1064.</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4248C1">
        <w:rPr>
          <w:rFonts w:ascii="Times New Roman" w:hAnsi="Times New Roman" w:cs="Times New Roman"/>
          <w:bCs/>
          <w:color w:val="000000"/>
          <w:sz w:val="20"/>
          <w:szCs w:val="20"/>
        </w:rPr>
        <w:t>Morotti</w:t>
      </w:r>
      <w:proofErr w:type="spellEnd"/>
      <w:r w:rsidRPr="004248C1">
        <w:rPr>
          <w:rFonts w:ascii="Times New Roman" w:hAnsi="Times New Roman" w:cs="Times New Roman"/>
          <w:bCs/>
          <w:color w:val="000000"/>
          <w:sz w:val="20"/>
          <w:szCs w:val="20"/>
        </w:rPr>
        <w:t xml:space="preserve"> M, </w:t>
      </w:r>
      <w:proofErr w:type="spellStart"/>
      <w:r w:rsidRPr="004248C1">
        <w:rPr>
          <w:rFonts w:ascii="Times New Roman" w:hAnsi="Times New Roman" w:cs="Times New Roman"/>
          <w:bCs/>
          <w:color w:val="000000"/>
          <w:sz w:val="20"/>
          <w:szCs w:val="20"/>
        </w:rPr>
        <w:t>Valenzano</w:t>
      </w:r>
      <w:proofErr w:type="spellEnd"/>
      <w:r w:rsidRPr="004248C1">
        <w:rPr>
          <w:rFonts w:ascii="Times New Roman" w:hAnsi="Times New Roman" w:cs="Times New Roman"/>
          <w:bCs/>
          <w:color w:val="000000"/>
          <w:sz w:val="20"/>
          <w:szCs w:val="20"/>
        </w:rPr>
        <w:t xml:space="preserve"> M, John D, et al</w:t>
      </w:r>
      <w:r w:rsidRPr="004248C1">
        <w:rPr>
          <w:rFonts w:ascii="Times New Roman" w:hAnsi="Times New Roman" w:cs="Times New Roman"/>
          <w:color w:val="000000"/>
          <w:sz w:val="20"/>
          <w:szCs w:val="20"/>
        </w:rPr>
        <w:t xml:space="preserve">. The preoperative diagnosis of borderline ovarian </w:t>
      </w:r>
      <w:r w:rsidRPr="004248C1">
        <w:rPr>
          <w:rFonts w:ascii="Times New Roman" w:hAnsi="Times New Roman" w:cs="Times New Roman"/>
          <w:color w:val="000000"/>
          <w:sz w:val="20"/>
          <w:szCs w:val="20"/>
        </w:rPr>
        <w:lastRenderedPageBreak/>
        <w:t xml:space="preserve">tumors: a review of current literature. Arch </w:t>
      </w:r>
      <w:proofErr w:type="spellStart"/>
      <w:r w:rsidRPr="004248C1">
        <w:rPr>
          <w:rFonts w:ascii="Times New Roman" w:hAnsi="Times New Roman" w:cs="Times New Roman"/>
          <w:color w:val="000000"/>
          <w:sz w:val="20"/>
          <w:szCs w:val="20"/>
        </w:rPr>
        <w:t>Gyneco</w:t>
      </w:r>
      <w:r w:rsidR="004248C1" w:rsidRPr="004248C1">
        <w:rPr>
          <w:rFonts w:ascii="Times New Roman" w:hAnsi="Times New Roman" w:cs="Times New Roman"/>
          <w:color w:val="000000"/>
          <w:sz w:val="20"/>
          <w:szCs w:val="20"/>
        </w:rPr>
        <w:t>l</w:t>
      </w:r>
      <w:proofErr w:type="spellEnd"/>
      <w:r w:rsidR="004248C1">
        <w:rPr>
          <w:rFonts w:ascii="Times New Roman" w:hAnsi="Times New Roman" w:cs="Times New Roman"/>
          <w:color w:val="000000"/>
          <w:sz w:val="20"/>
          <w:szCs w:val="20"/>
        </w:rPr>
        <w:t xml:space="preserve"> </w:t>
      </w:r>
      <w:proofErr w:type="spellStart"/>
      <w:r w:rsidR="004248C1" w:rsidRPr="004248C1">
        <w:rPr>
          <w:rFonts w:ascii="Times New Roman" w:hAnsi="Times New Roman" w:cs="Times New Roman"/>
          <w:color w:val="000000"/>
          <w:sz w:val="20"/>
          <w:szCs w:val="20"/>
        </w:rPr>
        <w:t>O</w:t>
      </w:r>
      <w:r w:rsidRPr="004248C1">
        <w:rPr>
          <w:rFonts w:ascii="Times New Roman" w:hAnsi="Times New Roman" w:cs="Times New Roman"/>
          <w:color w:val="000000"/>
          <w:sz w:val="20"/>
          <w:szCs w:val="20"/>
        </w:rPr>
        <w:t>bstet</w:t>
      </w:r>
      <w:proofErr w:type="spellEnd"/>
      <w:r w:rsidR="007D5DF7">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bCs/>
          <w:color w:val="000000"/>
          <w:sz w:val="20"/>
          <w:szCs w:val="20"/>
        </w:rPr>
        <w:t>2011</w:t>
      </w:r>
      <w:r w:rsidRPr="004248C1">
        <w:rPr>
          <w:rFonts w:ascii="Times New Roman" w:hAnsi="Times New Roman" w:cs="Times New Roman"/>
          <w:color w:val="000000"/>
          <w:sz w:val="20"/>
          <w:szCs w:val="20"/>
        </w:rPr>
        <w:t>; 232-249.</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4248C1">
        <w:rPr>
          <w:rFonts w:ascii="Times New Roman" w:hAnsi="Times New Roman" w:cs="Times New Roman"/>
          <w:bCs/>
          <w:color w:val="000000"/>
          <w:sz w:val="20"/>
          <w:szCs w:val="20"/>
        </w:rPr>
        <w:t xml:space="preserve">Paulsen T, </w:t>
      </w:r>
      <w:proofErr w:type="spellStart"/>
      <w:r w:rsidRPr="004248C1">
        <w:rPr>
          <w:rFonts w:ascii="Times New Roman" w:hAnsi="Times New Roman" w:cs="Times New Roman"/>
          <w:bCs/>
          <w:color w:val="000000"/>
          <w:sz w:val="20"/>
          <w:szCs w:val="20"/>
        </w:rPr>
        <w:t>Kaern</w:t>
      </w:r>
      <w:proofErr w:type="spellEnd"/>
      <w:r w:rsidRPr="004248C1">
        <w:rPr>
          <w:rFonts w:ascii="Times New Roman" w:hAnsi="Times New Roman" w:cs="Times New Roman"/>
          <w:bCs/>
          <w:color w:val="000000"/>
          <w:sz w:val="20"/>
          <w:szCs w:val="20"/>
        </w:rPr>
        <w:t xml:space="preserve"> J, </w:t>
      </w:r>
      <w:proofErr w:type="spellStart"/>
      <w:r w:rsidRPr="004248C1">
        <w:rPr>
          <w:rFonts w:ascii="Times New Roman" w:hAnsi="Times New Roman" w:cs="Times New Roman"/>
          <w:bCs/>
          <w:color w:val="000000"/>
          <w:sz w:val="20"/>
          <w:szCs w:val="20"/>
        </w:rPr>
        <w:t>Kjaerheim</w:t>
      </w:r>
      <w:proofErr w:type="spellEnd"/>
      <w:r w:rsidRPr="004248C1">
        <w:rPr>
          <w:rFonts w:ascii="Times New Roman" w:hAnsi="Times New Roman" w:cs="Times New Roman"/>
          <w:bCs/>
          <w:color w:val="000000"/>
          <w:sz w:val="20"/>
          <w:szCs w:val="20"/>
        </w:rPr>
        <w:t xml:space="preserve"> K et al. </w:t>
      </w:r>
      <w:r w:rsidRPr="004248C1">
        <w:rPr>
          <w:rFonts w:ascii="Times New Roman" w:hAnsi="Times New Roman" w:cs="Times New Roman"/>
          <w:color w:val="000000"/>
          <w:sz w:val="20"/>
          <w:szCs w:val="20"/>
        </w:rPr>
        <w:t xml:space="preserve">Symptoms and referral of women with epithelial ovarian tumors. </w:t>
      </w:r>
      <w:proofErr w:type="spellStart"/>
      <w:r w:rsidRPr="004248C1">
        <w:rPr>
          <w:rFonts w:ascii="Times New Roman" w:hAnsi="Times New Roman" w:cs="Times New Roman"/>
          <w:color w:val="000000"/>
          <w:sz w:val="20"/>
          <w:szCs w:val="20"/>
        </w:rPr>
        <w:t>Int</w:t>
      </w:r>
      <w:proofErr w:type="spellEnd"/>
      <w:r w:rsidRPr="004248C1">
        <w:rPr>
          <w:rFonts w:ascii="Times New Roman" w:hAnsi="Times New Roman" w:cs="Times New Roman"/>
          <w:color w:val="000000"/>
          <w:sz w:val="20"/>
          <w:szCs w:val="20"/>
        </w:rPr>
        <w:t xml:space="preserve"> J </w:t>
      </w:r>
      <w:proofErr w:type="spellStart"/>
      <w:r w:rsidRPr="004248C1">
        <w:rPr>
          <w:rFonts w:ascii="Times New Roman" w:hAnsi="Times New Roman" w:cs="Times New Roman"/>
          <w:color w:val="000000"/>
          <w:sz w:val="20"/>
          <w:szCs w:val="20"/>
        </w:rPr>
        <w:t>Gynaeco</w:t>
      </w:r>
      <w:r w:rsidR="004248C1" w:rsidRPr="004248C1">
        <w:rPr>
          <w:rFonts w:ascii="Times New Roman" w:hAnsi="Times New Roman" w:cs="Times New Roman"/>
          <w:color w:val="000000"/>
          <w:sz w:val="20"/>
          <w:szCs w:val="20"/>
        </w:rPr>
        <w:t>l</w:t>
      </w:r>
      <w:proofErr w:type="spellEnd"/>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O</w:t>
      </w:r>
      <w:r w:rsidRPr="004248C1">
        <w:rPr>
          <w:rFonts w:ascii="Times New Roman" w:hAnsi="Times New Roman" w:cs="Times New Roman"/>
          <w:color w:val="000000"/>
          <w:sz w:val="20"/>
          <w:szCs w:val="20"/>
        </w:rPr>
        <w:t>bstet</w:t>
      </w:r>
      <w:r w:rsidRPr="004248C1">
        <w:rPr>
          <w:rFonts w:ascii="Times New Roman" w:hAnsi="Times New Roman" w:cs="Times New Roman"/>
          <w:bCs/>
          <w:color w:val="000000"/>
          <w:sz w:val="20"/>
          <w:szCs w:val="20"/>
        </w:rPr>
        <w:t>2005</w:t>
      </w:r>
      <w:r w:rsidRPr="004248C1">
        <w:rPr>
          <w:rFonts w:ascii="Times New Roman" w:hAnsi="Times New Roman" w:cs="Times New Roman"/>
          <w:color w:val="000000"/>
          <w:sz w:val="20"/>
          <w:szCs w:val="20"/>
        </w:rPr>
        <w:t>; 88:31–37.</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proofErr w:type="spellStart"/>
      <w:r w:rsidRPr="004248C1">
        <w:rPr>
          <w:rFonts w:ascii="Times New Roman" w:hAnsi="Times New Roman" w:cs="Times New Roman"/>
          <w:bCs/>
          <w:color w:val="000000"/>
          <w:sz w:val="20"/>
          <w:szCs w:val="20"/>
        </w:rPr>
        <w:t>Qayyum</w:t>
      </w:r>
      <w:proofErr w:type="spellEnd"/>
      <w:r w:rsidRPr="004248C1">
        <w:rPr>
          <w:rFonts w:ascii="Times New Roman" w:hAnsi="Times New Roman" w:cs="Times New Roman"/>
          <w:bCs/>
          <w:color w:val="000000"/>
          <w:sz w:val="20"/>
          <w:szCs w:val="20"/>
        </w:rPr>
        <w:t xml:space="preserve"> A.</w:t>
      </w:r>
      <w:r w:rsidRPr="004248C1">
        <w:rPr>
          <w:rFonts w:ascii="Times New Roman" w:hAnsi="Times New Roman" w:cs="Times New Roman"/>
          <w:color w:val="000000"/>
          <w:sz w:val="20"/>
          <w:szCs w:val="20"/>
        </w:rPr>
        <w:t xml:space="preserve"> Diffusion-weighted Imaging in the Abdomen and Pelvis: Concepts and Applications. Radi</w:t>
      </w:r>
      <w:r w:rsidR="004248C1" w:rsidRPr="004248C1">
        <w:rPr>
          <w:rFonts w:ascii="Times New Roman" w:hAnsi="Times New Roman" w:cs="Times New Roman"/>
          <w:color w:val="000000"/>
          <w:sz w:val="20"/>
          <w:szCs w:val="20"/>
        </w:rPr>
        <w:t>o</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G</w:t>
      </w:r>
      <w:r w:rsidRPr="004248C1">
        <w:rPr>
          <w:rFonts w:ascii="Times New Roman" w:hAnsi="Times New Roman" w:cs="Times New Roman"/>
          <w:color w:val="000000"/>
          <w:sz w:val="20"/>
          <w:szCs w:val="20"/>
        </w:rPr>
        <w:t>raphics</w:t>
      </w:r>
      <w:r w:rsidRPr="004248C1">
        <w:rPr>
          <w:rFonts w:ascii="Times New Roman" w:hAnsi="Times New Roman" w:cs="Times New Roman"/>
          <w:bCs/>
          <w:color w:val="000000"/>
          <w:sz w:val="20"/>
          <w:szCs w:val="20"/>
        </w:rPr>
        <w:t>2009</w:t>
      </w:r>
      <w:r w:rsidRPr="004248C1">
        <w:rPr>
          <w:rFonts w:ascii="Times New Roman" w:hAnsi="Times New Roman" w:cs="Times New Roman"/>
          <w:color w:val="000000"/>
          <w:sz w:val="20"/>
          <w:szCs w:val="20"/>
        </w:rPr>
        <w:t>; 29:1797–1810.</w:t>
      </w:r>
    </w:p>
    <w:p w:rsidR="00C352BD" w:rsidRPr="004248C1" w:rsidRDefault="00C352BD" w:rsidP="004248C1">
      <w:pPr>
        <w:pStyle w:val="ListParagraph"/>
        <w:numPr>
          <w:ilvl w:val="0"/>
          <w:numId w:val="14"/>
        </w:numPr>
        <w:tabs>
          <w:tab w:val="left" w:pos="720"/>
        </w:tabs>
        <w:snapToGrid w:val="0"/>
        <w:spacing w:after="0" w:line="240" w:lineRule="auto"/>
        <w:ind w:left="425" w:hanging="425"/>
        <w:jc w:val="both"/>
        <w:rPr>
          <w:rFonts w:ascii="Times New Roman" w:hAnsi="Times New Roman" w:cs="Times New Roman"/>
          <w:bCs/>
          <w:color w:val="000000"/>
          <w:sz w:val="20"/>
          <w:szCs w:val="20"/>
        </w:rPr>
      </w:pPr>
      <w:proofErr w:type="spellStart"/>
      <w:r w:rsidRPr="004248C1">
        <w:rPr>
          <w:rFonts w:ascii="Times New Roman" w:hAnsi="Times New Roman" w:cs="Times New Roman"/>
          <w:bCs/>
          <w:color w:val="000000"/>
          <w:sz w:val="20"/>
          <w:szCs w:val="20"/>
        </w:rPr>
        <w:t>Thomassin-Naggara</w:t>
      </w:r>
      <w:proofErr w:type="spellEnd"/>
      <w:r w:rsidRPr="004248C1">
        <w:rPr>
          <w:rFonts w:ascii="Times New Roman" w:hAnsi="Times New Roman" w:cs="Times New Roman"/>
          <w:bCs/>
          <w:color w:val="000000"/>
          <w:sz w:val="20"/>
          <w:szCs w:val="20"/>
        </w:rPr>
        <w:t xml:space="preserve"> I, </w:t>
      </w:r>
      <w:proofErr w:type="spellStart"/>
      <w:r w:rsidRPr="004248C1">
        <w:rPr>
          <w:rFonts w:ascii="Times New Roman" w:hAnsi="Times New Roman" w:cs="Times New Roman"/>
          <w:bCs/>
          <w:color w:val="000000"/>
          <w:sz w:val="20"/>
          <w:szCs w:val="20"/>
        </w:rPr>
        <w:t>Bazo</w:t>
      </w:r>
      <w:r w:rsidR="004248C1" w:rsidRPr="004248C1">
        <w:rPr>
          <w:rFonts w:ascii="Times New Roman" w:hAnsi="Times New Roman" w:cs="Times New Roman"/>
          <w:bCs/>
          <w:color w:val="000000"/>
          <w:sz w:val="20"/>
          <w:szCs w:val="20"/>
        </w:rPr>
        <w:t>t</w:t>
      </w:r>
      <w:proofErr w:type="spellEnd"/>
      <w:r w:rsidR="004248C1">
        <w:rPr>
          <w:rFonts w:ascii="Times New Roman" w:hAnsi="Times New Roman" w:cs="Times New Roman"/>
          <w:bCs/>
          <w:color w:val="000000"/>
          <w:sz w:val="20"/>
          <w:szCs w:val="20"/>
        </w:rPr>
        <w:t xml:space="preserve"> </w:t>
      </w:r>
      <w:r w:rsidR="004248C1" w:rsidRPr="004248C1">
        <w:rPr>
          <w:rFonts w:ascii="Times New Roman" w:hAnsi="Times New Roman" w:cs="Times New Roman"/>
          <w:bCs/>
          <w:color w:val="000000"/>
          <w:sz w:val="20"/>
          <w:szCs w:val="20"/>
        </w:rPr>
        <w:t>M,</w:t>
      </w:r>
      <w:r w:rsidR="004248C1">
        <w:rPr>
          <w:rFonts w:ascii="Times New Roman" w:hAnsi="Times New Roman" w:cs="Times New Roman"/>
          <w:bCs/>
          <w:color w:val="000000"/>
          <w:sz w:val="20"/>
          <w:szCs w:val="20"/>
        </w:rPr>
        <w:t xml:space="preserve"> </w:t>
      </w:r>
      <w:proofErr w:type="spellStart"/>
      <w:r w:rsidR="004248C1" w:rsidRPr="004248C1">
        <w:rPr>
          <w:rFonts w:ascii="Times New Roman" w:hAnsi="Times New Roman" w:cs="Times New Roman"/>
          <w:bCs/>
          <w:color w:val="000000"/>
          <w:sz w:val="20"/>
          <w:szCs w:val="20"/>
        </w:rPr>
        <w:t>D</w:t>
      </w:r>
      <w:r w:rsidRPr="004248C1">
        <w:rPr>
          <w:rFonts w:ascii="Times New Roman" w:hAnsi="Times New Roman" w:cs="Times New Roman"/>
          <w:bCs/>
          <w:color w:val="000000"/>
          <w:sz w:val="20"/>
          <w:szCs w:val="20"/>
        </w:rPr>
        <w:t>arai</w:t>
      </w:r>
      <w:proofErr w:type="spellEnd"/>
      <w:r w:rsidRPr="004248C1">
        <w:rPr>
          <w:rFonts w:ascii="Times New Roman" w:hAnsi="Times New Roman" w:cs="Times New Roman"/>
          <w:bCs/>
          <w:color w:val="000000"/>
          <w:sz w:val="20"/>
          <w:szCs w:val="20"/>
        </w:rPr>
        <w:t xml:space="preserve"> E, et al</w:t>
      </w:r>
      <w:r w:rsidRPr="004248C1">
        <w:rPr>
          <w:rFonts w:ascii="Times New Roman" w:hAnsi="Times New Roman" w:cs="Times New Roman"/>
          <w:color w:val="000000"/>
          <w:sz w:val="20"/>
          <w:szCs w:val="20"/>
        </w:rPr>
        <w:t>. Epithelial Ovarian Tumors: Value of Dynamic Contrast-enhanced MR Imaging and Correlation with Tumor Angiogenesis</w:t>
      </w:r>
      <w:r w:rsidRPr="004248C1">
        <w:rPr>
          <w:rFonts w:ascii="Times New Roman" w:hAnsi="Times New Roman" w:cs="Times New Roman"/>
          <w:bCs/>
          <w:color w:val="000000"/>
          <w:sz w:val="20"/>
          <w:szCs w:val="20"/>
        </w:rPr>
        <w:t xml:space="preserve">. </w:t>
      </w:r>
      <w:r w:rsidRPr="004248C1">
        <w:rPr>
          <w:rFonts w:ascii="Times New Roman" w:hAnsi="Times New Roman" w:cs="Times New Roman"/>
          <w:color w:val="000000"/>
          <w:sz w:val="20"/>
          <w:szCs w:val="20"/>
        </w:rPr>
        <w:t xml:space="preserve">Radiology </w:t>
      </w:r>
      <w:r w:rsidRPr="004248C1">
        <w:rPr>
          <w:rFonts w:ascii="Times New Roman" w:hAnsi="Times New Roman" w:cs="Times New Roman"/>
          <w:bCs/>
          <w:color w:val="000000"/>
          <w:sz w:val="20"/>
          <w:szCs w:val="20"/>
        </w:rPr>
        <w:t>2008</w:t>
      </w:r>
      <w:r w:rsidR="004248C1" w:rsidRPr="004248C1">
        <w:rPr>
          <w:rFonts w:ascii="Times New Roman" w:hAnsi="Times New Roman" w:cs="Times New Roman"/>
          <w:color w:val="000000"/>
          <w:sz w:val="20"/>
          <w:szCs w:val="20"/>
        </w:rPr>
        <w:t>;</w:t>
      </w:r>
      <w:r w:rsidRPr="004248C1">
        <w:rPr>
          <w:rFonts w:ascii="Times New Roman" w:hAnsi="Times New Roman" w:cs="Times New Roman"/>
          <w:color w:val="000000"/>
          <w:sz w:val="20"/>
          <w:szCs w:val="20"/>
        </w:rPr>
        <w:t xml:space="preserve"> 248: 148- 159.</w:t>
      </w:r>
    </w:p>
    <w:p w:rsidR="00C352BD" w:rsidRPr="004248C1" w:rsidRDefault="00C352BD" w:rsidP="004248C1">
      <w:pPr>
        <w:pStyle w:val="ListParagraph"/>
        <w:numPr>
          <w:ilvl w:val="0"/>
          <w:numId w:val="14"/>
        </w:numPr>
        <w:snapToGrid w:val="0"/>
        <w:spacing w:after="0" w:line="240" w:lineRule="auto"/>
        <w:ind w:left="425" w:hanging="425"/>
        <w:jc w:val="both"/>
        <w:rPr>
          <w:rFonts w:ascii="Times New Roman" w:hAnsi="Times New Roman" w:cs="Times New Roman"/>
          <w:color w:val="000000"/>
          <w:sz w:val="20"/>
          <w:szCs w:val="20"/>
        </w:rPr>
      </w:pPr>
      <w:r w:rsidRPr="004248C1">
        <w:rPr>
          <w:rFonts w:ascii="Times New Roman" w:hAnsi="Times New Roman" w:cs="Times New Roman"/>
          <w:bCs/>
          <w:color w:val="000000"/>
          <w:sz w:val="20"/>
          <w:szCs w:val="20"/>
        </w:rPr>
        <w:t xml:space="preserve">Whittaker C, </w:t>
      </w:r>
      <w:proofErr w:type="spellStart"/>
      <w:r w:rsidRPr="004248C1">
        <w:rPr>
          <w:rFonts w:ascii="Times New Roman" w:hAnsi="Times New Roman" w:cs="Times New Roman"/>
          <w:bCs/>
          <w:color w:val="000000"/>
          <w:sz w:val="20"/>
          <w:szCs w:val="20"/>
        </w:rPr>
        <w:t>Coady</w:t>
      </w:r>
      <w:proofErr w:type="spellEnd"/>
      <w:r w:rsidRPr="004248C1">
        <w:rPr>
          <w:rFonts w:ascii="Times New Roman" w:hAnsi="Times New Roman" w:cs="Times New Roman"/>
          <w:bCs/>
          <w:color w:val="000000"/>
          <w:sz w:val="20"/>
          <w:szCs w:val="20"/>
        </w:rPr>
        <w:t xml:space="preserve"> A, Culver L, et al.</w:t>
      </w:r>
      <w:r w:rsidRPr="004248C1">
        <w:rPr>
          <w:rFonts w:ascii="Times New Roman" w:hAnsi="Times New Roman" w:cs="Times New Roman"/>
          <w:color w:val="000000"/>
          <w:sz w:val="20"/>
          <w:szCs w:val="20"/>
        </w:rPr>
        <w:t xml:space="preserve"> Diffusion-weighted MR Imaging of Female Pelvic Tumors: A Pictorial Review.</w:t>
      </w:r>
      <w:r w:rsidR="004248C1">
        <w:rPr>
          <w:rFonts w:ascii="Times New Roman" w:hAnsi="Times New Roman" w:cs="Times New Roman"/>
          <w:color w:val="000000"/>
          <w:sz w:val="20"/>
          <w:szCs w:val="20"/>
        </w:rPr>
        <w:t xml:space="preserve"> </w:t>
      </w:r>
      <w:r w:rsidRPr="004248C1">
        <w:rPr>
          <w:rFonts w:ascii="Times New Roman" w:hAnsi="Times New Roman" w:cs="Times New Roman"/>
          <w:color w:val="000000"/>
          <w:sz w:val="20"/>
          <w:szCs w:val="20"/>
        </w:rPr>
        <w:t>Radi</w:t>
      </w:r>
      <w:r w:rsidR="004248C1" w:rsidRPr="004248C1">
        <w:rPr>
          <w:rFonts w:ascii="Times New Roman" w:hAnsi="Times New Roman" w:cs="Times New Roman"/>
          <w:color w:val="000000"/>
          <w:sz w:val="20"/>
          <w:szCs w:val="20"/>
        </w:rPr>
        <w:t>o</w:t>
      </w:r>
      <w:r w:rsidR="004248C1">
        <w:rPr>
          <w:rFonts w:ascii="Times New Roman" w:hAnsi="Times New Roman" w:cs="Times New Roman"/>
          <w:color w:val="000000"/>
          <w:sz w:val="20"/>
          <w:szCs w:val="20"/>
        </w:rPr>
        <w:t xml:space="preserve"> </w:t>
      </w:r>
      <w:r w:rsidR="004248C1" w:rsidRPr="004248C1">
        <w:rPr>
          <w:rFonts w:ascii="Times New Roman" w:hAnsi="Times New Roman" w:cs="Times New Roman"/>
          <w:color w:val="000000"/>
          <w:sz w:val="20"/>
          <w:szCs w:val="20"/>
        </w:rPr>
        <w:t>G</w:t>
      </w:r>
      <w:r w:rsidRPr="004248C1">
        <w:rPr>
          <w:rFonts w:ascii="Times New Roman" w:hAnsi="Times New Roman" w:cs="Times New Roman"/>
          <w:color w:val="000000"/>
          <w:sz w:val="20"/>
          <w:szCs w:val="20"/>
        </w:rPr>
        <w:t>raphics</w:t>
      </w:r>
      <w:r w:rsidR="004248C1" w:rsidRPr="004248C1">
        <w:rPr>
          <w:rFonts w:ascii="Times New Roman" w:hAnsi="Times New Roman" w:cs="Times New Roman" w:hint="eastAsia"/>
          <w:color w:val="000000"/>
          <w:sz w:val="20"/>
          <w:szCs w:val="20"/>
          <w:lang w:eastAsia="zh-CN"/>
        </w:rPr>
        <w:t xml:space="preserve"> </w:t>
      </w:r>
      <w:r w:rsidRPr="004248C1">
        <w:rPr>
          <w:rFonts w:ascii="Times New Roman" w:hAnsi="Times New Roman" w:cs="Times New Roman"/>
          <w:bCs/>
          <w:color w:val="000000"/>
          <w:sz w:val="20"/>
          <w:szCs w:val="20"/>
        </w:rPr>
        <w:t>2009;</w:t>
      </w:r>
      <w:r w:rsidRPr="004248C1">
        <w:rPr>
          <w:rFonts w:ascii="Times New Roman" w:hAnsi="Times New Roman" w:cs="Times New Roman"/>
          <w:color w:val="000000"/>
          <w:sz w:val="20"/>
          <w:szCs w:val="20"/>
        </w:rPr>
        <w:t xml:space="preserve"> 29:759–778.</w:t>
      </w:r>
    </w:p>
    <w:bookmarkEnd w:id="0"/>
    <w:p w:rsidR="00826A13" w:rsidRPr="004248C1" w:rsidRDefault="00826A13" w:rsidP="004248C1">
      <w:pPr>
        <w:pStyle w:val="ListParagraph"/>
        <w:snapToGrid w:val="0"/>
        <w:spacing w:after="0" w:line="240" w:lineRule="auto"/>
        <w:ind w:left="425" w:hanging="425"/>
        <w:jc w:val="both"/>
        <w:rPr>
          <w:rFonts w:ascii="Times New Roman" w:hAnsi="Times New Roman" w:cs="Times New Roman"/>
          <w:color w:val="000000"/>
          <w:sz w:val="20"/>
          <w:szCs w:val="20"/>
        </w:rPr>
        <w:sectPr w:rsidR="00826A13" w:rsidRPr="004248C1" w:rsidSect="001A7110">
          <w:headerReference w:type="default" r:id="rId12"/>
          <w:type w:val="continuous"/>
          <w:pgSz w:w="12240" w:h="15840" w:code="1"/>
          <w:pgMar w:top="1440" w:right="1440" w:bottom="1440" w:left="1440" w:header="720" w:footer="720" w:gutter="0"/>
          <w:cols w:num="2" w:space="550"/>
          <w:docGrid w:linePitch="360"/>
        </w:sectPr>
      </w:pPr>
    </w:p>
    <w:p w:rsidR="000D5034" w:rsidRPr="004248C1" w:rsidRDefault="000D5034" w:rsidP="004248C1">
      <w:pPr>
        <w:pStyle w:val="ListParagraph"/>
        <w:snapToGrid w:val="0"/>
        <w:spacing w:after="0" w:line="240" w:lineRule="auto"/>
        <w:ind w:left="425" w:hanging="425"/>
        <w:jc w:val="both"/>
        <w:rPr>
          <w:rFonts w:ascii="Times New Roman" w:hAnsi="Times New Roman" w:cs="Times New Roman"/>
          <w:color w:val="000000"/>
          <w:sz w:val="20"/>
          <w:szCs w:val="20"/>
        </w:rPr>
      </w:pPr>
    </w:p>
    <w:p w:rsidR="00826A13" w:rsidRPr="004248C1" w:rsidRDefault="004248C1" w:rsidP="004248C1">
      <w:pPr>
        <w:snapToGrid w:val="0"/>
        <w:spacing w:after="0" w:line="240" w:lineRule="auto"/>
        <w:ind w:left="425" w:hanging="425"/>
        <w:jc w:val="both"/>
        <w:rPr>
          <w:rFonts w:ascii="Times New Roman" w:hAnsi="Times New Roman" w:cs="Times New Roman"/>
          <w:bCs/>
          <w:color w:val="000000"/>
          <w:sz w:val="20"/>
          <w:szCs w:val="20"/>
          <w:lang w:eastAsia="zh-CN"/>
        </w:rPr>
      </w:pPr>
      <w:r>
        <w:rPr>
          <w:rFonts w:ascii="Times New Roman" w:hAnsi="Times New Roman" w:cs="Times New Roman" w:hint="eastAsia"/>
          <w:bCs/>
          <w:color w:val="000000"/>
          <w:sz w:val="20"/>
          <w:szCs w:val="20"/>
          <w:lang w:eastAsia="zh-CN"/>
        </w:rPr>
        <w:t xml:space="preserve"> </w:t>
      </w:r>
    </w:p>
    <w:p w:rsidR="004248C1" w:rsidRPr="004248C1" w:rsidRDefault="004248C1" w:rsidP="004248C1">
      <w:pPr>
        <w:snapToGrid w:val="0"/>
        <w:spacing w:after="0" w:line="240" w:lineRule="auto"/>
        <w:ind w:left="425" w:hanging="425"/>
        <w:jc w:val="both"/>
        <w:rPr>
          <w:rFonts w:ascii="Times New Roman" w:hAnsi="Times New Roman" w:cs="Times New Roman"/>
          <w:bCs/>
          <w:color w:val="000000"/>
          <w:sz w:val="20"/>
          <w:szCs w:val="20"/>
          <w:lang w:eastAsia="zh-CN"/>
        </w:rPr>
      </w:pPr>
    </w:p>
    <w:p w:rsidR="000D5034" w:rsidRPr="004248C1" w:rsidRDefault="00826A13" w:rsidP="004248C1">
      <w:pPr>
        <w:snapToGrid w:val="0"/>
        <w:spacing w:after="0" w:line="240" w:lineRule="auto"/>
        <w:ind w:left="425" w:hanging="425"/>
        <w:jc w:val="both"/>
        <w:rPr>
          <w:rFonts w:ascii="Times New Roman" w:hAnsi="Times New Roman" w:cs="Times New Roman"/>
          <w:bCs/>
          <w:color w:val="000000"/>
          <w:sz w:val="20"/>
          <w:szCs w:val="20"/>
        </w:rPr>
      </w:pPr>
      <w:r w:rsidRPr="004248C1">
        <w:rPr>
          <w:rFonts w:ascii="Times New Roman" w:hAnsi="Times New Roman" w:cs="Times New Roman"/>
          <w:bCs/>
          <w:color w:val="000000"/>
          <w:sz w:val="20"/>
          <w:szCs w:val="20"/>
        </w:rPr>
        <w:t>6/7/2017</w:t>
      </w:r>
    </w:p>
    <w:sectPr w:rsidR="000D5034" w:rsidRPr="004248C1" w:rsidSect="00310F42">
      <w:headerReference w:type="default" r:id="rId13"/>
      <w:type w:val="continuous"/>
      <w:pgSz w:w="12240" w:h="15840" w:code="1"/>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97" w:rsidRDefault="00CC4D97" w:rsidP="00B83FD9">
      <w:pPr>
        <w:spacing w:after="0" w:line="240" w:lineRule="auto"/>
      </w:pPr>
      <w:r>
        <w:separator/>
      </w:r>
    </w:p>
  </w:endnote>
  <w:endnote w:type="continuationSeparator" w:id="0">
    <w:p w:rsidR="00CC4D97" w:rsidRDefault="00CC4D97" w:rsidP="00B83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MFKK M+ Adv PS A 336">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C1" w:rsidRPr="00310F42" w:rsidRDefault="00165845" w:rsidP="00310F42">
    <w:pPr>
      <w:spacing w:after="0" w:line="240" w:lineRule="auto"/>
      <w:jc w:val="center"/>
      <w:rPr>
        <w:rFonts w:ascii="Times New Roman" w:hAnsi="Times New Roman" w:cs="Times New Roman"/>
        <w:sz w:val="20"/>
      </w:rPr>
    </w:pPr>
    <w:r w:rsidRPr="00310F42">
      <w:rPr>
        <w:rFonts w:ascii="Times New Roman" w:hAnsi="Times New Roman" w:cs="Times New Roman"/>
        <w:sz w:val="20"/>
      </w:rPr>
      <w:fldChar w:fldCharType="begin"/>
    </w:r>
    <w:r w:rsidR="00310F42" w:rsidRPr="00310F42">
      <w:rPr>
        <w:rFonts w:ascii="Times New Roman" w:hAnsi="Times New Roman" w:cs="Times New Roman"/>
        <w:sz w:val="20"/>
      </w:rPr>
      <w:instrText xml:space="preserve"> page </w:instrText>
    </w:r>
    <w:r w:rsidRPr="00310F42">
      <w:rPr>
        <w:rFonts w:ascii="Times New Roman" w:hAnsi="Times New Roman" w:cs="Times New Roman"/>
        <w:sz w:val="20"/>
      </w:rPr>
      <w:fldChar w:fldCharType="separate"/>
    </w:r>
    <w:r w:rsidR="007D5DF7">
      <w:rPr>
        <w:rFonts w:ascii="Times New Roman" w:hAnsi="Times New Roman" w:cs="Times New Roman"/>
        <w:noProof/>
        <w:sz w:val="20"/>
      </w:rPr>
      <w:t>15</w:t>
    </w:r>
    <w:r w:rsidRPr="00310F4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97" w:rsidRDefault="00CC4D97" w:rsidP="00B83FD9">
      <w:pPr>
        <w:spacing w:after="0" w:line="240" w:lineRule="auto"/>
      </w:pPr>
      <w:r>
        <w:separator/>
      </w:r>
    </w:p>
  </w:footnote>
  <w:footnote w:type="continuationSeparator" w:id="0">
    <w:p w:rsidR="00CC4D97" w:rsidRDefault="00CC4D97" w:rsidP="00B83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2" w:rsidRPr="00310F42" w:rsidRDefault="00310F42" w:rsidP="00310F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0F42">
      <w:rPr>
        <w:rFonts w:ascii="Times New Roman" w:hAnsi="Times New Roman" w:cs="Times New Roman" w:hint="eastAsia"/>
        <w:sz w:val="20"/>
        <w:szCs w:val="20"/>
      </w:rPr>
      <w:tab/>
    </w:r>
    <w:r w:rsidRPr="00310F42">
      <w:rPr>
        <w:rFonts w:ascii="Times New Roman" w:hAnsi="Times New Roman" w:cs="Times New Roman"/>
        <w:sz w:val="20"/>
        <w:szCs w:val="20"/>
      </w:rPr>
      <w:t>New York Science Journal 201</w:t>
    </w:r>
    <w:r w:rsidRPr="00310F42">
      <w:rPr>
        <w:rFonts w:ascii="Times New Roman" w:hAnsi="Times New Roman" w:cs="Times New Roman" w:hint="eastAsia"/>
        <w:sz w:val="20"/>
        <w:szCs w:val="20"/>
      </w:rPr>
      <w:t>7</w:t>
    </w:r>
    <w:r w:rsidRPr="00310F42">
      <w:rPr>
        <w:rFonts w:ascii="Times New Roman" w:hAnsi="Times New Roman" w:cs="Times New Roman"/>
        <w:sz w:val="20"/>
        <w:szCs w:val="20"/>
      </w:rPr>
      <w:t>;</w:t>
    </w:r>
    <w:r w:rsidRPr="00310F42">
      <w:rPr>
        <w:rFonts w:ascii="Times New Roman" w:hAnsi="Times New Roman" w:cs="Times New Roman" w:hint="eastAsia"/>
        <w:sz w:val="20"/>
        <w:szCs w:val="20"/>
      </w:rPr>
      <w:t>10</w:t>
    </w:r>
    <w:r w:rsidRPr="00310F42">
      <w:rPr>
        <w:rFonts w:ascii="Times New Roman" w:hAnsi="Times New Roman" w:cs="Times New Roman"/>
        <w:sz w:val="20"/>
        <w:szCs w:val="20"/>
      </w:rPr>
      <w:t>(</w:t>
    </w:r>
    <w:r w:rsidRPr="00310F42">
      <w:rPr>
        <w:rFonts w:ascii="Times New Roman" w:hAnsi="Times New Roman" w:cs="Times New Roman" w:hint="eastAsia"/>
        <w:sz w:val="20"/>
        <w:szCs w:val="20"/>
      </w:rPr>
      <w:t>8</w:t>
    </w:r>
    <w:r w:rsidRPr="00310F42">
      <w:rPr>
        <w:rFonts w:ascii="Times New Roman" w:hAnsi="Times New Roman" w:cs="Times New Roman"/>
        <w:sz w:val="20"/>
        <w:szCs w:val="20"/>
      </w:rPr>
      <w:t>)</w:t>
    </w:r>
    <w:r w:rsidRPr="00310F42">
      <w:rPr>
        <w:rFonts w:ascii="Times New Roman" w:hAnsi="Times New Roman" w:cs="Times New Roman"/>
        <w:iCs/>
        <w:sz w:val="20"/>
        <w:szCs w:val="20"/>
      </w:rPr>
      <w:t xml:space="preserve">     </w:t>
    </w:r>
    <w:r w:rsidRPr="00310F42">
      <w:rPr>
        <w:rFonts w:ascii="Times New Roman" w:hAnsi="Times New Roman" w:cs="Times New Roman" w:hint="eastAsia"/>
        <w:iCs/>
        <w:sz w:val="20"/>
        <w:szCs w:val="20"/>
      </w:rPr>
      <w:tab/>
    </w:r>
    <w:r w:rsidRPr="00310F42">
      <w:rPr>
        <w:rFonts w:ascii="Times New Roman" w:hAnsi="Times New Roman" w:cs="Times New Roman"/>
        <w:iCs/>
        <w:sz w:val="20"/>
        <w:szCs w:val="20"/>
      </w:rPr>
      <w:t xml:space="preserve"> </w:t>
    </w:r>
    <w:r w:rsidRPr="00310F42">
      <w:rPr>
        <w:rFonts w:ascii="Times New Roman" w:hAnsi="Times New Roman" w:cs="Times New Roman" w:hint="eastAsia"/>
        <w:iCs/>
        <w:sz w:val="20"/>
        <w:szCs w:val="20"/>
      </w:rPr>
      <w:t xml:space="preserve"> </w:t>
    </w:r>
    <w:r w:rsidRPr="00310F42">
      <w:rPr>
        <w:rFonts w:ascii="Times New Roman" w:hAnsi="Times New Roman" w:cs="Times New Roman"/>
        <w:iCs/>
        <w:sz w:val="20"/>
        <w:szCs w:val="20"/>
      </w:rPr>
      <w:t xml:space="preserve">   </w:t>
    </w:r>
    <w:hyperlink r:id="rId1" w:history="1">
      <w:r w:rsidRPr="00310F42">
        <w:rPr>
          <w:rStyle w:val="Hyperlink"/>
          <w:rFonts w:ascii="Times New Roman" w:hAnsi="Times New Roman" w:cs="Times New Roman"/>
          <w:color w:val="0000FF"/>
          <w:sz w:val="20"/>
          <w:szCs w:val="20"/>
        </w:rPr>
        <w:t>http://www.sciencepub.net/newyork</w:t>
      </w:r>
    </w:hyperlink>
  </w:p>
  <w:p w:rsidR="00310F42" w:rsidRPr="00310F42" w:rsidRDefault="00310F42" w:rsidP="00310F4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2" w:rsidRPr="00310F42" w:rsidRDefault="00310F42" w:rsidP="00310F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0F42">
      <w:rPr>
        <w:rFonts w:ascii="Times New Roman" w:hAnsi="Times New Roman" w:cs="Times New Roman" w:hint="eastAsia"/>
        <w:sz w:val="20"/>
        <w:szCs w:val="20"/>
      </w:rPr>
      <w:tab/>
    </w:r>
    <w:r w:rsidRPr="00310F42">
      <w:rPr>
        <w:rFonts w:ascii="Times New Roman" w:hAnsi="Times New Roman" w:cs="Times New Roman"/>
        <w:sz w:val="20"/>
        <w:szCs w:val="20"/>
      </w:rPr>
      <w:t>New York Science Journal 201</w:t>
    </w:r>
    <w:r w:rsidRPr="00310F42">
      <w:rPr>
        <w:rFonts w:ascii="Times New Roman" w:hAnsi="Times New Roman" w:cs="Times New Roman" w:hint="eastAsia"/>
        <w:sz w:val="20"/>
        <w:szCs w:val="20"/>
      </w:rPr>
      <w:t>7</w:t>
    </w:r>
    <w:r w:rsidRPr="00310F42">
      <w:rPr>
        <w:rFonts w:ascii="Times New Roman" w:hAnsi="Times New Roman" w:cs="Times New Roman"/>
        <w:sz w:val="20"/>
        <w:szCs w:val="20"/>
      </w:rPr>
      <w:t>;</w:t>
    </w:r>
    <w:r w:rsidRPr="00310F42">
      <w:rPr>
        <w:rFonts w:ascii="Times New Roman" w:hAnsi="Times New Roman" w:cs="Times New Roman" w:hint="eastAsia"/>
        <w:sz w:val="20"/>
        <w:szCs w:val="20"/>
      </w:rPr>
      <w:t>10</w:t>
    </w:r>
    <w:r w:rsidRPr="00310F42">
      <w:rPr>
        <w:rFonts w:ascii="Times New Roman" w:hAnsi="Times New Roman" w:cs="Times New Roman"/>
        <w:sz w:val="20"/>
        <w:szCs w:val="20"/>
      </w:rPr>
      <w:t>(</w:t>
    </w:r>
    <w:r w:rsidRPr="00310F42">
      <w:rPr>
        <w:rFonts w:ascii="Times New Roman" w:hAnsi="Times New Roman" w:cs="Times New Roman" w:hint="eastAsia"/>
        <w:sz w:val="20"/>
        <w:szCs w:val="20"/>
      </w:rPr>
      <w:t>8</w:t>
    </w:r>
    <w:r w:rsidRPr="00310F42">
      <w:rPr>
        <w:rFonts w:ascii="Times New Roman" w:hAnsi="Times New Roman" w:cs="Times New Roman"/>
        <w:sz w:val="20"/>
        <w:szCs w:val="20"/>
      </w:rPr>
      <w:t>)</w:t>
    </w:r>
    <w:r w:rsidRPr="00310F42">
      <w:rPr>
        <w:rFonts w:ascii="Times New Roman" w:hAnsi="Times New Roman" w:cs="Times New Roman"/>
        <w:iCs/>
        <w:sz w:val="20"/>
        <w:szCs w:val="20"/>
      </w:rPr>
      <w:t xml:space="preserve">     </w:t>
    </w:r>
    <w:r w:rsidRPr="00310F42">
      <w:rPr>
        <w:rFonts w:ascii="Times New Roman" w:hAnsi="Times New Roman" w:cs="Times New Roman" w:hint="eastAsia"/>
        <w:iCs/>
        <w:sz w:val="20"/>
        <w:szCs w:val="20"/>
      </w:rPr>
      <w:tab/>
    </w:r>
    <w:r w:rsidRPr="00310F42">
      <w:rPr>
        <w:rFonts w:ascii="Times New Roman" w:hAnsi="Times New Roman" w:cs="Times New Roman"/>
        <w:iCs/>
        <w:sz w:val="20"/>
        <w:szCs w:val="20"/>
      </w:rPr>
      <w:t xml:space="preserve"> </w:t>
    </w:r>
    <w:r w:rsidRPr="00310F42">
      <w:rPr>
        <w:rFonts w:ascii="Times New Roman" w:hAnsi="Times New Roman" w:cs="Times New Roman" w:hint="eastAsia"/>
        <w:iCs/>
        <w:sz w:val="20"/>
        <w:szCs w:val="20"/>
      </w:rPr>
      <w:t xml:space="preserve"> </w:t>
    </w:r>
    <w:r w:rsidRPr="00310F42">
      <w:rPr>
        <w:rFonts w:ascii="Times New Roman" w:hAnsi="Times New Roman" w:cs="Times New Roman"/>
        <w:iCs/>
        <w:sz w:val="20"/>
        <w:szCs w:val="20"/>
      </w:rPr>
      <w:t xml:space="preserve">   </w:t>
    </w:r>
    <w:hyperlink r:id="rId1" w:history="1">
      <w:r w:rsidRPr="00310F42">
        <w:rPr>
          <w:rStyle w:val="Hyperlink"/>
          <w:rFonts w:ascii="Times New Roman" w:hAnsi="Times New Roman" w:cs="Times New Roman"/>
          <w:color w:val="0000FF"/>
          <w:sz w:val="20"/>
          <w:szCs w:val="20"/>
        </w:rPr>
        <w:t>http://www.sciencepub.net/newyork</w:t>
      </w:r>
    </w:hyperlink>
  </w:p>
  <w:p w:rsidR="00310F42" w:rsidRPr="00310F42" w:rsidRDefault="00310F42" w:rsidP="00310F4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9A" w:rsidRPr="00F20E9A" w:rsidRDefault="00F20E9A" w:rsidP="00F20E9A">
    <w:pPr>
      <w:pBdr>
        <w:bottom w:val="thinThickMediumGap" w:sz="12" w:space="1" w:color="auto"/>
      </w:pBdr>
      <w:tabs>
        <w:tab w:val="center" w:pos="4680"/>
        <w:tab w:val="right" w:pos="9360"/>
      </w:tabs>
      <w:spacing w:after="0" w:line="240" w:lineRule="auto"/>
      <w:jc w:val="center"/>
      <w:rPr>
        <w:rFonts w:asciiTheme="majorBidi" w:hAnsiTheme="majorBidi" w:cstheme="majorBidi"/>
        <w:iCs/>
        <w:lang w:bidi="ar-EG"/>
      </w:rPr>
    </w:pPr>
    <w:r w:rsidRPr="00975B3B">
      <w:rPr>
        <w:rFonts w:asciiTheme="majorBidi" w:hAnsiTheme="majorBidi" w:cstheme="majorBidi"/>
      </w:rPr>
      <w:t xml:space="preserve">New York Science Journal 2017;10(x)                             </w:t>
    </w:r>
    <w:hyperlink r:id="rId1" w:history="1">
      <w:r w:rsidRPr="00975B3B">
        <w:rPr>
          <w:rStyle w:val="Hyperlink"/>
          <w:rFonts w:asciiTheme="majorBidi" w:eastAsia="Arial" w:hAnsiTheme="majorBidi" w:cstheme="majorBidi"/>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9FD"/>
    <w:multiLevelType w:val="hybridMultilevel"/>
    <w:tmpl w:val="5B54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43F14"/>
    <w:multiLevelType w:val="hybridMultilevel"/>
    <w:tmpl w:val="6430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37310"/>
    <w:multiLevelType w:val="hybridMultilevel"/>
    <w:tmpl w:val="0CB2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013BD"/>
    <w:multiLevelType w:val="hybridMultilevel"/>
    <w:tmpl w:val="4BA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8257C"/>
    <w:multiLevelType w:val="hybridMultilevel"/>
    <w:tmpl w:val="1F8CABFC"/>
    <w:lvl w:ilvl="0" w:tplc="5C0000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3006DC"/>
    <w:multiLevelType w:val="hybridMultilevel"/>
    <w:tmpl w:val="9304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01A1C"/>
    <w:multiLevelType w:val="hybridMultilevel"/>
    <w:tmpl w:val="D10E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E3A7B"/>
    <w:multiLevelType w:val="hybridMultilevel"/>
    <w:tmpl w:val="5C84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247B08"/>
    <w:multiLevelType w:val="hybridMultilevel"/>
    <w:tmpl w:val="5ABA2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878A5"/>
    <w:multiLevelType w:val="hybridMultilevel"/>
    <w:tmpl w:val="61A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11320"/>
    <w:multiLevelType w:val="hybridMultilevel"/>
    <w:tmpl w:val="D2EE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E7DD0"/>
    <w:multiLevelType w:val="hybridMultilevel"/>
    <w:tmpl w:val="B8A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F0AD7"/>
    <w:multiLevelType w:val="hybridMultilevel"/>
    <w:tmpl w:val="12A21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F92DC6"/>
    <w:multiLevelType w:val="hybridMultilevel"/>
    <w:tmpl w:val="202E031E"/>
    <w:lvl w:ilvl="0" w:tplc="ECC6F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3"/>
  </w:num>
  <w:num w:numId="5">
    <w:abstractNumId w:val="10"/>
  </w:num>
  <w:num w:numId="6">
    <w:abstractNumId w:val="0"/>
  </w:num>
  <w:num w:numId="7">
    <w:abstractNumId w:val="1"/>
  </w:num>
  <w:num w:numId="8">
    <w:abstractNumId w:val="9"/>
  </w:num>
  <w:num w:numId="9">
    <w:abstractNumId w:val="2"/>
  </w:num>
  <w:num w:numId="10">
    <w:abstractNumId w:val="5"/>
  </w:num>
  <w:num w:numId="11">
    <w:abstractNumId w:val="11"/>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973C55"/>
    <w:rsid w:val="00005DAC"/>
    <w:rsid w:val="00043DA3"/>
    <w:rsid w:val="00053581"/>
    <w:rsid w:val="000A6FA3"/>
    <w:rsid w:val="000D5034"/>
    <w:rsid w:val="00154BAB"/>
    <w:rsid w:val="00165845"/>
    <w:rsid w:val="001A7110"/>
    <w:rsid w:val="001D1AAE"/>
    <w:rsid w:val="001D582D"/>
    <w:rsid w:val="001D5FF2"/>
    <w:rsid w:val="00214135"/>
    <w:rsid w:val="00264BF2"/>
    <w:rsid w:val="002A3AD3"/>
    <w:rsid w:val="002B4BAE"/>
    <w:rsid w:val="002C75CA"/>
    <w:rsid w:val="002D2A83"/>
    <w:rsid w:val="002D683B"/>
    <w:rsid w:val="00310F42"/>
    <w:rsid w:val="00385C65"/>
    <w:rsid w:val="00386852"/>
    <w:rsid w:val="00391727"/>
    <w:rsid w:val="003D5729"/>
    <w:rsid w:val="004248C1"/>
    <w:rsid w:val="00440DFC"/>
    <w:rsid w:val="00452E58"/>
    <w:rsid w:val="00457DBD"/>
    <w:rsid w:val="00487C9D"/>
    <w:rsid w:val="004B636D"/>
    <w:rsid w:val="005335BD"/>
    <w:rsid w:val="00542A5D"/>
    <w:rsid w:val="005757E4"/>
    <w:rsid w:val="00600040"/>
    <w:rsid w:val="00623193"/>
    <w:rsid w:val="00644C37"/>
    <w:rsid w:val="00670504"/>
    <w:rsid w:val="006B40A3"/>
    <w:rsid w:val="00720E44"/>
    <w:rsid w:val="00751037"/>
    <w:rsid w:val="007D5DF7"/>
    <w:rsid w:val="007E3DB5"/>
    <w:rsid w:val="00815071"/>
    <w:rsid w:val="00825F00"/>
    <w:rsid w:val="00826A13"/>
    <w:rsid w:val="00835B19"/>
    <w:rsid w:val="008B679A"/>
    <w:rsid w:val="00901AF8"/>
    <w:rsid w:val="00911386"/>
    <w:rsid w:val="009447A3"/>
    <w:rsid w:val="00945403"/>
    <w:rsid w:val="009660D3"/>
    <w:rsid w:val="00971AC1"/>
    <w:rsid w:val="00973C55"/>
    <w:rsid w:val="00A97171"/>
    <w:rsid w:val="00AA48B0"/>
    <w:rsid w:val="00AD125A"/>
    <w:rsid w:val="00B04679"/>
    <w:rsid w:val="00B83FD9"/>
    <w:rsid w:val="00B87AB3"/>
    <w:rsid w:val="00BB05DA"/>
    <w:rsid w:val="00BE7234"/>
    <w:rsid w:val="00C10276"/>
    <w:rsid w:val="00C10504"/>
    <w:rsid w:val="00C17728"/>
    <w:rsid w:val="00C352BD"/>
    <w:rsid w:val="00CC4D97"/>
    <w:rsid w:val="00CD0BD3"/>
    <w:rsid w:val="00D14FE4"/>
    <w:rsid w:val="00E7112D"/>
    <w:rsid w:val="00E77D9B"/>
    <w:rsid w:val="00EC1E61"/>
    <w:rsid w:val="00EF1443"/>
    <w:rsid w:val="00F20E9A"/>
    <w:rsid w:val="00F52AE1"/>
    <w:rsid w:val="00F6700C"/>
    <w:rsid w:val="00FE2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FD9"/>
  </w:style>
  <w:style w:type="paragraph" w:styleId="Footer">
    <w:name w:val="footer"/>
    <w:basedOn w:val="Normal"/>
    <w:link w:val="FooterChar"/>
    <w:uiPriority w:val="99"/>
    <w:unhideWhenUsed/>
    <w:rsid w:val="00B83F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FD9"/>
  </w:style>
  <w:style w:type="paragraph" w:styleId="ListParagraph">
    <w:name w:val="List Paragraph"/>
    <w:basedOn w:val="Normal"/>
    <w:uiPriority w:val="34"/>
    <w:qFormat/>
    <w:rsid w:val="00EF1443"/>
    <w:pPr>
      <w:ind w:left="720" w:firstLine="720"/>
      <w:contextualSpacing/>
      <w:jc w:val="mediumKashida"/>
    </w:pPr>
  </w:style>
  <w:style w:type="table" w:customStyle="1" w:styleId="TableGrid1">
    <w:name w:val="Table Grid1"/>
    <w:basedOn w:val="TableNormal"/>
    <w:next w:val="TableGrid"/>
    <w:rsid w:val="0021413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1"/>
    <w:rsid w:val="0021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7728"/>
    <w:pPr>
      <w:spacing w:after="0" w:line="240" w:lineRule="auto"/>
    </w:pPr>
  </w:style>
  <w:style w:type="paragraph" w:customStyle="1" w:styleId="Default">
    <w:name w:val="Default"/>
    <w:rsid w:val="00C17728"/>
    <w:pPr>
      <w:autoSpaceDE w:val="0"/>
      <w:autoSpaceDN w:val="0"/>
      <w:adjustRightInd w:val="0"/>
      <w:spacing w:after="0" w:line="240" w:lineRule="auto"/>
    </w:pPr>
    <w:rPr>
      <w:rFonts w:ascii="LMFKK M+ Adv PS A 336" w:hAnsi="LMFKK M+ Adv PS A 336" w:cs="LMFKK M+ Adv PS A 336"/>
      <w:color w:val="000000"/>
      <w:sz w:val="24"/>
      <w:szCs w:val="24"/>
    </w:rPr>
  </w:style>
  <w:style w:type="character" w:styleId="Hyperlink">
    <w:name w:val="Hyperlink"/>
    <w:basedOn w:val="DefaultParagraphFont"/>
    <w:uiPriority w:val="99"/>
    <w:unhideWhenUsed/>
    <w:rsid w:val="00457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delrahmanhaha@hot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817.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2416</Words>
  <Characters>13690</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NCI</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Usama Saif</dc:creator>
  <cp:lastModifiedBy>Administrator</cp:lastModifiedBy>
  <cp:revision>3</cp:revision>
  <dcterms:created xsi:type="dcterms:W3CDTF">2017-06-09T14:32:00Z</dcterms:created>
  <dcterms:modified xsi:type="dcterms:W3CDTF">2017-06-10T00:39:00Z</dcterms:modified>
</cp:coreProperties>
</file>