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23D" w:rsidRPr="006C7DBB" w:rsidRDefault="007A723D" w:rsidP="00491A97">
      <w:pPr>
        <w:bidi w:val="0"/>
        <w:spacing w:line="240" w:lineRule="auto"/>
        <w:contextualSpacing/>
        <w:jc w:val="center"/>
        <w:rPr>
          <w:rFonts w:asciiTheme="majorBidi" w:hAnsiTheme="majorBidi" w:cstheme="majorBidi"/>
          <w:b/>
          <w:bCs/>
          <w:sz w:val="20"/>
          <w:szCs w:val="20"/>
        </w:rPr>
      </w:pPr>
      <w:proofErr w:type="spellStart"/>
      <w:r w:rsidRPr="006C7DBB">
        <w:rPr>
          <w:rFonts w:asciiTheme="majorBidi" w:hAnsiTheme="majorBidi" w:cstheme="majorBidi"/>
          <w:b/>
          <w:bCs/>
          <w:sz w:val="20"/>
          <w:szCs w:val="20"/>
        </w:rPr>
        <w:t>Urodynamic</w:t>
      </w:r>
      <w:proofErr w:type="spellEnd"/>
      <w:r w:rsidRPr="006C7DBB">
        <w:rPr>
          <w:rFonts w:asciiTheme="majorBidi" w:hAnsiTheme="majorBidi" w:cstheme="majorBidi"/>
          <w:b/>
          <w:bCs/>
          <w:sz w:val="20"/>
          <w:szCs w:val="20"/>
        </w:rPr>
        <w:t xml:space="preserve"> patterns in </w:t>
      </w:r>
      <w:proofErr w:type="spellStart"/>
      <w:r w:rsidRPr="006C7DBB">
        <w:rPr>
          <w:rFonts w:asciiTheme="majorBidi" w:hAnsiTheme="majorBidi" w:cstheme="majorBidi"/>
          <w:b/>
          <w:bCs/>
          <w:sz w:val="20"/>
          <w:szCs w:val="20"/>
        </w:rPr>
        <w:t>conus</w:t>
      </w:r>
      <w:proofErr w:type="spellEnd"/>
      <w:r w:rsidRPr="006C7DBB">
        <w:rPr>
          <w:rFonts w:asciiTheme="majorBidi" w:hAnsiTheme="majorBidi" w:cstheme="majorBidi"/>
          <w:b/>
          <w:bCs/>
          <w:sz w:val="20"/>
          <w:szCs w:val="20"/>
        </w:rPr>
        <w:t xml:space="preserve"> and </w:t>
      </w:r>
      <w:proofErr w:type="spellStart"/>
      <w:r w:rsidRPr="006C7DBB">
        <w:rPr>
          <w:rFonts w:asciiTheme="majorBidi" w:hAnsiTheme="majorBidi" w:cstheme="majorBidi"/>
          <w:b/>
          <w:bCs/>
          <w:sz w:val="20"/>
          <w:szCs w:val="20"/>
        </w:rPr>
        <w:t>epiconus</w:t>
      </w:r>
      <w:proofErr w:type="spellEnd"/>
      <w:r w:rsidRPr="006C7DBB">
        <w:rPr>
          <w:rFonts w:asciiTheme="majorBidi" w:hAnsiTheme="majorBidi" w:cstheme="majorBidi"/>
          <w:b/>
          <w:bCs/>
          <w:sz w:val="20"/>
          <w:szCs w:val="20"/>
        </w:rPr>
        <w:t xml:space="preserve"> </w:t>
      </w:r>
      <w:r w:rsidR="005F6665" w:rsidRPr="006C7DBB">
        <w:rPr>
          <w:rFonts w:asciiTheme="majorBidi" w:hAnsiTheme="majorBidi" w:cstheme="majorBidi"/>
          <w:b/>
          <w:bCs/>
          <w:sz w:val="20"/>
          <w:szCs w:val="20"/>
        </w:rPr>
        <w:t xml:space="preserve">mass </w:t>
      </w:r>
      <w:r w:rsidRPr="006C7DBB">
        <w:rPr>
          <w:rFonts w:asciiTheme="majorBidi" w:hAnsiTheme="majorBidi" w:cstheme="majorBidi"/>
          <w:b/>
          <w:bCs/>
          <w:sz w:val="20"/>
          <w:szCs w:val="20"/>
        </w:rPr>
        <w:t>lesions</w:t>
      </w:r>
    </w:p>
    <w:p w:rsidR="00491A97" w:rsidRPr="006C7DBB" w:rsidRDefault="00491A97" w:rsidP="00491A97">
      <w:pPr>
        <w:bidi w:val="0"/>
        <w:spacing w:line="240" w:lineRule="auto"/>
        <w:contextualSpacing/>
        <w:jc w:val="center"/>
        <w:rPr>
          <w:rFonts w:asciiTheme="majorBidi" w:hAnsiTheme="majorBidi" w:cstheme="majorBidi"/>
          <w:b/>
          <w:bCs/>
          <w:sz w:val="20"/>
          <w:szCs w:val="20"/>
        </w:rPr>
      </w:pPr>
    </w:p>
    <w:p w:rsidR="00C60DF4" w:rsidRPr="006C7DBB" w:rsidRDefault="007A723D" w:rsidP="00491A97">
      <w:pPr>
        <w:bidi w:val="0"/>
        <w:spacing w:line="240" w:lineRule="auto"/>
        <w:contextualSpacing/>
        <w:jc w:val="center"/>
        <w:rPr>
          <w:rFonts w:asciiTheme="majorBidi" w:hAnsiTheme="majorBidi" w:cstheme="majorBidi" w:hint="eastAsia"/>
          <w:iCs/>
          <w:sz w:val="20"/>
          <w:szCs w:val="20"/>
          <w:lang w:eastAsia="zh-CN"/>
        </w:rPr>
      </w:pPr>
      <w:proofErr w:type="spellStart"/>
      <w:r w:rsidRPr="006C7DBB">
        <w:rPr>
          <w:rFonts w:asciiTheme="majorBidi" w:hAnsiTheme="majorBidi" w:cstheme="majorBidi"/>
          <w:iCs/>
          <w:sz w:val="20"/>
          <w:szCs w:val="20"/>
        </w:rPr>
        <w:t>Maamoun</w:t>
      </w:r>
      <w:proofErr w:type="spellEnd"/>
      <w:r w:rsidRPr="006C7DBB">
        <w:rPr>
          <w:rFonts w:asciiTheme="majorBidi" w:hAnsiTheme="majorBidi" w:cstheme="majorBidi"/>
          <w:iCs/>
          <w:sz w:val="20"/>
          <w:szCs w:val="20"/>
        </w:rPr>
        <w:t xml:space="preserve"> </w:t>
      </w:r>
      <w:proofErr w:type="spellStart"/>
      <w:r w:rsidRPr="006C7DBB">
        <w:rPr>
          <w:rFonts w:asciiTheme="majorBidi" w:hAnsiTheme="majorBidi" w:cstheme="majorBidi"/>
          <w:iCs/>
          <w:sz w:val="20"/>
          <w:szCs w:val="20"/>
        </w:rPr>
        <w:t>Abo</w:t>
      </w:r>
      <w:proofErr w:type="spellEnd"/>
      <w:r w:rsidRPr="006C7DBB">
        <w:rPr>
          <w:rFonts w:asciiTheme="majorBidi" w:hAnsiTheme="majorBidi" w:cstheme="majorBidi"/>
          <w:iCs/>
          <w:sz w:val="20"/>
          <w:szCs w:val="20"/>
        </w:rPr>
        <w:t xml:space="preserve"> </w:t>
      </w:r>
      <w:proofErr w:type="spellStart"/>
      <w:r w:rsidRPr="006C7DBB">
        <w:rPr>
          <w:rFonts w:asciiTheme="majorBidi" w:hAnsiTheme="majorBidi" w:cstheme="majorBidi"/>
          <w:iCs/>
          <w:sz w:val="20"/>
          <w:szCs w:val="20"/>
        </w:rPr>
        <w:t>Shosha</w:t>
      </w:r>
      <w:proofErr w:type="spellEnd"/>
      <w:r w:rsidRPr="006C7DBB">
        <w:rPr>
          <w:rFonts w:asciiTheme="majorBidi" w:hAnsiTheme="majorBidi" w:cstheme="majorBidi"/>
          <w:iCs/>
          <w:sz w:val="20"/>
          <w:szCs w:val="20"/>
        </w:rPr>
        <w:t xml:space="preserve">, M.D., </w:t>
      </w:r>
      <w:proofErr w:type="spellStart"/>
      <w:r w:rsidR="00B13011" w:rsidRPr="006C7DBB">
        <w:rPr>
          <w:rFonts w:asciiTheme="majorBidi" w:hAnsiTheme="majorBidi" w:cstheme="majorBidi"/>
          <w:iCs/>
          <w:sz w:val="20"/>
          <w:szCs w:val="20"/>
        </w:rPr>
        <w:t>Hamdy</w:t>
      </w:r>
      <w:proofErr w:type="spellEnd"/>
      <w:r w:rsidR="00B13011" w:rsidRPr="006C7DBB">
        <w:rPr>
          <w:rFonts w:asciiTheme="majorBidi" w:hAnsiTheme="majorBidi" w:cstheme="majorBidi"/>
          <w:iCs/>
          <w:sz w:val="20"/>
          <w:szCs w:val="20"/>
        </w:rPr>
        <w:t xml:space="preserve"> Mohammad</w:t>
      </w:r>
      <w:r w:rsidR="00491A97" w:rsidRPr="006C7DBB">
        <w:rPr>
          <w:rFonts w:asciiTheme="majorBidi" w:hAnsiTheme="majorBidi" w:cstheme="majorBidi"/>
          <w:iCs/>
          <w:sz w:val="20"/>
          <w:szCs w:val="20"/>
        </w:rPr>
        <w:t xml:space="preserve"> </w:t>
      </w:r>
      <w:proofErr w:type="spellStart"/>
      <w:r w:rsidR="0029332A" w:rsidRPr="006C7DBB">
        <w:rPr>
          <w:rFonts w:asciiTheme="majorBidi" w:hAnsiTheme="majorBidi" w:cstheme="majorBidi"/>
          <w:iCs/>
          <w:sz w:val="20"/>
          <w:szCs w:val="20"/>
        </w:rPr>
        <w:t>Beha</w:t>
      </w:r>
      <w:r w:rsidR="008C484A" w:rsidRPr="006C7DBB">
        <w:rPr>
          <w:rFonts w:asciiTheme="majorBidi" w:hAnsiTheme="majorBidi" w:cstheme="majorBidi"/>
          <w:iCs/>
          <w:sz w:val="20"/>
          <w:szCs w:val="20"/>
        </w:rPr>
        <w:t>ry</w:t>
      </w:r>
      <w:proofErr w:type="spellEnd"/>
      <w:r w:rsidR="00617F21" w:rsidRPr="006C7DBB">
        <w:rPr>
          <w:rFonts w:asciiTheme="majorBidi" w:hAnsiTheme="majorBidi" w:cstheme="majorBidi"/>
          <w:iCs/>
          <w:sz w:val="20"/>
          <w:szCs w:val="20"/>
        </w:rPr>
        <w:t>,</w:t>
      </w:r>
      <w:r w:rsidR="00C60DF4" w:rsidRPr="006C7DBB">
        <w:rPr>
          <w:rFonts w:asciiTheme="majorBidi" w:hAnsiTheme="majorBidi" w:cstheme="majorBidi"/>
          <w:iCs/>
          <w:sz w:val="20"/>
          <w:szCs w:val="20"/>
        </w:rPr>
        <w:t xml:space="preserve"> M.D.,</w:t>
      </w:r>
      <w:r w:rsidR="00491A97" w:rsidRPr="006C7DBB">
        <w:rPr>
          <w:rFonts w:asciiTheme="majorBidi" w:hAnsiTheme="majorBidi" w:cstheme="majorBidi"/>
          <w:iCs/>
          <w:sz w:val="20"/>
          <w:szCs w:val="20"/>
        </w:rPr>
        <w:t xml:space="preserve"> </w:t>
      </w:r>
      <w:r w:rsidR="00DB4378" w:rsidRPr="006C7DBB">
        <w:rPr>
          <w:rFonts w:asciiTheme="majorBidi" w:hAnsiTheme="majorBidi" w:cstheme="majorBidi"/>
          <w:iCs/>
          <w:sz w:val="20"/>
          <w:szCs w:val="20"/>
        </w:rPr>
        <w:t>Moha</w:t>
      </w:r>
      <w:r w:rsidR="008308E0" w:rsidRPr="006C7DBB">
        <w:rPr>
          <w:rFonts w:asciiTheme="majorBidi" w:hAnsiTheme="majorBidi" w:cstheme="majorBidi"/>
          <w:iCs/>
          <w:sz w:val="20"/>
          <w:szCs w:val="20"/>
        </w:rPr>
        <w:t xml:space="preserve">med A. </w:t>
      </w:r>
      <w:proofErr w:type="spellStart"/>
      <w:r w:rsidR="008308E0" w:rsidRPr="006C7DBB">
        <w:rPr>
          <w:rFonts w:asciiTheme="majorBidi" w:hAnsiTheme="majorBidi" w:cstheme="majorBidi"/>
          <w:iCs/>
          <w:sz w:val="20"/>
          <w:szCs w:val="20"/>
        </w:rPr>
        <w:t>Ella</w:t>
      </w:r>
      <w:r w:rsidR="00150EBC" w:rsidRPr="006C7DBB">
        <w:rPr>
          <w:rFonts w:asciiTheme="majorBidi" w:hAnsiTheme="majorBidi" w:cstheme="majorBidi"/>
          <w:iCs/>
          <w:sz w:val="20"/>
          <w:szCs w:val="20"/>
        </w:rPr>
        <w:t>b</w:t>
      </w:r>
      <w:r w:rsidR="008308E0" w:rsidRPr="006C7DBB">
        <w:rPr>
          <w:rFonts w:asciiTheme="majorBidi" w:hAnsiTheme="majorBidi" w:cstheme="majorBidi"/>
          <w:iCs/>
          <w:sz w:val="20"/>
          <w:szCs w:val="20"/>
        </w:rPr>
        <w:t>bad</w:t>
      </w:r>
      <w:proofErr w:type="spellEnd"/>
      <w:r w:rsidR="00680165" w:rsidRPr="006C7DBB">
        <w:rPr>
          <w:rFonts w:asciiTheme="majorBidi" w:hAnsiTheme="majorBidi" w:cstheme="majorBidi"/>
          <w:iCs/>
          <w:sz w:val="20"/>
          <w:szCs w:val="20"/>
        </w:rPr>
        <w:t>, M.D.</w:t>
      </w:r>
      <w:bookmarkStart w:id="0" w:name="_GoBack"/>
      <w:bookmarkEnd w:id="0"/>
    </w:p>
    <w:p w:rsidR="006C7DBB" w:rsidRPr="006C7DBB" w:rsidRDefault="006C7DBB" w:rsidP="006C7DBB">
      <w:pPr>
        <w:bidi w:val="0"/>
        <w:spacing w:line="240" w:lineRule="auto"/>
        <w:contextualSpacing/>
        <w:jc w:val="center"/>
        <w:rPr>
          <w:rFonts w:asciiTheme="majorBidi" w:hAnsiTheme="majorBidi" w:cstheme="majorBidi" w:hint="eastAsia"/>
          <w:iCs/>
          <w:sz w:val="20"/>
          <w:szCs w:val="20"/>
          <w:lang w:eastAsia="zh-CN"/>
        </w:rPr>
      </w:pPr>
    </w:p>
    <w:p w:rsidR="007A723D" w:rsidRPr="006C7DBB" w:rsidRDefault="007A723D" w:rsidP="00491A97">
      <w:pPr>
        <w:bidi w:val="0"/>
        <w:spacing w:line="240" w:lineRule="auto"/>
        <w:contextualSpacing/>
        <w:jc w:val="center"/>
        <w:rPr>
          <w:rFonts w:asciiTheme="majorBidi" w:hAnsiTheme="majorBidi" w:cstheme="majorBidi"/>
          <w:iCs/>
          <w:sz w:val="20"/>
          <w:szCs w:val="20"/>
        </w:rPr>
      </w:pPr>
      <w:r w:rsidRPr="006C7DBB">
        <w:rPr>
          <w:rFonts w:asciiTheme="majorBidi" w:hAnsiTheme="majorBidi" w:cstheme="majorBidi"/>
          <w:iCs/>
          <w:sz w:val="20"/>
          <w:szCs w:val="20"/>
        </w:rPr>
        <w:t xml:space="preserve">Department of Neurosurgery, </w:t>
      </w:r>
      <w:r w:rsidR="002421FD" w:rsidRPr="006C7DBB">
        <w:rPr>
          <w:rFonts w:asciiTheme="majorBidi" w:hAnsiTheme="majorBidi" w:cstheme="majorBidi"/>
          <w:iCs/>
          <w:sz w:val="20"/>
          <w:szCs w:val="20"/>
        </w:rPr>
        <w:t xml:space="preserve">Faculty of Medicine, </w:t>
      </w:r>
      <w:r w:rsidRPr="006C7DBB">
        <w:rPr>
          <w:rFonts w:asciiTheme="majorBidi" w:hAnsiTheme="majorBidi" w:cstheme="majorBidi"/>
          <w:iCs/>
          <w:sz w:val="20"/>
          <w:szCs w:val="20"/>
        </w:rPr>
        <w:t>Al-</w:t>
      </w:r>
      <w:proofErr w:type="spellStart"/>
      <w:r w:rsidRPr="006C7DBB">
        <w:rPr>
          <w:rFonts w:asciiTheme="majorBidi" w:hAnsiTheme="majorBidi" w:cstheme="majorBidi"/>
          <w:iCs/>
          <w:sz w:val="20"/>
          <w:szCs w:val="20"/>
        </w:rPr>
        <w:t>Azhar</w:t>
      </w:r>
      <w:proofErr w:type="spellEnd"/>
      <w:r w:rsidRPr="006C7DBB">
        <w:rPr>
          <w:rFonts w:asciiTheme="majorBidi" w:hAnsiTheme="majorBidi" w:cstheme="majorBidi"/>
          <w:iCs/>
          <w:sz w:val="20"/>
          <w:szCs w:val="20"/>
        </w:rPr>
        <w:t xml:space="preserve"> University, Cairo, Egypt.</w:t>
      </w:r>
    </w:p>
    <w:p w:rsidR="007A723D" w:rsidRPr="006C7DBB" w:rsidRDefault="009D6BF8" w:rsidP="00491A97">
      <w:pPr>
        <w:bidi w:val="0"/>
        <w:spacing w:line="240" w:lineRule="auto"/>
        <w:contextualSpacing/>
        <w:jc w:val="center"/>
        <w:rPr>
          <w:rFonts w:asciiTheme="majorBidi" w:hAnsiTheme="majorBidi" w:cstheme="majorBidi"/>
          <w:sz w:val="20"/>
          <w:szCs w:val="20"/>
        </w:rPr>
      </w:pPr>
      <w:hyperlink r:id="rId7" w:tgtFrame="_blank" w:history="1">
        <w:r w:rsidR="00ED7556" w:rsidRPr="006C7DBB">
          <w:rPr>
            <w:rStyle w:val="Hyperlink"/>
            <w:rFonts w:asciiTheme="majorBidi" w:hAnsiTheme="majorBidi" w:cstheme="majorBidi"/>
            <w:sz w:val="20"/>
            <w:szCs w:val="20"/>
          </w:rPr>
          <w:t>alaarashad81@yahoo.com</w:t>
        </w:r>
      </w:hyperlink>
    </w:p>
    <w:p w:rsidR="00491A97" w:rsidRPr="006C7DBB" w:rsidRDefault="00491A97" w:rsidP="00491A97">
      <w:pPr>
        <w:bidi w:val="0"/>
        <w:spacing w:line="240" w:lineRule="auto"/>
        <w:contextualSpacing/>
        <w:jc w:val="both"/>
        <w:rPr>
          <w:rFonts w:asciiTheme="majorBidi" w:hAnsiTheme="majorBidi" w:cstheme="majorBidi"/>
          <w:b/>
          <w:bCs/>
          <w:sz w:val="20"/>
          <w:szCs w:val="20"/>
        </w:rPr>
      </w:pPr>
    </w:p>
    <w:p w:rsidR="00491A97" w:rsidRPr="006C7DBB" w:rsidRDefault="007A723D" w:rsidP="00617F21">
      <w:pPr>
        <w:bidi w:val="0"/>
        <w:snapToGrid w:val="0"/>
        <w:spacing w:after="0" w:line="240" w:lineRule="auto"/>
        <w:contextualSpacing/>
        <w:jc w:val="both"/>
        <w:rPr>
          <w:rFonts w:ascii="Times New Roman" w:hAnsi="Times New Roman" w:cs="Times New Roman"/>
          <w:sz w:val="20"/>
          <w:szCs w:val="20"/>
        </w:rPr>
      </w:pPr>
      <w:r w:rsidRPr="006C7DBB">
        <w:rPr>
          <w:rFonts w:asciiTheme="majorBidi" w:hAnsiTheme="majorBidi" w:cstheme="majorBidi"/>
          <w:b/>
          <w:bCs/>
          <w:sz w:val="20"/>
          <w:szCs w:val="20"/>
        </w:rPr>
        <w:t>Abstract</w:t>
      </w:r>
      <w:r w:rsidR="00491A97" w:rsidRPr="006C7DBB">
        <w:rPr>
          <w:rFonts w:asciiTheme="majorBidi" w:hAnsiTheme="majorBidi" w:cstheme="majorBidi"/>
          <w:b/>
          <w:bCs/>
          <w:sz w:val="20"/>
          <w:szCs w:val="20"/>
        </w:rPr>
        <w:t xml:space="preserve">: </w:t>
      </w:r>
      <w:r w:rsidRPr="006C7DBB">
        <w:rPr>
          <w:rFonts w:asciiTheme="majorBidi" w:hAnsiTheme="majorBidi" w:cstheme="majorBidi"/>
          <w:i/>
          <w:iCs/>
          <w:sz w:val="20"/>
          <w:szCs w:val="20"/>
        </w:rPr>
        <w:t>Object:</w:t>
      </w:r>
      <w:r w:rsidRPr="006C7DBB">
        <w:rPr>
          <w:rFonts w:asciiTheme="majorBidi" w:hAnsiTheme="majorBidi" w:cstheme="majorBidi"/>
          <w:sz w:val="20"/>
          <w:szCs w:val="20"/>
        </w:rPr>
        <w:t xml:space="preserve"> To study the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patterns in </w:t>
      </w:r>
      <w:proofErr w:type="spellStart"/>
      <w:r w:rsidRPr="006C7DBB">
        <w:rPr>
          <w:rFonts w:asciiTheme="majorBidi" w:hAnsiTheme="majorBidi" w:cstheme="majorBidi"/>
          <w:sz w:val="20"/>
          <w:szCs w:val="20"/>
        </w:rPr>
        <w:t>conus</w:t>
      </w:r>
      <w:proofErr w:type="spellEnd"/>
      <w:r w:rsidRPr="006C7DBB">
        <w:rPr>
          <w:rFonts w:asciiTheme="majorBidi" w:hAnsiTheme="majorBidi" w:cstheme="majorBidi"/>
          <w:sz w:val="20"/>
          <w:szCs w:val="20"/>
        </w:rPr>
        <w:t xml:space="preserve"> and </w:t>
      </w:r>
      <w:proofErr w:type="spellStart"/>
      <w:r w:rsidRPr="006C7DBB">
        <w:rPr>
          <w:rFonts w:asciiTheme="majorBidi" w:hAnsiTheme="majorBidi" w:cstheme="majorBidi"/>
          <w:sz w:val="20"/>
          <w:szCs w:val="20"/>
        </w:rPr>
        <w:t>epiconus</w:t>
      </w:r>
      <w:proofErr w:type="spellEnd"/>
      <w:r w:rsidRPr="006C7DBB">
        <w:rPr>
          <w:rFonts w:asciiTheme="majorBidi" w:hAnsiTheme="majorBidi" w:cstheme="majorBidi"/>
          <w:sz w:val="20"/>
          <w:szCs w:val="20"/>
        </w:rPr>
        <w:t xml:space="preserve"> </w:t>
      </w:r>
      <w:r w:rsidR="005F6665" w:rsidRPr="006C7DBB">
        <w:rPr>
          <w:rFonts w:asciiTheme="majorBidi" w:hAnsiTheme="majorBidi" w:cstheme="majorBidi"/>
          <w:sz w:val="20"/>
          <w:szCs w:val="20"/>
        </w:rPr>
        <w:t xml:space="preserve">mass </w:t>
      </w:r>
      <w:r w:rsidRPr="006C7DBB">
        <w:rPr>
          <w:rFonts w:asciiTheme="majorBidi" w:hAnsiTheme="majorBidi" w:cstheme="majorBidi"/>
          <w:sz w:val="20"/>
          <w:szCs w:val="20"/>
        </w:rPr>
        <w:t>lesions before and after operation.</w:t>
      </w:r>
      <w:r w:rsidR="00491A97" w:rsidRPr="006C7DBB">
        <w:rPr>
          <w:rFonts w:asciiTheme="majorBidi" w:hAnsiTheme="majorBidi" w:cstheme="majorBidi"/>
          <w:sz w:val="20"/>
          <w:szCs w:val="20"/>
        </w:rPr>
        <w:t xml:space="preserve"> </w:t>
      </w:r>
      <w:r w:rsidR="00343BCD" w:rsidRPr="006C7DBB">
        <w:rPr>
          <w:rFonts w:asciiTheme="majorBidi" w:hAnsiTheme="majorBidi" w:cstheme="majorBidi"/>
          <w:i/>
          <w:iCs/>
          <w:sz w:val="20"/>
          <w:szCs w:val="20"/>
        </w:rPr>
        <w:t>Study Design</w:t>
      </w:r>
      <w:r w:rsidR="00343BCD" w:rsidRPr="006C7DBB">
        <w:rPr>
          <w:rFonts w:asciiTheme="majorBidi" w:hAnsiTheme="majorBidi" w:cstheme="majorBidi"/>
          <w:sz w:val="20"/>
          <w:szCs w:val="20"/>
        </w:rPr>
        <w:t>: Analytical study.</w:t>
      </w:r>
      <w:r w:rsidR="00491A97" w:rsidRPr="006C7DBB">
        <w:rPr>
          <w:rFonts w:asciiTheme="majorBidi" w:hAnsiTheme="majorBidi" w:cstheme="majorBidi"/>
          <w:sz w:val="20"/>
          <w:szCs w:val="20"/>
        </w:rPr>
        <w:t xml:space="preserve"> </w:t>
      </w:r>
      <w:r w:rsidR="00343BCD" w:rsidRPr="006C7DBB">
        <w:rPr>
          <w:rFonts w:asciiTheme="majorBidi" w:hAnsiTheme="majorBidi" w:cstheme="majorBidi"/>
          <w:i/>
          <w:iCs/>
          <w:sz w:val="20"/>
          <w:szCs w:val="20"/>
        </w:rPr>
        <w:t>Settings and Participants</w:t>
      </w:r>
      <w:r w:rsidRPr="006C7DBB">
        <w:rPr>
          <w:rFonts w:asciiTheme="majorBidi" w:hAnsiTheme="majorBidi" w:cstheme="majorBidi"/>
          <w:i/>
          <w:iCs/>
          <w:sz w:val="20"/>
          <w:szCs w:val="20"/>
        </w:rPr>
        <w:t>:</w:t>
      </w:r>
      <w:r w:rsidR="00491A97" w:rsidRPr="006C7DBB">
        <w:rPr>
          <w:rFonts w:asciiTheme="majorBidi" w:hAnsiTheme="majorBidi" w:cstheme="majorBidi"/>
          <w:i/>
          <w:iCs/>
          <w:sz w:val="20"/>
          <w:szCs w:val="20"/>
        </w:rPr>
        <w:t xml:space="preserve"> </w:t>
      </w:r>
      <w:r w:rsidR="00343BCD" w:rsidRPr="006C7DBB">
        <w:rPr>
          <w:rFonts w:asciiTheme="majorBidi" w:hAnsiTheme="majorBidi" w:cstheme="majorBidi"/>
          <w:sz w:val="20"/>
          <w:szCs w:val="20"/>
        </w:rPr>
        <w:t>T</w:t>
      </w:r>
      <w:r w:rsidR="00B303EC" w:rsidRPr="006C7DBB">
        <w:rPr>
          <w:rFonts w:asciiTheme="majorBidi" w:hAnsiTheme="majorBidi" w:cstheme="majorBidi"/>
          <w:sz w:val="20"/>
          <w:szCs w:val="20"/>
        </w:rPr>
        <w:t>w</w:t>
      </w:r>
      <w:r w:rsidR="00343BCD" w:rsidRPr="006C7DBB">
        <w:rPr>
          <w:rFonts w:asciiTheme="majorBidi" w:hAnsiTheme="majorBidi" w:cstheme="majorBidi"/>
          <w:sz w:val="20"/>
          <w:szCs w:val="20"/>
        </w:rPr>
        <w:t>en</w:t>
      </w:r>
      <w:r w:rsidR="00B303EC" w:rsidRPr="006C7DBB">
        <w:rPr>
          <w:rFonts w:asciiTheme="majorBidi" w:hAnsiTheme="majorBidi" w:cstheme="majorBidi"/>
          <w:sz w:val="20"/>
          <w:szCs w:val="20"/>
        </w:rPr>
        <w:t>ty</w:t>
      </w:r>
      <w:r w:rsidR="00343BCD" w:rsidRPr="006C7DBB">
        <w:rPr>
          <w:rFonts w:asciiTheme="majorBidi" w:hAnsiTheme="majorBidi" w:cstheme="majorBidi"/>
          <w:sz w:val="20"/>
          <w:szCs w:val="20"/>
        </w:rPr>
        <w:t xml:space="preserve"> individuals with </w:t>
      </w:r>
      <w:proofErr w:type="spellStart"/>
      <w:r w:rsidR="00343BCD" w:rsidRPr="006C7DBB">
        <w:rPr>
          <w:rFonts w:asciiTheme="majorBidi" w:hAnsiTheme="majorBidi" w:cstheme="majorBidi"/>
          <w:sz w:val="20"/>
          <w:szCs w:val="20"/>
        </w:rPr>
        <w:t>conus</w:t>
      </w:r>
      <w:proofErr w:type="spellEnd"/>
      <w:r w:rsidR="00343BCD" w:rsidRPr="006C7DBB">
        <w:rPr>
          <w:rFonts w:asciiTheme="majorBidi" w:hAnsiTheme="majorBidi" w:cstheme="majorBidi"/>
          <w:sz w:val="20"/>
          <w:szCs w:val="20"/>
        </w:rPr>
        <w:t xml:space="preserve"> and </w:t>
      </w:r>
      <w:proofErr w:type="spellStart"/>
      <w:r w:rsidR="00343BCD" w:rsidRPr="006C7DBB">
        <w:rPr>
          <w:rFonts w:asciiTheme="majorBidi" w:hAnsiTheme="majorBidi" w:cstheme="majorBidi"/>
          <w:sz w:val="20"/>
          <w:szCs w:val="20"/>
        </w:rPr>
        <w:t>epiconus</w:t>
      </w:r>
      <w:proofErr w:type="spellEnd"/>
      <w:r w:rsidR="00343BCD" w:rsidRPr="006C7DBB">
        <w:rPr>
          <w:rFonts w:asciiTheme="majorBidi" w:hAnsiTheme="majorBidi" w:cstheme="majorBidi"/>
          <w:sz w:val="20"/>
          <w:szCs w:val="20"/>
        </w:rPr>
        <w:t xml:space="preserve"> mass admitted to the Department of Neurosurgery in Al-Hussein and </w:t>
      </w:r>
      <w:proofErr w:type="spellStart"/>
      <w:r w:rsidR="00343BCD" w:rsidRPr="006C7DBB">
        <w:rPr>
          <w:rFonts w:asciiTheme="majorBidi" w:hAnsiTheme="majorBidi" w:cstheme="majorBidi"/>
          <w:sz w:val="20"/>
          <w:szCs w:val="20"/>
        </w:rPr>
        <w:t>Sayed</w:t>
      </w:r>
      <w:proofErr w:type="spellEnd"/>
      <w:r w:rsidR="00343BCD" w:rsidRPr="006C7DBB">
        <w:rPr>
          <w:rFonts w:asciiTheme="majorBidi" w:hAnsiTheme="majorBidi" w:cstheme="majorBidi"/>
          <w:sz w:val="20"/>
          <w:szCs w:val="20"/>
        </w:rPr>
        <w:t xml:space="preserve"> </w:t>
      </w:r>
      <w:proofErr w:type="spellStart"/>
      <w:r w:rsidR="00343BCD" w:rsidRPr="006C7DBB">
        <w:rPr>
          <w:rFonts w:asciiTheme="majorBidi" w:hAnsiTheme="majorBidi" w:cstheme="majorBidi"/>
          <w:sz w:val="20"/>
          <w:szCs w:val="20"/>
        </w:rPr>
        <w:t>Galal</w:t>
      </w:r>
      <w:proofErr w:type="spellEnd"/>
      <w:r w:rsidR="00343BCD" w:rsidRPr="006C7DBB">
        <w:rPr>
          <w:rFonts w:asciiTheme="majorBidi" w:hAnsiTheme="majorBidi" w:cstheme="majorBidi"/>
          <w:sz w:val="20"/>
          <w:szCs w:val="20"/>
        </w:rPr>
        <w:t xml:space="preserve"> Hospitals. Detailed clinical, neurological evaluation and radiological assessment were done along with clinical examination of bladder and </w:t>
      </w:r>
      <w:proofErr w:type="spellStart"/>
      <w:r w:rsidR="00343BCD" w:rsidRPr="006C7DBB">
        <w:rPr>
          <w:rFonts w:asciiTheme="majorBidi" w:hAnsiTheme="majorBidi" w:cstheme="majorBidi"/>
          <w:sz w:val="20"/>
          <w:szCs w:val="20"/>
        </w:rPr>
        <w:t>urodynamic</w:t>
      </w:r>
      <w:proofErr w:type="spellEnd"/>
      <w:r w:rsidR="00343BCD" w:rsidRPr="006C7DBB">
        <w:rPr>
          <w:rFonts w:asciiTheme="majorBidi" w:hAnsiTheme="majorBidi" w:cstheme="majorBidi"/>
          <w:sz w:val="20"/>
          <w:szCs w:val="20"/>
        </w:rPr>
        <w:t xml:space="preserve"> study</w:t>
      </w:r>
      <w:r w:rsidRPr="006C7DBB">
        <w:rPr>
          <w:rFonts w:asciiTheme="majorBidi" w:hAnsiTheme="majorBidi" w:cstheme="majorBidi"/>
          <w:sz w:val="20"/>
          <w:szCs w:val="20"/>
        </w:rPr>
        <w:t>.</w:t>
      </w:r>
      <w:r w:rsidR="00491A97" w:rsidRPr="006C7DBB">
        <w:rPr>
          <w:rFonts w:asciiTheme="majorBidi" w:hAnsiTheme="majorBidi" w:cstheme="majorBidi"/>
          <w:sz w:val="20"/>
          <w:szCs w:val="20"/>
        </w:rPr>
        <w:t xml:space="preserve"> </w:t>
      </w:r>
      <w:r w:rsidR="00072AED" w:rsidRPr="006C7DBB">
        <w:rPr>
          <w:rFonts w:asciiTheme="majorBidi" w:hAnsiTheme="majorBidi" w:cstheme="majorBidi"/>
          <w:i/>
          <w:iCs/>
          <w:sz w:val="20"/>
          <w:szCs w:val="20"/>
        </w:rPr>
        <w:t>Results</w:t>
      </w:r>
      <w:r w:rsidR="00B303EC" w:rsidRPr="006C7DBB">
        <w:rPr>
          <w:rFonts w:asciiTheme="majorBidi" w:hAnsiTheme="majorBidi" w:cstheme="majorBidi"/>
          <w:sz w:val="20"/>
          <w:szCs w:val="20"/>
        </w:rPr>
        <w:t>: Out of 2</w:t>
      </w:r>
      <w:r w:rsidR="00072AED" w:rsidRPr="006C7DBB">
        <w:rPr>
          <w:rFonts w:asciiTheme="majorBidi" w:hAnsiTheme="majorBidi" w:cstheme="majorBidi"/>
          <w:sz w:val="20"/>
          <w:szCs w:val="20"/>
        </w:rPr>
        <w:t xml:space="preserve">0 patients with </w:t>
      </w:r>
      <w:proofErr w:type="spellStart"/>
      <w:r w:rsidR="00072AED" w:rsidRPr="006C7DBB">
        <w:rPr>
          <w:rFonts w:asciiTheme="majorBidi" w:hAnsiTheme="majorBidi" w:cstheme="majorBidi"/>
          <w:sz w:val="20"/>
          <w:szCs w:val="20"/>
        </w:rPr>
        <w:t>co</w:t>
      </w:r>
      <w:r w:rsidR="00B303EC" w:rsidRPr="006C7DBB">
        <w:rPr>
          <w:rFonts w:asciiTheme="majorBidi" w:hAnsiTheme="majorBidi" w:cstheme="majorBidi"/>
          <w:sz w:val="20"/>
          <w:szCs w:val="20"/>
        </w:rPr>
        <w:t>nus</w:t>
      </w:r>
      <w:proofErr w:type="spellEnd"/>
      <w:r w:rsidR="00B303EC" w:rsidRPr="006C7DBB">
        <w:rPr>
          <w:rFonts w:asciiTheme="majorBidi" w:hAnsiTheme="majorBidi" w:cstheme="majorBidi"/>
          <w:sz w:val="20"/>
          <w:szCs w:val="20"/>
        </w:rPr>
        <w:t xml:space="preserve"> and </w:t>
      </w:r>
      <w:proofErr w:type="spellStart"/>
      <w:r w:rsidR="00B303EC" w:rsidRPr="006C7DBB">
        <w:rPr>
          <w:rFonts w:asciiTheme="majorBidi" w:hAnsiTheme="majorBidi" w:cstheme="majorBidi"/>
          <w:sz w:val="20"/>
          <w:szCs w:val="20"/>
        </w:rPr>
        <w:t>epiconus</w:t>
      </w:r>
      <w:proofErr w:type="spellEnd"/>
      <w:r w:rsidR="00B303EC" w:rsidRPr="006C7DBB">
        <w:rPr>
          <w:rFonts w:asciiTheme="majorBidi" w:hAnsiTheme="majorBidi" w:cstheme="majorBidi"/>
          <w:sz w:val="20"/>
          <w:szCs w:val="20"/>
        </w:rPr>
        <w:t xml:space="preserve"> mass lesions, 12</w:t>
      </w:r>
      <w:r w:rsidR="00072AED" w:rsidRPr="006C7DBB">
        <w:rPr>
          <w:rFonts w:asciiTheme="majorBidi" w:hAnsiTheme="majorBidi" w:cstheme="majorBidi"/>
          <w:sz w:val="20"/>
          <w:szCs w:val="20"/>
        </w:rPr>
        <w:t xml:space="preserve"> (60%) had pre-operativ</w:t>
      </w:r>
      <w:r w:rsidR="00B303EC" w:rsidRPr="006C7DBB">
        <w:rPr>
          <w:rFonts w:asciiTheme="majorBidi" w:hAnsiTheme="majorBidi" w:cstheme="majorBidi"/>
          <w:sz w:val="20"/>
          <w:szCs w:val="20"/>
        </w:rPr>
        <w:t xml:space="preserve">e affection of </w:t>
      </w:r>
      <w:proofErr w:type="spellStart"/>
      <w:r w:rsidR="00B303EC" w:rsidRPr="006C7DBB">
        <w:rPr>
          <w:rFonts w:asciiTheme="majorBidi" w:hAnsiTheme="majorBidi" w:cstheme="majorBidi"/>
          <w:sz w:val="20"/>
          <w:szCs w:val="20"/>
        </w:rPr>
        <w:t>urodynamics</w:t>
      </w:r>
      <w:proofErr w:type="spellEnd"/>
      <w:r w:rsidR="00B303EC" w:rsidRPr="006C7DBB">
        <w:rPr>
          <w:rFonts w:asciiTheme="majorBidi" w:hAnsiTheme="majorBidi" w:cstheme="majorBidi"/>
          <w:sz w:val="20"/>
          <w:szCs w:val="20"/>
        </w:rPr>
        <w:t xml:space="preserve"> and 8</w:t>
      </w:r>
      <w:r w:rsidR="00072AED" w:rsidRPr="006C7DBB">
        <w:rPr>
          <w:rFonts w:asciiTheme="majorBidi" w:hAnsiTheme="majorBidi" w:cstheme="majorBidi"/>
          <w:sz w:val="20"/>
          <w:szCs w:val="20"/>
        </w:rPr>
        <w:t xml:space="preserve"> (40%) had intact </w:t>
      </w:r>
      <w:proofErr w:type="spellStart"/>
      <w:r w:rsidR="00072AED" w:rsidRPr="006C7DBB">
        <w:rPr>
          <w:rFonts w:asciiTheme="majorBidi" w:hAnsiTheme="majorBidi" w:cstheme="majorBidi"/>
          <w:sz w:val="20"/>
          <w:szCs w:val="20"/>
        </w:rPr>
        <w:t>urodynamics</w:t>
      </w:r>
      <w:proofErr w:type="spellEnd"/>
      <w:r w:rsidR="00072AED" w:rsidRPr="006C7DBB">
        <w:rPr>
          <w:rFonts w:asciiTheme="majorBidi" w:hAnsiTheme="majorBidi" w:cstheme="majorBidi"/>
          <w:sz w:val="20"/>
          <w:szCs w:val="20"/>
        </w:rPr>
        <w:t>. Post operative evaluation revealed imp</w:t>
      </w:r>
      <w:r w:rsidR="00B303EC" w:rsidRPr="006C7DBB">
        <w:rPr>
          <w:rFonts w:asciiTheme="majorBidi" w:hAnsiTheme="majorBidi" w:cstheme="majorBidi"/>
          <w:sz w:val="20"/>
          <w:szCs w:val="20"/>
        </w:rPr>
        <w:t xml:space="preserve">rovement of </w:t>
      </w:r>
      <w:proofErr w:type="spellStart"/>
      <w:r w:rsidR="00B303EC" w:rsidRPr="006C7DBB">
        <w:rPr>
          <w:rFonts w:asciiTheme="majorBidi" w:hAnsiTheme="majorBidi" w:cstheme="majorBidi"/>
          <w:sz w:val="20"/>
          <w:szCs w:val="20"/>
        </w:rPr>
        <w:t>urodynamics</w:t>
      </w:r>
      <w:proofErr w:type="spellEnd"/>
      <w:r w:rsidR="00B303EC" w:rsidRPr="006C7DBB">
        <w:rPr>
          <w:rFonts w:asciiTheme="majorBidi" w:hAnsiTheme="majorBidi" w:cstheme="majorBidi"/>
          <w:sz w:val="20"/>
          <w:szCs w:val="20"/>
        </w:rPr>
        <w:t xml:space="preserve"> of all 12</w:t>
      </w:r>
      <w:r w:rsidR="00072AED" w:rsidRPr="006C7DBB">
        <w:rPr>
          <w:rFonts w:asciiTheme="majorBidi" w:hAnsiTheme="majorBidi" w:cstheme="majorBidi"/>
          <w:sz w:val="20"/>
          <w:szCs w:val="20"/>
        </w:rPr>
        <w:t xml:space="preserve"> patients (100%)</w:t>
      </w:r>
      <w:r w:rsidR="00072AED" w:rsidRPr="006C7DBB">
        <w:rPr>
          <w:rFonts w:ascii="Times New Roman" w:hAnsi="Times New Roman" w:cs="Times New Roman"/>
          <w:sz w:val="20"/>
          <w:szCs w:val="20"/>
        </w:rPr>
        <w:t xml:space="preserve"> and no deteriorati</w:t>
      </w:r>
      <w:r w:rsidR="00B303EC" w:rsidRPr="006C7DBB">
        <w:rPr>
          <w:rFonts w:ascii="Times New Roman" w:hAnsi="Times New Roman" w:cs="Times New Roman"/>
          <w:sz w:val="20"/>
          <w:szCs w:val="20"/>
        </w:rPr>
        <w:t xml:space="preserve">on of </w:t>
      </w:r>
      <w:proofErr w:type="spellStart"/>
      <w:r w:rsidR="00B303EC" w:rsidRPr="006C7DBB">
        <w:rPr>
          <w:rFonts w:ascii="Times New Roman" w:hAnsi="Times New Roman" w:cs="Times New Roman"/>
          <w:sz w:val="20"/>
          <w:szCs w:val="20"/>
        </w:rPr>
        <w:t>urodynamics</w:t>
      </w:r>
      <w:proofErr w:type="spellEnd"/>
      <w:r w:rsidR="00B303EC" w:rsidRPr="006C7DBB">
        <w:rPr>
          <w:rFonts w:ascii="Times New Roman" w:hAnsi="Times New Roman" w:cs="Times New Roman"/>
          <w:sz w:val="20"/>
          <w:szCs w:val="20"/>
        </w:rPr>
        <w:t xml:space="preserve"> of the other 8</w:t>
      </w:r>
      <w:r w:rsidR="00072AED" w:rsidRPr="006C7DBB">
        <w:rPr>
          <w:rFonts w:ascii="Times New Roman" w:hAnsi="Times New Roman" w:cs="Times New Roman"/>
          <w:sz w:val="20"/>
          <w:szCs w:val="20"/>
        </w:rPr>
        <w:t>.</w:t>
      </w:r>
      <w:r w:rsidR="00617F21" w:rsidRPr="006C7DBB">
        <w:rPr>
          <w:rFonts w:ascii="Times New Roman" w:hAnsi="Times New Roman" w:cs="Times New Roman"/>
          <w:sz w:val="20"/>
          <w:szCs w:val="20"/>
        </w:rPr>
        <w:t xml:space="preserve"> </w:t>
      </w:r>
      <w:r w:rsidRPr="006C7DBB">
        <w:rPr>
          <w:rFonts w:ascii="Times New Roman" w:hAnsi="Times New Roman" w:cs="Times New Roman"/>
          <w:i/>
          <w:iCs/>
          <w:sz w:val="20"/>
          <w:szCs w:val="20"/>
        </w:rPr>
        <w:t>Conclusion:</w:t>
      </w:r>
      <w:r w:rsidR="00343BCD" w:rsidRPr="006C7DBB">
        <w:rPr>
          <w:rFonts w:ascii="Times New Roman" w:hAnsi="Times New Roman" w:cs="Times New Roman"/>
          <w:sz w:val="20"/>
          <w:szCs w:val="20"/>
        </w:rPr>
        <w:t xml:space="preserve"> The correlation between somatic neurologic findings, spinal imaging studies, and </w:t>
      </w:r>
      <w:proofErr w:type="spellStart"/>
      <w:r w:rsidR="00343BCD" w:rsidRPr="006C7DBB">
        <w:rPr>
          <w:rFonts w:ascii="Times New Roman" w:hAnsi="Times New Roman" w:cs="Times New Roman"/>
          <w:sz w:val="20"/>
          <w:szCs w:val="20"/>
        </w:rPr>
        <w:t>urodynamic</w:t>
      </w:r>
      <w:proofErr w:type="spellEnd"/>
      <w:r w:rsidR="00343BCD" w:rsidRPr="006C7DBB">
        <w:rPr>
          <w:rFonts w:ascii="Times New Roman" w:hAnsi="Times New Roman" w:cs="Times New Roman"/>
          <w:sz w:val="20"/>
          <w:szCs w:val="20"/>
        </w:rPr>
        <w:t xml:space="preserve"> findings in patients with </w:t>
      </w:r>
      <w:proofErr w:type="spellStart"/>
      <w:r w:rsidR="00343BCD" w:rsidRPr="006C7DBB">
        <w:rPr>
          <w:rFonts w:ascii="Times New Roman" w:hAnsi="Times New Roman" w:cs="Times New Roman"/>
          <w:sz w:val="20"/>
          <w:szCs w:val="20"/>
        </w:rPr>
        <w:t>conus</w:t>
      </w:r>
      <w:proofErr w:type="spellEnd"/>
      <w:r w:rsidR="00343BCD" w:rsidRPr="006C7DBB">
        <w:rPr>
          <w:rFonts w:ascii="Times New Roman" w:hAnsi="Times New Roman" w:cs="Times New Roman"/>
          <w:sz w:val="20"/>
          <w:szCs w:val="20"/>
        </w:rPr>
        <w:t xml:space="preserve"> and </w:t>
      </w:r>
      <w:proofErr w:type="spellStart"/>
      <w:r w:rsidR="00343BCD" w:rsidRPr="006C7DBB">
        <w:rPr>
          <w:rFonts w:ascii="Times New Roman" w:hAnsi="Times New Roman" w:cs="Times New Roman"/>
          <w:sz w:val="20"/>
          <w:szCs w:val="20"/>
        </w:rPr>
        <w:t>epiconus</w:t>
      </w:r>
      <w:proofErr w:type="spellEnd"/>
      <w:r w:rsidR="00343BCD" w:rsidRPr="006C7DBB">
        <w:rPr>
          <w:rFonts w:ascii="Times New Roman" w:hAnsi="Times New Roman" w:cs="Times New Roman"/>
          <w:sz w:val="20"/>
          <w:szCs w:val="20"/>
        </w:rPr>
        <w:t xml:space="preserve"> lesions is not exact</w:t>
      </w:r>
      <w:r w:rsidRPr="006C7DBB">
        <w:rPr>
          <w:rFonts w:ascii="Times New Roman" w:hAnsi="Times New Roman" w:cs="Times New Roman"/>
          <w:sz w:val="20"/>
          <w:szCs w:val="20"/>
        </w:rPr>
        <w:t>.</w:t>
      </w:r>
      <w:r w:rsidR="00343BCD" w:rsidRPr="006C7DBB">
        <w:rPr>
          <w:rFonts w:ascii="Times New Roman" w:hAnsi="Times New Roman" w:cs="Times New Roman"/>
          <w:sz w:val="20"/>
          <w:szCs w:val="20"/>
        </w:rPr>
        <w:t xml:space="preserve"> Therefore, bladder management should not completely rely only on clinical bladder evaluation or neurological examination alone, but should always include </w:t>
      </w:r>
      <w:proofErr w:type="spellStart"/>
      <w:r w:rsidR="00343BCD" w:rsidRPr="006C7DBB">
        <w:rPr>
          <w:rFonts w:ascii="Times New Roman" w:hAnsi="Times New Roman" w:cs="Times New Roman"/>
          <w:sz w:val="20"/>
          <w:szCs w:val="20"/>
        </w:rPr>
        <w:t>urodynamic</w:t>
      </w:r>
      <w:proofErr w:type="spellEnd"/>
      <w:r w:rsidR="00343BCD" w:rsidRPr="006C7DBB">
        <w:rPr>
          <w:rFonts w:ascii="Times New Roman" w:hAnsi="Times New Roman" w:cs="Times New Roman"/>
          <w:sz w:val="20"/>
          <w:szCs w:val="20"/>
        </w:rPr>
        <w:t xml:space="preserve"> studies.</w:t>
      </w:r>
    </w:p>
    <w:p w:rsidR="00617F21" w:rsidRPr="006C7DBB" w:rsidRDefault="00DB568E" w:rsidP="00617F21">
      <w:pPr>
        <w:bidi w:val="0"/>
        <w:snapToGrid w:val="0"/>
        <w:spacing w:after="0" w:line="240" w:lineRule="auto"/>
        <w:jc w:val="both"/>
        <w:rPr>
          <w:rFonts w:ascii="Times New Roman" w:hAnsi="Times New Roman" w:cs="Times New Roman"/>
          <w:sz w:val="20"/>
          <w:szCs w:val="20"/>
        </w:rPr>
      </w:pPr>
      <w:r w:rsidRPr="006C7DBB">
        <w:rPr>
          <w:rFonts w:ascii="Times New Roman" w:hAnsi="Times New Roman" w:cs="Times New Roman"/>
          <w:sz w:val="20"/>
          <w:szCs w:val="20"/>
        </w:rPr>
        <w:t>[</w:t>
      </w:r>
      <w:proofErr w:type="spellStart"/>
      <w:r w:rsidR="00491A97" w:rsidRPr="006C7DBB">
        <w:rPr>
          <w:rFonts w:ascii="Times New Roman" w:hAnsi="Times New Roman" w:cs="Times New Roman"/>
          <w:sz w:val="20"/>
          <w:szCs w:val="20"/>
        </w:rPr>
        <w:t>Maamoun</w:t>
      </w:r>
      <w:proofErr w:type="spellEnd"/>
      <w:r w:rsidR="00491A97" w:rsidRPr="006C7DBB">
        <w:rPr>
          <w:rFonts w:ascii="Times New Roman" w:hAnsi="Times New Roman" w:cs="Times New Roman"/>
          <w:sz w:val="20"/>
          <w:szCs w:val="20"/>
        </w:rPr>
        <w:t xml:space="preserve"> </w:t>
      </w:r>
      <w:proofErr w:type="spellStart"/>
      <w:r w:rsidR="00491A97" w:rsidRPr="006C7DBB">
        <w:rPr>
          <w:rFonts w:ascii="Times New Roman" w:hAnsi="Times New Roman" w:cs="Times New Roman"/>
          <w:sz w:val="20"/>
          <w:szCs w:val="20"/>
        </w:rPr>
        <w:t>Abo</w:t>
      </w:r>
      <w:proofErr w:type="spellEnd"/>
      <w:r w:rsidR="00491A97" w:rsidRPr="006C7DBB">
        <w:rPr>
          <w:rFonts w:ascii="Times New Roman" w:hAnsi="Times New Roman" w:cs="Times New Roman"/>
          <w:sz w:val="20"/>
          <w:szCs w:val="20"/>
        </w:rPr>
        <w:t xml:space="preserve"> </w:t>
      </w:r>
      <w:proofErr w:type="spellStart"/>
      <w:r w:rsidR="00491A97" w:rsidRPr="006C7DBB">
        <w:rPr>
          <w:rFonts w:ascii="Times New Roman" w:hAnsi="Times New Roman" w:cs="Times New Roman"/>
          <w:sz w:val="20"/>
          <w:szCs w:val="20"/>
        </w:rPr>
        <w:t>Shosha</w:t>
      </w:r>
      <w:proofErr w:type="spellEnd"/>
      <w:r w:rsidR="00491A97" w:rsidRPr="006C7DBB">
        <w:rPr>
          <w:rFonts w:ascii="Times New Roman" w:hAnsi="Times New Roman" w:cs="Times New Roman"/>
          <w:sz w:val="20"/>
          <w:szCs w:val="20"/>
        </w:rPr>
        <w:t xml:space="preserve">, </w:t>
      </w:r>
      <w:proofErr w:type="spellStart"/>
      <w:r w:rsidR="00491A97" w:rsidRPr="006C7DBB">
        <w:rPr>
          <w:rFonts w:ascii="Times New Roman" w:hAnsi="Times New Roman" w:cs="Times New Roman"/>
          <w:sz w:val="20"/>
          <w:szCs w:val="20"/>
        </w:rPr>
        <w:t>Hamdy</w:t>
      </w:r>
      <w:proofErr w:type="spellEnd"/>
      <w:r w:rsidR="00491A97" w:rsidRPr="006C7DBB">
        <w:rPr>
          <w:rFonts w:ascii="Times New Roman" w:hAnsi="Times New Roman" w:cs="Times New Roman"/>
          <w:sz w:val="20"/>
          <w:szCs w:val="20"/>
        </w:rPr>
        <w:t xml:space="preserve"> Mohammad </w:t>
      </w:r>
      <w:proofErr w:type="spellStart"/>
      <w:r w:rsidR="00491A97" w:rsidRPr="006C7DBB">
        <w:rPr>
          <w:rFonts w:ascii="Times New Roman" w:hAnsi="Times New Roman" w:cs="Times New Roman"/>
          <w:sz w:val="20"/>
          <w:szCs w:val="20"/>
        </w:rPr>
        <w:t>Behary</w:t>
      </w:r>
      <w:proofErr w:type="spellEnd"/>
      <w:r w:rsidR="00491A97" w:rsidRPr="006C7DBB">
        <w:rPr>
          <w:rFonts w:ascii="Times New Roman" w:hAnsi="Times New Roman" w:cs="Times New Roman"/>
          <w:sz w:val="20"/>
          <w:szCs w:val="20"/>
        </w:rPr>
        <w:t xml:space="preserve">, Mohamed A. </w:t>
      </w:r>
      <w:proofErr w:type="spellStart"/>
      <w:r w:rsidR="00491A97" w:rsidRPr="006C7DBB">
        <w:rPr>
          <w:rFonts w:ascii="Times New Roman" w:hAnsi="Times New Roman" w:cs="Times New Roman"/>
          <w:sz w:val="20"/>
          <w:szCs w:val="20"/>
        </w:rPr>
        <w:t>Ellabbad</w:t>
      </w:r>
      <w:proofErr w:type="spellEnd"/>
      <w:r w:rsidR="00617F21" w:rsidRPr="006C7DBB">
        <w:rPr>
          <w:rFonts w:ascii="Times New Roman" w:hAnsi="Times New Roman" w:cs="Times New Roman" w:hint="eastAsia"/>
          <w:sz w:val="20"/>
          <w:szCs w:val="20"/>
          <w:lang w:eastAsia="zh-CN"/>
        </w:rPr>
        <w:t>.</w:t>
      </w:r>
      <w:r w:rsidR="00491A97" w:rsidRPr="006C7DBB">
        <w:rPr>
          <w:rFonts w:ascii="Times New Roman" w:hAnsi="Times New Roman" w:cs="Times New Roman"/>
          <w:sz w:val="20"/>
          <w:szCs w:val="20"/>
        </w:rPr>
        <w:t xml:space="preserve"> </w:t>
      </w:r>
      <w:proofErr w:type="spellStart"/>
      <w:r w:rsidR="00491A97" w:rsidRPr="006C7DBB">
        <w:rPr>
          <w:rFonts w:ascii="Times New Roman" w:hAnsi="Times New Roman" w:cs="Times New Roman"/>
          <w:b/>
          <w:bCs/>
          <w:sz w:val="20"/>
          <w:szCs w:val="20"/>
        </w:rPr>
        <w:t>Urodynamic</w:t>
      </w:r>
      <w:proofErr w:type="spellEnd"/>
      <w:r w:rsidR="00491A97" w:rsidRPr="006C7DBB">
        <w:rPr>
          <w:rFonts w:ascii="Times New Roman" w:hAnsi="Times New Roman" w:cs="Times New Roman"/>
          <w:b/>
          <w:bCs/>
          <w:sz w:val="20"/>
          <w:szCs w:val="20"/>
        </w:rPr>
        <w:t xml:space="preserve"> patterns in </w:t>
      </w:r>
      <w:proofErr w:type="spellStart"/>
      <w:r w:rsidR="00491A97" w:rsidRPr="006C7DBB">
        <w:rPr>
          <w:rFonts w:ascii="Times New Roman" w:hAnsi="Times New Roman" w:cs="Times New Roman"/>
          <w:b/>
          <w:bCs/>
          <w:sz w:val="20"/>
          <w:szCs w:val="20"/>
        </w:rPr>
        <w:t>conus</w:t>
      </w:r>
      <w:proofErr w:type="spellEnd"/>
      <w:r w:rsidR="00491A97" w:rsidRPr="006C7DBB">
        <w:rPr>
          <w:rFonts w:ascii="Times New Roman" w:hAnsi="Times New Roman" w:cs="Times New Roman"/>
          <w:b/>
          <w:bCs/>
          <w:sz w:val="20"/>
          <w:szCs w:val="20"/>
        </w:rPr>
        <w:t xml:space="preserve"> and </w:t>
      </w:r>
      <w:proofErr w:type="spellStart"/>
      <w:r w:rsidR="00491A97" w:rsidRPr="006C7DBB">
        <w:rPr>
          <w:rFonts w:ascii="Times New Roman" w:hAnsi="Times New Roman" w:cs="Times New Roman"/>
          <w:b/>
          <w:bCs/>
          <w:sz w:val="20"/>
          <w:szCs w:val="20"/>
        </w:rPr>
        <w:t>epiconus</w:t>
      </w:r>
      <w:proofErr w:type="spellEnd"/>
      <w:r w:rsidR="00491A97" w:rsidRPr="006C7DBB">
        <w:rPr>
          <w:rFonts w:ascii="Times New Roman" w:hAnsi="Times New Roman" w:cs="Times New Roman"/>
          <w:b/>
          <w:bCs/>
          <w:sz w:val="20"/>
          <w:szCs w:val="20"/>
        </w:rPr>
        <w:t xml:space="preserve"> mass lesions</w:t>
      </w:r>
      <w:r w:rsidR="00617F21" w:rsidRPr="006C7DBB">
        <w:rPr>
          <w:rFonts w:ascii="Times New Roman" w:eastAsia="Times New Roman" w:hAnsi="Times New Roman" w:cs="Times New Roman"/>
          <w:b/>
          <w:bCs/>
          <w:sz w:val="20"/>
          <w:szCs w:val="20"/>
          <w:lang w:bidi="fa-IR"/>
        </w:rPr>
        <w:t>.</w:t>
      </w:r>
      <w:r w:rsidR="00617F21" w:rsidRPr="006C7DBB">
        <w:rPr>
          <w:rFonts w:ascii="Times New Roman" w:hAnsi="Times New Roman" w:cs="Times New Roman"/>
          <w:bCs/>
          <w:i/>
          <w:sz w:val="20"/>
          <w:szCs w:val="20"/>
        </w:rPr>
        <w:t xml:space="preserve"> N Y </w:t>
      </w:r>
      <w:proofErr w:type="spellStart"/>
      <w:r w:rsidR="00617F21" w:rsidRPr="006C7DBB">
        <w:rPr>
          <w:rFonts w:ascii="Times New Roman" w:hAnsi="Times New Roman" w:cs="Times New Roman"/>
          <w:bCs/>
          <w:i/>
          <w:sz w:val="20"/>
          <w:szCs w:val="20"/>
        </w:rPr>
        <w:t>Sci</w:t>
      </w:r>
      <w:proofErr w:type="spellEnd"/>
      <w:r w:rsidR="00617F21" w:rsidRPr="006C7DBB">
        <w:rPr>
          <w:rFonts w:ascii="Times New Roman" w:hAnsi="Times New Roman" w:cs="Times New Roman"/>
          <w:bCs/>
          <w:i/>
          <w:sz w:val="20"/>
          <w:szCs w:val="20"/>
        </w:rPr>
        <w:t xml:space="preserve"> J</w:t>
      </w:r>
      <w:r w:rsidR="00617F21" w:rsidRPr="006C7DBB">
        <w:rPr>
          <w:rFonts w:ascii="Times New Roman" w:hAnsi="Times New Roman" w:cs="Times New Roman"/>
          <w:bCs/>
          <w:sz w:val="20"/>
          <w:szCs w:val="20"/>
        </w:rPr>
        <w:t xml:space="preserve"> </w:t>
      </w:r>
      <w:r w:rsidR="00617F21" w:rsidRPr="006C7DBB">
        <w:rPr>
          <w:rFonts w:ascii="Times New Roman" w:hAnsi="Times New Roman" w:cs="Times New Roman"/>
          <w:sz w:val="20"/>
          <w:szCs w:val="20"/>
        </w:rPr>
        <w:t>201</w:t>
      </w:r>
      <w:r w:rsidR="00617F21" w:rsidRPr="006C7DBB">
        <w:rPr>
          <w:rFonts w:ascii="Times New Roman" w:hAnsi="Times New Roman" w:cs="Times New Roman" w:hint="eastAsia"/>
          <w:sz w:val="20"/>
          <w:szCs w:val="20"/>
        </w:rPr>
        <w:t>7</w:t>
      </w:r>
      <w:r w:rsidR="00617F21" w:rsidRPr="006C7DBB">
        <w:rPr>
          <w:rFonts w:ascii="Times New Roman" w:hAnsi="Times New Roman" w:cs="Times New Roman"/>
          <w:sz w:val="20"/>
          <w:szCs w:val="20"/>
        </w:rPr>
        <w:t>;</w:t>
      </w:r>
      <w:r w:rsidR="00617F21" w:rsidRPr="006C7DBB">
        <w:rPr>
          <w:rFonts w:ascii="Times New Roman" w:hAnsi="Times New Roman" w:cs="Times New Roman" w:hint="eastAsia"/>
          <w:sz w:val="20"/>
          <w:szCs w:val="20"/>
        </w:rPr>
        <w:t>10</w:t>
      </w:r>
      <w:r w:rsidR="00617F21" w:rsidRPr="006C7DBB">
        <w:rPr>
          <w:rFonts w:ascii="Times New Roman" w:hAnsi="Times New Roman" w:cs="Times New Roman"/>
          <w:sz w:val="20"/>
          <w:szCs w:val="20"/>
        </w:rPr>
        <w:t>(</w:t>
      </w:r>
      <w:r w:rsidR="00617F21" w:rsidRPr="006C7DBB">
        <w:rPr>
          <w:rFonts w:ascii="Times New Roman" w:hAnsi="Times New Roman" w:cs="Times New Roman" w:hint="eastAsia"/>
          <w:sz w:val="20"/>
          <w:szCs w:val="20"/>
        </w:rPr>
        <w:t>5</w:t>
      </w:r>
      <w:r w:rsidR="00617F21" w:rsidRPr="006C7DBB">
        <w:rPr>
          <w:rFonts w:ascii="Times New Roman" w:hAnsi="Times New Roman" w:cs="Times New Roman"/>
          <w:sz w:val="20"/>
          <w:szCs w:val="20"/>
        </w:rPr>
        <w:t>):</w:t>
      </w:r>
      <w:r w:rsidR="002268E9" w:rsidRPr="006C7DBB">
        <w:rPr>
          <w:rFonts w:ascii="Times New Roman" w:hAnsi="Times New Roman" w:cs="Times New Roman"/>
          <w:noProof/>
          <w:color w:val="000000"/>
          <w:sz w:val="20"/>
          <w:szCs w:val="20"/>
        </w:rPr>
        <w:t>29</w:t>
      </w:r>
      <w:r w:rsidR="00617F21" w:rsidRPr="006C7DBB">
        <w:rPr>
          <w:rFonts w:ascii="Times New Roman" w:hAnsi="Times New Roman" w:cs="Times New Roman"/>
          <w:color w:val="000000"/>
          <w:sz w:val="20"/>
          <w:szCs w:val="20"/>
        </w:rPr>
        <w:t>-</w:t>
      </w:r>
      <w:r w:rsidR="002268E9" w:rsidRPr="006C7DBB">
        <w:rPr>
          <w:rFonts w:ascii="Times New Roman" w:hAnsi="Times New Roman" w:cs="Times New Roman"/>
          <w:noProof/>
          <w:color w:val="000000"/>
          <w:sz w:val="20"/>
          <w:szCs w:val="20"/>
        </w:rPr>
        <w:t>33</w:t>
      </w:r>
      <w:r w:rsidR="00617F21" w:rsidRPr="006C7DBB">
        <w:rPr>
          <w:rFonts w:ascii="Times New Roman" w:hAnsi="Times New Roman" w:cs="Times New Roman"/>
          <w:sz w:val="20"/>
          <w:szCs w:val="20"/>
        </w:rPr>
        <w:t xml:space="preserve">]. </w:t>
      </w:r>
      <w:r w:rsidR="00617F21" w:rsidRPr="006C7DBB">
        <w:rPr>
          <w:rFonts w:ascii="Times New Roman" w:hAnsi="Times New Roman" w:cs="Times New Roman"/>
          <w:iCs/>
          <w:color w:val="000000"/>
          <w:sz w:val="20"/>
          <w:szCs w:val="20"/>
        </w:rPr>
        <w:t>ISSN 1554-0200 (print); ISSN 2375-723X (online)</w:t>
      </w:r>
      <w:r w:rsidR="00617F21" w:rsidRPr="006C7DBB">
        <w:rPr>
          <w:rFonts w:ascii="Times New Roman" w:hAnsi="Times New Roman" w:cs="Times New Roman"/>
          <w:sz w:val="20"/>
          <w:szCs w:val="20"/>
        </w:rPr>
        <w:t xml:space="preserve">. </w:t>
      </w:r>
      <w:hyperlink r:id="rId8" w:history="1">
        <w:r w:rsidR="00617F21" w:rsidRPr="006C7DBB">
          <w:rPr>
            <w:rStyle w:val="Hyperlink"/>
            <w:rFonts w:ascii="Times New Roman" w:hAnsi="Times New Roman" w:cs="Times New Roman"/>
            <w:sz w:val="20"/>
            <w:szCs w:val="20"/>
          </w:rPr>
          <w:t>http://www.sciencepub.net/newyork</w:t>
        </w:r>
      </w:hyperlink>
      <w:r w:rsidR="00617F21" w:rsidRPr="006C7DBB">
        <w:rPr>
          <w:rFonts w:ascii="Times New Roman" w:hAnsi="Times New Roman" w:cs="Times New Roman"/>
          <w:sz w:val="20"/>
          <w:szCs w:val="20"/>
        </w:rPr>
        <w:t xml:space="preserve">. </w:t>
      </w:r>
      <w:r w:rsidR="00617F21" w:rsidRPr="006C7DBB">
        <w:rPr>
          <w:rFonts w:ascii="Times New Roman" w:hAnsi="Times New Roman" w:cs="Times New Roman" w:hint="eastAsia"/>
          <w:sz w:val="20"/>
          <w:szCs w:val="20"/>
          <w:lang w:eastAsia="zh-CN"/>
        </w:rPr>
        <w:t>6</w:t>
      </w:r>
      <w:r w:rsidR="00617F21" w:rsidRPr="006C7DBB">
        <w:rPr>
          <w:rFonts w:ascii="Times New Roman" w:hAnsi="Times New Roman" w:cs="Times New Roman" w:hint="eastAsia"/>
          <w:sz w:val="20"/>
          <w:szCs w:val="20"/>
        </w:rPr>
        <w:t xml:space="preserve">. </w:t>
      </w:r>
      <w:r w:rsidR="00617F21" w:rsidRPr="006C7DBB">
        <w:rPr>
          <w:rFonts w:ascii="Times New Roman" w:hAnsi="Times New Roman" w:cs="Times New Roman"/>
          <w:color w:val="000000"/>
          <w:sz w:val="20"/>
          <w:szCs w:val="20"/>
          <w:shd w:val="clear" w:color="auto" w:fill="FFFFFF"/>
        </w:rPr>
        <w:t>doi:</w:t>
      </w:r>
      <w:hyperlink r:id="rId9" w:history="1">
        <w:r w:rsidR="00617F21" w:rsidRPr="006C7DBB">
          <w:rPr>
            <w:rStyle w:val="Hyperlink"/>
            <w:rFonts w:ascii="Times New Roman" w:hAnsi="Times New Roman" w:cs="Times New Roman"/>
            <w:sz w:val="20"/>
            <w:szCs w:val="20"/>
            <w:shd w:val="clear" w:color="auto" w:fill="FFFFFF"/>
          </w:rPr>
          <w:t>10.7537/mars</w:t>
        </w:r>
        <w:r w:rsidR="00617F21" w:rsidRPr="006C7DBB">
          <w:rPr>
            <w:rStyle w:val="Hyperlink"/>
            <w:rFonts w:ascii="Times New Roman" w:hAnsi="Times New Roman" w:cs="Times New Roman" w:hint="eastAsia"/>
            <w:sz w:val="20"/>
            <w:szCs w:val="20"/>
            <w:shd w:val="clear" w:color="auto" w:fill="FFFFFF"/>
          </w:rPr>
          <w:t>nys100517.</w:t>
        </w:r>
        <w:r w:rsidR="00617F21" w:rsidRPr="006C7DBB">
          <w:rPr>
            <w:rStyle w:val="Hyperlink"/>
            <w:rFonts w:ascii="Times New Roman" w:hAnsi="Times New Roman" w:cs="Times New Roman"/>
            <w:sz w:val="20"/>
            <w:szCs w:val="20"/>
            <w:shd w:val="clear" w:color="auto" w:fill="FFFFFF"/>
          </w:rPr>
          <w:t>0</w:t>
        </w:r>
        <w:r w:rsidR="00617F21" w:rsidRPr="006C7DBB">
          <w:rPr>
            <w:rStyle w:val="Hyperlink"/>
            <w:rFonts w:ascii="Times New Roman" w:hAnsi="Times New Roman" w:cs="Times New Roman" w:hint="eastAsia"/>
            <w:sz w:val="20"/>
            <w:szCs w:val="20"/>
            <w:shd w:val="clear" w:color="auto" w:fill="FFFFFF"/>
            <w:lang w:eastAsia="zh-CN"/>
          </w:rPr>
          <w:t>6</w:t>
        </w:r>
      </w:hyperlink>
      <w:r w:rsidR="00617F21" w:rsidRPr="006C7DBB">
        <w:rPr>
          <w:rFonts w:ascii="Times New Roman" w:hAnsi="Times New Roman" w:cs="Times New Roman"/>
          <w:color w:val="000000"/>
          <w:sz w:val="20"/>
          <w:szCs w:val="20"/>
          <w:shd w:val="clear" w:color="auto" w:fill="FFFFFF"/>
        </w:rPr>
        <w:t>.</w:t>
      </w:r>
    </w:p>
    <w:p w:rsidR="00DB568E" w:rsidRPr="006C7DBB" w:rsidRDefault="00DB568E" w:rsidP="00617F21">
      <w:pPr>
        <w:bidi w:val="0"/>
        <w:snapToGrid w:val="0"/>
        <w:spacing w:after="0" w:line="240" w:lineRule="auto"/>
        <w:contextualSpacing/>
        <w:jc w:val="both"/>
        <w:rPr>
          <w:rFonts w:ascii="Times New Roman" w:hAnsi="Times New Roman" w:cs="Times New Roman"/>
          <w:b/>
          <w:bCs/>
          <w:sz w:val="20"/>
          <w:szCs w:val="20"/>
          <w:lang w:eastAsia="zh-CN"/>
        </w:rPr>
      </w:pPr>
    </w:p>
    <w:p w:rsidR="001E7C87" w:rsidRPr="006C7DBB" w:rsidRDefault="001E7C87" w:rsidP="00617F21">
      <w:pPr>
        <w:bidi w:val="0"/>
        <w:snapToGrid w:val="0"/>
        <w:spacing w:after="0" w:line="240" w:lineRule="auto"/>
        <w:contextualSpacing/>
        <w:jc w:val="both"/>
        <w:rPr>
          <w:rFonts w:ascii="Times New Roman" w:hAnsi="Times New Roman" w:cs="Times New Roman"/>
          <w:b/>
          <w:bCs/>
          <w:sz w:val="20"/>
          <w:szCs w:val="20"/>
          <w:lang w:eastAsia="zh-CN"/>
        </w:rPr>
      </w:pPr>
      <w:r w:rsidRPr="006C7DBB">
        <w:rPr>
          <w:rFonts w:ascii="Times New Roman" w:hAnsi="Times New Roman" w:cs="Times New Roman" w:hint="eastAsia"/>
          <w:b/>
          <w:bCs/>
          <w:sz w:val="20"/>
          <w:szCs w:val="20"/>
          <w:lang w:eastAsia="zh-CN"/>
        </w:rPr>
        <w:t xml:space="preserve">Keywords: </w:t>
      </w:r>
      <w:proofErr w:type="spellStart"/>
      <w:r w:rsidRPr="006C7DBB">
        <w:rPr>
          <w:rFonts w:ascii="Times New Roman" w:hAnsi="Times New Roman" w:cs="Times New Roman"/>
          <w:bCs/>
          <w:sz w:val="20"/>
          <w:szCs w:val="20"/>
        </w:rPr>
        <w:t>Urodynamic</w:t>
      </w:r>
      <w:proofErr w:type="spellEnd"/>
      <w:r w:rsidRPr="006C7DBB">
        <w:rPr>
          <w:rFonts w:ascii="Times New Roman" w:hAnsi="Times New Roman" w:cs="Times New Roman" w:hint="eastAsia"/>
          <w:bCs/>
          <w:sz w:val="20"/>
          <w:szCs w:val="20"/>
          <w:lang w:eastAsia="zh-CN"/>
        </w:rPr>
        <w:t>;</w:t>
      </w:r>
      <w:r w:rsidRPr="006C7DBB">
        <w:rPr>
          <w:rFonts w:ascii="Times New Roman" w:hAnsi="Times New Roman" w:cs="Times New Roman"/>
          <w:bCs/>
          <w:sz w:val="20"/>
          <w:szCs w:val="20"/>
        </w:rPr>
        <w:t xml:space="preserve"> patterns</w:t>
      </w:r>
      <w:r w:rsidRPr="006C7DBB">
        <w:rPr>
          <w:rFonts w:ascii="Times New Roman" w:hAnsi="Times New Roman" w:cs="Times New Roman" w:hint="eastAsia"/>
          <w:bCs/>
          <w:sz w:val="20"/>
          <w:szCs w:val="20"/>
          <w:lang w:eastAsia="zh-CN"/>
        </w:rPr>
        <w:t>;</w:t>
      </w:r>
      <w:r w:rsidRPr="006C7DBB">
        <w:rPr>
          <w:rFonts w:ascii="Times New Roman" w:hAnsi="Times New Roman" w:cs="Times New Roman"/>
          <w:bCs/>
          <w:sz w:val="20"/>
          <w:szCs w:val="20"/>
        </w:rPr>
        <w:t xml:space="preserve"> </w:t>
      </w:r>
      <w:proofErr w:type="spellStart"/>
      <w:r w:rsidRPr="006C7DBB">
        <w:rPr>
          <w:rFonts w:ascii="Times New Roman" w:hAnsi="Times New Roman" w:cs="Times New Roman"/>
          <w:bCs/>
          <w:sz w:val="20"/>
          <w:szCs w:val="20"/>
        </w:rPr>
        <w:t>conus</w:t>
      </w:r>
      <w:proofErr w:type="spellEnd"/>
      <w:r w:rsidRPr="006C7DBB">
        <w:rPr>
          <w:rFonts w:ascii="Times New Roman" w:hAnsi="Times New Roman" w:cs="Times New Roman" w:hint="eastAsia"/>
          <w:bCs/>
          <w:sz w:val="20"/>
          <w:szCs w:val="20"/>
          <w:lang w:eastAsia="zh-CN"/>
        </w:rPr>
        <w:t>;</w:t>
      </w:r>
      <w:r w:rsidRPr="006C7DBB">
        <w:rPr>
          <w:rFonts w:ascii="Times New Roman" w:hAnsi="Times New Roman" w:cs="Times New Roman"/>
          <w:bCs/>
          <w:sz w:val="20"/>
          <w:szCs w:val="20"/>
        </w:rPr>
        <w:t xml:space="preserve"> </w:t>
      </w:r>
      <w:proofErr w:type="spellStart"/>
      <w:r w:rsidRPr="006C7DBB">
        <w:rPr>
          <w:rFonts w:ascii="Times New Roman" w:hAnsi="Times New Roman" w:cs="Times New Roman"/>
          <w:bCs/>
          <w:sz w:val="20"/>
          <w:szCs w:val="20"/>
        </w:rPr>
        <w:t>epiconus</w:t>
      </w:r>
      <w:proofErr w:type="spellEnd"/>
      <w:r w:rsidRPr="006C7DBB">
        <w:rPr>
          <w:rFonts w:ascii="Times New Roman" w:hAnsi="Times New Roman" w:cs="Times New Roman" w:hint="eastAsia"/>
          <w:bCs/>
          <w:sz w:val="20"/>
          <w:szCs w:val="20"/>
          <w:lang w:eastAsia="zh-CN"/>
        </w:rPr>
        <w:t>;</w:t>
      </w:r>
      <w:r w:rsidRPr="006C7DBB">
        <w:rPr>
          <w:rFonts w:ascii="Times New Roman" w:hAnsi="Times New Roman" w:cs="Times New Roman"/>
          <w:bCs/>
          <w:sz w:val="20"/>
          <w:szCs w:val="20"/>
        </w:rPr>
        <w:t xml:space="preserve"> mass</w:t>
      </w:r>
      <w:r w:rsidRPr="006C7DBB">
        <w:rPr>
          <w:rFonts w:ascii="Times New Roman" w:hAnsi="Times New Roman" w:cs="Times New Roman" w:hint="eastAsia"/>
          <w:bCs/>
          <w:sz w:val="20"/>
          <w:szCs w:val="20"/>
          <w:lang w:eastAsia="zh-CN"/>
        </w:rPr>
        <w:t>;</w:t>
      </w:r>
      <w:r w:rsidRPr="006C7DBB">
        <w:rPr>
          <w:rFonts w:ascii="Times New Roman" w:hAnsi="Times New Roman" w:cs="Times New Roman"/>
          <w:bCs/>
          <w:sz w:val="20"/>
          <w:szCs w:val="20"/>
        </w:rPr>
        <w:t xml:space="preserve"> lesion</w:t>
      </w:r>
    </w:p>
    <w:p w:rsidR="001E7C87" w:rsidRPr="006C7DBB" w:rsidRDefault="001E7C87" w:rsidP="00617F21">
      <w:pPr>
        <w:bidi w:val="0"/>
        <w:snapToGrid w:val="0"/>
        <w:spacing w:after="0" w:line="240" w:lineRule="auto"/>
        <w:contextualSpacing/>
        <w:jc w:val="both"/>
        <w:rPr>
          <w:rFonts w:ascii="Times New Roman" w:hAnsi="Times New Roman" w:cs="Times New Roman"/>
          <w:b/>
          <w:bCs/>
          <w:sz w:val="20"/>
          <w:szCs w:val="20"/>
          <w:lang w:eastAsia="zh-CN"/>
        </w:rPr>
      </w:pPr>
    </w:p>
    <w:p w:rsidR="001E7C87" w:rsidRPr="006C7DBB" w:rsidRDefault="001E7C87" w:rsidP="00617F21">
      <w:pPr>
        <w:bidi w:val="0"/>
        <w:snapToGrid w:val="0"/>
        <w:spacing w:after="0" w:line="240" w:lineRule="auto"/>
        <w:contextualSpacing/>
        <w:jc w:val="both"/>
        <w:rPr>
          <w:rFonts w:ascii="Times New Roman" w:hAnsi="Times New Roman" w:cs="Times New Roman"/>
          <w:b/>
          <w:bCs/>
          <w:sz w:val="20"/>
          <w:szCs w:val="20"/>
          <w:lang w:eastAsia="zh-CN"/>
        </w:rPr>
        <w:sectPr w:rsidR="001E7C87" w:rsidRPr="006C7DBB" w:rsidSect="002268E9">
          <w:headerReference w:type="default" r:id="rId10"/>
          <w:footerReference w:type="default" r:id="rId11"/>
          <w:type w:val="continuous"/>
          <w:pgSz w:w="12242" w:h="15842" w:code="1"/>
          <w:pgMar w:top="1440" w:right="1440" w:bottom="1440" w:left="1440" w:header="720" w:footer="720" w:gutter="0"/>
          <w:pgNumType w:start="29"/>
          <w:cols w:space="709"/>
          <w:docGrid w:linePitch="360"/>
        </w:sectPr>
      </w:pPr>
    </w:p>
    <w:p w:rsidR="007A723D" w:rsidRPr="006C7DBB" w:rsidRDefault="00491A97" w:rsidP="00617F21">
      <w:pPr>
        <w:bidi w:val="0"/>
        <w:snapToGrid w:val="0"/>
        <w:spacing w:after="0" w:line="240" w:lineRule="auto"/>
        <w:contextualSpacing/>
        <w:jc w:val="both"/>
        <w:rPr>
          <w:rFonts w:ascii="Times New Roman" w:hAnsi="Times New Roman" w:cs="Times New Roman"/>
          <w:sz w:val="20"/>
          <w:szCs w:val="20"/>
        </w:rPr>
      </w:pPr>
      <w:r w:rsidRPr="006C7DBB">
        <w:rPr>
          <w:rFonts w:ascii="Times New Roman" w:hAnsi="Times New Roman" w:cs="Times New Roman"/>
          <w:b/>
          <w:bCs/>
          <w:sz w:val="20"/>
          <w:szCs w:val="20"/>
        </w:rPr>
        <w:lastRenderedPageBreak/>
        <w:t xml:space="preserve">1. </w:t>
      </w:r>
      <w:r w:rsidR="00343BCD" w:rsidRPr="006C7DBB">
        <w:rPr>
          <w:rFonts w:ascii="Times New Roman" w:hAnsi="Times New Roman" w:cs="Times New Roman"/>
          <w:b/>
          <w:bCs/>
          <w:sz w:val="20"/>
          <w:szCs w:val="20"/>
        </w:rPr>
        <w:t>Introduction</w:t>
      </w:r>
    </w:p>
    <w:p w:rsidR="00DA2788" w:rsidRPr="006C7DBB" w:rsidRDefault="00C770C9" w:rsidP="00617F21">
      <w:pPr>
        <w:bidi w:val="0"/>
        <w:snapToGrid w:val="0"/>
        <w:spacing w:after="0" w:line="240" w:lineRule="auto"/>
        <w:ind w:firstLine="426"/>
        <w:contextualSpacing/>
        <w:jc w:val="both"/>
        <w:rPr>
          <w:rFonts w:asciiTheme="majorBidi" w:hAnsiTheme="majorBidi" w:cstheme="majorBidi"/>
          <w:sz w:val="20"/>
          <w:szCs w:val="20"/>
        </w:rPr>
      </w:pPr>
      <w:r w:rsidRPr="006C7DBB">
        <w:rPr>
          <w:rFonts w:ascii="Times New Roman" w:hAnsi="Times New Roman" w:cs="Times New Roman"/>
          <w:sz w:val="20"/>
          <w:szCs w:val="20"/>
        </w:rPr>
        <w:t xml:space="preserve">Urologic complications continue to be an important reason for high morbidity in </w:t>
      </w:r>
      <w:proofErr w:type="spellStart"/>
      <w:r w:rsidRPr="006C7DBB">
        <w:rPr>
          <w:rFonts w:ascii="Times New Roman" w:hAnsi="Times New Roman" w:cs="Times New Roman"/>
          <w:sz w:val="20"/>
          <w:szCs w:val="20"/>
        </w:rPr>
        <w:t>conus</w:t>
      </w:r>
      <w:proofErr w:type="spellEnd"/>
      <w:r w:rsidRPr="006C7DBB">
        <w:rPr>
          <w:rFonts w:ascii="Times New Roman" w:hAnsi="Times New Roman" w:cs="Times New Roman"/>
          <w:sz w:val="20"/>
          <w:szCs w:val="20"/>
        </w:rPr>
        <w:t xml:space="preserve"> and </w:t>
      </w:r>
      <w:proofErr w:type="spellStart"/>
      <w:r w:rsidRPr="006C7DBB">
        <w:rPr>
          <w:rFonts w:ascii="Times New Roman" w:hAnsi="Times New Roman" w:cs="Times New Roman"/>
          <w:sz w:val="20"/>
          <w:szCs w:val="20"/>
        </w:rPr>
        <w:t>epiconus</w:t>
      </w:r>
      <w:proofErr w:type="spellEnd"/>
      <w:r w:rsidRPr="006C7DBB">
        <w:rPr>
          <w:rFonts w:ascii="Times New Roman" w:hAnsi="Times New Roman" w:cs="Times New Roman"/>
          <w:sz w:val="20"/>
          <w:szCs w:val="20"/>
        </w:rPr>
        <w:t xml:space="preserve"> lesion</w:t>
      </w:r>
      <w:r w:rsidR="007A723D" w:rsidRPr="006C7DBB">
        <w:rPr>
          <w:rFonts w:ascii="Times New Roman" w:hAnsi="Times New Roman" w:cs="Times New Roman"/>
          <w:sz w:val="20"/>
          <w:szCs w:val="20"/>
        </w:rPr>
        <w:t>.</w:t>
      </w:r>
      <w:r w:rsidRPr="006C7DBB">
        <w:rPr>
          <w:rFonts w:ascii="Times New Roman" w:hAnsi="Times New Roman" w:cs="Times New Roman"/>
          <w:sz w:val="20"/>
          <w:szCs w:val="20"/>
        </w:rPr>
        <w:t xml:space="preserve"> Longitudinal studies reveal a high incidence of urinary tract infection (UTI;</w:t>
      </w:r>
      <w:r w:rsidRPr="006C7DBB">
        <w:rPr>
          <w:rFonts w:asciiTheme="majorBidi" w:hAnsiTheme="majorBidi" w:cstheme="majorBidi"/>
          <w:sz w:val="20"/>
          <w:szCs w:val="20"/>
        </w:rPr>
        <w:t xml:space="preserve"> incidence of </w:t>
      </w:r>
      <w:proofErr w:type="spellStart"/>
      <w:r w:rsidRPr="006C7DBB">
        <w:rPr>
          <w:rFonts w:asciiTheme="majorBidi" w:hAnsiTheme="majorBidi" w:cstheme="majorBidi"/>
          <w:sz w:val="20"/>
          <w:szCs w:val="20"/>
        </w:rPr>
        <w:t>bacteremia</w:t>
      </w:r>
      <w:proofErr w:type="spellEnd"/>
      <w:r w:rsidRPr="006C7DBB">
        <w:rPr>
          <w:rFonts w:asciiTheme="majorBidi" w:hAnsiTheme="majorBidi" w:cstheme="majorBidi"/>
          <w:sz w:val="20"/>
          <w:szCs w:val="20"/>
        </w:rPr>
        <w:t xml:space="preserve"> at least one episode in 1 year being 66.7-100% depending on various bladder management methods)</w:t>
      </w:r>
      <w:r w:rsidR="00072AED" w:rsidRPr="006C7DBB">
        <w:rPr>
          <w:rFonts w:asciiTheme="majorBidi" w:hAnsiTheme="majorBidi" w:cstheme="majorBidi"/>
          <w:sz w:val="20"/>
          <w:szCs w:val="20"/>
        </w:rPr>
        <w:t xml:space="preserve"> (1)</w:t>
      </w:r>
      <w:r w:rsidRPr="006C7DBB">
        <w:rPr>
          <w:rFonts w:asciiTheme="majorBidi" w:hAnsiTheme="majorBidi" w:cstheme="majorBidi"/>
          <w:sz w:val="20"/>
          <w:szCs w:val="20"/>
        </w:rPr>
        <w:t xml:space="preserve">, renal stones (8%), bladder stones (36%), </w:t>
      </w:r>
      <w:proofErr w:type="spellStart"/>
      <w:r w:rsidRPr="006C7DBB">
        <w:rPr>
          <w:rFonts w:asciiTheme="majorBidi" w:hAnsiTheme="majorBidi" w:cstheme="majorBidi"/>
          <w:sz w:val="20"/>
          <w:szCs w:val="20"/>
        </w:rPr>
        <w:t>vesicoureteral</w:t>
      </w:r>
      <w:proofErr w:type="spellEnd"/>
      <w:r w:rsidRPr="006C7DBB">
        <w:rPr>
          <w:rFonts w:asciiTheme="majorBidi" w:hAnsiTheme="majorBidi" w:cstheme="majorBidi"/>
          <w:sz w:val="20"/>
          <w:szCs w:val="20"/>
        </w:rPr>
        <w:t xml:space="preserve"> reflux, </w:t>
      </w:r>
      <w:proofErr w:type="spellStart"/>
      <w:r w:rsidRPr="006C7DBB">
        <w:rPr>
          <w:rFonts w:asciiTheme="majorBidi" w:hAnsiTheme="majorBidi" w:cstheme="majorBidi"/>
          <w:sz w:val="20"/>
          <w:szCs w:val="20"/>
        </w:rPr>
        <w:t>hydronephros</w:t>
      </w:r>
      <w:r w:rsidR="004E21EE" w:rsidRPr="006C7DBB">
        <w:rPr>
          <w:rFonts w:asciiTheme="majorBidi" w:hAnsiTheme="majorBidi" w:cstheme="majorBidi"/>
          <w:sz w:val="20"/>
          <w:szCs w:val="20"/>
        </w:rPr>
        <w:t>is</w:t>
      </w:r>
      <w:proofErr w:type="spellEnd"/>
      <w:r w:rsidR="004E21EE" w:rsidRPr="006C7DBB">
        <w:rPr>
          <w:rFonts w:asciiTheme="majorBidi" w:hAnsiTheme="majorBidi" w:cstheme="majorBidi"/>
          <w:sz w:val="20"/>
          <w:szCs w:val="20"/>
        </w:rPr>
        <w:t>, and renal deterioration (2,3</w:t>
      </w:r>
      <w:r w:rsidRPr="006C7DBB">
        <w:rPr>
          <w:rFonts w:asciiTheme="majorBidi" w:hAnsiTheme="majorBidi" w:cstheme="majorBidi"/>
          <w:sz w:val="20"/>
          <w:szCs w:val="20"/>
        </w:rPr>
        <w:t>)</w:t>
      </w:r>
      <w:r w:rsidR="004E21EE" w:rsidRPr="006C7DBB">
        <w:rPr>
          <w:rFonts w:asciiTheme="majorBidi" w:hAnsiTheme="majorBidi" w:cstheme="majorBidi"/>
          <w:sz w:val="20"/>
          <w:szCs w:val="20"/>
        </w:rPr>
        <w:t>.</w:t>
      </w:r>
      <w:r w:rsidRPr="006C7DBB">
        <w:rPr>
          <w:rFonts w:asciiTheme="majorBidi" w:hAnsiTheme="majorBidi" w:cstheme="majorBidi"/>
          <w:sz w:val="20"/>
          <w:szCs w:val="20"/>
        </w:rPr>
        <w:t xml:space="preserve"> These complications can lead to renal failure</w:t>
      </w:r>
      <w:r w:rsidR="00072AED" w:rsidRPr="006C7DBB">
        <w:rPr>
          <w:rFonts w:asciiTheme="majorBidi" w:hAnsiTheme="majorBidi" w:cstheme="majorBidi"/>
          <w:sz w:val="20"/>
          <w:szCs w:val="20"/>
        </w:rPr>
        <w:t xml:space="preserve"> (</w:t>
      </w:r>
      <w:r w:rsidR="004E21EE" w:rsidRPr="006C7DBB">
        <w:rPr>
          <w:rFonts w:asciiTheme="majorBidi" w:hAnsiTheme="majorBidi" w:cstheme="majorBidi"/>
          <w:sz w:val="20"/>
          <w:szCs w:val="20"/>
        </w:rPr>
        <w:t>4</w:t>
      </w:r>
      <w:r w:rsidR="00072AED" w:rsidRPr="006C7DBB">
        <w:rPr>
          <w:rFonts w:asciiTheme="majorBidi" w:hAnsiTheme="majorBidi" w:cstheme="majorBidi"/>
          <w:sz w:val="20"/>
          <w:szCs w:val="20"/>
        </w:rPr>
        <w:t>)</w:t>
      </w:r>
      <w:r w:rsidRPr="006C7DBB">
        <w:rPr>
          <w:rFonts w:asciiTheme="majorBidi" w:hAnsiTheme="majorBidi" w:cstheme="majorBidi"/>
          <w:sz w:val="20"/>
          <w:szCs w:val="20"/>
        </w:rPr>
        <w:t>.</w:t>
      </w:r>
    </w:p>
    <w:p w:rsidR="00DA2788" w:rsidRPr="006C7DBB" w:rsidRDefault="00DA2788" w:rsidP="00491A97">
      <w:pPr>
        <w:bidi w:val="0"/>
        <w:spacing w:line="240" w:lineRule="auto"/>
        <w:ind w:firstLine="426"/>
        <w:contextualSpacing/>
        <w:jc w:val="both"/>
        <w:rPr>
          <w:rFonts w:asciiTheme="majorBidi" w:hAnsiTheme="majorBidi" w:cstheme="majorBidi"/>
          <w:sz w:val="20"/>
          <w:szCs w:val="20"/>
        </w:rPr>
      </w:pPr>
      <w:r w:rsidRPr="006C7DBB">
        <w:rPr>
          <w:rFonts w:asciiTheme="majorBidi" w:hAnsiTheme="majorBidi" w:cstheme="majorBidi"/>
          <w:sz w:val="20"/>
          <w:szCs w:val="20"/>
        </w:rPr>
        <w:t xml:space="preserve">Classification of a </w:t>
      </w:r>
      <w:proofErr w:type="spellStart"/>
      <w:r w:rsidRPr="006C7DBB">
        <w:rPr>
          <w:rFonts w:asciiTheme="majorBidi" w:hAnsiTheme="majorBidi" w:cstheme="majorBidi"/>
          <w:sz w:val="20"/>
          <w:szCs w:val="20"/>
        </w:rPr>
        <w:t>neurogenic</w:t>
      </w:r>
      <w:proofErr w:type="spellEnd"/>
      <w:r w:rsidRPr="006C7DBB">
        <w:rPr>
          <w:rFonts w:asciiTheme="majorBidi" w:hAnsiTheme="majorBidi" w:cstheme="majorBidi"/>
          <w:sz w:val="20"/>
          <w:szCs w:val="20"/>
        </w:rPr>
        <w:t xml:space="preserve"> bladder depends on the location of the lesion along the central nerve pathway and includes sacral, </w:t>
      </w:r>
      <w:proofErr w:type="spellStart"/>
      <w:r w:rsidRPr="006C7DBB">
        <w:rPr>
          <w:rFonts w:asciiTheme="majorBidi" w:hAnsiTheme="majorBidi" w:cstheme="majorBidi"/>
          <w:sz w:val="20"/>
          <w:szCs w:val="20"/>
        </w:rPr>
        <w:t>suprasacral</w:t>
      </w:r>
      <w:proofErr w:type="spellEnd"/>
      <w:r w:rsidRPr="006C7DBB">
        <w:rPr>
          <w:rFonts w:asciiTheme="majorBidi" w:hAnsiTheme="majorBidi" w:cstheme="majorBidi"/>
          <w:sz w:val="20"/>
          <w:szCs w:val="20"/>
        </w:rPr>
        <w:t xml:space="preserve">, and </w:t>
      </w:r>
      <w:proofErr w:type="spellStart"/>
      <w:r w:rsidRPr="006C7DBB">
        <w:rPr>
          <w:rFonts w:asciiTheme="majorBidi" w:hAnsiTheme="majorBidi" w:cstheme="majorBidi"/>
          <w:sz w:val="20"/>
          <w:szCs w:val="20"/>
        </w:rPr>
        <w:t>suprapontine</w:t>
      </w:r>
      <w:proofErr w:type="spellEnd"/>
      <w:r w:rsidRPr="006C7DBB">
        <w:rPr>
          <w:rFonts w:asciiTheme="majorBidi" w:hAnsiTheme="majorBidi" w:cstheme="majorBidi"/>
          <w:sz w:val="20"/>
          <w:szCs w:val="20"/>
        </w:rPr>
        <w:t xml:space="preserve"> lesions</w:t>
      </w:r>
      <w:r w:rsidR="00617F21" w:rsidRPr="006C7DBB">
        <w:rPr>
          <w:rFonts w:asciiTheme="majorBidi" w:hAnsiTheme="majorBidi" w:cstheme="majorBidi"/>
          <w:sz w:val="20"/>
          <w:szCs w:val="20"/>
        </w:rPr>
        <w:t>. L</w:t>
      </w:r>
      <w:r w:rsidRPr="006C7DBB">
        <w:rPr>
          <w:rFonts w:asciiTheme="majorBidi" w:hAnsiTheme="majorBidi" w:cstheme="majorBidi"/>
          <w:sz w:val="20"/>
          <w:szCs w:val="20"/>
        </w:rPr>
        <w:t xml:space="preserve">esions of the peripheral nerves or the sacral </w:t>
      </w:r>
      <w:proofErr w:type="spellStart"/>
      <w:r w:rsidRPr="006C7DBB">
        <w:rPr>
          <w:rFonts w:asciiTheme="majorBidi" w:hAnsiTheme="majorBidi" w:cstheme="majorBidi"/>
          <w:sz w:val="20"/>
          <w:szCs w:val="20"/>
        </w:rPr>
        <w:t>micturition</w:t>
      </w:r>
      <w:proofErr w:type="spellEnd"/>
      <w:r w:rsidRPr="006C7DBB">
        <w:rPr>
          <w:rFonts w:asciiTheme="majorBidi" w:hAnsiTheme="majorBidi" w:cstheme="majorBidi"/>
          <w:sz w:val="20"/>
          <w:szCs w:val="20"/>
        </w:rPr>
        <w:t xml:space="preserve"> center cause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areflexia</w:t>
      </w:r>
      <w:proofErr w:type="spellEnd"/>
      <w:r w:rsidRPr="006C7DBB">
        <w:rPr>
          <w:rFonts w:asciiTheme="majorBidi" w:hAnsiTheme="majorBidi" w:cstheme="majorBidi"/>
          <w:sz w:val="20"/>
          <w:szCs w:val="20"/>
        </w:rPr>
        <w:t xml:space="preserve">. These lesions may affect the </w:t>
      </w:r>
      <w:proofErr w:type="spellStart"/>
      <w:r w:rsidRPr="006C7DBB">
        <w:rPr>
          <w:rFonts w:asciiTheme="majorBidi" w:hAnsiTheme="majorBidi" w:cstheme="majorBidi"/>
          <w:sz w:val="20"/>
          <w:szCs w:val="20"/>
        </w:rPr>
        <w:t>conus</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medullaris</w:t>
      </w:r>
      <w:proofErr w:type="spellEnd"/>
      <w:r w:rsidRPr="006C7DBB">
        <w:rPr>
          <w:rFonts w:asciiTheme="majorBidi" w:hAnsiTheme="majorBidi" w:cstheme="majorBidi"/>
          <w:sz w:val="20"/>
          <w:szCs w:val="20"/>
        </w:rPr>
        <w:t xml:space="preserve">, the </w:t>
      </w:r>
      <w:proofErr w:type="spellStart"/>
      <w:r w:rsidRPr="006C7DBB">
        <w:rPr>
          <w:rFonts w:asciiTheme="majorBidi" w:hAnsiTheme="majorBidi" w:cstheme="majorBidi"/>
          <w:sz w:val="20"/>
          <w:szCs w:val="20"/>
        </w:rPr>
        <w:t>cauda</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equina</w:t>
      </w:r>
      <w:proofErr w:type="spellEnd"/>
      <w:r w:rsidRPr="006C7DBB">
        <w:rPr>
          <w:rFonts w:asciiTheme="majorBidi" w:hAnsiTheme="majorBidi" w:cstheme="majorBidi"/>
          <w:sz w:val="20"/>
          <w:szCs w:val="20"/>
        </w:rPr>
        <w:t xml:space="preserve">, and S2-S4 peripheral nerves. Lesions of the spinal cord or brainstem below the </w:t>
      </w:r>
      <w:proofErr w:type="spellStart"/>
      <w:r w:rsidRPr="006C7DBB">
        <w:rPr>
          <w:rFonts w:asciiTheme="majorBidi" w:hAnsiTheme="majorBidi" w:cstheme="majorBidi"/>
          <w:sz w:val="20"/>
          <w:szCs w:val="20"/>
        </w:rPr>
        <w:t>pontine</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micturition</w:t>
      </w:r>
      <w:proofErr w:type="spellEnd"/>
      <w:r w:rsidRPr="006C7DBB">
        <w:rPr>
          <w:rFonts w:asciiTheme="majorBidi" w:hAnsiTheme="majorBidi" w:cstheme="majorBidi"/>
          <w:sz w:val="20"/>
          <w:szCs w:val="20"/>
        </w:rPr>
        <w:t xml:space="preserve"> center, but above the sacral </w:t>
      </w:r>
      <w:proofErr w:type="spellStart"/>
      <w:r w:rsidRPr="006C7DBB">
        <w:rPr>
          <w:rFonts w:asciiTheme="majorBidi" w:hAnsiTheme="majorBidi" w:cstheme="majorBidi"/>
          <w:sz w:val="20"/>
          <w:szCs w:val="20"/>
        </w:rPr>
        <w:t>micturition</w:t>
      </w:r>
      <w:proofErr w:type="spellEnd"/>
      <w:r w:rsidRPr="006C7DBB">
        <w:rPr>
          <w:rFonts w:asciiTheme="majorBidi" w:hAnsiTheme="majorBidi" w:cstheme="majorBidi"/>
          <w:sz w:val="20"/>
          <w:szCs w:val="20"/>
        </w:rPr>
        <w:t xml:space="preserve"> center, lead to uninhibited bladder contractions with uncoordinated sphincter activity. These lesions cause interruption of the </w:t>
      </w:r>
      <w:proofErr w:type="spellStart"/>
      <w:r w:rsidRPr="006C7DBB">
        <w:rPr>
          <w:rFonts w:asciiTheme="majorBidi" w:hAnsiTheme="majorBidi" w:cstheme="majorBidi"/>
          <w:sz w:val="20"/>
          <w:szCs w:val="20"/>
        </w:rPr>
        <w:t>spinobulbospinal</w:t>
      </w:r>
      <w:proofErr w:type="spellEnd"/>
      <w:r w:rsidRPr="006C7DBB">
        <w:rPr>
          <w:rFonts w:asciiTheme="majorBidi" w:hAnsiTheme="majorBidi" w:cstheme="majorBidi"/>
          <w:sz w:val="20"/>
          <w:szCs w:val="20"/>
        </w:rPr>
        <w:t xml:space="preserve"> reflex. Two pathological mechanisms are in play here. The first is an acute </w:t>
      </w:r>
      <w:proofErr w:type="spellStart"/>
      <w:r w:rsidRPr="006C7DBB">
        <w:rPr>
          <w:rFonts w:asciiTheme="majorBidi" w:hAnsiTheme="majorBidi" w:cstheme="majorBidi"/>
          <w:sz w:val="20"/>
          <w:szCs w:val="20"/>
        </w:rPr>
        <w:t>areflexia</w:t>
      </w:r>
      <w:proofErr w:type="spellEnd"/>
      <w:r w:rsidRPr="006C7DBB">
        <w:rPr>
          <w:rFonts w:asciiTheme="majorBidi" w:hAnsiTheme="majorBidi" w:cstheme="majorBidi"/>
          <w:sz w:val="20"/>
          <w:szCs w:val="20"/>
        </w:rPr>
        <w:t xml:space="preserve"> and then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hyperreflexia</w:t>
      </w:r>
      <w:proofErr w:type="spellEnd"/>
      <w:r w:rsidRPr="006C7DBB">
        <w:rPr>
          <w:rFonts w:asciiTheme="majorBidi" w:hAnsiTheme="majorBidi" w:cstheme="majorBidi"/>
          <w:sz w:val="20"/>
          <w:szCs w:val="20"/>
        </w:rPr>
        <w:t xml:space="preserve">. The second is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-sphincter </w:t>
      </w:r>
      <w:proofErr w:type="spellStart"/>
      <w:r w:rsidRPr="006C7DBB">
        <w:rPr>
          <w:rFonts w:asciiTheme="majorBidi" w:hAnsiTheme="majorBidi" w:cstheme="majorBidi"/>
          <w:sz w:val="20"/>
          <w:szCs w:val="20"/>
        </w:rPr>
        <w:t>dyssynergia</w:t>
      </w:r>
      <w:proofErr w:type="spellEnd"/>
      <w:r w:rsidRPr="006C7DBB">
        <w:rPr>
          <w:rFonts w:asciiTheme="majorBidi" w:hAnsiTheme="majorBidi" w:cstheme="majorBidi"/>
          <w:sz w:val="20"/>
          <w:szCs w:val="20"/>
        </w:rPr>
        <w:t xml:space="preserve">, where the external sphincter contracts at the same time the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contracts. Individuals with lesions below the </w:t>
      </w:r>
      <w:proofErr w:type="spellStart"/>
      <w:r w:rsidRPr="006C7DBB">
        <w:rPr>
          <w:rFonts w:asciiTheme="majorBidi" w:hAnsiTheme="majorBidi" w:cstheme="majorBidi"/>
          <w:sz w:val="20"/>
          <w:szCs w:val="20"/>
        </w:rPr>
        <w:t>pontine</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micturition</w:t>
      </w:r>
      <w:proofErr w:type="spellEnd"/>
      <w:r w:rsidRPr="006C7DBB">
        <w:rPr>
          <w:rFonts w:asciiTheme="majorBidi" w:hAnsiTheme="majorBidi" w:cstheme="majorBidi"/>
          <w:sz w:val="20"/>
          <w:szCs w:val="20"/>
        </w:rPr>
        <w:t xml:space="preserve"> center have both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hyperreflexia</w:t>
      </w:r>
      <w:proofErr w:type="spellEnd"/>
      <w:r w:rsidRPr="006C7DBB">
        <w:rPr>
          <w:rFonts w:asciiTheme="majorBidi" w:hAnsiTheme="majorBidi" w:cstheme="majorBidi"/>
          <w:sz w:val="20"/>
          <w:szCs w:val="20"/>
        </w:rPr>
        <w:t xml:space="preserve"> and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-sphincter </w:t>
      </w:r>
      <w:proofErr w:type="spellStart"/>
      <w:r w:rsidRPr="006C7DBB">
        <w:rPr>
          <w:rFonts w:asciiTheme="majorBidi" w:hAnsiTheme="majorBidi" w:cstheme="majorBidi"/>
          <w:sz w:val="20"/>
          <w:szCs w:val="20"/>
        </w:rPr>
        <w:t>dyssynergia</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Suprapontine</w:t>
      </w:r>
      <w:proofErr w:type="spellEnd"/>
      <w:r w:rsidRPr="006C7DBB">
        <w:rPr>
          <w:rFonts w:asciiTheme="majorBidi" w:hAnsiTheme="majorBidi" w:cstheme="majorBidi"/>
          <w:sz w:val="20"/>
          <w:szCs w:val="20"/>
        </w:rPr>
        <w:t xml:space="preserve"> lesions lead to uninhibited bladder contractions, which may be secondary to loss of cerebral cortex inhibition </w:t>
      </w:r>
      <w:r w:rsidRPr="006C7DBB">
        <w:rPr>
          <w:rFonts w:asciiTheme="majorBidi" w:hAnsiTheme="majorBidi" w:cstheme="majorBidi"/>
          <w:sz w:val="20"/>
          <w:szCs w:val="20"/>
        </w:rPr>
        <w:lastRenderedPageBreak/>
        <w:t xml:space="preserve">at the sacral </w:t>
      </w:r>
      <w:proofErr w:type="spellStart"/>
      <w:r w:rsidRPr="006C7DBB">
        <w:rPr>
          <w:rFonts w:asciiTheme="majorBidi" w:hAnsiTheme="majorBidi" w:cstheme="majorBidi"/>
          <w:sz w:val="20"/>
          <w:szCs w:val="20"/>
        </w:rPr>
        <w:t>micturition</w:t>
      </w:r>
      <w:proofErr w:type="spellEnd"/>
      <w:r w:rsidRPr="006C7DBB">
        <w:rPr>
          <w:rFonts w:asciiTheme="majorBidi" w:hAnsiTheme="majorBidi" w:cstheme="majorBidi"/>
          <w:sz w:val="20"/>
          <w:szCs w:val="20"/>
        </w:rPr>
        <w:t xml:space="preserve"> center. </w:t>
      </w:r>
      <w:proofErr w:type="spellStart"/>
      <w:r w:rsidRPr="006C7DBB">
        <w:rPr>
          <w:rFonts w:asciiTheme="majorBidi" w:hAnsiTheme="majorBidi" w:cstheme="majorBidi"/>
          <w:sz w:val="20"/>
          <w:szCs w:val="20"/>
        </w:rPr>
        <w:t>Suprapontine</w:t>
      </w:r>
      <w:proofErr w:type="spellEnd"/>
      <w:r w:rsidRPr="006C7DBB">
        <w:rPr>
          <w:rFonts w:asciiTheme="majorBidi" w:hAnsiTheme="majorBidi" w:cstheme="majorBidi"/>
          <w:sz w:val="20"/>
          <w:szCs w:val="20"/>
        </w:rPr>
        <w:t xml:space="preserve"> lesions are located at or between the </w:t>
      </w:r>
      <w:proofErr w:type="spellStart"/>
      <w:r w:rsidRPr="006C7DBB">
        <w:rPr>
          <w:rFonts w:asciiTheme="majorBidi" w:hAnsiTheme="majorBidi" w:cstheme="majorBidi"/>
          <w:sz w:val="20"/>
          <w:szCs w:val="20"/>
        </w:rPr>
        <w:t>pontine</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micturition</w:t>
      </w:r>
      <w:proofErr w:type="spellEnd"/>
      <w:r w:rsidRPr="006C7DBB">
        <w:rPr>
          <w:rFonts w:asciiTheme="majorBidi" w:hAnsiTheme="majorBidi" w:cstheme="majorBidi"/>
          <w:sz w:val="20"/>
          <w:szCs w:val="20"/>
        </w:rPr>
        <w:t xml:space="preserve"> center and the cerebral cortex and involve the </w:t>
      </w:r>
      <w:proofErr w:type="spellStart"/>
      <w:r w:rsidRPr="006C7DBB">
        <w:rPr>
          <w:rFonts w:asciiTheme="majorBidi" w:hAnsiTheme="majorBidi" w:cstheme="majorBidi"/>
          <w:sz w:val="20"/>
          <w:szCs w:val="20"/>
        </w:rPr>
        <w:t>spinobulbospinal</w:t>
      </w:r>
      <w:proofErr w:type="spellEnd"/>
      <w:r w:rsidRPr="006C7DBB">
        <w:rPr>
          <w:rFonts w:asciiTheme="majorBidi" w:hAnsiTheme="majorBidi" w:cstheme="majorBidi"/>
          <w:sz w:val="20"/>
          <w:szCs w:val="20"/>
        </w:rPr>
        <w:t xml:space="preserve"> reflex. They may or may not coincide with sacral lesions. These lesions present as uninhibited bladder contractions with retained voluntary urethral sphincter relaxation during </w:t>
      </w:r>
      <w:proofErr w:type="spellStart"/>
      <w:r w:rsidRPr="006C7DBB">
        <w:rPr>
          <w:rFonts w:asciiTheme="majorBidi" w:hAnsiTheme="majorBidi" w:cstheme="majorBidi"/>
          <w:sz w:val="20"/>
          <w:szCs w:val="20"/>
        </w:rPr>
        <w:t>micturition</w:t>
      </w:r>
      <w:proofErr w:type="spellEnd"/>
      <w:r w:rsidRPr="006C7DBB">
        <w:rPr>
          <w:rFonts w:asciiTheme="majorBidi" w:hAnsiTheme="majorBidi" w:cstheme="majorBidi"/>
          <w:sz w:val="20"/>
          <w:szCs w:val="20"/>
        </w:rPr>
        <w:t xml:space="preserve"> (5).</w:t>
      </w:r>
    </w:p>
    <w:p w:rsidR="00FA51C6" w:rsidRPr="006C7DBB" w:rsidRDefault="0067041C" w:rsidP="00491A97">
      <w:pPr>
        <w:bidi w:val="0"/>
        <w:spacing w:line="240" w:lineRule="auto"/>
        <w:ind w:firstLine="426"/>
        <w:contextualSpacing/>
        <w:jc w:val="both"/>
        <w:rPr>
          <w:rFonts w:asciiTheme="majorBidi" w:hAnsiTheme="majorBidi" w:cstheme="majorBidi"/>
          <w:sz w:val="20"/>
          <w:szCs w:val="20"/>
        </w:rPr>
      </w:pPr>
      <w:r w:rsidRPr="006C7DBB">
        <w:rPr>
          <w:rFonts w:asciiTheme="majorBidi" w:hAnsiTheme="majorBidi" w:cstheme="majorBidi"/>
          <w:sz w:val="20"/>
          <w:szCs w:val="20"/>
        </w:rPr>
        <w:t xml:space="preserve">On a teleological and anatomical basis, when there is injury proximal to the sacral spinal cord, one expects a voiding pattern consistent with motor neuron injury. </w:t>
      </w:r>
      <w:r w:rsidR="00FA51C6" w:rsidRPr="006C7DBB">
        <w:rPr>
          <w:rFonts w:asciiTheme="majorBidi" w:hAnsiTheme="majorBidi" w:cstheme="majorBidi"/>
          <w:sz w:val="20"/>
          <w:szCs w:val="20"/>
        </w:rPr>
        <w:t xml:space="preserve">In contrast, injury to either the sacral cord or </w:t>
      </w:r>
      <w:proofErr w:type="spellStart"/>
      <w:r w:rsidR="00FA51C6" w:rsidRPr="006C7DBB">
        <w:rPr>
          <w:rFonts w:asciiTheme="majorBidi" w:hAnsiTheme="majorBidi" w:cstheme="majorBidi"/>
          <w:sz w:val="20"/>
          <w:szCs w:val="20"/>
        </w:rPr>
        <w:t>cauda</w:t>
      </w:r>
      <w:proofErr w:type="spellEnd"/>
      <w:r w:rsidR="00FA51C6" w:rsidRPr="006C7DBB">
        <w:rPr>
          <w:rFonts w:asciiTheme="majorBidi" w:hAnsiTheme="majorBidi" w:cstheme="majorBidi"/>
          <w:sz w:val="20"/>
          <w:szCs w:val="20"/>
        </w:rPr>
        <w:t xml:space="preserve"> </w:t>
      </w:r>
      <w:proofErr w:type="spellStart"/>
      <w:r w:rsidR="00FA51C6" w:rsidRPr="006C7DBB">
        <w:rPr>
          <w:rFonts w:asciiTheme="majorBidi" w:hAnsiTheme="majorBidi" w:cstheme="majorBidi"/>
          <w:sz w:val="20"/>
          <w:szCs w:val="20"/>
        </w:rPr>
        <w:t>equina</w:t>
      </w:r>
      <w:proofErr w:type="spellEnd"/>
      <w:r w:rsidR="00FA51C6" w:rsidRPr="006C7DBB">
        <w:rPr>
          <w:rFonts w:asciiTheme="majorBidi" w:hAnsiTheme="majorBidi" w:cstheme="majorBidi"/>
          <w:sz w:val="20"/>
          <w:szCs w:val="20"/>
        </w:rPr>
        <w:t xml:space="preserve"> segment should result in lower motor neuro</w:t>
      </w:r>
      <w:r w:rsidR="000B3EA5" w:rsidRPr="006C7DBB">
        <w:rPr>
          <w:rFonts w:asciiTheme="majorBidi" w:hAnsiTheme="majorBidi" w:cstheme="majorBidi"/>
          <w:sz w:val="20"/>
          <w:szCs w:val="20"/>
        </w:rPr>
        <w:t>n injury. To our knowledge, three</w:t>
      </w:r>
      <w:r w:rsidR="00FA51C6" w:rsidRPr="006C7DBB">
        <w:rPr>
          <w:rFonts w:asciiTheme="majorBidi" w:hAnsiTheme="majorBidi" w:cstheme="majorBidi"/>
          <w:sz w:val="20"/>
          <w:szCs w:val="20"/>
        </w:rPr>
        <w:t xml:space="preserve"> studies have so far noted an exact correlation between somatic neurologic findings and characte</w:t>
      </w:r>
      <w:r w:rsidR="008B35CA" w:rsidRPr="006C7DBB">
        <w:rPr>
          <w:rFonts w:asciiTheme="majorBidi" w:hAnsiTheme="majorBidi" w:cstheme="majorBidi"/>
          <w:sz w:val="20"/>
          <w:szCs w:val="20"/>
        </w:rPr>
        <w:t xml:space="preserve">ristic </w:t>
      </w:r>
      <w:proofErr w:type="spellStart"/>
      <w:r w:rsidR="008B35CA" w:rsidRPr="006C7DBB">
        <w:rPr>
          <w:rFonts w:asciiTheme="majorBidi" w:hAnsiTheme="majorBidi" w:cstheme="majorBidi"/>
          <w:sz w:val="20"/>
          <w:szCs w:val="20"/>
        </w:rPr>
        <w:t>urodynamic</w:t>
      </w:r>
      <w:proofErr w:type="spellEnd"/>
      <w:r w:rsidR="008B35CA" w:rsidRPr="006C7DBB">
        <w:rPr>
          <w:rFonts w:asciiTheme="majorBidi" w:hAnsiTheme="majorBidi" w:cstheme="majorBidi"/>
          <w:sz w:val="20"/>
          <w:szCs w:val="20"/>
        </w:rPr>
        <w:t xml:space="preserve"> findings (7-9</w:t>
      </w:r>
      <w:r w:rsidR="00FA51C6" w:rsidRPr="006C7DBB">
        <w:rPr>
          <w:rFonts w:asciiTheme="majorBidi" w:hAnsiTheme="majorBidi" w:cstheme="majorBidi"/>
          <w:sz w:val="20"/>
          <w:szCs w:val="20"/>
        </w:rPr>
        <w:t>).</w:t>
      </w:r>
    </w:p>
    <w:p w:rsidR="00B91630" w:rsidRPr="006C7DBB" w:rsidRDefault="00FA51C6" w:rsidP="00491A97">
      <w:pPr>
        <w:bidi w:val="0"/>
        <w:spacing w:line="240" w:lineRule="auto"/>
        <w:ind w:firstLine="426"/>
        <w:contextualSpacing/>
        <w:jc w:val="both"/>
        <w:rPr>
          <w:rFonts w:asciiTheme="majorBidi" w:hAnsiTheme="majorBidi" w:cstheme="majorBidi"/>
          <w:sz w:val="20"/>
          <w:szCs w:val="20"/>
        </w:rPr>
      </w:pPr>
      <w:r w:rsidRPr="006C7DBB">
        <w:rPr>
          <w:rFonts w:asciiTheme="majorBidi" w:hAnsiTheme="majorBidi" w:cstheme="majorBidi"/>
          <w:sz w:val="20"/>
          <w:szCs w:val="20"/>
        </w:rPr>
        <w:t xml:space="preserve">Several factors merit considerations as contribution to this inexact correlation. First, degeneration and reorganization of crucial neural pathways distal to the lesion with or without neural sprouting at the level of injury may affect the neurologic and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findings. Second, </w:t>
      </w:r>
      <w:proofErr w:type="spellStart"/>
      <w:r w:rsidRPr="006C7DBB">
        <w:rPr>
          <w:rFonts w:asciiTheme="majorBidi" w:hAnsiTheme="majorBidi" w:cstheme="majorBidi"/>
          <w:sz w:val="20"/>
          <w:szCs w:val="20"/>
        </w:rPr>
        <w:t>conus</w:t>
      </w:r>
      <w:proofErr w:type="spellEnd"/>
      <w:r w:rsidRPr="006C7DBB">
        <w:rPr>
          <w:rFonts w:asciiTheme="majorBidi" w:hAnsiTheme="majorBidi" w:cstheme="majorBidi"/>
          <w:sz w:val="20"/>
          <w:szCs w:val="20"/>
        </w:rPr>
        <w:t xml:space="preserve"> and </w:t>
      </w:r>
      <w:proofErr w:type="spellStart"/>
      <w:r w:rsidRPr="006C7DBB">
        <w:rPr>
          <w:rFonts w:asciiTheme="majorBidi" w:hAnsiTheme="majorBidi" w:cstheme="majorBidi"/>
          <w:sz w:val="20"/>
          <w:szCs w:val="20"/>
        </w:rPr>
        <w:t>epiconus</w:t>
      </w:r>
      <w:proofErr w:type="spellEnd"/>
      <w:r w:rsidRPr="006C7DBB">
        <w:rPr>
          <w:rFonts w:asciiTheme="majorBidi" w:hAnsiTheme="majorBidi" w:cstheme="majorBidi"/>
          <w:sz w:val="20"/>
          <w:szCs w:val="20"/>
        </w:rPr>
        <w:t xml:space="preserve"> lesions may be incomplete, thereby partially allowing the integration and modulation of complex </w:t>
      </w:r>
      <w:proofErr w:type="spellStart"/>
      <w:r w:rsidRPr="006C7DBB">
        <w:rPr>
          <w:rFonts w:asciiTheme="majorBidi" w:hAnsiTheme="majorBidi" w:cstheme="majorBidi"/>
          <w:sz w:val="20"/>
          <w:szCs w:val="20"/>
        </w:rPr>
        <w:t>micturition</w:t>
      </w:r>
      <w:proofErr w:type="spellEnd"/>
      <w:r w:rsidRPr="006C7DBB">
        <w:rPr>
          <w:rFonts w:asciiTheme="majorBidi" w:hAnsiTheme="majorBidi" w:cstheme="majorBidi"/>
          <w:sz w:val="20"/>
          <w:szCs w:val="20"/>
        </w:rPr>
        <w:t xml:space="preserve"> signals</w:t>
      </w:r>
      <w:r w:rsidR="00B91630" w:rsidRPr="006C7DBB">
        <w:rPr>
          <w:rFonts w:asciiTheme="majorBidi" w:hAnsiTheme="majorBidi" w:cstheme="majorBidi"/>
          <w:sz w:val="20"/>
          <w:szCs w:val="20"/>
        </w:rPr>
        <w:t xml:space="preserve"> at multiple levels of the nervous system. Multiple injuries coexisting at different levels can result in unpredictable mixed voiding dysfunction. In fact, the multiplicity of levels of injury is occasionally unrecognized when based solely on urologic history and evaluation in patients with ne</w:t>
      </w:r>
      <w:r w:rsidR="008B35CA" w:rsidRPr="006C7DBB">
        <w:rPr>
          <w:rFonts w:asciiTheme="majorBidi" w:hAnsiTheme="majorBidi" w:cstheme="majorBidi"/>
          <w:sz w:val="20"/>
          <w:szCs w:val="20"/>
        </w:rPr>
        <w:t xml:space="preserve">w </w:t>
      </w:r>
      <w:proofErr w:type="spellStart"/>
      <w:r w:rsidR="008B35CA" w:rsidRPr="006C7DBB">
        <w:rPr>
          <w:rFonts w:asciiTheme="majorBidi" w:hAnsiTheme="majorBidi" w:cstheme="majorBidi"/>
          <w:sz w:val="20"/>
          <w:szCs w:val="20"/>
        </w:rPr>
        <w:t>conus</w:t>
      </w:r>
      <w:proofErr w:type="spellEnd"/>
      <w:r w:rsidR="008B35CA" w:rsidRPr="006C7DBB">
        <w:rPr>
          <w:rFonts w:asciiTheme="majorBidi" w:hAnsiTheme="majorBidi" w:cstheme="majorBidi"/>
          <w:sz w:val="20"/>
          <w:szCs w:val="20"/>
        </w:rPr>
        <w:t xml:space="preserve"> and </w:t>
      </w:r>
      <w:proofErr w:type="spellStart"/>
      <w:r w:rsidR="008B35CA" w:rsidRPr="006C7DBB">
        <w:rPr>
          <w:rFonts w:asciiTheme="majorBidi" w:hAnsiTheme="majorBidi" w:cstheme="majorBidi"/>
          <w:sz w:val="20"/>
          <w:szCs w:val="20"/>
        </w:rPr>
        <w:t>epiconus</w:t>
      </w:r>
      <w:proofErr w:type="spellEnd"/>
      <w:r w:rsidR="008B35CA" w:rsidRPr="006C7DBB">
        <w:rPr>
          <w:rFonts w:asciiTheme="majorBidi" w:hAnsiTheme="majorBidi" w:cstheme="majorBidi"/>
          <w:sz w:val="20"/>
          <w:szCs w:val="20"/>
        </w:rPr>
        <w:t xml:space="preserve"> lesions (10</w:t>
      </w:r>
      <w:r w:rsidR="00B91630" w:rsidRPr="006C7DBB">
        <w:rPr>
          <w:rFonts w:asciiTheme="majorBidi" w:hAnsiTheme="majorBidi" w:cstheme="majorBidi"/>
          <w:sz w:val="20"/>
          <w:szCs w:val="20"/>
        </w:rPr>
        <w:t>).</w:t>
      </w:r>
    </w:p>
    <w:p w:rsidR="00491A97" w:rsidRPr="006C7DBB" w:rsidRDefault="00B91630" w:rsidP="00491A97">
      <w:pPr>
        <w:bidi w:val="0"/>
        <w:spacing w:line="240" w:lineRule="auto"/>
        <w:ind w:firstLine="426"/>
        <w:contextualSpacing/>
        <w:jc w:val="both"/>
        <w:rPr>
          <w:rFonts w:asciiTheme="majorBidi" w:hAnsiTheme="majorBidi" w:cstheme="majorBidi"/>
          <w:sz w:val="20"/>
          <w:szCs w:val="20"/>
        </w:rPr>
      </w:pPr>
      <w:r w:rsidRPr="006C7DBB">
        <w:rPr>
          <w:rFonts w:asciiTheme="majorBidi" w:hAnsiTheme="majorBidi" w:cstheme="majorBidi"/>
          <w:sz w:val="20"/>
          <w:szCs w:val="20"/>
        </w:rPr>
        <w:lastRenderedPageBreak/>
        <w:t xml:space="preserve">The history and physical examination alone cannot determine the type of bladder and sphincter function in a person with </w:t>
      </w:r>
      <w:proofErr w:type="spellStart"/>
      <w:r w:rsidRPr="006C7DBB">
        <w:rPr>
          <w:rFonts w:asciiTheme="majorBidi" w:hAnsiTheme="majorBidi" w:cstheme="majorBidi"/>
          <w:sz w:val="20"/>
          <w:szCs w:val="20"/>
        </w:rPr>
        <w:t>conus</w:t>
      </w:r>
      <w:proofErr w:type="spellEnd"/>
      <w:r w:rsidRPr="006C7DBB">
        <w:rPr>
          <w:rFonts w:asciiTheme="majorBidi" w:hAnsiTheme="majorBidi" w:cstheme="majorBidi"/>
          <w:sz w:val="20"/>
          <w:szCs w:val="20"/>
        </w:rPr>
        <w:t xml:space="preserve"> and </w:t>
      </w:r>
      <w:proofErr w:type="spellStart"/>
      <w:r w:rsidRPr="006C7DBB">
        <w:rPr>
          <w:rFonts w:asciiTheme="majorBidi" w:hAnsiTheme="majorBidi" w:cstheme="majorBidi"/>
          <w:sz w:val="20"/>
          <w:szCs w:val="20"/>
        </w:rPr>
        <w:t>epiconus</w:t>
      </w:r>
      <w:proofErr w:type="spellEnd"/>
      <w:r w:rsidRPr="006C7DBB">
        <w:rPr>
          <w:rFonts w:asciiTheme="majorBidi" w:hAnsiTheme="majorBidi" w:cstheme="majorBidi"/>
          <w:sz w:val="20"/>
          <w:szCs w:val="20"/>
        </w:rPr>
        <w:t xml:space="preserve"> lesions. It is imperative that complete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study be undertaken for specific identification. </w:t>
      </w:r>
      <w:r w:rsidR="00262A63" w:rsidRPr="006C7DBB">
        <w:rPr>
          <w:rFonts w:asciiTheme="majorBidi" w:hAnsiTheme="majorBidi" w:cstheme="majorBidi"/>
          <w:sz w:val="20"/>
          <w:szCs w:val="20"/>
        </w:rPr>
        <w:t>We evaluated 2</w:t>
      </w:r>
      <w:r w:rsidR="00891FA9" w:rsidRPr="006C7DBB">
        <w:rPr>
          <w:rFonts w:asciiTheme="majorBidi" w:hAnsiTheme="majorBidi" w:cstheme="majorBidi"/>
          <w:sz w:val="20"/>
          <w:szCs w:val="20"/>
        </w:rPr>
        <w:t xml:space="preserve">0 patients with </w:t>
      </w:r>
      <w:proofErr w:type="spellStart"/>
      <w:r w:rsidR="00891FA9" w:rsidRPr="006C7DBB">
        <w:rPr>
          <w:rFonts w:asciiTheme="majorBidi" w:hAnsiTheme="majorBidi" w:cstheme="majorBidi"/>
          <w:sz w:val="20"/>
          <w:szCs w:val="20"/>
        </w:rPr>
        <w:t>conus</w:t>
      </w:r>
      <w:proofErr w:type="spellEnd"/>
      <w:r w:rsidR="00891FA9" w:rsidRPr="006C7DBB">
        <w:rPr>
          <w:rFonts w:asciiTheme="majorBidi" w:hAnsiTheme="majorBidi" w:cstheme="majorBidi"/>
          <w:sz w:val="20"/>
          <w:szCs w:val="20"/>
        </w:rPr>
        <w:t xml:space="preserve"> and </w:t>
      </w:r>
      <w:proofErr w:type="spellStart"/>
      <w:r w:rsidR="00891FA9" w:rsidRPr="006C7DBB">
        <w:rPr>
          <w:rFonts w:asciiTheme="majorBidi" w:hAnsiTheme="majorBidi" w:cstheme="majorBidi"/>
          <w:sz w:val="20"/>
          <w:szCs w:val="20"/>
        </w:rPr>
        <w:t>epiconus</w:t>
      </w:r>
      <w:proofErr w:type="spellEnd"/>
      <w:r w:rsidR="00891FA9" w:rsidRPr="006C7DBB">
        <w:rPr>
          <w:rFonts w:asciiTheme="majorBidi" w:hAnsiTheme="majorBidi" w:cstheme="majorBidi"/>
          <w:sz w:val="20"/>
          <w:szCs w:val="20"/>
        </w:rPr>
        <w:t xml:space="preserve"> lesions and tried to find the underlying </w:t>
      </w:r>
      <w:proofErr w:type="spellStart"/>
      <w:r w:rsidR="00891FA9" w:rsidRPr="006C7DBB">
        <w:rPr>
          <w:rFonts w:asciiTheme="majorBidi" w:hAnsiTheme="majorBidi" w:cstheme="majorBidi"/>
          <w:sz w:val="20"/>
          <w:szCs w:val="20"/>
        </w:rPr>
        <w:t>neurogenic</w:t>
      </w:r>
      <w:proofErr w:type="spellEnd"/>
      <w:r w:rsidR="00891FA9" w:rsidRPr="006C7DBB">
        <w:rPr>
          <w:rFonts w:asciiTheme="majorBidi" w:hAnsiTheme="majorBidi" w:cstheme="majorBidi"/>
          <w:sz w:val="20"/>
          <w:szCs w:val="20"/>
        </w:rPr>
        <w:t xml:space="preserve"> bladder type in these cases.</w:t>
      </w:r>
    </w:p>
    <w:p w:rsidR="00491A97" w:rsidRPr="006C7DBB" w:rsidRDefault="00491A97" w:rsidP="00491A97">
      <w:pPr>
        <w:bidi w:val="0"/>
        <w:spacing w:line="240" w:lineRule="auto"/>
        <w:contextualSpacing/>
        <w:jc w:val="both"/>
        <w:rPr>
          <w:rFonts w:asciiTheme="majorBidi" w:hAnsiTheme="majorBidi" w:cstheme="majorBidi"/>
          <w:sz w:val="20"/>
          <w:szCs w:val="20"/>
        </w:rPr>
      </w:pPr>
    </w:p>
    <w:p w:rsidR="007A723D" w:rsidRPr="006C7DBB" w:rsidRDefault="00491A97" w:rsidP="00491A97">
      <w:pPr>
        <w:bidi w:val="0"/>
        <w:spacing w:line="240" w:lineRule="auto"/>
        <w:contextualSpacing/>
        <w:jc w:val="both"/>
        <w:rPr>
          <w:rFonts w:asciiTheme="majorBidi" w:hAnsiTheme="majorBidi" w:cstheme="majorBidi"/>
          <w:sz w:val="20"/>
          <w:szCs w:val="20"/>
        </w:rPr>
      </w:pPr>
      <w:r w:rsidRPr="006C7DBB">
        <w:rPr>
          <w:rFonts w:asciiTheme="majorBidi" w:hAnsiTheme="majorBidi" w:cstheme="majorBidi"/>
          <w:b/>
          <w:bCs/>
          <w:sz w:val="20"/>
          <w:szCs w:val="20"/>
        </w:rPr>
        <w:t xml:space="preserve">2. </w:t>
      </w:r>
      <w:r w:rsidR="007A723D" w:rsidRPr="006C7DBB">
        <w:rPr>
          <w:rFonts w:asciiTheme="majorBidi" w:hAnsiTheme="majorBidi" w:cstheme="majorBidi"/>
          <w:b/>
          <w:bCs/>
          <w:sz w:val="20"/>
          <w:szCs w:val="20"/>
        </w:rPr>
        <w:t>Clinical material and methods</w:t>
      </w:r>
    </w:p>
    <w:p w:rsidR="007A723D" w:rsidRPr="006C7DBB" w:rsidRDefault="002A7B70" w:rsidP="00491A97">
      <w:pPr>
        <w:bidi w:val="0"/>
        <w:spacing w:line="240" w:lineRule="auto"/>
        <w:contextualSpacing/>
        <w:jc w:val="both"/>
        <w:rPr>
          <w:rFonts w:asciiTheme="majorBidi" w:hAnsiTheme="majorBidi" w:cstheme="majorBidi"/>
          <w:b/>
          <w:bCs/>
          <w:sz w:val="20"/>
          <w:szCs w:val="20"/>
        </w:rPr>
      </w:pPr>
      <w:r w:rsidRPr="006C7DBB">
        <w:rPr>
          <w:rFonts w:asciiTheme="majorBidi" w:hAnsiTheme="majorBidi" w:cstheme="majorBidi"/>
          <w:b/>
          <w:bCs/>
          <w:sz w:val="20"/>
          <w:szCs w:val="20"/>
        </w:rPr>
        <w:t>Evaluation of the study subjects</w:t>
      </w:r>
    </w:p>
    <w:p w:rsidR="00491A97" w:rsidRPr="006C7DBB" w:rsidRDefault="002A7B70" w:rsidP="00491A97">
      <w:pPr>
        <w:bidi w:val="0"/>
        <w:spacing w:line="240" w:lineRule="auto"/>
        <w:ind w:firstLine="426"/>
        <w:contextualSpacing/>
        <w:jc w:val="both"/>
        <w:rPr>
          <w:rFonts w:asciiTheme="majorBidi" w:hAnsiTheme="majorBidi" w:cstheme="majorBidi"/>
          <w:sz w:val="20"/>
          <w:szCs w:val="20"/>
        </w:rPr>
      </w:pPr>
      <w:r w:rsidRPr="006C7DBB">
        <w:rPr>
          <w:rFonts w:asciiTheme="majorBidi" w:hAnsiTheme="majorBidi" w:cstheme="majorBidi"/>
          <w:sz w:val="20"/>
          <w:szCs w:val="20"/>
        </w:rPr>
        <w:t>All patients underwent routine history and physical examination, including eval</w:t>
      </w:r>
      <w:r w:rsidR="00C73E4E" w:rsidRPr="006C7DBB">
        <w:rPr>
          <w:rFonts w:asciiTheme="majorBidi" w:hAnsiTheme="majorBidi" w:cstheme="majorBidi"/>
          <w:sz w:val="20"/>
          <w:szCs w:val="20"/>
        </w:rPr>
        <w:t xml:space="preserve">uation of </w:t>
      </w:r>
      <w:proofErr w:type="spellStart"/>
      <w:r w:rsidR="00C73E4E" w:rsidRPr="006C7DBB">
        <w:rPr>
          <w:rFonts w:asciiTheme="majorBidi" w:hAnsiTheme="majorBidi" w:cstheme="majorBidi"/>
          <w:sz w:val="20"/>
          <w:szCs w:val="20"/>
        </w:rPr>
        <w:t>perianal</w:t>
      </w:r>
      <w:proofErr w:type="spellEnd"/>
      <w:r w:rsidR="00C73E4E" w:rsidRPr="006C7DBB">
        <w:rPr>
          <w:rFonts w:asciiTheme="majorBidi" w:hAnsiTheme="majorBidi" w:cstheme="majorBidi"/>
          <w:sz w:val="20"/>
          <w:szCs w:val="20"/>
        </w:rPr>
        <w:t xml:space="preserve"> sensation, anal sphincter tone, and sacral reflex</w:t>
      </w:r>
      <w:r w:rsidR="00262A63" w:rsidRPr="006C7DBB">
        <w:rPr>
          <w:rFonts w:asciiTheme="majorBidi" w:hAnsiTheme="majorBidi" w:cstheme="majorBidi"/>
          <w:sz w:val="20"/>
          <w:szCs w:val="20"/>
        </w:rPr>
        <w:t xml:space="preserve">es along with </w:t>
      </w:r>
      <w:proofErr w:type="spellStart"/>
      <w:r w:rsidR="00C73E4E" w:rsidRPr="006C7DBB">
        <w:rPr>
          <w:rFonts w:asciiTheme="majorBidi" w:hAnsiTheme="majorBidi" w:cstheme="majorBidi"/>
          <w:sz w:val="20"/>
          <w:szCs w:val="20"/>
        </w:rPr>
        <w:t>urodynamic</w:t>
      </w:r>
      <w:proofErr w:type="spellEnd"/>
      <w:r w:rsidR="00C73E4E" w:rsidRPr="006C7DBB">
        <w:rPr>
          <w:rFonts w:asciiTheme="majorBidi" w:hAnsiTheme="majorBidi" w:cstheme="majorBidi"/>
          <w:sz w:val="20"/>
          <w:szCs w:val="20"/>
        </w:rPr>
        <w:t xml:space="preserve"> study. The patients were divided into </w:t>
      </w:r>
      <w:proofErr w:type="spellStart"/>
      <w:r w:rsidR="00C73E4E" w:rsidRPr="006C7DBB">
        <w:rPr>
          <w:rFonts w:asciiTheme="majorBidi" w:hAnsiTheme="majorBidi" w:cstheme="majorBidi"/>
          <w:sz w:val="20"/>
          <w:szCs w:val="20"/>
        </w:rPr>
        <w:t>neuroanatomical</w:t>
      </w:r>
      <w:proofErr w:type="spellEnd"/>
      <w:r w:rsidR="00C73E4E" w:rsidRPr="006C7DBB">
        <w:rPr>
          <w:rFonts w:asciiTheme="majorBidi" w:hAnsiTheme="majorBidi" w:cstheme="majorBidi"/>
          <w:sz w:val="20"/>
          <w:szCs w:val="20"/>
        </w:rPr>
        <w:t xml:space="preserve"> groups based on the clinical neurological levels. Patients were also categorized as complete or incomplete</w:t>
      </w:r>
      <w:r w:rsidR="00617F21" w:rsidRPr="006C7DBB">
        <w:rPr>
          <w:rFonts w:asciiTheme="majorBidi" w:hAnsiTheme="majorBidi" w:cstheme="majorBidi"/>
          <w:sz w:val="20"/>
          <w:szCs w:val="20"/>
        </w:rPr>
        <w:t>,</w:t>
      </w:r>
      <w:r w:rsidR="00C73E4E" w:rsidRPr="006C7DBB">
        <w:rPr>
          <w:rFonts w:asciiTheme="majorBidi" w:hAnsiTheme="majorBidi" w:cstheme="majorBidi"/>
          <w:sz w:val="20"/>
          <w:szCs w:val="20"/>
        </w:rPr>
        <w:t xml:space="preserve"> in which subgroups based on the integrity of the sacral dermatomes where made. Those with abnormalities of the sacral reflex arc (absent </w:t>
      </w:r>
      <w:proofErr w:type="spellStart"/>
      <w:r w:rsidR="00C73E4E" w:rsidRPr="006C7DBB">
        <w:rPr>
          <w:rFonts w:asciiTheme="majorBidi" w:hAnsiTheme="majorBidi" w:cstheme="majorBidi"/>
          <w:sz w:val="20"/>
          <w:szCs w:val="20"/>
        </w:rPr>
        <w:t>bulbocavernosus</w:t>
      </w:r>
      <w:proofErr w:type="spellEnd"/>
      <w:r w:rsidR="00C73E4E" w:rsidRPr="006C7DBB">
        <w:rPr>
          <w:rFonts w:asciiTheme="majorBidi" w:hAnsiTheme="majorBidi" w:cstheme="majorBidi"/>
          <w:sz w:val="20"/>
          <w:szCs w:val="20"/>
        </w:rPr>
        <w:t xml:space="preserve"> refle</w:t>
      </w:r>
      <w:r w:rsidR="00262A63" w:rsidRPr="006C7DBB">
        <w:rPr>
          <w:rFonts w:asciiTheme="majorBidi" w:hAnsiTheme="majorBidi" w:cstheme="majorBidi"/>
          <w:sz w:val="20"/>
          <w:szCs w:val="20"/>
        </w:rPr>
        <w:t>x</w:t>
      </w:r>
      <w:r w:rsidR="00C73E4E" w:rsidRPr="006C7DBB">
        <w:rPr>
          <w:rFonts w:asciiTheme="majorBidi" w:hAnsiTheme="majorBidi" w:cstheme="majorBidi"/>
          <w:sz w:val="20"/>
          <w:szCs w:val="20"/>
        </w:rPr>
        <w:t xml:space="preserve">, and lax anal sphincter tone) were deemed positive for the presence of </w:t>
      </w:r>
      <w:proofErr w:type="spellStart"/>
      <w:r w:rsidR="00C73E4E" w:rsidRPr="006C7DBB">
        <w:rPr>
          <w:rFonts w:asciiTheme="majorBidi" w:hAnsiTheme="majorBidi" w:cstheme="majorBidi"/>
          <w:sz w:val="20"/>
          <w:szCs w:val="20"/>
        </w:rPr>
        <w:t>conus</w:t>
      </w:r>
      <w:proofErr w:type="spellEnd"/>
      <w:r w:rsidR="00C73E4E" w:rsidRPr="006C7DBB">
        <w:rPr>
          <w:rFonts w:asciiTheme="majorBidi" w:hAnsiTheme="majorBidi" w:cstheme="majorBidi"/>
          <w:sz w:val="20"/>
          <w:szCs w:val="20"/>
        </w:rPr>
        <w:t xml:space="preserve"> and </w:t>
      </w:r>
      <w:proofErr w:type="spellStart"/>
      <w:r w:rsidR="00C73E4E" w:rsidRPr="006C7DBB">
        <w:rPr>
          <w:rFonts w:asciiTheme="majorBidi" w:hAnsiTheme="majorBidi" w:cstheme="majorBidi"/>
          <w:sz w:val="20"/>
          <w:szCs w:val="20"/>
        </w:rPr>
        <w:t>epiconus</w:t>
      </w:r>
      <w:proofErr w:type="spellEnd"/>
      <w:r w:rsidR="00C73E4E" w:rsidRPr="006C7DBB">
        <w:rPr>
          <w:rFonts w:asciiTheme="majorBidi" w:hAnsiTheme="majorBidi" w:cstheme="majorBidi"/>
          <w:sz w:val="20"/>
          <w:szCs w:val="20"/>
        </w:rPr>
        <w:t xml:space="preserve"> lesions and those with intact sacral reflexes were deemed negative for sacral cord lesions. All the patients considered for the study underwent routine testing including blood counts, renal function tests, urine microscopy, urine </w:t>
      </w:r>
      <w:r w:rsidR="00C73E4E" w:rsidRPr="006C7DBB">
        <w:rPr>
          <w:rFonts w:asciiTheme="majorBidi" w:hAnsiTheme="majorBidi" w:cstheme="majorBidi"/>
          <w:sz w:val="20"/>
          <w:szCs w:val="20"/>
        </w:rPr>
        <w:lastRenderedPageBreak/>
        <w:t>culture and sensitivity, radiographs, and diagnostic</w:t>
      </w:r>
      <w:r w:rsidR="006C7DBB" w:rsidRPr="006C7DBB">
        <w:rPr>
          <w:rFonts w:asciiTheme="majorBidi" w:hAnsiTheme="majorBidi" w:cstheme="majorBidi" w:hint="eastAsia"/>
          <w:sz w:val="20"/>
          <w:szCs w:val="20"/>
          <w:lang w:eastAsia="zh-CN"/>
        </w:rPr>
        <w:t xml:space="preserve"> </w:t>
      </w:r>
      <w:r w:rsidR="00C73E4E" w:rsidRPr="006C7DBB">
        <w:rPr>
          <w:rFonts w:asciiTheme="majorBidi" w:hAnsiTheme="majorBidi" w:cstheme="majorBidi"/>
          <w:sz w:val="20"/>
          <w:szCs w:val="20"/>
        </w:rPr>
        <w:t>ultrasound of the urinar</w:t>
      </w:r>
      <w:r w:rsidR="00532351" w:rsidRPr="006C7DBB">
        <w:rPr>
          <w:rFonts w:asciiTheme="majorBidi" w:hAnsiTheme="majorBidi" w:cstheme="majorBidi"/>
          <w:sz w:val="20"/>
          <w:szCs w:val="20"/>
        </w:rPr>
        <w:t>y tract.</w:t>
      </w:r>
    </w:p>
    <w:p w:rsidR="007A723D" w:rsidRPr="006C7DBB" w:rsidRDefault="00532351" w:rsidP="00491A97">
      <w:pPr>
        <w:bidi w:val="0"/>
        <w:spacing w:line="240" w:lineRule="auto"/>
        <w:contextualSpacing/>
        <w:jc w:val="both"/>
        <w:rPr>
          <w:rFonts w:asciiTheme="majorBidi" w:hAnsiTheme="majorBidi" w:cstheme="majorBidi"/>
          <w:b/>
          <w:bCs/>
          <w:sz w:val="20"/>
          <w:szCs w:val="20"/>
        </w:rPr>
      </w:pPr>
      <w:proofErr w:type="spellStart"/>
      <w:r w:rsidRPr="006C7DBB">
        <w:rPr>
          <w:rFonts w:asciiTheme="majorBidi" w:hAnsiTheme="majorBidi" w:cstheme="majorBidi"/>
          <w:b/>
          <w:bCs/>
          <w:sz w:val="20"/>
          <w:szCs w:val="20"/>
        </w:rPr>
        <w:t>Urodynamic</w:t>
      </w:r>
      <w:proofErr w:type="spellEnd"/>
      <w:r w:rsidRPr="006C7DBB">
        <w:rPr>
          <w:rFonts w:asciiTheme="majorBidi" w:hAnsiTheme="majorBidi" w:cstheme="majorBidi"/>
          <w:b/>
          <w:bCs/>
          <w:sz w:val="20"/>
          <w:szCs w:val="20"/>
        </w:rPr>
        <w:t xml:space="preserve"> evaluation</w:t>
      </w:r>
    </w:p>
    <w:p w:rsidR="00AC5528" w:rsidRPr="006C7DBB" w:rsidRDefault="00532351" w:rsidP="00491A97">
      <w:pPr>
        <w:bidi w:val="0"/>
        <w:spacing w:line="240" w:lineRule="auto"/>
        <w:ind w:firstLine="426"/>
        <w:contextualSpacing/>
        <w:jc w:val="both"/>
        <w:rPr>
          <w:rFonts w:asciiTheme="majorBidi" w:hAnsiTheme="majorBidi" w:cstheme="majorBidi"/>
          <w:sz w:val="20"/>
          <w:szCs w:val="20"/>
        </w:rPr>
      </w:pP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evaluation on each patient was performed using Ellipse, which is a Danish-designed German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device from A</w:t>
      </w:r>
      <w:r w:rsidR="00705ED7" w:rsidRPr="006C7DBB">
        <w:rPr>
          <w:rFonts w:asciiTheme="majorBidi" w:hAnsiTheme="majorBidi" w:cstheme="majorBidi"/>
          <w:sz w:val="20"/>
          <w:szCs w:val="20"/>
        </w:rPr>
        <w:t>ndromeda</w:t>
      </w:r>
      <w:r w:rsidRPr="006C7DBB">
        <w:rPr>
          <w:rFonts w:asciiTheme="majorBidi" w:hAnsiTheme="majorBidi" w:cstheme="majorBidi"/>
          <w:sz w:val="20"/>
          <w:szCs w:val="20"/>
        </w:rPr>
        <w:t xml:space="preserve">. It consisted of a filling phase and a voiding phase </w:t>
      </w:r>
      <w:proofErr w:type="spellStart"/>
      <w:r w:rsidRPr="006C7DBB">
        <w:rPr>
          <w:rFonts w:asciiTheme="majorBidi" w:hAnsiTheme="majorBidi" w:cstheme="majorBidi"/>
          <w:sz w:val="20"/>
          <w:szCs w:val="20"/>
        </w:rPr>
        <w:t>cystometrogram</w:t>
      </w:r>
      <w:proofErr w:type="spellEnd"/>
      <w:r w:rsidRPr="006C7DBB">
        <w:rPr>
          <w:rFonts w:asciiTheme="majorBidi" w:hAnsiTheme="majorBidi" w:cstheme="majorBidi"/>
          <w:sz w:val="20"/>
          <w:szCs w:val="20"/>
        </w:rPr>
        <w:t xml:space="preserve"> along with </w:t>
      </w:r>
      <w:proofErr w:type="spellStart"/>
      <w:r w:rsidRPr="006C7DBB">
        <w:rPr>
          <w:rFonts w:asciiTheme="majorBidi" w:hAnsiTheme="majorBidi" w:cstheme="majorBidi"/>
          <w:sz w:val="20"/>
          <w:szCs w:val="20"/>
        </w:rPr>
        <w:t>perineal</w:t>
      </w:r>
      <w:proofErr w:type="spellEnd"/>
      <w:r w:rsidRPr="006C7DBB">
        <w:rPr>
          <w:rFonts w:asciiTheme="majorBidi" w:hAnsiTheme="majorBidi" w:cstheme="majorBidi"/>
          <w:sz w:val="20"/>
          <w:szCs w:val="20"/>
        </w:rPr>
        <w:t xml:space="preserve"> muscle electromyography (EMG). A 9F double-lumen catheter was introduced </w:t>
      </w:r>
      <w:proofErr w:type="spellStart"/>
      <w:r w:rsidRPr="006C7DBB">
        <w:rPr>
          <w:rFonts w:asciiTheme="majorBidi" w:hAnsiTheme="majorBidi" w:cstheme="majorBidi"/>
          <w:sz w:val="20"/>
          <w:szCs w:val="20"/>
        </w:rPr>
        <w:t>transurethrally</w:t>
      </w:r>
      <w:proofErr w:type="spellEnd"/>
      <w:r w:rsidRPr="006C7DBB">
        <w:rPr>
          <w:rFonts w:asciiTheme="majorBidi" w:hAnsiTheme="majorBidi" w:cstheme="majorBidi"/>
          <w:sz w:val="20"/>
          <w:szCs w:val="20"/>
        </w:rPr>
        <w:t xml:space="preserve"> i</w:t>
      </w:r>
      <w:r w:rsidR="00705ED7" w:rsidRPr="006C7DBB">
        <w:rPr>
          <w:rFonts w:asciiTheme="majorBidi" w:hAnsiTheme="majorBidi" w:cstheme="majorBidi"/>
          <w:sz w:val="20"/>
          <w:szCs w:val="20"/>
        </w:rPr>
        <w:t>nto the bladder. O</w:t>
      </w:r>
      <w:r w:rsidRPr="006C7DBB">
        <w:rPr>
          <w:rFonts w:asciiTheme="majorBidi" w:hAnsiTheme="majorBidi" w:cstheme="majorBidi"/>
          <w:sz w:val="20"/>
          <w:szCs w:val="20"/>
        </w:rPr>
        <w:t>ne lumen was used for bladder filling at an average flow rate of 21ml/minu</w:t>
      </w:r>
      <w:r w:rsidR="00705ED7" w:rsidRPr="006C7DBB">
        <w:rPr>
          <w:rFonts w:asciiTheme="majorBidi" w:hAnsiTheme="majorBidi" w:cstheme="majorBidi"/>
          <w:sz w:val="20"/>
          <w:szCs w:val="20"/>
        </w:rPr>
        <w:t>te</w:t>
      </w:r>
      <w:r w:rsidRPr="006C7DBB">
        <w:rPr>
          <w:rFonts w:asciiTheme="majorBidi" w:hAnsiTheme="majorBidi" w:cstheme="majorBidi"/>
          <w:sz w:val="20"/>
          <w:szCs w:val="20"/>
        </w:rPr>
        <w:t xml:space="preserve"> and another was used to record </w:t>
      </w:r>
      <w:proofErr w:type="spellStart"/>
      <w:r w:rsidRPr="006C7DBB">
        <w:rPr>
          <w:rFonts w:asciiTheme="majorBidi" w:hAnsiTheme="majorBidi" w:cstheme="majorBidi"/>
          <w:sz w:val="20"/>
          <w:szCs w:val="20"/>
        </w:rPr>
        <w:t>intr</w:t>
      </w:r>
      <w:r w:rsidR="009659F1" w:rsidRPr="006C7DBB">
        <w:rPr>
          <w:rFonts w:asciiTheme="majorBidi" w:hAnsiTheme="majorBidi" w:cstheme="majorBidi"/>
          <w:sz w:val="20"/>
          <w:szCs w:val="20"/>
        </w:rPr>
        <w:t>a</w:t>
      </w:r>
      <w:r w:rsidRPr="006C7DBB">
        <w:rPr>
          <w:rFonts w:asciiTheme="majorBidi" w:hAnsiTheme="majorBidi" w:cstheme="majorBidi"/>
          <w:sz w:val="20"/>
          <w:szCs w:val="20"/>
        </w:rPr>
        <w:t>vesical</w:t>
      </w:r>
      <w:proofErr w:type="spellEnd"/>
      <w:r w:rsidRPr="006C7DBB">
        <w:rPr>
          <w:rFonts w:asciiTheme="majorBidi" w:hAnsiTheme="majorBidi" w:cstheme="majorBidi"/>
          <w:sz w:val="20"/>
          <w:szCs w:val="20"/>
        </w:rPr>
        <w:t xml:space="preserve"> pressure. Intra-abdominal pressure was recorded by a 12F rectal catheter</w:t>
      </w:r>
      <w:r w:rsidR="00FD2F6F" w:rsidRPr="006C7DBB">
        <w:rPr>
          <w:rFonts w:asciiTheme="majorBidi" w:hAnsiTheme="majorBidi" w:cstheme="majorBidi"/>
          <w:sz w:val="20"/>
          <w:szCs w:val="20"/>
        </w:rPr>
        <w:t>. Through multichannel pressure transduction, intr</w:t>
      </w:r>
      <w:r w:rsidR="00705ED7" w:rsidRPr="006C7DBB">
        <w:rPr>
          <w:rFonts w:asciiTheme="majorBidi" w:hAnsiTheme="majorBidi" w:cstheme="majorBidi"/>
          <w:sz w:val="20"/>
          <w:szCs w:val="20"/>
        </w:rPr>
        <w:t>a-</w:t>
      </w:r>
      <w:proofErr w:type="spellStart"/>
      <w:r w:rsidR="00FD2F6F" w:rsidRPr="006C7DBB">
        <w:rPr>
          <w:rFonts w:asciiTheme="majorBidi" w:hAnsiTheme="majorBidi" w:cstheme="majorBidi"/>
          <w:sz w:val="20"/>
          <w:szCs w:val="20"/>
        </w:rPr>
        <w:t>vesical</w:t>
      </w:r>
      <w:proofErr w:type="spellEnd"/>
      <w:r w:rsidR="00FD2F6F" w:rsidRPr="006C7DBB">
        <w:rPr>
          <w:rFonts w:asciiTheme="majorBidi" w:hAnsiTheme="majorBidi" w:cstheme="majorBidi"/>
          <w:sz w:val="20"/>
          <w:szCs w:val="20"/>
        </w:rPr>
        <w:t xml:space="preserve"> and intra-abdominal pressures was </w:t>
      </w:r>
      <w:r w:rsidR="00AC5528" w:rsidRPr="006C7DBB">
        <w:rPr>
          <w:rFonts w:asciiTheme="majorBidi" w:hAnsiTheme="majorBidi" w:cstheme="majorBidi"/>
          <w:sz w:val="20"/>
          <w:szCs w:val="20"/>
        </w:rPr>
        <w:t xml:space="preserve">simultaneously </w:t>
      </w:r>
      <w:proofErr w:type="spellStart"/>
      <w:r w:rsidR="00AC5528" w:rsidRPr="006C7DBB">
        <w:rPr>
          <w:rFonts w:asciiTheme="majorBidi" w:hAnsiTheme="majorBidi" w:cstheme="majorBidi"/>
          <w:sz w:val="20"/>
          <w:szCs w:val="20"/>
        </w:rPr>
        <w:t>transduced</w:t>
      </w:r>
      <w:proofErr w:type="spellEnd"/>
      <w:r w:rsidR="00AC5528" w:rsidRPr="006C7DBB">
        <w:rPr>
          <w:rFonts w:asciiTheme="majorBidi" w:hAnsiTheme="majorBidi" w:cstheme="majorBidi"/>
          <w:sz w:val="20"/>
          <w:szCs w:val="20"/>
        </w:rPr>
        <w:t xml:space="preserve"> on a strip chart recorder. Sphincter EMG was performed using patch electrodes (</w:t>
      </w:r>
      <w:proofErr w:type="spellStart"/>
      <w:r w:rsidR="00AC5528" w:rsidRPr="006C7DBB">
        <w:rPr>
          <w:rFonts w:asciiTheme="majorBidi" w:hAnsiTheme="majorBidi" w:cstheme="majorBidi"/>
          <w:sz w:val="20"/>
          <w:szCs w:val="20"/>
        </w:rPr>
        <w:t>Ambu</w:t>
      </w:r>
      <w:proofErr w:type="spellEnd"/>
      <w:r w:rsidR="00AC5528" w:rsidRPr="006C7DBB">
        <w:rPr>
          <w:rFonts w:asciiTheme="majorBidi" w:hAnsiTheme="majorBidi" w:cstheme="majorBidi"/>
          <w:sz w:val="20"/>
          <w:szCs w:val="20"/>
        </w:rPr>
        <w:t xml:space="preserve"> blue sensor NF) by an experienced </w:t>
      </w:r>
      <w:proofErr w:type="spellStart"/>
      <w:r w:rsidR="00AC5528" w:rsidRPr="006C7DBB">
        <w:rPr>
          <w:rFonts w:asciiTheme="majorBidi" w:hAnsiTheme="majorBidi" w:cstheme="majorBidi"/>
          <w:sz w:val="20"/>
          <w:szCs w:val="20"/>
        </w:rPr>
        <w:t>electromyographer</w:t>
      </w:r>
      <w:proofErr w:type="spellEnd"/>
      <w:r w:rsidR="00AC5528" w:rsidRPr="006C7DBB">
        <w:rPr>
          <w:rFonts w:asciiTheme="majorBidi" w:hAnsiTheme="majorBidi" w:cstheme="majorBidi"/>
          <w:sz w:val="20"/>
          <w:szCs w:val="20"/>
        </w:rPr>
        <w:t>.</w:t>
      </w:r>
    </w:p>
    <w:p w:rsidR="00AC5528" w:rsidRPr="006C7DBB" w:rsidRDefault="00AC5528" w:rsidP="00491A97">
      <w:pPr>
        <w:bidi w:val="0"/>
        <w:spacing w:line="240" w:lineRule="auto"/>
        <w:contextualSpacing/>
        <w:jc w:val="both"/>
        <w:rPr>
          <w:rFonts w:asciiTheme="majorBidi" w:hAnsiTheme="majorBidi" w:cstheme="majorBidi"/>
          <w:b/>
          <w:bCs/>
          <w:sz w:val="20"/>
          <w:szCs w:val="20"/>
        </w:rPr>
      </w:pPr>
      <w:r w:rsidRPr="006C7DBB">
        <w:rPr>
          <w:rFonts w:asciiTheme="majorBidi" w:hAnsiTheme="majorBidi" w:cstheme="majorBidi"/>
          <w:b/>
          <w:bCs/>
          <w:sz w:val="20"/>
          <w:szCs w:val="20"/>
        </w:rPr>
        <w:t>Inclusion Criteria</w:t>
      </w:r>
    </w:p>
    <w:p w:rsidR="00AC5528" w:rsidRPr="006C7DBB" w:rsidRDefault="00491A97" w:rsidP="00491A97">
      <w:pPr>
        <w:bidi w:val="0"/>
        <w:spacing w:line="240" w:lineRule="auto"/>
        <w:ind w:firstLine="426"/>
        <w:contextualSpacing/>
        <w:jc w:val="both"/>
        <w:rPr>
          <w:rFonts w:asciiTheme="majorBidi" w:hAnsiTheme="majorBidi" w:cstheme="majorBidi"/>
          <w:sz w:val="20"/>
          <w:szCs w:val="20"/>
        </w:rPr>
      </w:pPr>
      <w:r w:rsidRPr="006C7DBB">
        <w:rPr>
          <w:rFonts w:asciiTheme="majorBidi" w:hAnsiTheme="majorBidi" w:cstheme="majorBidi"/>
          <w:sz w:val="20"/>
          <w:szCs w:val="20"/>
        </w:rPr>
        <w:t>Patients</w:t>
      </w:r>
      <w:r w:rsidR="00AC5528" w:rsidRPr="006C7DBB">
        <w:rPr>
          <w:rFonts w:asciiTheme="majorBidi" w:hAnsiTheme="majorBidi" w:cstheme="majorBidi"/>
          <w:sz w:val="20"/>
          <w:szCs w:val="20"/>
        </w:rPr>
        <w:t xml:space="preserve"> with </w:t>
      </w:r>
      <w:proofErr w:type="spellStart"/>
      <w:r w:rsidR="00AC5528" w:rsidRPr="006C7DBB">
        <w:rPr>
          <w:rFonts w:asciiTheme="majorBidi" w:hAnsiTheme="majorBidi" w:cstheme="majorBidi"/>
          <w:sz w:val="20"/>
          <w:szCs w:val="20"/>
        </w:rPr>
        <w:t>conus</w:t>
      </w:r>
      <w:proofErr w:type="spellEnd"/>
      <w:r w:rsidR="00AC5528" w:rsidRPr="006C7DBB">
        <w:rPr>
          <w:rFonts w:asciiTheme="majorBidi" w:hAnsiTheme="majorBidi" w:cstheme="majorBidi"/>
          <w:sz w:val="20"/>
          <w:szCs w:val="20"/>
        </w:rPr>
        <w:t xml:space="preserve"> and </w:t>
      </w:r>
      <w:proofErr w:type="spellStart"/>
      <w:r w:rsidR="00AC5528" w:rsidRPr="006C7DBB">
        <w:rPr>
          <w:rFonts w:asciiTheme="majorBidi" w:hAnsiTheme="majorBidi" w:cstheme="majorBidi"/>
          <w:sz w:val="20"/>
          <w:szCs w:val="20"/>
        </w:rPr>
        <w:t>epiconus</w:t>
      </w:r>
      <w:proofErr w:type="spellEnd"/>
      <w:r w:rsidR="00AC5528" w:rsidRPr="006C7DBB">
        <w:rPr>
          <w:rFonts w:asciiTheme="majorBidi" w:hAnsiTheme="majorBidi" w:cstheme="majorBidi"/>
          <w:sz w:val="20"/>
          <w:szCs w:val="20"/>
        </w:rPr>
        <w:t xml:space="preserve"> lesions undergo </w:t>
      </w:r>
      <w:proofErr w:type="spellStart"/>
      <w:r w:rsidR="00AC5528" w:rsidRPr="006C7DBB">
        <w:rPr>
          <w:rFonts w:asciiTheme="majorBidi" w:hAnsiTheme="majorBidi" w:cstheme="majorBidi"/>
          <w:sz w:val="20"/>
          <w:szCs w:val="20"/>
        </w:rPr>
        <w:t>urodynamic</w:t>
      </w:r>
      <w:proofErr w:type="spellEnd"/>
      <w:r w:rsidR="00AC5528" w:rsidRPr="006C7DBB">
        <w:rPr>
          <w:rFonts w:asciiTheme="majorBidi" w:hAnsiTheme="majorBidi" w:cstheme="majorBidi"/>
          <w:sz w:val="20"/>
          <w:szCs w:val="20"/>
        </w:rPr>
        <w:t xml:space="preserve"> evaluation.</w:t>
      </w:r>
    </w:p>
    <w:p w:rsidR="00AC5528" w:rsidRPr="006C7DBB" w:rsidRDefault="00AC5528" w:rsidP="00491A97">
      <w:pPr>
        <w:bidi w:val="0"/>
        <w:spacing w:line="240" w:lineRule="auto"/>
        <w:contextualSpacing/>
        <w:jc w:val="both"/>
        <w:rPr>
          <w:rFonts w:asciiTheme="majorBidi" w:hAnsiTheme="majorBidi" w:cstheme="majorBidi"/>
          <w:b/>
          <w:bCs/>
          <w:sz w:val="20"/>
          <w:szCs w:val="20"/>
        </w:rPr>
      </w:pPr>
      <w:r w:rsidRPr="006C7DBB">
        <w:rPr>
          <w:rFonts w:asciiTheme="majorBidi" w:hAnsiTheme="majorBidi" w:cstheme="majorBidi"/>
          <w:b/>
          <w:bCs/>
          <w:sz w:val="20"/>
          <w:szCs w:val="20"/>
        </w:rPr>
        <w:t>Exclusion criteria</w:t>
      </w:r>
    </w:p>
    <w:p w:rsidR="00AC5528" w:rsidRPr="006C7DBB" w:rsidRDefault="00AC5528" w:rsidP="00491A97">
      <w:pPr>
        <w:bidi w:val="0"/>
        <w:spacing w:line="240" w:lineRule="auto"/>
        <w:ind w:firstLine="426"/>
        <w:contextualSpacing/>
        <w:jc w:val="both"/>
        <w:rPr>
          <w:rFonts w:asciiTheme="majorBidi" w:hAnsiTheme="majorBidi" w:cstheme="majorBidi"/>
          <w:sz w:val="20"/>
          <w:szCs w:val="20"/>
        </w:rPr>
      </w:pPr>
      <w:r w:rsidRPr="006C7DBB">
        <w:rPr>
          <w:rFonts w:asciiTheme="majorBidi" w:hAnsiTheme="majorBidi" w:cstheme="majorBidi"/>
          <w:sz w:val="20"/>
          <w:szCs w:val="20"/>
        </w:rPr>
        <w:t>All those who were diagnosed with urinary tract stones, foreign body, symptomatic UTI, or any other bladder abn</w:t>
      </w:r>
      <w:r w:rsidR="00123E83" w:rsidRPr="006C7DBB">
        <w:rPr>
          <w:rFonts w:asciiTheme="majorBidi" w:hAnsiTheme="majorBidi" w:cstheme="majorBidi"/>
          <w:sz w:val="20"/>
          <w:szCs w:val="20"/>
        </w:rPr>
        <w:t>ormality were excluded from the study.</w:t>
      </w:r>
    </w:p>
    <w:p w:rsidR="00617F21" w:rsidRPr="006C7DBB" w:rsidRDefault="00617F21" w:rsidP="00617F21">
      <w:pPr>
        <w:bidi w:val="0"/>
        <w:spacing w:line="240" w:lineRule="auto"/>
        <w:contextualSpacing/>
        <w:jc w:val="both"/>
        <w:rPr>
          <w:rFonts w:asciiTheme="majorBidi" w:hAnsiTheme="majorBidi" w:cstheme="majorBidi"/>
          <w:sz w:val="20"/>
          <w:szCs w:val="20"/>
          <w:lang w:eastAsia="zh-CN"/>
        </w:rPr>
        <w:sectPr w:rsidR="00617F21" w:rsidRPr="006C7DBB" w:rsidSect="00617F21">
          <w:type w:val="continuous"/>
          <w:pgSz w:w="12242" w:h="15842" w:code="1"/>
          <w:pgMar w:top="1440" w:right="1440" w:bottom="1440" w:left="1440" w:header="720" w:footer="720" w:gutter="0"/>
          <w:cols w:num="2" w:space="550"/>
          <w:docGrid w:linePitch="360"/>
        </w:sectPr>
      </w:pPr>
    </w:p>
    <w:p w:rsidR="005D483D" w:rsidRPr="006C7DBB" w:rsidRDefault="005D483D" w:rsidP="00491A97">
      <w:pPr>
        <w:bidi w:val="0"/>
        <w:spacing w:line="240" w:lineRule="auto"/>
        <w:contextualSpacing/>
        <w:jc w:val="both"/>
        <w:rPr>
          <w:rFonts w:asciiTheme="majorBidi" w:hAnsiTheme="majorBidi" w:cstheme="majorBidi"/>
          <w:sz w:val="20"/>
          <w:szCs w:val="20"/>
        </w:rPr>
      </w:pPr>
    </w:p>
    <w:p w:rsidR="008F5CF8" w:rsidRPr="006C7DBB" w:rsidRDefault="008F5CF8" w:rsidP="00617F21">
      <w:pPr>
        <w:bidi w:val="0"/>
        <w:snapToGrid w:val="0"/>
        <w:spacing w:after="0" w:line="240" w:lineRule="auto"/>
        <w:contextualSpacing/>
        <w:jc w:val="center"/>
        <w:rPr>
          <w:rFonts w:ascii="Times New Roman" w:hAnsi="Times New Roman" w:cs="Times New Roman"/>
          <w:sz w:val="20"/>
          <w:szCs w:val="20"/>
        </w:rPr>
      </w:pPr>
      <w:r w:rsidRPr="006C7DBB">
        <w:rPr>
          <w:rFonts w:ascii="Times New Roman" w:hAnsi="Times New Roman" w:cs="Times New Roman"/>
          <w:b/>
          <w:bCs/>
          <w:sz w:val="20"/>
          <w:szCs w:val="20"/>
        </w:rPr>
        <w:t>Table 1</w:t>
      </w:r>
      <w:r w:rsidRPr="006C7DBB">
        <w:rPr>
          <w:rFonts w:ascii="Times New Roman" w:hAnsi="Times New Roman" w:cs="Times New Roman"/>
          <w:sz w:val="20"/>
          <w:szCs w:val="20"/>
        </w:rPr>
        <w:t>: Summary of the clinical data:</w:t>
      </w:r>
    </w:p>
    <w:tbl>
      <w:tblPr>
        <w:tblStyle w:val="TableGrid"/>
        <w:tblW w:w="0" w:type="auto"/>
        <w:jc w:val="center"/>
        <w:tblLook w:val="04A0"/>
      </w:tblPr>
      <w:tblGrid>
        <w:gridCol w:w="743"/>
        <w:gridCol w:w="1207"/>
        <w:gridCol w:w="1592"/>
        <w:gridCol w:w="1517"/>
        <w:gridCol w:w="1784"/>
        <w:gridCol w:w="1285"/>
        <w:gridCol w:w="1450"/>
      </w:tblGrid>
      <w:tr w:rsidR="008F5CF8" w:rsidRPr="006C7DBB" w:rsidTr="006C7DBB">
        <w:trPr>
          <w:jc w:val="center"/>
        </w:trPr>
        <w:tc>
          <w:tcPr>
            <w:tcW w:w="0" w:type="auto"/>
            <w:vAlign w:val="center"/>
          </w:tcPr>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Case No.</w:t>
            </w:r>
          </w:p>
        </w:tc>
        <w:tc>
          <w:tcPr>
            <w:tcW w:w="1207" w:type="dxa"/>
            <w:vAlign w:val="center"/>
          </w:tcPr>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Age (years) / Sex</w:t>
            </w:r>
          </w:p>
        </w:tc>
        <w:tc>
          <w:tcPr>
            <w:tcW w:w="1592" w:type="dxa"/>
            <w:vAlign w:val="center"/>
          </w:tcPr>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 xml:space="preserve">Preoperative </w:t>
            </w:r>
            <w:proofErr w:type="spellStart"/>
            <w:r w:rsidRPr="006C7DBB">
              <w:rPr>
                <w:rFonts w:ascii="Times New Roman" w:hAnsi="Times New Roman" w:cs="Times New Roman"/>
                <w:b/>
                <w:bCs/>
                <w:sz w:val="20"/>
                <w:szCs w:val="20"/>
              </w:rPr>
              <w:t>urodynamics</w:t>
            </w:r>
            <w:proofErr w:type="spellEnd"/>
          </w:p>
        </w:tc>
        <w:tc>
          <w:tcPr>
            <w:tcW w:w="0" w:type="auto"/>
            <w:vAlign w:val="center"/>
          </w:tcPr>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Histopathology</w:t>
            </w:r>
          </w:p>
        </w:tc>
        <w:tc>
          <w:tcPr>
            <w:tcW w:w="0" w:type="auto"/>
            <w:vAlign w:val="center"/>
          </w:tcPr>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 xml:space="preserve">Postoperative </w:t>
            </w:r>
            <w:proofErr w:type="spellStart"/>
            <w:r w:rsidRPr="006C7DBB">
              <w:rPr>
                <w:rFonts w:ascii="Times New Roman" w:hAnsi="Times New Roman" w:cs="Times New Roman"/>
                <w:b/>
                <w:bCs/>
                <w:sz w:val="20"/>
                <w:szCs w:val="20"/>
              </w:rPr>
              <w:t>Urodynamics</w:t>
            </w:r>
            <w:proofErr w:type="spellEnd"/>
          </w:p>
        </w:tc>
        <w:tc>
          <w:tcPr>
            <w:tcW w:w="0" w:type="auto"/>
            <w:vAlign w:val="center"/>
          </w:tcPr>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Follow up (months)</w:t>
            </w:r>
          </w:p>
        </w:tc>
        <w:tc>
          <w:tcPr>
            <w:tcW w:w="0" w:type="auto"/>
            <w:vAlign w:val="center"/>
          </w:tcPr>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Complications</w:t>
            </w:r>
          </w:p>
        </w:tc>
      </w:tr>
      <w:tr w:rsidR="008F5CF8" w:rsidRPr="006C7DBB" w:rsidTr="006C7DBB">
        <w:trPr>
          <w:jc w:val="center"/>
        </w:trPr>
        <w:tc>
          <w:tcPr>
            <w:tcW w:w="0" w:type="auto"/>
            <w:vAlign w:val="center"/>
          </w:tcPr>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1</w:t>
            </w:r>
          </w:p>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2</w:t>
            </w:r>
          </w:p>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3</w:t>
            </w:r>
          </w:p>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4</w:t>
            </w:r>
          </w:p>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5</w:t>
            </w:r>
          </w:p>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6</w:t>
            </w:r>
          </w:p>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7</w:t>
            </w:r>
          </w:p>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8</w:t>
            </w:r>
          </w:p>
          <w:p w:rsidR="006D5C02" w:rsidRPr="006C7DBB" w:rsidRDefault="006D5C02"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9</w:t>
            </w:r>
          </w:p>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b/>
                <w:bCs/>
                <w:sz w:val="20"/>
                <w:szCs w:val="20"/>
              </w:rPr>
              <w:t>10</w:t>
            </w:r>
          </w:p>
          <w:p w:rsidR="00705ED7" w:rsidRPr="006C7DBB" w:rsidRDefault="00705ED7"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11</w:t>
            </w:r>
          </w:p>
          <w:p w:rsidR="00705ED7" w:rsidRPr="006C7DBB" w:rsidRDefault="00705ED7"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12</w:t>
            </w:r>
          </w:p>
          <w:p w:rsidR="006A68CA" w:rsidRPr="006C7DBB" w:rsidRDefault="006A68CA"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13</w:t>
            </w:r>
          </w:p>
          <w:p w:rsidR="006A68CA" w:rsidRPr="006C7DBB" w:rsidRDefault="006A68CA"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14</w:t>
            </w:r>
          </w:p>
          <w:p w:rsidR="006A68CA" w:rsidRPr="006C7DBB" w:rsidRDefault="006A68CA"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15</w:t>
            </w:r>
          </w:p>
          <w:p w:rsidR="006A68CA" w:rsidRPr="006C7DBB" w:rsidRDefault="006A68CA"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16</w:t>
            </w:r>
          </w:p>
          <w:p w:rsidR="006A68CA" w:rsidRPr="006C7DBB" w:rsidRDefault="006A68CA"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17</w:t>
            </w:r>
          </w:p>
          <w:p w:rsidR="006A68CA" w:rsidRPr="006C7DBB" w:rsidRDefault="006A68CA"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18</w:t>
            </w:r>
          </w:p>
          <w:p w:rsidR="006A68CA" w:rsidRPr="006C7DBB" w:rsidRDefault="006A68CA" w:rsidP="00617F21">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19</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b/>
                <w:bCs/>
                <w:sz w:val="20"/>
                <w:szCs w:val="20"/>
              </w:rPr>
              <w:t>20</w:t>
            </w:r>
          </w:p>
        </w:tc>
        <w:tc>
          <w:tcPr>
            <w:tcW w:w="1207" w:type="dxa"/>
            <w:vAlign w:val="center"/>
          </w:tcPr>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63/F</w:t>
            </w:r>
          </w:p>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57/M</w:t>
            </w:r>
          </w:p>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23/M</w:t>
            </w:r>
          </w:p>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60/M</w:t>
            </w:r>
          </w:p>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50/F</w:t>
            </w:r>
          </w:p>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66/F</w:t>
            </w:r>
          </w:p>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48/F</w:t>
            </w:r>
          </w:p>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8/F</w:t>
            </w:r>
          </w:p>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52/F</w:t>
            </w:r>
          </w:p>
          <w:p w:rsidR="006D5C02" w:rsidRPr="006C7DBB" w:rsidRDefault="006D5C02"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13/F</w:t>
            </w:r>
          </w:p>
          <w:p w:rsidR="00705ED7" w:rsidRPr="006C7DBB" w:rsidRDefault="00705ED7"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9/F</w:t>
            </w:r>
          </w:p>
          <w:p w:rsidR="00705ED7" w:rsidRPr="006C7DBB" w:rsidRDefault="00705ED7"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60/M</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55/F</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10/F</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54/M</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62/F</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35/F</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49/M</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41/F</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55/F</w:t>
            </w:r>
          </w:p>
        </w:tc>
        <w:tc>
          <w:tcPr>
            <w:tcW w:w="1592" w:type="dxa"/>
            <w:vAlign w:val="center"/>
          </w:tcPr>
          <w:p w:rsidR="006D5C02"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705ED7" w:rsidRPr="006C7DBB" w:rsidRDefault="00705ED7"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705ED7" w:rsidRPr="006C7DBB" w:rsidRDefault="00705ED7"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Affected</w:t>
            </w:r>
          </w:p>
        </w:tc>
        <w:tc>
          <w:tcPr>
            <w:tcW w:w="0" w:type="auto"/>
            <w:vAlign w:val="center"/>
          </w:tcPr>
          <w:p w:rsidR="006D5C02" w:rsidRPr="006C7DBB" w:rsidRDefault="008F5CF8"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Ependymoma</w:t>
            </w:r>
            <w:proofErr w:type="spellEnd"/>
          </w:p>
          <w:p w:rsidR="008F5CF8" w:rsidRPr="006C7DBB" w:rsidRDefault="008F5CF8"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Meningioma</w:t>
            </w:r>
            <w:proofErr w:type="spellEnd"/>
          </w:p>
          <w:p w:rsidR="008F5CF8" w:rsidRPr="006C7DBB" w:rsidRDefault="008F5CF8"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Ependymoma</w:t>
            </w:r>
            <w:proofErr w:type="spellEnd"/>
          </w:p>
          <w:p w:rsidR="008F5CF8" w:rsidRPr="006C7DBB" w:rsidRDefault="008F5CF8"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Meningioma</w:t>
            </w:r>
            <w:proofErr w:type="spellEnd"/>
          </w:p>
          <w:p w:rsidR="008F5CF8" w:rsidRPr="006C7DBB" w:rsidRDefault="008F5CF8"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Ependymoma</w:t>
            </w:r>
            <w:proofErr w:type="spellEnd"/>
          </w:p>
          <w:p w:rsidR="008F5CF8" w:rsidRPr="006C7DBB" w:rsidRDefault="008F5CF8"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Ependymoma</w:t>
            </w:r>
            <w:proofErr w:type="spellEnd"/>
          </w:p>
          <w:p w:rsidR="008F5CF8" w:rsidRPr="006C7DBB" w:rsidRDefault="008F5CF8"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Meningioma</w:t>
            </w:r>
            <w:proofErr w:type="spellEnd"/>
          </w:p>
          <w:p w:rsidR="008F5CF8" w:rsidRPr="006C7DBB" w:rsidRDefault="008F5CF8"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Lipoma</w:t>
            </w:r>
            <w:proofErr w:type="spellEnd"/>
          </w:p>
          <w:p w:rsidR="008F5CF8" w:rsidRPr="006C7DBB" w:rsidRDefault="008F5CF8"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Ependymoma</w:t>
            </w:r>
            <w:proofErr w:type="spellEnd"/>
          </w:p>
          <w:p w:rsidR="008F5CF8" w:rsidRPr="006C7DBB" w:rsidRDefault="008F5CF8"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Lipoma</w:t>
            </w:r>
            <w:proofErr w:type="spellEnd"/>
          </w:p>
          <w:p w:rsidR="00705ED7" w:rsidRPr="006C7DBB" w:rsidRDefault="00705ED7"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Lipoma</w:t>
            </w:r>
            <w:proofErr w:type="spellEnd"/>
          </w:p>
          <w:p w:rsidR="00705ED7" w:rsidRPr="006C7DBB" w:rsidRDefault="00705ED7"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Ependymoma</w:t>
            </w:r>
            <w:proofErr w:type="spellEnd"/>
          </w:p>
          <w:p w:rsidR="006A68CA" w:rsidRPr="006C7DBB" w:rsidRDefault="006A68CA"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Meningioma</w:t>
            </w:r>
            <w:proofErr w:type="spellEnd"/>
          </w:p>
          <w:p w:rsidR="006A68CA" w:rsidRPr="006C7DBB" w:rsidRDefault="006A68CA"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Lipoma</w:t>
            </w:r>
            <w:proofErr w:type="spellEnd"/>
          </w:p>
          <w:p w:rsidR="006A68CA" w:rsidRPr="006C7DBB" w:rsidRDefault="006A68CA"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Ependymoma</w:t>
            </w:r>
            <w:proofErr w:type="spellEnd"/>
          </w:p>
          <w:p w:rsidR="006A68CA" w:rsidRPr="006C7DBB" w:rsidRDefault="006A68CA"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Meningioma</w:t>
            </w:r>
            <w:proofErr w:type="spellEnd"/>
          </w:p>
          <w:p w:rsidR="006A68CA" w:rsidRPr="006C7DBB" w:rsidRDefault="006A68CA"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Ependymoma</w:t>
            </w:r>
            <w:proofErr w:type="spellEnd"/>
          </w:p>
          <w:p w:rsidR="006A68CA" w:rsidRPr="006C7DBB" w:rsidRDefault="006A68CA"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Meningioma</w:t>
            </w:r>
            <w:proofErr w:type="spellEnd"/>
          </w:p>
          <w:p w:rsidR="006A68CA" w:rsidRPr="006C7DBB" w:rsidRDefault="006A68CA"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Ependymoma</w:t>
            </w:r>
            <w:proofErr w:type="spellEnd"/>
          </w:p>
          <w:p w:rsidR="006A68CA" w:rsidRPr="006C7DBB" w:rsidRDefault="006A68CA" w:rsidP="00617F21">
            <w:pPr>
              <w:bidi w:val="0"/>
              <w:snapToGrid w:val="0"/>
              <w:contextualSpacing/>
              <w:jc w:val="both"/>
              <w:rPr>
                <w:rFonts w:ascii="Times New Roman" w:hAnsi="Times New Roman" w:cs="Times New Roman"/>
                <w:sz w:val="20"/>
                <w:szCs w:val="20"/>
              </w:rPr>
            </w:pPr>
            <w:proofErr w:type="spellStart"/>
            <w:r w:rsidRPr="006C7DBB">
              <w:rPr>
                <w:rFonts w:ascii="Times New Roman" w:hAnsi="Times New Roman" w:cs="Times New Roman"/>
                <w:sz w:val="20"/>
                <w:szCs w:val="20"/>
              </w:rPr>
              <w:t>Ependymoma</w:t>
            </w:r>
            <w:proofErr w:type="spellEnd"/>
          </w:p>
        </w:tc>
        <w:tc>
          <w:tcPr>
            <w:tcW w:w="0" w:type="auto"/>
            <w:vAlign w:val="center"/>
          </w:tcPr>
          <w:p w:rsidR="006D5C02"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705ED7" w:rsidRPr="006C7DBB" w:rsidRDefault="00705ED7"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705ED7" w:rsidRPr="006C7DBB" w:rsidRDefault="00705ED7"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Intact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Improving</w:t>
            </w:r>
          </w:p>
        </w:tc>
        <w:tc>
          <w:tcPr>
            <w:tcW w:w="0" w:type="auto"/>
            <w:vAlign w:val="center"/>
          </w:tcPr>
          <w:p w:rsidR="006D5C02"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8</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9</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10</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9</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12</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10</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10</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12</w:t>
            </w:r>
          </w:p>
          <w:p w:rsidR="00705ED7" w:rsidRPr="006C7DBB" w:rsidRDefault="00705ED7"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8</w:t>
            </w:r>
          </w:p>
          <w:p w:rsidR="00705ED7" w:rsidRPr="006C7DBB" w:rsidRDefault="00705ED7"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9</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12</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9</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9</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12</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9</w:t>
            </w:r>
          </w:p>
        </w:tc>
        <w:tc>
          <w:tcPr>
            <w:tcW w:w="0" w:type="auto"/>
            <w:vAlign w:val="center"/>
          </w:tcPr>
          <w:p w:rsidR="006D5C02"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CSF leak</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8F5CF8" w:rsidRPr="006C7DBB" w:rsidRDefault="008F5CF8"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CSF leak</w:t>
            </w:r>
          </w:p>
          <w:p w:rsidR="00705ED7" w:rsidRPr="006C7DBB" w:rsidRDefault="00705ED7"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CSF leak</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CSF leak</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p w:rsidR="006A68CA" w:rsidRPr="006C7DBB" w:rsidRDefault="006A68CA" w:rsidP="00617F21">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w:t>
            </w:r>
          </w:p>
        </w:tc>
      </w:tr>
    </w:tbl>
    <w:p w:rsidR="008F5CF8" w:rsidRPr="006C7DBB" w:rsidRDefault="008F5CF8" w:rsidP="00491A97">
      <w:pPr>
        <w:bidi w:val="0"/>
        <w:spacing w:line="240" w:lineRule="auto"/>
        <w:contextualSpacing/>
        <w:jc w:val="both"/>
        <w:rPr>
          <w:rFonts w:asciiTheme="majorBidi" w:hAnsiTheme="majorBidi" w:cstheme="majorBidi"/>
          <w:sz w:val="20"/>
          <w:szCs w:val="20"/>
          <w:lang w:eastAsia="zh-CN"/>
        </w:rPr>
      </w:pPr>
    </w:p>
    <w:p w:rsidR="00617F21" w:rsidRPr="006C7DBB" w:rsidRDefault="00617F21" w:rsidP="00617F21">
      <w:pPr>
        <w:bidi w:val="0"/>
        <w:spacing w:line="240" w:lineRule="auto"/>
        <w:contextualSpacing/>
        <w:jc w:val="both"/>
        <w:rPr>
          <w:rFonts w:asciiTheme="majorBidi" w:hAnsiTheme="majorBidi" w:cstheme="majorBidi"/>
          <w:sz w:val="20"/>
          <w:szCs w:val="20"/>
          <w:lang w:eastAsia="zh-CN"/>
        </w:rPr>
        <w:sectPr w:rsidR="00617F21" w:rsidRPr="006C7DBB" w:rsidSect="004A2E7D">
          <w:type w:val="continuous"/>
          <w:pgSz w:w="12242" w:h="15842" w:code="1"/>
          <w:pgMar w:top="1440" w:right="1440" w:bottom="1440" w:left="1440" w:header="720" w:footer="720" w:gutter="0"/>
          <w:cols w:space="708"/>
          <w:docGrid w:linePitch="360"/>
        </w:sectPr>
      </w:pPr>
    </w:p>
    <w:p w:rsidR="00617F21" w:rsidRPr="006C7DBB" w:rsidRDefault="00617F21" w:rsidP="00617F21">
      <w:pPr>
        <w:bidi w:val="0"/>
        <w:spacing w:line="240" w:lineRule="auto"/>
        <w:contextualSpacing/>
        <w:jc w:val="both"/>
        <w:rPr>
          <w:rFonts w:asciiTheme="majorBidi" w:hAnsiTheme="majorBidi" w:cstheme="majorBidi"/>
          <w:b/>
          <w:bCs/>
          <w:sz w:val="20"/>
          <w:szCs w:val="20"/>
        </w:rPr>
      </w:pPr>
      <w:r w:rsidRPr="006C7DBB">
        <w:rPr>
          <w:rFonts w:asciiTheme="majorBidi" w:hAnsiTheme="majorBidi" w:cstheme="majorBidi"/>
          <w:b/>
          <w:bCs/>
          <w:sz w:val="20"/>
          <w:szCs w:val="20"/>
        </w:rPr>
        <w:lastRenderedPageBreak/>
        <w:t>Standard Definitions</w:t>
      </w:r>
    </w:p>
    <w:p w:rsidR="00617F21" w:rsidRPr="006C7DBB" w:rsidRDefault="00617F21" w:rsidP="00617F21">
      <w:pPr>
        <w:bidi w:val="0"/>
        <w:spacing w:line="240" w:lineRule="auto"/>
        <w:ind w:firstLine="426"/>
        <w:contextualSpacing/>
        <w:jc w:val="both"/>
        <w:rPr>
          <w:rFonts w:asciiTheme="majorBidi" w:hAnsiTheme="majorBidi" w:cstheme="majorBidi"/>
          <w:sz w:val="20"/>
          <w:szCs w:val="20"/>
        </w:rPr>
      </w:pP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overactivity</w:t>
      </w:r>
      <w:proofErr w:type="spellEnd"/>
      <w:r w:rsidRPr="006C7DBB">
        <w:rPr>
          <w:rFonts w:asciiTheme="majorBidi" w:hAnsiTheme="majorBidi" w:cstheme="majorBidi"/>
          <w:sz w:val="20"/>
          <w:szCs w:val="20"/>
        </w:rPr>
        <w:t xml:space="preserve"> (DO) is a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observation characterized by involuntary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contractions during the filling phase which may be </w:t>
      </w:r>
      <w:r w:rsidRPr="006C7DBB">
        <w:rPr>
          <w:rFonts w:asciiTheme="majorBidi" w:hAnsiTheme="majorBidi" w:cstheme="majorBidi"/>
          <w:sz w:val="20"/>
          <w:szCs w:val="20"/>
        </w:rPr>
        <w:lastRenderedPageBreak/>
        <w:t xml:space="preserve">spontaneous or provoked (11).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-external sphincter </w:t>
      </w:r>
      <w:proofErr w:type="spellStart"/>
      <w:r w:rsidRPr="006C7DBB">
        <w:rPr>
          <w:rFonts w:asciiTheme="majorBidi" w:hAnsiTheme="majorBidi" w:cstheme="majorBidi"/>
          <w:sz w:val="20"/>
          <w:szCs w:val="20"/>
        </w:rPr>
        <w:t>dyssenergia</w:t>
      </w:r>
      <w:proofErr w:type="spellEnd"/>
      <w:r w:rsidRPr="006C7DBB">
        <w:rPr>
          <w:rFonts w:asciiTheme="majorBidi" w:hAnsiTheme="majorBidi" w:cstheme="majorBidi"/>
          <w:sz w:val="20"/>
          <w:szCs w:val="20"/>
        </w:rPr>
        <w:t xml:space="preserve"> was defined as the intermittent or continuous involuntary contraction of the urethral sphincter during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contraction (6). Bladder </w:t>
      </w:r>
      <w:r w:rsidRPr="006C7DBB">
        <w:rPr>
          <w:rFonts w:asciiTheme="majorBidi" w:hAnsiTheme="majorBidi" w:cstheme="majorBidi"/>
          <w:sz w:val="20"/>
          <w:szCs w:val="20"/>
        </w:rPr>
        <w:lastRenderedPageBreak/>
        <w:t xml:space="preserve">compliance was defined as ratio of a change in bladder volume to the associated change in </w:t>
      </w:r>
      <w:proofErr w:type="spellStart"/>
      <w:r w:rsidRPr="006C7DBB">
        <w:rPr>
          <w:rFonts w:asciiTheme="majorBidi" w:hAnsiTheme="majorBidi" w:cstheme="majorBidi"/>
          <w:sz w:val="20"/>
          <w:szCs w:val="20"/>
        </w:rPr>
        <w:t>intravesical</w:t>
      </w:r>
      <w:proofErr w:type="spellEnd"/>
      <w:r w:rsidRPr="006C7DBB">
        <w:rPr>
          <w:rFonts w:asciiTheme="majorBidi" w:hAnsiTheme="majorBidi" w:cstheme="majorBidi"/>
          <w:sz w:val="20"/>
          <w:szCs w:val="20"/>
        </w:rPr>
        <w:t xml:space="preserve"> pressure and is usually obtained from a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study (12). Low compliance was defined as &lt;20 ml/cm H2O (15). Patients who had absence of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and neurological abnormalities were further classified as normal.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leak pressure was defined as the bladder pressure at which there was leakage from urethra without increasing abdominal pressure due to either </w:t>
      </w:r>
      <w:proofErr w:type="spellStart"/>
      <w:r w:rsidRPr="006C7DBB">
        <w:rPr>
          <w:rFonts w:asciiTheme="majorBidi" w:hAnsiTheme="majorBidi" w:cstheme="majorBidi"/>
          <w:sz w:val="20"/>
          <w:szCs w:val="20"/>
        </w:rPr>
        <w:t>phasic</w:t>
      </w:r>
      <w:proofErr w:type="spellEnd"/>
      <w:r w:rsidRPr="006C7DBB">
        <w:rPr>
          <w:rFonts w:asciiTheme="majorBidi" w:hAnsiTheme="majorBidi" w:cstheme="majorBidi"/>
          <w:sz w:val="20"/>
          <w:szCs w:val="20"/>
        </w:rPr>
        <w:t xml:space="preserve"> or tonic muscular activity (7).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terms used in this study conform to the International Continence Society definitions and to the above- mentioned reports (13).</w:t>
      </w:r>
    </w:p>
    <w:p w:rsidR="00617F21" w:rsidRPr="006C7DBB" w:rsidRDefault="00617F21" w:rsidP="00617F21">
      <w:pPr>
        <w:bidi w:val="0"/>
        <w:spacing w:line="240" w:lineRule="auto"/>
        <w:contextualSpacing/>
        <w:jc w:val="both"/>
        <w:rPr>
          <w:rFonts w:asciiTheme="majorBidi" w:hAnsiTheme="majorBidi" w:cstheme="majorBidi"/>
          <w:sz w:val="20"/>
          <w:szCs w:val="20"/>
        </w:rPr>
      </w:pPr>
    </w:p>
    <w:p w:rsidR="00617F21" w:rsidRPr="006C7DBB" w:rsidRDefault="00617F21" w:rsidP="00617F21">
      <w:pPr>
        <w:bidi w:val="0"/>
        <w:spacing w:line="240" w:lineRule="auto"/>
        <w:contextualSpacing/>
        <w:jc w:val="both"/>
        <w:rPr>
          <w:rFonts w:asciiTheme="majorBidi" w:hAnsiTheme="majorBidi" w:cstheme="majorBidi"/>
          <w:sz w:val="20"/>
          <w:szCs w:val="20"/>
        </w:rPr>
      </w:pPr>
      <w:r w:rsidRPr="006C7DBB">
        <w:rPr>
          <w:rFonts w:asciiTheme="majorBidi" w:hAnsiTheme="majorBidi" w:cstheme="majorBidi"/>
          <w:b/>
          <w:bCs/>
          <w:sz w:val="20"/>
          <w:szCs w:val="20"/>
        </w:rPr>
        <w:t>3. Results</w:t>
      </w:r>
    </w:p>
    <w:p w:rsidR="006C7DBB" w:rsidRPr="006C7DBB" w:rsidRDefault="006C7DBB" w:rsidP="006C7DBB">
      <w:pPr>
        <w:bidi w:val="0"/>
        <w:spacing w:line="240" w:lineRule="auto"/>
        <w:ind w:firstLine="426"/>
        <w:contextualSpacing/>
        <w:jc w:val="both"/>
        <w:rPr>
          <w:rFonts w:asciiTheme="majorBidi" w:hAnsiTheme="majorBidi" w:cstheme="majorBidi"/>
          <w:sz w:val="20"/>
          <w:szCs w:val="20"/>
        </w:rPr>
      </w:pPr>
      <w:r w:rsidRPr="006C7DBB">
        <w:rPr>
          <w:rFonts w:asciiTheme="majorBidi" w:hAnsiTheme="majorBidi" w:cstheme="majorBidi"/>
          <w:sz w:val="20"/>
          <w:szCs w:val="20"/>
        </w:rPr>
        <w:t xml:space="preserve">There was a total of 20 individuals with </w:t>
      </w:r>
      <w:proofErr w:type="spellStart"/>
      <w:r w:rsidRPr="006C7DBB">
        <w:rPr>
          <w:rFonts w:asciiTheme="majorBidi" w:hAnsiTheme="majorBidi" w:cstheme="majorBidi"/>
          <w:sz w:val="20"/>
          <w:szCs w:val="20"/>
        </w:rPr>
        <w:t>conus</w:t>
      </w:r>
      <w:proofErr w:type="spellEnd"/>
      <w:r w:rsidRPr="006C7DBB">
        <w:rPr>
          <w:rFonts w:asciiTheme="majorBidi" w:hAnsiTheme="majorBidi" w:cstheme="majorBidi"/>
          <w:sz w:val="20"/>
          <w:szCs w:val="20"/>
        </w:rPr>
        <w:t xml:space="preserve"> and </w:t>
      </w:r>
      <w:proofErr w:type="spellStart"/>
      <w:r w:rsidRPr="006C7DBB">
        <w:rPr>
          <w:rFonts w:asciiTheme="majorBidi" w:hAnsiTheme="majorBidi" w:cstheme="majorBidi"/>
          <w:sz w:val="20"/>
          <w:szCs w:val="20"/>
        </w:rPr>
        <w:t>epiconus</w:t>
      </w:r>
      <w:proofErr w:type="spellEnd"/>
      <w:r w:rsidRPr="006C7DBB">
        <w:rPr>
          <w:rFonts w:asciiTheme="majorBidi" w:hAnsiTheme="majorBidi" w:cstheme="majorBidi"/>
          <w:sz w:val="20"/>
          <w:szCs w:val="20"/>
        </w:rPr>
        <w:t xml:space="preserve"> lesions, of whom 10 (50%) </w:t>
      </w:r>
      <w:proofErr w:type="spellStart"/>
      <w:r w:rsidRPr="006C7DBB">
        <w:rPr>
          <w:rFonts w:asciiTheme="majorBidi" w:hAnsiTheme="majorBidi" w:cstheme="majorBidi"/>
          <w:sz w:val="20"/>
          <w:szCs w:val="20"/>
        </w:rPr>
        <w:t>conus</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ependymoma</w:t>
      </w:r>
      <w:proofErr w:type="spellEnd"/>
      <w:r w:rsidRPr="006C7DBB">
        <w:rPr>
          <w:rFonts w:asciiTheme="majorBidi" w:hAnsiTheme="majorBidi" w:cstheme="majorBidi"/>
          <w:sz w:val="20"/>
          <w:szCs w:val="20"/>
        </w:rPr>
        <w:t xml:space="preserve">, 6 (30%) </w:t>
      </w:r>
      <w:proofErr w:type="spellStart"/>
      <w:r w:rsidRPr="006C7DBB">
        <w:rPr>
          <w:rFonts w:asciiTheme="majorBidi" w:hAnsiTheme="majorBidi" w:cstheme="majorBidi"/>
          <w:sz w:val="20"/>
          <w:szCs w:val="20"/>
        </w:rPr>
        <w:t>meningioma</w:t>
      </w:r>
      <w:proofErr w:type="spellEnd"/>
      <w:r w:rsidRPr="006C7DBB">
        <w:rPr>
          <w:rFonts w:asciiTheme="majorBidi" w:hAnsiTheme="majorBidi" w:cstheme="majorBidi"/>
          <w:sz w:val="20"/>
          <w:szCs w:val="20"/>
        </w:rPr>
        <w:t xml:space="preserve"> and 4 (20%) </w:t>
      </w:r>
      <w:proofErr w:type="spellStart"/>
      <w:r w:rsidRPr="006C7DBB">
        <w:rPr>
          <w:rFonts w:asciiTheme="majorBidi" w:hAnsiTheme="majorBidi" w:cstheme="majorBidi"/>
          <w:sz w:val="20"/>
          <w:szCs w:val="20"/>
        </w:rPr>
        <w:t>lipoma</w:t>
      </w:r>
      <w:proofErr w:type="spellEnd"/>
      <w:r w:rsidRPr="006C7DBB">
        <w:rPr>
          <w:rFonts w:asciiTheme="majorBidi" w:hAnsiTheme="majorBidi" w:cstheme="majorBidi"/>
          <w:sz w:val="20"/>
          <w:szCs w:val="20"/>
        </w:rPr>
        <w:t xml:space="preserve">. Among these individuals, 12 had neurologically </w:t>
      </w:r>
      <w:proofErr w:type="spellStart"/>
      <w:r w:rsidRPr="006C7DBB">
        <w:rPr>
          <w:rFonts w:asciiTheme="majorBidi" w:hAnsiTheme="majorBidi" w:cstheme="majorBidi"/>
          <w:sz w:val="20"/>
          <w:szCs w:val="20"/>
        </w:rPr>
        <w:t>urodynamics</w:t>
      </w:r>
      <w:proofErr w:type="spellEnd"/>
      <w:r w:rsidRPr="006C7DBB">
        <w:rPr>
          <w:rFonts w:asciiTheme="majorBidi" w:hAnsiTheme="majorBidi" w:cstheme="majorBidi"/>
          <w:sz w:val="20"/>
          <w:szCs w:val="20"/>
        </w:rPr>
        <w:t xml:space="preserve"> abnormalities and 8 intact </w:t>
      </w:r>
      <w:proofErr w:type="spellStart"/>
      <w:r w:rsidRPr="006C7DBB">
        <w:rPr>
          <w:rFonts w:asciiTheme="majorBidi" w:hAnsiTheme="majorBidi" w:cstheme="majorBidi"/>
          <w:sz w:val="20"/>
          <w:szCs w:val="20"/>
        </w:rPr>
        <w:t>urodynamics</w:t>
      </w:r>
      <w:proofErr w:type="spellEnd"/>
      <w:r w:rsidRPr="006C7DBB">
        <w:rPr>
          <w:rFonts w:asciiTheme="majorBidi" w:hAnsiTheme="majorBidi" w:cstheme="majorBidi"/>
          <w:sz w:val="20"/>
          <w:szCs w:val="20"/>
        </w:rPr>
        <w:t xml:space="preserve"> at the time of examination. 12 individuals with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areflexia</w:t>
      </w:r>
      <w:proofErr w:type="spellEnd"/>
      <w:r w:rsidRPr="006C7DBB">
        <w:rPr>
          <w:rFonts w:asciiTheme="majorBidi" w:hAnsiTheme="majorBidi" w:cstheme="majorBidi"/>
          <w:sz w:val="20"/>
          <w:szCs w:val="20"/>
        </w:rPr>
        <w:t xml:space="preserve"> had signs of sacral cord involvement. Only one of the 8 patients with </w:t>
      </w:r>
      <w:proofErr w:type="spellStart"/>
      <w:r w:rsidRPr="006C7DBB">
        <w:rPr>
          <w:rFonts w:asciiTheme="majorBidi" w:hAnsiTheme="majorBidi" w:cstheme="majorBidi"/>
          <w:sz w:val="20"/>
          <w:szCs w:val="20"/>
        </w:rPr>
        <w:t>conus</w:t>
      </w:r>
      <w:proofErr w:type="spellEnd"/>
      <w:r w:rsidRPr="006C7DBB">
        <w:rPr>
          <w:rFonts w:asciiTheme="majorBidi" w:hAnsiTheme="majorBidi" w:cstheme="majorBidi"/>
          <w:sz w:val="20"/>
          <w:szCs w:val="20"/>
        </w:rPr>
        <w:t xml:space="preserve"> and </w:t>
      </w:r>
      <w:proofErr w:type="spellStart"/>
      <w:r w:rsidRPr="006C7DBB">
        <w:rPr>
          <w:rFonts w:asciiTheme="majorBidi" w:hAnsiTheme="majorBidi" w:cstheme="majorBidi"/>
          <w:sz w:val="20"/>
          <w:szCs w:val="20"/>
        </w:rPr>
        <w:t>epiconus</w:t>
      </w:r>
      <w:proofErr w:type="spellEnd"/>
      <w:r w:rsidRPr="006C7DBB">
        <w:rPr>
          <w:rFonts w:asciiTheme="majorBidi" w:hAnsiTheme="majorBidi" w:cstheme="majorBidi"/>
          <w:sz w:val="20"/>
          <w:szCs w:val="20"/>
        </w:rPr>
        <w:t xml:space="preserve"> lesions had normal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findings and sacral cord lesions, whereas none of the patients had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areflexia</w:t>
      </w:r>
      <w:proofErr w:type="spellEnd"/>
      <w:r w:rsidRPr="006C7DBB">
        <w:rPr>
          <w:rFonts w:asciiTheme="majorBidi" w:hAnsiTheme="majorBidi" w:cstheme="majorBidi"/>
          <w:sz w:val="20"/>
          <w:szCs w:val="20"/>
        </w:rPr>
        <w:t xml:space="preserve">. Post-operatively, </w:t>
      </w:r>
      <w:proofErr w:type="spellStart"/>
      <w:r w:rsidRPr="006C7DBB">
        <w:rPr>
          <w:rFonts w:asciiTheme="majorBidi" w:hAnsiTheme="majorBidi" w:cstheme="majorBidi"/>
          <w:sz w:val="20"/>
          <w:szCs w:val="20"/>
        </w:rPr>
        <w:t>Urodynamics</w:t>
      </w:r>
      <w:proofErr w:type="spellEnd"/>
      <w:r w:rsidRPr="006C7DBB">
        <w:rPr>
          <w:rFonts w:asciiTheme="majorBidi" w:hAnsiTheme="majorBidi" w:cstheme="majorBidi"/>
          <w:sz w:val="20"/>
          <w:szCs w:val="20"/>
        </w:rPr>
        <w:t xml:space="preserve"> of the affected patients showed improvement in all cases (12/12) with no deterioration of the remaining 8 patients with intact preoperative </w:t>
      </w:r>
      <w:proofErr w:type="spellStart"/>
      <w:r w:rsidRPr="006C7DBB">
        <w:rPr>
          <w:rFonts w:asciiTheme="majorBidi" w:hAnsiTheme="majorBidi" w:cstheme="majorBidi"/>
          <w:sz w:val="20"/>
          <w:szCs w:val="20"/>
        </w:rPr>
        <w:t>urodynamics</w:t>
      </w:r>
      <w:proofErr w:type="spellEnd"/>
      <w:r w:rsidRPr="006C7DBB">
        <w:rPr>
          <w:rFonts w:asciiTheme="majorBidi" w:hAnsiTheme="majorBidi" w:cstheme="majorBidi"/>
          <w:sz w:val="20"/>
          <w:szCs w:val="20"/>
        </w:rPr>
        <w:t>.</w:t>
      </w:r>
    </w:p>
    <w:p w:rsidR="00617F21" w:rsidRPr="006C7DBB" w:rsidRDefault="00617F21" w:rsidP="00617F21">
      <w:pPr>
        <w:bidi w:val="0"/>
        <w:spacing w:line="240" w:lineRule="auto"/>
        <w:ind w:firstLine="426"/>
        <w:contextualSpacing/>
        <w:jc w:val="both"/>
        <w:rPr>
          <w:rFonts w:asciiTheme="majorBidi" w:hAnsiTheme="majorBidi" w:cstheme="majorBidi"/>
          <w:sz w:val="20"/>
          <w:szCs w:val="20"/>
          <w:lang w:eastAsia="zh-CN"/>
        </w:rPr>
      </w:pPr>
    </w:p>
    <w:p w:rsidR="005D48E0" w:rsidRDefault="005D48E0" w:rsidP="00617F21">
      <w:pPr>
        <w:bidi w:val="0"/>
        <w:spacing w:line="240" w:lineRule="auto"/>
        <w:contextualSpacing/>
        <w:jc w:val="both"/>
        <w:rPr>
          <w:rFonts w:asciiTheme="majorBidi" w:hAnsiTheme="majorBidi" w:cstheme="majorBidi" w:hint="eastAsia"/>
          <w:b/>
          <w:bCs/>
          <w:sz w:val="20"/>
          <w:szCs w:val="20"/>
          <w:lang w:eastAsia="zh-CN"/>
        </w:rPr>
      </w:pPr>
      <w:r w:rsidRPr="006C7DBB">
        <w:rPr>
          <w:rFonts w:asciiTheme="majorBidi" w:hAnsiTheme="majorBidi" w:cstheme="majorBidi"/>
          <w:b/>
          <w:bCs/>
          <w:sz w:val="20"/>
          <w:szCs w:val="20"/>
        </w:rPr>
        <w:t>Case Presentation</w:t>
      </w:r>
    </w:p>
    <w:p w:rsidR="006C7DBB" w:rsidRPr="006C7DBB" w:rsidRDefault="006C7DBB" w:rsidP="006C7DBB">
      <w:pPr>
        <w:bidi w:val="0"/>
        <w:spacing w:line="240" w:lineRule="auto"/>
        <w:contextualSpacing/>
        <w:jc w:val="both"/>
        <w:rPr>
          <w:rFonts w:asciiTheme="majorBidi" w:hAnsiTheme="majorBidi" w:cstheme="majorBidi" w:hint="eastAsia"/>
          <w:b/>
          <w:bCs/>
          <w:sz w:val="20"/>
          <w:szCs w:val="20"/>
          <w:lang w:eastAsia="zh-CN"/>
        </w:rPr>
      </w:pPr>
    </w:p>
    <w:p w:rsidR="005D48E0" w:rsidRPr="006C7DBB" w:rsidRDefault="00195C8E" w:rsidP="00491A97">
      <w:pPr>
        <w:bidi w:val="0"/>
        <w:spacing w:line="240" w:lineRule="auto"/>
        <w:contextualSpacing/>
        <w:jc w:val="center"/>
        <w:rPr>
          <w:rFonts w:asciiTheme="majorBidi" w:hAnsiTheme="majorBidi" w:cstheme="majorBidi"/>
          <w:sz w:val="20"/>
          <w:szCs w:val="20"/>
        </w:rPr>
      </w:pPr>
      <w:r w:rsidRPr="006C7DBB">
        <w:rPr>
          <w:rFonts w:asciiTheme="majorBidi" w:hAnsiTheme="majorBidi" w:cstheme="majorBidi"/>
          <w:noProof/>
          <w:sz w:val="20"/>
          <w:szCs w:val="20"/>
          <w:lang w:eastAsia="zh-CN"/>
        </w:rPr>
        <w:drawing>
          <wp:inline distT="0" distB="0" distL="0" distR="0">
            <wp:extent cx="1426334" cy="2181610"/>
            <wp:effectExtent l="19050" t="0" r="2416" b="0"/>
            <wp:docPr id="7" name="Picture 7" descr="C:\Users\Mohamed\Desktop\d attia\___ذ_» _د_____د_ç_____ذ_» _د_______è__ , _». _à_ث_à_ê__\pre\_ت_ب_ة_خ_ب_د_ت_ح__ب_ة_ب_ب_ج_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amed\Desktop\d attia\___ذ_» _د_____د_ç_____ذ_» _د_______è__ , _». _à_ث_à_ê__\pre\_ت_ب_ة_خ_ب_د_ت_ح__ب_ة_ب_ب_ج_د.jpg"/>
                    <pic:cNvPicPr>
                      <a:picLocks noChangeAspect="1" noChangeArrowheads="1"/>
                    </pic:cNvPicPr>
                  </pic:nvPicPr>
                  <pic:blipFill>
                    <a:blip r:embed="rId12" cstate="print"/>
                    <a:srcRect l="49801" t="46807" r="28114" b="34005"/>
                    <a:stretch>
                      <a:fillRect/>
                    </a:stretch>
                  </pic:blipFill>
                  <pic:spPr bwMode="auto">
                    <a:xfrm>
                      <a:off x="0" y="0"/>
                      <a:ext cx="1426500" cy="2181864"/>
                    </a:xfrm>
                    <a:prstGeom prst="rect">
                      <a:avLst/>
                    </a:prstGeom>
                    <a:noFill/>
                    <a:ln w="9525">
                      <a:noFill/>
                      <a:miter lim="800000"/>
                      <a:headEnd/>
                      <a:tailEnd/>
                    </a:ln>
                  </pic:spPr>
                </pic:pic>
              </a:graphicData>
            </a:graphic>
          </wp:inline>
        </w:drawing>
      </w:r>
      <w:r w:rsidRPr="006C7DBB">
        <w:rPr>
          <w:rFonts w:asciiTheme="majorBidi" w:hAnsiTheme="majorBidi" w:cstheme="majorBidi"/>
          <w:noProof/>
          <w:sz w:val="20"/>
          <w:szCs w:val="20"/>
          <w:lang w:eastAsia="zh-CN"/>
        </w:rPr>
        <w:drawing>
          <wp:inline distT="0" distB="0" distL="0" distR="0">
            <wp:extent cx="1232170" cy="2178657"/>
            <wp:effectExtent l="19050" t="0" r="6080" b="0"/>
            <wp:docPr id="8" name="Picture 8" descr="C:\Users\Mohamed\Desktop\d attia\___ذ_» _د_____د_ç_____ذ_» _د_______è__ , _». _à_ث_à_ê__\post\_ت_ب_ة_خ_ب_د_ت_ح__ب_ة_ب_ت_ت_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hamed\Desktop\d attia\___ذ_» _د_____د_ç_____ذ_» _د_______è__ , _». _à_ث_à_ê__\post\_ت_ب_ة_خ_ب_د_ت_ح__ب_ة_ب_ت_ت_ة (2).jpg"/>
                    <pic:cNvPicPr>
                      <a:picLocks noChangeAspect="1" noChangeArrowheads="1"/>
                    </pic:cNvPicPr>
                  </pic:nvPicPr>
                  <pic:blipFill>
                    <a:blip r:embed="rId13" cstate="print"/>
                    <a:srcRect l="69141" t="29516" r="13858" b="51892"/>
                    <a:stretch>
                      <a:fillRect/>
                    </a:stretch>
                  </pic:blipFill>
                  <pic:spPr bwMode="auto">
                    <a:xfrm>
                      <a:off x="0" y="0"/>
                      <a:ext cx="1238736" cy="2190267"/>
                    </a:xfrm>
                    <a:prstGeom prst="rect">
                      <a:avLst/>
                    </a:prstGeom>
                    <a:noFill/>
                    <a:ln w="9525">
                      <a:noFill/>
                      <a:miter lim="800000"/>
                      <a:headEnd/>
                      <a:tailEnd/>
                    </a:ln>
                  </pic:spPr>
                </pic:pic>
              </a:graphicData>
            </a:graphic>
          </wp:inline>
        </w:drawing>
      </w:r>
    </w:p>
    <w:p w:rsidR="0041547C" w:rsidRPr="006C7DBB" w:rsidRDefault="0041547C" w:rsidP="00491A97">
      <w:pPr>
        <w:bidi w:val="0"/>
        <w:spacing w:line="240" w:lineRule="auto"/>
        <w:contextualSpacing/>
        <w:jc w:val="center"/>
        <w:rPr>
          <w:rFonts w:asciiTheme="majorBidi" w:hAnsiTheme="majorBidi" w:cstheme="majorBidi"/>
          <w:sz w:val="20"/>
          <w:szCs w:val="20"/>
        </w:rPr>
      </w:pPr>
      <w:r w:rsidRPr="006C7DBB">
        <w:rPr>
          <w:rFonts w:asciiTheme="majorBidi" w:hAnsiTheme="majorBidi" w:cstheme="majorBidi"/>
          <w:sz w:val="20"/>
          <w:szCs w:val="20"/>
        </w:rPr>
        <w:t>(a)</w:t>
      </w:r>
      <w:r w:rsidR="00617F21" w:rsidRPr="006C7DBB">
        <w:rPr>
          <w:rFonts w:asciiTheme="majorBidi" w:hAnsiTheme="majorBidi" w:cstheme="majorBidi"/>
          <w:sz w:val="20"/>
          <w:szCs w:val="20"/>
        </w:rPr>
        <w:t xml:space="preserve"> </w:t>
      </w:r>
      <w:r w:rsidR="00617F21" w:rsidRPr="006C7DBB">
        <w:rPr>
          <w:rFonts w:asciiTheme="majorBidi" w:hAnsiTheme="majorBidi" w:cstheme="majorBidi" w:hint="eastAsia"/>
          <w:sz w:val="20"/>
          <w:szCs w:val="20"/>
          <w:lang w:eastAsia="zh-CN"/>
        </w:rPr>
        <w:tab/>
      </w:r>
      <w:r w:rsidR="00617F21" w:rsidRPr="006C7DBB">
        <w:rPr>
          <w:rFonts w:asciiTheme="majorBidi" w:hAnsiTheme="majorBidi" w:cstheme="majorBidi"/>
          <w:sz w:val="20"/>
          <w:szCs w:val="20"/>
        </w:rPr>
        <w:t xml:space="preserve"> </w:t>
      </w:r>
      <w:r w:rsidRPr="006C7DBB">
        <w:rPr>
          <w:rFonts w:asciiTheme="majorBidi" w:hAnsiTheme="majorBidi" w:cstheme="majorBidi"/>
          <w:sz w:val="20"/>
          <w:szCs w:val="20"/>
        </w:rPr>
        <w:t>(b)</w:t>
      </w:r>
      <w:r w:rsidR="00617F21" w:rsidRPr="006C7DBB">
        <w:rPr>
          <w:rFonts w:asciiTheme="majorBidi" w:hAnsiTheme="majorBidi" w:cstheme="majorBidi"/>
          <w:sz w:val="20"/>
          <w:szCs w:val="20"/>
        </w:rPr>
        <w:t xml:space="preserve"> </w:t>
      </w:r>
    </w:p>
    <w:p w:rsidR="005D48E0" w:rsidRPr="006C7DBB" w:rsidRDefault="0041547C" w:rsidP="00491A97">
      <w:pPr>
        <w:bidi w:val="0"/>
        <w:spacing w:line="240" w:lineRule="auto"/>
        <w:contextualSpacing/>
        <w:jc w:val="both"/>
        <w:rPr>
          <w:rFonts w:asciiTheme="majorBidi" w:hAnsiTheme="majorBidi" w:cstheme="majorBidi"/>
          <w:sz w:val="20"/>
          <w:szCs w:val="20"/>
        </w:rPr>
      </w:pPr>
      <w:r w:rsidRPr="006C7DBB">
        <w:rPr>
          <w:rFonts w:asciiTheme="majorBidi" w:hAnsiTheme="majorBidi" w:cstheme="majorBidi"/>
          <w:b/>
          <w:bCs/>
          <w:sz w:val="20"/>
          <w:szCs w:val="20"/>
        </w:rPr>
        <w:t>Figure (1)</w:t>
      </w:r>
      <w:r w:rsidRPr="006C7DBB">
        <w:rPr>
          <w:rFonts w:asciiTheme="majorBidi" w:hAnsiTheme="majorBidi" w:cstheme="majorBidi"/>
          <w:sz w:val="20"/>
          <w:szCs w:val="20"/>
        </w:rPr>
        <w:t xml:space="preserve">: MRI lumbar and lower dorsal spine T1-weighted images with contrast showing (a) </w:t>
      </w:r>
      <w:proofErr w:type="spellStart"/>
      <w:r w:rsidRPr="006C7DBB">
        <w:rPr>
          <w:rFonts w:asciiTheme="majorBidi" w:hAnsiTheme="majorBidi" w:cstheme="majorBidi"/>
          <w:sz w:val="20"/>
          <w:szCs w:val="20"/>
        </w:rPr>
        <w:t>conus</w:t>
      </w:r>
      <w:proofErr w:type="spellEnd"/>
      <w:r w:rsidRPr="006C7DBB">
        <w:rPr>
          <w:rFonts w:asciiTheme="majorBidi" w:hAnsiTheme="majorBidi" w:cstheme="majorBidi"/>
          <w:sz w:val="20"/>
          <w:szCs w:val="20"/>
        </w:rPr>
        <w:t xml:space="preserve"> mass showing homogenous enhancement and (b) post operative image showing complete resection of the tumor.</w:t>
      </w:r>
    </w:p>
    <w:p w:rsidR="00F13F98" w:rsidRDefault="00F13F98" w:rsidP="00491A97">
      <w:pPr>
        <w:bidi w:val="0"/>
        <w:spacing w:line="240" w:lineRule="auto"/>
        <w:contextualSpacing/>
        <w:jc w:val="both"/>
        <w:rPr>
          <w:rFonts w:asciiTheme="majorBidi" w:hAnsiTheme="majorBidi" w:cstheme="majorBidi" w:hint="eastAsia"/>
          <w:sz w:val="20"/>
          <w:szCs w:val="20"/>
          <w:lang w:eastAsia="zh-CN"/>
        </w:rPr>
      </w:pPr>
    </w:p>
    <w:p w:rsidR="006C7DBB" w:rsidRPr="006C7DBB" w:rsidRDefault="006C7DBB" w:rsidP="006C7DBB">
      <w:pPr>
        <w:bidi w:val="0"/>
        <w:spacing w:line="240" w:lineRule="auto"/>
        <w:contextualSpacing/>
        <w:jc w:val="both"/>
        <w:rPr>
          <w:rFonts w:asciiTheme="majorBidi" w:hAnsiTheme="majorBidi" w:cstheme="majorBidi" w:hint="eastAsia"/>
          <w:sz w:val="20"/>
          <w:szCs w:val="20"/>
          <w:lang w:eastAsia="zh-CN"/>
        </w:rPr>
      </w:pPr>
    </w:p>
    <w:p w:rsidR="00F13F98" w:rsidRPr="006C7DBB" w:rsidRDefault="00F13F98" w:rsidP="00491A97">
      <w:pPr>
        <w:bidi w:val="0"/>
        <w:spacing w:line="240" w:lineRule="auto"/>
        <w:contextualSpacing/>
        <w:jc w:val="center"/>
        <w:rPr>
          <w:rFonts w:asciiTheme="majorBidi" w:hAnsiTheme="majorBidi" w:cstheme="majorBidi"/>
          <w:sz w:val="20"/>
          <w:szCs w:val="20"/>
        </w:rPr>
      </w:pPr>
      <w:r w:rsidRPr="006C7DBB">
        <w:rPr>
          <w:rFonts w:asciiTheme="majorBidi" w:hAnsiTheme="majorBidi" w:cstheme="majorBidi"/>
          <w:noProof/>
          <w:sz w:val="20"/>
          <w:szCs w:val="20"/>
          <w:lang w:eastAsia="zh-CN"/>
        </w:rPr>
        <w:lastRenderedPageBreak/>
        <w:drawing>
          <wp:inline distT="0" distB="0" distL="0" distR="0">
            <wp:extent cx="1531454" cy="2703022"/>
            <wp:effectExtent l="19050" t="0" r="0" b="0"/>
            <wp:docPr id="9" name="Picture 9" descr="C:\Users\Mohamed\Desktop\d attia\_ش___ë _د_è_ç_د_ذ\_ت_ب_ة_خ_ب_ر_ب_خ__ت_ت_ت_خ_ب_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amed\Desktop\d attia\_ش___ë _د_è_ç_د_ذ\_ت_ب_ة_خ_ب_ر_ب_خ__ت_ت_ت_خ_ب_ج (2).jpg"/>
                    <pic:cNvPicPr>
                      <a:picLocks noChangeAspect="1" noChangeArrowheads="1"/>
                    </pic:cNvPicPr>
                  </pic:nvPicPr>
                  <pic:blipFill>
                    <a:blip r:embed="rId14" cstate="print"/>
                    <a:srcRect l="53626" t="27650" r="26486" b="49874"/>
                    <a:stretch>
                      <a:fillRect/>
                    </a:stretch>
                  </pic:blipFill>
                  <pic:spPr bwMode="auto">
                    <a:xfrm>
                      <a:off x="0" y="0"/>
                      <a:ext cx="1535182" cy="2709603"/>
                    </a:xfrm>
                    <a:prstGeom prst="rect">
                      <a:avLst/>
                    </a:prstGeom>
                    <a:noFill/>
                    <a:ln w="9525">
                      <a:noFill/>
                      <a:miter lim="800000"/>
                      <a:headEnd/>
                      <a:tailEnd/>
                    </a:ln>
                  </pic:spPr>
                </pic:pic>
              </a:graphicData>
            </a:graphic>
          </wp:inline>
        </w:drawing>
      </w:r>
    </w:p>
    <w:p w:rsidR="00491A97" w:rsidRPr="006C7DBB" w:rsidRDefault="004549F8" w:rsidP="00491A97">
      <w:pPr>
        <w:bidi w:val="0"/>
        <w:spacing w:line="240" w:lineRule="auto"/>
        <w:contextualSpacing/>
        <w:jc w:val="both"/>
        <w:rPr>
          <w:rFonts w:asciiTheme="majorBidi" w:hAnsiTheme="majorBidi" w:cstheme="majorBidi"/>
          <w:sz w:val="20"/>
          <w:szCs w:val="20"/>
        </w:rPr>
      </w:pPr>
      <w:r w:rsidRPr="006C7DBB">
        <w:rPr>
          <w:rFonts w:asciiTheme="majorBidi" w:hAnsiTheme="majorBidi" w:cstheme="majorBidi"/>
          <w:b/>
          <w:bCs/>
          <w:sz w:val="20"/>
          <w:szCs w:val="20"/>
        </w:rPr>
        <w:t>Figure (2)</w:t>
      </w:r>
      <w:r w:rsidRPr="006C7DBB">
        <w:rPr>
          <w:rFonts w:asciiTheme="majorBidi" w:hAnsiTheme="majorBidi" w:cstheme="majorBidi"/>
          <w:sz w:val="20"/>
          <w:szCs w:val="20"/>
        </w:rPr>
        <w:t xml:space="preserve">: MRI lumbar and lower dorsal spine T1-weighted images without contrast showing </w:t>
      </w:r>
      <w:proofErr w:type="spellStart"/>
      <w:r w:rsidRPr="006C7DBB">
        <w:rPr>
          <w:rFonts w:asciiTheme="majorBidi" w:hAnsiTheme="majorBidi" w:cstheme="majorBidi"/>
          <w:sz w:val="20"/>
          <w:szCs w:val="20"/>
        </w:rPr>
        <w:t>hyperintense</w:t>
      </w:r>
      <w:proofErr w:type="spellEnd"/>
      <w:r w:rsidRPr="006C7DBB">
        <w:rPr>
          <w:rFonts w:asciiTheme="majorBidi" w:hAnsiTheme="majorBidi" w:cstheme="majorBidi"/>
          <w:sz w:val="20"/>
          <w:szCs w:val="20"/>
        </w:rPr>
        <w:t xml:space="preserve"> space occupying lesion at L4 and L5 vertebrae with cord tethering.</w:t>
      </w:r>
    </w:p>
    <w:p w:rsidR="00491A97" w:rsidRDefault="00491A97" w:rsidP="00491A97">
      <w:pPr>
        <w:bidi w:val="0"/>
        <w:spacing w:line="240" w:lineRule="auto"/>
        <w:contextualSpacing/>
        <w:jc w:val="both"/>
        <w:rPr>
          <w:rFonts w:asciiTheme="majorBidi" w:hAnsiTheme="majorBidi" w:cstheme="majorBidi" w:hint="eastAsia"/>
          <w:sz w:val="20"/>
          <w:szCs w:val="20"/>
          <w:lang w:eastAsia="zh-CN"/>
        </w:rPr>
      </w:pPr>
    </w:p>
    <w:p w:rsidR="006C7DBB" w:rsidRPr="006C7DBB" w:rsidRDefault="006C7DBB" w:rsidP="006C7DBB">
      <w:pPr>
        <w:bidi w:val="0"/>
        <w:snapToGrid w:val="0"/>
        <w:spacing w:after="0" w:line="240" w:lineRule="auto"/>
        <w:contextualSpacing/>
        <w:jc w:val="both"/>
        <w:rPr>
          <w:rFonts w:ascii="Times New Roman" w:hAnsi="Times New Roman" w:cs="Times New Roman"/>
          <w:sz w:val="20"/>
          <w:szCs w:val="20"/>
        </w:rPr>
      </w:pPr>
      <w:r w:rsidRPr="006C7DBB">
        <w:rPr>
          <w:rFonts w:ascii="Times New Roman" w:hAnsi="Times New Roman" w:cs="Times New Roman"/>
          <w:b/>
          <w:bCs/>
          <w:sz w:val="20"/>
          <w:szCs w:val="20"/>
        </w:rPr>
        <w:t>Table 2</w:t>
      </w:r>
      <w:r w:rsidRPr="006C7DBB">
        <w:rPr>
          <w:rFonts w:ascii="Times New Roman" w:hAnsi="Times New Roman" w:cs="Times New Roman"/>
          <w:sz w:val="20"/>
          <w:szCs w:val="20"/>
        </w:rPr>
        <w:t xml:space="preserve">: Symptoms of </w:t>
      </w:r>
      <w:proofErr w:type="spellStart"/>
      <w:r w:rsidRPr="006C7DBB">
        <w:rPr>
          <w:rFonts w:ascii="Times New Roman" w:hAnsi="Times New Roman" w:cs="Times New Roman"/>
          <w:sz w:val="20"/>
          <w:szCs w:val="20"/>
        </w:rPr>
        <w:t>conus</w:t>
      </w:r>
      <w:proofErr w:type="spellEnd"/>
      <w:r w:rsidRPr="006C7DBB">
        <w:rPr>
          <w:rFonts w:ascii="Times New Roman" w:hAnsi="Times New Roman" w:cs="Times New Roman"/>
          <w:sz w:val="20"/>
          <w:szCs w:val="20"/>
        </w:rPr>
        <w:t xml:space="preserve"> and </w:t>
      </w:r>
      <w:proofErr w:type="spellStart"/>
      <w:r w:rsidRPr="006C7DBB">
        <w:rPr>
          <w:rFonts w:ascii="Times New Roman" w:hAnsi="Times New Roman" w:cs="Times New Roman"/>
          <w:sz w:val="20"/>
          <w:szCs w:val="20"/>
        </w:rPr>
        <w:t>epiconus</w:t>
      </w:r>
      <w:proofErr w:type="spellEnd"/>
      <w:r w:rsidRPr="006C7DBB">
        <w:rPr>
          <w:rFonts w:ascii="Times New Roman" w:hAnsi="Times New Roman" w:cs="Times New Roman"/>
          <w:sz w:val="20"/>
          <w:szCs w:val="20"/>
        </w:rPr>
        <w:t xml:space="preserve"> mass at time of diagnosis:</w:t>
      </w:r>
    </w:p>
    <w:tbl>
      <w:tblPr>
        <w:tblStyle w:val="TableGrid"/>
        <w:tblW w:w="0" w:type="auto"/>
        <w:jc w:val="center"/>
        <w:tblLook w:val="04A0"/>
      </w:tblPr>
      <w:tblGrid>
        <w:gridCol w:w="2822"/>
        <w:gridCol w:w="928"/>
        <w:gridCol w:w="872"/>
      </w:tblGrid>
      <w:tr w:rsidR="006C7DBB" w:rsidRPr="006C7DBB" w:rsidTr="00EC7B0D">
        <w:trPr>
          <w:jc w:val="center"/>
        </w:trPr>
        <w:tc>
          <w:tcPr>
            <w:tcW w:w="0" w:type="auto"/>
            <w:vMerge w:val="restart"/>
            <w:vAlign w:val="center"/>
          </w:tcPr>
          <w:p w:rsidR="006C7DBB" w:rsidRPr="006C7DBB" w:rsidRDefault="006C7DBB" w:rsidP="00EC7B0D">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Symptoms</w:t>
            </w:r>
          </w:p>
        </w:tc>
        <w:tc>
          <w:tcPr>
            <w:tcW w:w="0" w:type="auto"/>
            <w:gridSpan w:val="2"/>
            <w:vAlign w:val="center"/>
          </w:tcPr>
          <w:p w:rsidR="006C7DBB" w:rsidRPr="006C7DBB" w:rsidRDefault="006C7DBB" w:rsidP="00EC7B0D">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Cases</w:t>
            </w:r>
          </w:p>
        </w:tc>
      </w:tr>
      <w:tr w:rsidR="006C7DBB" w:rsidRPr="006C7DBB" w:rsidTr="00EC7B0D">
        <w:trPr>
          <w:jc w:val="center"/>
        </w:trPr>
        <w:tc>
          <w:tcPr>
            <w:tcW w:w="0" w:type="auto"/>
            <w:vMerge/>
            <w:vAlign w:val="center"/>
          </w:tcPr>
          <w:p w:rsidR="006C7DBB" w:rsidRPr="006C7DBB" w:rsidRDefault="006C7DBB" w:rsidP="00EC7B0D">
            <w:pPr>
              <w:bidi w:val="0"/>
              <w:snapToGrid w:val="0"/>
              <w:contextualSpacing/>
              <w:jc w:val="both"/>
              <w:rPr>
                <w:rFonts w:ascii="Times New Roman" w:hAnsi="Times New Roman" w:cs="Times New Roman"/>
                <w:b/>
                <w:bCs/>
                <w:sz w:val="20"/>
                <w:szCs w:val="20"/>
              </w:rPr>
            </w:pPr>
          </w:p>
        </w:tc>
        <w:tc>
          <w:tcPr>
            <w:tcW w:w="0" w:type="auto"/>
            <w:vAlign w:val="center"/>
          </w:tcPr>
          <w:p w:rsidR="006C7DBB" w:rsidRPr="006C7DBB" w:rsidRDefault="006C7DBB" w:rsidP="00EC7B0D">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Number</w:t>
            </w:r>
          </w:p>
        </w:tc>
        <w:tc>
          <w:tcPr>
            <w:tcW w:w="0" w:type="auto"/>
            <w:vAlign w:val="center"/>
          </w:tcPr>
          <w:p w:rsidR="006C7DBB" w:rsidRPr="006C7DBB" w:rsidRDefault="006C7DBB" w:rsidP="00EC7B0D">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Percent</w:t>
            </w:r>
          </w:p>
        </w:tc>
      </w:tr>
      <w:tr w:rsidR="006C7DBB" w:rsidRPr="006C7DBB" w:rsidTr="00EC7B0D">
        <w:trPr>
          <w:jc w:val="center"/>
        </w:trPr>
        <w:tc>
          <w:tcPr>
            <w:tcW w:w="0" w:type="auto"/>
            <w:vAlign w:val="center"/>
          </w:tcPr>
          <w:p w:rsidR="006C7DBB" w:rsidRPr="006C7DBB" w:rsidRDefault="006C7DBB" w:rsidP="00EC7B0D">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Lower limb pain and weakness</w:t>
            </w:r>
          </w:p>
        </w:tc>
        <w:tc>
          <w:tcPr>
            <w:tcW w:w="0" w:type="auto"/>
            <w:vAlign w:val="center"/>
          </w:tcPr>
          <w:p w:rsidR="006C7DBB" w:rsidRPr="006C7DBB" w:rsidRDefault="006C7DBB" w:rsidP="00EC7B0D">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12</w:t>
            </w:r>
          </w:p>
        </w:tc>
        <w:tc>
          <w:tcPr>
            <w:tcW w:w="0" w:type="auto"/>
            <w:vAlign w:val="center"/>
          </w:tcPr>
          <w:p w:rsidR="006C7DBB" w:rsidRPr="006C7DBB" w:rsidRDefault="006C7DBB" w:rsidP="00EC7B0D">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60%</w:t>
            </w:r>
          </w:p>
        </w:tc>
      </w:tr>
      <w:tr w:rsidR="006C7DBB" w:rsidRPr="006C7DBB" w:rsidTr="00EC7B0D">
        <w:trPr>
          <w:jc w:val="center"/>
        </w:trPr>
        <w:tc>
          <w:tcPr>
            <w:tcW w:w="0" w:type="auto"/>
            <w:vAlign w:val="center"/>
          </w:tcPr>
          <w:p w:rsidR="006C7DBB" w:rsidRPr="006C7DBB" w:rsidRDefault="006C7DBB" w:rsidP="00EC7B0D">
            <w:pPr>
              <w:bidi w:val="0"/>
              <w:snapToGrid w:val="0"/>
              <w:contextualSpacing/>
              <w:jc w:val="both"/>
              <w:rPr>
                <w:rFonts w:ascii="Times New Roman" w:hAnsi="Times New Roman" w:cs="Times New Roman"/>
                <w:b/>
                <w:bCs/>
                <w:sz w:val="20"/>
                <w:szCs w:val="20"/>
              </w:rPr>
            </w:pPr>
            <w:proofErr w:type="spellStart"/>
            <w:r w:rsidRPr="006C7DBB">
              <w:rPr>
                <w:rFonts w:ascii="Times New Roman" w:hAnsi="Times New Roman" w:cs="Times New Roman"/>
                <w:b/>
                <w:bCs/>
                <w:sz w:val="20"/>
                <w:szCs w:val="20"/>
              </w:rPr>
              <w:t>Sphincteric</w:t>
            </w:r>
            <w:proofErr w:type="spellEnd"/>
            <w:r w:rsidRPr="006C7DBB">
              <w:rPr>
                <w:rFonts w:ascii="Times New Roman" w:hAnsi="Times New Roman" w:cs="Times New Roman"/>
                <w:b/>
                <w:bCs/>
                <w:sz w:val="20"/>
                <w:szCs w:val="20"/>
              </w:rPr>
              <w:t xml:space="preserve"> disturbance</w:t>
            </w:r>
          </w:p>
        </w:tc>
        <w:tc>
          <w:tcPr>
            <w:tcW w:w="0" w:type="auto"/>
            <w:vAlign w:val="center"/>
          </w:tcPr>
          <w:p w:rsidR="006C7DBB" w:rsidRPr="006C7DBB" w:rsidRDefault="006C7DBB" w:rsidP="00EC7B0D">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12</w:t>
            </w:r>
          </w:p>
        </w:tc>
        <w:tc>
          <w:tcPr>
            <w:tcW w:w="0" w:type="auto"/>
            <w:vAlign w:val="center"/>
          </w:tcPr>
          <w:p w:rsidR="006C7DBB" w:rsidRPr="006C7DBB" w:rsidRDefault="006C7DBB" w:rsidP="00EC7B0D">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60%</w:t>
            </w:r>
          </w:p>
        </w:tc>
      </w:tr>
      <w:tr w:rsidR="006C7DBB" w:rsidRPr="006C7DBB" w:rsidTr="00EC7B0D">
        <w:trPr>
          <w:jc w:val="center"/>
        </w:trPr>
        <w:tc>
          <w:tcPr>
            <w:tcW w:w="0" w:type="auto"/>
            <w:vAlign w:val="center"/>
          </w:tcPr>
          <w:p w:rsidR="006C7DBB" w:rsidRPr="006C7DBB" w:rsidRDefault="006C7DBB" w:rsidP="00EC7B0D">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Gait affection</w:t>
            </w:r>
          </w:p>
        </w:tc>
        <w:tc>
          <w:tcPr>
            <w:tcW w:w="0" w:type="auto"/>
            <w:vAlign w:val="center"/>
          </w:tcPr>
          <w:p w:rsidR="006C7DBB" w:rsidRPr="006C7DBB" w:rsidRDefault="006C7DBB" w:rsidP="00EC7B0D">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6</w:t>
            </w:r>
          </w:p>
        </w:tc>
        <w:tc>
          <w:tcPr>
            <w:tcW w:w="0" w:type="auto"/>
            <w:vAlign w:val="center"/>
          </w:tcPr>
          <w:p w:rsidR="006C7DBB" w:rsidRPr="006C7DBB" w:rsidRDefault="006C7DBB" w:rsidP="00EC7B0D">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30%</w:t>
            </w:r>
          </w:p>
        </w:tc>
      </w:tr>
      <w:tr w:rsidR="006C7DBB" w:rsidRPr="006C7DBB" w:rsidTr="00EC7B0D">
        <w:trPr>
          <w:jc w:val="center"/>
        </w:trPr>
        <w:tc>
          <w:tcPr>
            <w:tcW w:w="0" w:type="auto"/>
            <w:vAlign w:val="center"/>
          </w:tcPr>
          <w:p w:rsidR="006C7DBB" w:rsidRPr="006C7DBB" w:rsidRDefault="006C7DBB" w:rsidP="00EC7B0D">
            <w:pPr>
              <w:bidi w:val="0"/>
              <w:snapToGrid w:val="0"/>
              <w:contextualSpacing/>
              <w:jc w:val="both"/>
              <w:rPr>
                <w:rFonts w:ascii="Times New Roman" w:hAnsi="Times New Roman" w:cs="Times New Roman"/>
                <w:b/>
                <w:bCs/>
                <w:sz w:val="20"/>
                <w:szCs w:val="20"/>
              </w:rPr>
            </w:pPr>
            <w:r w:rsidRPr="006C7DBB">
              <w:rPr>
                <w:rFonts w:ascii="Times New Roman" w:hAnsi="Times New Roman" w:cs="Times New Roman"/>
                <w:b/>
                <w:bCs/>
                <w:sz w:val="20"/>
                <w:szCs w:val="20"/>
              </w:rPr>
              <w:t>Sensory affection</w:t>
            </w:r>
          </w:p>
        </w:tc>
        <w:tc>
          <w:tcPr>
            <w:tcW w:w="0" w:type="auto"/>
            <w:vAlign w:val="center"/>
          </w:tcPr>
          <w:p w:rsidR="006C7DBB" w:rsidRPr="006C7DBB" w:rsidRDefault="006C7DBB" w:rsidP="00EC7B0D">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8</w:t>
            </w:r>
          </w:p>
        </w:tc>
        <w:tc>
          <w:tcPr>
            <w:tcW w:w="0" w:type="auto"/>
            <w:vAlign w:val="center"/>
          </w:tcPr>
          <w:p w:rsidR="006C7DBB" w:rsidRPr="006C7DBB" w:rsidRDefault="006C7DBB" w:rsidP="00EC7B0D">
            <w:pPr>
              <w:bidi w:val="0"/>
              <w:snapToGrid w:val="0"/>
              <w:contextualSpacing/>
              <w:jc w:val="both"/>
              <w:rPr>
                <w:rFonts w:ascii="Times New Roman" w:hAnsi="Times New Roman" w:cs="Times New Roman"/>
                <w:sz w:val="20"/>
                <w:szCs w:val="20"/>
              </w:rPr>
            </w:pPr>
            <w:r w:rsidRPr="006C7DBB">
              <w:rPr>
                <w:rFonts w:ascii="Times New Roman" w:hAnsi="Times New Roman" w:cs="Times New Roman"/>
                <w:sz w:val="20"/>
                <w:szCs w:val="20"/>
              </w:rPr>
              <w:t>40%</w:t>
            </w:r>
          </w:p>
        </w:tc>
      </w:tr>
    </w:tbl>
    <w:p w:rsidR="006C7DBB" w:rsidRPr="006C7DBB" w:rsidRDefault="006C7DBB" w:rsidP="006C7DBB">
      <w:pPr>
        <w:bidi w:val="0"/>
        <w:spacing w:line="240" w:lineRule="auto"/>
        <w:contextualSpacing/>
        <w:jc w:val="both"/>
        <w:rPr>
          <w:rFonts w:asciiTheme="majorBidi" w:hAnsiTheme="majorBidi" w:cstheme="majorBidi" w:hint="eastAsia"/>
          <w:sz w:val="20"/>
          <w:szCs w:val="20"/>
          <w:lang w:eastAsia="zh-CN"/>
        </w:rPr>
      </w:pPr>
    </w:p>
    <w:p w:rsidR="007A723D" w:rsidRPr="006C7DBB" w:rsidRDefault="00491A97" w:rsidP="00491A97">
      <w:pPr>
        <w:bidi w:val="0"/>
        <w:spacing w:line="240" w:lineRule="auto"/>
        <w:contextualSpacing/>
        <w:jc w:val="both"/>
        <w:rPr>
          <w:rFonts w:asciiTheme="majorBidi" w:hAnsiTheme="majorBidi" w:cstheme="majorBidi"/>
          <w:sz w:val="20"/>
          <w:szCs w:val="20"/>
        </w:rPr>
      </w:pPr>
      <w:r w:rsidRPr="006C7DBB">
        <w:rPr>
          <w:rFonts w:asciiTheme="majorBidi" w:hAnsiTheme="majorBidi" w:cstheme="majorBidi"/>
          <w:b/>
          <w:bCs/>
          <w:sz w:val="20"/>
          <w:szCs w:val="20"/>
        </w:rPr>
        <w:t xml:space="preserve">4. </w:t>
      </w:r>
      <w:r w:rsidR="007A723D" w:rsidRPr="006C7DBB">
        <w:rPr>
          <w:rFonts w:asciiTheme="majorBidi" w:hAnsiTheme="majorBidi" w:cstheme="majorBidi"/>
          <w:b/>
          <w:bCs/>
          <w:sz w:val="20"/>
          <w:szCs w:val="20"/>
        </w:rPr>
        <w:t>Discussion</w:t>
      </w:r>
    </w:p>
    <w:p w:rsidR="007A723D" w:rsidRPr="006C7DBB" w:rsidRDefault="007B212F" w:rsidP="00491A97">
      <w:pPr>
        <w:bidi w:val="0"/>
        <w:spacing w:line="240" w:lineRule="auto"/>
        <w:ind w:firstLine="284"/>
        <w:contextualSpacing/>
        <w:jc w:val="both"/>
        <w:rPr>
          <w:rFonts w:asciiTheme="majorBidi" w:hAnsiTheme="majorBidi" w:cstheme="majorBidi"/>
          <w:sz w:val="20"/>
          <w:szCs w:val="20"/>
        </w:rPr>
      </w:pPr>
      <w:proofErr w:type="spellStart"/>
      <w:r w:rsidRPr="006C7DBB">
        <w:rPr>
          <w:rFonts w:asciiTheme="majorBidi" w:hAnsiTheme="majorBidi" w:cstheme="majorBidi"/>
          <w:sz w:val="20"/>
          <w:szCs w:val="20"/>
        </w:rPr>
        <w:t>Subramonian</w:t>
      </w:r>
      <w:proofErr w:type="spellEnd"/>
      <w:r w:rsidR="00DB1F8A" w:rsidRPr="006C7DBB">
        <w:rPr>
          <w:rFonts w:asciiTheme="majorBidi" w:hAnsiTheme="majorBidi" w:cstheme="majorBidi"/>
          <w:sz w:val="20"/>
          <w:szCs w:val="20"/>
        </w:rPr>
        <w:t xml:space="preserve"> et</w:t>
      </w:r>
      <w:r w:rsidR="008B35CA" w:rsidRPr="006C7DBB">
        <w:rPr>
          <w:rFonts w:asciiTheme="majorBidi" w:hAnsiTheme="majorBidi" w:cstheme="majorBidi"/>
          <w:sz w:val="20"/>
          <w:szCs w:val="20"/>
        </w:rPr>
        <w:t xml:space="preserve"> al. (3), Bradley and Conway (14), Fletcher and Bradley (15</w:t>
      </w:r>
      <w:r w:rsidRPr="006C7DBB">
        <w:rPr>
          <w:rFonts w:asciiTheme="majorBidi" w:hAnsiTheme="majorBidi" w:cstheme="majorBidi"/>
          <w:sz w:val="20"/>
          <w:szCs w:val="20"/>
        </w:rPr>
        <w:t xml:space="preserve">) stated that normal </w:t>
      </w:r>
      <w:proofErr w:type="spellStart"/>
      <w:r w:rsidR="00846675" w:rsidRPr="006C7DBB">
        <w:rPr>
          <w:rFonts w:asciiTheme="majorBidi" w:hAnsiTheme="majorBidi" w:cstheme="majorBidi"/>
          <w:sz w:val="20"/>
          <w:szCs w:val="20"/>
        </w:rPr>
        <w:t>micturition</w:t>
      </w:r>
      <w:proofErr w:type="spellEnd"/>
      <w:r w:rsidR="00846675" w:rsidRPr="006C7DBB">
        <w:rPr>
          <w:rFonts w:asciiTheme="majorBidi" w:hAnsiTheme="majorBidi" w:cstheme="majorBidi"/>
          <w:sz w:val="20"/>
          <w:szCs w:val="20"/>
        </w:rPr>
        <w:t xml:space="preserve"> is a complex </w:t>
      </w:r>
      <w:proofErr w:type="spellStart"/>
      <w:r w:rsidR="00846675" w:rsidRPr="006C7DBB">
        <w:rPr>
          <w:rFonts w:asciiTheme="majorBidi" w:hAnsiTheme="majorBidi" w:cstheme="majorBidi"/>
          <w:sz w:val="20"/>
          <w:szCs w:val="20"/>
        </w:rPr>
        <w:t>neurophysiological</w:t>
      </w:r>
      <w:proofErr w:type="spellEnd"/>
      <w:r w:rsidR="00846675" w:rsidRPr="006C7DBB">
        <w:rPr>
          <w:rFonts w:asciiTheme="majorBidi" w:hAnsiTheme="majorBidi" w:cstheme="majorBidi"/>
          <w:sz w:val="20"/>
          <w:szCs w:val="20"/>
        </w:rPr>
        <w:t xml:space="preserve"> event that is dependent on a variety of integrated neuronal pathways connecting the cerebral cortex, brain stem nuclei in the </w:t>
      </w:r>
      <w:proofErr w:type="spellStart"/>
      <w:r w:rsidR="00846675" w:rsidRPr="006C7DBB">
        <w:rPr>
          <w:rFonts w:asciiTheme="majorBidi" w:hAnsiTheme="majorBidi" w:cstheme="majorBidi"/>
          <w:sz w:val="20"/>
          <w:szCs w:val="20"/>
        </w:rPr>
        <w:t>pons</w:t>
      </w:r>
      <w:proofErr w:type="spellEnd"/>
      <w:r w:rsidR="00846675" w:rsidRPr="006C7DBB">
        <w:rPr>
          <w:rFonts w:asciiTheme="majorBidi" w:hAnsiTheme="majorBidi" w:cstheme="majorBidi"/>
          <w:sz w:val="20"/>
          <w:szCs w:val="20"/>
        </w:rPr>
        <w:t>, and the sacral spinal cord. They also enumerated that the centers for volitional control of voiding are located in the cerebral cortex and therefore, pathological entities that affect this area of the brain should theoretically result in an overactive bladder</w:t>
      </w:r>
      <w:r w:rsidR="00617F21" w:rsidRPr="006C7DBB">
        <w:rPr>
          <w:rFonts w:asciiTheme="majorBidi" w:hAnsiTheme="majorBidi" w:cstheme="majorBidi"/>
          <w:sz w:val="20"/>
          <w:szCs w:val="20"/>
        </w:rPr>
        <w:t>,</w:t>
      </w:r>
      <w:r w:rsidR="00846675" w:rsidRPr="006C7DBB">
        <w:rPr>
          <w:rFonts w:asciiTheme="majorBidi" w:hAnsiTheme="majorBidi" w:cstheme="majorBidi"/>
          <w:sz w:val="20"/>
          <w:szCs w:val="20"/>
        </w:rPr>
        <w:t xml:space="preserve"> that is DO w</w:t>
      </w:r>
      <w:r w:rsidR="005F6665" w:rsidRPr="006C7DBB">
        <w:rPr>
          <w:rFonts w:asciiTheme="majorBidi" w:hAnsiTheme="majorBidi" w:cstheme="majorBidi"/>
          <w:sz w:val="20"/>
          <w:szCs w:val="20"/>
        </w:rPr>
        <w:t>ith loss of vo</w:t>
      </w:r>
      <w:r w:rsidR="008B35CA" w:rsidRPr="006C7DBB">
        <w:rPr>
          <w:rFonts w:asciiTheme="majorBidi" w:hAnsiTheme="majorBidi" w:cstheme="majorBidi"/>
          <w:sz w:val="20"/>
          <w:szCs w:val="20"/>
        </w:rPr>
        <w:t>luntary control (3,14,15</w:t>
      </w:r>
      <w:r w:rsidR="00846675" w:rsidRPr="006C7DBB">
        <w:rPr>
          <w:rFonts w:asciiTheme="majorBidi" w:hAnsiTheme="majorBidi" w:cstheme="majorBidi"/>
          <w:sz w:val="20"/>
          <w:szCs w:val="20"/>
        </w:rPr>
        <w:t xml:space="preserve">). Reflex </w:t>
      </w:r>
      <w:proofErr w:type="spellStart"/>
      <w:r w:rsidR="00846675" w:rsidRPr="006C7DBB">
        <w:rPr>
          <w:rFonts w:asciiTheme="majorBidi" w:hAnsiTheme="majorBidi" w:cstheme="majorBidi"/>
          <w:sz w:val="20"/>
          <w:szCs w:val="20"/>
        </w:rPr>
        <w:t>detrusor</w:t>
      </w:r>
      <w:proofErr w:type="spellEnd"/>
      <w:r w:rsidR="00846675" w:rsidRPr="006C7DBB">
        <w:rPr>
          <w:rFonts w:asciiTheme="majorBidi" w:hAnsiTheme="majorBidi" w:cstheme="majorBidi"/>
          <w:sz w:val="20"/>
          <w:szCs w:val="20"/>
        </w:rPr>
        <w:t xml:space="preserve"> activity is dependent on the integrity of the sacral </w:t>
      </w:r>
      <w:proofErr w:type="spellStart"/>
      <w:r w:rsidR="00846675" w:rsidRPr="006C7DBB">
        <w:rPr>
          <w:rFonts w:asciiTheme="majorBidi" w:hAnsiTheme="majorBidi" w:cstheme="majorBidi"/>
          <w:sz w:val="20"/>
          <w:szCs w:val="20"/>
        </w:rPr>
        <w:t>micturition</w:t>
      </w:r>
      <w:proofErr w:type="spellEnd"/>
      <w:r w:rsidR="00846675" w:rsidRPr="006C7DBB">
        <w:rPr>
          <w:rFonts w:asciiTheme="majorBidi" w:hAnsiTheme="majorBidi" w:cstheme="majorBidi"/>
          <w:sz w:val="20"/>
          <w:szCs w:val="20"/>
        </w:rPr>
        <w:t xml:space="preserve"> reflex arc</w:t>
      </w:r>
      <w:r w:rsidR="00660F84" w:rsidRPr="006C7DBB">
        <w:rPr>
          <w:rFonts w:asciiTheme="majorBidi" w:hAnsiTheme="majorBidi" w:cstheme="majorBidi"/>
          <w:sz w:val="20"/>
          <w:szCs w:val="20"/>
        </w:rPr>
        <w:t>.</w:t>
      </w:r>
    </w:p>
    <w:p w:rsidR="00660F84" w:rsidRPr="006C7DBB" w:rsidRDefault="00660F84" w:rsidP="00491A97">
      <w:pPr>
        <w:bidi w:val="0"/>
        <w:spacing w:line="240" w:lineRule="auto"/>
        <w:ind w:firstLine="284"/>
        <w:contextualSpacing/>
        <w:jc w:val="both"/>
        <w:rPr>
          <w:rFonts w:asciiTheme="majorBidi" w:hAnsiTheme="majorBidi" w:cstheme="majorBidi"/>
          <w:sz w:val="20"/>
          <w:szCs w:val="20"/>
        </w:rPr>
      </w:pPr>
      <w:r w:rsidRPr="006C7DBB">
        <w:rPr>
          <w:rFonts w:asciiTheme="majorBidi" w:hAnsiTheme="majorBidi" w:cstheme="majorBidi"/>
          <w:sz w:val="20"/>
          <w:szCs w:val="20"/>
        </w:rPr>
        <w:t xml:space="preserve">Our understanding of the overall neural control of </w:t>
      </w:r>
      <w:proofErr w:type="spellStart"/>
      <w:r w:rsidRPr="006C7DBB">
        <w:rPr>
          <w:rFonts w:asciiTheme="majorBidi" w:hAnsiTheme="majorBidi" w:cstheme="majorBidi"/>
          <w:sz w:val="20"/>
          <w:szCs w:val="20"/>
        </w:rPr>
        <w:t>micturition</w:t>
      </w:r>
      <w:proofErr w:type="spellEnd"/>
      <w:r w:rsidRPr="006C7DBB">
        <w:rPr>
          <w:rFonts w:asciiTheme="majorBidi" w:hAnsiTheme="majorBidi" w:cstheme="majorBidi"/>
          <w:sz w:val="20"/>
          <w:szCs w:val="20"/>
        </w:rPr>
        <w:t xml:space="preserve"> can only </w:t>
      </w:r>
      <w:r w:rsidR="008E4185" w:rsidRPr="006C7DBB">
        <w:rPr>
          <w:rFonts w:asciiTheme="majorBidi" w:hAnsiTheme="majorBidi" w:cstheme="majorBidi"/>
          <w:sz w:val="20"/>
          <w:szCs w:val="20"/>
        </w:rPr>
        <w:t xml:space="preserve">be advanced if objective assessment of </w:t>
      </w:r>
      <w:proofErr w:type="spellStart"/>
      <w:r w:rsidR="008E4185" w:rsidRPr="006C7DBB">
        <w:rPr>
          <w:rFonts w:asciiTheme="majorBidi" w:hAnsiTheme="majorBidi" w:cstheme="majorBidi"/>
          <w:sz w:val="20"/>
          <w:szCs w:val="20"/>
        </w:rPr>
        <w:t>detrusor</w:t>
      </w:r>
      <w:proofErr w:type="spellEnd"/>
      <w:r w:rsidR="008E4185" w:rsidRPr="006C7DBB">
        <w:rPr>
          <w:rFonts w:asciiTheme="majorBidi" w:hAnsiTheme="majorBidi" w:cstheme="majorBidi"/>
          <w:sz w:val="20"/>
          <w:szCs w:val="20"/>
        </w:rPr>
        <w:t xml:space="preserve"> sphincter dysfunction is combined with accurate neurologic diagnosis maintaining a careful distinction between observed functional derangements and our concepts of the mechanisms involved.</w:t>
      </w:r>
    </w:p>
    <w:p w:rsidR="00677FB4" w:rsidRPr="006C7DBB" w:rsidRDefault="008E4185" w:rsidP="00491A97">
      <w:pPr>
        <w:bidi w:val="0"/>
        <w:spacing w:line="240" w:lineRule="auto"/>
        <w:ind w:firstLine="284"/>
        <w:contextualSpacing/>
        <w:jc w:val="both"/>
        <w:rPr>
          <w:rFonts w:asciiTheme="majorBidi" w:hAnsiTheme="majorBidi" w:cstheme="majorBidi"/>
          <w:sz w:val="20"/>
          <w:szCs w:val="20"/>
        </w:rPr>
      </w:pPr>
      <w:r w:rsidRPr="006C7DBB">
        <w:rPr>
          <w:rFonts w:asciiTheme="majorBidi" w:hAnsiTheme="majorBidi" w:cstheme="majorBidi"/>
          <w:sz w:val="20"/>
          <w:szCs w:val="20"/>
        </w:rPr>
        <w:lastRenderedPageBreak/>
        <w:t xml:space="preserve">Past classification systems and terminologies used to define </w:t>
      </w:r>
      <w:proofErr w:type="spellStart"/>
      <w:r w:rsidRPr="006C7DBB">
        <w:rPr>
          <w:rFonts w:asciiTheme="majorBidi" w:hAnsiTheme="majorBidi" w:cstheme="majorBidi"/>
          <w:sz w:val="20"/>
          <w:szCs w:val="20"/>
        </w:rPr>
        <w:t>neurogenic</w:t>
      </w:r>
      <w:proofErr w:type="spellEnd"/>
      <w:r w:rsidRPr="006C7DBB">
        <w:rPr>
          <w:rFonts w:asciiTheme="majorBidi" w:hAnsiTheme="majorBidi" w:cstheme="majorBidi"/>
          <w:sz w:val="20"/>
          <w:szCs w:val="20"/>
        </w:rPr>
        <w:t xml:space="preserve"> bladder dysfunction have usually been based on the site and degree of neurologic damage. As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techniques are no longer regarded as merely a research tool in the investigation of patients with </w:t>
      </w:r>
      <w:proofErr w:type="spellStart"/>
      <w:r w:rsidRPr="006C7DBB">
        <w:rPr>
          <w:rFonts w:asciiTheme="majorBidi" w:hAnsiTheme="majorBidi" w:cstheme="majorBidi"/>
          <w:sz w:val="20"/>
          <w:szCs w:val="20"/>
        </w:rPr>
        <w:t>neurogenic</w:t>
      </w:r>
      <w:proofErr w:type="spellEnd"/>
      <w:r w:rsidRPr="006C7DBB">
        <w:rPr>
          <w:rFonts w:asciiTheme="majorBidi" w:hAnsiTheme="majorBidi" w:cstheme="majorBidi"/>
          <w:sz w:val="20"/>
          <w:szCs w:val="20"/>
        </w:rPr>
        <w:t xml:space="preserve"> bladder dysfunction, the pendulum now appears to be swinging away from such an</w:t>
      </w:r>
      <w:r w:rsidR="00E03C1C" w:rsidRPr="006C7DBB">
        <w:rPr>
          <w:rFonts w:asciiTheme="majorBidi" w:hAnsiTheme="majorBidi" w:cstheme="majorBidi"/>
          <w:sz w:val="20"/>
          <w:szCs w:val="20"/>
        </w:rPr>
        <w:t xml:space="preserve"> approach and attention is being focused on the actual </w:t>
      </w:r>
      <w:proofErr w:type="spellStart"/>
      <w:r w:rsidR="00E03C1C" w:rsidRPr="006C7DBB">
        <w:rPr>
          <w:rFonts w:asciiTheme="majorBidi" w:hAnsiTheme="majorBidi" w:cstheme="majorBidi"/>
          <w:sz w:val="20"/>
          <w:szCs w:val="20"/>
        </w:rPr>
        <w:t>detrusor</w:t>
      </w:r>
      <w:proofErr w:type="spellEnd"/>
      <w:r w:rsidR="00E03C1C" w:rsidRPr="006C7DBB">
        <w:rPr>
          <w:rFonts w:asciiTheme="majorBidi" w:hAnsiTheme="majorBidi" w:cstheme="majorBidi"/>
          <w:sz w:val="20"/>
          <w:szCs w:val="20"/>
        </w:rPr>
        <w:t xml:space="preserve"> and/or sphincter dysfunction, regardless of the site and degree of neurologic damage. However, the findings of </w:t>
      </w:r>
      <w:proofErr w:type="spellStart"/>
      <w:r w:rsidR="00E03C1C" w:rsidRPr="006C7DBB">
        <w:rPr>
          <w:rFonts w:asciiTheme="majorBidi" w:hAnsiTheme="majorBidi" w:cstheme="majorBidi"/>
          <w:sz w:val="20"/>
          <w:szCs w:val="20"/>
        </w:rPr>
        <w:t>urodynamic</w:t>
      </w:r>
      <w:proofErr w:type="spellEnd"/>
      <w:r w:rsidR="00E03C1C" w:rsidRPr="006C7DBB">
        <w:rPr>
          <w:rFonts w:asciiTheme="majorBidi" w:hAnsiTheme="majorBidi" w:cstheme="majorBidi"/>
          <w:sz w:val="20"/>
          <w:szCs w:val="20"/>
        </w:rPr>
        <w:t xml:space="preserve"> studies can be influenced by various factors like UTI, stones etc. We administered appropriate antibiotics to all the individuals suffering from UTI until the final urine was sterile. Medications known to interfere with </w:t>
      </w:r>
      <w:proofErr w:type="spellStart"/>
      <w:r w:rsidR="00E03C1C" w:rsidRPr="006C7DBB">
        <w:rPr>
          <w:rFonts w:asciiTheme="majorBidi" w:hAnsiTheme="majorBidi" w:cstheme="majorBidi"/>
          <w:sz w:val="20"/>
          <w:szCs w:val="20"/>
        </w:rPr>
        <w:t>urodynamic</w:t>
      </w:r>
      <w:proofErr w:type="spellEnd"/>
      <w:r w:rsidR="00E03C1C" w:rsidRPr="006C7DBB">
        <w:rPr>
          <w:rFonts w:asciiTheme="majorBidi" w:hAnsiTheme="majorBidi" w:cstheme="majorBidi"/>
          <w:sz w:val="20"/>
          <w:szCs w:val="20"/>
        </w:rPr>
        <w:t xml:space="preserve"> results were stopped for adequate time before carrying out the </w:t>
      </w:r>
      <w:proofErr w:type="spellStart"/>
      <w:r w:rsidR="00E03C1C" w:rsidRPr="006C7DBB">
        <w:rPr>
          <w:rFonts w:asciiTheme="majorBidi" w:hAnsiTheme="majorBidi" w:cstheme="majorBidi"/>
          <w:sz w:val="20"/>
          <w:szCs w:val="20"/>
        </w:rPr>
        <w:t>urodynamic</w:t>
      </w:r>
      <w:proofErr w:type="spellEnd"/>
      <w:r w:rsidR="00E03C1C" w:rsidRPr="006C7DBB">
        <w:rPr>
          <w:rFonts w:asciiTheme="majorBidi" w:hAnsiTheme="majorBidi" w:cstheme="majorBidi"/>
          <w:sz w:val="20"/>
          <w:szCs w:val="20"/>
        </w:rPr>
        <w:t xml:space="preserve"> evaluation. Neurological and </w:t>
      </w:r>
      <w:proofErr w:type="spellStart"/>
      <w:r w:rsidR="00E03C1C" w:rsidRPr="006C7DBB">
        <w:rPr>
          <w:rFonts w:asciiTheme="majorBidi" w:hAnsiTheme="majorBidi" w:cstheme="majorBidi"/>
          <w:sz w:val="20"/>
          <w:szCs w:val="20"/>
        </w:rPr>
        <w:t>urodynamic</w:t>
      </w:r>
      <w:proofErr w:type="spellEnd"/>
      <w:r w:rsidR="00E03C1C" w:rsidRPr="006C7DBB">
        <w:rPr>
          <w:rFonts w:asciiTheme="majorBidi" w:hAnsiTheme="majorBidi" w:cstheme="majorBidi"/>
          <w:sz w:val="20"/>
          <w:szCs w:val="20"/>
        </w:rPr>
        <w:t xml:space="preserve"> evaluation can help to objectively define the neurologic deficit of the bladder</w:t>
      </w:r>
      <w:r w:rsidR="00677FB4" w:rsidRPr="006C7DBB">
        <w:rPr>
          <w:rFonts w:asciiTheme="majorBidi" w:hAnsiTheme="majorBidi" w:cstheme="majorBidi"/>
          <w:sz w:val="20"/>
          <w:szCs w:val="20"/>
        </w:rPr>
        <w:t xml:space="preserve">. Patients with severe spasticity in the lower extremities, invariably, also present with a spastic pelvic floor and external urethral sphincter along with severe </w:t>
      </w:r>
      <w:proofErr w:type="spellStart"/>
      <w:r w:rsidR="00677FB4" w:rsidRPr="006C7DBB">
        <w:rPr>
          <w:rFonts w:asciiTheme="majorBidi" w:hAnsiTheme="majorBidi" w:cstheme="majorBidi"/>
          <w:sz w:val="20"/>
          <w:szCs w:val="20"/>
        </w:rPr>
        <w:t>detrusor</w:t>
      </w:r>
      <w:proofErr w:type="spellEnd"/>
      <w:r w:rsidR="00677FB4" w:rsidRPr="006C7DBB">
        <w:rPr>
          <w:rFonts w:asciiTheme="majorBidi" w:hAnsiTheme="majorBidi" w:cstheme="majorBidi"/>
          <w:sz w:val="20"/>
          <w:szCs w:val="20"/>
        </w:rPr>
        <w:t xml:space="preserve"> sphincter </w:t>
      </w:r>
      <w:proofErr w:type="spellStart"/>
      <w:r w:rsidR="00677FB4" w:rsidRPr="006C7DBB">
        <w:rPr>
          <w:rFonts w:asciiTheme="majorBidi" w:hAnsiTheme="majorBidi" w:cstheme="majorBidi"/>
          <w:sz w:val="20"/>
          <w:szCs w:val="20"/>
        </w:rPr>
        <w:t>dyssynergia</w:t>
      </w:r>
      <w:proofErr w:type="spellEnd"/>
      <w:r w:rsidR="00677FB4" w:rsidRPr="006C7DBB">
        <w:rPr>
          <w:rFonts w:asciiTheme="majorBidi" w:hAnsiTheme="majorBidi" w:cstheme="majorBidi"/>
          <w:sz w:val="20"/>
          <w:szCs w:val="20"/>
        </w:rPr>
        <w:t>. Understanding of the basic neurologic lesion and bladder dysfunction is vital to bladder retraining or transurethral surgery to provide adequate voiding.</w:t>
      </w:r>
    </w:p>
    <w:p w:rsidR="00452C6B" w:rsidRPr="006C7DBB" w:rsidRDefault="00FE2863" w:rsidP="00491A97">
      <w:pPr>
        <w:bidi w:val="0"/>
        <w:spacing w:line="240" w:lineRule="auto"/>
        <w:ind w:firstLine="284"/>
        <w:contextualSpacing/>
        <w:jc w:val="both"/>
        <w:rPr>
          <w:rFonts w:asciiTheme="majorBidi" w:hAnsiTheme="majorBidi" w:cstheme="majorBidi"/>
          <w:sz w:val="20"/>
          <w:szCs w:val="20"/>
        </w:rPr>
      </w:pPr>
      <w:r w:rsidRPr="006C7DBB">
        <w:rPr>
          <w:rFonts w:asciiTheme="majorBidi" w:hAnsiTheme="majorBidi" w:cstheme="majorBidi"/>
          <w:sz w:val="20"/>
          <w:szCs w:val="20"/>
        </w:rPr>
        <w:t xml:space="preserve">A poorly compliant </w:t>
      </w:r>
      <w:r w:rsidR="00E95CB1" w:rsidRPr="006C7DBB">
        <w:rPr>
          <w:rFonts w:asciiTheme="majorBidi" w:hAnsiTheme="majorBidi" w:cstheme="majorBidi"/>
          <w:sz w:val="20"/>
          <w:szCs w:val="20"/>
        </w:rPr>
        <w:t xml:space="preserve">bladder distends with high </w:t>
      </w:r>
      <w:proofErr w:type="spellStart"/>
      <w:r w:rsidR="00E95CB1" w:rsidRPr="006C7DBB">
        <w:rPr>
          <w:rFonts w:asciiTheme="majorBidi" w:hAnsiTheme="majorBidi" w:cstheme="majorBidi"/>
          <w:sz w:val="20"/>
          <w:szCs w:val="20"/>
        </w:rPr>
        <w:t>intravesical</w:t>
      </w:r>
      <w:proofErr w:type="spellEnd"/>
      <w:r w:rsidR="00E95CB1" w:rsidRPr="006C7DBB">
        <w:rPr>
          <w:rFonts w:asciiTheme="majorBidi" w:hAnsiTheme="majorBidi" w:cstheme="majorBidi"/>
          <w:sz w:val="20"/>
          <w:szCs w:val="20"/>
        </w:rPr>
        <w:t xml:space="preserve"> pressure at relatively low volumes, and may lead to </w:t>
      </w:r>
      <w:proofErr w:type="spellStart"/>
      <w:r w:rsidR="00E95CB1" w:rsidRPr="006C7DBB">
        <w:rPr>
          <w:rFonts w:asciiTheme="majorBidi" w:hAnsiTheme="majorBidi" w:cstheme="majorBidi"/>
          <w:sz w:val="20"/>
          <w:szCs w:val="20"/>
        </w:rPr>
        <w:t>vesicoureteral</w:t>
      </w:r>
      <w:proofErr w:type="spellEnd"/>
      <w:r w:rsidR="00E95CB1" w:rsidRPr="006C7DBB">
        <w:rPr>
          <w:rFonts w:asciiTheme="majorBidi" w:hAnsiTheme="majorBidi" w:cstheme="majorBidi"/>
          <w:sz w:val="20"/>
          <w:szCs w:val="20"/>
        </w:rPr>
        <w:t xml:space="preserve"> reflux and places the upper urinary tract at even greater risk for deterioration, as has b</w:t>
      </w:r>
      <w:r w:rsidR="008B35CA" w:rsidRPr="006C7DBB">
        <w:rPr>
          <w:rFonts w:asciiTheme="majorBidi" w:hAnsiTheme="majorBidi" w:cstheme="majorBidi"/>
          <w:sz w:val="20"/>
          <w:szCs w:val="20"/>
        </w:rPr>
        <w:t>een explained by Weld et al. (16), Hackler et al. (17</w:t>
      </w:r>
      <w:r w:rsidR="00E95CB1" w:rsidRPr="006C7DBB">
        <w:rPr>
          <w:rFonts w:asciiTheme="majorBidi" w:hAnsiTheme="majorBidi" w:cstheme="majorBidi"/>
          <w:sz w:val="20"/>
          <w:szCs w:val="20"/>
        </w:rPr>
        <w:t>), and</w:t>
      </w:r>
      <w:r w:rsidR="00983616" w:rsidRPr="006C7DBB">
        <w:rPr>
          <w:rFonts w:asciiTheme="majorBidi" w:hAnsiTheme="majorBidi" w:cstheme="majorBidi"/>
          <w:sz w:val="20"/>
          <w:szCs w:val="20"/>
        </w:rPr>
        <w:t xml:space="preserve"> </w:t>
      </w:r>
      <w:proofErr w:type="spellStart"/>
      <w:r w:rsidR="00983616" w:rsidRPr="006C7DBB">
        <w:rPr>
          <w:rFonts w:asciiTheme="majorBidi" w:hAnsiTheme="majorBidi" w:cstheme="majorBidi"/>
          <w:sz w:val="20"/>
          <w:szCs w:val="20"/>
        </w:rPr>
        <w:t>McGurie</w:t>
      </w:r>
      <w:proofErr w:type="spellEnd"/>
      <w:r w:rsidR="00983616" w:rsidRPr="006C7DBB">
        <w:rPr>
          <w:rFonts w:asciiTheme="majorBidi" w:hAnsiTheme="majorBidi" w:cstheme="majorBidi"/>
          <w:sz w:val="20"/>
          <w:szCs w:val="20"/>
        </w:rPr>
        <w:t xml:space="preserve"> et al. (</w:t>
      </w:r>
      <w:r w:rsidR="008B35CA" w:rsidRPr="006C7DBB">
        <w:rPr>
          <w:rFonts w:asciiTheme="majorBidi" w:hAnsiTheme="majorBidi" w:cstheme="majorBidi"/>
          <w:sz w:val="20"/>
          <w:szCs w:val="20"/>
        </w:rPr>
        <w:t>18). Samson et al. (12</w:t>
      </w:r>
      <w:r w:rsidR="00E95CB1" w:rsidRPr="006C7DBB">
        <w:rPr>
          <w:rFonts w:asciiTheme="majorBidi" w:hAnsiTheme="majorBidi" w:cstheme="majorBidi"/>
          <w:sz w:val="20"/>
          <w:szCs w:val="20"/>
        </w:rPr>
        <w:t xml:space="preserve">) said that a highly compliant bladder is associated with </w:t>
      </w:r>
      <w:proofErr w:type="spellStart"/>
      <w:r w:rsidR="00E95CB1" w:rsidRPr="006C7DBB">
        <w:rPr>
          <w:rFonts w:asciiTheme="majorBidi" w:hAnsiTheme="majorBidi" w:cstheme="majorBidi"/>
          <w:sz w:val="20"/>
          <w:szCs w:val="20"/>
        </w:rPr>
        <w:t>hyporeflexive</w:t>
      </w:r>
      <w:proofErr w:type="spellEnd"/>
      <w:r w:rsidR="00E95CB1" w:rsidRPr="006C7DBB">
        <w:rPr>
          <w:rFonts w:asciiTheme="majorBidi" w:hAnsiTheme="majorBidi" w:cstheme="majorBidi"/>
          <w:sz w:val="20"/>
          <w:szCs w:val="20"/>
        </w:rPr>
        <w:t xml:space="preserve"> or </w:t>
      </w:r>
      <w:proofErr w:type="spellStart"/>
      <w:r w:rsidR="00E95CB1" w:rsidRPr="006C7DBB">
        <w:rPr>
          <w:rFonts w:asciiTheme="majorBidi" w:hAnsiTheme="majorBidi" w:cstheme="majorBidi"/>
          <w:sz w:val="20"/>
          <w:szCs w:val="20"/>
        </w:rPr>
        <w:t>areflexive</w:t>
      </w:r>
      <w:proofErr w:type="spellEnd"/>
      <w:r w:rsidR="00E95CB1" w:rsidRPr="006C7DBB">
        <w:rPr>
          <w:rFonts w:asciiTheme="majorBidi" w:hAnsiTheme="majorBidi" w:cstheme="majorBidi"/>
          <w:sz w:val="20"/>
          <w:szCs w:val="20"/>
        </w:rPr>
        <w:t xml:space="preserve"> bladder as seen in lower motor neuron injuries, But our findings do not match with the findings of Weld and </w:t>
      </w:r>
      <w:proofErr w:type="spellStart"/>
      <w:r w:rsidR="00E95CB1" w:rsidRPr="006C7DBB">
        <w:rPr>
          <w:rFonts w:asciiTheme="majorBidi" w:hAnsiTheme="majorBidi" w:cstheme="majorBidi"/>
          <w:sz w:val="20"/>
          <w:szCs w:val="20"/>
        </w:rPr>
        <w:t>Dmochowski</w:t>
      </w:r>
      <w:proofErr w:type="spellEnd"/>
      <w:r w:rsidR="00E95CB1" w:rsidRPr="006C7DBB">
        <w:rPr>
          <w:rFonts w:asciiTheme="majorBidi" w:hAnsiTheme="majorBidi" w:cstheme="majorBidi"/>
          <w:sz w:val="20"/>
          <w:szCs w:val="20"/>
        </w:rPr>
        <w:t xml:space="preserve">, who demonstrated a higher frequency </w:t>
      </w:r>
      <w:r w:rsidR="00F025AC" w:rsidRPr="006C7DBB">
        <w:rPr>
          <w:rFonts w:asciiTheme="majorBidi" w:hAnsiTheme="majorBidi" w:cstheme="majorBidi"/>
          <w:sz w:val="20"/>
          <w:szCs w:val="20"/>
        </w:rPr>
        <w:t>of impaired compliance in the sacral injury group, which can be explained on the basis of a relatively smaller sample size in ou</w:t>
      </w:r>
      <w:r w:rsidR="008B35CA" w:rsidRPr="006C7DBB">
        <w:rPr>
          <w:rFonts w:asciiTheme="majorBidi" w:hAnsiTheme="majorBidi" w:cstheme="majorBidi"/>
          <w:sz w:val="20"/>
          <w:szCs w:val="20"/>
        </w:rPr>
        <w:t xml:space="preserve">r study (7). Hackler et al. (17) and </w:t>
      </w:r>
      <w:proofErr w:type="spellStart"/>
      <w:r w:rsidR="008B35CA" w:rsidRPr="006C7DBB">
        <w:rPr>
          <w:rFonts w:asciiTheme="majorBidi" w:hAnsiTheme="majorBidi" w:cstheme="majorBidi"/>
          <w:sz w:val="20"/>
          <w:szCs w:val="20"/>
        </w:rPr>
        <w:t>McGurie</w:t>
      </w:r>
      <w:proofErr w:type="spellEnd"/>
      <w:r w:rsidR="008B35CA" w:rsidRPr="006C7DBB">
        <w:rPr>
          <w:rFonts w:asciiTheme="majorBidi" w:hAnsiTheme="majorBidi" w:cstheme="majorBidi"/>
          <w:sz w:val="20"/>
          <w:szCs w:val="20"/>
        </w:rPr>
        <w:t xml:space="preserve"> et al. (18</w:t>
      </w:r>
      <w:r w:rsidR="00F025AC" w:rsidRPr="006C7DBB">
        <w:rPr>
          <w:rFonts w:asciiTheme="majorBidi" w:hAnsiTheme="majorBidi" w:cstheme="majorBidi"/>
          <w:sz w:val="20"/>
          <w:szCs w:val="20"/>
        </w:rPr>
        <w:t xml:space="preserve">) have correlated low bladder compliance with upper tract complications and decreased upper tract function. A poorly compliant bladder increases the </w:t>
      </w:r>
      <w:proofErr w:type="spellStart"/>
      <w:r w:rsidR="00F025AC" w:rsidRPr="006C7DBB">
        <w:rPr>
          <w:rFonts w:asciiTheme="majorBidi" w:hAnsiTheme="majorBidi" w:cstheme="majorBidi"/>
          <w:sz w:val="20"/>
          <w:szCs w:val="20"/>
        </w:rPr>
        <w:t>ureteral</w:t>
      </w:r>
      <w:proofErr w:type="spellEnd"/>
      <w:r w:rsidR="00F025AC" w:rsidRPr="006C7DBB">
        <w:rPr>
          <w:rFonts w:asciiTheme="majorBidi" w:hAnsiTheme="majorBidi" w:cstheme="majorBidi"/>
          <w:sz w:val="20"/>
          <w:szCs w:val="20"/>
        </w:rPr>
        <w:t xml:space="preserve"> workload and compromises upper tract drainage. High </w:t>
      </w:r>
      <w:proofErr w:type="spellStart"/>
      <w:r w:rsidR="00F025AC" w:rsidRPr="006C7DBB">
        <w:rPr>
          <w:rFonts w:asciiTheme="majorBidi" w:hAnsiTheme="majorBidi" w:cstheme="majorBidi"/>
          <w:sz w:val="20"/>
          <w:szCs w:val="20"/>
        </w:rPr>
        <w:t>detrusor</w:t>
      </w:r>
      <w:proofErr w:type="spellEnd"/>
      <w:r w:rsidR="00F025AC" w:rsidRPr="006C7DBB">
        <w:rPr>
          <w:rFonts w:asciiTheme="majorBidi" w:hAnsiTheme="majorBidi" w:cstheme="majorBidi"/>
          <w:sz w:val="20"/>
          <w:szCs w:val="20"/>
        </w:rPr>
        <w:t xml:space="preserve"> leak point pressures are known to correlate with low bladder compliance as noted by </w:t>
      </w:r>
      <w:proofErr w:type="spellStart"/>
      <w:r w:rsidR="008B35CA" w:rsidRPr="006C7DBB">
        <w:rPr>
          <w:rFonts w:asciiTheme="majorBidi" w:hAnsiTheme="majorBidi" w:cstheme="majorBidi"/>
          <w:sz w:val="20"/>
          <w:szCs w:val="20"/>
        </w:rPr>
        <w:t>Ghoniem</w:t>
      </w:r>
      <w:proofErr w:type="spellEnd"/>
      <w:r w:rsidR="008B35CA" w:rsidRPr="006C7DBB">
        <w:rPr>
          <w:rFonts w:asciiTheme="majorBidi" w:hAnsiTheme="majorBidi" w:cstheme="majorBidi"/>
          <w:sz w:val="20"/>
          <w:szCs w:val="20"/>
        </w:rPr>
        <w:t xml:space="preserve"> et al. (10</w:t>
      </w:r>
      <w:r w:rsidR="00F025AC" w:rsidRPr="006C7DBB">
        <w:rPr>
          <w:rFonts w:asciiTheme="majorBidi" w:hAnsiTheme="majorBidi" w:cstheme="majorBidi"/>
          <w:sz w:val="20"/>
          <w:szCs w:val="20"/>
        </w:rPr>
        <w:t xml:space="preserve">) in their study. All complications of untreated external </w:t>
      </w:r>
      <w:proofErr w:type="spellStart"/>
      <w:r w:rsidR="00F025AC" w:rsidRPr="006C7DBB">
        <w:rPr>
          <w:rFonts w:asciiTheme="majorBidi" w:hAnsiTheme="majorBidi" w:cstheme="majorBidi"/>
          <w:sz w:val="20"/>
          <w:szCs w:val="20"/>
        </w:rPr>
        <w:t>detrusor</w:t>
      </w:r>
      <w:proofErr w:type="spellEnd"/>
      <w:r w:rsidR="00F025AC" w:rsidRPr="006C7DBB">
        <w:rPr>
          <w:rFonts w:asciiTheme="majorBidi" w:hAnsiTheme="majorBidi" w:cstheme="majorBidi"/>
          <w:sz w:val="20"/>
          <w:szCs w:val="20"/>
        </w:rPr>
        <w:t xml:space="preserve"> </w:t>
      </w:r>
      <w:r w:rsidR="00734BF1" w:rsidRPr="006C7DBB">
        <w:rPr>
          <w:rFonts w:asciiTheme="majorBidi" w:hAnsiTheme="majorBidi" w:cstheme="majorBidi"/>
          <w:sz w:val="20"/>
          <w:szCs w:val="20"/>
        </w:rPr>
        <w:t xml:space="preserve">sphincter </w:t>
      </w:r>
      <w:proofErr w:type="spellStart"/>
      <w:r w:rsidR="00734BF1" w:rsidRPr="006C7DBB">
        <w:rPr>
          <w:rFonts w:asciiTheme="majorBidi" w:hAnsiTheme="majorBidi" w:cstheme="majorBidi"/>
          <w:sz w:val="20"/>
          <w:szCs w:val="20"/>
        </w:rPr>
        <w:t>dyssynergia</w:t>
      </w:r>
      <w:proofErr w:type="spellEnd"/>
      <w:r w:rsidR="00734BF1" w:rsidRPr="006C7DBB">
        <w:rPr>
          <w:rFonts w:asciiTheme="majorBidi" w:hAnsiTheme="majorBidi" w:cstheme="majorBidi"/>
          <w:sz w:val="20"/>
          <w:szCs w:val="20"/>
        </w:rPr>
        <w:t xml:space="preserve"> result from high </w:t>
      </w:r>
      <w:proofErr w:type="spellStart"/>
      <w:r w:rsidR="00734BF1" w:rsidRPr="006C7DBB">
        <w:rPr>
          <w:rFonts w:asciiTheme="majorBidi" w:hAnsiTheme="majorBidi" w:cstheme="majorBidi"/>
          <w:sz w:val="20"/>
          <w:szCs w:val="20"/>
        </w:rPr>
        <w:t>intravesical</w:t>
      </w:r>
      <w:proofErr w:type="spellEnd"/>
      <w:r w:rsidR="00734BF1" w:rsidRPr="006C7DBB">
        <w:rPr>
          <w:rFonts w:asciiTheme="majorBidi" w:hAnsiTheme="majorBidi" w:cstheme="majorBidi"/>
          <w:sz w:val="20"/>
          <w:szCs w:val="20"/>
        </w:rPr>
        <w:t xml:space="preserve"> pressure prior to urinary leakage. As is r</w:t>
      </w:r>
      <w:r w:rsidR="008B35CA" w:rsidRPr="006C7DBB">
        <w:rPr>
          <w:rFonts w:asciiTheme="majorBidi" w:hAnsiTheme="majorBidi" w:cstheme="majorBidi"/>
          <w:sz w:val="20"/>
          <w:szCs w:val="20"/>
        </w:rPr>
        <w:t xml:space="preserve">ecommended by </w:t>
      </w:r>
      <w:proofErr w:type="spellStart"/>
      <w:r w:rsidR="008B35CA" w:rsidRPr="006C7DBB">
        <w:rPr>
          <w:rFonts w:asciiTheme="majorBidi" w:hAnsiTheme="majorBidi" w:cstheme="majorBidi"/>
          <w:sz w:val="20"/>
          <w:szCs w:val="20"/>
        </w:rPr>
        <w:t>McGurie</w:t>
      </w:r>
      <w:proofErr w:type="spellEnd"/>
      <w:r w:rsidR="008B35CA" w:rsidRPr="006C7DBB">
        <w:rPr>
          <w:rFonts w:asciiTheme="majorBidi" w:hAnsiTheme="majorBidi" w:cstheme="majorBidi"/>
          <w:sz w:val="20"/>
          <w:szCs w:val="20"/>
        </w:rPr>
        <w:t xml:space="preserve"> et al. (18</w:t>
      </w:r>
      <w:r w:rsidR="00734BF1" w:rsidRPr="006C7DBB">
        <w:rPr>
          <w:rFonts w:asciiTheme="majorBidi" w:hAnsiTheme="majorBidi" w:cstheme="majorBidi"/>
          <w:sz w:val="20"/>
          <w:szCs w:val="20"/>
        </w:rPr>
        <w:t xml:space="preserve">) the pressure must be &lt; 40 cmH2O in a </w:t>
      </w:r>
      <w:proofErr w:type="spellStart"/>
      <w:r w:rsidR="00734BF1" w:rsidRPr="006C7DBB">
        <w:rPr>
          <w:rFonts w:asciiTheme="majorBidi" w:hAnsiTheme="majorBidi" w:cstheme="majorBidi"/>
          <w:sz w:val="20"/>
          <w:szCs w:val="20"/>
        </w:rPr>
        <w:t>neurogenic</w:t>
      </w:r>
      <w:proofErr w:type="spellEnd"/>
      <w:r w:rsidR="00734BF1" w:rsidRPr="006C7DBB">
        <w:rPr>
          <w:rFonts w:asciiTheme="majorBidi" w:hAnsiTheme="majorBidi" w:cstheme="majorBidi"/>
          <w:sz w:val="20"/>
          <w:szCs w:val="20"/>
        </w:rPr>
        <w:t xml:space="preserve"> </w:t>
      </w:r>
      <w:proofErr w:type="spellStart"/>
      <w:r w:rsidR="00734BF1" w:rsidRPr="006C7DBB">
        <w:rPr>
          <w:rFonts w:asciiTheme="majorBidi" w:hAnsiTheme="majorBidi" w:cstheme="majorBidi"/>
          <w:sz w:val="20"/>
          <w:szCs w:val="20"/>
        </w:rPr>
        <w:t>bladderto</w:t>
      </w:r>
      <w:proofErr w:type="spellEnd"/>
      <w:r w:rsidR="00734BF1" w:rsidRPr="006C7DBB">
        <w:rPr>
          <w:rFonts w:asciiTheme="majorBidi" w:hAnsiTheme="majorBidi" w:cstheme="majorBidi"/>
          <w:sz w:val="20"/>
          <w:szCs w:val="20"/>
        </w:rPr>
        <w:t xml:space="preserve"> minimize upper tract damage.</w:t>
      </w:r>
    </w:p>
    <w:p w:rsidR="00100FC2" w:rsidRPr="006C7DBB" w:rsidRDefault="008B35CA" w:rsidP="00491A97">
      <w:pPr>
        <w:bidi w:val="0"/>
        <w:spacing w:line="240" w:lineRule="auto"/>
        <w:ind w:firstLine="284"/>
        <w:contextualSpacing/>
        <w:jc w:val="both"/>
        <w:rPr>
          <w:rFonts w:asciiTheme="majorBidi" w:hAnsiTheme="majorBidi" w:cstheme="majorBidi"/>
          <w:sz w:val="20"/>
          <w:szCs w:val="20"/>
        </w:rPr>
      </w:pPr>
      <w:r w:rsidRPr="006C7DBB">
        <w:rPr>
          <w:rFonts w:asciiTheme="majorBidi" w:hAnsiTheme="majorBidi" w:cstheme="majorBidi"/>
          <w:sz w:val="20"/>
          <w:szCs w:val="20"/>
        </w:rPr>
        <w:t xml:space="preserve">Weld and </w:t>
      </w:r>
      <w:proofErr w:type="spellStart"/>
      <w:r w:rsidRPr="006C7DBB">
        <w:rPr>
          <w:rFonts w:asciiTheme="majorBidi" w:hAnsiTheme="majorBidi" w:cstheme="majorBidi"/>
          <w:sz w:val="20"/>
          <w:szCs w:val="20"/>
        </w:rPr>
        <w:t>Dmochowski</w:t>
      </w:r>
      <w:proofErr w:type="spellEnd"/>
      <w:r w:rsidRPr="006C7DBB">
        <w:rPr>
          <w:rFonts w:asciiTheme="majorBidi" w:hAnsiTheme="majorBidi" w:cstheme="majorBidi"/>
          <w:sz w:val="20"/>
          <w:szCs w:val="20"/>
        </w:rPr>
        <w:t xml:space="preserve"> (7) and Kaplan et al. (9</w:t>
      </w:r>
      <w:r w:rsidR="00452C6B" w:rsidRPr="006C7DBB">
        <w:rPr>
          <w:rFonts w:asciiTheme="majorBidi" w:hAnsiTheme="majorBidi" w:cstheme="majorBidi"/>
          <w:sz w:val="20"/>
          <w:szCs w:val="20"/>
        </w:rPr>
        <w:t xml:space="preserve">) concluded that </w:t>
      </w:r>
      <w:proofErr w:type="spellStart"/>
      <w:r w:rsidR="00452C6B" w:rsidRPr="006C7DBB">
        <w:rPr>
          <w:rFonts w:asciiTheme="majorBidi" w:hAnsiTheme="majorBidi" w:cstheme="majorBidi"/>
          <w:sz w:val="20"/>
          <w:szCs w:val="20"/>
        </w:rPr>
        <w:t>detrusor</w:t>
      </w:r>
      <w:proofErr w:type="spellEnd"/>
      <w:r w:rsidR="00452C6B" w:rsidRPr="006C7DBB">
        <w:rPr>
          <w:rFonts w:asciiTheme="majorBidi" w:hAnsiTheme="majorBidi" w:cstheme="majorBidi"/>
          <w:sz w:val="20"/>
          <w:szCs w:val="20"/>
        </w:rPr>
        <w:t xml:space="preserve"> sphincter </w:t>
      </w:r>
      <w:proofErr w:type="spellStart"/>
      <w:r w:rsidR="00452C6B" w:rsidRPr="006C7DBB">
        <w:rPr>
          <w:rFonts w:asciiTheme="majorBidi" w:hAnsiTheme="majorBidi" w:cstheme="majorBidi"/>
          <w:sz w:val="20"/>
          <w:szCs w:val="20"/>
        </w:rPr>
        <w:t>dyssynergia</w:t>
      </w:r>
      <w:proofErr w:type="spellEnd"/>
      <w:r w:rsidR="00452C6B" w:rsidRPr="006C7DBB">
        <w:rPr>
          <w:rFonts w:asciiTheme="majorBidi" w:hAnsiTheme="majorBidi" w:cstheme="majorBidi"/>
          <w:sz w:val="20"/>
          <w:szCs w:val="20"/>
        </w:rPr>
        <w:t xml:space="preserve"> is a common occurrence in supra sacral spinal cord </w:t>
      </w:r>
      <w:r w:rsidR="00452C6B" w:rsidRPr="006C7DBB">
        <w:rPr>
          <w:rFonts w:asciiTheme="majorBidi" w:hAnsiTheme="majorBidi" w:cstheme="majorBidi"/>
          <w:sz w:val="20"/>
          <w:szCs w:val="20"/>
        </w:rPr>
        <w:lastRenderedPageBreak/>
        <w:t xml:space="preserve">lesions. It is clinically characterized by high </w:t>
      </w:r>
      <w:proofErr w:type="spellStart"/>
      <w:r w:rsidR="00452C6B" w:rsidRPr="006C7DBB">
        <w:rPr>
          <w:rFonts w:asciiTheme="majorBidi" w:hAnsiTheme="majorBidi" w:cstheme="majorBidi"/>
          <w:sz w:val="20"/>
          <w:szCs w:val="20"/>
        </w:rPr>
        <w:t>detrusor</w:t>
      </w:r>
      <w:proofErr w:type="spellEnd"/>
      <w:r w:rsidR="00452C6B" w:rsidRPr="006C7DBB">
        <w:rPr>
          <w:rFonts w:asciiTheme="majorBidi" w:hAnsiTheme="majorBidi" w:cstheme="majorBidi"/>
          <w:sz w:val="20"/>
          <w:szCs w:val="20"/>
        </w:rPr>
        <w:t xml:space="preserve"> pressure, </w:t>
      </w:r>
      <w:proofErr w:type="spellStart"/>
      <w:r w:rsidR="00452C6B" w:rsidRPr="006C7DBB">
        <w:rPr>
          <w:rFonts w:asciiTheme="majorBidi" w:hAnsiTheme="majorBidi" w:cstheme="majorBidi"/>
          <w:sz w:val="20"/>
          <w:szCs w:val="20"/>
        </w:rPr>
        <w:t>vesicoureteral</w:t>
      </w:r>
      <w:proofErr w:type="spellEnd"/>
      <w:r w:rsidR="00452C6B" w:rsidRPr="006C7DBB">
        <w:rPr>
          <w:rFonts w:asciiTheme="majorBidi" w:hAnsiTheme="majorBidi" w:cstheme="majorBidi"/>
          <w:sz w:val="20"/>
          <w:szCs w:val="20"/>
        </w:rPr>
        <w:t xml:space="preserve"> reflux, a</w:t>
      </w:r>
      <w:r w:rsidRPr="006C7DBB">
        <w:rPr>
          <w:rFonts w:asciiTheme="majorBidi" w:hAnsiTheme="majorBidi" w:cstheme="majorBidi"/>
          <w:sz w:val="20"/>
          <w:szCs w:val="20"/>
        </w:rPr>
        <w:t>nd upper tract deterioration (19). Arnold et al. (20</w:t>
      </w:r>
      <w:r w:rsidR="00452C6B" w:rsidRPr="006C7DBB">
        <w:rPr>
          <w:rFonts w:asciiTheme="majorBidi" w:hAnsiTheme="majorBidi" w:cstheme="majorBidi"/>
          <w:sz w:val="20"/>
          <w:szCs w:val="20"/>
        </w:rPr>
        <w:t xml:space="preserve">) reported that all </w:t>
      </w:r>
      <w:r w:rsidR="00E63E70" w:rsidRPr="006C7DBB">
        <w:rPr>
          <w:rFonts w:asciiTheme="majorBidi" w:hAnsiTheme="majorBidi" w:cstheme="majorBidi"/>
          <w:sz w:val="20"/>
          <w:szCs w:val="20"/>
        </w:rPr>
        <w:t xml:space="preserve">patients </w:t>
      </w:r>
      <w:r w:rsidR="00B13C2F" w:rsidRPr="006C7DBB">
        <w:rPr>
          <w:rFonts w:asciiTheme="majorBidi" w:hAnsiTheme="majorBidi" w:cstheme="majorBidi"/>
          <w:sz w:val="20"/>
          <w:szCs w:val="20"/>
        </w:rPr>
        <w:t xml:space="preserve">with </w:t>
      </w:r>
      <w:proofErr w:type="spellStart"/>
      <w:r w:rsidR="00B13C2F" w:rsidRPr="006C7DBB">
        <w:rPr>
          <w:rFonts w:asciiTheme="majorBidi" w:hAnsiTheme="majorBidi" w:cstheme="majorBidi"/>
          <w:sz w:val="20"/>
          <w:szCs w:val="20"/>
        </w:rPr>
        <w:t>supranuclear</w:t>
      </w:r>
      <w:proofErr w:type="spellEnd"/>
      <w:r w:rsidR="00B13C2F" w:rsidRPr="006C7DBB">
        <w:rPr>
          <w:rFonts w:asciiTheme="majorBidi" w:hAnsiTheme="majorBidi" w:cstheme="majorBidi"/>
          <w:sz w:val="20"/>
          <w:szCs w:val="20"/>
        </w:rPr>
        <w:t xml:space="preserve"> injury developed features of </w:t>
      </w:r>
      <w:proofErr w:type="spellStart"/>
      <w:r w:rsidR="00B13C2F" w:rsidRPr="006C7DBB">
        <w:rPr>
          <w:rFonts w:asciiTheme="majorBidi" w:hAnsiTheme="majorBidi" w:cstheme="majorBidi"/>
          <w:sz w:val="20"/>
          <w:szCs w:val="20"/>
        </w:rPr>
        <w:t>detrusor</w:t>
      </w:r>
      <w:proofErr w:type="spellEnd"/>
      <w:r w:rsidR="00B13C2F" w:rsidRPr="006C7DBB">
        <w:rPr>
          <w:rFonts w:asciiTheme="majorBidi" w:hAnsiTheme="majorBidi" w:cstheme="majorBidi"/>
          <w:sz w:val="20"/>
          <w:szCs w:val="20"/>
        </w:rPr>
        <w:t xml:space="preserve">-external sphincter </w:t>
      </w:r>
      <w:proofErr w:type="spellStart"/>
      <w:r w:rsidR="00B13C2F" w:rsidRPr="006C7DBB">
        <w:rPr>
          <w:rFonts w:asciiTheme="majorBidi" w:hAnsiTheme="majorBidi" w:cstheme="majorBidi"/>
          <w:sz w:val="20"/>
          <w:szCs w:val="20"/>
        </w:rPr>
        <w:t>dyssynergia</w:t>
      </w:r>
      <w:proofErr w:type="spellEnd"/>
      <w:r w:rsidR="00B13C2F" w:rsidRPr="006C7DBB">
        <w:rPr>
          <w:rFonts w:asciiTheme="majorBidi" w:hAnsiTheme="majorBidi" w:cstheme="majorBidi"/>
          <w:sz w:val="20"/>
          <w:szCs w:val="20"/>
        </w:rPr>
        <w:t xml:space="preserve">. However, most individuals with lesion had higher </w:t>
      </w:r>
      <w:proofErr w:type="spellStart"/>
      <w:r w:rsidR="00B13C2F" w:rsidRPr="006C7DBB">
        <w:rPr>
          <w:rFonts w:asciiTheme="majorBidi" w:hAnsiTheme="majorBidi" w:cstheme="majorBidi"/>
          <w:sz w:val="20"/>
          <w:szCs w:val="20"/>
        </w:rPr>
        <w:t>detrusor</w:t>
      </w:r>
      <w:proofErr w:type="spellEnd"/>
      <w:r w:rsidR="00B13C2F" w:rsidRPr="006C7DBB">
        <w:rPr>
          <w:rFonts w:asciiTheme="majorBidi" w:hAnsiTheme="majorBidi" w:cstheme="majorBidi"/>
          <w:sz w:val="20"/>
          <w:szCs w:val="20"/>
        </w:rPr>
        <w:t xml:space="preserve"> pressures. Other authors have noted that </w:t>
      </w:r>
      <w:proofErr w:type="spellStart"/>
      <w:r w:rsidR="00B13C2F" w:rsidRPr="006C7DBB">
        <w:rPr>
          <w:rFonts w:asciiTheme="majorBidi" w:hAnsiTheme="majorBidi" w:cstheme="majorBidi"/>
          <w:sz w:val="20"/>
          <w:szCs w:val="20"/>
        </w:rPr>
        <w:t>detrusor</w:t>
      </w:r>
      <w:proofErr w:type="spellEnd"/>
      <w:r w:rsidR="00B13C2F" w:rsidRPr="006C7DBB">
        <w:rPr>
          <w:rFonts w:asciiTheme="majorBidi" w:hAnsiTheme="majorBidi" w:cstheme="majorBidi"/>
          <w:sz w:val="20"/>
          <w:szCs w:val="20"/>
        </w:rPr>
        <w:t xml:space="preserve"> </w:t>
      </w:r>
      <w:proofErr w:type="spellStart"/>
      <w:r w:rsidR="00B13C2F" w:rsidRPr="006C7DBB">
        <w:rPr>
          <w:rFonts w:asciiTheme="majorBidi" w:hAnsiTheme="majorBidi" w:cstheme="majorBidi"/>
          <w:sz w:val="20"/>
          <w:szCs w:val="20"/>
        </w:rPr>
        <w:t>areflexia</w:t>
      </w:r>
      <w:proofErr w:type="spellEnd"/>
      <w:r w:rsidR="00B13C2F" w:rsidRPr="006C7DBB">
        <w:rPr>
          <w:rFonts w:asciiTheme="majorBidi" w:hAnsiTheme="majorBidi" w:cstheme="majorBidi"/>
          <w:sz w:val="20"/>
          <w:szCs w:val="20"/>
        </w:rPr>
        <w:t xml:space="preserve"> may occur with upper motor neuron lesions, presumably due to a coexistent clinical or subclinical spinal cord lesion.</w:t>
      </w:r>
    </w:p>
    <w:p w:rsidR="00F157FE" w:rsidRPr="006C7DBB" w:rsidRDefault="00100FC2" w:rsidP="00491A97">
      <w:pPr>
        <w:bidi w:val="0"/>
        <w:spacing w:line="240" w:lineRule="auto"/>
        <w:ind w:firstLine="284"/>
        <w:contextualSpacing/>
        <w:jc w:val="both"/>
        <w:rPr>
          <w:rFonts w:asciiTheme="majorBidi" w:hAnsiTheme="majorBidi" w:cstheme="majorBidi"/>
          <w:sz w:val="20"/>
          <w:szCs w:val="20"/>
        </w:rPr>
      </w:pPr>
      <w:r w:rsidRPr="006C7DBB">
        <w:rPr>
          <w:rFonts w:asciiTheme="majorBidi" w:hAnsiTheme="majorBidi" w:cstheme="majorBidi"/>
          <w:sz w:val="20"/>
          <w:szCs w:val="20"/>
        </w:rPr>
        <w:t xml:space="preserve">Most of the patients with </w:t>
      </w:r>
      <w:proofErr w:type="spellStart"/>
      <w:r w:rsidR="00C73BC7" w:rsidRPr="006C7DBB">
        <w:rPr>
          <w:rFonts w:asciiTheme="majorBidi" w:hAnsiTheme="majorBidi" w:cstheme="majorBidi"/>
          <w:sz w:val="20"/>
          <w:szCs w:val="20"/>
        </w:rPr>
        <w:t>conus</w:t>
      </w:r>
      <w:proofErr w:type="spellEnd"/>
      <w:r w:rsidR="00C73BC7" w:rsidRPr="006C7DBB">
        <w:rPr>
          <w:rFonts w:asciiTheme="majorBidi" w:hAnsiTheme="majorBidi" w:cstheme="majorBidi"/>
          <w:sz w:val="20"/>
          <w:szCs w:val="20"/>
        </w:rPr>
        <w:t xml:space="preserve"> and </w:t>
      </w:r>
      <w:proofErr w:type="spellStart"/>
      <w:r w:rsidR="00C73BC7" w:rsidRPr="006C7DBB">
        <w:rPr>
          <w:rFonts w:asciiTheme="majorBidi" w:hAnsiTheme="majorBidi" w:cstheme="majorBidi"/>
          <w:sz w:val="20"/>
          <w:szCs w:val="20"/>
        </w:rPr>
        <w:t>epiconus</w:t>
      </w:r>
      <w:proofErr w:type="spellEnd"/>
      <w:r w:rsidR="00C73BC7" w:rsidRPr="006C7DBB">
        <w:rPr>
          <w:rFonts w:asciiTheme="majorBidi" w:hAnsiTheme="majorBidi" w:cstheme="majorBidi"/>
          <w:sz w:val="20"/>
          <w:szCs w:val="20"/>
        </w:rPr>
        <w:t xml:space="preserve"> lesions in our study had complete lesions (60%). In fact, in our series, these patients with </w:t>
      </w:r>
      <w:proofErr w:type="spellStart"/>
      <w:r w:rsidR="00C73BC7" w:rsidRPr="006C7DBB">
        <w:rPr>
          <w:rFonts w:asciiTheme="majorBidi" w:hAnsiTheme="majorBidi" w:cstheme="majorBidi"/>
          <w:sz w:val="20"/>
          <w:szCs w:val="20"/>
        </w:rPr>
        <w:t>conus</w:t>
      </w:r>
      <w:proofErr w:type="spellEnd"/>
      <w:r w:rsidR="00C73BC7" w:rsidRPr="006C7DBB">
        <w:rPr>
          <w:rFonts w:asciiTheme="majorBidi" w:hAnsiTheme="majorBidi" w:cstheme="majorBidi"/>
          <w:sz w:val="20"/>
          <w:szCs w:val="20"/>
        </w:rPr>
        <w:t xml:space="preserve"> and </w:t>
      </w:r>
      <w:proofErr w:type="spellStart"/>
      <w:r w:rsidR="00C73BC7" w:rsidRPr="006C7DBB">
        <w:rPr>
          <w:rFonts w:asciiTheme="majorBidi" w:hAnsiTheme="majorBidi" w:cstheme="majorBidi"/>
          <w:sz w:val="20"/>
          <w:szCs w:val="20"/>
        </w:rPr>
        <w:t>epiconus</w:t>
      </w:r>
      <w:proofErr w:type="spellEnd"/>
      <w:r w:rsidR="00C73BC7" w:rsidRPr="006C7DBB">
        <w:rPr>
          <w:rFonts w:asciiTheme="majorBidi" w:hAnsiTheme="majorBidi" w:cstheme="majorBidi"/>
          <w:sz w:val="20"/>
          <w:szCs w:val="20"/>
        </w:rPr>
        <w:t xml:space="preserve"> lesions had either DO or </w:t>
      </w:r>
      <w:proofErr w:type="spellStart"/>
      <w:r w:rsidR="00C73BC7" w:rsidRPr="006C7DBB">
        <w:rPr>
          <w:rFonts w:asciiTheme="majorBidi" w:hAnsiTheme="majorBidi" w:cstheme="majorBidi"/>
          <w:sz w:val="20"/>
          <w:szCs w:val="20"/>
        </w:rPr>
        <w:t>detrusor</w:t>
      </w:r>
      <w:proofErr w:type="spellEnd"/>
      <w:r w:rsidR="00C73BC7" w:rsidRPr="006C7DBB">
        <w:rPr>
          <w:rFonts w:asciiTheme="majorBidi" w:hAnsiTheme="majorBidi" w:cstheme="majorBidi"/>
          <w:sz w:val="20"/>
          <w:szCs w:val="20"/>
        </w:rPr>
        <w:t xml:space="preserve"> sphincter </w:t>
      </w:r>
      <w:proofErr w:type="spellStart"/>
      <w:r w:rsidR="00F157FE" w:rsidRPr="006C7DBB">
        <w:rPr>
          <w:rFonts w:asciiTheme="majorBidi" w:hAnsiTheme="majorBidi" w:cstheme="majorBidi"/>
          <w:sz w:val="20"/>
          <w:szCs w:val="20"/>
        </w:rPr>
        <w:t>dyssynergia</w:t>
      </w:r>
      <w:proofErr w:type="spellEnd"/>
      <w:r w:rsidR="00F157FE" w:rsidRPr="006C7DBB">
        <w:rPr>
          <w:rFonts w:asciiTheme="majorBidi" w:hAnsiTheme="majorBidi" w:cstheme="majorBidi"/>
          <w:sz w:val="20"/>
          <w:szCs w:val="20"/>
        </w:rPr>
        <w:t xml:space="preserve"> and neg</w:t>
      </w:r>
      <w:r w:rsidR="007C1BDE" w:rsidRPr="006C7DBB">
        <w:rPr>
          <w:rFonts w:asciiTheme="majorBidi" w:hAnsiTheme="majorBidi" w:cstheme="majorBidi"/>
          <w:sz w:val="20"/>
          <w:szCs w:val="20"/>
        </w:rPr>
        <w:t>ative sacral cord signs except 8</w:t>
      </w:r>
      <w:r w:rsidR="00F157FE" w:rsidRPr="006C7DBB">
        <w:rPr>
          <w:rFonts w:asciiTheme="majorBidi" w:hAnsiTheme="majorBidi" w:cstheme="majorBidi"/>
          <w:sz w:val="20"/>
          <w:szCs w:val="20"/>
        </w:rPr>
        <w:t xml:space="preserve"> patients who had normal bladder function. Patients with mixed cord lesions or simultaneous </w:t>
      </w:r>
      <w:proofErr w:type="spellStart"/>
      <w:r w:rsidR="00F157FE" w:rsidRPr="006C7DBB">
        <w:rPr>
          <w:rFonts w:asciiTheme="majorBidi" w:hAnsiTheme="majorBidi" w:cstheme="majorBidi"/>
          <w:sz w:val="20"/>
          <w:szCs w:val="20"/>
        </w:rPr>
        <w:t>thoraco</w:t>
      </w:r>
      <w:proofErr w:type="spellEnd"/>
      <w:r w:rsidR="00F157FE" w:rsidRPr="006C7DBB">
        <w:rPr>
          <w:rFonts w:asciiTheme="majorBidi" w:hAnsiTheme="majorBidi" w:cstheme="majorBidi"/>
          <w:sz w:val="20"/>
          <w:szCs w:val="20"/>
        </w:rPr>
        <w:t>-lumbar injury have less predictable voiding dysfunction, as</w:t>
      </w:r>
      <w:r w:rsidR="008B35CA" w:rsidRPr="006C7DBB">
        <w:rPr>
          <w:rFonts w:asciiTheme="majorBidi" w:hAnsiTheme="majorBidi" w:cstheme="majorBidi"/>
          <w:sz w:val="20"/>
          <w:szCs w:val="20"/>
        </w:rPr>
        <w:t xml:space="preserve"> noted by </w:t>
      </w:r>
      <w:proofErr w:type="spellStart"/>
      <w:r w:rsidR="008B35CA" w:rsidRPr="006C7DBB">
        <w:rPr>
          <w:rFonts w:asciiTheme="majorBidi" w:hAnsiTheme="majorBidi" w:cstheme="majorBidi"/>
          <w:sz w:val="20"/>
          <w:szCs w:val="20"/>
        </w:rPr>
        <w:t>Yalla</w:t>
      </w:r>
      <w:proofErr w:type="spellEnd"/>
      <w:r w:rsidR="008B35CA" w:rsidRPr="006C7DBB">
        <w:rPr>
          <w:rFonts w:asciiTheme="majorBidi" w:hAnsiTheme="majorBidi" w:cstheme="majorBidi"/>
          <w:sz w:val="20"/>
          <w:szCs w:val="20"/>
        </w:rPr>
        <w:t xml:space="preserve"> and </w:t>
      </w:r>
      <w:proofErr w:type="spellStart"/>
      <w:r w:rsidR="008B35CA" w:rsidRPr="006C7DBB">
        <w:rPr>
          <w:rFonts w:asciiTheme="majorBidi" w:hAnsiTheme="majorBidi" w:cstheme="majorBidi"/>
          <w:sz w:val="20"/>
          <w:szCs w:val="20"/>
        </w:rPr>
        <w:t>Andriole</w:t>
      </w:r>
      <w:proofErr w:type="spellEnd"/>
      <w:r w:rsidR="008B35CA" w:rsidRPr="006C7DBB">
        <w:rPr>
          <w:rFonts w:asciiTheme="majorBidi" w:hAnsiTheme="majorBidi" w:cstheme="majorBidi"/>
          <w:sz w:val="20"/>
          <w:szCs w:val="20"/>
        </w:rPr>
        <w:t xml:space="preserve"> (21</w:t>
      </w:r>
      <w:r w:rsidR="00F157FE" w:rsidRPr="006C7DBB">
        <w:rPr>
          <w:rFonts w:asciiTheme="majorBidi" w:hAnsiTheme="majorBidi" w:cstheme="majorBidi"/>
          <w:sz w:val="20"/>
          <w:szCs w:val="20"/>
        </w:rPr>
        <w:t>).</w:t>
      </w:r>
    </w:p>
    <w:p w:rsidR="00491A97" w:rsidRPr="006C7DBB" w:rsidRDefault="008B35CA" w:rsidP="00491A97">
      <w:pPr>
        <w:bidi w:val="0"/>
        <w:spacing w:line="240" w:lineRule="auto"/>
        <w:ind w:firstLine="284"/>
        <w:contextualSpacing/>
        <w:jc w:val="both"/>
        <w:rPr>
          <w:rFonts w:asciiTheme="majorBidi" w:hAnsiTheme="majorBidi" w:cstheme="majorBidi"/>
          <w:sz w:val="20"/>
          <w:szCs w:val="20"/>
        </w:rPr>
      </w:pPr>
      <w:proofErr w:type="spellStart"/>
      <w:r w:rsidRPr="006C7DBB">
        <w:rPr>
          <w:rFonts w:asciiTheme="majorBidi" w:hAnsiTheme="majorBidi" w:cstheme="majorBidi"/>
          <w:sz w:val="20"/>
          <w:szCs w:val="20"/>
        </w:rPr>
        <w:t>Wyndaele</w:t>
      </w:r>
      <w:proofErr w:type="spellEnd"/>
      <w:r w:rsidRPr="006C7DBB">
        <w:rPr>
          <w:rFonts w:asciiTheme="majorBidi" w:hAnsiTheme="majorBidi" w:cstheme="majorBidi"/>
          <w:sz w:val="20"/>
          <w:szCs w:val="20"/>
        </w:rPr>
        <w:t xml:space="preserve"> (8</w:t>
      </w:r>
      <w:r w:rsidR="00F157FE" w:rsidRPr="006C7DBB">
        <w:rPr>
          <w:rFonts w:asciiTheme="majorBidi" w:hAnsiTheme="majorBidi" w:cstheme="majorBidi"/>
          <w:sz w:val="20"/>
          <w:szCs w:val="20"/>
        </w:rPr>
        <w:t xml:space="preserve">) in their study of 92 </w:t>
      </w:r>
      <w:proofErr w:type="spellStart"/>
      <w:r w:rsidR="00F157FE" w:rsidRPr="006C7DBB">
        <w:rPr>
          <w:rFonts w:asciiTheme="majorBidi" w:hAnsiTheme="majorBidi" w:cstheme="majorBidi"/>
          <w:sz w:val="20"/>
          <w:szCs w:val="20"/>
        </w:rPr>
        <w:t>ptients</w:t>
      </w:r>
      <w:proofErr w:type="spellEnd"/>
      <w:r w:rsidR="00F157FE" w:rsidRPr="006C7DBB">
        <w:rPr>
          <w:rFonts w:asciiTheme="majorBidi" w:hAnsiTheme="majorBidi" w:cstheme="majorBidi"/>
          <w:sz w:val="20"/>
          <w:szCs w:val="20"/>
        </w:rPr>
        <w:t xml:space="preserve"> with spinal cord injury concluded that clinical examination for detailed diagnosis of neurological bladder is insufficient and </w:t>
      </w:r>
      <w:proofErr w:type="spellStart"/>
      <w:r w:rsidR="00F157FE" w:rsidRPr="006C7DBB">
        <w:rPr>
          <w:rFonts w:asciiTheme="majorBidi" w:hAnsiTheme="majorBidi" w:cstheme="majorBidi"/>
          <w:sz w:val="20"/>
          <w:szCs w:val="20"/>
        </w:rPr>
        <w:t>urodynamic</w:t>
      </w:r>
      <w:proofErr w:type="spellEnd"/>
      <w:r w:rsidR="00F157FE" w:rsidRPr="006C7DBB">
        <w:rPr>
          <w:rFonts w:asciiTheme="majorBidi" w:hAnsiTheme="majorBidi" w:cstheme="majorBidi"/>
          <w:sz w:val="20"/>
          <w:szCs w:val="20"/>
        </w:rPr>
        <w:t xml:space="preserve"> tests are needed for a profound </w:t>
      </w:r>
      <w:r w:rsidR="005F6CB8" w:rsidRPr="006C7DBB">
        <w:rPr>
          <w:rFonts w:asciiTheme="majorBidi" w:hAnsiTheme="majorBidi" w:cstheme="majorBidi"/>
          <w:sz w:val="20"/>
          <w:szCs w:val="20"/>
        </w:rPr>
        <w:t>evaluation of the function of different parts of</w:t>
      </w:r>
      <w:r w:rsidR="00617F21" w:rsidRPr="006C7DBB">
        <w:rPr>
          <w:rFonts w:asciiTheme="majorBidi" w:hAnsiTheme="majorBidi" w:cstheme="majorBidi"/>
          <w:sz w:val="20"/>
          <w:szCs w:val="20"/>
        </w:rPr>
        <w:t xml:space="preserve"> </w:t>
      </w:r>
      <w:r w:rsidR="005F6CB8" w:rsidRPr="006C7DBB">
        <w:rPr>
          <w:rFonts w:asciiTheme="majorBidi" w:hAnsiTheme="majorBidi" w:cstheme="majorBidi"/>
          <w:sz w:val="20"/>
          <w:szCs w:val="20"/>
        </w:rPr>
        <w:t>lower urinary tract. Although the majority of patients demonstrated consistent bladder and sphincter behavior based on the neurologic deficit</w:t>
      </w:r>
      <w:r w:rsidR="005F0DAB" w:rsidRPr="006C7DBB">
        <w:rPr>
          <w:rFonts w:asciiTheme="majorBidi" w:hAnsiTheme="majorBidi" w:cstheme="majorBidi"/>
          <w:sz w:val="20"/>
          <w:szCs w:val="20"/>
        </w:rPr>
        <w:t xml:space="preserve">, this is by no means absolute. In addition, the presence or absence of abnormalities on the </w:t>
      </w:r>
      <w:proofErr w:type="spellStart"/>
      <w:r w:rsidR="005F0DAB" w:rsidRPr="006C7DBB">
        <w:rPr>
          <w:rFonts w:asciiTheme="majorBidi" w:hAnsiTheme="majorBidi" w:cstheme="majorBidi"/>
          <w:sz w:val="20"/>
          <w:szCs w:val="20"/>
        </w:rPr>
        <w:t>neurourological</w:t>
      </w:r>
      <w:proofErr w:type="spellEnd"/>
      <w:r w:rsidR="005F0DAB" w:rsidRPr="006C7DBB">
        <w:rPr>
          <w:rFonts w:asciiTheme="majorBidi" w:hAnsiTheme="majorBidi" w:cstheme="majorBidi"/>
          <w:sz w:val="20"/>
          <w:szCs w:val="20"/>
        </w:rPr>
        <w:t xml:space="preserve"> examination was helpful but not always predictive. Thus, one should be wary of predicting </w:t>
      </w:r>
      <w:r w:rsidR="00694FC2" w:rsidRPr="006C7DBB">
        <w:rPr>
          <w:rFonts w:asciiTheme="majorBidi" w:hAnsiTheme="majorBidi" w:cstheme="majorBidi"/>
          <w:sz w:val="20"/>
          <w:szCs w:val="20"/>
        </w:rPr>
        <w:t>urological dysfunction based solely on neurological injury. Thorough attempts to evaluate bladder and sphincter behavior should be done before appropriate therapy is instituted.</w:t>
      </w:r>
    </w:p>
    <w:p w:rsidR="00491A97" w:rsidRPr="006C7DBB" w:rsidRDefault="00491A97" w:rsidP="00491A97">
      <w:pPr>
        <w:bidi w:val="0"/>
        <w:spacing w:line="240" w:lineRule="auto"/>
        <w:ind w:firstLine="284"/>
        <w:contextualSpacing/>
        <w:jc w:val="both"/>
        <w:rPr>
          <w:rFonts w:asciiTheme="majorBidi" w:hAnsiTheme="majorBidi" w:cstheme="majorBidi"/>
          <w:sz w:val="20"/>
          <w:szCs w:val="20"/>
        </w:rPr>
      </w:pPr>
    </w:p>
    <w:p w:rsidR="007A723D" w:rsidRPr="006C7DBB" w:rsidRDefault="007A723D" w:rsidP="00491A97">
      <w:pPr>
        <w:bidi w:val="0"/>
        <w:spacing w:line="240" w:lineRule="auto"/>
        <w:contextualSpacing/>
        <w:jc w:val="both"/>
        <w:rPr>
          <w:rFonts w:asciiTheme="majorBidi" w:hAnsiTheme="majorBidi" w:cstheme="majorBidi"/>
          <w:sz w:val="20"/>
          <w:szCs w:val="20"/>
        </w:rPr>
      </w:pPr>
      <w:r w:rsidRPr="006C7DBB">
        <w:rPr>
          <w:rFonts w:asciiTheme="majorBidi" w:hAnsiTheme="majorBidi" w:cstheme="majorBidi"/>
          <w:b/>
          <w:bCs/>
          <w:sz w:val="20"/>
          <w:szCs w:val="20"/>
        </w:rPr>
        <w:t>Conclusion</w:t>
      </w:r>
    </w:p>
    <w:p w:rsidR="00491A97" w:rsidRPr="006C7DBB" w:rsidRDefault="00C33FC1" w:rsidP="00491A97">
      <w:pPr>
        <w:bidi w:val="0"/>
        <w:spacing w:line="240" w:lineRule="auto"/>
        <w:contextualSpacing/>
        <w:jc w:val="both"/>
        <w:rPr>
          <w:rFonts w:asciiTheme="majorBidi" w:hAnsiTheme="majorBidi" w:cstheme="majorBidi"/>
          <w:sz w:val="20"/>
          <w:szCs w:val="20"/>
        </w:rPr>
      </w:pP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study is of the same clinical importance as EMG and nerve conduction studies in carpal tunnel syndrome. </w:t>
      </w:r>
      <w:r w:rsidR="002E6483" w:rsidRPr="006C7DBB">
        <w:rPr>
          <w:rFonts w:asciiTheme="majorBidi" w:hAnsiTheme="majorBidi" w:cstheme="majorBidi"/>
          <w:sz w:val="20"/>
          <w:szCs w:val="20"/>
        </w:rPr>
        <w:t xml:space="preserve">Bladder function improved after </w:t>
      </w:r>
      <w:proofErr w:type="spellStart"/>
      <w:r w:rsidR="002E6483" w:rsidRPr="006C7DBB">
        <w:rPr>
          <w:rFonts w:asciiTheme="majorBidi" w:hAnsiTheme="majorBidi" w:cstheme="majorBidi"/>
          <w:sz w:val="20"/>
          <w:szCs w:val="20"/>
        </w:rPr>
        <w:t>conus</w:t>
      </w:r>
      <w:proofErr w:type="spellEnd"/>
      <w:r w:rsidR="002E6483" w:rsidRPr="006C7DBB">
        <w:rPr>
          <w:rFonts w:asciiTheme="majorBidi" w:hAnsiTheme="majorBidi" w:cstheme="majorBidi"/>
          <w:sz w:val="20"/>
          <w:szCs w:val="20"/>
        </w:rPr>
        <w:t xml:space="preserve"> and </w:t>
      </w:r>
      <w:proofErr w:type="spellStart"/>
      <w:r w:rsidR="002E6483" w:rsidRPr="006C7DBB">
        <w:rPr>
          <w:rFonts w:asciiTheme="majorBidi" w:hAnsiTheme="majorBidi" w:cstheme="majorBidi"/>
          <w:sz w:val="20"/>
          <w:szCs w:val="20"/>
        </w:rPr>
        <w:t>epiconus</w:t>
      </w:r>
      <w:proofErr w:type="spellEnd"/>
      <w:r w:rsidR="002E6483" w:rsidRPr="006C7DBB">
        <w:rPr>
          <w:rFonts w:asciiTheme="majorBidi" w:hAnsiTheme="majorBidi" w:cstheme="majorBidi"/>
          <w:sz w:val="20"/>
          <w:szCs w:val="20"/>
        </w:rPr>
        <w:t xml:space="preserve"> mass lesion excision. </w:t>
      </w:r>
      <w:r w:rsidR="00887CEC" w:rsidRPr="006C7DBB">
        <w:rPr>
          <w:rFonts w:asciiTheme="majorBidi" w:hAnsiTheme="majorBidi" w:cstheme="majorBidi"/>
          <w:sz w:val="20"/>
          <w:szCs w:val="20"/>
        </w:rPr>
        <w:t xml:space="preserve">Inferences from neurologic examination may be incorrect because of the superimposed complexity of multiple injury levels. Despite consistent data regarding classic voiding dysfunction with </w:t>
      </w:r>
      <w:proofErr w:type="spellStart"/>
      <w:r w:rsidR="00887CEC" w:rsidRPr="006C7DBB">
        <w:rPr>
          <w:rFonts w:asciiTheme="majorBidi" w:hAnsiTheme="majorBidi" w:cstheme="majorBidi"/>
          <w:sz w:val="20"/>
          <w:szCs w:val="20"/>
        </w:rPr>
        <w:t>conus</w:t>
      </w:r>
      <w:proofErr w:type="spellEnd"/>
      <w:r w:rsidR="00887CEC" w:rsidRPr="006C7DBB">
        <w:rPr>
          <w:rFonts w:asciiTheme="majorBidi" w:hAnsiTheme="majorBidi" w:cstheme="majorBidi"/>
          <w:sz w:val="20"/>
          <w:szCs w:val="20"/>
        </w:rPr>
        <w:t xml:space="preserve"> and </w:t>
      </w:r>
      <w:proofErr w:type="spellStart"/>
      <w:r w:rsidR="00887CEC" w:rsidRPr="006C7DBB">
        <w:rPr>
          <w:rFonts w:asciiTheme="majorBidi" w:hAnsiTheme="majorBidi" w:cstheme="majorBidi"/>
          <w:sz w:val="20"/>
          <w:szCs w:val="20"/>
        </w:rPr>
        <w:t>epiconus</w:t>
      </w:r>
      <w:proofErr w:type="spellEnd"/>
      <w:r w:rsidR="00887CEC" w:rsidRPr="006C7DBB">
        <w:rPr>
          <w:rFonts w:asciiTheme="majorBidi" w:hAnsiTheme="majorBidi" w:cstheme="majorBidi"/>
          <w:sz w:val="20"/>
          <w:szCs w:val="20"/>
        </w:rPr>
        <w:t xml:space="preserve"> mass lesions, therefore, </w:t>
      </w:r>
      <w:proofErr w:type="spellStart"/>
      <w:r w:rsidR="00887CEC" w:rsidRPr="006C7DBB">
        <w:rPr>
          <w:rFonts w:asciiTheme="majorBidi" w:hAnsiTheme="majorBidi" w:cstheme="majorBidi"/>
          <w:sz w:val="20"/>
          <w:szCs w:val="20"/>
        </w:rPr>
        <w:t>urodynamic</w:t>
      </w:r>
      <w:proofErr w:type="spellEnd"/>
      <w:r w:rsidR="00887CEC" w:rsidRPr="006C7DBB">
        <w:rPr>
          <w:rFonts w:asciiTheme="majorBidi" w:hAnsiTheme="majorBidi" w:cstheme="majorBidi"/>
          <w:sz w:val="20"/>
          <w:szCs w:val="20"/>
        </w:rPr>
        <w:t xml:space="preserve"> evaluation is crucial to correctly identify </w:t>
      </w:r>
      <w:r w:rsidR="00491A97" w:rsidRPr="006C7DBB">
        <w:rPr>
          <w:rFonts w:asciiTheme="majorBidi" w:hAnsiTheme="majorBidi" w:cstheme="majorBidi"/>
          <w:sz w:val="20"/>
          <w:szCs w:val="20"/>
        </w:rPr>
        <w:t>the type</w:t>
      </w:r>
      <w:r w:rsidR="00887CEC" w:rsidRPr="006C7DBB">
        <w:rPr>
          <w:rFonts w:asciiTheme="majorBidi" w:hAnsiTheme="majorBidi" w:cstheme="majorBidi"/>
          <w:sz w:val="20"/>
          <w:szCs w:val="20"/>
        </w:rPr>
        <w:t xml:space="preserve"> of voiding dysfunction and to optimize long-term management.</w:t>
      </w:r>
    </w:p>
    <w:p w:rsidR="00491A97" w:rsidRPr="006C7DBB" w:rsidRDefault="00491A97" w:rsidP="00491A97">
      <w:pPr>
        <w:bidi w:val="0"/>
        <w:spacing w:line="240" w:lineRule="auto"/>
        <w:contextualSpacing/>
        <w:jc w:val="both"/>
        <w:rPr>
          <w:rFonts w:asciiTheme="majorBidi" w:hAnsiTheme="majorBidi" w:cstheme="majorBidi"/>
          <w:sz w:val="20"/>
          <w:szCs w:val="20"/>
        </w:rPr>
      </w:pPr>
    </w:p>
    <w:p w:rsidR="007A723D" w:rsidRPr="006C7DBB" w:rsidRDefault="007A723D" w:rsidP="00491A97">
      <w:pPr>
        <w:bidi w:val="0"/>
        <w:spacing w:after="0" w:line="240" w:lineRule="auto"/>
        <w:contextualSpacing/>
        <w:jc w:val="both"/>
        <w:rPr>
          <w:rFonts w:asciiTheme="majorBidi" w:hAnsiTheme="majorBidi" w:cstheme="majorBidi"/>
          <w:sz w:val="20"/>
          <w:szCs w:val="20"/>
        </w:rPr>
      </w:pPr>
      <w:r w:rsidRPr="006C7DBB">
        <w:rPr>
          <w:rFonts w:asciiTheme="majorBidi" w:hAnsiTheme="majorBidi" w:cstheme="majorBidi"/>
          <w:b/>
          <w:bCs/>
          <w:sz w:val="20"/>
          <w:szCs w:val="20"/>
        </w:rPr>
        <w:t>References</w:t>
      </w:r>
    </w:p>
    <w:p w:rsidR="00A741CD" w:rsidRPr="006C7DBB" w:rsidRDefault="00072AED"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 xml:space="preserve">Lloyd LK, </w:t>
      </w:r>
      <w:proofErr w:type="spellStart"/>
      <w:r w:rsidRPr="006C7DBB">
        <w:rPr>
          <w:rFonts w:asciiTheme="majorBidi" w:hAnsiTheme="majorBidi" w:cstheme="majorBidi"/>
          <w:bCs/>
          <w:sz w:val="20"/>
          <w:szCs w:val="20"/>
        </w:rPr>
        <w:t>Kuhlemeier</w:t>
      </w:r>
      <w:proofErr w:type="spellEnd"/>
      <w:r w:rsidRPr="006C7DBB">
        <w:rPr>
          <w:rFonts w:asciiTheme="majorBidi" w:hAnsiTheme="majorBidi" w:cstheme="majorBidi"/>
          <w:bCs/>
          <w:sz w:val="20"/>
          <w:szCs w:val="20"/>
        </w:rPr>
        <w:t xml:space="preserve"> KV, Fine PR, Stover SL</w:t>
      </w:r>
      <w:r w:rsidRPr="006C7DBB">
        <w:rPr>
          <w:rFonts w:asciiTheme="majorBidi" w:hAnsiTheme="majorBidi" w:cstheme="majorBidi"/>
          <w:sz w:val="20"/>
          <w:szCs w:val="20"/>
        </w:rPr>
        <w:t xml:space="preserve">. Initial bladder management in spinal cord injury: does it make a difference? J </w:t>
      </w:r>
      <w:proofErr w:type="spellStart"/>
      <w:r w:rsidRPr="006C7DBB">
        <w:rPr>
          <w:rFonts w:asciiTheme="majorBidi" w:hAnsiTheme="majorBidi" w:cstheme="majorBidi"/>
          <w:sz w:val="20"/>
          <w:szCs w:val="20"/>
        </w:rPr>
        <w:t>Urol</w:t>
      </w:r>
      <w:proofErr w:type="spellEnd"/>
      <w:r w:rsidRPr="006C7DBB">
        <w:rPr>
          <w:rFonts w:asciiTheme="majorBidi" w:hAnsiTheme="majorBidi" w:cstheme="majorBidi"/>
          <w:sz w:val="20"/>
          <w:szCs w:val="20"/>
        </w:rPr>
        <w:t xml:space="preserve"> 1986;135(3)</w:t>
      </w:r>
      <w:r w:rsidR="00541F73" w:rsidRPr="006C7DBB">
        <w:rPr>
          <w:rFonts w:asciiTheme="majorBidi" w:hAnsiTheme="majorBidi" w:cstheme="majorBidi"/>
          <w:sz w:val="20"/>
          <w:szCs w:val="20"/>
        </w:rPr>
        <w:t>:523-</w:t>
      </w:r>
      <w:r w:rsidR="004C37FD" w:rsidRPr="006C7DBB">
        <w:rPr>
          <w:rFonts w:asciiTheme="majorBidi" w:hAnsiTheme="majorBidi" w:cstheme="majorBidi"/>
          <w:sz w:val="20"/>
          <w:szCs w:val="20"/>
        </w:rPr>
        <w:t>52</w:t>
      </w:r>
      <w:r w:rsidR="00541F73" w:rsidRPr="006C7DBB">
        <w:rPr>
          <w:rFonts w:asciiTheme="majorBidi" w:hAnsiTheme="majorBidi" w:cstheme="majorBidi"/>
          <w:sz w:val="20"/>
          <w:szCs w:val="20"/>
        </w:rPr>
        <w:t>7.</w:t>
      </w:r>
    </w:p>
    <w:p w:rsidR="00541F73" w:rsidRPr="006C7DBB" w:rsidRDefault="00B77DBF"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lastRenderedPageBreak/>
        <w:t>De Vivo MJ, Fine PR</w:t>
      </w:r>
      <w:r w:rsidRPr="006C7DBB">
        <w:rPr>
          <w:rFonts w:asciiTheme="majorBidi" w:hAnsiTheme="majorBidi" w:cstheme="majorBidi"/>
          <w:sz w:val="20"/>
          <w:szCs w:val="20"/>
        </w:rPr>
        <w:t xml:space="preserve">. Predicting renal calculus occurrence in spinal cord injury patients. Arch Phys Med </w:t>
      </w:r>
      <w:proofErr w:type="spellStart"/>
      <w:r w:rsidRPr="006C7DBB">
        <w:rPr>
          <w:rFonts w:asciiTheme="majorBidi" w:hAnsiTheme="majorBidi" w:cstheme="majorBidi"/>
          <w:sz w:val="20"/>
          <w:szCs w:val="20"/>
        </w:rPr>
        <w:t>Rehabil</w:t>
      </w:r>
      <w:proofErr w:type="spellEnd"/>
      <w:r w:rsidRPr="006C7DBB">
        <w:rPr>
          <w:rFonts w:asciiTheme="majorBidi" w:hAnsiTheme="majorBidi" w:cstheme="majorBidi"/>
          <w:sz w:val="20"/>
          <w:szCs w:val="20"/>
        </w:rPr>
        <w:t xml:space="preserve"> 1986;67(10):722-</w:t>
      </w:r>
      <w:r w:rsidR="004C37FD" w:rsidRPr="006C7DBB">
        <w:rPr>
          <w:rFonts w:asciiTheme="majorBidi" w:hAnsiTheme="majorBidi" w:cstheme="majorBidi"/>
          <w:sz w:val="20"/>
          <w:szCs w:val="20"/>
        </w:rPr>
        <w:t>72</w:t>
      </w:r>
      <w:r w:rsidRPr="006C7DBB">
        <w:rPr>
          <w:rFonts w:asciiTheme="majorBidi" w:hAnsiTheme="majorBidi" w:cstheme="majorBidi"/>
          <w:sz w:val="20"/>
          <w:szCs w:val="20"/>
        </w:rPr>
        <w:t>5.</w:t>
      </w:r>
    </w:p>
    <w:p w:rsidR="00B77DBF" w:rsidRPr="006C7DBB" w:rsidRDefault="009F49A2" w:rsidP="00617F21">
      <w:pPr>
        <w:pStyle w:val="ListParagraph"/>
        <w:numPr>
          <w:ilvl w:val="0"/>
          <w:numId w:val="2"/>
        </w:numPr>
        <w:bidi w:val="0"/>
        <w:spacing w:line="240" w:lineRule="auto"/>
        <w:ind w:left="425" w:hanging="425"/>
        <w:jc w:val="both"/>
        <w:rPr>
          <w:rFonts w:asciiTheme="majorBidi" w:hAnsiTheme="majorBidi" w:cstheme="majorBidi"/>
          <w:sz w:val="20"/>
          <w:szCs w:val="20"/>
        </w:rPr>
      </w:pPr>
      <w:proofErr w:type="spellStart"/>
      <w:r w:rsidRPr="006C7DBB">
        <w:rPr>
          <w:rFonts w:asciiTheme="majorBidi" w:hAnsiTheme="majorBidi" w:cstheme="majorBidi"/>
          <w:bCs/>
          <w:sz w:val="20"/>
          <w:szCs w:val="20"/>
        </w:rPr>
        <w:t>Subramonian</w:t>
      </w:r>
      <w:proofErr w:type="spellEnd"/>
      <w:r w:rsidRPr="006C7DBB">
        <w:rPr>
          <w:rFonts w:asciiTheme="majorBidi" w:hAnsiTheme="majorBidi" w:cstheme="majorBidi"/>
          <w:bCs/>
          <w:sz w:val="20"/>
          <w:szCs w:val="20"/>
        </w:rPr>
        <w:t xml:space="preserve"> K, Cartwright RA, </w:t>
      </w:r>
      <w:proofErr w:type="spellStart"/>
      <w:r w:rsidRPr="006C7DBB">
        <w:rPr>
          <w:rFonts w:asciiTheme="majorBidi" w:hAnsiTheme="majorBidi" w:cstheme="majorBidi"/>
          <w:bCs/>
          <w:sz w:val="20"/>
          <w:szCs w:val="20"/>
        </w:rPr>
        <w:t>Harnden</w:t>
      </w:r>
      <w:proofErr w:type="spellEnd"/>
      <w:r w:rsidRPr="006C7DBB">
        <w:rPr>
          <w:rFonts w:asciiTheme="majorBidi" w:hAnsiTheme="majorBidi" w:cstheme="majorBidi"/>
          <w:bCs/>
          <w:sz w:val="20"/>
          <w:szCs w:val="20"/>
        </w:rPr>
        <w:t xml:space="preserve"> P, Harrison SC</w:t>
      </w:r>
      <w:r w:rsidRPr="006C7DBB">
        <w:rPr>
          <w:rFonts w:asciiTheme="majorBidi" w:hAnsiTheme="majorBidi" w:cstheme="majorBidi"/>
          <w:sz w:val="20"/>
          <w:szCs w:val="20"/>
        </w:rPr>
        <w:t xml:space="preserve">. Bladder cancer in patients with spinal cord injuries. BJU </w:t>
      </w:r>
      <w:proofErr w:type="spellStart"/>
      <w:r w:rsidRPr="006C7DBB">
        <w:rPr>
          <w:rFonts w:asciiTheme="majorBidi" w:hAnsiTheme="majorBidi" w:cstheme="majorBidi"/>
          <w:sz w:val="20"/>
          <w:szCs w:val="20"/>
        </w:rPr>
        <w:t>Int</w:t>
      </w:r>
      <w:proofErr w:type="spellEnd"/>
      <w:r w:rsidRPr="006C7DBB">
        <w:rPr>
          <w:rFonts w:asciiTheme="majorBidi" w:hAnsiTheme="majorBidi" w:cstheme="majorBidi"/>
          <w:sz w:val="20"/>
          <w:szCs w:val="20"/>
        </w:rPr>
        <w:t xml:space="preserve"> 2004;93(6):739-</w:t>
      </w:r>
      <w:r w:rsidR="004C37FD" w:rsidRPr="006C7DBB">
        <w:rPr>
          <w:rFonts w:asciiTheme="majorBidi" w:hAnsiTheme="majorBidi" w:cstheme="majorBidi"/>
          <w:sz w:val="20"/>
          <w:szCs w:val="20"/>
        </w:rPr>
        <w:t>7</w:t>
      </w:r>
      <w:r w:rsidRPr="006C7DBB">
        <w:rPr>
          <w:rFonts w:asciiTheme="majorBidi" w:hAnsiTheme="majorBidi" w:cstheme="majorBidi"/>
          <w:sz w:val="20"/>
          <w:szCs w:val="20"/>
        </w:rPr>
        <w:t>43.</w:t>
      </w:r>
    </w:p>
    <w:p w:rsidR="009F49A2" w:rsidRPr="006C7DBB" w:rsidRDefault="009F49A2"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 xml:space="preserve">Price M, </w:t>
      </w:r>
      <w:proofErr w:type="spellStart"/>
      <w:r w:rsidRPr="006C7DBB">
        <w:rPr>
          <w:rFonts w:asciiTheme="majorBidi" w:hAnsiTheme="majorBidi" w:cstheme="majorBidi"/>
          <w:bCs/>
          <w:sz w:val="20"/>
          <w:szCs w:val="20"/>
        </w:rPr>
        <w:t>Kottke</w:t>
      </w:r>
      <w:proofErr w:type="spellEnd"/>
      <w:r w:rsidRPr="006C7DBB">
        <w:rPr>
          <w:rFonts w:asciiTheme="majorBidi" w:hAnsiTheme="majorBidi" w:cstheme="majorBidi"/>
          <w:bCs/>
          <w:sz w:val="20"/>
          <w:szCs w:val="20"/>
        </w:rPr>
        <w:t xml:space="preserve"> FJ, Olson ME</w:t>
      </w:r>
      <w:r w:rsidRPr="006C7DBB">
        <w:rPr>
          <w:rFonts w:asciiTheme="majorBidi" w:hAnsiTheme="majorBidi" w:cstheme="majorBidi"/>
          <w:sz w:val="20"/>
          <w:szCs w:val="20"/>
        </w:rPr>
        <w:t xml:space="preserve">. Renal function in patients with spinal cord injury: the eighth year of a ten-year continuing study. Arch Phys Med </w:t>
      </w:r>
      <w:proofErr w:type="spellStart"/>
      <w:r w:rsidRPr="006C7DBB">
        <w:rPr>
          <w:rFonts w:asciiTheme="majorBidi" w:hAnsiTheme="majorBidi" w:cstheme="majorBidi"/>
          <w:sz w:val="20"/>
          <w:szCs w:val="20"/>
        </w:rPr>
        <w:t>Rehabil</w:t>
      </w:r>
      <w:proofErr w:type="spellEnd"/>
      <w:r w:rsidRPr="006C7DBB">
        <w:rPr>
          <w:rFonts w:asciiTheme="majorBidi" w:hAnsiTheme="majorBidi" w:cstheme="majorBidi"/>
          <w:sz w:val="20"/>
          <w:szCs w:val="20"/>
        </w:rPr>
        <w:t xml:space="preserve"> 1975;56(2)</w:t>
      </w:r>
      <w:r w:rsidR="00D94647" w:rsidRPr="006C7DBB">
        <w:rPr>
          <w:rFonts w:asciiTheme="majorBidi" w:hAnsiTheme="majorBidi" w:cstheme="majorBidi"/>
          <w:sz w:val="20"/>
          <w:szCs w:val="20"/>
        </w:rPr>
        <w:t>:76-</w:t>
      </w:r>
      <w:r w:rsidR="004C37FD" w:rsidRPr="006C7DBB">
        <w:rPr>
          <w:rFonts w:asciiTheme="majorBidi" w:hAnsiTheme="majorBidi" w:cstheme="majorBidi"/>
          <w:sz w:val="20"/>
          <w:szCs w:val="20"/>
        </w:rPr>
        <w:t>7</w:t>
      </w:r>
      <w:r w:rsidR="00D94647" w:rsidRPr="006C7DBB">
        <w:rPr>
          <w:rFonts w:asciiTheme="majorBidi" w:hAnsiTheme="majorBidi" w:cstheme="majorBidi"/>
          <w:sz w:val="20"/>
          <w:szCs w:val="20"/>
        </w:rPr>
        <w:t>9.</w:t>
      </w:r>
    </w:p>
    <w:p w:rsidR="00831B38" w:rsidRPr="006C7DBB" w:rsidRDefault="00831B38"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 xml:space="preserve">Barrett DM, </w:t>
      </w:r>
      <w:proofErr w:type="spellStart"/>
      <w:r w:rsidRPr="006C7DBB">
        <w:rPr>
          <w:rFonts w:asciiTheme="majorBidi" w:hAnsiTheme="majorBidi" w:cstheme="majorBidi"/>
          <w:bCs/>
          <w:sz w:val="20"/>
          <w:szCs w:val="20"/>
        </w:rPr>
        <w:t>Wein</w:t>
      </w:r>
      <w:proofErr w:type="spellEnd"/>
      <w:r w:rsidRPr="006C7DBB">
        <w:rPr>
          <w:rFonts w:asciiTheme="majorBidi" w:hAnsiTheme="majorBidi" w:cstheme="majorBidi"/>
          <w:bCs/>
          <w:sz w:val="20"/>
          <w:szCs w:val="20"/>
        </w:rPr>
        <w:t xml:space="preserve"> AJ</w:t>
      </w:r>
      <w:r w:rsidRPr="006C7DBB">
        <w:rPr>
          <w:rFonts w:asciiTheme="majorBidi" w:hAnsiTheme="majorBidi" w:cstheme="majorBidi"/>
          <w:sz w:val="20"/>
          <w:szCs w:val="20"/>
        </w:rPr>
        <w:t xml:space="preserve">. Voiding dysfunction. Diagnosis, Classification and Management. </w:t>
      </w:r>
      <w:proofErr w:type="spellStart"/>
      <w:r w:rsidRPr="006C7DBB">
        <w:rPr>
          <w:rFonts w:asciiTheme="majorBidi" w:hAnsiTheme="majorBidi" w:cstheme="majorBidi"/>
          <w:sz w:val="20"/>
          <w:szCs w:val="20"/>
        </w:rPr>
        <w:t>Gillenwater</w:t>
      </w:r>
      <w:proofErr w:type="spellEnd"/>
      <w:r w:rsidRPr="006C7DBB">
        <w:rPr>
          <w:rFonts w:asciiTheme="majorBidi" w:hAnsiTheme="majorBidi" w:cstheme="majorBidi"/>
          <w:sz w:val="20"/>
          <w:szCs w:val="20"/>
        </w:rPr>
        <w:t xml:space="preserve"> JY, et al, eds. Adult and Pediatric Urology. 2nd ed. St. Louis, Mo: Mosby Year Book, 1991:1001-1099.</w:t>
      </w:r>
    </w:p>
    <w:p w:rsidR="005749F2" w:rsidRPr="006C7DBB" w:rsidRDefault="00E8029F"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 xml:space="preserve">Abrams P, Anderson KE, Brubaker L, Cardozo L, </w:t>
      </w:r>
      <w:proofErr w:type="spellStart"/>
      <w:r w:rsidRPr="006C7DBB">
        <w:rPr>
          <w:rFonts w:asciiTheme="majorBidi" w:hAnsiTheme="majorBidi" w:cstheme="majorBidi"/>
          <w:bCs/>
          <w:sz w:val="20"/>
          <w:szCs w:val="20"/>
        </w:rPr>
        <w:t>Cottenenden</w:t>
      </w:r>
      <w:proofErr w:type="spellEnd"/>
      <w:r w:rsidRPr="006C7DBB">
        <w:rPr>
          <w:rFonts w:asciiTheme="majorBidi" w:hAnsiTheme="majorBidi" w:cstheme="majorBidi"/>
          <w:bCs/>
          <w:sz w:val="20"/>
          <w:szCs w:val="20"/>
        </w:rPr>
        <w:t xml:space="preserve"> A, et al.</w:t>
      </w:r>
      <w:r w:rsidRPr="006C7DBB">
        <w:rPr>
          <w:rFonts w:asciiTheme="majorBidi" w:hAnsiTheme="majorBidi" w:cstheme="majorBidi"/>
          <w:sz w:val="20"/>
          <w:szCs w:val="20"/>
        </w:rPr>
        <w:t xml:space="preserve"> Evaluation and treatment of urinary incontinence, pelvic organ collapse and fecal incontinence. 3rd International consultation on incontinence: Recommendations of International Scientific Committee; 2005 p. 1589-</w:t>
      </w:r>
      <w:r w:rsidR="004C37FD" w:rsidRPr="006C7DBB">
        <w:rPr>
          <w:rFonts w:asciiTheme="majorBidi" w:hAnsiTheme="majorBidi" w:cstheme="majorBidi"/>
          <w:sz w:val="20"/>
          <w:szCs w:val="20"/>
        </w:rPr>
        <w:t>1</w:t>
      </w:r>
      <w:r w:rsidRPr="006C7DBB">
        <w:rPr>
          <w:rFonts w:asciiTheme="majorBidi" w:hAnsiTheme="majorBidi" w:cstheme="majorBidi"/>
          <w:sz w:val="20"/>
          <w:szCs w:val="20"/>
        </w:rPr>
        <w:t>630.</w:t>
      </w:r>
    </w:p>
    <w:p w:rsidR="003E20F7" w:rsidRPr="006C7DBB" w:rsidRDefault="008A1EBA"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 xml:space="preserve">Weld KJ, </w:t>
      </w:r>
      <w:proofErr w:type="spellStart"/>
      <w:r w:rsidRPr="006C7DBB">
        <w:rPr>
          <w:rFonts w:asciiTheme="majorBidi" w:hAnsiTheme="majorBidi" w:cstheme="majorBidi"/>
          <w:bCs/>
          <w:sz w:val="20"/>
          <w:szCs w:val="20"/>
        </w:rPr>
        <w:t>Dmochowski</w:t>
      </w:r>
      <w:proofErr w:type="spellEnd"/>
      <w:r w:rsidRPr="006C7DBB">
        <w:rPr>
          <w:rFonts w:asciiTheme="majorBidi" w:hAnsiTheme="majorBidi" w:cstheme="majorBidi"/>
          <w:bCs/>
          <w:sz w:val="20"/>
          <w:szCs w:val="20"/>
        </w:rPr>
        <w:t xml:space="preserve"> RR</w:t>
      </w:r>
      <w:r w:rsidRPr="006C7DBB">
        <w:rPr>
          <w:rFonts w:asciiTheme="majorBidi" w:hAnsiTheme="majorBidi" w:cstheme="majorBidi"/>
          <w:sz w:val="20"/>
          <w:szCs w:val="20"/>
        </w:rPr>
        <w:t>. Association of level of injury and bladder behavior</w:t>
      </w:r>
      <w:r w:rsidR="006D71D5" w:rsidRPr="006C7DBB">
        <w:rPr>
          <w:rFonts w:asciiTheme="majorBidi" w:hAnsiTheme="majorBidi" w:cstheme="majorBidi"/>
          <w:sz w:val="20"/>
          <w:szCs w:val="20"/>
        </w:rPr>
        <w:t xml:space="preserve"> in patients with post traumatic spinal cord injury. Urology 2000;55(4):490-</w:t>
      </w:r>
      <w:r w:rsidR="004C37FD" w:rsidRPr="006C7DBB">
        <w:rPr>
          <w:rFonts w:asciiTheme="majorBidi" w:hAnsiTheme="majorBidi" w:cstheme="majorBidi"/>
          <w:sz w:val="20"/>
          <w:szCs w:val="20"/>
        </w:rPr>
        <w:t>49</w:t>
      </w:r>
      <w:r w:rsidR="006D71D5" w:rsidRPr="006C7DBB">
        <w:rPr>
          <w:rFonts w:asciiTheme="majorBidi" w:hAnsiTheme="majorBidi" w:cstheme="majorBidi"/>
          <w:sz w:val="20"/>
          <w:szCs w:val="20"/>
        </w:rPr>
        <w:t>4.</w:t>
      </w:r>
    </w:p>
    <w:p w:rsidR="006D71D5" w:rsidRPr="006C7DBB" w:rsidRDefault="006D71D5" w:rsidP="00617F21">
      <w:pPr>
        <w:pStyle w:val="ListParagraph"/>
        <w:numPr>
          <w:ilvl w:val="0"/>
          <w:numId w:val="2"/>
        </w:numPr>
        <w:bidi w:val="0"/>
        <w:spacing w:line="240" w:lineRule="auto"/>
        <w:ind w:left="425" w:hanging="425"/>
        <w:jc w:val="both"/>
        <w:rPr>
          <w:rFonts w:asciiTheme="majorBidi" w:hAnsiTheme="majorBidi" w:cstheme="majorBidi"/>
          <w:sz w:val="20"/>
          <w:szCs w:val="20"/>
        </w:rPr>
      </w:pPr>
      <w:proofErr w:type="spellStart"/>
      <w:r w:rsidRPr="006C7DBB">
        <w:rPr>
          <w:rFonts w:asciiTheme="majorBidi" w:hAnsiTheme="majorBidi" w:cstheme="majorBidi"/>
          <w:bCs/>
          <w:sz w:val="20"/>
          <w:szCs w:val="20"/>
        </w:rPr>
        <w:t>Wyndaele</w:t>
      </w:r>
      <w:proofErr w:type="spellEnd"/>
      <w:r w:rsidRPr="006C7DBB">
        <w:rPr>
          <w:rFonts w:asciiTheme="majorBidi" w:hAnsiTheme="majorBidi" w:cstheme="majorBidi"/>
          <w:bCs/>
          <w:sz w:val="20"/>
          <w:szCs w:val="20"/>
        </w:rPr>
        <w:t xml:space="preserve"> JJ</w:t>
      </w:r>
      <w:r w:rsidRPr="006C7DBB">
        <w:rPr>
          <w:rFonts w:asciiTheme="majorBidi" w:hAnsiTheme="majorBidi" w:cstheme="majorBidi"/>
          <w:sz w:val="20"/>
          <w:szCs w:val="20"/>
        </w:rPr>
        <w:t xml:space="preserve">. Correlation between clinical neurological data and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function in spinal cord injured patients. Spinal Cord 1997;35(4):213-</w:t>
      </w:r>
      <w:r w:rsidR="004C37FD" w:rsidRPr="006C7DBB">
        <w:rPr>
          <w:rFonts w:asciiTheme="majorBidi" w:hAnsiTheme="majorBidi" w:cstheme="majorBidi"/>
          <w:sz w:val="20"/>
          <w:szCs w:val="20"/>
        </w:rPr>
        <w:t>21</w:t>
      </w:r>
      <w:r w:rsidRPr="006C7DBB">
        <w:rPr>
          <w:rFonts w:asciiTheme="majorBidi" w:hAnsiTheme="majorBidi" w:cstheme="majorBidi"/>
          <w:sz w:val="20"/>
          <w:szCs w:val="20"/>
        </w:rPr>
        <w:t>6.</w:t>
      </w:r>
    </w:p>
    <w:p w:rsidR="006D71D5" w:rsidRPr="006C7DBB" w:rsidRDefault="006D71D5"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 xml:space="preserve">Kaplan SA, Chancellor MB, </w:t>
      </w:r>
      <w:proofErr w:type="spellStart"/>
      <w:r w:rsidRPr="006C7DBB">
        <w:rPr>
          <w:rFonts w:asciiTheme="majorBidi" w:hAnsiTheme="majorBidi" w:cstheme="majorBidi"/>
          <w:bCs/>
          <w:sz w:val="20"/>
          <w:szCs w:val="20"/>
        </w:rPr>
        <w:t>Blaivas</w:t>
      </w:r>
      <w:proofErr w:type="spellEnd"/>
      <w:r w:rsidRPr="006C7DBB">
        <w:rPr>
          <w:rFonts w:asciiTheme="majorBidi" w:hAnsiTheme="majorBidi" w:cstheme="majorBidi"/>
          <w:bCs/>
          <w:sz w:val="20"/>
          <w:szCs w:val="20"/>
        </w:rPr>
        <w:t xml:space="preserve"> JG</w:t>
      </w:r>
      <w:r w:rsidRPr="006C7DBB">
        <w:rPr>
          <w:rFonts w:asciiTheme="majorBidi" w:hAnsiTheme="majorBidi" w:cstheme="majorBidi"/>
          <w:sz w:val="20"/>
          <w:szCs w:val="20"/>
        </w:rPr>
        <w:t xml:space="preserve">. Bladder and sphincter behavior in patients with spinal cord lesions. J </w:t>
      </w:r>
      <w:proofErr w:type="spellStart"/>
      <w:r w:rsidRPr="006C7DBB">
        <w:rPr>
          <w:rFonts w:asciiTheme="majorBidi" w:hAnsiTheme="majorBidi" w:cstheme="majorBidi"/>
          <w:sz w:val="20"/>
          <w:szCs w:val="20"/>
        </w:rPr>
        <w:t>Urol</w:t>
      </w:r>
      <w:proofErr w:type="spellEnd"/>
      <w:r w:rsidRPr="006C7DBB">
        <w:rPr>
          <w:rFonts w:asciiTheme="majorBidi" w:hAnsiTheme="majorBidi" w:cstheme="majorBidi"/>
          <w:sz w:val="20"/>
          <w:szCs w:val="20"/>
        </w:rPr>
        <w:t xml:space="preserve"> 1991;146(1):113-</w:t>
      </w:r>
      <w:r w:rsidR="004C37FD" w:rsidRPr="006C7DBB">
        <w:rPr>
          <w:rFonts w:asciiTheme="majorBidi" w:hAnsiTheme="majorBidi" w:cstheme="majorBidi"/>
          <w:sz w:val="20"/>
          <w:szCs w:val="20"/>
        </w:rPr>
        <w:t>11</w:t>
      </w:r>
      <w:r w:rsidRPr="006C7DBB">
        <w:rPr>
          <w:rFonts w:asciiTheme="majorBidi" w:hAnsiTheme="majorBidi" w:cstheme="majorBidi"/>
          <w:sz w:val="20"/>
          <w:szCs w:val="20"/>
        </w:rPr>
        <w:t>7.</w:t>
      </w:r>
    </w:p>
    <w:p w:rsidR="006D71D5" w:rsidRPr="006C7DBB" w:rsidRDefault="00991129" w:rsidP="00617F21">
      <w:pPr>
        <w:pStyle w:val="ListParagraph"/>
        <w:numPr>
          <w:ilvl w:val="0"/>
          <w:numId w:val="2"/>
        </w:numPr>
        <w:bidi w:val="0"/>
        <w:spacing w:line="240" w:lineRule="auto"/>
        <w:ind w:left="425" w:hanging="425"/>
        <w:jc w:val="both"/>
        <w:rPr>
          <w:rFonts w:asciiTheme="majorBidi" w:hAnsiTheme="majorBidi" w:cstheme="majorBidi"/>
          <w:sz w:val="20"/>
          <w:szCs w:val="20"/>
        </w:rPr>
      </w:pPr>
      <w:proofErr w:type="spellStart"/>
      <w:r w:rsidRPr="006C7DBB">
        <w:rPr>
          <w:rFonts w:asciiTheme="majorBidi" w:hAnsiTheme="majorBidi" w:cstheme="majorBidi"/>
          <w:bCs/>
          <w:sz w:val="20"/>
          <w:szCs w:val="20"/>
        </w:rPr>
        <w:t>Ghoniem</w:t>
      </w:r>
      <w:proofErr w:type="spellEnd"/>
      <w:r w:rsidRPr="006C7DBB">
        <w:rPr>
          <w:rFonts w:asciiTheme="majorBidi" w:hAnsiTheme="majorBidi" w:cstheme="majorBidi"/>
          <w:bCs/>
          <w:sz w:val="20"/>
          <w:szCs w:val="20"/>
        </w:rPr>
        <w:t xml:space="preserve"> GM, Roach MB, Lewis VH</w:t>
      </w:r>
      <w:r w:rsidR="00C821BA" w:rsidRPr="006C7DBB">
        <w:rPr>
          <w:rFonts w:asciiTheme="majorBidi" w:hAnsiTheme="majorBidi" w:cstheme="majorBidi"/>
          <w:bCs/>
          <w:sz w:val="20"/>
          <w:szCs w:val="20"/>
        </w:rPr>
        <w:t>, Harmon EP</w:t>
      </w:r>
      <w:r w:rsidR="00C821BA" w:rsidRPr="006C7DBB">
        <w:rPr>
          <w:rFonts w:asciiTheme="majorBidi" w:hAnsiTheme="majorBidi" w:cstheme="majorBidi"/>
          <w:sz w:val="20"/>
          <w:szCs w:val="20"/>
        </w:rPr>
        <w:t xml:space="preserve">. The value of leak pressure and bladder compliance in the </w:t>
      </w:r>
      <w:proofErr w:type="spellStart"/>
      <w:r w:rsidR="00C821BA" w:rsidRPr="006C7DBB">
        <w:rPr>
          <w:rFonts w:asciiTheme="majorBidi" w:hAnsiTheme="majorBidi" w:cstheme="majorBidi"/>
          <w:sz w:val="20"/>
          <w:szCs w:val="20"/>
        </w:rPr>
        <w:t>urodynamic</w:t>
      </w:r>
      <w:proofErr w:type="spellEnd"/>
      <w:r w:rsidR="00C821BA" w:rsidRPr="006C7DBB">
        <w:rPr>
          <w:rFonts w:asciiTheme="majorBidi" w:hAnsiTheme="majorBidi" w:cstheme="majorBidi"/>
          <w:sz w:val="20"/>
          <w:szCs w:val="20"/>
        </w:rPr>
        <w:t xml:space="preserve"> evaluation of </w:t>
      </w:r>
      <w:proofErr w:type="spellStart"/>
      <w:r w:rsidR="00C821BA" w:rsidRPr="006C7DBB">
        <w:rPr>
          <w:rFonts w:asciiTheme="majorBidi" w:hAnsiTheme="majorBidi" w:cstheme="majorBidi"/>
          <w:sz w:val="20"/>
          <w:szCs w:val="20"/>
        </w:rPr>
        <w:t>myelomeningocele</w:t>
      </w:r>
      <w:proofErr w:type="spellEnd"/>
      <w:r w:rsidR="00C821BA" w:rsidRPr="006C7DBB">
        <w:rPr>
          <w:rFonts w:asciiTheme="majorBidi" w:hAnsiTheme="majorBidi" w:cstheme="majorBidi"/>
          <w:sz w:val="20"/>
          <w:szCs w:val="20"/>
        </w:rPr>
        <w:t xml:space="preserve"> patients. J </w:t>
      </w:r>
      <w:proofErr w:type="spellStart"/>
      <w:r w:rsidR="00C821BA" w:rsidRPr="006C7DBB">
        <w:rPr>
          <w:rFonts w:asciiTheme="majorBidi" w:hAnsiTheme="majorBidi" w:cstheme="majorBidi"/>
          <w:sz w:val="20"/>
          <w:szCs w:val="20"/>
        </w:rPr>
        <w:t>Urol</w:t>
      </w:r>
      <w:proofErr w:type="spellEnd"/>
      <w:r w:rsidR="00C821BA" w:rsidRPr="006C7DBB">
        <w:rPr>
          <w:rFonts w:asciiTheme="majorBidi" w:hAnsiTheme="majorBidi" w:cstheme="majorBidi"/>
          <w:sz w:val="20"/>
          <w:szCs w:val="20"/>
        </w:rPr>
        <w:t xml:space="preserve"> 1990;144(6):1440-</w:t>
      </w:r>
      <w:r w:rsidR="004C37FD" w:rsidRPr="006C7DBB">
        <w:rPr>
          <w:rFonts w:asciiTheme="majorBidi" w:hAnsiTheme="majorBidi" w:cstheme="majorBidi"/>
          <w:sz w:val="20"/>
          <w:szCs w:val="20"/>
        </w:rPr>
        <w:t>144</w:t>
      </w:r>
      <w:r w:rsidR="00C821BA" w:rsidRPr="006C7DBB">
        <w:rPr>
          <w:rFonts w:asciiTheme="majorBidi" w:hAnsiTheme="majorBidi" w:cstheme="majorBidi"/>
          <w:sz w:val="20"/>
          <w:szCs w:val="20"/>
        </w:rPr>
        <w:t>2.</w:t>
      </w:r>
    </w:p>
    <w:p w:rsidR="009659F1" w:rsidRPr="006C7DBB" w:rsidRDefault="009659F1"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 xml:space="preserve">Abrams P, Cardozo L, Fall M, Griffiths D, Rosier P, </w:t>
      </w:r>
      <w:proofErr w:type="spellStart"/>
      <w:r w:rsidR="00A76D36" w:rsidRPr="006C7DBB">
        <w:rPr>
          <w:rFonts w:asciiTheme="majorBidi" w:hAnsiTheme="majorBidi" w:cstheme="majorBidi"/>
          <w:bCs/>
          <w:sz w:val="20"/>
          <w:szCs w:val="20"/>
        </w:rPr>
        <w:t>Ulmsten</w:t>
      </w:r>
      <w:proofErr w:type="spellEnd"/>
      <w:r w:rsidR="00A76D36" w:rsidRPr="006C7DBB">
        <w:rPr>
          <w:rFonts w:asciiTheme="majorBidi" w:hAnsiTheme="majorBidi" w:cstheme="majorBidi"/>
          <w:bCs/>
          <w:sz w:val="20"/>
          <w:szCs w:val="20"/>
        </w:rPr>
        <w:t xml:space="preserve"> U, et al.</w:t>
      </w:r>
      <w:r w:rsidR="00A76D36" w:rsidRPr="006C7DBB">
        <w:rPr>
          <w:rFonts w:asciiTheme="majorBidi" w:hAnsiTheme="majorBidi" w:cstheme="majorBidi"/>
          <w:sz w:val="20"/>
          <w:szCs w:val="20"/>
        </w:rPr>
        <w:t xml:space="preserve"> The standardiz</w:t>
      </w:r>
      <w:r w:rsidRPr="006C7DBB">
        <w:rPr>
          <w:rFonts w:asciiTheme="majorBidi" w:hAnsiTheme="majorBidi" w:cstheme="majorBidi"/>
          <w:sz w:val="20"/>
          <w:szCs w:val="20"/>
        </w:rPr>
        <w:t>ation of terminology of lower urinary tract func</w:t>
      </w:r>
      <w:r w:rsidR="00A76D36" w:rsidRPr="006C7DBB">
        <w:rPr>
          <w:rFonts w:asciiTheme="majorBidi" w:hAnsiTheme="majorBidi" w:cstheme="majorBidi"/>
          <w:sz w:val="20"/>
          <w:szCs w:val="20"/>
        </w:rPr>
        <w:t xml:space="preserve">tion: </w:t>
      </w:r>
      <w:r w:rsidR="00A76D36" w:rsidRPr="006C7DBB">
        <w:rPr>
          <w:rFonts w:asciiTheme="majorBidi" w:hAnsiTheme="majorBidi" w:cstheme="majorBidi"/>
          <w:sz w:val="20"/>
          <w:szCs w:val="20"/>
        </w:rPr>
        <w:lastRenderedPageBreak/>
        <w:t>report from the Standardiz</w:t>
      </w:r>
      <w:r w:rsidRPr="006C7DBB">
        <w:rPr>
          <w:rFonts w:asciiTheme="majorBidi" w:hAnsiTheme="majorBidi" w:cstheme="majorBidi"/>
          <w:sz w:val="20"/>
          <w:szCs w:val="20"/>
        </w:rPr>
        <w:t xml:space="preserve">ation Sub-committee of the International Continence Society. </w:t>
      </w:r>
      <w:proofErr w:type="spellStart"/>
      <w:r w:rsidRPr="006C7DBB">
        <w:rPr>
          <w:rFonts w:asciiTheme="majorBidi" w:hAnsiTheme="majorBidi" w:cstheme="majorBidi"/>
          <w:sz w:val="20"/>
          <w:szCs w:val="20"/>
        </w:rPr>
        <w:t>Neurol</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Urodyn</w:t>
      </w:r>
      <w:proofErr w:type="spellEnd"/>
      <w:r w:rsidRPr="006C7DBB">
        <w:rPr>
          <w:rFonts w:asciiTheme="majorBidi" w:hAnsiTheme="majorBidi" w:cstheme="majorBidi"/>
          <w:sz w:val="20"/>
          <w:szCs w:val="20"/>
        </w:rPr>
        <w:t xml:space="preserve"> 2002;21(2):167-</w:t>
      </w:r>
      <w:r w:rsidR="004C37FD" w:rsidRPr="006C7DBB">
        <w:rPr>
          <w:rFonts w:asciiTheme="majorBidi" w:hAnsiTheme="majorBidi" w:cstheme="majorBidi"/>
          <w:sz w:val="20"/>
          <w:szCs w:val="20"/>
        </w:rPr>
        <w:t>1</w:t>
      </w:r>
      <w:r w:rsidRPr="006C7DBB">
        <w:rPr>
          <w:rFonts w:asciiTheme="majorBidi" w:hAnsiTheme="majorBidi" w:cstheme="majorBidi"/>
          <w:sz w:val="20"/>
          <w:szCs w:val="20"/>
        </w:rPr>
        <w:t>78.</w:t>
      </w:r>
    </w:p>
    <w:p w:rsidR="00C821BA" w:rsidRPr="006C7DBB" w:rsidRDefault="00D37770"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Samson G, Cardenas DD</w:t>
      </w:r>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Neurogenic</w:t>
      </w:r>
      <w:proofErr w:type="spellEnd"/>
      <w:r w:rsidRPr="006C7DBB">
        <w:rPr>
          <w:rFonts w:asciiTheme="majorBidi" w:hAnsiTheme="majorBidi" w:cstheme="majorBidi"/>
          <w:sz w:val="20"/>
          <w:szCs w:val="20"/>
        </w:rPr>
        <w:t xml:space="preserve"> bladder in spinal cord injury. Phys Med </w:t>
      </w:r>
      <w:proofErr w:type="spellStart"/>
      <w:r w:rsidRPr="006C7DBB">
        <w:rPr>
          <w:rFonts w:asciiTheme="majorBidi" w:hAnsiTheme="majorBidi" w:cstheme="majorBidi"/>
          <w:sz w:val="20"/>
          <w:szCs w:val="20"/>
        </w:rPr>
        <w:t>Rehabil</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Clin</w:t>
      </w:r>
      <w:proofErr w:type="spellEnd"/>
      <w:r w:rsidRPr="006C7DBB">
        <w:rPr>
          <w:rFonts w:asciiTheme="majorBidi" w:hAnsiTheme="majorBidi" w:cstheme="majorBidi"/>
          <w:sz w:val="20"/>
          <w:szCs w:val="20"/>
        </w:rPr>
        <w:t xml:space="preserve"> N Am 2007;18(2):255-</w:t>
      </w:r>
      <w:r w:rsidR="004C37FD" w:rsidRPr="006C7DBB">
        <w:rPr>
          <w:rFonts w:asciiTheme="majorBidi" w:hAnsiTheme="majorBidi" w:cstheme="majorBidi"/>
          <w:sz w:val="20"/>
          <w:szCs w:val="20"/>
        </w:rPr>
        <w:t>2</w:t>
      </w:r>
      <w:r w:rsidRPr="006C7DBB">
        <w:rPr>
          <w:rFonts w:asciiTheme="majorBidi" w:hAnsiTheme="majorBidi" w:cstheme="majorBidi"/>
          <w:sz w:val="20"/>
          <w:szCs w:val="20"/>
        </w:rPr>
        <w:t>74.</w:t>
      </w:r>
    </w:p>
    <w:p w:rsidR="00D37770" w:rsidRPr="006C7DBB" w:rsidRDefault="00A76D36"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 xml:space="preserve">Griffiths D, </w:t>
      </w:r>
      <w:proofErr w:type="spellStart"/>
      <w:r w:rsidRPr="006C7DBB">
        <w:rPr>
          <w:rFonts w:asciiTheme="majorBidi" w:hAnsiTheme="majorBidi" w:cstheme="majorBidi"/>
          <w:bCs/>
          <w:sz w:val="20"/>
          <w:szCs w:val="20"/>
        </w:rPr>
        <w:t>Hofner</w:t>
      </w:r>
      <w:proofErr w:type="spellEnd"/>
      <w:r w:rsidRPr="006C7DBB">
        <w:rPr>
          <w:rFonts w:asciiTheme="majorBidi" w:hAnsiTheme="majorBidi" w:cstheme="majorBidi"/>
          <w:bCs/>
          <w:sz w:val="20"/>
          <w:szCs w:val="20"/>
        </w:rPr>
        <w:t xml:space="preserve"> K, van </w:t>
      </w:r>
      <w:proofErr w:type="spellStart"/>
      <w:r w:rsidRPr="006C7DBB">
        <w:rPr>
          <w:rFonts w:asciiTheme="majorBidi" w:hAnsiTheme="majorBidi" w:cstheme="majorBidi"/>
          <w:bCs/>
          <w:sz w:val="20"/>
          <w:szCs w:val="20"/>
        </w:rPr>
        <w:t>Mastrigt</w:t>
      </w:r>
      <w:proofErr w:type="spellEnd"/>
      <w:r w:rsidRPr="006C7DBB">
        <w:rPr>
          <w:rFonts w:asciiTheme="majorBidi" w:hAnsiTheme="majorBidi" w:cstheme="majorBidi"/>
          <w:bCs/>
          <w:sz w:val="20"/>
          <w:szCs w:val="20"/>
        </w:rPr>
        <w:t xml:space="preserve"> R, </w:t>
      </w:r>
      <w:proofErr w:type="spellStart"/>
      <w:r w:rsidRPr="006C7DBB">
        <w:rPr>
          <w:rFonts w:asciiTheme="majorBidi" w:hAnsiTheme="majorBidi" w:cstheme="majorBidi"/>
          <w:bCs/>
          <w:sz w:val="20"/>
          <w:szCs w:val="20"/>
        </w:rPr>
        <w:t>Rollema</w:t>
      </w:r>
      <w:proofErr w:type="spellEnd"/>
      <w:r w:rsidRPr="006C7DBB">
        <w:rPr>
          <w:rFonts w:asciiTheme="majorBidi" w:hAnsiTheme="majorBidi" w:cstheme="majorBidi"/>
          <w:bCs/>
          <w:sz w:val="20"/>
          <w:szCs w:val="20"/>
        </w:rPr>
        <w:t xml:space="preserve"> HJ, </w:t>
      </w:r>
      <w:proofErr w:type="spellStart"/>
      <w:r w:rsidRPr="006C7DBB">
        <w:rPr>
          <w:rFonts w:asciiTheme="majorBidi" w:hAnsiTheme="majorBidi" w:cstheme="majorBidi"/>
          <w:bCs/>
          <w:sz w:val="20"/>
          <w:szCs w:val="20"/>
        </w:rPr>
        <w:t>Spangberg</w:t>
      </w:r>
      <w:proofErr w:type="spellEnd"/>
      <w:r w:rsidRPr="006C7DBB">
        <w:rPr>
          <w:rFonts w:asciiTheme="majorBidi" w:hAnsiTheme="majorBidi" w:cstheme="majorBidi"/>
          <w:bCs/>
          <w:sz w:val="20"/>
          <w:szCs w:val="20"/>
        </w:rPr>
        <w:t xml:space="preserve"> A, Gleason D</w:t>
      </w:r>
      <w:r w:rsidRPr="006C7DBB">
        <w:rPr>
          <w:rFonts w:asciiTheme="majorBidi" w:hAnsiTheme="majorBidi" w:cstheme="majorBidi"/>
          <w:sz w:val="20"/>
          <w:szCs w:val="20"/>
        </w:rPr>
        <w:t xml:space="preserve">. Standardization of terminology of lower urinary tract function: pressure flow studies of voiding, urethral resistance and urethral obstruction. </w:t>
      </w:r>
      <w:proofErr w:type="spellStart"/>
      <w:r w:rsidRPr="006C7DBB">
        <w:rPr>
          <w:rFonts w:asciiTheme="majorBidi" w:hAnsiTheme="majorBidi" w:cstheme="majorBidi"/>
          <w:sz w:val="20"/>
          <w:szCs w:val="20"/>
        </w:rPr>
        <w:t>Neurol</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Urodyn</w:t>
      </w:r>
      <w:proofErr w:type="spellEnd"/>
      <w:r w:rsidRPr="006C7DBB">
        <w:rPr>
          <w:rFonts w:asciiTheme="majorBidi" w:hAnsiTheme="majorBidi" w:cstheme="majorBidi"/>
          <w:sz w:val="20"/>
          <w:szCs w:val="20"/>
        </w:rPr>
        <w:t xml:space="preserve"> 1997;16(1):1-18.</w:t>
      </w:r>
    </w:p>
    <w:p w:rsidR="00A76D36" w:rsidRPr="006C7DBB" w:rsidRDefault="00C9491B"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Bradley WE, Conway CJ</w:t>
      </w:r>
      <w:r w:rsidRPr="006C7DBB">
        <w:rPr>
          <w:rFonts w:asciiTheme="majorBidi" w:hAnsiTheme="majorBidi" w:cstheme="majorBidi"/>
          <w:sz w:val="20"/>
          <w:szCs w:val="20"/>
        </w:rPr>
        <w:t xml:space="preserve">. Bladder representation in the </w:t>
      </w:r>
      <w:proofErr w:type="spellStart"/>
      <w:r w:rsidRPr="006C7DBB">
        <w:rPr>
          <w:rFonts w:asciiTheme="majorBidi" w:hAnsiTheme="majorBidi" w:cstheme="majorBidi"/>
          <w:sz w:val="20"/>
          <w:szCs w:val="20"/>
        </w:rPr>
        <w:t>pontine-mesencephalic</w:t>
      </w:r>
      <w:proofErr w:type="spellEnd"/>
      <w:r w:rsidRPr="006C7DBB">
        <w:rPr>
          <w:rFonts w:asciiTheme="majorBidi" w:hAnsiTheme="majorBidi" w:cstheme="majorBidi"/>
          <w:sz w:val="20"/>
          <w:szCs w:val="20"/>
        </w:rPr>
        <w:t xml:space="preserve"> reticular formation. Exp </w:t>
      </w:r>
      <w:proofErr w:type="spellStart"/>
      <w:r w:rsidRPr="006C7DBB">
        <w:rPr>
          <w:rFonts w:asciiTheme="majorBidi" w:hAnsiTheme="majorBidi" w:cstheme="majorBidi"/>
          <w:sz w:val="20"/>
          <w:szCs w:val="20"/>
        </w:rPr>
        <w:t>Neurol</w:t>
      </w:r>
      <w:proofErr w:type="spellEnd"/>
      <w:r w:rsidRPr="006C7DBB">
        <w:rPr>
          <w:rFonts w:asciiTheme="majorBidi" w:hAnsiTheme="majorBidi" w:cstheme="majorBidi"/>
          <w:sz w:val="20"/>
          <w:szCs w:val="20"/>
        </w:rPr>
        <w:t xml:space="preserve"> 1966;16(3)237-</w:t>
      </w:r>
      <w:r w:rsidR="004C37FD" w:rsidRPr="006C7DBB">
        <w:rPr>
          <w:rFonts w:asciiTheme="majorBidi" w:hAnsiTheme="majorBidi" w:cstheme="majorBidi"/>
          <w:sz w:val="20"/>
          <w:szCs w:val="20"/>
        </w:rPr>
        <w:t>2</w:t>
      </w:r>
      <w:r w:rsidRPr="006C7DBB">
        <w:rPr>
          <w:rFonts w:asciiTheme="majorBidi" w:hAnsiTheme="majorBidi" w:cstheme="majorBidi"/>
          <w:sz w:val="20"/>
          <w:szCs w:val="20"/>
        </w:rPr>
        <w:t>41.</w:t>
      </w:r>
    </w:p>
    <w:p w:rsidR="00C9491B" w:rsidRPr="006C7DBB" w:rsidRDefault="00C9491B"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Fletcher TF, Bradley WE</w:t>
      </w:r>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Neuroanatomy</w:t>
      </w:r>
      <w:proofErr w:type="spellEnd"/>
      <w:r w:rsidRPr="006C7DBB">
        <w:rPr>
          <w:rFonts w:asciiTheme="majorBidi" w:hAnsiTheme="majorBidi" w:cstheme="majorBidi"/>
          <w:sz w:val="20"/>
          <w:szCs w:val="20"/>
        </w:rPr>
        <w:t xml:space="preserve"> of the bladder-urethra. J </w:t>
      </w:r>
      <w:proofErr w:type="spellStart"/>
      <w:r w:rsidRPr="006C7DBB">
        <w:rPr>
          <w:rFonts w:asciiTheme="majorBidi" w:hAnsiTheme="majorBidi" w:cstheme="majorBidi"/>
          <w:sz w:val="20"/>
          <w:szCs w:val="20"/>
        </w:rPr>
        <w:t>Urol</w:t>
      </w:r>
      <w:proofErr w:type="spellEnd"/>
      <w:r w:rsidRPr="006C7DBB">
        <w:rPr>
          <w:rFonts w:asciiTheme="majorBidi" w:hAnsiTheme="majorBidi" w:cstheme="majorBidi"/>
          <w:sz w:val="20"/>
          <w:szCs w:val="20"/>
        </w:rPr>
        <w:t xml:space="preserve"> 1978;119(2):153-</w:t>
      </w:r>
      <w:r w:rsidR="004C37FD" w:rsidRPr="006C7DBB">
        <w:rPr>
          <w:rFonts w:asciiTheme="majorBidi" w:hAnsiTheme="majorBidi" w:cstheme="majorBidi"/>
          <w:sz w:val="20"/>
          <w:szCs w:val="20"/>
        </w:rPr>
        <w:t>1</w:t>
      </w:r>
      <w:r w:rsidRPr="006C7DBB">
        <w:rPr>
          <w:rFonts w:asciiTheme="majorBidi" w:hAnsiTheme="majorBidi" w:cstheme="majorBidi"/>
          <w:sz w:val="20"/>
          <w:szCs w:val="20"/>
        </w:rPr>
        <w:t>60.</w:t>
      </w:r>
    </w:p>
    <w:p w:rsidR="005F6665" w:rsidRPr="006C7DBB" w:rsidRDefault="005F6665"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 xml:space="preserve">Weld KJ, Graney MJ, </w:t>
      </w:r>
      <w:proofErr w:type="spellStart"/>
      <w:r w:rsidRPr="006C7DBB">
        <w:rPr>
          <w:rFonts w:asciiTheme="majorBidi" w:hAnsiTheme="majorBidi" w:cstheme="majorBidi"/>
          <w:bCs/>
          <w:sz w:val="20"/>
          <w:szCs w:val="20"/>
        </w:rPr>
        <w:t>Dmochowski</w:t>
      </w:r>
      <w:proofErr w:type="spellEnd"/>
      <w:r w:rsidRPr="006C7DBB">
        <w:rPr>
          <w:rFonts w:asciiTheme="majorBidi" w:hAnsiTheme="majorBidi" w:cstheme="majorBidi"/>
          <w:bCs/>
          <w:sz w:val="20"/>
          <w:szCs w:val="20"/>
        </w:rPr>
        <w:t xml:space="preserve"> RR</w:t>
      </w:r>
      <w:r w:rsidRPr="006C7DBB">
        <w:rPr>
          <w:rFonts w:asciiTheme="majorBidi" w:hAnsiTheme="majorBidi" w:cstheme="majorBidi"/>
          <w:sz w:val="20"/>
          <w:szCs w:val="20"/>
        </w:rPr>
        <w:t xml:space="preserve">. Differences in bladder compliance with time and associations of bladder management with compliance in spinal cord injured patients. J </w:t>
      </w:r>
      <w:proofErr w:type="spellStart"/>
      <w:r w:rsidRPr="006C7DBB">
        <w:rPr>
          <w:rFonts w:asciiTheme="majorBidi" w:hAnsiTheme="majorBidi" w:cstheme="majorBidi"/>
          <w:sz w:val="20"/>
          <w:szCs w:val="20"/>
        </w:rPr>
        <w:t>Urol</w:t>
      </w:r>
      <w:proofErr w:type="spellEnd"/>
      <w:r w:rsidRPr="006C7DBB">
        <w:rPr>
          <w:rFonts w:asciiTheme="majorBidi" w:hAnsiTheme="majorBidi" w:cstheme="majorBidi"/>
          <w:sz w:val="20"/>
          <w:szCs w:val="20"/>
        </w:rPr>
        <w:t xml:space="preserve"> 2000;163(4):1228-</w:t>
      </w:r>
      <w:r w:rsidR="004C37FD" w:rsidRPr="006C7DBB">
        <w:rPr>
          <w:rFonts w:asciiTheme="majorBidi" w:hAnsiTheme="majorBidi" w:cstheme="majorBidi"/>
          <w:sz w:val="20"/>
          <w:szCs w:val="20"/>
        </w:rPr>
        <w:t>12</w:t>
      </w:r>
      <w:r w:rsidRPr="006C7DBB">
        <w:rPr>
          <w:rFonts w:asciiTheme="majorBidi" w:hAnsiTheme="majorBidi" w:cstheme="majorBidi"/>
          <w:sz w:val="20"/>
          <w:szCs w:val="20"/>
        </w:rPr>
        <w:t>33.</w:t>
      </w:r>
    </w:p>
    <w:p w:rsidR="005F6665" w:rsidRPr="006C7DBB" w:rsidRDefault="0091742D"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 xml:space="preserve">Hackler RH, Hall MK, </w:t>
      </w:r>
      <w:proofErr w:type="spellStart"/>
      <w:r w:rsidRPr="006C7DBB">
        <w:rPr>
          <w:rFonts w:asciiTheme="majorBidi" w:hAnsiTheme="majorBidi" w:cstheme="majorBidi"/>
          <w:bCs/>
          <w:sz w:val="20"/>
          <w:szCs w:val="20"/>
        </w:rPr>
        <w:t>Zampieri</w:t>
      </w:r>
      <w:proofErr w:type="spellEnd"/>
      <w:r w:rsidRPr="006C7DBB">
        <w:rPr>
          <w:rFonts w:asciiTheme="majorBidi" w:hAnsiTheme="majorBidi" w:cstheme="majorBidi"/>
          <w:bCs/>
          <w:sz w:val="20"/>
          <w:szCs w:val="20"/>
        </w:rPr>
        <w:t xml:space="preserve"> TA</w:t>
      </w:r>
      <w:r w:rsidRPr="006C7DBB">
        <w:rPr>
          <w:rFonts w:asciiTheme="majorBidi" w:hAnsiTheme="majorBidi" w:cstheme="majorBidi"/>
          <w:sz w:val="20"/>
          <w:szCs w:val="20"/>
        </w:rPr>
        <w:t xml:space="preserve">. Bladder </w:t>
      </w:r>
      <w:proofErr w:type="spellStart"/>
      <w:r w:rsidRPr="006C7DBB">
        <w:rPr>
          <w:rFonts w:asciiTheme="majorBidi" w:hAnsiTheme="majorBidi" w:cstheme="majorBidi"/>
          <w:sz w:val="20"/>
          <w:szCs w:val="20"/>
        </w:rPr>
        <w:t>hypocompliance</w:t>
      </w:r>
      <w:proofErr w:type="spellEnd"/>
      <w:r w:rsidRPr="006C7DBB">
        <w:rPr>
          <w:rFonts w:asciiTheme="majorBidi" w:hAnsiTheme="majorBidi" w:cstheme="majorBidi"/>
          <w:sz w:val="20"/>
          <w:szCs w:val="20"/>
        </w:rPr>
        <w:t xml:space="preserve"> in the spinal cord injury population. J </w:t>
      </w:r>
      <w:proofErr w:type="spellStart"/>
      <w:r w:rsidRPr="006C7DBB">
        <w:rPr>
          <w:rFonts w:asciiTheme="majorBidi" w:hAnsiTheme="majorBidi" w:cstheme="majorBidi"/>
          <w:sz w:val="20"/>
          <w:szCs w:val="20"/>
        </w:rPr>
        <w:t>Urol</w:t>
      </w:r>
      <w:proofErr w:type="spellEnd"/>
      <w:r w:rsidRPr="006C7DBB">
        <w:rPr>
          <w:rFonts w:asciiTheme="majorBidi" w:hAnsiTheme="majorBidi" w:cstheme="majorBidi"/>
          <w:sz w:val="20"/>
          <w:szCs w:val="20"/>
        </w:rPr>
        <w:t xml:space="preserve"> 1989;141(6):1390-</w:t>
      </w:r>
      <w:r w:rsidR="004C37FD" w:rsidRPr="006C7DBB">
        <w:rPr>
          <w:rFonts w:asciiTheme="majorBidi" w:hAnsiTheme="majorBidi" w:cstheme="majorBidi"/>
          <w:sz w:val="20"/>
          <w:szCs w:val="20"/>
        </w:rPr>
        <w:t>139</w:t>
      </w:r>
      <w:r w:rsidRPr="006C7DBB">
        <w:rPr>
          <w:rFonts w:asciiTheme="majorBidi" w:hAnsiTheme="majorBidi" w:cstheme="majorBidi"/>
          <w:sz w:val="20"/>
          <w:szCs w:val="20"/>
        </w:rPr>
        <w:t>3.</w:t>
      </w:r>
    </w:p>
    <w:p w:rsidR="0091742D" w:rsidRPr="006C7DBB" w:rsidRDefault="0091742D" w:rsidP="00617F21">
      <w:pPr>
        <w:pStyle w:val="ListParagraph"/>
        <w:numPr>
          <w:ilvl w:val="0"/>
          <w:numId w:val="2"/>
        </w:numPr>
        <w:bidi w:val="0"/>
        <w:spacing w:line="240" w:lineRule="auto"/>
        <w:ind w:left="425" w:hanging="425"/>
        <w:jc w:val="both"/>
        <w:rPr>
          <w:rFonts w:asciiTheme="majorBidi" w:hAnsiTheme="majorBidi" w:cstheme="majorBidi"/>
          <w:sz w:val="20"/>
          <w:szCs w:val="20"/>
        </w:rPr>
      </w:pPr>
      <w:proofErr w:type="spellStart"/>
      <w:r w:rsidRPr="006C7DBB">
        <w:rPr>
          <w:rFonts w:asciiTheme="majorBidi" w:hAnsiTheme="majorBidi" w:cstheme="majorBidi"/>
          <w:bCs/>
          <w:sz w:val="20"/>
          <w:szCs w:val="20"/>
        </w:rPr>
        <w:t>McGurie</w:t>
      </w:r>
      <w:proofErr w:type="spellEnd"/>
      <w:r w:rsidRPr="006C7DBB">
        <w:rPr>
          <w:rFonts w:asciiTheme="majorBidi" w:hAnsiTheme="majorBidi" w:cstheme="majorBidi"/>
          <w:bCs/>
          <w:sz w:val="20"/>
          <w:szCs w:val="20"/>
        </w:rPr>
        <w:t xml:space="preserve"> EJ, Woodside JR, Borden TA, Weiss RM</w:t>
      </w:r>
      <w:r w:rsidRPr="006C7DBB">
        <w:rPr>
          <w:rFonts w:asciiTheme="majorBidi" w:hAnsiTheme="majorBidi" w:cstheme="majorBidi"/>
          <w:sz w:val="20"/>
          <w:szCs w:val="20"/>
        </w:rPr>
        <w:t xml:space="preserve">. Prognostic value of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testing in </w:t>
      </w:r>
      <w:proofErr w:type="spellStart"/>
      <w:r w:rsidRPr="006C7DBB">
        <w:rPr>
          <w:rFonts w:asciiTheme="majorBidi" w:hAnsiTheme="majorBidi" w:cstheme="majorBidi"/>
          <w:sz w:val="20"/>
          <w:szCs w:val="20"/>
        </w:rPr>
        <w:t>myelodysplastic</w:t>
      </w:r>
      <w:proofErr w:type="spellEnd"/>
      <w:r w:rsidRPr="006C7DBB">
        <w:rPr>
          <w:rFonts w:asciiTheme="majorBidi" w:hAnsiTheme="majorBidi" w:cstheme="majorBidi"/>
          <w:sz w:val="20"/>
          <w:szCs w:val="20"/>
        </w:rPr>
        <w:t xml:space="preserve"> patients. </w:t>
      </w:r>
      <w:r w:rsidR="00147994" w:rsidRPr="006C7DBB">
        <w:rPr>
          <w:rFonts w:asciiTheme="majorBidi" w:hAnsiTheme="majorBidi" w:cstheme="majorBidi"/>
          <w:sz w:val="20"/>
          <w:szCs w:val="20"/>
        </w:rPr>
        <w:t xml:space="preserve">J </w:t>
      </w:r>
      <w:proofErr w:type="spellStart"/>
      <w:r w:rsidR="00147994" w:rsidRPr="006C7DBB">
        <w:rPr>
          <w:rFonts w:asciiTheme="majorBidi" w:hAnsiTheme="majorBidi" w:cstheme="majorBidi"/>
          <w:sz w:val="20"/>
          <w:szCs w:val="20"/>
        </w:rPr>
        <w:t>Urol</w:t>
      </w:r>
      <w:proofErr w:type="spellEnd"/>
      <w:r w:rsidR="00147994" w:rsidRPr="006C7DBB">
        <w:rPr>
          <w:rFonts w:asciiTheme="majorBidi" w:hAnsiTheme="majorBidi" w:cstheme="majorBidi"/>
          <w:sz w:val="20"/>
          <w:szCs w:val="20"/>
        </w:rPr>
        <w:t xml:space="preserve"> 1981;126(2):205-</w:t>
      </w:r>
      <w:r w:rsidR="004C37FD" w:rsidRPr="006C7DBB">
        <w:rPr>
          <w:rFonts w:asciiTheme="majorBidi" w:hAnsiTheme="majorBidi" w:cstheme="majorBidi"/>
          <w:sz w:val="20"/>
          <w:szCs w:val="20"/>
        </w:rPr>
        <w:t>20</w:t>
      </w:r>
      <w:r w:rsidR="00147994" w:rsidRPr="006C7DBB">
        <w:rPr>
          <w:rFonts w:asciiTheme="majorBidi" w:hAnsiTheme="majorBidi" w:cstheme="majorBidi"/>
          <w:sz w:val="20"/>
          <w:szCs w:val="20"/>
        </w:rPr>
        <w:t>9.</w:t>
      </w:r>
    </w:p>
    <w:p w:rsidR="00147994" w:rsidRPr="006C7DBB" w:rsidRDefault="00FD57A4" w:rsidP="00617F21">
      <w:pPr>
        <w:pStyle w:val="ListParagraph"/>
        <w:numPr>
          <w:ilvl w:val="0"/>
          <w:numId w:val="2"/>
        </w:numPr>
        <w:bidi w:val="0"/>
        <w:spacing w:line="240" w:lineRule="auto"/>
        <w:ind w:left="425" w:hanging="425"/>
        <w:jc w:val="both"/>
        <w:rPr>
          <w:rFonts w:asciiTheme="majorBidi" w:hAnsiTheme="majorBidi" w:cstheme="majorBidi"/>
          <w:sz w:val="20"/>
          <w:szCs w:val="20"/>
        </w:rPr>
      </w:pPr>
      <w:proofErr w:type="spellStart"/>
      <w:r w:rsidRPr="006C7DBB">
        <w:rPr>
          <w:rFonts w:asciiTheme="majorBidi" w:hAnsiTheme="majorBidi" w:cstheme="majorBidi"/>
          <w:bCs/>
          <w:sz w:val="20"/>
          <w:szCs w:val="20"/>
        </w:rPr>
        <w:t>Perkash</w:t>
      </w:r>
      <w:proofErr w:type="spellEnd"/>
      <w:r w:rsidRPr="006C7DBB">
        <w:rPr>
          <w:rFonts w:asciiTheme="majorBidi" w:hAnsiTheme="majorBidi" w:cstheme="majorBidi"/>
          <w:bCs/>
          <w:sz w:val="20"/>
          <w:szCs w:val="20"/>
        </w:rPr>
        <w:t xml:space="preserve"> I</w:t>
      </w:r>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-sphincter </w:t>
      </w:r>
      <w:proofErr w:type="spellStart"/>
      <w:r w:rsidRPr="006C7DBB">
        <w:rPr>
          <w:rFonts w:asciiTheme="majorBidi" w:hAnsiTheme="majorBidi" w:cstheme="majorBidi"/>
          <w:sz w:val="20"/>
          <w:szCs w:val="20"/>
        </w:rPr>
        <w:t>dyssynergia</w:t>
      </w:r>
      <w:proofErr w:type="spellEnd"/>
      <w:r w:rsidRPr="006C7DBB">
        <w:rPr>
          <w:rFonts w:asciiTheme="majorBidi" w:hAnsiTheme="majorBidi" w:cstheme="majorBidi"/>
          <w:sz w:val="20"/>
          <w:szCs w:val="20"/>
        </w:rPr>
        <w:t xml:space="preserve"> and </w:t>
      </w:r>
      <w:proofErr w:type="spellStart"/>
      <w:r w:rsidRPr="006C7DBB">
        <w:rPr>
          <w:rFonts w:asciiTheme="majorBidi" w:hAnsiTheme="majorBidi" w:cstheme="majorBidi"/>
          <w:sz w:val="20"/>
          <w:szCs w:val="20"/>
        </w:rPr>
        <w:t>detrusor</w:t>
      </w:r>
      <w:proofErr w:type="spellEnd"/>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hyperreflexia</w:t>
      </w:r>
      <w:proofErr w:type="spellEnd"/>
      <w:r w:rsidRPr="006C7DBB">
        <w:rPr>
          <w:rFonts w:asciiTheme="majorBidi" w:hAnsiTheme="majorBidi" w:cstheme="majorBidi"/>
          <w:sz w:val="20"/>
          <w:szCs w:val="20"/>
        </w:rPr>
        <w:t xml:space="preserve"> leading to </w:t>
      </w:r>
      <w:proofErr w:type="spellStart"/>
      <w:r w:rsidRPr="006C7DBB">
        <w:rPr>
          <w:rFonts w:asciiTheme="majorBidi" w:hAnsiTheme="majorBidi" w:cstheme="majorBidi"/>
          <w:sz w:val="20"/>
          <w:szCs w:val="20"/>
        </w:rPr>
        <w:t>hydronephrosis</w:t>
      </w:r>
      <w:proofErr w:type="spellEnd"/>
      <w:r w:rsidRPr="006C7DBB">
        <w:rPr>
          <w:rFonts w:asciiTheme="majorBidi" w:hAnsiTheme="majorBidi" w:cstheme="majorBidi"/>
          <w:sz w:val="20"/>
          <w:szCs w:val="20"/>
        </w:rPr>
        <w:t xml:space="preserve"> during intermittent catheterization. J </w:t>
      </w:r>
      <w:proofErr w:type="spellStart"/>
      <w:r w:rsidRPr="006C7DBB">
        <w:rPr>
          <w:rFonts w:asciiTheme="majorBidi" w:hAnsiTheme="majorBidi" w:cstheme="majorBidi"/>
          <w:sz w:val="20"/>
          <w:szCs w:val="20"/>
        </w:rPr>
        <w:t>Urol</w:t>
      </w:r>
      <w:proofErr w:type="spellEnd"/>
      <w:r w:rsidRPr="006C7DBB">
        <w:rPr>
          <w:rFonts w:asciiTheme="majorBidi" w:hAnsiTheme="majorBidi" w:cstheme="majorBidi"/>
          <w:sz w:val="20"/>
          <w:szCs w:val="20"/>
        </w:rPr>
        <w:t xml:space="preserve"> 1978;120(5):620-</w:t>
      </w:r>
      <w:r w:rsidR="004C37FD" w:rsidRPr="006C7DBB">
        <w:rPr>
          <w:rFonts w:asciiTheme="majorBidi" w:hAnsiTheme="majorBidi" w:cstheme="majorBidi"/>
          <w:sz w:val="20"/>
          <w:szCs w:val="20"/>
        </w:rPr>
        <w:t>62</w:t>
      </w:r>
      <w:r w:rsidRPr="006C7DBB">
        <w:rPr>
          <w:rFonts w:asciiTheme="majorBidi" w:hAnsiTheme="majorBidi" w:cstheme="majorBidi"/>
          <w:sz w:val="20"/>
          <w:szCs w:val="20"/>
        </w:rPr>
        <w:t>2.</w:t>
      </w:r>
    </w:p>
    <w:p w:rsidR="00D2135E" w:rsidRPr="006C7DBB" w:rsidRDefault="00D2135E" w:rsidP="00617F21">
      <w:pPr>
        <w:pStyle w:val="ListParagraph"/>
        <w:numPr>
          <w:ilvl w:val="0"/>
          <w:numId w:val="2"/>
        </w:numPr>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bCs/>
          <w:sz w:val="20"/>
          <w:szCs w:val="20"/>
        </w:rPr>
        <w:t>Arnold EP, Fukui J, Anthony A, Utley WL</w:t>
      </w:r>
      <w:r w:rsidRPr="006C7DBB">
        <w:rPr>
          <w:rFonts w:asciiTheme="majorBidi" w:hAnsiTheme="majorBidi" w:cstheme="majorBidi"/>
          <w:sz w:val="20"/>
          <w:szCs w:val="20"/>
        </w:rPr>
        <w:t xml:space="preserve">. Bladder function following spinal cord injury: a </w:t>
      </w:r>
      <w:proofErr w:type="spellStart"/>
      <w:r w:rsidRPr="006C7DBB">
        <w:rPr>
          <w:rFonts w:asciiTheme="majorBidi" w:hAnsiTheme="majorBidi" w:cstheme="majorBidi"/>
          <w:sz w:val="20"/>
          <w:szCs w:val="20"/>
        </w:rPr>
        <w:t>urodynamic</w:t>
      </w:r>
      <w:proofErr w:type="spellEnd"/>
      <w:r w:rsidRPr="006C7DBB">
        <w:rPr>
          <w:rFonts w:asciiTheme="majorBidi" w:hAnsiTheme="majorBidi" w:cstheme="majorBidi"/>
          <w:sz w:val="20"/>
          <w:szCs w:val="20"/>
        </w:rPr>
        <w:t xml:space="preserve"> analysis of the outcome. Br J </w:t>
      </w:r>
      <w:proofErr w:type="spellStart"/>
      <w:r w:rsidRPr="006C7DBB">
        <w:rPr>
          <w:rFonts w:asciiTheme="majorBidi" w:hAnsiTheme="majorBidi" w:cstheme="majorBidi"/>
          <w:sz w:val="20"/>
          <w:szCs w:val="20"/>
        </w:rPr>
        <w:t>Urol</w:t>
      </w:r>
      <w:proofErr w:type="spellEnd"/>
      <w:r w:rsidRPr="006C7DBB">
        <w:rPr>
          <w:rFonts w:asciiTheme="majorBidi" w:hAnsiTheme="majorBidi" w:cstheme="majorBidi"/>
          <w:sz w:val="20"/>
          <w:szCs w:val="20"/>
        </w:rPr>
        <w:t xml:space="preserve"> 1984;56(2):172-</w:t>
      </w:r>
      <w:r w:rsidR="004C37FD" w:rsidRPr="006C7DBB">
        <w:rPr>
          <w:rFonts w:asciiTheme="majorBidi" w:hAnsiTheme="majorBidi" w:cstheme="majorBidi"/>
          <w:sz w:val="20"/>
          <w:szCs w:val="20"/>
        </w:rPr>
        <w:t>17</w:t>
      </w:r>
      <w:r w:rsidRPr="006C7DBB">
        <w:rPr>
          <w:rFonts w:asciiTheme="majorBidi" w:hAnsiTheme="majorBidi" w:cstheme="majorBidi"/>
          <w:sz w:val="20"/>
          <w:szCs w:val="20"/>
        </w:rPr>
        <w:t>7.</w:t>
      </w:r>
    </w:p>
    <w:p w:rsidR="00D2135E" w:rsidRPr="006C7DBB" w:rsidRDefault="00F24055" w:rsidP="00617F21">
      <w:pPr>
        <w:pStyle w:val="ListParagraph"/>
        <w:numPr>
          <w:ilvl w:val="0"/>
          <w:numId w:val="2"/>
        </w:numPr>
        <w:bidi w:val="0"/>
        <w:spacing w:line="240" w:lineRule="auto"/>
        <w:ind w:left="425" w:hanging="425"/>
        <w:jc w:val="both"/>
        <w:rPr>
          <w:rFonts w:asciiTheme="majorBidi" w:hAnsiTheme="majorBidi" w:cstheme="majorBidi"/>
          <w:sz w:val="20"/>
          <w:szCs w:val="20"/>
        </w:rPr>
      </w:pPr>
      <w:proofErr w:type="spellStart"/>
      <w:r w:rsidRPr="006C7DBB">
        <w:rPr>
          <w:rFonts w:asciiTheme="majorBidi" w:hAnsiTheme="majorBidi" w:cstheme="majorBidi"/>
          <w:bCs/>
          <w:sz w:val="20"/>
          <w:szCs w:val="20"/>
        </w:rPr>
        <w:t>Yalla</w:t>
      </w:r>
      <w:proofErr w:type="spellEnd"/>
      <w:r w:rsidRPr="006C7DBB">
        <w:rPr>
          <w:rFonts w:asciiTheme="majorBidi" w:hAnsiTheme="majorBidi" w:cstheme="majorBidi"/>
          <w:bCs/>
          <w:sz w:val="20"/>
          <w:szCs w:val="20"/>
        </w:rPr>
        <w:t xml:space="preserve"> SV, </w:t>
      </w:r>
      <w:proofErr w:type="spellStart"/>
      <w:r w:rsidRPr="006C7DBB">
        <w:rPr>
          <w:rFonts w:asciiTheme="majorBidi" w:hAnsiTheme="majorBidi" w:cstheme="majorBidi"/>
          <w:bCs/>
          <w:sz w:val="20"/>
          <w:szCs w:val="20"/>
        </w:rPr>
        <w:t>Andriole</w:t>
      </w:r>
      <w:proofErr w:type="spellEnd"/>
      <w:r w:rsidRPr="006C7DBB">
        <w:rPr>
          <w:rFonts w:asciiTheme="majorBidi" w:hAnsiTheme="majorBidi" w:cstheme="majorBidi"/>
          <w:bCs/>
          <w:sz w:val="20"/>
          <w:szCs w:val="20"/>
        </w:rPr>
        <w:t xml:space="preserve"> GL</w:t>
      </w:r>
      <w:r w:rsidRPr="006C7DBB">
        <w:rPr>
          <w:rFonts w:asciiTheme="majorBidi" w:hAnsiTheme="majorBidi" w:cstheme="majorBidi"/>
          <w:sz w:val="20"/>
          <w:szCs w:val="20"/>
        </w:rPr>
        <w:t xml:space="preserve">. </w:t>
      </w:r>
      <w:proofErr w:type="spellStart"/>
      <w:r w:rsidRPr="006C7DBB">
        <w:rPr>
          <w:rFonts w:asciiTheme="majorBidi" w:hAnsiTheme="majorBidi" w:cstheme="majorBidi"/>
          <w:sz w:val="20"/>
          <w:szCs w:val="20"/>
        </w:rPr>
        <w:t>Vesicourethral</w:t>
      </w:r>
      <w:proofErr w:type="spellEnd"/>
      <w:r w:rsidRPr="006C7DBB">
        <w:rPr>
          <w:rFonts w:asciiTheme="majorBidi" w:hAnsiTheme="majorBidi" w:cstheme="majorBidi"/>
          <w:sz w:val="20"/>
          <w:szCs w:val="20"/>
        </w:rPr>
        <w:t xml:space="preserve"> dysfunction following pelvic visceral ablative surgery. J </w:t>
      </w:r>
      <w:proofErr w:type="spellStart"/>
      <w:r w:rsidRPr="006C7DBB">
        <w:rPr>
          <w:rFonts w:asciiTheme="majorBidi" w:hAnsiTheme="majorBidi" w:cstheme="majorBidi"/>
          <w:sz w:val="20"/>
          <w:szCs w:val="20"/>
        </w:rPr>
        <w:t>Urol</w:t>
      </w:r>
      <w:proofErr w:type="spellEnd"/>
      <w:r w:rsidRPr="006C7DBB">
        <w:rPr>
          <w:rFonts w:asciiTheme="majorBidi" w:hAnsiTheme="majorBidi" w:cstheme="majorBidi"/>
          <w:sz w:val="20"/>
          <w:szCs w:val="20"/>
        </w:rPr>
        <w:t xml:space="preserve"> 1984;132(3):503-</w:t>
      </w:r>
      <w:r w:rsidR="004C37FD" w:rsidRPr="006C7DBB">
        <w:rPr>
          <w:rFonts w:asciiTheme="majorBidi" w:hAnsiTheme="majorBidi" w:cstheme="majorBidi"/>
          <w:sz w:val="20"/>
          <w:szCs w:val="20"/>
        </w:rPr>
        <w:t>50</w:t>
      </w:r>
      <w:r w:rsidRPr="006C7DBB">
        <w:rPr>
          <w:rFonts w:asciiTheme="majorBidi" w:hAnsiTheme="majorBidi" w:cstheme="majorBidi"/>
          <w:sz w:val="20"/>
          <w:szCs w:val="20"/>
        </w:rPr>
        <w:t>9.</w:t>
      </w:r>
    </w:p>
    <w:p w:rsidR="00491A97" w:rsidRPr="006C7DBB" w:rsidRDefault="00491A97" w:rsidP="00617F21">
      <w:pPr>
        <w:pStyle w:val="ListParagraph"/>
        <w:bidi w:val="0"/>
        <w:spacing w:line="240" w:lineRule="auto"/>
        <w:ind w:left="425" w:hanging="425"/>
        <w:jc w:val="both"/>
        <w:rPr>
          <w:rFonts w:asciiTheme="majorBidi" w:hAnsiTheme="majorBidi" w:cstheme="majorBidi"/>
          <w:sz w:val="20"/>
          <w:szCs w:val="20"/>
        </w:rPr>
        <w:sectPr w:rsidR="00491A97" w:rsidRPr="006C7DBB" w:rsidSect="00617F21">
          <w:type w:val="continuous"/>
          <w:pgSz w:w="12242" w:h="15842" w:code="1"/>
          <w:pgMar w:top="1440" w:right="1440" w:bottom="1440" w:left="1440" w:header="720" w:footer="720" w:gutter="0"/>
          <w:cols w:num="2" w:space="550"/>
          <w:docGrid w:linePitch="360"/>
        </w:sectPr>
      </w:pPr>
    </w:p>
    <w:p w:rsidR="00617F21" w:rsidRPr="006C7DBB" w:rsidRDefault="00617F21" w:rsidP="00617F21">
      <w:pPr>
        <w:pStyle w:val="ListParagraph"/>
        <w:bidi w:val="0"/>
        <w:spacing w:line="240" w:lineRule="auto"/>
        <w:ind w:left="425" w:hanging="425"/>
        <w:jc w:val="both"/>
        <w:rPr>
          <w:rFonts w:asciiTheme="majorBidi" w:hAnsiTheme="majorBidi" w:cstheme="majorBidi"/>
          <w:sz w:val="20"/>
          <w:szCs w:val="20"/>
          <w:lang w:eastAsia="zh-CN"/>
        </w:rPr>
      </w:pPr>
    </w:p>
    <w:p w:rsidR="00617F21" w:rsidRPr="006C7DBB" w:rsidRDefault="00617F21" w:rsidP="00617F21">
      <w:pPr>
        <w:pStyle w:val="ListParagraph"/>
        <w:bidi w:val="0"/>
        <w:spacing w:line="240" w:lineRule="auto"/>
        <w:ind w:left="425" w:hanging="425"/>
        <w:jc w:val="both"/>
        <w:rPr>
          <w:rFonts w:asciiTheme="majorBidi" w:hAnsiTheme="majorBidi" w:cstheme="majorBidi"/>
          <w:sz w:val="20"/>
          <w:szCs w:val="20"/>
          <w:lang w:eastAsia="zh-CN"/>
        </w:rPr>
      </w:pPr>
    </w:p>
    <w:p w:rsidR="00491A97" w:rsidRPr="006C7DBB" w:rsidRDefault="00E4234B" w:rsidP="00617F21">
      <w:pPr>
        <w:pStyle w:val="ListParagraph"/>
        <w:bidi w:val="0"/>
        <w:spacing w:line="240" w:lineRule="auto"/>
        <w:ind w:left="425" w:hanging="425"/>
        <w:jc w:val="both"/>
        <w:rPr>
          <w:rFonts w:asciiTheme="majorBidi" w:hAnsiTheme="majorBidi" w:cstheme="majorBidi"/>
          <w:sz w:val="20"/>
          <w:szCs w:val="20"/>
        </w:rPr>
      </w:pPr>
      <w:r w:rsidRPr="006C7DBB">
        <w:rPr>
          <w:rFonts w:asciiTheme="majorBidi" w:hAnsiTheme="majorBidi" w:cstheme="majorBidi" w:hint="eastAsia"/>
          <w:sz w:val="20"/>
          <w:szCs w:val="20"/>
          <w:lang w:eastAsia="zh-CN"/>
        </w:rPr>
        <w:t>4</w:t>
      </w:r>
      <w:r w:rsidR="00617F21" w:rsidRPr="006C7DBB">
        <w:rPr>
          <w:rFonts w:asciiTheme="majorBidi" w:hAnsiTheme="majorBidi" w:cstheme="majorBidi"/>
          <w:sz w:val="20"/>
          <w:szCs w:val="20"/>
        </w:rPr>
        <w:t>/</w:t>
      </w:r>
      <w:r w:rsidRPr="006C7DBB">
        <w:rPr>
          <w:rFonts w:asciiTheme="majorBidi" w:hAnsiTheme="majorBidi" w:cstheme="majorBidi" w:hint="eastAsia"/>
          <w:sz w:val="20"/>
          <w:szCs w:val="20"/>
          <w:lang w:eastAsia="zh-CN"/>
        </w:rPr>
        <w:t>10</w:t>
      </w:r>
      <w:r w:rsidR="00617F21" w:rsidRPr="006C7DBB">
        <w:rPr>
          <w:rFonts w:asciiTheme="majorBidi" w:hAnsiTheme="majorBidi" w:cstheme="majorBidi"/>
          <w:sz w:val="20"/>
          <w:szCs w:val="20"/>
        </w:rPr>
        <w:t>/2017</w:t>
      </w:r>
    </w:p>
    <w:sectPr w:rsidR="00491A97" w:rsidRPr="006C7DBB" w:rsidSect="004A2E7D">
      <w:type w:val="continuous"/>
      <w:pgSz w:w="12242" w:h="15842" w:code="1"/>
      <w:pgMar w:top="1440" w:right="1440" w:bottom="1440" w:left="1440" w:header="720" w:footer="720"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449" w:rsidRDefault="00AD3449" w:rsidP="00DB568E">
      <w:pPr>
        <w:spacing w:after="0" w:line="240" w:lineRule="auto"/>
      </w:pPr>
      <w:r>
        <w:separator/>
      </w:r>
    </w:p>
  </w:endnote>
  <w:endnote w:type="continuationSeparator" w:id="0">
    <w:p w:rsidR="00AD3449" w:rsidRDefault="00AD3449" w:rsidP="00DB5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F21" w:rsidRPr="00617F21" w:rsidRDefault="009D6BF8" w:rsidP="00617F21">
    <w:pPr>
      <w:bidi w:val="0"/>
      <w:spacing w:after="0" w:line="240" w:lineRule="auto"/>
      <w:jc w:val="center"/>
      <w:rPr>
        <w:rFonts w:ascii="Times New Roman" w:hAnsi="Times New Roman" w:cs="Times New Roman"/>
        <w:sz w:val="20"/>
      </w:rPr>
    </w:pPr>
    <w:r w:rsidRPr="00617F21">
      <w:rPr>
        <w:rFonts w:ascii="Times New Roman" w:hAnsi="Times New Roman" w:cs="Times New Roman"/>
        <w:sz w:val="20"/>
      </w:rPr>
      <w:fldChar w:fldCharType="begin"/>
    </w:r>
    <w:r w:rsidR="00617F21" w:rsidRPr="00617F21">
      <w:rPr>
        <w:rFonts w:ascii="Times New Roman" w:hAnsi="Times New Roman" w:cs="Times New Roman"/>
        <w:sz w:val="20"/>
      </w:rPr>
      <w:instrText xml:space="preserve"> page </w:instrText>
    </w:r>
    <w:r w:rsidRPr="00617F21">
      <w:rPr>
        <w:rFonts w:ascii="Times New Roman" w:hAnsi="Times New Roman" w:cs="Times New Roman"/>
        <w:sz w:val="20"/>
      </w:rPr>
      <w:fldChar w:fldCharType="separate"/>
    </w:r>
    <w:r w:rsidR="003B4EB2">
      <w:rPr>
        <w:rFonts w:ascii="Times New Roman" w:hAnsi="Times New Roman" w:cs="Times New Roman"/>
        <w:noProof/>
        <w:sz w:val="20"/>
      </w:rPr>
      <w:t>33</w:t>
    </w:r>
    <w:r w:rsidRPr="00617F21">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449" w:rsidRDefault="00AD3449" w:rsidP="00DB568E">
      <w:pPr>
        <w:spacing w:after="0" w:line="240" w:lineRule="auto"/>
      </w:pPr>
      <w:r>
        <w:separator/>
      </w:r>
    </w:p>
  </w:footnote>
  <w:footnote w:type="continuationSeparator" w:id="0">
    <w:p w:rsidR="00AD3449" w:rsidRDefault="00AD3449" w:rsidP="00DB56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F21" w:rsidRPr="00617F21" w:rsidRDefault="00617F21" w:rsidP="00617F21">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617F21">
      <w:rPr>
        <w:rFonts w:ascii="Times New Roman" w:hAnsi="Times New Roman" w:cs="Times New Roman" w:hint="eastAsia"/>
        <w:sz w:val="20"/>
        <w:szCs w:val="20"/>
      </w:rPr>
      <w:tab/>
    </w:r>
    <w:r w:rsidRPr="00617F21">
      <w:rPr>
        <w:rFonts w:ascii="Times New Roman" w:hAnsi="Times New Roman" w:cs="Times New Roman"/>
        <w:sz w:val="20"/>
        <w:szCs w:val="20"/>
      </w:rPr>
      <w:t>New York Science Journal 201</w:t>
    </w:r>
    <w:r w:rsidRPr="00617F21">
      <w:rPr>
        <w:rFonts w:ascii="Times New Roman" w:hAnsi="Times New Roman" w:cs="Times New Roman" w:hint="eastAsia"/>
        <w:sz w:val="20"/>
        <w:szCs w:val="20"/>
      </w:rPr>
      <w:t>7</w:t>
    </w:r>
    <w:r w:rsidRPr="00617F21">
      <w:rPr>
        <w:rFonts w:ascii="Times New Roman" w:hAnsi="Times New Roman" w:cs="Times New Roman"/>
        <w:sz w:val="20"/>
        <w:szCs w:val="20"/>
      </w:rPr>
      <w:t>;</w:t>
    </w:r>
    <w:r w:rsidRPr="00617F21">
      <w:rPr>
        <w:rFonts w:ascii="Times New Roman" w:hAnsi="Times New Roman" w:cs="Times New Roman" w:hint="eastAsia"/>
        <w:sz w:val="20"/>
        <w:szCs w:val="20"/>
      </w:rPr>
      <w:t>10</w:t>
    </w:r>
    <w:r w:rsidRPr="00617F21">
      <w:rPr>
        <w:rFonts w:ascii="Times New Roman" w:hAnsi="Times New Roman" w:cs="Times New Roman"/>
        <w:sz w:val="20"/>
        <w:szCs w:val="20"/>
      </w:rPr>
      <w:t>(</w:t>
    </w:r>
    <w:r w:rsidRPr="00617F21">
      <w:rPr>
        <w:rFonts w:ascii="Times New Roman" w:hAnsi="Times New Roman" w:cs="Times New Roman" w:hint="eastAsia"/>
        <w:sz w:val="20"/>
        <w:szCs w:val="20"/>
      </w:rPr>
      <w:t>5</w:t>
    </w:r>
    <w:r w:rsidRPr="00617F21">
      <w:rPr>
        <w:rFonts w:ascii="Times New Roman" w:hAnsi="Times New Roman" w:cs="Times New Roman"/>
        <w:sz w:val="20"/>
        <w:szCs w:val="20"/>
      </w:rPr>
      <w:t>)</w:t>
    </w:r>
    <w:r w:rsidRPr="00617F21">
      <w:rPr>
        <w:rFonts w:ascii="Times New Roman" w:hAnsi="Times New Roman" w:cs="Times New Roman"/>
        <w:iCs/>
        <w:sz w:val="20"/>
        <w:szCs w:val="20"/>
      </w:rPr>
      <w:t xml:space="preserve">     </w:t>
    </w:r>
    <w:r w:rsidRPr="00617F21">
      <w:rPr>
        <w:rFonts w:ascii="Times New Roman" w:hAnsi="Times New Roman" w:cs="Times New Roman" w:hint="eastAsia"/>
        <w:iCs/>
        <w:sz w:val="20"/>
        <w:szCs w:val="20"/>
      </w:rPr>
      <w:tab/>
    </w:r>
    <w:r w:rsidRPr="00617F21">
      <w:rPr>
        <w:rFonts w:ascii="Times New Roman" w:hAnsi="Times New Roman" w:cs="Times New Roman"/>
        <w:iCs/>
        <w:sz w:val="20"/>
        <w:szCs w:val="20"/>
      </w:rPr>
      <w:t xml:space="preserve"> </w:t>
    </w:r>
    <w:r w:rsidRPr="00617F21">
      <w:rPr>
        <w:rFonts w:ascii="Times New Roman" w:hAnsi="Times New Roman" w:cs="Times New Roman" w:hint="eastAsia"/>
        <w:iCs/>
        <w:sz w:val="20"/>
        <w:szCs w:val="20"/>
      </w:rPr>
      <w:t xml:space="preserve"> </w:t>
    </w:r>
    <w:r w:rsidRPr="00617F21">
      <w:rPr>
        <w:rFonts w:ascii="Times New Roman" w:hAnsi="Times New Roman" w:cs="Times New Roman"/>
        <w:iCs/>
        <w:sz w:val="20"/>
        <w:szCs w:val="20"/>
      </w:rPr>
      <w:t xml:space="preserve">   </w:t>
    </w:r>
    <w:hyperlink r:id="rId1" w:history="1">
      <w:r w:rsidRPr="00617F21">
        <w:rPr>
          <w:rStyle w:val="Hyperlink"/>
          <w:rFonts w:ascii="Times New Roman" w:hAnsi="Times New Roman" w:cs="Times New Roman"/>
          <w:sz w:val="20"/>
          <w:szCs w:val="20"/>
        </w:rPr>
        <w:t>http://www.sciencepub.net/newyork</w:t>
      </w:r>
    </w:hyperlink>
  </w:p>
  <w:p w:rsidR="00617F21" w:rsidRPr="00617F21" w:rsidRDefault="00617F21" w:rsidP="00617F21">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CA0345"/>
    <w:multiLevelType w:val="hybridMultilevel"/>
    <w:tmpl w:val="AA4A68C2"/>
    <w:lvl w:ilvl="0" w:tplc="9F40D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9934F5"/>
    <w:multiLevelType w:val="hybridMultilevel"/>
    <w:tmpl w:val="C866A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rsids>
    <w:rsidRoot w:val="007A723D"/>
    <w:rsid w:val="00072AED"/>
    <w:rsid w:val="0008208C"/>
    <w:rsid w:val="000B3EA5"/>
    <w:rsid w:val="000C2878"/>
    <w:rsid w:val="000D16E3"/>
    <w:rsid w:val="00100FC2"/>
    <w:rsid w:val="00123E83"/>
    <w:rsid w:val="00147994"/>
    <w:rsid w:val="00150EBC"/>
    <w:rsid w:val="00195C8E"/>
    <w:rsid w:val="001E7C87"/>
    <w:rsid w:val="0022556A"/>
    <w:rsid w:val="002268E9"/>
    <w:rsid w:val="002421FD"/>
    <w:rsid w:val="00262A63"/>
    <w:rsid w:val="002679ED"/>
    <w:rsid w:val="0029332A"/>
    <w:rsid w:val="002A7B70"/>
    <w:rsid w:val="002E6483"/>
    <w:rsid w:val="00343BCD"/>
    <w:rsid w:val="00346332"/>
    <w:rsid w:val="003512DC"/>
    <w:rsid w:val="00353CF8"/>
    <w:rsid w:val="003B4EB2"/>
    <w:rsid w:val="003B77AC"/>
    <w:rsid w:val="003D49C9"/>
    <w:rsid w:val="003E20F7"/>
    <w:rsid w:val="003F4969"/>
    <w:rsid w:val="0041547C"/>
    <w:rsid w:val="004329B3"/>
    <w:rsid w:val="00452C6B"/>
    <w:rsid w:val="004549F8"/>
    <w:rsid w:val="00461BA0"/>
    <w:rsid w:val="00467EAE"/>
    <w:rsid w:val="00491A97"/>
    <w:rsid w:val="004A2E7D"/>
    <w:rsid w:val="004B5248"/>
    <w:rsid w:val="004C37FD"/>
    <w:rsid w:val="004E21EE"/>
    <w:rsid w:val="004E2CD7"/>
    <w:rsid w:val="00532351"/>
    <w:rsid w:val="00541F73"/>
    <w:rsid w:val="0054387F"/>
    <w:rsid w:val="005460F2"/>
    <w:rsid w:val="005749F2"/>
    <w:rsid w:val="005D483D"/>
    <w:rsid w:val="005D48E0"/>
    <w:rsid w:val="005F0DAB"/>
    <w:rsid w:val="005F6665"/>
    <w:rsid w:val="005F6CB8"/>
    <w:rsid w:val="00617F21"/>
    <w:rsid w:val="00660F84"/>
    <w:rsid w:val="0067041C"/>
    <w:rsid w:val="00677FB4"/>
    <w:rsid w:val="00680165"/>
    <w:rsid w:val="006947C6"/>
    <w:rsid w:val="00694FC2"/>
    <w:rsid w:val="00696C60"/>
    <w:rsid w:val="006A68CA"/>
    <w:rsid w:val="006A74B4"/>
    <w:rsid w:val="006C7DBB"/>
    <w:rsid w:val="006D5C02"/>
    <w:rsid w:val="006D71D5"/>
    <w:rsid w:val="007028B0"/>
    <w:rsid w:val="00705ED7"/>
    <w:rsid w:val="00734BF1"/>
    <w:rsid w:val="007A723D"/>
    <w:rsid w:val="007B1E12"/>
    <w:rsid w:val="007B212F"/>
    <w:rsid w:val="007C1BDE"/>
    <w:rsid w:val="008308E0"/>
    <w:rsid w:val="00831B38"/>
    <w:rsid w:val="00846675"/>
    <w:rsid w:val="008706EE"/>
    <w:rsid w:val="00887CEC"/>
    <w:rsid w:val="00891FA9"/>
    <w:rsid w:val="008A1EBA"/>
    <w:rsid w:val="008B35CA"/>
    <w:rsid w:val="008C37C4"/>
    <w:rsid w:val="008C484A"/>
    <w:rsid w:val="008E3F96"/>
    <w:rsid w:val="008E4185"/>
    <w:rsid w:val="008F1E2F"/>
    <w:rsid w:val="008F5CF8"/>
    <w:rsid w:val="008F6660"/>
    <w:rsid w:val="0091742D"/>
    <w:rsid w:val="009659F1"/>
    <w:rsid w:val="00983616"/>
    <w:rsid w:val="00991129"/>
    <w:rsid w:val="009D6BF8"/>
    <w:rsid w:val="009F49A2"/>
    <w:rsid w:val="00A2023A"/>
    <w:rsid w:val="00A741CD"/>
    <w:rsid w:val="00A76D36"/>
    <w:rsid w:val="00A9161B"/>
    <w:rsid w:val="00AC5528"/>
    <w:rsid w:val="00AD3449"/>
    <w:rsid w:val="00B13011"/>
    <w:rsid w:val="00B13C2F"/>
    <w:rsid w:val="00B303EC"/>
    <w:rsid w:val="00B77DBF"/>
    <w:rsid w:val="00B91630"/>
    <w:rsid w:val="00BB50F9"/>
    <w:rsid w:val="00BE508D"/>
    <w:rsid w:val="00C33FC1"/>
    <w:rsid w:val="00C60DF4"/>
    <w:rsid w:val="00C73BC7"/>
    <w:rsid w:val="00C73E4E"/>
    <w:rsid w:val="00C770C9"/>
    <w:rsid w:val="00C821BA"/>
    <w:rsid w:val="00C9491B"/>
    <w:rsid w:val="00CE1EFC"/>
    <w:rsid w:val="00CE51C0"/>
    <w:rsid w:val="00D03139"/>
    <w:rsid w:val="00D2135E"/>
    <w:rsid w:val="00D37770"/>
    <w:rsid w:val="00D41BA6"/>
    <w:rsid w:val="00D94647"/>
    <w:rsid w:val="00DA2788"/>
    <w:rsid w:val="00DB1F8A"/>
    <w:rsid w:val="00DB4378"/>
    <w:rsid w:val="00DB568E"/>
    <w:rsid w:val="00DC4A50"/>
    <w:rsid w:val="00E03C1C"/>
    <w:rsid w:val="00E4234B"/>
    <w:rsid w:val="00E63E70"/>
    <w:rsid w:val="00E71B8E"/>
    <w:rsid w:val="00E8029F"/>
    <w:rsid w:val="00E95CB1"/>
    <w:rsid w:val="00ED7556"/>
    <w:rsid w:val="00F025AC"/>
    <w:rsid w:val="00F13F98"/>
    <w:rsid w:val="00F157FE"/>
    <w:rsid w:val="00F24055"/>
    <w:rsid w:val="00FA51C6"/>
    <w:rsid w:val="00FD2F6F"/>
    <w:rsid w:val="00FD57A4"/>
    <w:rsid w:val="00FE28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9E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72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A723D"/>
    <w:pPr>
      <w:ind w:left="720"/>
      <w:contextualSpacing/>
    </w:pPr>
  </w:style>
  <w:style w:type="paragraph" w:styleId="BalloonText">
    <w:name w:val="Balloon Text"/>
    <w:basedOn w:val="Normal"/>
    <w:link w:val="BalloonTextChar"/>
    <w:uiPriority w:val="99"/>
    <w:semiHidden/>
    <w:unhideWhenUsed/>
    <w:rsid w:val="00546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0F2"/>
    <w:rPr>
      <w:rFonts w:ascii="Tahoma" w:hAnsi="Tahoma" w:cs="Tahoma"/>
      <w:sz w:val="16"/>
      <w:szCs w:val="16"/>
    </w:rPr>
  </w:style>
  <w:style w:type="paragraph" w:styleId="NormalWeb">
    <w:name w:val="Normal (Web)"/>
    <w:basedOn w:val="Normal"/>
    <w:uiPriority w:val="99"/>
    <w:semiHidden/>
    <w:unhideWhenUsed/>
    <w:rsid w:val="00DA278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2788"/>
  </w:style>
  <w:style w:type="character" w:styleId="Hyperlink">
    <w:name w:val="Hyperlink"/>
    <w:basedOn w:val="DefaultParagraphFont"/>
    <w:uiPriority w:val="99"/>
    <w:semiHidden/>
    <w:unhideWhenUsed/>
    <w:rsid w:val="00DA2788"/>
    <w:rPr>
      <w:color w:val="0000FF"/>
      <w:u w:val="single"/>
    </w:rPr>
  </w:style>
  <w:style w:type="paragraph" w:styleId="Header">
    <w:name w:val="header"/>
    <w:basedOn w:val="Normal"/>
    <w:link w:val="HeaderChar"/>
    <w:uiPriority w:val="99"/>
    <w:semiHidden/>
    <w:unhideWhenUsed/>
    <w:rsid w:val="00DB568E"/>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B568E"/>
  </w:style>
  <w:style w:type="paragraph" w:styleId="Footer">
    <w:name w:val="footer"/>
    <w:basedOn w:val="Normal"/>
    <w:link w:val="FooterChar"/>
    <w:uiPriority w:val="99"/>
    <w:semiHidden/>
    <w:unhideWhenUsed/>
    <w:rsid w:val="00DB568E"/>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B568E"/>
  </w:style>
  <w:style w:type="paragraph" w:customStyle="1" w:styleId="Default">
    <w:name w:val="Default"/>
    <w:rsid w:val="00DB568E"/>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83922554">
      <w:bodyDiv w:val="1"/>
      <w:marLeft w:val="0"/>
      <w:marRight w:val="0"/>
      <w:marTop w:val="0"/>
      <w:marBottom w:val="0"/>
      <w:divBdr>
        <w:top w:val="none" w:sz="0" w:space="0" w:color="auto"/>
        <w:left w:val="none" w:sz="0" w:space="0" w:color="auto"/>
        <w:bottom w:val="none" w:sz="0" w:space="0" w:color="auto"/>
        <w:right w:val="none" w:sz="0" w:space="0" w:color="auto"/>
      </w:divBdr>
    </w:div>
    <w:div w:id="1562596574">
      <w:bodyDiv w:val="1"/>
      <w:marLeft w:val="0"/>
      <w:marRight w:val="0"/>
      <w:marTop w:val="0"/>
      <w:marBottom w:val="0"/>
      <w:divBdr>
        <w:top w:val="none" w:sz="0" w:space="0" w:color="auto"/>
        <w:left w:val="none" w:sz="0" w:space="0" w:color="auto"/>
        <w:bottom w:val="none" w:sz="0" w:space="0" w:color="auto"/>
        <w:right w:val="none" w:sz="0" w:space="0" w:color="auto"/>
      </w:divBdr>
    </w:div>
    <w:div w:id="184864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alaarashad81@yahoo.com" TargetMode="Externa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x.doi.org/10.7537/marsnys100517.06"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3022</Words>
  <Characters>17230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Administrator</cp:lastModifiedBy>
  <cp:revision>5</cp:revision>
  <dcterms:created xsi:type="dcterms:W3CDTF">2017-04-12T11:07:00Z</dcterms:created>
  <dcterms:modified xsi:type="dcterms:W3CDTF">2017-04-13T01:53:00Z</dcterms:modified>
</cp:coreProperties>
</file>