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6" w:rsidRPr="003B1270" w:rsidRDefault="00612DD6" w:rsidP="004577A4">
      <w:pPr>
        <w:snapToGrid w:val="0"/>
        <w:spacing w:after="0" w:line="240" w:lineRule="auto"/>
        <w:jc w:val="center"/>
        <w:rPr>
          <w:rFonts w:ascii="Times New Roman" w:hAnsi="Times New Roman" w:cs="Times New Roman"/>
          <w:b/>
          <w:sz w:val="20"/>
          <w:szCs w:val="20"/>
        </w:rPr>
      </w:pPr>
      <w:r w:rsidRPr="003B1270">
        <w:rPr>
          <w:rFonts w:ascii="Times New Roman" w:hAnsi="Times New Roman" w:cs="Times New Roman"/>
          <w:b/>
          <w:sz w:val="20"/>
          <w:szCs w:val="20"/>
        </w:rPr>
        <w:t xml:space="preserve">An Evaluation Of The </w:t>
      </w:r>
      <w:proofErr w:type="spellStart"/>
      <w:r w:rsidRPr="003B1270">
        <w:rPr>
          <w:rFonts w:ascii="Times New Roman" w:hAnsi="Times New Roman" w:cs="Times New Roman"/>
          <w:b/>
          <w:sz w:val="20"/>
          <w:szCs w:val="20"/>
        </w:rPr>
        <w:t>Phytochemical</w:t>
      </w:r>
      <w:proofErr w:type="spellEnd"/>
      <w:r w:rsidRPr="003B1270">
        <w:rPr>
          <w:rFonts w:ascii="Times New Roman" w:hAnsi="Times New Roman" w:cs="Times New Roman"/>
          <w:b/>
          <w:sz w:val="20"/>
          <w:szCs w:val="20"/>
        </w:rPr>
        <w:t xml:space="preserve"> And Antimicrobial Profiles Of </w:t>
      </w:r>
      <w:proofErr w:type="spellStart"/>
      <w:r w:rsidRPr="003B1270">
        <w:rPr>
          <w:rFonts w:ascii="Times New Roman" w:hAnsi="Times New Roman" w:cs="Times New Roman"/>
          <w:b/>
          <w:sz w:val="20"/>
          <w:szCs w:val="20"/>
        </w:rPr>
        <w:t>Vernonia</w:t>
      </w:r>
      <w:proofErr w:type="spellEnd"/>
      <w:r w:rsidRPr="003B1270">
        <w:rPr>
          <w:rFonts w:ascii="Times New Roman" w:hAnsi="Times New Roman" w:cs="Times New Roman"/>
          <w:b/>
          <w:sz w:val="20"/>
          <w:szCs w:val="20"/>
        </w:rPr>
        <w:t xml:space="preserve"> </w:t>
      </w:r>
      <w:proofErr w:type="spellStart"/>
      <w:r w:rsidRPr="003B1270">
        <w:rPr>
          <w:rFonts w:ascii="Times New Roman" w:hAnsi="Times New Roman" w:cs="Times New Roman"/>
          <w:b/>
          <w:sz w:val="20"/>
          <w:szCs w:val="20"/>
        </w:rPr>
        <w:t>Amygdalina</w:t>
      </w:r>
      <w:proofErr w:type="spellEnd"/>
      <w:r w:rsidRPr="003B1270">
        <w:rPr>
          <w:rFonts w:ascii="Times New Roman" w:hAnsi="Times New Roman" w:cs="Times New Roman"/>
          <w:b/>
          <w:sz w:val="20"/>
          <w:szCs w:val="20"/>
        </w:rPr>
        <w:t xml:space="preserve"> And Bark Of </w:t>
      </w:r>
      <w:proofErr w:type="spellStart"/>
      <w:r w:rsidRPr="003B1270">
        <w:rPr>
          <w:rFonts w:ascii="Times New Roman" w:hAnsi="Times New Roman" w:cs="Times New Roman"/>
          <w:b/>
          <w:i/>
          <w:sz w:val="20"/>
          <w:szCs w:val="20"/>
        </w:rPr>
        <w:t>Magnifera</w:t>
      </w:r>
      <w:proofErr w:type="spellEnd"/>
      <w:r w:rsidRPr="003B1270">
        <w:rPr>
          <w:rFonts w:ascii="Times New Roman" w:hAnsi="Times New Roman" w:cs="Times New Roman"/>
          <w:b/>
          <w:i/>
          <w:sz w:val="20"/>
          <w:szCs w:val="20"/>
        </w:rPr>
        <w:t xml:space="preserve"> </w:t>
      </w:r>
      <w:proofErr w:type="spellStart"/>
      <w:r w:rsidRPr="003B1270">
        <w:rPr>
          <w:rFonts w:ascii="Times New Roman" w:hAnsi="Times New Roman" w:cs="Times New Roman"/>
          <w:b/>
          <w:i/>
          <w:sz w:val="20"/>
          <w:szCs w:val="20"/>
        </w:rPr>
        <w:t>indica</w:t>
      </w:r>
      <w:proofErr w:type="spellEnd"/>
    </w:p>
    <w:p w:rsidR="00612DD6" w:rsidRPr="003B1270" w:rsidRDefault="00612DD6" w:rsidP="004577A4">
      <w:pPr>
        <w:snapToGrid w:val="0"/>
        <w:spacing w:after="0" w:line="240" w:lineRule="auto"/>
        <w:jc w:val="center"/>
        <w:rPr>
          <w:rFonts w:ascii="Times New Roman" w:hAnsi="Times New Roman" w:cs="Times New Roman"/>
          <w:sz w:val="20"/>
          <w:szCs w:val="20"/>
        </w:rPr>
      </w:pPr>
    </w:p>
    <w:p w:rsidR="00612DD6" w:rsidRPr="003B1270" w:rsidRDefault="00612DD6" w:rsidP="004577A4">
      <w:pPr>
        <w:snapToGrid w:val="0"/>
        <w:spacing w:after="0" w:line="240" w:lineRule="auto"/>
        <w:jc w:val="center"/>
        <w:rPr>
          <w:rFonts w:ascii="Times New Roman" w:hAnsi="Times New Roman" w:cs="Times New Roman"/>
          <w:sz w:val="20"/>
          <w:szCs w:val="20"/>
        </w:rPr>
      </w:pPr>
      <w:r w:rsidRPr="003B1270">
        <w:rPr>
          <w:rFonts w:ascii="Times New Roman" w:hAnsi="Times New Roman" w:cs="Times New Roman"/>
          <w:sz w:val="20"/>
          <w:szCs w:val="20"/>
        </w:rPr>
        <w:t xml:space="preserve">Matthew </w:t>
      </w:r>
      <w:proofErr w:type="spellStart"/>
      <w:r w:rsidRPr="003B1270">
        <w:rPr>
          <w:rFonts w:ascii="Times New Roman" w:hAnsi="Times New Roman" w:cs="Times New Roman"/>
          <w:sz w:val="20"/>
          <w:szCs w:val="20"/>
        </w:rPr>
        <w:t>Egbobor</w:t>
      </w:r>
      <w:proofErr w:type="spellEnd"/>
      <w:r w:rsidRPr="003B1270">
        <w:rPr>
          <w:rFonts w:ascii="Times New Roman" w:hAnsi="Times New Roman" w:cs="Times New Roman"/>
          <w:sz w:val="20"/>
          <w:szCs w:val="20"/>
        </w:rPr>
        <w:t xml:space="preserve"> Eja</w:t>
      </w:r>
      <w:r w:rsidRPr="003B1270">
        <w:rPr>
          <w:rFonts w:ascii="Times New Roman" w:hAnsi="Times New Roman" w:cs="Times New Roman"/>
          <w:sz w:val="20"/>
          <w:szCs w:val="20"/>
          <w:vertAlign w:val="superscript"/>
        </w:rPr>
        <w:t>1</w:t>
      </w:r>
      <w:r w:rsidRPr="003B1270">
        <w:rPr>
          <w:rFonts w:ascii="Times New Roman" w:hAnsi="Times New Roman" w:cs="Times New Roman"/>
          <w:sz w:val="20"/>
          <w:szCs w:val="20"/>
        </w:rPr>
        <w:t xml:space="preserve">, Joseph </w:t>
      </w:r>
      <w:proofErr w:type="spellStart"/>
      <w:r w:rsidRPr="003B1270">
        <w:rPr>
          <w:rFonts w:ascii="Times New Roman" w:hAnsi="Times New Roman" w:cs="Times New Roman"/>
          <w:sz w:val="20"/>
          <w:szCs w:val="20"/>
        </w:rPr>
        <w:t>Ubi</w:t>
      </w:r>
      <w:proofErr w:type="spellEnd"/>
      <w:r w:rsidRPr="003B1270">
        <w:rPr>
          <w:rFonts w:ascii="Times New Roman" w:hAnsi="Times New Roman" w:cs="Times New Roman"/>
          <w:sz w:val="20"/>
          <w:szCs w:val="20"/>
        </w:rPr>
        <w:t xml:space="preserve"> Otu</w:t>
      </w:r>
      <w:r w:rsidRPr="003B1270">
        <w:rPr>
          <w:rFonts w:ascii="Times New Roman" w:hAnsi="Times New Roman" w:cs="Times New Roman"/>
          <w:sz w:val="20"/>
          <w:szCs w:val="20"/>
          <w:vertAlign w:val="superscript"/>
        </w:rPr>
        <w:t>1</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Nsor</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Odo</w:t>
      </w:r>
      <w:proofErr w:type="spellEnd"/>
      <w:r w:rsidRPr="003B1270">
        <w:rPr>
          <w:rFonts w:ascii="Times New Roman" w:hAnsi="Times New Roman" w:cs="Times New Roman"/>
          <w:sz w:val="20"/>
          <w:szCs w:val="20"/>
        </w:rPr>
        <w:t xml:space="preserve"> Alobi</w:t>
      </w:r>
      <w:r w:rsidRPr="003B1270">
        <w:rPr>
          <w:rFonts w:ascii="Times New Roman" w:hAnsi="Times New Roman" w:cs="Times New Roman"/>
          <w:sz w:val="20"/>
          <w:szCs w:val="20"/>
          <w:vertAlign w:val="superscript"/>
        </w:rPr>
        <w:t>2</w:t>
      </w:r>
      <w:r w:rsidRPr="003B1270">
        <w:rPr>
          <w:rFonts w:ascii="Times New Roman" w:hAnsi="Times New Roman" w:cs="Times New Roman"/>
          <w:sz w:val="20"/>
          <w:szCs w:val="20"/>
        </w:rPr>
        <w:t xml:space="preserve">, Uno </w:t>
      </w:r>
      <w:proofErr w:type="spellStart"/>
      <w:r w:rsidRPr="003B1270">
        <w:rPr>
          <w:rFonts w:ascii="Times New Roman" w:hAnsi="Times New Roman" w:cs="Times New Roman"/>
          <w:sz w:val="20"/>
          <w:szCs w:val="20"/>
        </w:rPr>
        <w:t>Agbo</w:t>
      </w:r>
      <w:proofErr w:type="spellEnd"/>
      <w:r w:rsidRPr="003B1270">
        <w:rPr>
          <w:rFonts w:ascii="Times New Roman" w:hAnsi="Times New Roman" w:cs="Times New Roman"/>
          <w:sz w:val="20"/>
          <w:szCs w:val="20"/>
        </w:rPr>
        <w:t xml:space="preserve"> Uno</w:t>
      </w:r>
      <w:r w:rsidRPr="003B1270">
        <w:rPr>
          <w:rFonts w:ascii="Times New Roman" w:hAnsi="Times New Roman" w:cs="Times New Roman"/>
          <w:sz w:val="20"/>
          <w:szCs w:val="20"/>
          <w:vertAlign w:val="superscript"/>
        </w:rPr>
        <w:t>2</w:t>
      </w:r>
      <w:r w:rsidRPr="003B1270">
        <w:rPr>
          <w:rFonts w:ascii="Times New Roman" w:hAnsi="Times New Roman" w:cs="Times New Roman"/>
          <w:sz w:val="20"/>
          <w:szCs w:val="20"/>
        </w:rPr>
        <w:t>, Magdalene Obi-Abang</w:t>
      </w:r>
      <w:r w:rsidRPr="003B1270">
        <w:rPr>
          <w:rFonts w:ascii="Times New Roman" w:hAnsi="Times New Roman" w:cs="Times New Roman"/>
          <w:sz w:val="20"/>
          <w:szCs w:val="20"/>
          <w:vertAlign w:val="superscript"/>
        </w:rPr>
        <w:t>2</w:t>
      </w:r>
    </w:p>
    <w:p w:rsidR="00612DD6" w:rsidRPr="003B1270" w:rsidRDefault="00612DD6" w:rsidP="004577A4">
      <w:pPr>
        <w:snapToGrid w:val="0"/>
        <w:spacing w:after="0" w:line="240" w:lineRule="auto"/>
        <w:jc w:val="center"/>
        <w:rPr>
          <w:rFonts w:ascii="Times New Roman" w:hAnsi="Times New Roman" w:cs="Times New Roman"/>
          <w:sz w:val="20"/>
          <w:szCs w:val="20"/>
        </w:rPr>
      </w:pPr>
    </w:p>
    <w:p w:rsidR="00612DD6" w:rsidRPr="003B1270" w:rsidRDefault="00612DD6" w:rsidP="004577A4">
      <w:pPr>
        <w:snapToGrid w:val="0"/>
        <w:spacing w:after="0" w:line="240" w:lineRule="auto"/>
        <w:jc w:val="center"/>
        <w:rPr>
          <w:rFonts w:ascii="Times New Roman" w:hAnsi="Times New Roman" w:cs="Times New Roman"/>
          <w:sz w:val="20"/>
          <w:szCs w:val="20"/>
        </w:rPr>
      </w:pPr>
      <w:r w:rsidRPr="003B1270">
        <w:rPr>
          <w:rFonts w:ascii="Times New Roman" w:hAnsi="Times New Roman" w:cs="Times New Roman"/>
          <w:sz w:val="20"/>
          <w:szCs w:val="20"/>
          <w:vertAlign w:val="superscript"/>
        </w:rPr>
        <w:t>1</w:t>
      </w:r>
      <w:r w:rsidRPr="003B1270">
        <w:rPr>
          <w:rFonts w:ascii="Times New Roman" w:hAnsi="Times New Roman" w:cs="Times New Roman"/>
          <w:sz w:val="20"/>
          <w:szCs w:val="20"/>
        </w:rPr>
        <w:t>Department of Biological Sciences, Cross River University of Technology,</w:t>
      </w:r>
      <w:r w:rsidR="00AC6BC4" w:rsidRP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P.M.B 1123, </w:t>
      </w: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 Nigeria.</w:t>
      </w:r>
    </w:p>
    <w:p w:rsidR="00612DD6" w:rsidRPr="003B1270" w:rsidRDefault="00612DD6" w:rsidP="004577A4">
      <w:pPr>
        <w:snapToGrid w:val="0"/>
        <w:spacing w:after="0" w:line="240" w:lineRule="auto"/>
        <w:jc w:val="center"/>
        <w:rPr>
          <w:rFonts w:ascii="Times New Roman" w:hAnsi="Times New Roman" w:cs="Times New Roman"/>
          <w:sz w:val="20"/>
          <w:szCs w:val="20"/>
        </w:rPr>
      </w:pPr>
      <w:r w:rsidRPr="003B1270">
        <w:rPr>
          <w:rFonts w:ascii="Times New Roman" w:hAnsi="Times New Roman" w:cs="Times New Roman"/>
          <w:sz w:val="20"/>
          <w:szCs w:val="20"/>
          <w:vertAlign w:val="superscript"/>
        </w:rPr>
        <w:t>2</w:t>
      </w:r>
      <w:r w:rsidRPr="003B1270">
        <w:rPr>
          <w:rFonts w:ascii="Times New Roman" w:hAnsi="Times New Roman" w:cs="Times New Roman"/>
          <w:sz w:val="20"/>
          <w:szCs w:val="20"/>
        </w:rPr>
        <w:t>Department of Chemical Sciences,</w:t>
      </w:r>
      <w:r w:rsidR="00AC6BC4" w:rsidRPr="003B1270">
        <w:rPr>
          <w:rFonts w:ascii="Times New Roman" w:hAnsi="Times New Roman" w:cs="Times New Roman"/>
          <w:sz w:val="20"/>
          <w:szCs w:val="20"/>
        </w:rPr>
        <w:t xml:space="preserve"> </w:t>
      </w:r>
      <w:r w:rsidRPr="003B1270">
        <w:rPr>
          <w:rFonts w:ascii="Times New Roman" w:hAnsi="Times New Roman" w:cs="Times New Roman"/>
          <w:sz w:val="20"/>
          <w:szCs w:val="20"/>
        </w:rPr>
        <w:t>Cross River University of Technology,</w:t>
      </w:r>
      <w:r w:rsidR="00AC6BC4"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 Nigeria.</w:t>
      </w:r>
    </w:p>
    <w:p w:rsidR="00AC6BC4" w:rsidRPr="003B1270" w:rsidRDefault="00CF6212" w:rsidP="004577A4">
      <w:pPr>
        <w:snapToGrid w:val="0"/>
        <w:spacing w:after="0" w:line="240" w:lineRule="auto"/>
        <w:jc w:val="center"/>
        <w:rPr>
          <w:rFonts w:ascii="Times New Roman" w:hAnsi="Times New Roman" w:cs="Times New Roman"/>
          <w:sz w:val="20"/>
          <w:szCs w:val="20"/>
        </w:rPr>
      </w:pPr>
      <w:hyperlink r:id="rId7" w:history="1">
        <w:r w:rsidR="00AC6BC4" w:rsidRPr="003B1270">
          <w:rPr>
            <w:rStyle w:val="Hyperlink"/>
            <w:rFonts w:ascii="Times New Roman" w:hAnsi="Times New Roman" w:cs="Times New Roman"/>
            <w:sz w:val="20"/>
            <w:szCs w:val="20"/>
          </w:rPr>
          <w:t>Kingenyi4gold@yahoo.com</w:t>
        </w:r>
      </w:hyperlink>
    </w:p>
    <w:p w:rsidR="00612DD6" w:rsidRPr="003B1270" w:rsidRDefault="00612DD6" w:rsidP="004577A4">
      <w:pPr>
        <w:snapToGrid w:val="0"/>
        <w:spacing w:after="0" w:line="240" w:lineRule="auto"/>
        <w:jc w:val="center"/>
        <w:rPr>
          <w:rFonts w:ascii="Times New Roman" w:hAnsi="Times New Roman" w:cs="Times New Roman"/>
          <w:sz w:val="20"/>
          <w:szCs w:val="20"/>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b/>
          <w:sz w:val="20"/>
          <w:szCs w:val="20"/>
        </w:rPr>
        <w:t>Abstract</w:t>
      </w:r>
      <w:r w:rsidRPr="003B1270">
        <w:rPr>
          <w:rFonts w:ascii="Times New Roman" w:hAnsi="Times New Roman" w:cs="Times New Roman"/>
          <w:sz w:val="20"/>
          <w:szCs w:val="20"/>
        </w:rPr>
        <w:t xml:space="preserve">: Since the emergence of tetracycline – resistant bacterium, </w:t>
      </w:r>
      <w:proofErr w:type="spellStart"/>
      <w:r w:rsidRPr="003B1270">
        <w:rPr>
          <w:rFonts w:ascii="Times New Roman" w:hAnsi="Times New Roman" w:cs="Times New Roman"/>
          <w:i/>
          <w:sz w:val="20"/>
          <w:szCs w:val="20"/>
        </w:rPr>
        <w:t>Shegella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dysenteriae</w:t>
      </w:r>
      <w:proofErr w:type="spellEnd"/>
      <w:r w:rsidRPr="003B1270">
        <w:rPr>
          <w:rFonts w:ascii="Times New Roman" w:hAnsi="Times New Roman" w:cs="Times New Roman"/>
          <w:sz w:val="20"/>
          <w:szCs w:val="20"/>
        </w:rPr>
        <w:t xml:space="preserve"> in 1953, there has been a lot of research on the production of semi-synthetic drugs against several emerging drug-resistant bacteria. In this regard, herbal scientists have contributed very little. This study investigated 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compositions and antimicrobial effects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the bark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in combination with themselves and conventional drugs,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AmP</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(CPC), against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isolated from poultry farms.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Broth dilution and disc diffusion methods were respectively applied to determine the sensitivity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and the minimum inhibitory concentrations (MICs) of the plants affecting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analysis was carried out using standard methods.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Results revealed that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possessed greater antimicrobial effect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(Zone of inhibition: 9.06</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0.66 to 15.12</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0.61mm)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(Zone of inhibition: 0.0 to 12.10</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 xml:space="preserve">0.20mm); while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was resistant to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The combination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gave antagonistic results with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antagonizing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There was significant difference (p &lt; 0.05) between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and the combination of each of the plants and antibiotics.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maximum zone of inhibition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AMP (21.66</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 xml:space="preserve">0.97mm) </w:t>
      </w:r>
      <w:proofErr w:type="spellStart"/>
      <w:r w:rsidRPr="003B1270">
        <w:rPr>
          <w:rFonts w:ascii="Times New Roman" w:hAnsi="Times New Roman" w:cs="Times New Roman"/>
          <w:sz w:val="20"/>
          <w:szCs w:val="20"/>
        </w:rPr>
        <w:t>indicateing</w:t>
      </w:r>
      <w:proofErr w:type="spellEnd"/>
      <w:r w:rsidRPr="003B1270">
        <w:rPr>
          <w:rFonts w:ascii="Times New Roman" w:hAnsi="Times New Roman" w:cs="Times New Roman"/>
          <w:sz w:val="20"/>
          <w:szCs w:val="20"/>
        </w:rPr>
        <w:t xml:space="preserve"> better </w:t>
      </w:r>
      <w:proofErr w:type="spellStart"/>
      <w:r w:rsidRPr="003B1270">
        <w:rPr>
          <w:rFonts w:ascii="Times New Roman" w:hAnsi="Times New Roman" w:cs="Times New Roman"/>
          <w:sz w:val="20"/>
          <w:szCs w:val="20"/>
        </w:rPr>
        <w:t>effectivity</w:t>
      </w:r>
      <w:proofErr w:type="spellEnd"/>
      <w:r w:rsidRPr="003B1270">
        <w:rPr>
          <w:rFonts w:ascii="Times New Roman" w:hAnsi="Times New Roman" w:cs="Times New Roman"/>
          <w:sz w:val="20"/>
          <w:szCs w:val="20"/>
        </w:rPr>
        <w:t xml:space="preserve">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AMP (13.77</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0.86mm). Also,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CPC has the same advantage over E</w:t>
      </w:r>
      <w:r w:rsidRPr="003B1270">
        <w:rPr>
          <w:rFonts w:ascii="Times New Roman" w:hAnsi="Times New Roman" w:cs="Times New Roman"/>
          <w:sz w:val="20"/>
          <w:szCs w:val="20"/>
          <w:vertAlign w:val="subscript"/>
        </w:rPr>
        <w:t xml:space="preserve">2 </w:t>
      </w:r>
      <w:r w:rsidRPr="003B1270">
        <w:rPr>
          <w:rFonts w:ascii="Times New Roman" w:hAnsi="Times New Roman" w:cs="Times New Roman"/>
          <w:sz w:val="20"/>
          <w:szCs w:val="20"/>
        </w:rPr>
        <w:t>+ CPC.</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There was antagonism in 100% of the isolates when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were combined.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AMP and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CPC resulted in synergism in 93%</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and 100% of the isolates respectively, indicating a possible hope in the fight against antimicrobial resistance.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Also, the MIC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(3.12mg/ml) affected 38.46% of the isolates unlike that of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(6.25mg/ml) which affected 12.82% of the isolates, thus confirming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as having greater </w:t>
      </w:r>
      <w:proofErr w:type="spellStart"/>
      <w:r w:rsidRPr="003B1270">
        <w:rPr>
          <w:rFonts w:ascii="Times New Roman" w:hAnsi="Times New Roman" w:cs="Times New Roman"/>
          <w:sz w:val="20"/>
          <w:szCs w:val="20"/>
        </w:rPr>
        <w:t>effectivity</w:t>
      </w:r>
      <w:proofErr w:type="spellEnd"/>
      <w:r w:rsidRPr="003B1270">
        <w:rPr>
          <w:rFonts w:ascii="Times New Roman" w:hAnsi="Times New Roman" w:cs="Times New Roman"/>
          <w:sz w:val="20"/>
          <w:szCs w:val="20"/>
        </w:rPr>
        <w:t xml:space="preserve">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In conclusion,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in combination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could be drugs of choice against resistant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w:t>
      </w:r>
    </w:p>
    <w:p w:rsidR="007E142B" w:rsidRPr="003B1270" w:rsidRDefault="007E142B"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bCs/>
          <w:sz w:val="20"/>
          <w:szCs w:val="20"/>
        </w:rPr>
        <w:t>[</w:t>
      </w:r>
      <w:r w:rsidR="004577A4" w:rsidRPr="003B1270">
        <w:rPr>
          <w:rFonts w:ascii="Times New Roman" w:hAnsi="Times New Roman" w:cs="Times New Roman"/>
          <w:sz w:val="20"/>
          <w:szCs w:val="20"/>
        </w:rPr>
        <w:t xml:space="preserve">Matthew </w:t>
      </w:r>
      <w:proofErr w:type="spellStart"/>
      <w:r w:rsidR="004577A4" w:rsidRPr="003B1270">
        <w:rPr>
          <w:rFonts w:ascii="Times New Roman" w:hAnsi="Times New Roman" w:cs="Times New Roman"/>
          <w:sz w:val="20"/>
          <w:szCs w:val="20"/>
        </w:rPr>
        <w:t>Egbobor</w:t>
      </w:r>
      <w:proofErr w:type="spellEnd"/>
      <w:r w:rsidR="004577A4" w:rsidRPr="003B1270">
        <w:rPr>
          <w:rFonts w:ascii="Times New Roman" w:hAnsi="Times New Roman" w:cs="Times New Roman"/>
          <w:sz w:val="20"/>
          <w:szCs w:val="20"/>
        </w:rPr>
        <w:t xml:space="preserve"> </w:t>
      </w:r>
      <w:proofErr w:type="spellStart"/>
      <w:r w:rsidR="004577A4" w:rsidRPr="003B1270">
        <w:rPr>
          <w:rFonts w:ascii="Times New Roman" w:hAnsi="Times New Roman" w:cs="Times New Roman"/>
          <w:sz w:val="20"/>
          <w:szCs w:val="20"/>
        </w:rPr>
        <w:t>Eja</w:t>
      </w:r>
      <w:proofErr w:type="spellEnd"/>
      <w:r w:rsidR="004577A4" w:rsidRPr="003B1270">
        <w:rPr>
          <w:rFonts w:ascii="Times New Roman" w:hAnsi="Times New Roman" w:cs="Times New Roman"/>
          <w:sz w:val="20"/>
          <w:szCs w:val="20"/>
        </w:rPr>
        <w:t xml:space="preserve">, Joseph </w:t>
      </w:r>
      <w:proofErr w:type="spellStart"/>
      <w:r w:rsidR="004577A4" w:rsidRPr="003B1270">
        <w:rPr>
          <w:rFonts w:ascii="Times New Roman" w:hAnsi="Times New Roman" w:cs="Times New Roman"/>
          <w:sz w:val="20"/>
          <w:szCs w:val="20"/>
        </w:rPr>
        <w:t>Ubi</w:t>
      </w:r>
      <w:proofErr w:type="spellEnd"/>
      <w:r w:rsidR="004577A4" w:rsidRPr="003B1270">
        <w:rPr>
          <w:rFonts w:ascii="Times New Roman" w:hAnsi="Times New Roman" w:cs="Times New Roman"/>
          <w:sz w:val="20"/>
          <w:szCs w:val="20"/>
        </w:rPr>
        <w:t xml:space="preserve"> </w:t>
      </w:r>
      <w:proofErr w:type="spellStart"/>
      <w:r w:rsidR="004577A4" w:rsidRPr="003B1270">
        <w:rPr>
          <w:rFonts w:ascii="Times New Roman" w:hAnsi="Times New Roman" w:cs="Times New Roman"/>
          <w:sz w:val="20"/>
          <w:szCs w:val="20"/>
        </w:rPr>
        <w:t>Otu</w:t>
      </w:r>
      <w:proofErr w:type="spellEnd"/>
      <w:r w:rsidR="004577A4" w:rsidRPr="003B1270">
        <w:rPr>
          <w:rFonts w:ascii="Times New Roman" w:hAnsi="Times New Roman" w:cs="Times New Roman"/>
          <w:sz w:val="20"/>
          <w:szCs w:val="20"/>
        </w:rPr>
        <w:t xml:space="preserve">, </w:t>
      </w:r>
      <w:proofErr w:type="spellStart"/>
      <w:r w:rsidR="004577A4" w:rsidRPr="003B1270">
        <w:rPr>
          <w:rFonts w:ascii="Times New Roman" w:hAnsi="Times New Roman" w:cs="Times New Roman"/>
          <w:sz w:val="20"/>
          <w:szCs w:val="20"/>
        </w:rPr>
        <w:t>Nsor</w:t>
      </w:r>
      <w:proofErr w:type="spellEnd"/>
      <w:r w:rsidR="004577A4" w:rsidRPr="003B1270">
        <w:rPr>
          <w:rFonts w:ascii="Times New Roman" w:hAnsi="Times New Roman" w:cs="Times New Roman"/>
          <w:sz w:val="20"/>
          <w:szCs w:val="20"/>
        </w:rPr>
        <w:t xml:space="preserve"> </w:t>
      </w:r>
      <w:proofErr w:type="spellStart"/>
      <w:r w:rsidR="004577A4" w:rsidRPr="003B1270">
        <w:rPr>
          <w:rFonts w:ascii="Times New Roman" w:hAnsi="Times New Roman" w:cs="Times New Roman"/>
          <w:sz w:val="20"/>
          <w:szCs w:val="20"/>
        </w:rPr>
        <w:t>Odo</w:t>
      </w:r>
      <w:proofErr w:type="spellEnd"/>
      <w:r w:rsidR="004577A4" w:rsidRPr="003B1270">
        <w:rPr>
          <w:rFonts w:ascii="Times New Roman" w:hAnsi="Times New Roman" w:cs="Times New Roman"/>
          <w:sz w:val="20"/>
          <w:szCs w:val="20"/>
        </w:rPr>
        <w:t xml:space="preserve"> </w:t>
      </w:r>
      <w:proofErr w:type="spellStart"/>
      <w:r w:rsidR="004577A4" w:rsidRPr="003B1270">
        <w:rPr>
          <w:rFonts w:ascii="Times New Roman" w:hAnsi="Times New Roman" w:cs="Times New Roman"/>
          <w:sz w:val="20"/>
          <w:szCs w:val="20"/>
        </w:rPr>
        <w:t>Alobi</w:t>
      </w:r>
      <w:proofErr w:type="spellEnd"/>
      <w:r w:rsidR="004577A4" w:rsidRPr="003B1270">
        <w:rPr>
          <w:rFonts w:ascii="Times New Roman" w:hAnsi="Times New Roman" w:cs="Times New Roman"/>
          <w:sz w:val="20"/>
          <w:szCs w:val="20"/>
        </w:rPr>
        <w:t xml:space="preserve">, Uno </w:t>
      </w:r>
      <w:proofErr w:type="spellStart"/>
      <w:r w:rsidR="004577A4" w:rsidRPr="003B1270">
        <w:rPr>
          <w:rFonts w:ascii="Times New Roman" w:hAnsi="Times New Roman" w:cs="Times New Roman"/>
          <w:sz w:val="20"/>
          <w:szCs w:val="20"/>
        </w:rPr>
        <w:t>Agbo</w:t>
      </w:r>
      <w:proofErr w:type="spellEnd"/>
      <w:r w:rsidR="004577A4" w:rsidRPr="003B1270">
        <w:rPr>
          <w:rFonts w:ascii="Times New Roman" w:hAnsi="Times New Roman" w:cs="Times New Roman"/>
          <w:sz w:val="20"/>
          <w:szCs w:val="20"/>
        </w:rPr>
        <w:t xml:space="preserve"> Uno, Magdalene Obi-</w:t>
      </w:r>
      <w:proofErr w:type="spellStart"/>
      <w:r w:rsidR="004577A4" w:rsidRPr="003B1270">
        <w:rPr>
          <w:rFonts w:ascii="Times New Roman" w:hAnsi="Times New Roman" w:cs="Times New Roman"/>
          <w:sz w:val="20"/>
          <w:szCs w:val="20"/>
        </w:rPr>
        <w:t>Abang</w:t>
      </w:r>
      <w:proofErr w:type="spellEnd"/>
      <w:r w:rsidRPr="003B1270">
        <w:rPr>
          <w:rFonts w:ascii="Times New Roman" w:hAnsi="Times New Roman" w:cs="Times New Roman"/>
          <w:sz w:val="20"/>
          <w:szCs w:val="20"/>
        </w:rPr>
        <w:t>.</w:t>
      </w:r>
      <w:r w:rsidRPr="003B1270">
        <w:rPr>
          <w:rFonts w:ascii="Times New Roman" w:hAnsi="Times New Roman" w:cs="Times New Roman" w:hint="eastAsia"/>
          <w:b/>
          <w:bCs/>
          <w:sz w:val="20"/>
          <w:szCs w:val="20"/>
          <w:lang w:bidi="fa-IR"/>
        </w:rPr>
        <w:t xml:space="preserve"> </w:t>
      </w:r>
      <w:r w:rsidR="004577A4" w:rsidRPr="003B1270">
        <w:rPr>
          <w:rFonts w:ascii="Times New Roman" w:hAnsi="Times New Roman" w:cs="Times New Roman"/>
          <w:b/>
          <w:sz w:val="20"/>
          <w:szCs w:val="20"/>
        </w:rPr>
        <w:t xml:space="preserve">An Evaluation Of The </w:t>
      </w:r>
      <w:proofErr w:type="spellStart"/>
      <w:r w:rsidR="004577A4" w:rsidRPr="003B1270">
        <w:rPr>
          <w:rFonts w:ascii="Times New Roman" w:hAnsi="Times New Roman" w:cs="Times New Roman"/>
          <w:b/>
          <w:sz w:val="20"/>
          <w:szCs w:val="20"/>
        </w:rPr>
        <w:t>Phytochemical</w:t>
      </w:r>
      <w:proofErr w:type="spellEnd"/>
      <w:r w:rsidR="004577A4" w:rsidRPr="003B1270">
        <w:rPr>
          <w:rFonts w:ascii="Times New Roman" w:hAnsi="Times New Roman" w:cs="Times New Roman"/>
          <w:b/>
          <w:sz w:val="20"/>
          <w:szCs w:val="20"/>
        </w:rPr>
        <w:t xml:space="preserve"> And Antimicrobial Profiles Of </w:t>
      </w:r>
      <w:proofErr w:type="spellStart"/>
      <w:r w:rsidR="004577A4" w:rsidRPr="003B1270">
        <w:rPr>
          <w:rFonts w:ascii="Times New Roman" w:hAnsi="Times New Roman" w:cs="Times New Roman"/>
          <w:b/>
          <w:sz w:val="20"/>
          <w:szCs w:val="20"/>
        </w:rPr>
        <w:t>Vernonia</w:t>
      </w:r>
      <w:proofErr w:type="spellEnd"/>
      <w:r w:rsidR="004577A4" w:rsidRPr="003B1270">
        <w:rPr>
          <w:rFonts w:ascii="Times New Roman" w:hAnsi="Times New Roman" w:cs="Times New Roman"/>
          <w:b/>
          <w:sz w:val="20"/>
          <w:szCs w:val="20"/>
        </w:rPr>
        <w:t xml:space="preserve"> </w:t>
      </w:r>
      <w:proofErr w:type="spellStart"/>
      <w:r w:rsidR="004577A4" w:rsidRPr="003B1270">
        <w:rPr>
          <w:rFonts w:ascii="Times New Roman" w:hAnsi="Times New Roman" w:cs="Times New Roman"/>
          <w:b/>
          <w:sz w:val="20"/>
          <w:szCs w:val="20"/>
        </w:rPr>
        <w:t>Amygdalina</w:t>
      </w:r>
      <w:proofErr w:type="spellEnd"/>
      <w:r w:rsidR="004577A4" w:rsidRPr="003B1270">
        <w:rPr>
          <w:rFonts w:ascii="Times New Roman" w:hAnsi="Times New Roman" w:cs="Times New Roman"/>
          <w:b/>
          <w:sz w:val="20"/>
          <w:szCs w:val="20"/>
        </w:rPr>
        <w:t xml:space="preserve"> And Bark Of </w:t>
      </w:r>
      <w:proofErr w:type="spellStart"/>
      <w:r w:rsidR="004577A4" w:rsidRPr="003B1270">
        <w:rPr>
          <w:rFonts w:ascii="Times New Roman" w:hAnsi="Times New Roman" w:cs="Times New Roman"/>
          <w:b/>
          <w:i/>
          <w:sz w:val="20"/>
          <w:szCs w:val="20"/>
        </w:rPr>
        <w:t>Magnifera</w:t>
      </w:r>
      <w:proofErr w:type="spellEnd"/>
      <w:r w:rsidR="004577A4" w:rsidRPr="003B1270">
        <w:rPr>
          <w:rFonts w:ascii="Times New Roman" w:hAnsi="Times New Roman" w:cs="Times New Roman"/>
          <w:b/>
          <w:i/>
          <w:sz w:val="20"/>
          <w:szCs w:val="20"/>
        </w:rPr>
        <w:t xml:space="preserve"> </w:t>
      </w:r>
      <w:proofErr w:type="spellStart"/>
      <w:r w:rsidR="004577A4" w:rsidRPr="003B1270">
        <w:rPr>
          <w:rFonts w:ascii="Times New Roman" w:hAnsi="Times New Roman" w:cs="Times New Roman"/>
          <w:b/>
          <w:i/>
          <w:sz w:val="20"/>
          <w:szCs w:val="20"/>
        </w:rPr>
        <w:t>indica</w:t>
      </w:r>
      <w:proofErr w:type="spellEnd"/>
      <w:r w:rsidRPr="003B1270">
        <w:rPr>
          <w:rFonts w:ascii="Times New Roman" w:eastAsia="Times New Roman" w:hAnsi="Times New Roman" w:cs="Times New Roman"/>
          <w:b/>
          <w:bCs/>
          <w:sz w:val="20"/>
          <w:szCs w:val="20"/>
          <w:lang w:bidi="fa-IR"/>
        </w:rPr>
        <w:t>.</w:t>
      </w:r>
      <w:r w:rsidRPr="003B1270">
        <w:rPr>
          <w:rFonts w:ascii="Times New Roman" w:hAnsi="Times New Roman" w:cs="Times New Roman"/>
          <w:bCs/>
          <w:i/>
          <w:sz w:val="20"/>
          <w:szCs w:val="20"/>
        </w:rPr>
        <w:t xml:space="preserve"> N Y </w:t>
      </w:r>
      <w:proofErr w:type="spellStart"/>
      <w:r w:rsidRPr="003B1270">
        <w:rPr>
          <w:rFonts w:ascii="Times New Roman" w:hAnsi="Times New Roman" w:cs="Times New Roman"/>
          <w:bCs/>
          <w:i/>
          <w:sz w:val="20"/>
          <w:szCs w:val="20"/>
        </w:rPr>
        <w:t>Sci</w:t>
      </w:r>
      <w:proofErr w:type="spellEnd"/>
      <w:r w:rsidRPr="003B1270">
        <w:rPr>
          <w:rFonts w:ascii="Times New Roman" w:hAnsi="Times New Roman" w:cs="Times New Roman"/>
          <w:bCs/>
          <w:i/>
          <w:sz w:val="20"/>
          <w:szCs w:val="20"/>
        </w:rPr>
        <w:t xml:space="preserve"> J</w:t>
      </w:r>
      <w:r w:rsidRPr="003B1270">
        <w:rPr>
          <w:rFonts w:ascii="Times New Roman" w:hAnsi="Times New Roman" w:cs="Times New Roman"/>
          <w:bCs/>
          <w:sz w:val="20"/>
          <w:szCs w:val="20"/>
        </w:rPr>
        <w:t xml:space="preserve"> </w:t>
      </w:r>
      <w:r w:rsidRPr="003B1270">
        <w:rPr>
          <w:rFonts w:ascii="Times New Roman" w:hAnsi="Times New Roman" w:cs="Times New Roman"/>
          <w:sz w:val="20"/>
          <w:szCs w:val="20"/>
        </w:rPr>
        <w:t>201</w:t>
      </w:r>
      <w:r w:rsidRPr="003B1270">
        <w:rPr>
          <w:rFonts w:ascii="Times New Roman" w:hAnsi="Times New Roman" w:cs="Times New Roman" w:hint="eastAsia"/>
          <w:sz w:val="20"/>
          <w:szCs w:val="20"/>
        </w:rPr>
        <w:t>6</w:t>
      </w:r>
      <w:r w:rsidRPr="003B1270">
        <w:rPr>
          <w:rFonts w:ascii="Times New Roman" w:hAnsi="Times New Roman" w:cs="Times New Roman"/>
          <w:sz w:val="20"/>
          <w:szCs w:val="20"/>
        </w:rPr>
        <w:t>;</w:t>
      </w:r>
      <w:r w:rsidRPr="003B1270">
        <w:rPr>
          <w:rFonts w:ascii="Times New Roman" w:hAnsi="Times New Roman" w:cs="Times New Roman" w:hint="eastAsia"/>
          <w:sz w:val="20"/>
          <w:szCs w:val="20"/>
        </w:rPr>
        <w:t>9</w:t>
      </w:r>
      <w:r w:rsidRPr="003B1270">
        <w:rPr>
          <w:rFonts w:ascii="Times New Roman" w:hAnsi="Times New Roman" w:cs="Times New Roman"/>
          <w:sz w:val="20"/>
          <w:szCs w:val="20"/>
        </w:rPr>
        <w:t>(</w:t>
      </w:r>
      <w:r w:rsidRPr="003B1270">
        <w:rPr>
          <w:rFonts w:ascii="Times New Roman" w:hAnsi="Times New Roman" w:cs="Times New Roman" w:hint="eastAsia"/>
          <w:sz w:val="20"/>
          <w:szCs w:val="20"/>
        </w:rPr>
        <w:t>6</w:t>
      </w:r>
      <w:r w:rsidRPr="003B1270">
        <w:rPr>
          <w:rFonts w:ascii="Times New Roman" w:hAnsi="Times New Roman" w:cs="Times New Roman"/>
          <w:sz w:val="20"/>
          <w:szCs w:val="20"/>
        </w:rPr>
        <w:t>):</w:t>
      </w:r>
      <w:r w:rsidR="00E14A14" w:rsidRPr="003B1270">
        <w:rPr>
          <w:rFonts w:ascii="Times New Roman" w:hAnsi="Times New Roman" w:cs="Times New Roman"/>
          <w:noProof/>
          <w:color w:val="000000"/>
          <w:sz w:val="20"/>
          <w:szCs w:val="20"/>
        </w:rPr>
        <w:t>85</w:t>
      </w:r>
      <w:r w:rsidRPr="003B1270">
        <w:rPr>
          <w:rFonts w:ascii="Times New Roman" w:hAnsi="Times New Roman" w:cs="Times New Roman"/>
          <w:color w:val="000000"/>
          <w:sz w:val="20"/>
          <w:szCs w:val="20"/>
        </w:rPr>
        <w:t>-</w:t>
      </w:r>
      <w:r w:rsidR="00E14A14" w:rsidRPr="003B1270">
        <w:rPr>
          <w:rFonts w:ascii="Times New Roman" w:hAnsi="Times New Roman" w:cs="Times New Roman"/>
          <w:noProof/>
          <w:color w:val="000000"/>
          <w:sz w:val="20"/>
          <w:szCs w:val="20"/>
        </w:rPr>
        <w:t>9</w:t>
      </w:r>
      <w:r w:rsidR="003B1270">
        <w:rPr>
          <w:rFonts w:ascii="Times New Roman" w:hAnsi="Times New Roman" w:cs="Times New Roman" w:hint="eastAsia"/>
          <w:noProof/>
          <w:color w:val="000000"/>
          <w:sz w:val="20"/>
          <w:szCs w:val="20"/>
          <w:lang w:eastAsia="zh-CN"/>
        </w:rPr>
        <w:t>4</w:t>
      </w:r>
      <w:r w:rsidRPr="003B1270">
        <w:rPr>
          <w:rFonts w:ascii="Times New Roman" w:hAnsi="Times New Roman" w:cs="Times New Roman"/>
          <w:sz w:val="20"/>
          <w:szCs w:val="20"/>
        </w:rPr>
        <w:t xml:space="preserve">]. </w:t>
      </w:r>
      <w:r w:rsidRPr="003B1270">
        <w:rPr>
          <w:rFonts w:ascii="Times New Roman" w:hAnsi="Times New Roman" w:cs="Times New Roman"/>
          <w:iCs/>
          <w:color w:val="000000"/>
          <w:sz w:val="20"/>
          <w:szCs w:val="20"/>
        </w:rPr>
        <w:t>ISSN 1554-0200 (print); ISSN 2375-723X (online)</w:t>
      </w:r>
      <w:r w:rsidRPr="003B1270">
        <w:rPr>
          <w:rFonts w:ascii="Times New Roman" w:hAnsi="Times New Roman" w:cs="Times New Roman"/>
          <w:sz w:val="20"/>
          <w:szCs w:val="20"/>
        </w:rPr>
        <w:t xml:space="preserve">. </w:t>
      </w:r>
      <w:hyperlink r:id="rId8" w:history="1">
        <w:r w:rsidRPr="003B1270">
          <w:rPr>
            <w:rStyle w:val="Hyperlink"/>
            <w:rFonts w:ascii="Times New Roman" w:hAnsi="Times New Roman" w:cs="Times New Roman"/>
            <w:color w:val="0000FF"/>
            <w:sz w:val="20"/>
            <w:szCs w:val="20"/>
          </w:rPr>
          <w:t>http://www.sciencepub.net/newyork</w:t>
        </w:r>
      </w:hyperlink>
      <w:r w:rsidRPr="003B1270">
        <w:rPr>
          <w:rFonts w:ascii="Times New Roman" w:hAnsi="Times New Roman" w:cs="Times New Roman"/>
          <w:sz w:val="20"/>
          <w:szCs w:val="20"/>
        </w:rPr>
        <w:t xml:space="preserve">. </w:t>
      </w:r>
      <w:r w:rsidR="004577A4" w:rsidRPr="003B1270">
        <w:rPr>
          <w:rFonts w:ascii="Times New Roman" w:hAnsi="Times New Roman" w:cs="Times New Roman" w:hint="eastAsia"/>
          <w:sz w:val="20"/>
          <w:szCs w:val="20"/>
          <w:lang w:eastAsia="zh-CN"/>
        </w:rPr>
        <w:t>14</w:t>
      </w:r>
      <w:r w:rsidRPr="003B1270">
        <w:rPr>
          <w:rFonts w:ascii="Times New Roman" w:hAnsi="Times New Roman" w:cs="Times New Roman" w:hint="eastAsia"/>
          <w:sz w:val="20"/>
          <w:szCs w:val="20"/>
        </w:rPr>
        <w:t xml:space="preserve">. </w:t>
      </w:r>
      <w:r w:rsidRPr="003B1270">
        <w:rPr>
          <w:rFonts w:ascii="Times New Roman" w:hAnsi="Times New Roman" w:cs="Times New Roman"/>
          <w:color w:val="000000"/>
          <w:sz w:val="20"/>
          <w:szCs w:val="20"/>
          <w:shd w:val="clear" w:color="auto" w:fill="FFFFFF"/>
        </w:rPr>
        <w:t>doi:</w:t>
      </w:r>
      <w:hyperlink r:id="rId9" w:history="1">
        <w:r w:rsidRPr="003B1270">
          <w:rPr>
            <w:rStyle w:val="Hyperlink"/>
            <w:rFonts w:ascii="Times New Roman" w:hAnsi="Times New Roman" w:cs="Times New Roman"/>
            <w:color w:val="0000FF"/>
            <w:sz w:val="20"/>
            <w:szCs w:val="20"/>
            <w:shd w:val="clear" w:color="auto" w:fill="FFFFFF"/>
          </w:rPr>
          <w:t>10.7537/mars</w:t>
        </w:r>
        <w:r w:rsidRPr="003B1270">
          <w:rPr>
            <w:rStyle w:val="Hyperlink"/>
            <w:rFonts w:ascii="Times New Roman" w:hAnsi="Times New Roman" w:cs="Times New Roman" w:hint="eastAsia"/>
            <w:color w:val="0000FF"/>
            <w:sz w:val="20"/>
            <w:szCs w:val="20"/>
            <w:shd w:val="clear" w:color="auto" w:fill="FFFFFF"/>
          </w:rPr>
          <w:t>nys0906</w:t>
        </w:r>
        <w:r w:rsidRPr="003B1270">
          <w:rPr>
            <w:rStyle w:val="Hyperlink"/>
            <w:rFonts w:ascii="Times New Roman" w:hAnsi="Times New Roman" w:cs="Times New Roman"/>
            <w:color w:val="0000FF"/>
            <w:sz w:val="20"/>
            <w:szCs w:val="20"/>
            <w:shd w:val="clear" w:color="auto" w:fill="FFFFFF"/>
          </w:rPr>
          <w:t>1</w:t>
        </w:r>
        <w:r w:rsidRPr="003B1270">
          <w:rPr>
            <w:rStyle w:val="Hyperlink"/>
            <w:rFonts w:ascii="Times New Roman" w:hAnsi="Times New Roman" w:cs="Times New Roman" w:hint="eastAsia"/>
            <w:color w:val="0000FF"/>
            <w:sz w:val="20"/>
            <w:szCs w:val="20"/>
            <w:shd w:val="clear" w:color="auto" w:fill="FFFFFF"/>
          </w:rPr>
          <w:t>6</w:t>
        </w:r>
        <w:r w:rsidR="004577A4" w:rsidRPr="003B1270">
          <w:rPr>
            <w:rStyle w:val="Hyperlink"/>
            <w:rFonts w:ascii="Times New Roman" w:hAnsi="Times New Roman" w:cs="Times New Roman" w:hint="eastAsia"/>
            <w:color w:val="0000FF"/>
            <w:sz w:val="20"/>
            <w:szCs w:val="20"/>
            <w:shd w:val="clear" w:color="auto" w:fill="FFFFFF"/>
            <w:lang w:eastAsia="zh-CN"/>
          </w:rPr>
          <w:t>14</w:t>
        </w:r>
      </w:hyperlink>
      <w:r w:rsidRPr="003B1270">
        <w:rPr>
          <w:rFonts w:ascii="Times New Roman" w:hAnsi="Times New Roman" w:cs="Times New Roman"/>
          <w:color w:val="000000"/>
          <w:sz w:val="20"/>
          <w:szCs w:val="20"/>
          <w:shd w:val="clear" w:color="auto" w:fill="FFFFFF"/>
        </w:rPr>
        <w:t>.</w:t>
      </w:r>
    </w:p>
    <w:p w:rsidR="00612DD6" w:rsidRPr="003B1270" w:rsidRDefault="00612DD6" w:rsidP="004577A4">
      <w:pPr>
        <w:snapToGrid w:val="0"/>
        <w:spacing w:after="0" w:line="240" w:lineRule="auto"/>
        <w:jc w:val="both"/>
        <w:rPr>
          <w:rFonts w:ascii="Times New Roman" w:hAnsi="Times New Roman" w:cs="Times New Roman"/>
          <w:sz w:val="20"/>
          <w:szCs w:val="20"/>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b/>
          <w:sz w:val="20"/>
          <w:szCs w:val="20"/>
        </w:rPr>
        <w:t>Keywords</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profiles, antimicrobial effects, </w:t>
      </w:r>
      <w:proofErr w:type="spellStart"/>
      <w:r w:rsidRPr="003B1270">
        <w:rPr>
          <w:rFonts w:ascii="Times New Roman" w:hAnsi="Times New Roman" w:cs="Times New Roman"/>
          <w:sz w:val="20"/>
          <w:szCs w:val="20"/>
        </w:rPr>
        <w:t>conventionaldrugs</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Vernonia</w:t>
      </w:r>
      <w:proofErr w:type="spellEnd"/>
      <w:r w:rsidR="00B84C85">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w:t>
      </w:r>
    </w:p>
    <w:p w:rsidR="00612DD6" w:rsidRDefault="00612DD6" w:rsidP="004577A4">
      <w:pPr>
        <w:snapToGrid w:val="0"/>
        <w:spacing w:after="0" w:line="240" w:lineRule="auto"/>
        <w:jc w:val="both"/>
        <w:rPr>
          <w:rFonts w:ascii="Times New Roman" w:hAnsi="Times New Roman" w:cs="Times New Roman"/>
          <w:sz w:val="20"/>
          <w:szCs w:val="20"/>
          <w:lang w:eastAsia="zh-CN"/>
        </w:rPr>
      </w:pPr>
    </w:p>
    <w:p w:rsidR="003B1270" w:rsidRPr="003B1270" w:rsidRDefault="003B1270" w:rsidP="004577A4">
      <w:pPr>
        <w:snapToGrid w:val="0"/>
        <w:spacing w:after="0" w:line="240" w:lineRule="auto"/>
        <w:jc w:val="both"/>
        <w:rPr>
          <w:rFonts w:ascii="Times New Roman" w:hAnsi="Times New Roman" w:cs="Times New Roman"/>
          <w:sz w:val="20"/>
          <w:szCs w:val="20"/>
          <w:lang w:eastAsia="zh-CN"/>
        </w:rPr>
      </w:pPr>
    </w:p>
    <w:p w:rsidR="004577A4" w:rsidRPr="003B1270" w:rsidRDefault="004577A4" w:rsidP="004577A4">
      <w:pPr>
        <w:snapToGrid w:val="0"/>
        <w:spacing w:after="0" w:line="240" w:lineRule="auto"/>
        <w:jc w:val="both"/>
        <w:rPr>
          <w:rFonts w:ascii="Times New Roman" w:hAnsi="Times New Roman" w:cs="Times New Roman"/>
          <w:b/>
          <w:sz w:val="20"/>
          <w:szCs w:val="20"/>
        </w:rPr>
        <w:sectPr w:rsidR="004577A4" w:rsidRPr="003B1270" w:rsidSect="00E14A14">
          <w:headerReference w:type="default" r:id="rId10"/>
          <w:footerReference w:type="default" r:id="rId11"/>
          <w:type w:val="continuous"/>
          <w:pgSz w:w="12242" w:h="15842" w:code="1"/>
          <w:pgMar w:top="1440" w:right="1440" w:bottom="1440" w:left="1440" w:header="720" w:footer="720" w:gutter="0"/>
          <w:pgNumType w:start="85"/>
          <w:cols w:space="720"/>
          <w:docGrid w:linePitch="360"/>
        </w:sect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lastRenderedPageBreak/>
        <w:t>Introduction</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The emergence of resistant strains of pathogens to antibiotics has remained a global concern since the last five decades.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It started with the discovery of </w:t>
      </w:r>
      <w:proofErr w:type="spellStart"/>
      <w:r w:rsidRPr="003B1270">
        <w:rPr>
          <w:rFonts w:ascii="Times New Roman" w:hAnsi="Times New Roman" w:cs="Times New Roman"/>
          <w:sz w:val="20"/>
          <w:szCs w:val="20"/>
        </w:rPr>
        <w:t>tetracycle</w:t>
      </w:r>
      <w:proofErr w:type="spellEnd"/>
      <w:r w:rsidRPr="003B1270">
        <w:rPr>
          <w:rFonts w:ascii="Times New Roman" w:hAnsi="Times New Roman" w:cs="Times New Roman"/>
          <w:sz w:val="20"/>
          <w:szCs w:val="20"/>
        </w:rPr>
        <w:t xml:space="preserve">-resistant bacterium, </w:t>
      </w:r>
      <w:proofErr w:type="spellStart"/>
      <w:r w:rsidRPr="003B1270">
        <w:rPr>
          <w:rFonts w:ascii="Times New Roman" w:hAnsi="Times New Roman" w:cs="Times New Roman"/>
          <w:i/>
          <w:sz w:val="20"/>
          <w:szCs w:val="20"/>
        </w:rPr>
        <w:t>Shigella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dysenteriae</w:t>
      </w:r>
      <w:proofErr w:type="spellEnd"/>
      <w:r w:rsidRPr="003B1270">
        <w:rPr>
          <w:rFonts w:ascii="Times New Roman" w:hAnsi="Times New Roman" w:cs="Times New Roman"/>
          <w:sz w:val="20"/>
          <w:szCs w:val="20"/>
        </w:rPr>
        <w:t xml:space="preserve"> in 1953, following the discovery of tetracycline in the 1940s (MMBR, 2001).</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routine use of antibiotics in medicinal and agricultural practices has resulted in widespread antibiotic resistance and development of genetic mechanisms efficient in the dissemination of antibiotic resistant genes, especially among gram-negative organisms (Ackers </w:t>
      </w:r>
      <w:r w:rsidRPr="003B1270">
        <w:rPr>
          <w:rFonts w:ascii="Times New Roman" w:hAnsi="Times New Roman" w:cs="Times New Roman"/>
          <w:i/>
          <w:sz w:val="20"/>
          <w:szCs w:val="20"/>
        </w:rPr>
        <w:t>et al</w:t>
      </w:r>
      <w:r w:rsidRPr="003B1270">
        <w:rPr>
          <w:rFonts w:ascii="Times New Roman" w:hAnsi="Times New Roman" w:cs="Times New Roman"/>
          <w:sz w:val="20"/>
          <w:szCs w:val="20"/>
        </w:rPr>
        <w:t>., 2000).</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frequency of isolation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strains resistant to one or more antibiotics has also risen all over the world.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 example is a recent newcomer to the food safety pathogen list,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typhimurium</w:t>
      </w:r>
      <w:proofErr w:type="spellEnd"/>
      <w:r w:rsidRPr="003B1270">
        <w:rPr>
          <w:rFonts w:ascii="Times New Roman" w:hAnsi="Times New Roman" w:cs="Times New Roman"/>
          <w:sz w:val="20"/>
          <w:szCs w:val="20"/>
        </w:rPr>
        <w:t xml:space="preserve"> phage type DT104, which possesses resistance to multiple antibiotics, including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tetracycline and streptomycin (Jones, 2005).</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proofErr w:type="spellStart"/>
      <w:r w:rsidRPr="003B1270">
        <w:rPr>
          <w:rFonts w:ascii="Times New Roman" w:hAnsi="Times New Roman" w:cs="Times New Roman"/>
          <w:sz w:val="20"/>
          <w:szCs w:val="20"/>
        </w:rPr>
        <w:lastRenderedPageBreak/>
        <w:t>Okeke</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(2005) state that, in developing countries where household subsistence farming is common, a large proportion of the population has close contact with food animals (poultry) and, if resistant organisms are common in animals, the chance that they will be transmitted to human beings is more likely.</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Therefore, research is still on-going on the production of synthetic resistance – free antibiotics.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Herbal scientists are also researching on alternative sources of resistance-free drugs from medicinal plants, but their contribution is little.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a few studies on the sensitivity of bacteria to some plants have recently been carried out.</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 examined the antimicrobial synergy of garlic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utazi</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Escherichia coli</w:t>
      </w:r>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Staphylococcus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and observed some synergy in the combination of garlic and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against </w:t>
      </w:r>
      <w:r w:rsidRPr="003B1270">
        <w:rPr>
          <w:rFonts w:ascii="Times New Roman" w:hAnsi="Times New Roman" w:cs="Times New Roman"/>
          <w:i/>
          <w:sz w:val="20"/>
          <w:szCs w:val="20"/>
        </w:rPr>
        <w:t xml:space="preserve">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besides additive and antagonistic </w:t>
      </w:r>
      <w:r w:rsidRPr="003B1270">
        <w:rPr>
          <w:rFonts w:ascii="Times New Roman" w:hAnsi="Times New Roman" w:cs="Times New Roman"/>
          <w:sz w:val="20"/>
          <w:szCs w:val="20"/>
        </w:rPr>
        <w:lastRenderedPageBreak/>
        <w:t xml:space="preserve">reactions between </w:t>
      </w:r>
      <w:proofErr w:type="spellStart"/>
      <w:r w:rsidRPr="003B1270">
        <w:rPr>
          <w:rFonts w:ascii="Times New Roman" w:hAnsi="Times New Roman" w:cs="Times New Roman"/>
          <w:sz w:val="20"/>
          <w:szCs w:val="20"/>
        </w:rPr>
        <w:t>utazi</w:t>
      </w:r>
      <w:proofErr w:type="spellEnd"/>
      <w:r w:rsidRPr="003B1270">
        <w:rPr>
          <w:rFonts w:ascii="Times New Roman" w:hAnsi="Times New Roman" w:cs="Times New Roman"/>
          <w:sz w:val="20"/>
          <w:szCs w:val="20"/>
        </w:rPr>
        <w:t xml:space="preserve"> and ciprofloxacin.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Also, antimicrobial and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effects against </w:t>
      </w:r>
      <w:r w:rsidRPr="003B1270">
        <w:rPr>
          <w:rFonts w:ascii="Times New Roman" w:hAnsi="Times New Roman" w:cs="Times New Roman"/>
          <w:i/>
          <w:sz w:val="20"/>
          <w:szCs w:val="20"/>
        </w:rPr>
        <w:t>E. coli</w:t>
      </w:r>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have been observed by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Atangwho</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(2009) have worked on the comparative chemical composition of some </w:t>
      </w:r>
      <w:proofErr w:type="spellStart"/>
      <w:r w:rsidRPr="003B1270">
        <w:rPr>
          <w:rFonts w:ascii="Times New Roman" w:hAnsi="Times New Roman" w:cs="Times New Roman"/>
          <w:sz w:val="20"/>
          <w:szCs w:val="20"/>
        </w:rPr>
        <w:t>antidiabetic</w:t>
      </w:r>
      <w:proofErr w:type="spellEnd"/>
      <w:r w:rsidRPr="003B1270">
        <w:rPr>
          <w:rFonts w:ascii="Times New Roman" w:hAnsi="Times New Roman" w:cs="Times New Roman"/>
          <w:sz w:val="20"/>
          <w:szCs w:val="20"/>
        </w:rPr>
        <w:t xml:space="preserve"> medical plants, </w:t>
      </w:r>
      <w:proofErr w:type="spellStart"/>
      <w:r w:rsidRPr="003B1270">
        <w:rPr>
          <w:rFonts w:ascii="Times New Roman" w:hAnsi="Times New Roman" w:cs="Times New Roman"/>
          <w:i/>
          <w:sz w:val="20"/>
          <w:szCs w:val="20"/>
        </w:rPr>
        <w:t>Azadirachta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xml:space="preserve"> and identified useful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components including alkaloids and a few other relatively antibacterial components.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Andy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(2008) have observed some synergy when </w:t>
      </w:r>
      <w:proofErr w:type="spellStart"/>
      <w:r w:rsidRPr="003B1270">
        <w:rPr>
          <w:rFonts w:ascii="Times New Roman" w:hAnsi="Times New Roman" w:cs="Times New Roman"/>
          <w:i/>
          <w:sz w:val="20"/>
          <w:szCs w:val="20"/>
        </w:rPr>
        <w:t>Lansianthera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africana</w:t>
      </w:r>
      <w:proofErr w:type="spellEnd"/>
      <w:r w:rsidRPr="003B1270">
        <w:rPr>
          <w:rFonts w:ascii="Times New Roman" w:hAnsi="Times New Roman" w:cs="Times New Roman"/>
          <w:sz w:val="20"/>
          <w:szCs w:val="20"/>
        </w:rPr>
        <w:t xml:space="preserve"> or </w:t>
      </w:r>
      <w:proofErr w:type="spellStart"/>
      <w:r w:rsidRPr="003B1270">
        <w:rPr>
          <w:rFonts w:ascii="Times New Roman" w:hAnsi="Times New Roman" w:cs="Times New Roman"/>
          <w:i/>
          <w:sz w:val="20"/>
          <w:szCs w:val="20"/>
        </w:rPr>
        <w:t>Heinsia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crinata</w:t>
      </w:r>
      <w:proofErr w:type="spellEnd"/>
      <w:r w:rsidRPr="003B1270">
        <w:rPr>
          <w:rFonts w:ascii="Times New Roman" w:hAnsi="Times New Roman" w:cs="Times New Roman"/>
          <w:sz w:val="20"/>
          <w:szCs w:val="20"/>
        </w:rPr>
        <w:t xml:space="preserve"> in combination with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was tested against </w:t>
      </w:r>
      <w:r w:rsidRPr="003B1270">
        <w:rPr>
          <w:rFonts w:ascii="Times New Roman" w:hAnsi="Times New Roman" w:cs="Times New Roman"/>
          <w:i/>
          <w:sz w:val="20"/>
          <w:szCs w:val="20"/>
        </w:rPr>
        <w:t xml:space="preserve">Candida </w:t>
      </w:r>
      <w:proofErr w:type="spellStart"/>
      <w:r w:rsidRPr="003B1270">
        <w:rPr>
          <w:rFonts w:ascii="Times New Roman" w:hAnsi="Times New Roman" w:cs="Times New Roman"/>
          <w:i/>
          <w:sz w:val="20"/>
          <w:szCs w:val="20"/>
        </w:rPr>
        <w:t>albicans</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These give hope of medicinal plants as alternative sources of resistance-free drugs.</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(bitter leaf) is a member of the family, </w:t>
      </w:r>
      <w:proofErr w:type="spellStart"/>
      <w:r w:rsidRPr="003B1270">
        <w:rPr>
          <w:rFonts w:ascii="Times New Roman" w:hAnsi="Times New Roman" w:cs="Times New Roman"/>
          <w:sz w:val="20"/>
          <w:szCs w:val="20"/>
        </w:rPr>
        <w:t>Asteraceceae</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It is a small shrub that typically grows up to a height of 2-5cm tall in tropical Africa.</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Its bark is rough; and it is commonly called “bitter leaf” because of its bitter taste.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Nigerian common names are </w:t>
      </w:r>
      <w:proofErr w:type="spellStart"/>
      <w:r w:rsidRPr="003B1270">
        <w:rPr>
          <w:rFonts w:ascii="Times New Roman" w:hAnsi="Times New Roman" w:cs="Times New Roman"/>
          <w:i/>
          <w:sz w:val="20"/>
          <w:szCs w:val="20"/>
        </w:rPr>
        <w:t>ewuro</w:t>
      </w:r>
      <w:proofErr w:type="spellEnd"/>
      <w:r w:rsidRPr="003B1270">
        <w:rPr>
          <w:rFonts w:ascii="Times New Roman" w:hAnsi="Times New Roman" w:cs="Times New Roman"/>
          <w:sz w:val="20"/>
          <w:szCs w:val="20"/>
        </w:rPr>
        <w:t xml:space="preserve"> (Yoruba), </w:t>
      </w:r>
      <w:proofErr w:type="spellStart"/>
      <w:r w:rsidRPr="003B1270">
        <w:rPr>
          <w:rFonts w:ascii="Times New Roman" w:hAnsi="Times New Roman" w:cs="Times New Roman"/>
          <w:i/>
          <w:sz w:val="20"/>
          <w:szCs w:val="20"/>
        </w:rPr>
        <w:t>etidot</w:t>
      </w:r>
      <w:proofErr w:type="spellEnd"/>
      <w:r w:rsidRPr="003B1270">
        <w:rPr>
          <w:rFonts w:ascii="Times New Roman" w:hAnsi="Times New Roman" w:cs="Times New Roman"/>
          <w:sz w:val="20"/>
          <w:szCs w:val="20"/>
        </w:rPr>
        <w:t xml:space="preserve"> (Ibibio), </w:t>
      </w:r>
      <w:proofErr w:type="spellStart"/>
      <w:r w:rsidRPr="003B1270">
        <w:rPr>
          <w:rFonts w:ascii="Times New Roman" w:hAnsi="Times New Roman" w:cs="Times New Roman"/>
          <w:i/>
          <w:sz w:val="20"/>
          <w:szCs w:val="20"/>
        </w:rPr>
        <w:t>onugbu</w:t>
      </w:r>
      <w:proofErr w:type="spellEnd"/>
      <w:r w:rsidRPr="003B1270">
        <w:rPr>
          <w:rFonts w:ascii="Times New Roman" w:hAnsi="Times New Roman" w:cs="Times New Roman"/>
          <w:sz w:val="20"/>
          <w:szCs w:val="20"/>
        </w:rPr>
        <w:t xml:space="preserve"> (Igbo), </w:t>
      </w:r>
      <w:proofErr w:type="spellStart"/>
      <w:r w:rsidRPr="003B1270">
        <w:rPr>
          <w:rFonts w:ascii="Times New Roman" w:hAnsi="Times New Roman" w:cs="Times New Roman"/>
          <w:i/>
          <w:sz w:val="20"/>
          <w:szCs w:val="20"/>
        </w:rPr>
        <w:t>ityuna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Tiv</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chusar-doki</w:t>
      </w:r>
      <w:proofErr w:type="spellEnd"/>
      <w:r w:rsidRPr="003B1270">
        <w:rPr>
          <w:rFonts w:ascii="Times New Roman" w:hAnsi="Times New Roman" w:cs="Times New Roman"/>
          <w:sz w:val="20"/>
          <w:szCs w:val="20"/>
        </w:rPr>
        <w:t xml:space="preserve"> (Hausa), etc. (</w:t>
      </w:r>
      <w:proofErr w:type="spellStart"/>
      <w:r w:rsidRPr="003B1270">
        <w:rPr>
          <w:rFonts w:ascii="Times New Roman" w:hAnsi="Times New Roman" w:cs="Times New Roman"/>
          <w:sz w:val="20"/>
          <w:szCs w:val="20"/>
        </w:rPr>
        <w:t>Kokwaro</w:t>
      </w:r>
      <w:proofErr w:type="spellEnd"/>
      <w:r w:rsidRPr="003B1270">
        <w:rPr>
          <w:rFonts w:ascii="Times New Roman" w:hAnsi="Times New Roman" w:cs="Times New Roman"/>
          <w:sz w:val="20"/>
          <w:szCs w:val="20"/>
        </w:rPr>
        <w:t>, 2009).</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It is used locally for the treatment of intestinal infections, reduction in fever and diabetics and headache (</w:t>
      </w:r>
      <w:proofErr w:type="spellStart"/>
      <w:r w:rsidRPr="003B1270">
        <w:rPr>
          <w:rFonts w:ascii="Times New Roman" w:hAnsi="Times New Roman" w:cs="Times New Roman"/>
          <w:sz w:val="20"/>
          <w:szCs w:val="20"/>
        </w:rPr>
        <w:t>Ejike</w:t>
      </w:r>
      <w:proofErr w:type="spellEnd"/>
      <w:r w:rsidRPr="003B1270">
        <w:rPr>
          <w:rFonts w:ascii="Times New Roman" w:hAnsi="Times New Roman" w:cs="Times New Roman"/>
          <w:sz w:val="20"/>
          <w:szCs w:val="20"/>
        </w:rPr>
        <w:t>, 2011).</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commonly known as mango, belongs to the family, </w:t>
      </w:r>
      <w:proofErr w:type="spellStart"/>
      <w:r w:rsidRPr="003B1270">
        <w:rPr>
          <w:rFonts w:ascii="Times New Roman" w:hAnsi="Times New Roman" w:cs="Times New Roman"/>
          <w:sz w:val="20"/>
          <w:szCs w:val="20"/>
        </w:rPr>
        <w:t>Anacerdiaeceae</w:t>
      </w:r>
      <w:proofErr w:type="spellEnd"/>
      <w:r w:rsidRPr="003B1270">
        <w:rPr>
          <w:rFonts w:ascii="Times New Roman" w:hAnsi="Times New Roman" w:cs="Times New Roman"/>
          <w:sz w:val="20"/>
          <w:szCs w:val="20"/>
        </w:rPr>
        <w:t xml:space="preserve"> which consists of about sixty genera and six hundred species (</w:t>
      </w:r>
      <w:proofErr w:type="spellStart"/>
      <w:r w:rsidRPr="003B1270">
        <w:rPr>
          <w:rFonts w:ascii="Times New Roman" w:hAnsi="Times New Roman" w:cs="Times New Roman"/>
          <w:sz w:val="20"/>
          <w:szCs w:val="20"/>
        </w:rPr>
        <w:t>Akinpelu</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Onakoya</w:t>
      </w:r>
      <w:proofErr w:type="spellEnd"/>
      <w:r w:rsidRPr="003B1270">
        <w:rPr>
          <w:rFonts w:ascii="Times New Roman" w:hAnsi="Times New Roman" w:cs="Times New Roman"/>
          <w:sz w:val="20"/>
          <w:szCs w:val="20"/>
        </w:rPr>
        <w:t>, 2006).</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It is one of the most popular fruit-bearing trees in the world (Kabuki </w:t>
      </w:r>
      <w:r w:rsidRPr="003B1270">
        <w:rPr>
          <w:rFonts w:ascii="Times New Roman" w:hAnsi="Times New Roman" w:cs="Times New Roman"/>
          <w:i/>
          <w:sz w:val="20"/>
          <w:szCs w:val="20"/>
        </w:rPr>
        <w:t>et al</w:t>
      </w:r>
      <w:r w:rsidRPr="003B1270">
        <w:rPr>
          <w:rFonts w:ascii="Times New Roman" w:hAnsi="Times New Roman" w:cs="Times New Roman"/>
          <w:sz w:val="20"/>
          <w:szCs w:val="20"/>
        </w:rPr>
        <w:t>., 2000).</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It is used in native Africa for treating mouth –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 related infections in children such as </w:t>
      </w:r>
      <w:proofErr w:type="spellStart"/>
      <w:r w:rsidRPr="003B1270">
        <w:rPr>
          <w:rFonts w:ascii="Times New Roman" w:hAnsi="Times New Roman" w:cs="Times New Roman"/>
          <w:sz w:val="20"/>
          <w:szCs w:val="20"/>
        </w:rPr>
        <w:t>diarrhoea</w:t>
      </w:r>
      <w:proofErr w:type="spellEnd"/>
      <w:r w:rsidRPr="003B1270">
        <w:rPr>
          <w:rFonts w:ascii="Times New Roman" w:hAnsi="Times New Roman" w:cs="Times New Roman"/>
          <w:sz w:val="20"/>
          <w:szCs w:val="20"/>
        </w:rPr>
        <w:t>, dysentery, typhoid and throat fever.</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bark of mango has been found to possess anti-</w:t>
      </w:r>
      <w:proofErr w:type="spellStart"/>
      <w:r w:rsidRPr="003B1270">
        <w:rPr>
          <w:rFonts w:ascii="Times New Roman" w:hAnsi="Times New Roman" w:cs="Times New Roman"/>
          <w:sz w:val="20"/>
          <w:szCs w:val="20"/>
        </w:rPr>
        <w:t>helminthic</w:t>
      </w:r>
      <w:proofErr w:type="spellEnd"/>
      <w:r w:rsidRPr="003B1270">
        <w:rPr>
          <w:rFonts w:ascii="Times New Roman" w:hAnsi="Times New Roman" w:cs="Times New Roman"/>
          <w:sz w:val="20"/>
          <w:szCs w:val="20"/>
        </w:rPr>
        <w:t xml:space="preserve"> and anti-allergic properties (Campbell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2003; </w:t>
      </w:r>
      <w:proofErr w:type="spellStart"/>
      <w:r w:rsidRPr="003B1270">
        <w:rPr>
          <w:rFonts w:ascii="Times New Roman" w:hAnsi="Times New Roman" w:cs="Times New Roman"/>
          <w:sz w:val="20"/>
          <w:szCs w:val="20"/>
        </w:rPr>
        <w:t>Abdalla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2007).</w:t>
      </w:r>
    </w:p>
    <w:p w:rsidR="00612DD6" w:rsidRPr="003B1270" w:rsidRDefault="00612DD6" w:rsidP="004577A4">
      <w:pPr>
        <w:snapToGrid w:val="0"/>
        <w:spacing w:after="0" w:line="240" w:lineRule="auto"/>
        <w:ind w:firstLine="425"/>
        <w:jc w:val="both"/>
        <w:rPr>
          <w:rFonts w:ascii="Times New Roman" w:hAnsi="Times New Roman" w:cs="Times New Roman"/>
          <w:sz w:val="20"/>
          <w:szCs w:val="20"/>
          <w:lang w:eastAsia="zh-CN"/>
        </w:rPr>
      </w:pPr>
      <w:r w:rsidRPr="003B1270">
        <w:rPr>
          <w:rFonts w:ascii="Times New Roman" w:hAnsi="Times New Roman" w:cs="Times New Roman"/>
          <w:sz w:val="20"/>
          <w:szCs w:val="20"/>
        </w:rPr>
        <w:t xml:space="preserve">The aim of this study was to investigate 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and antimicrobial potency of two common plants,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(bitter leaf) and the bark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i/>
          <w:sz w:val="20"/>
          <w:szCs w:val="20"/>
        </w:rPr>
        <w:t xml:space="preserve"> </w:t>
      </w:r>
      <w:r w:rsidRPr="003B1270">
        <w:rPr>
          <w:rFonts w:ascii="Times New Roman" w:hAnsi="Times New Roman" w:cs="Times New Roman"/>
          <w:sz w:val="20"/>
          <w:szCs w:val="20"/>
        </w:rPr>
        <w:t xml:space="preserve">(mango)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isolated from poultry farms by staff of the Microbiology Laboratory of the Department of Biological Sciences, Cross River University of Technology, </w:t>
      </w: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w:t>
      </w:r>
    </w:p>
    <w:p w:rsidR="004577A4" w:rsidRDefault="004577A4" w:rsidP="004577A4">
      <w:pPr>
        <w:snapToGrid w:val="0"/>
        <w:spacing w:after="0" w:line="240" w:lineRule="auto"/>
        <w:ind w:firstLine="425"/>
        <w:jc w:val="both"/>
        <w:rPr>
          <w:rFonts w:ascii="Times New Roman" w:hAnsi="Times New Roman" w:cs="Times New Roman"/>
          <w:sz w:val="20"/>
          <w:szCs w:val="20"/>
          <w:lang w:eastAsia="zh-CN"/>
        </w:rPr>
      </w:pPr>
    </w:p>
    <w:p w:rsidR="003B1270" w:rsidRPr="003B1270" w:rsidRDefault="003B1270" w:rsidP="004577A4">
      <w:pPr>
        <w:snapToGrid w:val="0"/>
        <w:spacing w:after="0" w:line="240" w:lineRule="auto"/>
        <w:ind w:firstLine="425"/>
        <w:jc w:val="both"/>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w:t>
      </w:r>
      <w:r w:rsidRPr="003B1270">
        <w:rPr>
          <w:rFonts w:ascii="Times New Roman" w:hAnsi="Times New Roman" w:cs="Times New Roman"/>
          <w:b/>
          <w:sz w:val="20"/>
          <w:szCs w:val="20"/>
        </w:rPr>
        <w:tab/>
        <w:t>Materials and Methods</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2.1</w:t>
      </w:r>
      <w:r w:rsidRPr="003B1270">
        <w:rPr>
          <w:rFonts w:ascii="Times New Roman" w:hAnsi="Times New Roman" w:cs="Times New Roman"/>
          <w:b/>
          <w:sz w:val="20"/>
          <w:szCs w:val="20"/>
        </w:rPr>
        <w:tab/>
        <w:t>Sources of test organisms and plants</w:t>
      </w:r>
    </w:p>
    <w:p w:rsidR="00612DD6" w:rsidRDefault="00612DD6" w:rsidP="004577A4">
      <w:pPr>
        <w:snapToGrid w:val="0"/>
        <w:spacing w:after="0" w:line="240" w:lineRule="auto"/>
        <w:ind w:firstLine="425"/>
        <w:jc w:val="both"/>
        <w:rPr>
          <w:rFonts w:ascii="Times New Roman" w:hAnsi="Times New Roman" w:cs="Times New Roman"/>
          <w:sz w:val="20"/>
          <w:szCs w:val="20"/>
          <w:lang w:eastAsia="zh-CN"/>
        </w:rPr>
      </w:pPr>
      <w:r w:rsidRPr="003B1270">
        <w:rPr>
          <w:rFonts w:ascii="Times New Roman" w:hAnsi="Times New Roman" w:cs="Times New Roman"/>
          <w:sz w:val="20"/>
          <w:szCs w:val="20"/>
        </w:rPr>
        <w:t xml:space="preserve">Fourteen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from </w:t>
      </w:r>
      <w:proofErr w:type="spellStart"/>
      <w:r w:rsidRPr="003B1270">
        <w:rPr>
          <w:rFonts w:ascii="Times New Roman" w:hAnsi="Times New Roman" w:cs="Times New Roman"/>
          <w:sz w:val="20"/>
          <w:szCs w:val="20"/>
        </w:rPr>
        <w:t>Unical</w:t>
      </w:r>
      <w:proofErr w:type="spellEnd"/>
      <w:r w:rsidRPr="003B1270">
        <w:rPr>
          <w:rFonts w:ascii="Times New Roman" w:hAnsi="Times New Roman" w:cs="Times New Roman"/>
          <w:sz w:val="20"/>
          <w:szCs w:val="20"/>
        </w:rPr>
        <w:t xml:space="preserve">, Almond and Sandra Poultry Farms were obtained from the Microbiology Laboratory of Cross River University of Technology (CRUTECH), and used for the sensitivity tests against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two plants were obtained from the Botanical Garden of CRUTECH, </w:t>
      </w: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w:t>
      </w:r>
    </w:p>
    <w:p w:rsidR="003B1270" w:rsidRPr="003B1270" w:rsidRDefault="003B1270" w:rsidP="004577A4">
      <w:pPr>
        <w:snapToGrid w:val="0"/>
        <w:spacing w:after="0" w:line="240" w:lineRule="auto"/>
        <w:ind w:firstLine="425"/>
        <w:jc w:val="both"/>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lastRenderedPageBreak/>
        <w:t>2.2</w:t>
      </w:r>
      <w:r w:rsidRPr="003B1270">
        <w:rPr>
          <w:rFonts w:ascii="Times New Roman" w:hAnsi="Times New Roman" w:cs="Times New Roman"/>
          <w:b/>
          <w:sz w:val="20"/>
          <w:szCs w:val="20"/>
        </w:rPr>
        <w:tab/>
        <w:t>Preparation of the plants extracts</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The plant samples were thoroughly washed and then air-dried gently in an air circulating oven in the laboratory, and individually ground manually into fine powder, using a manual grinder (Corona, Landers and CIA, SA) (</w:t>
      </w:r>
      <w:proofErr w:type="spellStart"/>
      <w:r w:rsidRPr="003B1270">
        <w:rPr>
          <w:rFonts w:ascii="Times New Roman" w:hAnsi="Times New Roman" w:cs="Times New Roman"/>
          <w:sz w:val="20"/>
          <w:szCs w:val="20"/>
        </w:rPr>
        <w:t>Nwinuka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2006). The powder of each sample was sieved through mesh 300µm (</w:t>
      </w:r>
      <w:proofErr w:type="spellStart"/>
      <w:r w:rsidRPr="003B1270">
        <w:rPr>
          <w:rFonts w:ascii="Times New Roman" w:hAnsi="Times New Roman" w:cs="Times New Roman"/>
          <w:sz w:val="20"/>
          <w:szCs w:val="20"/>
        </w:rPr>
        <w:t>Nwinuka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2006).</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powdered sample of each of the plant (50g) was transferred into a </w:t>
      </w:r>
      <w:proofErr w:type="spellStart"/>
      <w:r w:rsidRPr="003B1270">
        <w:rPr>
          <w:rFonts w:ascii="Times New Roman" w:hAnsi="Times New Roman" w:cs="Times New Roman"/>
          <w:sz w:val="20"/>
          <w:szCs w:val="20"/>
        </w:rPr>
        <w:t>soxhlet</w:t>
      </w:r>
      <w:proofErr w:type="spellEnd"/>
      <w:r w:rsidRPr="003B1270">
        <w:rPr>
          <w:rFonts w:ascii="Times New Roman" w:hAnsi="Times New Roman" w:cs="Times New Roman"/>
          <w:sz w:val="20"/>
          <w:szCs w:val="20"/>
        </w:rPr>
        <w:t xml:space="preserve"> apparatus for the complete extraction of the plant extracts, using absolute ethanol as the extraction solvent.</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2.3</w:t>
      </w:r>
      <w:r w:rsidRPr="003B1270">
        <w:rPr>
          <w:rFonts w:ascii="Times New Roman" w:hAnsi="Times New Roman" w:cs="Times New Roman"/>
          <w:b/>
          <w:sz w:val="20"/>
          <w:szCs w:val="20"/>
        </w:rPr>
        <w:tab/>
        <w:t>Preparation of extract and conventional drug concentrations for sensitivity test</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extract (10mg) was dissolved in 1ml of </w:t>
      </w:r>
      <w:proofErr w:type="spellStart"/>
      <w:r w:rsidRPr="003B1270">
        <w:rPr>
          <w:rFonts w:ascii="Times New Roman" w:hAnsi="Times New Roman" w:cs="Times New Roman"/>
          <w:sz w:val="20"/>
          <w:szCs w:val="20"/>
        </w:rPr>
        <w:t>dimethyl</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sulfoxide</w:t>
      </w:r>
      <w:proofErr w:type="spellEnd"/>
      <w:r w:rsidRPr="003B1270">
        <w:rPr>
          <w:rFonts w:ascii="Times New Roman" w:hAnsi="Times New Roman" w:cs="Times New Roman"/>
          <w:sz w:val="20"/>
          <w:szCs w:val="20"/>
        </w:rPr>
        <w:t xml:space="preserve"> (DMSO) to obtain a concentration of 10mg/ml, marked solution 1.</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When 0.1ml of solution 1 was dissolved in 9.9ml of DMSO, a solution of concentration 1.0mg/ml was obtained, which was referred to as solution 2.</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Incorporation of 1ml from solution 2 into 9ml of DMSO gave solution 3 with a final concentration of 100µg/ml, which was used to impregnate the discs, or combined with conventional antibiotics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in a volume ratio of 0.1:0.1</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were selected to be tested in combination with the plants because of reported development of resistance by environmentally isolated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strains to these drugs (Prescott </w:t>
      </w:r>
      <w:r w:rsidRPr="003B1270">
        <w:rPr>
          <w:rFonts w:ascii="Times New Roman" w:hAnsi="Times New Roman" w:cs="Times New Roman"/>
          <w:i/>
          <w:sz w:val="20"/>
          <w:szCs w:val="20"/>
        </w:rPr>
        <w:t>et al</w:t>
      </w:r>
      <w:r w:rsidRPr="003B1270">
        <w:rPr>
          <w:rFonts w:ascii="Times New Roman" w:hAnsi="Times New Roman" w:cs="Times New Roman"/>
          <w:sz w:val="20"/>
          <w:szCs w:val="20"/>
        </w:rPr>
        <w:t>., 2005; Patterson, 2006).</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(500mg) was dissolved in </w:t>
      </w:r>
      <w:proofErr w:type="spellStart"/>
      <w:r w:rsidRPr="003B1270">
        <w:rPr>
          <w:rFonts w:ascii="Times New Roman" w:hAnsi="Times New Roman" w:cs="Times New Roman"/>
          <w:sz w:val="20"/>
          <w:szCs w:val="20"/>
        </w:rPr>
        <w:t>deionized</w:t>
      </w:r>
      <w:proofErr w:type="spellEnd"/>
      <w:r w:rsidRPr="003B1270">
        <w:rPr>
          <w:rFonts w:ascii="Times New Roman" w:hAnsi="Times New Roman" w:cs="Times New Roman"/>
          <w:sz w:val="20"/>
          <w:szCs w:val="20"/>
        </w:rPr>
        <w:t xml:space="preserve"> water and DMSO as a solubility agent and the volume made up to 50.0ml at room temperature (</w:t>
      </w:r>
      <w:proofErr w:type="spellStart"/>
      <w:r w:rsidRPr="003B1270">
        <w:rPr>
          <w:rFonts w:ascii="Times New Roman" w:hAnsi="Times New Roman" w:cs="Times New Roman"/>
          <w:sz w:val="20"/>
          <w:szCs w:val="20"/>
        </w:rPr>
        <w:t>Mukhtar</w:t>
      </w:r>
      <w:proofErr w:type="spellEnd"/>
      <w:r w:rsidRPr="003B1270">
        <w:rPr>
          <w:rFonts w:ascii="Times New Roman" w:hAnsi="Times New Roman" w:cs="Times New Roman"/>
          <w:sz w:val="20"/>
          <w:szCs w:val="20"/>
        </w:rPr>
        <w:t xml:space="preserve"> and Huda, 2005), giving a concentration of 10mg/ml.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Further dilutions as with the extracts were made to obtain a solution with a concentration of 1mg/ml.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By incorporating 1ml of the solution into 9ml of DMSO, a final concentration of 100µg/ml was obtained.</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(250mg) was dissolved in </w:t>
      </w:r>
      <w:proofErr w:type="spellStart"/>
      <w:r w:rsidRPr="003B1270">
        <w:rPr>
          <w:rFonts w:ascii="Times New Roman" w:hAnsi="Times New Roman" w:cs="Times New Roman"/>
          <w:sz w:val="20"/>
          <w:szCs w:val="20"/>
        </w:rPr>
        <w:t>deionized</w:t>
      </w:r>
      <w:proofErr w:type="spellEnd"/>
      <w:r w:rsidRPr="003B1270">
        <w:rPr>
          <w:rFonts w:ascii="Times New Roman" w:hAnsi="Times New Roman" w:cs="Times New Roman"/>
          <w:sz w:val="20"/>
          <w:szCs w:val="20"/>
        </w:rPr>
        <w:t xml:space="preserve"> water and DMSO and the volume was made up to 25.0ml at room temperature.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This gave a concentration of 10mg/ml.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Further dilutions as stated above were made to obtain 100µg/ml.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To test the extract combined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or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equal volumes of extracts and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or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(0.1:0.1) were mixed and the mixture tested along with the individual extracts and the drugs separately.</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2.4</w:t>
      </w:r>
      <w:r w:rsidRPr="003B1270">
        <w:rPr>
          <w:rFonts w:ascii="Times New Roman" w:hAnsi="Times New Roman" w:cs="Times New Roman"/>
          <w:b/>
          <w:sz w:val="20"/>
          <w:szCs w:val="20"/>
        </w:rPr>
        <w:tab/>
        <w:t xml:space="preserve">Testing for antimicrobial effects of extracts along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and </w:t>
      </w:r>
      <w:proofErr w:type="spellStart"/>
      <w:r w:rsidRPr="003B1270">
        <w:rPr>
          <w:rFonts w:ascii="Times New Roman" w:hAnsi="Times New Roman" w:cs="Times New Roman"/>
          <w:b/>
          <w:sz w:val="20"/>
          <w:szCs w:val="20"/>
        </w:rPr>
        <w:t>chloramphenicol</w:t>
      </w:r>
      <w:proofErr w:type="spellEnd"/>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A disc diffusion technique using the Kirby-Bauer method (Prescott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2005;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2011) was applied in testing pure cultures of the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for their antimicrobial sensitivities.</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discs used for the test were punched from </w:t>
      </w:r>
      <w:proofErr w:type="spellStart"/>
      <w:r w:rsidRPr="003B1270">
        <w:rPr>
          <w:rFonts w:ascii="Times New Roman" w:hAnsi="Times New Roman" w:cs="Times New Roman"/>
          <w:sz w:val="20"/>
          <w:szCs w:val="20"/>
        </w:rPr>
        <w:t>Whatman</w:t>
      </w:r>
      <w:proofErr w:type="spellEnd"/>
      <w:r w:rsidRPr="003B1270">
        <w:rPr>
          <w:rFonts w:ascii="Times New Roman" w:hAnsi="Times New Roman" w:cs="Times New Roman"/>
          <w:sz w:val="20"/>
          <w:szCs w:val="20"/>
        </w:rPr>
        <w:t xml:space="preserve"> No. 1 filter paper.</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discs were 5mm in diameter.</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They were sterilized and then impregnated with the extracts separately (</w:t>
      </w:r>
      <w:proofErr w:type="spellStart"/>
      <w:r w:rsidRPr="003B1270">
        <w:rPr>
          <w:rFonts w:ascii="Times New Roman" w:hAnsi="Times New Roman" w:cs="Times New Roman"/>
          <w:sz w:val="20"/>
          <w:szCs w:val="20"/>
        </w:rPr>
        <w:t>Onyeaba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2004).</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lastRenderedPageBreak/>
        <w:t>Five agar plates for each test organism per plant were inoculated with 0.1ml broth culture of test organisms and spread with a glass rod shaped like a hockey stick, and incubated at 37</w:t>
      </w:r>
      <w:r w:rsidRPr="003B1270">
        <w:rPr>
          <w:rFonts w:ascii="Times New Roman" w:hAnsi="Times New Roman" w:cs="Times New Roman"/>
          <w:sz w:val="20"/>
          <w:szCs w:val="20"/>
          <w:vertAlign w:val="superscript"/>
        </w:rPr>
        <w:t>o</w:t>
      </w:r>
      <w:r w:rsidRPr="003B1270">
        <w:rPr>
          <w:rFonts w:ascii="Times New Roman" w:hAnsi="Times New Roman" w:cs="Times New Roman"/>
          <w:sz w:val="20"/>
          <w:szCs w:val="20"/>
        </w:rPr>
        <w:t>C for 24h.</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antibiotics,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(AMP)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(CPX) were used as controls for comparison with the extracts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After incubation, the plates were observed for zones of inhibition.</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2.5</w:t>
      </w:r>
      <w:r w:rsidRPr="003B1270">
        <w:rPr>
          <w:rFonts w:ascii="Times New Roman" w:hAnsi="Times New Roman" w:cs="Times New Roman"/>
          <w:b/>
          <w:sz w:val="20"/>
          <w:szCs w:val="20"/>
        </w:rPr>
        <w:tab/>
        <w:t>Testing for minimum inhibitory concentration of extracts</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In the determination of minimum inhibitory concentration (MIC), a standard inoculums was first prepared.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This involved transferring a portion of pure culture of each isolate into </w:t>
      </w:r>
      <w:proofErr w:type="spellStart"/>
      <w:r w:rsidRPr="003B1270">
        <w:rPr>
          <w:rFonts w:ascii="Times New Roman" w:hAnsi="Times New Roman" w:cs="Times New Roman"/>
          <w:sz w:val="20"/>
          <w:szCs w:val="20"/>
        </w:rPr>
        <w:t>tryptone</w:t>
      </w:r>
      <w:proofErr w:type="spellEnd"/>
      <w:r w:rsidRPr="003B1270">
        <w:rPr>
          <w:rFonts w:ascii="Times New Roman" w:hAnsi="Times New Roman" w:cs="Times New Roman"/>
          <w:sz w:val="20"/>
          <w:szCs w:val="20"/>
        </w:rPr>
        <w:t xml:space="preserve"> soya broth (</w:t>
      </w:r>
      <w:proofErr w:type="spellStart"/>
      <w:r w:rsidRPr="003B1270">
        <w:rPr>
          <w:rFonts w:ascii="Times New Roman" w:hAnsi="Times New Roman" w:cs="Times New Roman"/>
          <w:sz w:val="20"/>
          <w:szCs w:val="20"/>
        </w:rPr>
        <w:t>oxoid</w:t>
      </w:r>
      <w:proofErr w:type="spellEnd"/>
      <w:r w:rsidRPr="003B1270">
        <w:rPr>
          <w:rFonts w:ascii="Times New Roman" w:hAnsi="Times New Roman" w:cs="Times New Roman"/>
          <w:sz w:val="20"/>
          <w:szCs w:val="20"/>
        </w:rPr>
        <w:t xml:space="preserve"> CM129) and incubating at room temperature overnight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overnight broth culture (0.1ml) was diluted with 1ml of distilled water in the ratio of 1:1000 to give a final dilution of 10</w:t>
      </w:r>
      <w:r w:rsidRPr="003B1270">
        <w:rPr>
          <w:rFonts w:ascii="Times New Roman" w:hAnsi="Times New Roman" w:cs="Times New Roman"/>
          <w:sz w:val="20"/>
          <w:szCs w:val="20"/>
          <w:vertAlign w:val="superscript"/>
        </w:rPr>
        <w:t>-3</w:t>
      </w:r>
      <w:r w:rsidRPr="003B1270">
        <w:rPr>
          <w:rFonts w:ascii="Times New Roman" w:hAnsi="Times New Roman" w:cs="Times New Roman"/>
          <w:sz w:val="20"/>
          <w:szCs w:val="20"/>
        </w:rPr>
        <w:t xml:space="preserve"> of the standard inoculums (</w:t>
      </w:r>
      <w:proofErr w:type="spellStart"/>
      <w:r w:rsidRPr="003B1270">
        <w:rPr>
          <w:rFonts w:ascii="Times New Roman" w:hAnsi="Times New Roman" w:cs="Times New Roman"/>
          <w:sz w:val="20"/>
          <w:szCs w:val="20"/>
        </w:rPr>
        <w:t>Adoum</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1997) following which the dilution susceptibility technique (</w:t>
      </w:r>
      <w:proofErr w:type="spellStart"/>
      <w:r w:rsidRPr="003B1270">
        <w:rPr>
          <w:rFonts w:ascii="Times New Roman" w:hAnsi="Times New Roman" w:cs="Times New Roman"/>
          <w:sz w:val="20"/>
          <w:szCs w:val="20"/>
        </w:rPr>
        <w:t>Cheesbrough</w:t>
      </w:r>
      <w:proofErr w:type="spellEnd"/>
      <w:r w:rsidRPr="003B1270">
        <w:rPr>
          <w:rFonts w:ascii="Times New Roman" w:hAnsi="Times New Roman" w:cs="Times New Roman"/>
          <w:sz w:val="20"/>
          <w:szCs w:val="20"/>
        </w:rPr>
        <w:t>, 2000) was applied.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reciprocal of 10</w:t>
      </w:r>
      <w:r w:rsidRPr="003B1270">
        <w:rPr>
          <w:rFonts w:ascii="Times New Roman" w:hAnsi="Times New Roman" w:cs="Times New Roman"/>
          <w:sz w:val="20"/>
          <w:szCs w:val="20"/>
          <w:vertAlign w:val="superscript"/>
        </w:rPr>
        <w:t>-3</w:t>
      </w:r>
      <w:r w:rsidRPr="003B1270">
        <w:rPr>
          <w:rFonts w:ascii="Times New Roman" w:hAnsi="Times New Roman" w:cs="Times New Roman"/>
          <w:sz w:val="20"/>
          <w:szCs w:val="20"/>
        </w:rPr>
        <w:t xml:space="preserve"> equivalent to 10</w:t>
      </w:r>
      <w:r w:rsidRPr="003B1270">
        <w:rPr>
          <w:rFonts w:ascii="Times New Roman" w:hAnsi="Times New Roman" w:cs="Times New Roman"/>
          <w:sz w:val="20"/>
          <w:szCs w:val="20"/>
          <w:vertAlign w:val="superscript"/>
        </w:rPr>
        <w:t>3</w:t>
      </w:r>
      <w:r w:rsidRPr="003B1270">
        <w:rPr>
          <w:rFonts w:ascii="Times New Roman" w:hAnsi="Times New Roman" w:cs="Times New Roman"/>
          <w:sz w:val="20"/>
          <w:szCs w:val="20"/>
        </w:rPr>
        <w:t xml:space="preserve"> was the number of organisms in the standard inoculums used for the MIC test.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In this technique </w:t>
      </w:r>
      <w:proofErr w:type="spellStart"/>
      <w:r w:rsidRPr="003B1270">
        <w:rPr>
          <w:rFonts w:ascii="Times New Roman" w:hAnsi="Times New Roman" w:cs="Times New Roman"/>
          <w:sz w:val="20"/>
          <w:szCs w:val="20"/>
        </w:rPr>
        <w:t>Muella</w:t>
      </w:r>
      <w:proofErr w:type="spellEnd"/>
      <w:r w:rsidRPr="003B1270">
        <w:rPr>
          <w:rFonts w:ascii="Times New Roman" w:hAnsi="Times New Roman" w:cs="Times New Roman"/>
          <w:sz w:val="20"/>
          <w:szCs w:val="20"/>
        </w:rPr>
        <w:t>-Hinton broth containing various concentrations of the plant extracts was prepared.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In the preparation, 1ml from the different dilutions of the extracts was added to 10 </w:t>
      </w:r>
      <w:proofErr w:type="spellStart"/>
      <w:r w:rsidRPr="003B1270">
        <w:rPr>
          <w:rFonts w:ascii="Times New Roman" w:hAnsi="Times New Roman" w:cs="Times New Roman"/>
          <w:sz w:val="20"/>
          <w:szCs w:val="20"/>
        </w:rPr>
        <w:t>labelled</w:t>
      </w:r>
      <w:proofErr w:type="spellEnd"/>
      <w:r w:rsidRPr="003B1270">
        <w:rPr>
          <w:rFonts w:ascii="Times New Roman" w:hAnsi="Times New Roman" w:cs="Times New Roman"/>
          <w:sz w:val="20"/>
          <w:szCs w:val="20"/>
        </w:rPr>
        <w:t xml:space="preserve"> test tubes containing 9ml </w:t>
      </w:r>
      <w:proofErr w:type="spellStart"/>
      <w:r w:rsidRPr="003B1270">
        <w:rPr>
          <w:rFonts w:ascii="Times New Roman" w:hAnsi="Times New Roman" w:cs="Times New Roman"/>
          <w:sz w:val="20"/>
          <w:szCs w:val="20"/>
        </w:rPr>
        <w:t>Muella</w:t>
      </w:r>
      <w:proofErr w:type="spellEnd"/>
      <w:r w:rsidRPr="003B1270">
        <w:rPr>
          <w:rFonts w:ascii="Times New Roman" w:hAnsi="Times New Roman" w:cs="Times New Roman"/>
          <w:sz w:val="20"/>
          <w:szCs w:val="20"/>
        </w:rPr>
        <w:t>-Hinton broth to obtain final concentrations of 5000, 2500, 1250, up to 0mg/ml, and incubated at 37</w:t>
      </w:r>
      <w:r w:rsidRPr="003B1270">
        <w:rPr>
          <w:rFonts w:ascii="Times New Roman" w:hAnsi="Times New Roman" w:cs="Times New Roman"/>
          <w:sz w:val="20"/>
          <w:szCs w:val="20"/>
          <w:vertAlign w:val="superscript"/>
        </w:rPr>
        <w:t>o</w:t>
      </w:r>
      <w:r w:rsidRPr="003B1270">
        <w:rPr>
          <w:rFonts w:ascii="Times New Roman" w:hAnsi="Times New Roman" w:cs="Times New Roman"/>
          <w:sz w:val="20"/>
          <w:szCs w:val="20"/>
        </w:rPr>
        <w:t>C for 16-20h.</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presence or absence of growth for each concentration was recorded at the end of incubation.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MIC was taken as the lowest concentration of the extracts resulting in no growth after 16-20h of incubation.</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2.6</w:t>
      </w:r>
      <w:r w:rsidRPr="003B1270">
        <w:rPr>
          <w:rFonts w:ascii="Times New Roman" w:hAnsi="Times New Roman" w:cs="Times New Roman"/>
          <w:b/>
          <w:sz w:val="20"/>
          <w:szCs w:val="20"/>
        </w:rPr>
        <w:tab/>
        <w:t>Synergy test</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The plant extracts (0.1:0.1) were combined with each other, and separately combined with antibiotics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2.7</w:t>
      </w:r>
      <w:r w:rsidRPr="003B1270">
        <w:rPr>
          <w:rFonts w:ascii="Times New Roman" w:hAnsi="Times New Roman" w:cs="Times New Roman"/>
          <w:b/>
          <w:sz w:val="20"/>
          <w:szCs w:val="20"/>
        </w:rPr>
        <w:tab/>
      </w:r>
      <w:proofErr w:type="spellStart"/>
      <w:r w:rsidRPr="003B1270">
        <w:rPr>
          <w:rFonts w:ascii="Times New Roman" w:hAnsi="Times New Roman" w:cs="Times New Roman"/>
          <w:b/>
          <w:sz w:val="20"/>
          <w:szCs w:val="20"/>
        </w:rPr>
        <w:t>Phytochemical</w:t>
      </w:r>
      <w:proofErr w:type="spellEnd"/>
      <w:r w:rsidRPr="003B1270">
        <w:rPr>
          <w:rFonts w:ascii="Times New Roman" w:hAnsi="Times New Roman" w:cs="Times New Roman"/>
          <w:b/>
          <w:sz w:val="20"/>
          <w:szCs w:val="20"/>
        </w:rPr>
        <w:t xml:space="preserve"> screening of the plant extracts</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A qualitative analysis of the plant extracts was carried out using the methods of </w:t>
      </w:r>
      <w:proofErr w:type="spellStart"/>
      <w:r w:rsidRPr="003B1270">
        <w:rPr>
          <w:rFonts w:ascii="Times New Roman" w:hAnsi="Times New Roman" w:cs="Times New Roman"/>
          <w:sz w:val="20"/>
          <w:szCs w:val="20"/>
        </w:rPr>
        <w:t>Cuilei</w:t>
      </w:r>
      <w:proofErr w:type="spellEnd"/>
      <w:r w:rsidRPr="003B1270">
        <w:rPr>
          <w:rFonts w:ascii="Times New Roman" w:hAnsi="Times New Roman" w:cs="Times New Roman"/>
          <w:sz w:val="20"/>
          <w:szCs w:val="20"/>
        </w:rPr>
        <w:t xml:space="preserve"> (1982), </w:t>
      </w:r>
      <w:proofErr w:type="spellStart"/>
      <w:r w:rsidRPr="003B1270">
        <w:rPr>
          <w:rFonts w:ascii="Times New Roman" w:hAnsi="Times New Roman" w:cs="Times New Roman"/>
          <w:sz w:val="20"/>
          <w:szCs w:val="20"/>
        </w:rPr>
        <w:t>Sofowora</w:t>
      </w:r>
      <w:proofErr w:type="spellEnd"/>
      <w:r w:rsidRPr="003B1270">
        <w:rPr>
          <w:rFonts w:ascii="Times New Roman" w:hAnsi="Times New Roman" w:cs="Times New Roman"/>
          <w:sz w:val="20"/>
          <w:szCs w:val="20"/>
        </w:rPr>
        <w:t xml:space="preserve"> (1984) and </w:t>
      </w:r>
      <w:proofErr w:type="spellStart"/>
      <w:r w:rsidRPr="003B1270">
        <w:rPr>
          <w:rFonts w:ascii="Times New Roman" w:hAnsi="Times New Roman" w:cs="Times New Roman"/>
          <w:sz w:val="20"/>
          <w:szCs w:val="20"/>
        </w:rPr>
        <w:t>Gundiza</w:t>
      </w:r>
      <w:proofErr w:type="spellEnd"/>
      <w:r w:rsidRPr="003B1270">
        <w:rPr>
          <w:rFonts w:ascii="Times New Roman" w:hAnsi="Times New Roman" w:cs="Times New Roman"/>
          <w:sz w:val="20"/>
          <w:szCs w:val="20"/>
        </w:rPr>
        <w:t xml:space="preserve"> (1985).</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2.8</w:t>
      </w:r>
      <w:r w:rsidRPr="003B1270">
        <w:rPr>
          <w:rFonts w:ascii="Times New Roman" w:hAnsi="Times New Roman" w:cs="Times New Roman"/>
          <w:b/>
          <w:sz w:val="20"/>
          <w:szCs w:val="20"/>
        </w:rPr>
        <w:tab/>
        <w:t>Statistical analysis</w:t>
      </w:r>
    </w:p>
    <w:p w:rsidR="004577A4" w:rsidRPr="003B1270" w:rsidRDefault="00612DD6" w:rsidP="004577A4">
      <w:pPr>
        <w:snapToGrid w:val="0"/>
        <w:spacing w:after="0" w:line="240" w:lineRule="auto"/>
        <w:ind w:firstLine="425"/>
        <w:jc w:val="both"/>
        <w:rPr>
          <w:rFonts w:ascii="Times New Roman" w:hAnsi="Times New Roman" w:cs="Times New Roman"/>
          <w:sz w:val="20"/>
          <w:szCs w:val="20"/>
          <w:lang w:eastAsia="zh-CN"/>
        </w:rPr>
      </w:pPr>
      <w:r w:rsidRPr="003B1270">
        <w:rPr>
          <w:rFonts w:ascii="Times New Roman" w:hAnsi="Times New Roman" w:cs="Times New Roman"/>
          <w:sz w:val="20"/>
          <w:szCs w:val="20"/>
        </w:rPr>
        <w:t>Differences, if any, between the two plants with respect to their MIC, and in combination with each other and with the antibiotics, using statistical analysis of variance (ANOVA) (Bailey, 1981; Miller and Miller, 1986), was carried out.</w:t>
      </w:r>
    </w:p>
    <w:p w:rsidR="004577A4" w:rsidRPr="003B1270" w:rsidRDefault="004577A4" w:rsidP="004577A4">
      <w:pPr>
        <w:snapToGrid w:val="0"/>
        <w:spacing w:after="0" w:line="240" w:lineRule="auto"/>
        <w:ind w:firstLine="425"/>
        <w:jc w:val="both"/>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w:t>
      </w:r>
      <w:r w:rsidRPr="003B1270">
        <w:rPr>
          <w:rFonts w:ascii="Times New Roman" w:hAnsi="Times New Roman" w:cs="Times New Roman"/>
          <w:b/>
          <w:sz w:val="20"/>
          <w:szCs w:val="20"/>
        </w:rPr>
        <w:tab/>
        <w:t>Results</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3.1</w:t>
      </w:r>
      <w:r w:rsidRPr="003B1270">
        <w:rPr>
          <w:rFonts w:ascii="Times New Roman" w:hAnsi="Times New Roman" w:cs="Times New Roman"/>
          <w:b/>
          <w:sz w:val="20"/>
          <w:szCs w:val="20"/>
        </w:rPr>
        <w:tab/>
      </w:r>
      <w:proofErr w:type="spellStart"/>
      <w:r w:rsidRPr="003B1270">
        <w:rPr>
          <w:rFonts w:ascii="Times New Roman" w:hAnsi="Times New Roman" w:cs="Times New Roman"/>
          <w:b/>
          <w:sz w:val="20"/>
          <w:szCs w:val="20"/>
        </w:rPr>
        <w:t>Phytochemical</w:t>
      </w:r>
      <w:proofErr w:type="spellEnd"/>
      <w:r w:rsidRPr="003B1270">
        <w:rPr>
          <w:rFonts w:ascii="Times New Roman" w:hAnsi="Times New Roman" w:cs="Times New Roman"/>
          <w:b/>
          <w:sz w:val="20"/>
          <w:szCs w:val="20"/>
        </w:rPr>
        <w:t xml:space="preserve"> screening</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result of 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screening of the two plants is shown in Table 1 which shows that both plants possess varying concentrations of glycosides, </w:t>
      </w:r>
      <w:proofErr w:type="spellStart"/>
      <w:r w:rsidRPr="003B1270">
        <w:rPr>
          <w:rFonts w:ascii="Times New Roman" w:hAnsi="Times New Roman" w:cs="Times New Roman"/>
          <w:sz w:val="20"/>
          <w:szCs w:val="20"/>
        </w:rPr>
        <w:t>flavonoid</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polyphenols</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saponins</w:t>
      </w:r>
      <w:proofErr w:type="spellEnd"/>
      <w:r w:rsidRPr="003B1270">
        <w:rPr>
          <w:rFonts w:ascii="Times New Roman" w:hAnsi="Times New Roman" w:cs="Times New Roman"/>
          <w:sz w:val="20"/>
          <w:szCs w:val="20"/>
        </w:rPr>
        <w:t xml:space="preserve">, alkaloids, tannins, </w:t>
      </w:r>
      <w:proofErr w:type="spellStart"/>
      <w:r w:rsidRPr="003B1270">
        <w:rPr>
          <w:rFonts w:ascii="Times New Roman" w:hAnsi="Times New Roman" w:cs="Times New Roman"/>
          <w:sz w:val="20"/>
          <w:szCs w:val="20"/>
        </w:rPr>
        <w:lastRenderedPageBreak/>
        <w:t>phlabotinnins</w:t>
      </w:r>
      <w:proofErr w:type="spellEnd"/>
      <w:r w:rsidRPr="003B1270">
        <w:rPr>
          <w:rFonts w:ascii="Times New Roman" w:hAnsi="Times New Roman" w:cs="Times New Roman"/>
          <w:sz w:val="20"/>
          <w:szCs w:val="20"/>
        </w:rPr>
        <w:t xml:space="preserve"> and steroids.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However, the levels of most of these bioactive components appeared to be higher in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than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Tannins and </w:t>
      </w:r>
      <w:proofErr w:type="spellStart"/>
      <w:r w:rsidRPr="003B1270">
        <w:rPr>
          <w:rFonts w:ascii="Times New Roman" w:hAnsi="Times New Roman" w:cs="Times New Roman"/>
          <w:sz w:val="20"/>
          <w:szCs w:val="20"/>
        </w:rPr>
        <w:t>polyphenols</w:t>
      </w:r>
      <w:proofErr w:type="spellEnd"/>
      <w:r w:rsidRPr="003B1270">
        <w:rPr>
          <w:rFonts w:ascii="Times New Roman" w:hAnsi="Times New Roman" w:cs="Times New Roman"/>
          <w:sz w:val="20"/>
          <w:szCs w:val="20"/>
        </w:rPr>
        <w:t xml:space="preserve"> were observed to be present at the same levels in both plants.</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3.2</w:t>
      </w:r>
      <w:r w:rsidRPr="003B1270">
        <w:rPr>
          <w:rFonts w:ascii="Times New Roman" w:hAnsi="Times New Roman" w:cs="Times New Roman"/>
          <w:b/>
          <w:sz w:val="20"/>
          <w:szCs w:val="20"/>
        </w:rPr>
        <w:tab/>
        <w:t xml:space="preserve">Testing for antibacterial effects of extracts on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species</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effects of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leaf extracts of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the bark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and their combinations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are represented in Table 2.</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table shows that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possessed reasonable antibacterial effect (Zone of inhibition: 9.06</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0.66 to 15.12</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 xml:space="preserve">0.61mm)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unlike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which had little or no effect (Zone of inhibition from 0.0 to 12.10</w:t>
      </w:r>
      <w:r w:rsidRPr="003B1270">
        <w:rPr>
          <w:rFonts w:ascii="Times New Roman" w:hAnsi="Times New Roman" w:cs="Times New Roman"/>
          <w:i/>
          <w:sz w:val="20"/>
          <w:szCs w:val="20"/>
          <w:u w:val="single"/>
        </w:rPr>
        <w:t>+</w:t>
      </w:r>
      <w:r w:rsidRPr="003B1270">
        <w:rPr>
          <w:rFonts w:ascii="Times New Roman" w:hAnsi="Times New Roman" w:cs="Times New Roman"/>
          <w:sz w:val="20"/>
          <w:szCs w:val="20"/>
        </w:rPr>
        <w:t xml:space="preserve">0.20mm)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In the combination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E</w:t>
      </w:r>
      <w:r w:rsidRPr="003B1270">
        <w:rPr>
          <w:rFonts w:ascii="Times New Roman" w:hAnsi="Times New Roman" w:cs="Times New Roman"/>
          <w:sz w:val="20"/>
          <w:szCs w:val="20"/>
          <w:vertAlign w:val="subscript"/>
        </w:rPr>
        <w:t xml:space="preserve">1 </w:t>
      </w:r>
      <w:proofErr w:type="spellStart"/>
      <w:r w:rsidRPr="003B1270">
        <w:rPr>
          <w:rFonts w:ascii="Times New Roman" w:hAnsi="Times New Roman" w:cs="Times New Roman"/>
          <w:sz w:val="20"/>
          <w:szCs w:val="20"/>
        </w:rPr>
        <w:t>antagonised</w:t>
      </w:r>
      <w:proofErr w:type="spellEnd"/>
      <w:r w:rsidRPr="003B1270">
        <w:rPr>
          <w:rFonts w:ascii="Times New Roman" w:hAnsi="Times New Roman" w:cs="Times New Roman"/>
          <w:sz w:val="20"/>
          <w:szCs w:val="20"/>
        </w:rPr>
        <w:t xml:space="preserve"> or interfered with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in all the tests against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That means that the combined effect is less than that of a more potent extract acting alone (</w:t>
      </w:r>
      <w:proofErr w:type="spellStart"/>
      <w:r w:rsidRPr="003B1270">
        <w:rPr>
          <w:rFonts w:ascii="Times New Roman" w:hAnsi="Times New Roman" w:cs="Times New Roman"/>
          <w:sz w:val="20"/>
          <w:szCs w:val="20"/>
        </w:rPr>
        <w:t>Oko</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Itah</w:t>
      </w:r>
      <w:proofErr w:type="spellEnd"/>
      <w:r w:rsidRPr="003B1270">
        <w:rPr>
          <w:rFonts w:ascii="Times New Roman" w:hAnsi="Times New Roman" w:cs="Times New Roman"/>
          <w:sz w:val="20"/>
          <w:szCs w:val="20"/>
        </w:rPr>
        <w:t>, 2014).</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3.3</w:t>
      </w:r>
      <w:r w:rsidRPr="003B1270">
        <w:rPr>
          <w:rFonts w:ascii="Times New Roman" w:hAnsi="Times New Roman" w:cs="Times New Roman"/>
          <w:b/>
          <w:sz w:val="20"/>
          <w:szCs w:val="20"/>
        </w:rPr>
        <w:tab/>
        <w:t>Testing for antibacterial effects of extract of</w:t>
      </w:r>
      <w:r w:rsidRPr="003B1270">
        <w:rPr>
          <w:rFonts w:ascii="Times New Roman" w:hAnsi="Times New Roman" w:cs="Times New Roman"/>
          <w:b/>
          <w:i/>
          <w:sz w:val="20"/>
          <w:szCs w:val="20"/>
        </w:rPr>
        <w:t xml:space="preserve"> V. </w:t>
      </w:r>
      <w:proofErr w:type="spellStart"/>
      <w:r w:rsidRPr="003B1270">
        <w:rPr>
          <w:rFonts w:ascii="Times New Roman" w:hAnsi="Times New Roman" w:cs="Times New Roman"/>
          <w:b/>
          <w:i/>
          <w:sz w:val="20"/>
          <w:szCs w:val="20"/>
        </w:rPr>
        <w:t>amygdalina</w:t>
      </w:r>
      <w:proofErr w:type="spellEnd"/>
      <w:r w:rsidRPr="003B1270">
        <w:rPr>
          <w:rFonts w:ascii="Times New Roman" w:hAnsi="Times New Roman" w:cs="Times New Roman"/>
          <w:b/>
          <w:sz w:val="20"/>
          <w:szCs w:val="20"/>
        </w:rPr>
        <w:t xml:space="preserve"> in 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(AMP) and </w:t>
      </w:r>
      <w:proofErr w:type="spellStart"/>
      <w:r w:rsidRPr="003B1270">
        <w:rPr>
          <w:rFonts w:ascii="Times New Roman" w:hAnsi="Times New Roman" w:cs="Times New Roman"/>
          <w:b/>
          <w:sz w:val="20"/>
          <w:szCs w:val="20"/>
        </w:rPr>
        <w:t>Chloramphenicol</w:t>
      </w:r>
      <w:proofErr w:type="spellEnd"/>
      <w:r w:rsidRPr="003B1270">
        <w:rPr>
          <w:rFonts w:ascii="Times New Roman" w:hAnsi="Times New Roman" w:cs="Times New Roman"/>
          <w:b/>
          <w:sz w:val="20"/>
          <w:szCs w:val="20"/>
        </w:rPr>
        <w:t xml:space="preserve"> (CPC) on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species</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effects of the extract in combination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are shown in Table 3.</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table shows that all the combinations against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from broilers, layers, soil impacted litters and control soil, exhibited synergistic effect.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That is, the joint effect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AMP was greater than the sum of effects of each of the extracts acting alone (Ok and </w:t>
      </w:r>
      <w:proofErr w:type="spellStart"/>
      <w:r w:rsidRPr="003B1270">
        <w:rPr>
          <w:rFonts w:ascii="Times New Roman" w:hAnsi="Times New Roman" w:cs="Times New Roman"/>
          <w:sz w:val="20"/>
          <w:szCs w:val="20"/>
        </w:rPr>
        <w:t>Itah</w:t>
      </w:r>
      <w:proofErr w:type="spellEnd"/>
      <w:r w:rsidRPr="003B1270">
        <w:rPr>
          <w:rFonts w:ascii="Times New Roman" w:hAnsi="Times New Roman" w:cs="Times New Roman"/>
          <w:sz w:val="20"/>
          <w:szCs w:val="20"/>
        </w:rPr>
        <w:t>, 2014). Regarding the combined effect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CPC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there was synergism in almost all the tests.</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3.4</w:t>
      </w:r>
      <w:r w:rsidRPr="003B1270">
        <w:rPr>
          <w:rFonts w:ascii="Times New Roman" w:hAnsi="Times New Roman" w:cs="Times New Roman"/>
          <w:b/>
          <w:sz w:val="20"/>
          <w:szCs w:val="20"/>
        </w:rPr>
        <w:tab/>
        <w:t xml:space="preserve">Testing for antibacterial effect of extract of </w:t>
      </w:r>
      <w:r w:rsidRPr="003B1270">
        <w:rPr>
          <w:rFonts w:ascii="Times New Roman" w:hAnsi="Times New Roman" w:cs="Times New Roman"/>
          <w:b/>
          <w:i/>
          <w:sz w:val="20"/>
          <w:szCs w:val="20"/>
        </w:rPr>
        <w:t xml:space="preserve">M. </w:t>
      </w:r>
      <w:proofErr w:type="spellStart"/>
      <w:r w:rsidRPr="003B1270">
        <w:rPr>
          <w:rFonts w:ascii="Times New Roman" w:hAnsi="Times New Roman" w:cs="Times New Roman"/>
          <w:b/>
          <w:i/>
          <w:sz w:val="20"/>
          <w:szCs w:val="20"/>
        </w:rPr>
        <w:t>indica</w:t>
      </w:r>
      <w:proofErr w:type="spellEnd"/>
      <w:r w:rsidRPr="003B1270">
        <w:rPr>
          <w:rFonts w:ascii="Times New Roman" w:hAnsi="Times New Roman" w:cs="Times New Roman"/>
          <w:b/>
          <w:sz w:val="20"/>
          <w:szCs w:val="20"/>
        </w:rPr>
        <w:t xml:space="preserve"> in 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(AMP) and </w:t>
      </w:r>
      <w:proofErr w:type="spellStart"/>
      <w:r w:rsidRPr="003B1270">
        <w:rPr>
          <w:rFonts w:ascii="Times New Roman" w:hAnsi="Times New Roman" w:cs="Times New Roman"/>
          <w:b/>
          <w:sz w:val="20"/>
          <w:szCs w:val="20"/>
        </w:rPr>
        <w:t>Chloramphenicol</w:t>
      </w:r>
      <w:proofErr w:type="spellEnd"/>
      <w:r w:rsidRPr="003B1270">
        <w:rPr>
          <w:rFonts w:ascii="Times New Roman" w:hAnsi="Times New Roman" w:cs="Times New Roman"/>
          <w:b/>
          <w:sz w:val="20"/>
          <w:szCs w:val="20"/>
        </w:rPr>
        <w:t xml:space="preserve"> (CPC) on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species</w:t>
      </w:r>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effects of the extract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in combination with AMP and CPC are represented in Table 4.</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All the combinations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extract with AMP revealed antagonistic effect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with the exception of layers litters from all the farms and litter impacted soil from the University Poultry Farm which showed synergism.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Also, with the exception of isolates of layers litters from University and Almond Farms, and broilers litter impacted soil from University Farm, besides broilers litters from Sandra and Almond Farms, other combinations of E</w:t>
      </w:r>
      <w:r w:rsidRPr="003B1270">
        <w:rPr>
          <w:rFonts w:ascii="Times New Roman" w:hAnsi="Times New Roman" w:cs="Times New Roman"/>
          <w:sz w:val="20"/>
          <w:szCs w:val="20"/>
          <w:vertAlign w:val="subscript"/>
        </w:rPr>
        <w:t xml:space="preserve">2 </w:t>
      </w:r>
      <w:r w:rsidRPr="003B1270">
        <w:rPr>
          <w:rFonts w:ascii="Times New Roman" w:hAnsi="Times New Roman" w:cs="Times New Roman"/>
          <w:sz w:val="20"/>
          <w:szCs w:val="20"/>
        </w:rPr>
        <w:t>with CPC revealed antagonistic effects.</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3.5</w:t>
      </w:r>
      <w:r w:rsidRPr="003B1270">
        <w:rPr>
          <w:rFonts w:ascii="Times New Roman" w:hAnsi="Times New Roman" w:cs="Times New Roman"/>
          <w:b/>
          <w:sz w:val="20"/>
          <w:szCs w:val="20"/>
        </w:rPr>
        <w:tab/>
        <w:t xml:space="preserve">Percentage representation of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 under the effect of </w:t>
      </w:r>
      <w:proofErr w:type="spellStart"/>
      <w:r w:rsidRPr="003B1270">
        <w:rPr>
          <w:rFonts w:ascii="Times New Roman" w:hAnsi="Times New Roman" w:cs="Times New Roman"/>
          <w:b/>
          <w:sz w:val="20"/>
          <w:szCs w:val="20"/>
        </w:rPr>
        <w:t>ethanolic</w:t>
      </w:r>
      <w:proofErr w:type="spellEnd"/>
      <w:r w:rsidRPr="003B1270">
        <w:rPr>
          <w:rFonts w:ascii="Times New Roman" w:hAnsi="Times New Roman" w:cs="Times New Roman"/>
          <w:b/>
          <w:sz w:val="20"/>
          <w:szCs w:val="20"/>
        </w:rPr>
        <w:t xml:space="preserve"> extract of </w:t>
      </w:r>
      <w:r w:rsidRPr="003B1270">
        <w:rPr>
          <w:rFonts w:ascii="Times New Roman" w:hAnsi="Times New Roman" w:cs="Times New Roman"/>
          <w:b/>
          <w:i/>
          <w:sz w:val="20"/>
          <w:szCs w:val="20"/>
        </w:rPr>
        <w:t xml:space="preserve">V. </w:t>
      </w:r>
      <w:proofErr w:type="spellStart"/>
      <w:r w:rsidRPr="003B1270">
        <w:rPr>
          <w:rFonts w:ascii="Times New Roman" w:hAnsi="Times New Roman" w:cs="Times New Roman"/>
          <w:b/>
          <w:i/>
          <w:sz w:val="20"/>
          <w:szCs w:val="20"/>
        </w:rPr>
        <w:t>amygdalina</w:t>
      </w:r>
      <w:proofErr w:type="spellEnd"/>
      <w:r w:rsidRPr="003B1270">
        <w:rPr>
          <w:rFonts w:ascii="Times New Roman" w:hAnsi="Times New Roman" w:cs="Times New Roman"/>
          <w:b/>
          <w:sz w:val="20"/>
          <w:szCs w:val="20"/>
        </w:rPr>
        <w:t xml:space="preserve"> in 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and </w:t>
      </w:r>
      <w:proofErr w:type="spellStart"/>
      <w:r w:rsidRPr="003B1270">
        <w:rPr>
          <w:rFonts w:ascii="Times New Roman" w:hAnsi="Times New Roman" w:cs="Times New Roman"/>
          <w:b/>
          <w:sz w:val="20"/>
          <w:szCs w:val="20"/>
        </w:rPr>
        <w:t>Chloramphenicol</w:t>
      </w:r>
      <w:proofErr w:type="spellEnd"/>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Figure 1 represents the percentage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affected by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extract of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in combination with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AMP and CPC. The </w:t>
      </w:r>
      <w:r w:rsidRPr="003B1270">
        <w:rPr>
          <w:rFonts w:ascii="Times New Roman" w:hAnsi="Times New Roman" w:cs="Times New Roman"/>
          <w:sz w:val="20"/>
          <w:szCs w:val="20"/>
        </w:rPr>
        <w:lastRenderedPageBreak/>
        <w:t>figure revealed that there was antagonism between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in 100% of the isolates tested, 93% for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AMP (Synergism and 100% for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CPC antagonism).</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3.6</w:t>
      </w:r>
      <w:r w:rsidRPr="003B1270">
        <w:rPr>
          <w:rFonts w:ascii="Times New Roman" w:hAnsi="Times New Roman" w:cs="Times New Roman"/>
          <w:b/>
          <w:sz w:val="20"/>
          <w:szCs w:val="20"/>
        </w:rPr>
        <w:tab/>
        <w:t xml:space="preserve">Percentage representation of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 under the effect of </w:t>
      </w:r>
      <w:proofErr w:type="spellStart"/>
      <w:r w:rsidRPr="003B1270">
        <w:rPr>
          <w:rFonts w:ascii="Times New Roman" w:hAnsi="Times New Roman" w:cs="Times New Roman"/>
          <w:b/>
          <w:sz w:val="20"/>
          <w:szCs w:val="20"/>
        </w:rPr>
        <w:t>ethnaolic</w:t>
      </w:r>
      <w:proofErr w:type="spellEnd"/>
      <w:r w:rsidRPr="003B1270">
        <w:rPr>
          <w:rFonts w:ascii="Times New Roman" w:hAnsi="Times New Roman" w:cs="Times New Roman"/>
          <w:b/>
          <w:sz w:val="20"/>
          <w:szCs w:val="20"/>
        </w:rPr>
        <w:t xml:space="preserve"> extract of the bark of </w:t>
      </w:r>
      <w:proofErr w:type="spellStart"/>
      <w:r w:rsidRPr="003B1270">
        <w:rPr>
          <w:rFonts w:ascii="Times New Roman" w:hAnsi="Times New Roman" w:cs="Times New Roman"/>
          <w:b/>
          <w:i/>
          <w:sz w:val="20"/>
          <w:szCs w:val="20"/>
        </w:rPr>
        <w:t>Magnifera</w:t>
      </w:r>
      <w:proofErr w:type="spellEnd"/>
      <w:r w:rsidRPr="003B1270">
        <w:rPr>
          <w:rFonts w:ascii="Times New Roman" w:hAnsi="Times New Roman" w:cs="Times New Roman"/>
          <w:b/>
          <w:i/>
          <w:sz w:val="20"/>
          <w:szCs w:val="20"/>
        </w:rPr>
        <w:t xml:space="preserve"> </w:t>
      </w:r>
      <w:proofErr w:type="spellStart"/>
      <w:r w:rsidRPr="003B1270">
        <w:rPr>
          <w:rFonts w:ascii="Times New Roman" w:hAnsi="Times New Roman" w:cs="Times New Roman"/>
          <w:b/>
          <w:i/>
          <w:sz w:val="20"/>
          <w:szCs w:val="20"/>
        </w:rPr>
        <w:t>indica</w:t>
      </w:r>
      <w:proofErr w:type="spellEnd"/>
      <w:r w:rsidRPr="003B1270">
        <w:rPr>
          <w:rFonts w:ascii="Times New Roman" w:hAnsi="Times New Roman" w:cs="Times New Roman"/>
          <w:b/>
          <w:sz w:val="20"/>
          <w:szCs w:val="20"/>
        </w:rPr>
        <w:t xml:space="preserve"> in 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and </w:t>
      </w:r>
      <w:proofErr w:type="spellStart"/>
      <w:r w:rsidRPr="003B1270">
        <w:rPr>
          <w:rFonts w:ascii="Times New Roman" w:hAnsi="Times New Roman" w:cs="Times New Roman"/>
          <w:b/>
          <w:sz w:val="20"/>
          <w:szCs w:val="20"/>
        </w:rPr>
        <w:t>Chloramphenicol</w:t>
      </w:r>
      <w:proofErr w:type="spellEnd"/>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Figure 2 represents the percentage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affected when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was combined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 figure reveals 71% antagonism and 29% synergy for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AMP, and 100% antagonism for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CPC.</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3.7</w:t>
      </w:r>
      <w:r w:rsidRPr="003B1270">
        <w:rPr>
          <w:rFonts w:ascii="Times New Roman" w:hAnsi="Times New Roman" w:cs="Times New Roman"/>
          <w:b/>
          <w:sz w:val="20"/>
          <w:szCs w:val="20"/>
        </w:rPr>
        <w:tab/>
        <w:t xml:space="preserve">Percentage representation of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 inhibited by various concentrations of </w:t>
      </w:r>
      <w:proofErr w:type="spellStart"/>
      <w:r w:rsidRPr="003B1270">
        <w:rPr>
          <w:rFonts w:ascii="Times New Roman" w:hAnsi="Times New Roman" w:cs="Times New Roman"/>
          <w:b/>
          <w:i/>
          <w:sz w:val="20"/>
          <w:szCs w:val="20"/>
        </w:rPr>
        <w:t>Vernonia</w:t>
      </w:r>
      <w:proofErr w:type="spellEnd"/>
      <w:r w:rsidRPr="003B1270">
        <w:rPr>
          <w:rFonts w:ascii="Times New Roman" w:hAnsi="Times New Roman" w:cs="Times New Roman"/>
          <w:b/>
          <w:i/>
          <w:sz w:val="20"/>
          <w:szCs w:val="20"/>
        </w:rPr>
        <w:t xml:space="preserve"> </w:t>
      </w:r>
      <w:proofErr w:type="spellStart"/>
      <w:r w:rsidRPr="003B1270">
        <w:rPr>
          <w:rFonts w:ascii="Times New Roman" w:hAnsi="Times New Roman" w:cs="Times New Roman"/>
          <w:b/>
          <w:i/>
          <w:sz w:val="20"/>
          <w:szCs w:val="20"/>
        </w:rPr>
        <w:t>amygdalina</w:t>
      </w:r>
      <w:proofErr w:type="spellEnd"/>
    </w:p>
    <w:p w:rsidR="004577A4"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lastRenderedPageBreak/>
        <w:t xml:space="preserve">Figure 3 represents the percentage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inhibited by various concentrations of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The figure shows that 38.46% test organisms were inhibited at 3.12mg/ml, 30.77% at 6.25mg/ml, 15.38% at 12.50mg/ml, 20.51% at 25mg/ml and 10.25% at 50mg/ml, indicating the effectiveness of the plant.</w:t>
      </w: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3.8</w:t>
      </w:r>
      <w:r w:rsidRPr="003B1270">
        <w:rPr>
          <w:rFonts w:ascii="Times New Roman" w:hAnsi="Times New Roman" w:cs="Times New Roman"/>
          <w:b/>
          <w:sz w:val="20"/>
          <w:szCs w:val="20"/>
        </w:rPr>
        <w:tab/>
        <w:t xml:space="preserve">Percentage representation of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 inhibited by various concentrations of </w:t>
      </w:r>
      <w:proofErr w:type="spellStart"/>
      <w:r w:rsidRPr="003B1270">
        <w:rPr>
          <w:rFonts w:ascii="Times New Roman" w:hAnsi="Times New Roman" w:cs="Times New Roman"/>
          <w:b/>
          <w:i/>
          <w:sz w:val="20"/>
          <w:szCs w:val="20"/>
        </w:rPr>
        <w:t>Magnifera</w:t>
      </w:r>
      <w:proofErr w:type="spellEnd"/>
      <w:r w:rsidRPr="003B1270">
        <w:rPr>
          <w:rFonts w:ascii="Times New Roman" w:hAnsi="Times New Roman" w:cs="Times New Roman"/>
          <w:b/>
          <w:i/>
          <w:sz w:val="20"/>
          <w:szCs w:val="20"/>
        </w:rPr>
        <w:t xml:space="preserve"> </w:t>
      </w:r>
      <w:proofErr w:type="spellStart"/>
      <w:r w:rsidRPr="003B1270">
        <w:rPr>
          <w:rFonts w:ascii="Times New Roman" w:hAnsi="Times New Roman" w:cs="Times New Roman"/>
          <w:b/>
          <w:i/>
          <w:sz w:val="20"/>
          <w:szCs w:val="20"/>
        </w:rPr>
        <w:t>indica</w:t>
      </w:r>
      <w:proofErr w:type="spellEnd"/>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Figure 4 represents the percentage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inhibited by various concentrations of the bark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The figure shows that 12.52% test organisms were inhibited at 6.25mg/ml, 23.08% at 12.50%, 23.08% at 25mg/ml, 25.3% at 50mg/ml and 15.38% at 100mg/ml, indicating less </w:t>
      </w:r>
      <w:proofErr w:type="spellStart"/>
      <w:r w:rsidRPr="003B1270">
        <w:rPr>
          <w:rFonts w:ascii="Times New Roman" w:hAnsi="Times New Roman" w:cs="Times New Roman"/>
          <w:sz w:val="20"/>
          <w:szCs w:val="20"/>
        </w:rPr>
        <w:t>effectivity</w:t>
      </w:r>
      <w:proofErr w:type="spellEnd"/>
      <w:r w:rsidRPr="003B1270">
        <w:rPr>
          <w:rFonts w:ascii="Times New Roman" w:hAnsi="Times New Roman" w:cs="Times New Roman"/>
          <w:sz w:val="20"/>
          <w:szCs w:val="20"/>
        </w:rPr>
        <w:t xml:space="preserve">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w:t>
      </w:r>
    </w:p>
    <w:p w:rsidR="004577A4" w:rsidRPr="003B1270" w:rsidRDefault="004577A4" w:rsidP="004577A4">
      <w:pPr>
        <w:snapToGrid w:val="0"/>
        <w:spacing w:after="0" w:line="240" w:lineRule="auto"/>
        <w:jc w:val="center"/>
        <w:rPr>
          <w:rFonts w:ascii="Times New Roman" w:hAnsi="Times New Roman" w:cs="Times New Roman"/>
          <w:sz w:val="20"/>
          <w:szCs w:val="20"/>
        </w:rPr>
        <w:sectPr w:rsidR="004577A4" w:rsidRPr="003B1270" w:rsidSect="003B1270">
          <w:type w:val="continuous"/>
          <w:pgSz w:w="12242" w:h="15842" w:code="1"/>
          <w:pgMar w:top="1440" w:right="1440" w:bottom="1440" w:left="1440" w:header="720" w:footer="720" w:gutter="0"/>
          <w:cols w:num="2" w:space="576"/>
          <w:docGrid w:linePitch="360"/>
        </w:sectPr>
      </w:pPr>
    </w:p>
    <w:p w:rsidR="00612DD6" w:rsidRPr="003B1270" w:rsidRDefault="00612DD6" w:rsidP="004577A4">
      <w:pPr>
        <w:snapToGrid w:val="0"/>
        <w:spacing w:after="0" w:line="240" w:lineRule="auto"/>
        <w:jc w:val="center"/>
        <w:rPr>
          <w:rFonts w:ascii="Times New Roman" w:hAnsi="Times New Roman" w:cs="Times New Roman"/>
          <w:sz w:val="20"/>
          <w:szCs w:val="20"/>
        </w:rPr>
      </w:pPr>
    </w:p>
    <w:p w:rsidR="003B1270" w:rsidRDefault="003B1270" w:rsidP="004577A4">
      <w:pPr>
        <w:snapToGrid w:val="0"/>
        <w:spacing w:after="0" w:line="240" w:lineRule="auto"/>
        <w:jc w:val="center"/>
        <w:rPr>
          <w:rFonts w:ascii="Times New Roman" w:hAnsi="Times New Roman" w:cs="Times New Roman"/>
          <w:b/>
          <w:sz w:val="20"/>
          <w:szCs w:val="20"/>
          <w:lang w:eastAsia="zh-CN"/>
        </w:rPr>
      </w:pPr>
    </w:p>
    <w:p w:rsidR="00612DD6" w:rsidRPr="003B1270" w:rsidRDefault="00612DD6" w:rsidP="004577A4">
      <w:pPr>
        <w:snapToGrid w:val="0"/>
        <w:spacing w:after="0" w:line="240" w:lineRule="auto"/>
        <w:jc w:val="center"/>
        <w:rPr>
          <w:rFonts w:ascii="Times New Roman" w:hAnsi="Times New Roman" w:cs="Times New Roman"/>
          <w:sz w:val="20"/>
          <w:szCs w:val="20"/>
        </w:rPr>
      </w:pPr>
      <w:r w:rsidRPr="003B1270">
        <w:rPr>
          <w:rFonts w:ascii="Times New Roman" w:hAnsi="Times New Roman" w:cs="Times New Roman"/>
          <w:b/>
          <w:sz w:val="20"/>
          <w:szCs w:val="20"/>
        </w:rPr>
        <w:t>Table 1:</w:t>
      </w:r>
      <w:r w:rsidRPr="003B1270">
        <w:rPr>
          <w:rFonts w:ascii="Times New Roman" w:hAnsi="Times New Roman" w:cs="Times New Roman"/>
          <w:sz w:val="20"/>
          <w:szCs w:val="20"/>
        </w:rPr>
        <w:t xml:space="preserve"> Results of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screening from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leaf extract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bark of </w:t>
      </w:r>
      <w:proofErr w:type="spellStart"/>
      <w:r w:rsidRPr="003B1270">
        <w:rPr>
          <w:rFonts w:ascii="Times New Roman" w:hAnsi="Times New Roman" w:cs="Times New Roman"/>
          <w:i/>
          <w:sz w:val="20"/>
          <w:szCs w:val="20"/>
        </w:rPr>
        <w:t>Mangifera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p>
    <w:tbl>
      <w:tblPr>
        <w:tblStyle w:val="TableGrid"/>
        <w:tblW w:w="0" w:type="auto"/>
        <w:jc w:val="center"/>
        <w:tblLook w:val="04A0"/>
      </w:tblPr>
      <w:tblGrid>
        <w:gridCol w:w="497"/>
        <w:gridCol w:w="1338"/>
        <w:gridCol w:w="916"/>
        <w:gridCol w:w="1017"/>
        <w:gridCol w:w="796"/>
        <w:gridCol w:w="1016"/>
        <w:gridCol w:w="877"/>
        <w:gridCol w:w="1107"/>
        <w:gridCol w:w="1207"/>
        <w:gridCol w:w="807"/>
      </w:tblGrid>
      <w:tr w:rsidR="00612DD6" w:rsidRPr="003B1270" w:rsidTr="004577A4">
        <w:trPr>
          <w:jc w:val="center"/>
        </w:trPr>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S/N</w:t>
            </w:r>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Name of sample (plants)</w:t>
            </w:r>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Alkaloids</w:t>
            </w:r>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proofErr w:type="spellStart"/>
            <w:r w:rsidRPr="003B1270">
              <w:rPr>
                <w:rFonts w:ascii="Times New Roman" w:hAnsi="Times New Roman" w:cs="Times New Roman"/>
                <w:color w:val="000000"/>
                <w:sz w:val="18"/>
                <w:szCs w:val="18"/>
              </w:rPr>
              <w:t>Flavonoids</w:t>
            </w:r>
            <w:proofErr w:type="spellEnd"/>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Tannins</w:t>
            </w:r>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Glycosides</w:t>
            </w:r>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proofErr w:type="spellStart"/>
            <w:r w:rsidRPr="003B1270">
              <w:rPr>
                <w:rFonts w:ascii="Times New Roman" w:hAnsi="Times New Roman" w:cs="Times New Roman"/>
                <w:color w:val="000000"/>
                <w:sz w:val="18"/>
                <w:szCs w:val="18"/>
              </w:rPr>
              <w:t>Saponins</w:t>
            </w:r>
            <w:proofErr w:type="spellEnd"/>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proofErr w:type="spellStart"/>
            <w:r w:rsidRPr="003B1270">
              <w:rPr>
                <w:rFonts w:ascii="Times New Roman" w:hAnsi="Times New Roman" w:cs="Times New Roman"/>
                <w:color w:val="000000"/>
                <w:sz w:val="18"/>
                <w:szCs w:val="18"/>
              </w:rPr>
              <w:t>Polyphenols</w:t>
            </w:r>
            <w:proofErr w:type="spellEnd"/>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proofErr w:type="spellStart"/>
            <w:r w:rsidRPr="003B1270">
              <w:rPr>
                <w:rFonts w:ascii="Times New Roman" w:hAnsi="Times New Roman" w:cs="Times New Roman"/>
                <w:color w:val="000000"/>
                <w:sz w:val="18"/>
                <w:szCs w:val="18"/>
              </w:rPr>
              <w:t>Phlabotinnins</w:t>
            </w:r>
            <w:proofErr w:type="spellEnd"/>
          </w:p>
        </w:tc>
        <w:tc>
          <w:tcPr>
            <w:tcW w:w="0" w:type="auto"/>
            <w:vAlign w:val="center"/>
          </w:tcPr>
          <w:p w:rsidR="00612DD6" w:rsidRPr="003B1270" w:rsidRDefault="00612DD6" w:rsidP="003B1270">
            <w:pPr>
              <w:snapToGrid w:val="0"/>
              <w:jc w:val="center"/>
              <w:rPr>
                <w:rFonts w:ascii="Times New Roman" w:hAnsi="Times New Roman" w:cs="Times New Roman"/>
                <w:color w:val="000000"/>
                <w:sz w:val="18"/>
                <w:szCs w:val="18"/>
              </w:rPr>
            </w:pPr>
            <w:r w:rsidRPr="003B1270">
              <w:rPr>
                <w:rFonts w:ascii="Times New Roman" w:hAnsi="Times New Roman" w:cs="Times New Roman"/>
                <w:color w:val="000000"/>
                <w:sz w:val="18"/>
                <w:szCs w:val="18"/>
              </w:rPr>
              <w:t>Steroids</w:t>
            </w:r>
          </w:p>
        </w:tc>
      </w:tr>
      <w:tr w:rsidR="00612DD6" w:rsidRPr="003B1270" w:rsidTr="004577A4">
        <w:trPr>
          <w:jc w:val="center"/>
        </w:trPr>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1.</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E</w:t>
            </w:r>
            <w:r w:rsidRPr="003B1270">
              <w:rPr>
                <w:rFonts w:ascii="Times New Roman" w:hAnsi="Times New Roman" w:cs="Times New Roman"/>
                <w:color w:val="000000"/>
                <w:sz w:val="20"/>
                <w:szCs w:val="20"/>
                <w:vertAlign w:val="subscript"/>
              </w:rPr>
              <w:t>1</w:t>
            </w:r>
            <w:r w:rsidRPr="003B1270">
              <w:rPr>
                <w:rFonts w:ascii="Times New Roman" w:hAnsi="Times New Roman" w:cs="Times New Roman"/>
                <w:color w:val="000000"/>
                <w:sz w:val="20"/>
                <w:szCs w:val="20"/>
                <w:vertAlign w:val="superscript"/>
              </w:rPr>
              <w:t>c</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r>
      <w:tr w:rsidR="00612DD6" w:rsidRPr="003B1270" w:rsidTr="004577A4">
        <w:trPr>
          <w:jc w:val="center"/>
        </w:trPr>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2.</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E</w:t>
            </w:r>
            <w:r w:rsidRPr="003B1270">
              <w:rPr>
                <w:rFonts w:ascii="Times New Roman" w:hAnsi="Times New Roman" w:cs="Times New Roman"/>
                <w:color w:val="000000"/>
                <w:sz w:val="20"/>
                <w:szCs w:val="20"/>
                <w:vertAlign w:val="subscript"/>
              </w:rPr>
              <w:t>2</w:t>
            </w:r>
            <w:r w:rsidRPr="003B1270">
              <w:rPr>
                <w:rFonts w:ascii="Times New Roman" w:hAnsi="Times New Roman" w:cs="Times New Roman"/>
                <w:color w:val="000000"/>
                <w:sz w:val="20"/>
                <w:szCs w:val="20"/>
                <w:vertAlign w:val="superscript"/>
              </w:rPr>
              <w:t>c</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c>
          <w:tcPr>
            <w:tcW w:w="0" w:type="auto"/>
            <w:vAlign w:val="center"/>
          </w:tcPr>
          <w:p w:rsidR="00612DD6" w:rsidRPr="003B1270" w:rsidRDefault="00612DD6" w:rsidP="003B1270">
            <w:pPr>
              <w:snapToGrid w:val="0"/>
              <w:jc w:val="center"/>
              <w:rPr>
                <w:rFonts w:ascii="Times New Roman" w:hAnsi="Times New Roman" w:cs="Times New Roman"/>
                <w:color w:val="000000"/>
                <w:sz w:val="20"/>
                <w:szCs w:val="20"/>
              </w:rPr>
            </w:pPr>
            <w:r w:rsidRPr="003B1270">
              <w:rPr>
                <w:rFonts w:ascii="Times New Roman" w:hAnsi="Times New Roman" w:cs="Times New Roman"/>
                <w:color w:val="000000"/>
                <w:sz w:val="20"/>
                <w:szCs w:val="20"/>
              </w:rPr>
              <w:t>++</w:t>
            </w:r>
          </w:p>
        </w:tc>
      </w:tr>
    </w:tbl>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w:t>
      </w:r>
      <w:proofErr w:type="spellStart"/>
      <w:r w:rsidRPr="003B1270">
        <w:rPr>
          <w:rFonts w:ascii="Times New Roman" w:hAnsi="Times New Roman" w:cs="Times New Roman"/>
          <w:sz w:val="20"/>
          <w:szCs w:val="20"/>
        </w:rPr>
        <w:t>Vernonia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amygdalina</w:t>
      </w:r>
      <w:proofErr w:type="spellEnd"/>
      <w:r w:rsidRPr="003B1270">
        <w:rPr>
          <w:rFonts w:ascii="Times New Roman" w:hAnsi="Times New Roman" w:cs="Times New Roman"/>
          <w:sz w:val="20"/>
          <w:szCs w:val="20"/>
        </w:rPr>
        <w:t>;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w:t>
      </w:r>
      <w:proofErr w:type="spellStart"/>
      <w:r w:rsidRPr="003B1270">
        <w:rPr>
          <w:rFonts w:ascii="Times New Roman" w:hAnsi="Times New Roman" w:cs="Times New Roman"/>
          <w:sz w:val="20"/>
          <w:szCs w:val="20"/>
        </w:rPr>
        <w:t>Mangifera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indica</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e =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 = Low concentration of bioactive substances; ++ = Moderate concentration of bioactive substances; +++ = High concentration of bioactive substances; - = Absence</w:t>
      </w:r>
    </w:p>
    <w:p w:rsidR="00612DD6" w:rsidRDefault="00612DD6" w:rsidP="004577A4">
      <w:pPr>
        <w:snapToGrid w:val="0"/>
        <w:spacing w:after="0" w:line="240" w:lineRule="auto"/>
        <w:jc w:val="center"/>
        <w:rPr>
          <w:rFonts w:ascii="Times New Roman" w:hAnsi="Times New Roman" w:cs="Times New Roman"/>
          <w:sz w:val="20"/>
          <w:szCs w:val="20"/>
          <w:lang w:eastAsia="zh-CN"/>
        </w:rPr>
      </w:pPr>
    </w:p>
    <w:p w:rsidR="003B1270" w:rsidRPr="003B1270" w:rsidRDefault="003B1270" w:rsidP="004577A4">
      <w:pPr>
        <w:snapToGrid w:val="0"/>
        <w:spacing w:after="0" w:line="240" w:lineRule="auto"/>
        <w:jc w:val="center"/>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b/>
          <w:sz w:val="20"/>
          <w:szCs w:val="20"/>
        </w:rPr>
        <w:t>Table 2:</w:t>
      </w:r>
      <w:r w:rsidRPr="003B1270">
        <w:rPr>
          <w:rFonts w:ascii="Times New Roman" w:hAnsi="Times New Roman" w:cs="Times New Roman"/>
          <w:sz w:val="20"/>
          <w:szCs w:val="20"/>
        </w:rPr>
        <w:t xml:space="preserve"> Effect of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leaf extract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the bark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and their combination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organisms</w:t>
      </w:r>
    </w:p>
    <w:tbl>
      <w:tblPr>
        <w:tblStyle w:val="TableGrid"/>
        <w:tblW w:w="4433" w:type="pct"/>
        <w:jc w:val="center"/>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3"/>
        <w:gridCol w:w="2977"/>
        <w:gridCol w:w="1848"/>
        <w:gridCol w:w="1834"/>
      </w:tblGrid>
      <w:tr w:rsidR="00612DD6" w:rsidRPr="003B1270" w:rsidTr="004577A4">
        <w:trPr>
          <w:jc w:val="center"/>
        </w:trPr>
        <w:tc>
          <w:tcPr>
            <w:tcW w:w="1079" w:type="pct"/>
            <w:tcBorders>
              <w:top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Isolate</w:t>
            </w:r>
          </w:p>
        </w:tc>
        <w:tc>
          <w:tcPr>
            <w:tcW w:w="3921" w:type="pct"/>
            <w:gridSpan w:val="3"/>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Mean zones of inhibition (mm)</w:t>
            </w:r>
          </w:p>
        </w:tc>
      </w:tr>
      <w:tr w:rsidR="00612DD6" w:rsidRPr="003B1270" w:rsidTr="004577A4">
        <w:trPr>
          <w:jc w:val="center"/>
        </w:trPr>
        <w:tc>
          <w:tcPr>
            <w:tcW w:w="1079" w:type="pct"/>
            <w:tcBorders>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p>
        </w:tc>
        <w:tc>
          <w:tcPr>
            <w:tcW w:w="1753"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p>
        </w:tc>
        <w:tc>
          <w:tcPr>
            <w:tcW w:w="1088"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2</w:t>
            </w:r>
          </w:p>
        </w:tc>
        <w:tc>
          <w:tcPr>
            <w:tcW w:w="108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2</w:t>
            </w:r>
            <w:r w:rsidRPr="003B1270">
              <w:rPr>
                <w:rFonts w:ascii="Times New Roman" w:hAnsi="Times New Roman" w:cs="Times New Roman"/>
                <w:b/>
                <w:color w:val="000000"/>
                <w:sz w:val="20"/>
                <w:szCs w:val="20"/>
              </w:rPr>
              <w:t xml:space="preserve"> + E</w:t>
            </w:r>
            <w:r w:rsidRPr="003B1270">
              <w:rPr>
                <w:rFonts w:ascii="Times New Roman" w:hAnsi="Times New Roman" w:cs="Times New Roman"/>
                <w:b/>
                <w:color w:val="000000"/>
                <w:sz w:val="20"/>
                <w:szCs w:val="20"/>
                <w:vertAlign w:val="subscript"/>
              </w:rPr>
              <w:t>2</w:t>
            </w:r>
          </w:p>
        </w:tc>
      </w:tr>
      <w:tr w:rsidR="00612DD6" w:rsidRPr="003B1270" w:rsidTr="004577A4">
        <w:trPr>
          <w:jc w:val="center"/>
        </w:trPr>
        <w:tc>
          <w:tcPr>
            <w:tcW w:w="1079"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LIS</w:t>
            </w:r>
            <w:proofErr w:type="spellEnd"/>
          </w:p>
        </w:tc>
        <w:tc>
          <w:tcPr>
            <w:tcW w:w="1753"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10.77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0.63</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10.08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15.12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9.06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12.06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0.14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10.12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c>
          <w:tcPr>
            <w:tcW w:w="1088"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0.10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tc>
        <w:tc>
          <w:tcPr>
            <w:tcW w:w="108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6.0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10.12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8.16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8.0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8.0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8.0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7.0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7.66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0.98</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12.10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0.70</w:t>
            </w:r>
          </w:p>
        </w:tc>
      </w:tr>
    </w:tbl>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 xml:space="preserve">LL = Layers litter; BL = Broilers litter; BIS = Broilers litter impacted soil; LIS = Layers litter impacted soil; CS = Control soil; a = </w:t>
      </w:r>
      <w:proofErr w:type="spellStart"/>
      <w:r w:rsidRPr="003B1270">
        <w:rPr>
          <w:rFonts w:ascii="Times New Roman" w:hAnsi="Times New Roman" w:cs="Times New Roman"/>
          <w:sz w:val="20"/>
          <w:szCs w:val="20"/>
        </w:rPr>
        <w:t>Unical</w:t>
      </w:r>
      <w:proofErr w:type="spellEnd"/>
      <w:r w:rsidRPr="003B1270">
        <w:rPr>
          <w:rFonts w:ascii="Times New Roman" w:hAnsi="Times New Roman" w:cs="Times New Roman"/>
          <w:sz w:val="20"/>
          <w:szCs w:val="20"/>
        </w:rPr>
        <w:t xml:space="preserve"> Poultry farm; b = Sandra poultry farm; c = Almond poultry farm; * =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was resistant to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or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w:t>
      </w:r>
    </w:p>
    <w:p w:rsidR="00612DD6" w:rsidRDefault="00612DD6"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Default="003B1270" w:rsidP="004577A4">
      <w:pPr>
        <w:snapToGrid w:val="0"/>
        <w:spacing w:after="0" w:line="240" w:lineRule="auto"/>
        <w:jc w:val="center"/>
        <w:rPr>
          <w:rFonts w:ascii="Times New Roman" w:hAnsi="Times New Roman" w:cs="Times New Roman"/>
          <w:sz w:val="20"/>
          <w:szCs w:val="20"/>
          <w:lang w:eastAsia="zh-CN"/>
        </w:rPr>
      </w:pPr>
    </w:p>
    <w:p w:rsidR="003B1270" w:rsidRPr="003B1270" w:rsidRDefault="003B1270" w:rsidP="004577A4">
      <w:pPr>
        <w:snapToGrid w:val="0"/>
        <w:spacing w:after="0" w:line="240" w:lineRule="auto"/>
        <w:jc w:val="center"/>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 xml:space="preserve">Table 3: Effect of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leaf extract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in combination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organisms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
        <w:gridCol w:w="1667"/>
        <w:gridCol w:w="1667"/>
        <w:gridCol w:w="1743"/>
        <w:gridCol w:w="1667"/>
        <w:gridCol w:w="1668"/>
      </w:tblGrid>
      <w:tr w:rsidR="00612DD6" w:rsidRPr="003B1270" w:rsidTr="004577A4">
        <w:trPr>
          <w:jc w:val="center"/>
        </w:trPr>
        <w:tc>
          <w:tcPr>
            <w:tcW w:w="609" w:type="pct"/>
            <w:tcBorders>
              <w:top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p>
        </w:tc>
        <w:tc>
          <w:tcPr>
            <w:tcW w:w="4391" w:type="pct"/>
            <w:gridSpan w:val="5"/>
            <w:tcBorders>
              <w:top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Mean zones of inhibition</w:t>
            </w:r>
          </w:p>
        </w:tc>
      </w:tr>
      <w:tr w:rsidR="00612DD6" w:rsidRPr="003B1270" w:rsidTr="004577A4">
        <w:trPr>
          <w:jc w:val="center"/>
        </w:trPr>
        <w:tc>
          <w:tcPr>
            <w:tcW w:w="609" w:type="pct"/>
            <w:tcBorders>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Isolate</w:t>
            </w:r>
          </w:p>
        </w:tc>
        <w:tc>
          <w:tcPr>
            <w:tcW w:w="870" w:type="pct"/>
            <w:tcBorders>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AMP</w:t>
            </w:r>
          </w:p>
        </w:tc>
        <w:tc>
          <w:tcPr>
            <w:tcW w:w="91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r w:rsidRPr="003B1270">
              <w:rPr>
                <w:rFonts w:ascii="Times New Roman" w:hAnsi="Times New Roman" w:cs="Times New Roman"/>
                <w:b/>
                <w:color w:val="000000"/>
                <w:sz w:val="20"/>
                <w:szCs w:val="20"/>
              </w:rPr>
              <w:t>+AMP</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CPC</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r w:rsidRPr="003B1270">
              <w:rPr>
                <w:rFonts w:ascii="Times New Roman" w:hAnsi="Times New Roman" w:cs="Times New Roman"/>
                <w:b/>
                <w:color w:val="000000"/>
                <w:sz w:val="20"/>
                <w:szCs w:val="20"/>
              </w:rPr>
              <w:t>+CPC</w:t>
            </w:r>
          </w:p>
        </w:tc>
      </w:tr>
      <w:tr w:rsidR="00612DD6" w:rsidRPr="003B1270" w:rsidTr="004577A4">
        <w:trPr>
          <w:jc w:val="center"/>
        </w:trPr>
        <w:tc>
          <w:tcPr>
            <w:tcW w:w="609"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LIS</w:t>
            </w:r>
            <w:proofErr w:type="spellEnd"/>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10.77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0.63</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10.08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15.12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9.06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12.06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0.14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10.12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0.78</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0.62</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14.98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19.67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11.50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0.72</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c>
          <w:tcPr>
            <w:tcW w:w="91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17.77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13.74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0.67</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0.47</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0.86</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0.86</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14.49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14.11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r w:rsidRPr="003B1270">
              <w:rPr>
                <w:rFonts w:ascii="Times New Roman" w:hAnsi="Times New Roman" w:cs="Times New Roman"/>
                <w:color w:val="000000"/>
                <w:sz w:val="20"/>
                <w:szCs w:val="20"/>
                <w:vertAlign w:val="superscript"/>
              </w:rPr>
              <w:t>s</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17.21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15.09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22.88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16.46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0.60</w:t>
            </w:r>
          </w:p>
        </w:tc>
        <w:tc>
          <w:tcPr>
            <w:tcW w:w="870"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19.88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17.74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31.55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22.66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0.93</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17.11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17.49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18.60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r>
    </w:tbl>
    <w:p w:rsidR="00612DD6" w:rsidRPr="003B1270" w:rsidRDefault="00612DD6" w:rsidP="004577A4">
      <w:pPr>
        <w:snapToGrid w:val="0"/>
        <w:spacing w:after="0" w:line="240" w:lineRule="auto"/>
        <w:jc w:val="both"/>
        <w:rPr>
          <w:rFonts w:ascii="Times New Roman" w:hAnsi="Times New Roman" w:cs="Times New Roman"/>
          <w:sz w:val="20"/>
          <w:szCs w:val="20"/>
          <w:lang w:eastAsia="zh-CN"/>
        </w:rPr>
      </w:pPr>
      <w:r w:rsidRPr="003B1270">
        <w:rPr>
          <w:rFonts w:ascii="Times New Roman" w:hAnsi="Times New Roman" w:cs="Times New Roman"/>
          <w:sz w:val="20"/>
          <w:szCs w:val="20"/>
        </w:rPr>
        <w:t xml:space="preserve">LL = Layers litter; BL = Broilers litter; BIS = Broilers litter impacted soil; LIS = Layers litter impacted soil; CS = Control soil; a = </w:t>
      </w:r>
      <w:proofErr w:type="spellStart"/>
      <w:r w:rsidRPr="003B1270">
        <w:rPr>
          <w:rFonts w:ascii="Times New Roman" w:hAnsi="Times New Roman" w:cs="Times New Roman"/>
          <w:sz w:val="20"/>
          <w:szCs w:val="20"/>
        </w:rPr>
        <w:t>Unical</w:t>
      </w:r>
      <w:proofErr w:type="spellEnd"/>
      <w:r w:rsidRPr="003B1270">
        <w:rPr>
          <w:rFonts w:ascii="Times New Roman" w:hAnsi="Times New Roman" w:cs="Times New Roman"/>
          <w:sz w:val="20"/>
          <w:szCs w:val="20"/>
        </w:rPr>
        <w:t xml:space="preserve"> Poultry farm; b = Sandra poultry farm; c = Almond poultry farm; S = Synergistic effect exhibited; + = All the combinations exhibiting synergistic effect.</w:t>
      </w:r>
    </w:p>
    <w:p w:rsidR="003B1270" w:rsidRDefault="003B1270" w:rsidP="004577A4">
      <w:pPr>
        <w:snapToGrid w:val="0"/>
        <w:spacing w:after="0" w:line="240" w:lineRule="auto"/>
        <w:jc w:val="both"/>
        <w:rPr>
          <w:rFonts w:ascii="Times New Roman" w:hAnsi="Times New Roman" w:cs="Times New Roman"/>
          <w:sz w:val="20"/>
          <w:szCs w:val="20"/>
          <w:lang w:eastAsia="zh-CN"/>
        </w:rPr>
      </w:pPr>
    </w:p>
    <w:p w:rsidR="003B1270" w:rsidRDefault="003B1270" w:rsidP="004577A4">
      <w:pPr>
        <w:snapToGrid w:val="0"/>
        <w:spacing w:after="0" w:line="240" w:lineRule="auto"/>
        <w:jc w:val="both"/>
        <w:rPr>
          <w:rFonts w:ascii="Times New Roman" w:hAnsi="Times New Roman" w:cs="Times New Roman"/>
          <w:sz w:val="20"/>
          <w:szCs w:val="20"/>
          <w:lang w:eastAsia="zh-CN"/>
        </w:rPr>
      </w:pPr>
    </w:p>
    <w:p w:rsidR="003B1270" w:rsidRPr="003B1270" w:rsidRDefault="003B1270" w:rsidP="004577A4">
      <w:pPr>
        <w:snapToGrid w:val="0"/>
        <w:spacing w:after="0" w:line="240" w:lineRule="auto"/>
        <w:jc w:val="both"/>
        <w:rPr>
          <w:rFonts w:ascii="Times New Roman" w:hAnsi="Times New Roman" w:cs="Times New Roman"/>
          <w:sz w:val="20"/>
          <w:szCs w:val="20"/>
          <w:lang w:eastAsia="zh-CN"/>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 xml:space="preserve">Table 4: Effect of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extract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in combination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Chloramphenicol</w:t>
      </w:r>
      <w:proofErr w:type="spellEnd"/>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7"/>
        <w:gridCol w:w="1546"/>
        <w:gridCol w:w="1695"/>
        <w:gridCol w:w="1772"/>
        <w:gridCol w:w="1695"/>
        <w:gridCol w:w="1693"/>
      </w:tblGrid>
      <w:tr w:rsidR="00612DD6" w:rsidRPr="003B1270" w:rsidTr="004577A4">
        <w:trPr>
          <w:jc w:val="center"/>
        </w:trPr>
        <w:tc>
          <w:tcPr>
            <w:tcW w:w="614" w:type="pct"/>
            <w:tcBorders>
              <w:top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p>
        </w:tc>
        <w:tc>
          <w:tcPr>
            <w:tcW w:w="4386" w:type="pct"/>
            <w:gridSpan w:val="5"/>
            <w:tcBorders>
              <w:top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Mean zones of inhibition</w:t>
            </w:r>
          </w:p>
        </w:tc>
      </w:tr>
      <w:tr w:rsidR="00612DD6" w:rsidRPr="003B1270" w:rsidTr="004577A4">
        <w:trPr>
          <w:jc w:val="center"/>
        </w:trPr>
        <w:tc>
          <w:tcPr>
            <w:tcW w:w="614" w:type="pct"/>
            <w:tcBorders>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Isolate</w:t>
            </w:r>
          </w:p>
        </w:tc>
        <w:tc>
          <w:tcPr>
            <w:tcW w:w="807" w:type="pct"/>
            <w:tcBorders>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AMP</w:t>
            </w:r>
          </w:p>
        </w:tc>
        <w:tc>
          <w:tcPr>
            <w:tcW w:w="92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r w:rsidRPr="003B1270">
              <w:rPr>
                <w:rFonts w:ascii="Times New Roman" w:hAnsi="Times New Roman" w:cs="Times New Roman"/>
                <w:b/>
                <w:color w:val="000000"/>
                <w:sz w:val="20"/>
                <w:szCs w:val="20"/>
              </w:rPr>
              <w:t>+AMP</w:t>
            </w:r>
            <w:r w:rsidRPr="003B1270">
              <w:rPr>
                <w:rFonts w:ascii="Times New Roman" w:hAnsi="Times New Roman" w:cs="Times New Roman"/>
                <w:b/>
                <w:color w:val="000000"/>
                <w:sz w:val="20"/>
                <w:szCs w:val="20"/>
                <w:vertAlign w:val="superscript"/>
              </w:rPr>
              <w:t>K</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CPC</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b/>
                <w:color w:val="000000"/>
                <w:sz w:val="20"/>
                <w:szCs w:val="20"/>
              </w:rPr>
            </w:pPr>
            <w:r w:rsidRPr="003B1270">
              <w:rPr>
                <w:rFonts w:ascii="Times New Roman" w:hAnsi="Times New Roman" w:cs="Times New Roman"/>
                <w:b/>
                <w:color w:val="000000"/>
                <w:sz w:val="20"/>
                <w:szCs w:val="20"/>
              </w:rPr>
              <w:t>E</w:t>
            </w:r>
            <w:r w:rsidRPr="003B1270">
              <w:rPr>
                <w:rFonts w:ascii="Times New Roman" w:hAnsi="Times New Roman" w:cs="Times New Roman"/>
                <w:b/>
                <w:color w:val="000000"/>
                <w:sz w:val="20"/>
                <w:szCs w:val="20"/>
                <w:vertAlign w:val="subscript"/>
              </w:rPr>
              <w:t>1</w:t>
            </w:r>
            <w:r w:rsidRPr="003B1270">
              <w:rPr>
                <w:rFonts w:ascii="Times New Roman" w:hAnsi="Times New Roman" w:cs="Times New Roman"/>
                <w:b/>
                <w:color w:val="000000"/>
                <w:sz w:val="20"/>
                <w:szCs w:val="20"/>
              </w:rPr>
              <w:t>+CPC</w:t>
            </w:r>
            <w:r w:rsidRPr="003B1270">
              <w:rPr>
                <w:rFonts w:ascii="Times New Roman" w:hAnsi="Times New Roman" w:cs="Times New Roman"/>
                <w:b/>
                <w:color w:val="000000"/>
                <w:sz w:val="20"/>
                <w:szCs w:val="20"/>
                <w:vertAlign w:val="superscript"/>
              </w:rPr>
              <w:t>K</w:t>
            </w:r>
          </w:p>
        </w:tc>
      </w:tr>
      <w:tr w:rsidR="00612DD6" w:rsidRPr="003B1270" w:rsidTr="004577A4">
        <w:trPr>
          <w:jc w:val="center"/>
        </w:trPr>
        <w:tc>
          <w:tcPr>
            <w:tcW w:w="614"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a</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b</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BIS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LL</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CS</w:t>
            </w:r>
            <w:proofErr w:type="spellEnd"/>
          </w:p>
          <w:p w:rsidR="00612DD6" w:rsidRPr="003B1270" w:rsidRDefault="00612DD6" w:rsidP="004577A4">
            <w:pPr>
              <w:snapToGrid w:val="0"/>
              <w:jc w:val="both"/>
              <w:rPr>
                <w:rFonts w:ascii="Times New Roman" w:hAnsi="Times New Roman" w:cs="Times New Roman"/>
                <w:color w:val="000000"/>
                <w:sz w:val="20"/>
                <w:szCs w:val="20"/>
              </w:rPr>
            </w:pPr>
            <w:proofErr w:type="spellStart"/>
            <w:r w:rsidRPr="003B1270">
              <w:rPr>
                <w:rFonts w:ascii="Times New Roman" w:hAnsi="Times New Roman" w:cs="Times New Roman"/>
                <w:color w:val="000000"/>
                <w:sz w:val="20"/>
                <w:szCs w:val="20"/>
                <w:vertAlign w:val="superscript"/>
              </w:rPr>
              <w:t>c</w:t>
            </w:r>
            <w:r w:rsidRPr="003B1270">
              <w:rPr>
                <w:rFonts w:ascii="Times New Roman" w:hAnsi="Times New Roman" w:cs="Times New Roman"/>
                <w:color w:val="000000"/>
                <w:sz w:val="20"/>
                <w:szCs w:val="20"/>
              </w:rPr>
              <w:t>LIS</w:t>
            </w:r>
            <w:proofErr w:type="spellEnd"/>
          </w:p>
        </w:tc>
        <w:tc>
          <w:tcPr>
            <w:tcW w:w="807"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0.10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0.00</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0.78</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10.66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0.62</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14.98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19.67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9.44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12.66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11.50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0.72</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c>
          <w:tcPr>
            <w:tcW w:w="92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17.77</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13.74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0.67</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0.47</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13.66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0.86</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17.99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0.86</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14.49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16.33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r w:rsidRPr="003B1270">
              <w:rPr>
                <w:rFonts w:ascii="Times New Roman" w:hAnsi="Times New Roman" w:cs="Times New Roman"/>
                <w:color w:val="000000"/>
                <w:sz w:val="20"/>
                <w:szCs w:val="20"/>
                <w:vertAlign w:val="superscript"/>
              </w:rPr>
              <w:t>s</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14.11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r w:rsidRPr="003B1270">
              <w:rPr>
                <w:rFonts w:ascii="Times New Roman" w:hAnsi="Times New Roman" w:cs="Times New Roman"/>
                <w:color w:val="000000"/>
                <w:sz w:val="20"/>
                <w:szCs w:val="20"/>
                <w:vertAlign w:val="superscript"/>
              </w:rPr>
              <w:t>s</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18.00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17.21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15.09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0.85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22.88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15.16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14.16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0.16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16.46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0.46</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19.83</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16.44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0.60</w:t>
            </w:r>
          </w:p>
        </w:tc>
        <w:tc>
          <w:tcPr>
            <w:tcW w:w="885" w:type="pct"/>
            <w:tcBorders>
              <w:top w:val="single" w:sz="4" w:space="0" w:color="auto"/>
              <w:bottom w:val="single" w:sz="4" w:space="0" w:color="auto"/>
            </w:tcBorders>
            <w:vAlign w:val="center"/>
          </w:tcPr>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19.88</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0.20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17.74</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31.55</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0.94</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22.66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0.93</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21.16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17.11</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0.57</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20.22</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0.30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17.16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17.49</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0.45</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18.6</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0.61</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p w:rsidR="00612DD6" w:rsidRPr="003B1270" w:rsidRDefault="00612DD6" w:rsidP="004577A4">
            <w:pPr>
              <w:snapToGrid w:val="0"/>
              <w:jc w:val="both"/>
              <w:rPr>
                <w:rFonts w:ascii="Times New Roman" w:hAnsi="Times New Roman" w:cs="Times New Roman"/>
                <w:color w:val="000000"/>
                <w:sz w:val="20"/>
                <w:szCs w:val="20"/>
              </w:rPr>
            </w:pPr>
            <w:r w:rsidRPr="003B1270">
              <w:rPr>
                <w:rFonts w:ascii="Times New Roman" w:hAnsi="Times New Roman" w:cs="Times New Roman"/>
                <w:color w:val="000000"/>
                <w:sz w:val="20"/>
                <w:szCs w:val="20"/>
              </w:rPr>
              <w:t>20.50</w:t>
            </w:r>
            <w:r w:rsidRPr="003B1270">
              <w:rPr>
                <w:rFonts w:ascii="Times New Roman" w:hAnsi="Times New Roman" w:cs="Times New Roman"/>
                <w:color w:val="000000"/>
                <w:sz w:val="20"/>
                <w:szCs w:val="20"/>
                <w:u w:val="single"/>
              </w:rPr>
              <w:t>+</w:t>
            </w:r>
            <w:r w:rsidRPr="003B1270">
              <w:rPr>
                <w:rFonts w:ascii="Times New Roman" w:hAnsi="Times New Roman" w:cs="Times New Roman"/>
                <w:color w:val="000000"/>
                <w:sz w:val="20"/>
                <w:szCs w:val="20"/>
              </w:rPr>
              <w:t>0.50</w:t>
            </w:r>
          </w:p>
        </w:tc>
      </w:tr>
    </w:tbl>
    <w:p w:rsidR="00BB0F1C"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 xml:space="preserve">LL = Layers litter; BL = Broilers litter; BIS = Broilers litter impacted soil; LIS = Layers litter impacted soil; CS = Control soil; a = </w:t>
      </w:r>
      <w:proofErr w:type="spellStart"/>
      <w:r w:rsidRPr="003B1270">
        <w:rPr>
          <w:rFonts w:ascii="Times New Roman" w:hAnsi="Times New Roman" w:cs="Times New Roman"/>
          <w:sz w:val="20"/>
          <w:szCs w:val="20"/>
        </w:rPr>
        <w:t>Unical</w:t>
      </w:r>
      <w:proofErr w:type="spellEnd"/>
      <w:r w:rsidRPr="003B1270">
        <w:rPr>
          <w:rFonts w:ascii="Times New Roman" w:hAnsi="Times New Roman" w:cs="Times New Roman"/>
          <w:sz w:val="20"/>
          <w:szCs w:val="20"/>
        </w:rPr>
        <w:t xml:space="preserve"> Poultry farm; b = Sandra poultry farm; c = Almond poultry farm; k = over 71% antagonistic.</w:t>
      </w:r>
    </w:p>
    <w:p w:rsidR="00BB0F1C" w:rsidRDefault="00BB0F1C" w:rsidP="004577A4">
      <w:pPr>
        <w:snapToGrid w:val="0"/>
        <w:spacing w:after="0" w:line="240" w:lineRule="auto"/>
        <w:ind w:firstLine="425"/>
        <w:jc w:val="both"/>
        <w:rPr>
          <w:rFonts w:ascii="Times New Roman" w:hAnsi="Times New Roman" w:cs="Times New Roman"/>
          <w:sz w:val="20"/>
          <w:szCs w:val="20"/>
          <w:lang w:eastAsia="zh-CN"/>
        </w:rPr>
      </w:pPr>
    </w:p>
    <w:p w:rsidR="003B1270" w:rsidRDefault="003B1270" w:rsidP="004577A4">
      <w:pPr>
        <w:snapToGrid w:val="0"/>
        <w:spacing w:after="0" w:line="240" w:lineRule="auto"/>
        <w:ind w:firstLine="425"/>
        <w:jc w:val="both"/>
        <w:rPr>
          <w:rFonts w:ascii="Times New Roman" w:hAnsi="Times New Roman" w:cs="Times New Roman"/>
          <w:sz w:val="20"/>
          <w:szCs w:val="20"/>
          <w:lang w:eastAsia="zh-CN"/>
        </w:rPr>
      </w:pPr>
    </w:p>
    <w:p w:rsidR="003B1270" w:rsidRPr="003B1270" w:rsidRDefault="003B1270" w:rsidP="004577A4">
      <w:pPr>
        <w:snapToGrid w:val="0"/>
        <w:spacing w:after="0" w:line="240" w:lineRule="auto"/>
        <w:ind w:firstLine="425"/>
        <w:jc w:val="both"/>
        <w:rPr>
          <w:rFonts w:ascii="Times New Roman" w:hAnsi="Times New Roman" w:cs="Times New Roman"/>
          <w:sz w:val="20"/>
          <w:szCs w:val="20"/>
          <w:lang w:eastAsia="zh-CN"/>
        </w:rPr>
      </w:pPr>
    </w:p>
    <w:p w:rsidR="00612DD6" w:rsidRPr="003B1270" w:rsidRDefault="00BB0F1C" w:rsidP="004577A4">
      <w:pPr>
        <w:snapToGrid w:val="0"/>
        <w:spacing w:after="0" w:line="240" w:lineRule="auto"/>
        <w:jc w:val="center"/>
        <w:rPr>
          <w:rFonts w:ascii="Times New Roman" w:hAnsi="Times New Roman" w:cs="Times New Roman"/>
          <w:sz w:val="20"/>
          <w:szCs w:val="20"/>
          <w:lang w:eastAsia="zh-CN"/>
        </w:rPr>
      </w:pPr>
      <w:r w:rsidRPr="003B1270">
        <w:rPr>
          <w:rFonts w:ascii="Times New Roman" w:hAnsi="Times New Roman" w:cs="Times New Roman"/>
          <w:noProof/>
          <w:sz w:val="20"/>
          <w:szCs w:val="20"/>
          <w:lang w:eastAsia="zh-CN"/>
        </w:rPr>
        <w:lastRenderedPageBreak/>
        <w:drawing>
          <wp:inline distT="0" distB="0" distL="0" distR="0">
            <wp:extent cx="4306460" cy="395179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05358" cy="3950787"/>
                    </a:xfrm>
                    <a:prstGeom prst="rect">
                      <a:avLst/>
                    </a:prstGeom>
                    <a:noFill/>
                    <a:ln w="9525">
                      <a:noFill/>
                      <a:miter lim="800000"/>
                      <a:headEnd/>
                      <a:tailEnd/>
                    </a:ln>
                  </pic:spPr>
                </pic:pic>
              </a:graphicData>
            </a:graphic>
          </wp:inline>
        </w:drawing>
      </w:r>
    </w:p>
    <w:p w:rsidR="00BB0F1C" w:rsidRPr="003B1270" w:rsidRDefault="00BB0F1C" w:rsidP="004577A4">
      <w:pPr>
        <w:tabs>
          <w:tab w:val="left" w:pos="1260"/>
        </w:tabs>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Figure 1:</w:t>
      </w:r>
      <w:r w:rsidR="003B1270">
        <w:rPr>
          <w:rFonts w:ascii="Times New Roman" w:hAnsi="Times New Roman" w:cs="Times New Roman"/>
          <w:b/>
          <w:sz w:val="20"/>
          <w:szCs w:val="20"/>
        </w:rPr>
        <w:t xml:space="preserve"> </w:t>
      </w:r>
      <w:r w:rsidRPr="003B1270">
        <w:rPr>
          <w:rFonts w:ascii="Times New Roman" w:hAnsi="Times New Roman" w:cs="Times New Roman"/>
          <w:b/>
          <w:sz w:val="20"/>
          <w:szCs w:val="20"/>
        </w:rPr>
        <w:t xml:space="preserve">Percentage representation of the effect of </w:t>
      </w:r>
      <w:proofErr w:type="spellStart"/>
      <w:r w:rsidRPr="003B1270">
        <w:rPr>
          <w:rFonts w:ascii="Times New Roman" w:hAnsi="Times New Roman" w:cs="Times New Roman"/>
          <w:b/>
          <w:sz w:val="20"/>
          <w:szCs w:val="20"/>
        </w:rPr>
        <w:t>ethanolic</w:t>
      </w:r>
      <w:proofErr w:type="spellEnd"/>
      <w:r w:rsidRPr="003B1270">
        <w:rPr>
          <w:rFonts w:ascii="Times New Roman" w:hAnsi="Times New Roman" w:cs="Times New Roman"/>
          <w:b/>
          <w:sz w:val="20"/>
          <w:szCs w:val="20"/>
        </w:rPr>
        <w:t xml:space="preserve"> extract of </w:t>
      </w:r>
      <w:r w:rsidRPr="003B1270">
        <w:rPr>
          <w:rFonts w:ascii="Times New Roman" w:hAnsi="Times New Roman" w:cs="Times New Roman"/>
          <w:b/>
          <w:i/>
          <w:sz w:val="20"/>
          <w:szCs w:val="20"/>
        </w:rPr>
        <w:t xml:space="preserve">V. </w:t>
      </w:r>
      <w:proofErr w:type="spellStart"/>
      <w:r w:rsidRPr="003B1270">
        <w:rPr>
          <w:rFonts w:ascii="Times New Roman" w:hAnsi="Times New Roman" w:cs="Times New Roman"/>
          <w:b/>
          <w:i/>
          <w:sz w:val="20"/>
          <w:szCs w:val="20"/>
        </w:rPr>
        <w:t>amygdalina</w:t>
      </w:r>
      <w:proofErr w:type="spellEnd"/>
      <w:r w:rsidRPr="003B1270">
        <w:rPr>
          <w:rFonts w:ascii="Times New Roman" w:hAnsi="Times New Roman" w:cs="Times New Roman"/>
          <w:b/>
          <w:sz w:val="20"/>
          <w:szCs w:val="20"/>
        </w:rPr>
        <w:t xml:space="preserve"> in</w:t>
      </w:r>
      <w:r w:rsidR="004577A4" w:rsidRPr="003B1270">
        <w:rPr>
          <w:rFonts w:ascii="Times New Roman" w:hAnsi="Times New Roman" w:cs="Times New Roman" w:hint="eastAsia"/>
          <w:b/>
          <w:sz w:val="20"/>
          <w:szCs w:val="20"/>
          <w:lang w:eastAsia="zh-CN"/>
        </w:rPr>
        <w:t xml:space="preserve"> </w:t>
      </w:r>
      <w:r w:rsidRPr="003B1270">
        <w:rPr>
          <w:rFonts w:ascii="Times New Roman" w:hAnsi="Times New Roman" w:cs="Times New Roman"/>
          <w:b/>
          <w:sz w:val="20"/>
          <w:szCs w:val="20"/>
        </w:rPr>
        <w:t xml:space="preserve">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and </w:t>
      </w:r>
      <w:proofErr w:type="spellStart"/>
      <w:r w:rsidRPr="003B1270">
        <w:rPr>
          <w:rFonts w:ascii="Times New Roman" w:hAnsi="Times New Roman" w:cs="Times New Roman"/>
          <w:b/>
          <w:sz w:val="20"/>
          <w:szCs w:val="20"/>
        </w:rPr>
        <w:t>Chloramphenicol</w:t>
      </w:r>
      <w:proofErr w:type="spellEnd"/>
      <w:r w:rsidRPr="003B1270">
        <w:rPr>
          <w:rFonts w:ascii="Times New Roman" w:hAnsi="Times New Roman" w:cs="Times New Roman"/>
          <w:b/>
          <w:sz w:val="20"/>
          <w:szCs w:val="20"/>
        </w:rPr>
        <w:t xml:space="preserve"> on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w:t>
      </w:r>
    </w:p>
    <w:p w:rsidR="00BB0F1C" w:rsidRPr="003B1270" w:rsidRDefault="00BB0F1C" w:rsidP="004577A4">
      <w:pPr>
        <w:snapToGrid w:val="0"/>
        <w:spacing w:after="0" w:line="240" w:lineRule="auto"/>
        <w:ind w:firstLine="425"/>
        <w:jc w:val="both"/>
        <w:rPr>
          <w:rFonts w:ascii="Times New Roman" w:hAnsi="Times New Roman" w:cs="Times New Roman"/>
          <w:b/>
          <w:sz w:val="20"/>
          <w:szCs w:val="20"/>
          <w:lang w:eastAsia="zh-CN"/>
        </w:rPr>
      </w:pPr>
    </w:p>
    <w:p w:rsidR="004577A4" w:rsidRPr="003B1270" w:rsidRDefault="004577A4" w:rsidP="004577A4">
      <w:pPr>
        <w:snapToGrid w:val="0"/>
        <w:spacing w:after="0" w:line="240" w:lineRule="auto"/>
        <w:jc w:val="center"/>
        <w:rPr>
          <w:rFonts w:ascii="Times New Roman" w:hAnsi="Times New Roman" w:cs="Times New Roman"/>
          <w:b/>
          <w:sz w:val="20"/>
          <w:szCs w:val="20"/>
          <w:lang w:eastAsia="zh-CN"/>
        </w:rPr>
      </w:pPr>
      <w:r w:rsidRPr="003B1270">
        <w:rPr>
          <w:rFonts w:ascii="Times New Roman" w:hAnsi="Times New Roman" w:cs="Times New Roman" w:hint="eastAsia"/>
          <w:b/>
          <w:noProof/>
          <w:sz w:val="20"/>
          <w:szCs w:val="20"/>
          <w:lang w:eastAsia="zh-CN"/>
        </w:rPr>
        <w:drawing>
          <wp:inline distT="0" distB="0" distL="0" distR="0">
            <wp:extent cx="4863051" cy="3304378"/>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864312" cy="3305235"/>
                    </a:xfrm>
                    <a:prstGeom prst="rect">
                      <a:avLst/>
                    </a:prstGeom>
                    <a:noFill/>
                    <a:ln w="9525">
                      <a:noFill/>
                      <a:miter lim="800000"/>
                      <a:headEnd/>
                      <a:tailEnd/>
                    </a:ln>
                  </pic:spPr>
                </pic:pic>
              </a:graphicData>
            </a:graphic>
          </wp:inline>
        </w:drawing>
      </w:r>
    </w:p>
    <w:p w:rsidR="004577A4" w:rsidRPr="003B1270" w:rsidRDefault="004577A4" w:rsidP="004577A4">
      <w:pPr>
        <w:tabs>
          <w:tab w:val="left" w:pos="1260"/>
        </w:tabs>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Figure 2:</w:t>
      </w:r>
      <w:r w:rsidR="003B1270">
        <w:rPr>
          <w:rFonts w:ascii="Times New Roman" w:hAnsi="Times New Roman" w:cs="Times New Roman"/>
          <w:b/>
          <w:sz w:val="20"/>
          <w:szCs w:val="20"/>
        </w:rPr>
        <w:t xml:space="preserve"> </w:t>
      </w:r>
      <w:r w:rsidRPr="003B1270">
        <w:rPr>
          <w:rFonts w:ascii="Times New Roman" w:hAnsi="Times New Roman" w:cs="Times New Roman"/>
          <w:b/>
          <w:sz w:val="20"/>
          <w:szCs w:val="20"/>
        </w:rPr>
        <w:t xml:space="preserve">Percentage representation of the effect of </w:t>
      </w:r>
      <w:proofErr w:type="spellStart"/>
      <w:r w:rsidRPr="003B1270">
        <w:rPr>
          <w:rFonts w:ascii="Times New Roman" w:hAnsi="Times New Roman" w:cs="Times New Roman"/>
          <w:b/>
          <w:sz w:val="20"/>
          <w:szCs w:val="20"/>
        </w:rPr>
        <w:t>ethanolic</w:t>
      </w:r>
      <w:proofErr w:type="spellEnd"/>
      <w:r w:rsidRPr="003B1270">
        <w:rPr>
          <w:rFonts w:ascii="Times New Roman" w:hAnsi="Times New Roman" w:cs="Times New Roman"/>
          <w:b/>
          <w:sz w:val="20"/>
          <w:szCs w:val="20"/>
        </w:rPr>
        <w:t xml:space="preserve"> extract of the bark of</w:t>
      </w:r>
      <w:r w:rsidR="003B1270">
        <w:rPr>
          <w:rFonts w:ascii="Times New Roman" w:hAnsi="Times New Roman" w:cs="Times New Roman"/>
          <w:b/>
          <w:sz w:val="20"/>
          <w:szCs w:val="20"/>
        </w:rPr>
        <w:t xml:space="preserve"> </w:t>
      </w:r>
      <w:proofErr w:type="spellStart"/>
      <w:r w:rsidRPr="003B1270">
        <w:rPr>
          <w:rFonts w:ascii="Times New Roman" w:hAnsi="Times New Roman" w:cs="Times New Roman"/>
          <w:b/>
          <w:i/>
          <w:sz w:val="20"/>
          <w:szCs w:val="20"/>
        </w:rPr>
        <w:t>Mangifera</w:t>
      </w:r>
      <w:proofErr w:type="spellEnd"/>
      <w:r w:rsidRPr="003B1270">
        <w:rPr>
          <w:rFonts w:ascii="Times New Roman" w:hAnsi="Times New Roman" w:cs="Times New Roman" w:hint="eastAsia"/>
          <w:b/>
          <w:i/>
          <w:sz w:val="20"/>
          <w:szCs w:val="20"/>
          <w:lang w:eastAsia="zh-CN"/>
        </w:rPr>
        <w:t xml:space="preserve"> </w:t>
      </w:r>
      <w:proofErr w:type="spellStart"/>
      <w:r w:rsidRPr="003B1270">
        <w:rPr>
          <w:rFonts w:ascii="Times New Roman" w:hAnsi="Times New Roman" w:cs="Times New Roman"/>
          <w:b/>
          <w:i/>
          <w:sz w:val="20"/>
          <w:szCs w:val="20"/>
        </w:rPr>
        <w:t>indica</w:t>
      </w:r>
      <w:proofErr w:type="spellEnd"/>
      <w:r w:rsidRPr="003B1270">
        <w:rPr>
          <w:rFonts w:ascii="Times New Roman" w:hAnsi="Times New Roman" w:cs="Times New Roman"/>
          <w:b/>
          <w:i/>
          <w:sz w:val="20"/>
          <w:szCs w:val="20"/>
        </w:rPr>
        <w:t xml:space="preserve"> </w:t>
      </w:r>
      <w:r w:rsidRPr="003B1270">
        <w:rPr>
          <w:rFonts w:ascii="Times New Roman" w:hAnsi="Times New Roman" w:cs="Times New Roman"/>
          <w:b/>
          <w:sz w:val="20"/>
          <w:szCs w:val="20"/>
        </w:rPr>
        <w:t xml:space="preserve">in combination with </w:t>
      </w:r>
      <w:proofErr w:type="spellStart"/>
      <w:r w:rsidRPr="003B1270">
        <w:rPr>
          <w:rFonts w:ascii="Times New Roman" w:hAnsi="Times New Roman" w:cs="Times New Roman"/>
          <w:b/>
          <w:sz w:val="20"/>
          <w:szCs w:val="20"/>
        </w:rPr>
        <w:t>Ampicillin</w:t>
      </w:r>
      <w:proofErr w:type="spellEnd"/>
      <w:r w:rsidRPr="003B1270">
        <w:rPr>
          <w:rFonts w:ascii="Times New Roman" w:hAnsi="Times New Roman" w:cs="Times New Roman"/>
          <w:b/>
          <w:sz w:val="20"/>
          <w:szCs w:val="20"/>
        </w:rPr>
        <w:t xml:space="preserve"> and </w:t>
      </w:r>
      <w:proofErr w:type="spellStart"/>
      <w:r w:rsidRPr="003B1270">
        <w:rPr>
          <w:rFonts w:ascii="Times New Roman" w:hAnsi="Times New Roman" w:cs="Times New Roman"/>
          <w:b/>
          <w:sz w:val="20"/>
          <w:szCs w:val="20"/>
        </w:rPr>
        <w:t>Chloramphenicol</w:t>
      </w:r>
      <w:proofErr w:type="spellEnd"/>
      <w:r w:rsidRPr="003B1270">
        <w:rPr>
          <w:rFonts w:ascii="Times New Roman" w:hAnsi="Times New Roman" w:cs="Times New Roman"/>
          <w:b/>
          <w:sz w:val="20"/>
          <w:szCs w:val="20"/>
        </w:rPr>
        <w:t xml:space="preserve"> on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w:t>
      </w:r>
    </w:p>
    <w:p w:rsidR="004577A4" w:rsidRPr="003B1270" w:rsidRDefault="004577A4" w:rsidP="004577A4">
      <w:pPr>
        <w:snapToGrid w:val="0"/>
        <w:spacing w:after="0" w:line="240" w:lineRule="auto"/>
        <w:ind w:firstLine="425"/>
        <w:jc w:val="both"/>
        <w:rPr>
          <w:rFonts w:ascii="Times New Roman" w:hAnsi="Times New Roman" w:cs="Times New Roman"/>
          <w:b/>
          <w:sz w:val="20"/>
          <w:szCs w:val="20"/>
          <w:lang w:eastAsia="zh-CN"/>
        </w:rPr>
      </w:pPr>
    </w:p>
    <w:p w:rsidR="00BB0F1C" w:rsidRPr="003B1270" w:rsidRDefault="00BB0F1C" w:rsidP="004577A4">
      <w:pPr>
        <w:snapToGrid w:val="0"/>
        <w:spacing w:after="0" w:line="240" w:lineRule="auto"/>
        <w:jc w:val="center"/>
        <w:rPr>
          <w:rFonts w:ascii="Times New Roman" w:hAnsi="Times New Roman" w:cs="Times New Roman"/>
          <w:b/>
          <w:sz w:val="20"/>
          <w:szCs w:val="20"/>
          <w:lang w:eastAsia="zh-CN"/>
        </w:rPr>
      </w:pPr>
      <w:r w:rsidRPr="003B1270">
        <w:rPr>
          <w:rFonts w:ascii="Times New Roman" w:hAnsi="Times New Roman" w:cs="Times New Roman" w:hint="eastAsia"/>
          <w:b/>
          <w:noProof/>
          <w:sz w:val="20"/>
          <w:szCs w:val="20"/>
          <w:lang w:eastAsia="zh-CN"/>
        </w:rPr>
        <w:lastRenderedPageBreak/>
        <w:drawing>
          <wp:inline distT="0" distB="0" distL="0" distR="0">
            <wp:extent cx="4370070" cy="3720153"/>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367953" cy="3718351"/>
                    </a:xfrm>
                    <a:prstGeom prst="rect">
                      <a:avLst/>
                    </a:prstGeom>
                    <a:noFill/>
                    <a:ln w="9525">
                      <a:noFill/>
                      <a:miter lim="800000"/>
                      <a:headEnd/>
                      <a:tailEnd/>
                    </a:ln>
                  </pic:spPr>
                </pic:pic>
              </a:graphicData>
            </a:graphic>
          </wp:inline>
        </w:drawing>
      </w:r>
    </w:p>
    <w:p w:rsidR="00BB0F1C" w:rsidRPr="003B1270" w:rsidRDefault="00BB0F1C" w:rsidP="004577A4">
      <w:pPr>
        <w:tabs>
          <w:tab w:val="left" w:pos="1260"/>
        </w:tabs>
        <w:snapToGrid w:val="0"/>
        <w:spacing w:after="0" w:line="240" w:lineRule="auto"/>
        <w:jc w:val="both"/>
        <w:rPr>
          <w:rFonts w:ascii="Times New Roman" w:hAnsi="Times New Roman" w:cs="Times New Roman"/>
          <w:b/>
          <w:sz w:val="20"/>
          <w:szCs w:val="20"/>
          <w:lang w:eastAsia="zh-CN"/>
        </w:rPr>
      </w:pPr>
      <w:r w:rsidRPr="003B1270">
        <w:rPr>
          <w:rFonts w:ascii="Times New Roman" w:hAnsi="Times New Roman" w:cs="Times New Roman"/>
          <w:b/>
          <w:sz w:val="20"/>
          <w:szCs w:val="20"/>
        </w:rPr>
        <w:t>Figure 3:</w:t>
      </w:r>
      <w:r w:rsidR="003B1270">
        <w:rPr>
          <w:rFonts w:ascii="Times New Roman" w:hAnsi="Times New Roman" w:cs="Times New Roman"/>
          <w:b/>
          <w:sz w:val="20"/>
          <w:szCs w:val="20"/>
        </w:rPr>
        <w:t xml:space="preserve"> </w:t>
      </w:r>
      <w:r w:rsidRPr="003B1270">
        <w:rPr>
          <w:rFonts w:ascii="Times New Roman" w:hAnsi="Times New Roman" w:cs="Times New Roman"/>
          <w:b/>
          <w:sz w:val="20"/>
          <w:szCs w:val="20"/>
        </w:rPr>
        <w:t>Percentage inhibition of concentrations of leaf extract of</w:t>
      </w:r>
      <w:r w:rsidR="003B1270">
        <w:rPr>
          <w:rFonts w:ascii="Times New Roman" w:hAnsi="Times New Roman" w:cs="Times New Roman"/>
          <w:b/>
          <w:sz w:val="20"/>
          <w:szCs w:val="20"/>
        </w:rPr>
        <w:t xml:space="preserve"> </w:t>
      </w:r>
      <w:proofErr w:type="spellStart"/>
      <w:r w:rsidRPr="003B1270">
        <w:rPr>
          <w:rFonts w:ascii="Times New Roman" w:hAnsi="Times New Roman" w:cs="Times New Roman"/>
          <w:b/>
          <w:i/>
          <w:sz w:val="20"/>
          <w:szCs w:val="20"/>
        </w:rPr>
        <w:t>Vernonia</w:t>
      </w:r>
      <w:proofErr w:type="spellEnd"/>
      <w:r w:rsidRPr="003B1270">
        <w:rPr>
          <w:rFonts w:ascii="Times New Roman" w:hAnsi="Times New Roman" w:cs="Times New Roman"/>
          <w:b/>
          <w:i/>
          <w:sz w:val="20"/>
          <w:szCs w:val="20"/>
        </w:rPr>
        <w:t xml:space="preserve"> </w:t>
      </w:r>
      <w:proofErr w:type="spellStart"/>
      <w:r w:rsidRPr="003B1270">
        <w:rPr>
          <w:rFonts w:ascii="Times New Roman" w:hAnsi="Times New Roman" w:cs="Times New Roman"/>
          <w:b/>
          <w:i/>
          <w:sz w:val="20"/>
          <w:szCs w:val="20"/>
        </w:rPr>
        <w:t>amygdalina</w:t>
      </w:r>
      <w:proofErr w:type="spellEnd"/>
      <w:r w:rsidRPr="003B1270">
        <w:rPr>
          <w:rFonts w:ascii="Times New Roman" w:hAnsi="Times New Roman" w:cs="Times New Roman"/>
          <w:b/>
          <w:sz w:val="20"/>
          <w:szCs w:val="20"/>
        </w:rPr>
        <w:t xml:space="preserve"> on</w:t>
      </w:r>
      <w:r w:rsidR="004577A4" w:rsidRPr="003B1270">
        <w:rPr>
          <w:rFonts w:ascii="Times New Roman" w:hAnsi="Times New Roman" w:cs="Times New Roman" w:hint="eastAsia"/>
          <w:b/>
          <w:sz w:val="20"/>
          <w:szCs w:val="20"/>
          <w:lang w:eastAsia="zh-CN"/>
        </w:rPr>
        <w:t xml:space="preserve"> </w:t>
      </w:r>
      <w:r w:rsidRPr="003B1270">
        <w:rPr>
          <w:rFonts w:ascii="Times New Roman" w:hAnsi="Times New Roman" w:cs="Times New Roman"/>
          <w:b/>
          <w:i/>
          <w:sz w:val="20"/>
          <w:szCs w:val="20"/>
        </w:rPr>
        <w:t>Salmonella</w:t>
      </w:r>
      <w:r w:rsidRPr="003B1270">
        <w:rPr>
          <w:rFonts w:ascii="Times New Roman" w:hAnsi="Times New Roman" w:cs="Times New Roman"/>
          <w:b/>
          <w:sz w:val="20"/>
          <w:szCs w:val="20"/>
        </w:rPr>
        <w:t xml:space="preserve"> isolates</w:t>
      </w:r>
    </w:p>
    <w:p w:rsidR="00BB0F1C" w:rsidRPr="003B1270" w:rsidRDefault="00BB0F1C" w:rsidP="004577A4">
      <w:pPr>
        <w:snapToGrid w:val="0"/>
        <w:spacing w:after="0" w:line="240" w:lineRule="auto"/>
        <w:ind w:firstLine="425"/>
        <w:jc w:val="both"/>
        <w:rPr>
          <w:rFonts w:ascii="Times New Roman" w:hAnsi="Times New Roman" w:cs="Times New Roman"/>
          <w:b/>
          <w:sz w:val="20"/>
          <w:szCs w:val="20"/>
          <w:lang w:eastAsia="zh-CN"/>
        </w:rPr>
      </w:pPr>
    </w:p>
    <w:p w:rsidR="00BB0F1C" w:rsidRPr="003B1270" w:rsidRDefault="00BB0F1C" w:rsidP="004577A4">
      <w:pPr>
        <w:snapToGrid w:val="0"/>
        <w:spacing w:after="0" w:line="240" w:lineRule="auto"/>
        <w:jc w:val="center"/>
        <w:rPr>
          <w:rFonts w:ascii="Times New Roman" w:hAnsi="Times New Roman" w:cs="Times New Roman"/>
          <w:b/>
          <w:sz w:val="20"/>
          <w:szCs w:val="20"/>
          <w:lang w:eastAsia="zh-CN"/>
        </w:rPr>
      </w:pPr>
      <w:r w:rsidRPr="003B1270">
        <w:rPr>
          <w:rFonts w:ascii="Times New Roman" w:hAnsi="Times New Roman" w:cs="Times New Roman"/>
          <w:b/>
          <w:noProof/>
          <w:sz w:val="20"/>
          <w:szCs w:val="20"/>
          <w:lang w:eastAsia="zh-CN"/>
        </w:rPr>
        <w:drawing>
          <wp:inline distT="0" distB="0" distL="0" distR="0">
            <wp:extent cx="4272643" cy="3737113"/>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272645" cy="3737115"/>
                    </a:xfrm>
                    <a:prstGeom prst="rect">
                      <a:avLst/>
                    </a:prstGeom>
                    <a:noFill/>
                    <a:ln w="9525">
                      <a:noFill/>
                      <a:miter lim="800000"/>
                      <a:headEnd/>
                      <a:tailEnd/>
                    </a:ln>
                  </pic:spPr>
                </pic:pic>
              </a:graphicData>
            </a:graphic>
          </wp:inline>
        </w:drawing>
      </w:r>
    </w:p>
    <w:p w:rsidR="00BB0F1C" w:rsidRPr="003B1270" w:rsidRDefault="00BB0F1C" w:rsidP="004577A4">
      <w:pPr>
        <w:snapToGrid w:val="0"/>
        <w:spacing w:after="0" w:line="240" w:lineRule="auto"/>
        <w:jc w:val="center"/>
        <w:rPr>
          <w:rFonts w:ascii="Times New Roman" w:hAnsi="Times New Roman" w:cs="Times New Roman"/>
          <w:b/>
          <w:sz w:val="20"/>
          <w:szCs w:val="20"/>
          <w:lang w:eastAsia="zh-CN"/>
        </w:rPr>
      </w:pPr>
      <w:r w:rsidRPr="003B1270">
        <w:rPr>
          <w:rFonts w:ascii="Times New Roman" w:hAnsi="Times New Roman" w:cs="Times New Roman"/>
          <w:b/>
          <w:sz w:val="20"/>
          <w:szCs w:val="20"/>
        </w:rPr>
        <w:t>Figure 4:</w:t>
      </w:r>
      <w:r w:rsidR="003B1270">
        <w:rPr>
          <w:rFonts w:ascii="Times New Roman" w:hAnsi="Times New Roman" w:cs="Times New Roman"/>
          <w:b/>
          <w:sz w:val="20"/>
          <w:szCs w:val="20"/>
        </w:rPr>
        <w:t xml:space="preserve"> </w:t>
      </w:r>
      <w:r w:rsidRPr="003B1270">
        <w:rPr>
          <w:rFonts w:ascii="Times New Roman" w:hAnsi="Times New Roman" w:cs="Times New Roman"/>
          <w:b/>
          <w:sz w:val="20"/>
          <w:szCs w:val="20"/>
        </w:rPr>
        <w:t xml:space="preserve">Percentage inhibition of concentrations of </w:t>
      </w:r>
      <w:r w:rsidRPr="003B1270">
        <w:rPr>
          <w:rFonts w:ascii="Times New Roman" w:hAnsi="Times New Roman" w:cs="Times New Roman"/>
          <w:b/>
          <w:i/>
          <w:sz w:val="20"/>
          <w:szCs w:val="20"/>
        </w:rPr>
        <w:t xml:space="preserve">M. </w:t>
      </w:r>
      <w:proofErr w:type="spellStart"/>
      <w:r w:rsidRPr="003B1270">
        <w:rPr>
          <w:rFonts w:ascii="Times New Roman" w:hAnsi="Times New Roman" w:cs="Times New Roman"/>
          <w:b/>
          <w:i/>
          <w:sz w:val="20"/>
          <w:szCs w:val="20"/>
        </w:rPr>
        <w:t>indica</w:t>
      </w:r>
      <w:proofErr w:type="spellEnd"/>
      <w:r w:rsidRPr="003B1270">
        <w:rPr>
          <w:rFonts w:ascii="Times New Roman" w:hAnsi="Times New Roman" w:cs="Times New Roman"/>
          <w:b/>
          <w:sz w:val="20"/>
          <w:szCs w:val="20"/>
        </w:rPr>
        <w:t xml:space="preserve"> </w:t>
      </w:r>
      <w:proofErr w:type="spellStart"/>
      <w:r w:rsidRPr="003B1270">
        <w:rPr>
          <w:rFonts w:ascii="Times New Roman" w:hAnsi="Times New Roman" w:cs="Times New Roman"/>
          <w:b/>
          <w:sz w:val="20"/>
          <w:szCs w:val="20"/>
        </w:rPr>
        <w:t>on</w:t>
      </w:r>
      <w:r w:rsidRPr="003B1270">
        <w:rPr>
          <w:rFonts w:ascii="Times New Roman" w:hAnsi="Times New Roman" w:cs="Times New Roman"/>
          <w:b/>
          <w:i/>
          <w:sz w:val="20"/>
          <w:szCs w:val="20"/>
        </w:rPr>
        <w:t>Salmonella</w:t>
      </w:r>
      <w:proofErr w:type="spellEnd"/>
      <w:r w:rsidRPr="003B1270">
        <w:rPr>
          <w:rFonts w:ascii="Times New Roman" w:hAnsi="Times New Roman" w:cs="Times New Roman"/>
          <w:b/>
          <w:sz w:val="20"/>
          <w:szCs w:val="20"/>
        </w:rPr>
        <w:t xml:space="preserve"> isolates</w:t>
      </w:r>
    </w:p>
    <w:p w:rsidR="004577A4" w:rsidRDefault="004577A4" w:rsidP="004577A4">
      <w:pPr>
        <w:snapToGrid w:val="0"/>
        <w:spacing w:after="0" w:line="240" w:lineRule="auto"/>
        <w:ind w:firstLine="425"/>
        <w:jc w:val="both"/>
        <w:rPr>
          <w:rFonts w:ascii="Times New Roman" w:hAnsi="Times New Roman" w:cs="Times New Roman"/>
          <w:b/>
          <w:sz w:val="20"/>
          <w:szCs w:val="20"/>
          <w:lang w:eastAsia="zh-CN"/>
        </w:rPr>
      </w:pPr>
    </w:p>
    <w:p w:rsidR="003B1270" w:rsidRPr="003B1270" w:rsidRDefault="003B1270" w:rsidP="004577A4">
      <w:pPr>
        <w:snapToGrid w:val="0"/>
        <w:spacing w:after="0" w:line="240" w:lineRule="auto"/>
        <w:ind w:firstLine="425"/>
        <w:jc w:val="both"/>
        <w:rPr>
          <w:rFonts w:ascii="Times New Roman" w:hAnsi="Times New Roman" w:cs="Times New Roman"/>
          <w:b/>
          <w:sz w:val="20"/>
          <w:szCs w:val="20"/>
          <w:lang w:eastAsia="zh-CN"/>
        </w:rPr>
      </w:pPr>
    </w:p>
    <w:p w:rsidR="004577A4" w:rsidRPr="003B1270" w:rsidRDefault="004577A4" w:rsidP="004577A4">
      <w:pPr>
        <w:snapToGrid w:val="0"/>
        <w:spacing w:after="0" w:line="240" w:lineRule="auto"/>
        <w:ind w:firstLine="425"/>
        <w:jc w:val="both"/>
        <w:rPr>
          <w:rFonts w:ascii="Times New Roman" w:hAnsi="Times New Roman" w:cs="Times New Roman"/>
          <w:b/>
          <w:sz w:val="20"/>
          <w:szCs w:val="20"/>
          <w:lang w:eastAsia="zh-CN"/>
        </w:rPr>
        <w:sectPr w:rsidR="004577A4" w:rsidRPr="003B1270" w:rsidSect="00900CD3">
          <w:type w:val="continuous"/>
          <w:pgSz w:w="12242" w:h="15842" w:code="1"/>
          <w:pgMar w:top="1440" w:right="1440" w:bottom="1440" w:left="1440" w:header="720" w:footer="720" w:gutter="0"/>
          <w:cols w:space="720"/>
          <w:docGrid w:linePitch="360"/>
        </w:sect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lastRenderedPageBreak/>
        <w:t>Discussion</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screening of the leaf of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the bark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revealed varying proportions of bioactive substances such as alkaloids, </w:t>
      </w:r>
      <w:proofErr w:type="spellStart"/>
      <w:r w:rsidRPr="003B1270">
        <w:rPr>
          <w:rFonts w:ascii="Times New Roman" w:hAnsi="Times New Roman" w:cs="Times New Roman"/>
          <w:sz w:val="20"/>
          <w:szCs w:val="20"/>
        </w:rPr>
        <w:t>saponins</w:t>
      </w:r>
      <w:proofErr w:type="spellEnd"/>
      <w:r w:rsidRPr="003B1270">
        <w:rPr>
          <w:rFonts w:ascii="Times New Roman" w:hAnsi="Times New Roman" w:cs="Times New Roman"/>
          <w:sz w:val="20"/>
          <w:szCs w:val="20"/>
        </w:rPr>
        <w:t xml:space="preserve">, glycosides, </w:t>
      </w:r>
      <w:proofErr w:type="spellStart"/>
      <w:r w:rsidRPr="003B1270">
        <w:rPr>
          <w:rFonts w:ascii="Times New Roman" w:hAnsi="Times New Roman" w:cs="Times New Roman"/>
          <w:sz w:val="20"/>
          <w:szCs w:val="20"/>
        </w:rPr>
        <w:t>polyphenol</w:t>
      </w:r>
      <w:proofErr w:type="spellEnd"/>
      <w:r w:rsidRPr="003B1270">
        <w:rPr>
          <w:rFonts w:ascii="Times New Roman" w:hAnsi="Times New Roman" w:cs="Times New Roman"/>
          <w:sz w:val="20"/>
          <w:szCs w:val="20"/>
        </w:rPr>
        <w:t xml:space="preserve">, tannins, </w:t>
      </w:r>
      <w:proofErr w:type="spellStart"/>
      <w:r w:rsidRPr="003B1270">
        <w:rPr>
          <w:rFonts w:ascii="Times New Roman" w:hAnsi="Times New Roman" w:cs="Times New Roman"/>
          <w:sz w:val="20"/>
          <w:szCs w:val="20"/>
        </w:rPr>
        <w:t>flavonoids</w:t>
      </w:r>
      <w:proofErr w:type="spellEnd"/>
      <w:r w:rsidRPr="003B1270">
        <w:rPr>
          <w:rFonts w:ascii="Times New Roman" w:hAnsi="Times New Roman" w:cs="Times New Roman"/>
          <w:sz w:val="20"/>
          <w:szCs w:val="20"/>
        </w:rPr>
        <w:t xml:space="preserve"> and steroids.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These bioactive substances reported by several researchers, are indicative of the potential medicinal values of the plants in which they appear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2011; </w:t>
      </w:r>
      <w:proofErr w:type="spellStart"/>
      <w:r w:rsidRPr="003B1270">
        <w:rPr>
          <w:rFonts w:ascii="Times New Roman" w:hAnsi="Times New Roman" w:cs="Times New Roman"/>
          <w:sz w:val="20"/>
          <w:szCs w:val="20"/>
        </w:rPr>
        <w:t>Alobi</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2012; </w:t>
      </w:r>
      <w:proofErr w:type="spellStart"/>
      <w:r w:rsidRPr="003B1270">
        <w:rPr>
          <w:rFonts w:ascii="Times New Roman" w:hAnsi="Times New Roman" w:cs="Times New Roman"/>
          <w:sz w:val="20"/>
          <w:szCs w:val="20"/>
        </w:rPr>
        <w:t>Alobi</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2015).</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Also, </w:t>
      </w:r>
      <w:proofErr w:type="spellStart"/>
      <w:r w:rsidRPr="003B1270">
        <w:rPr>
          <w:rFonts w:ascii="Times New Roman" w:hAnsi="Times New Roman" w:cs="Times New Roman"/>
          <w:sz w:val="20"/>
          <w:szCs w:val="20"/>
        </w:rPr>
        <w:t>Madunagu</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(1990) have demonstrated the occurrence of different concentrations of </w:t>
      </w:r>
      <w:proofErr w:type="spellStart"/>
      <w:r w:rsidRPr="003B1270">
        <w:rPr>
          <w:rFonts w:ascii="Times New Roman" w:hAnsi="Times New Roman" w:cs="Times New Roman"/>
          <w:sz w:val="20"/>
          <w:szCs w:val="20"/>
        </w:rPr>
        <w:t>phlobatinnins</w:t>
      </w:r>
      <w:proofErr w:type="spellEnd"/>
      <w:r w:rsidRPr="003B1270">
        <w:rPr>
          <w:rFonts w:ascii="Times New Roman" w:hAnsi="Times New Roman" w:cs="Times New Roman"/>
          <w:sz w:val="20"/>
          <w:szCs w:val="20"/>
        </w:rPr>
        <w:t xml:space="preserve">, glycosides, </w:t>
      </w:r>
      <w:proofErr w:type="spellStart"/>
      <w:r w:rsidRPr="003B1270">
        <w:rPr>
          <w:rFonts w:ascii="Times New Roman" w:hAnsi="Times New Roman" w:cs="Times New Roman"/>
          <w:sz w:val="20"/>
          <w:szCs w:val="20"/>
        </w:rPr>
        <w:t>saponins</w:t>
      </w:r>
      <w:proofErr w:type="spellEnd"/>
      <w:r w:rsidRPr="003B1270">
        <w:rPr>
          <w:rFonts w:ascii="Times New Roman" w:hAnsi="Times New Roman" w:cs="Times New Roman"/>
          <w:sz w:val="20"/>
          <w:szCs w:val="20"/>
        </w:rPr>
        <w:t xml:space="preserve">, alkaloids, </w:t>
      </w:r>
      <w:proofErr w:type="spellStart"/>
      <w:r w:rsidRPr="003B1270">
        <w:rPr>
          <w:rFonts w:ascii="Times New Roman" w:hAnsi="Times New Roman" w:cs="Times New Roman"/>
          <w:sz w:val="20"/>
          <w:szCs w:val="20"/>
        </w:rPr>
        <w:t>polyphenol</w:t>
      </w:r>
      <w:proofErr w:type="spellEnd"/>
      <w:r w:rsidRPr="003B1270">
        <w:rPr>
          <w:rFonts w:ascii="Times New Roman" w:hAnsi="Times New Roman" w:cs="Times New Roman"/>
          <w:sz w:val="20"/>
          <w:szCs w:val="20"/>
        </w:rPr>
        <w:t xml:space="preserve">, tannins and </w:t>
      </w:r>
      <w:proofErr w:type="spellStart"/>
      <w:r w:rsidRPr="003B1270">
        <w:rPr>
          <w:rFonts w:ascii="Times New Roman" w:hAnsi="Times New Roman" w:cs="Times New Roman"/>
          <w:sz w:val="20"/>
          <w:szCs w:val="20"/>
        </w:rPr>
        <w:t>flavonoids</w:t>
      </w:r>
      <w:proofErr w:type="spellEnd"/>
      <w:r w:rsidRPr="003B1270">
        <w:rPr>
          <w:rFonts w:ascii="Times New Roman" w:hAnsi="Times New Roman" w:cs="Times New Roman"/>
          <w:sz w:val="20"/>
          <w:szCs w:val="20"/>
        </w:rPr>
        <w:t xml:space="preserve"> in the bark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result revealed that, although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contained </w:t>
      </w:r>
      <w:proofErr w:type="spellStart"/>
      <w:r w:rsidRPr="003B1270">
        <w:rPr>
          <w:rFonts w:ascii="Times New Roman" w:hAnsi="Times New Roman" w:cs="Times New Roman"/>
          <w:sz w:val="20"/>
          <w:szCs w:val="20"/>
        </w:rPr>
        <w:t>phlabatinnins</w:t>
      </w:r>
      <w:proofErr w:type="spellEnd"/>
      <w:r w:rsidRPr="003B1270">
        <w:rPr>
          <w:rFonts w:ascii="Times New Roman" w:hAnsi="Times New Roman" w:cs="Times New Roman"/>
          <w:sz w:val="20"/>
          <w:szCs w:val="20"/>
        </w:rPr>
        <w:t xml:space="preserve"> which was not present in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i/>
          <w:sz w:val="20"/>
          <w:szCs w:val="20"/>
        </w:rPr>
        <w:t xml:space="preserve">, 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contained more concentrations of bioactive substances, e.g., alkaloids, </w:t>
      </w:r>
      <w:proofErr w:type="spellStart"/>
      <w:r w:rsidRPr="003B1270">
        <w:rPr>
          <w:rFonts w:ascii="Times New Roman" w:hAnsi="Times New Roman" w:cs="Times New Roman"/>
          <w:sz w:val="20"/>
          <w:szCs w:val="20"/>
        </w:rPr>
        <w:t>flavonoids</w:t>
      </w:r>
      <w:proofErr w:type="spellEnd"/>
      <w:r w:rsidRPr="003B1270">
        <w:rPr>
          <w:rFonts w:ascii="Times New Roman" w:hAnsi="Times New Roman" w:cs="Times New Roman"/>
          <w:sz w:val="20"/>
          <w:szCs w:val="20"/>
        </w:rPr>
        <w:t xml:space="preserve">, glycosides, </w:t>
      </w:r>
      <w:proofErr w:type="spellStart"/>
      <w:r w:rsidRPr="003B1270">
        <w:rPr>
          <w:rFonts w:ascii="Times New Roman" w:hAnsi="Times New Roman" w:cs="Times New Roman"/>
          <w:sz w:val="20"/>
          <w:szCs w:val="20"/>
        </w:rPr>
        <w:t>saponins</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polyphenols</w:t>
      </w:r>
      <w:proofErr w:type="spellEnd"/>
      <w:r w:rsidRPr="003B1270">
        <w:rPr>
          <w:rFonts w:ascii="Times New Roman" w:hAnsi="Times New Roman" w:cs="Times New Roman"/>
          <w:sz w:val="20"/>
          <w:szCs w:val="20"/>
        </w:rPr>
        <w:t xml:space="preserve"> and steroids, indicating greater medicinal potential than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variation in the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composition and concentration in both plants may explain why the extracts of the two plants had different effects and minimum inhibitory actions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Ahmad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(1998) and </w:t>
      </w:r>
      <w:proofErr w:type="spellStart"/>
      <w:r w:rsidRPr="003B1270">
        <w:rPr>
          <w:rFonts w:ascii="Times New Roman" w:hAnsi="Times New Roman" w:cs="Times New Roman"/>
          <w:sz w:val="20"/>
          <w:szCs w:val="20"/>
        </w:rPr>
        <w:t>Eloff</w:t>
      </w:r>
      <w:proofErr w:type="spellEnd"/>
      <w:r w:rsidRPr="003B1270">
        <w:rPr>
          <w:rFonts w:ascii="Times New Roman" w:hAnsi="Times New Roman" w:cs="Times New Roman"/>
          <w:sz w:val="20"/>
          <w:szCs w:val="20"/>
        </w:rPr>
        <w:t xml:space="preserve"> (1998) report that </w:t>
      </w:r>
      <w:proofErr w:type="spellStart"/>
      <w:r w:rsidRPr="003B1270">
        <w:rPr>
          <w:rFonts w:ascii="Times New Roman" w:hAnsi="Times New Roman" w:cs="Times New Roman"/>
          <w:sz w:val="20"/>
          <w:szCs w:val="20"/>
        </w:rPr>
        <w:t>ethanolic</w:t>
      </w:r>
      <w:proofErr w:type="spellEnd"/>
      <w:r w:rsidRPr="003B1270">
        <w:rPr>
          <w:rFonts w:ascii="Times New Roman" w:hAnsi="Times New Roman" w:cs="Times New Roman"/>
          <w:sz w:val="20"/>
          <w:szCs w:val="20"/>
        </w:rPr>
        <w:t xml:space="preserve"> extracts of some medicinal plants lack antimicrobial activities, thus confirming the poor effect of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on the test organism.</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In this study, however,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M.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individually revealed some levels of antimicrobial effect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although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(zone of inhibition: 9.06</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0.66 to 15.12</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0.61mm) showed greater effect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(zone of inhibition: 0.0 to 12.10</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 xml:space="preserve">0.20mm). In effect,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was resistant to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This agrees with other findings (Kabuki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2000; </w:t>
      </w:r>
      <w:proofErr w:type="spellStart"/>
      <w:r w:rsidRPr="003B1270">
        <w:rPr>
          <w:rFonts w:ascii="Times New Roman" w:hAnsi="Times New Roman" w:cs="Times New Roman"/>
          <w:sz w:val="20"/>
          <w:szCs w:val="20"/>
        </w:rPr>
        <w:t>Mboto</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2009; </w:t>
      </w:r>
      <w:proofErr w:type="spellStart"/>
      <w:r w:rsidRPr="003B1270">
        <w:rPr>
          <w:rFonts w:ascii="Times New Roman" w:hAnsi="Times New Roman" w:cs="Times New Roman"/>
          <w:sz w:val="20"/>
          <w:szCs w:val="20"/>
        </w:rPr>
        <w:t>Olamide</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Agu</w:t>
      </w:r>
      <w:proofErr w:type="spellEnd"/>
      <w:r w:rsidRPr="003B1270">
        <w:rPr>
          <w:rFonts w:ascii="Times New Roman" w:hAnsi="Times New Roman" w:cs="Times New Roman"/>
          <w:sz w:val="20"/>
          <w:szCs w:val="20"/>
        </w:rPr>
        <w:t xml:space="preserve">, 2013; </w:t>
      </w:r>
      <w:proofErr w:type="spellStart"/>
      <w:r w:rsidRPr="003B1270">
        <w:rPr>
          <w:rFonts w:ascii="Times New Roman" w:hAnsi="Times New Roman" w:cs="Times New Roman"/>
          <w:sz w:val="20"/>
          <w:szCs w:val="20"/>
        </w:rPr>
        <w:t>Hodul</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2013).</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a combination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resulted in antagonism, i.e., the combined effect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was less than that of a more potent drug (or plant) acting alone (</w:t>
      </w:r>
      <w:proofErr w:type="spellStart"/>
      <w:r w:rsidRPr="003B1270">
        <w:rPr>
          <w:rFonts w:ascii="Times New Roman" w:hAnsi="Times New Roman" w:cs="Times New Roman"/>
          <w:sz w:val="20"/>
          <w:szCs w:val="20"/>
        </w:rPr>
        <w:t>Oko</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Itah</w:t>
      </w:r>
      <w:proofErr w:type="spellEnd"/>
      <w:r w:rsidRPr="003B1270">
        <w:rPr>
          <w:rFonts w:ascii="Times New Roman" w:hAnsi="Times New Roman" w:cs="Times New Roman"/>
          <w:sz w:val="20"/>
          <w:szCs w:val="20"/>
        </w:rPr>
        <w:t>, 2014).</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 combination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CPC tested against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revealed synergism in all the isolates, while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w:t>
      </w:r>
      <w:proofErr w:type="spellStart"/>
      <w:r w:rsidRPr="003B1270">
        <w:rPr>
          <w:rFonts w:ascii="Times New Roman" w:hAnsi="Times New Roman" w:cs="Times New Roman"/>
          <w:sz w:val="20"/>
          <w:szCs w:val="20"/>
        </w:rPr>
        <w:t>AmP</w:t>
      </w:r>
      <w:proofErr w:type="spellEnd"/>
      <w:r w:rsidRPr="003B1270">
        <w:rPr>
          <w:rFonts w:ascii="Times New Roman" w:hAnsi="Times New Roman" w:cs="Times New Roman"/>
          <w:sz w:val="20"/>
          <w:szCs w:val="20"/>
        </w:rPr>
        <w:t xml:space="preserve"> revealed antagonism except when tested against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from layers from all the farms and impacted soil, which showed synergism, i.e., the joint effect was greater than the sum effects of each plant extract acting alone (</w:t>
      </w:r>
      <w:proofErr w:type="spellStart"/>
      <w:r w:rsidRPr="003B1270">
        <w:rPr>
          <w:rFonts w:ascii="Times New Roman" w:hAnsi="Times New Roman" w:cs="Times New Roman"/>
          <w:sz w:val="20"/>
          <w:szCs w:val="20"/>
        </w:rPr>
        <w:t>Oko</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Itah</w:t>
      </w:r>
      <w:proofErr w:type="spellEnd"/>
      <w:r w:rsidRPr="003B1270">
        <w:rPr>
          <w:rFonts w:ascii="Times New Roman" w:hAnsi="Times New Roman" w:cs="Times New Roman"/>
          <w:sz w:val="20"/>
          <w:szCs w:val="20"/>
        </w:rPr>
        <w:t>, 2014).</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antagonism was most prevalent in the combination of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and CPC against the isolates.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There was a significant difference (p &lt; 0.05) between the extracts and their combinations, and between their combinations with AMP and CPC with respect to their </w:t>
      </w:r>
      <w:proofErr w:type="spellStart"/>
      <w:r w:rsidRPr="003B1270">
        <w:rPr>
          <w:rFonts w:ascii="Times New Roman" w:hAnsi="Times New Roman" w:cs="Times New Roman"/>
          <w:sz w:val="20"/>
          <w:szCs w:val="20"/>
        </w:rPr>
        <w:t>effectivity</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There was also significant difference (p &lt; 0.05) between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with respect to their sensitivities to extracts singly, or in combination.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It was observed that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had a greater </w:t>
      </w:r>
      <w:r w:rsidRPr="003B1270">
        <w:rPr>
          <w:rFonts w:ascii="Times New Roman" w:hAnsi="Times New Roman" w:cs="Times New Roman"/>
          <w:sz w:val="20"/>
          <w:szCs w:val="20"/>
        </w:rPr>
        <w:lastRenderedPageBreak/>
        <w:t xml:space="preserve">effect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from control soil (zone of inhibition: 14.00</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0.20 to 15.12</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0.61mm)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(zone of inhibition: 0.00 to 3.55</w:t>
      </w:r>
      <w:r w:rsidRPr="003B1270">
        <w:rPr>
          <w:rFonts w:ascii="Times New Roman" w:hAnsi="Times New Roman" w:cs="Times New Roman"/>
          <w:sz w:val="20"/>
          <w:szCs w:val="20"/>
          <w:u w:val="single"/>
        </w:rPr>
        <w:t>+</w:t>
      </w:r>
      <w:r w:rsidRPr="003B1270">
        <w:rPr>
          <w:rFonts w:ascii="Times New Roman" w:hAnsi="Times New Roman" w:cs="Times New Roman"/>
          <w:sz w:val="20"/>
          <w:szCs w:val="20"/>
        </w:rPr>
        <w:t>0.10mm) (Table 4); the effects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or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from control soil were highest among the effects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 from other sources.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This indicates that isolates from control soil were more susceptible to both plant extracts than isolates from poultry litter and poultry impacted soil, which are reported to be resistant to conventional antibiotics resulting from the incorporation of antibiotics into poultry feed formulations (Smith, 2005; </w:t>
      </w:r>
      <w:proofErr w:type="spellStart"/>
      <w:r w:rsidRPr="003B1270">
        <w:rPr>
          <w:rFonts w:ascii="Times New Roman" w:hAnsi="Times New Roman" w:cs="Times New Roman"/>
          <w:sz w:val="20"/>
          <w:szCs w:val="20"/>
        </w:rPr>
        <w:t>Arikpo</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2006;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2012).</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These results indicate that some medicinal plants in combination with some conventional drugs can help solve the problem of antibiotic resistance experienced globally today.</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combined effect of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ciprofloxazone</w:t>
      </w:r>
      <w:proofErr w:type="spellEnd"/>
      <w:r w:rsidRPr="003B1270">
        <w:rPr>
          <w:rFonts w:ascii="Times New Roman" w:hAnsi="Times New Roman" w:cs="Times New Roman"/>
          <w:sz w:val="20"/>
          <w:szCs w:val="20"/>
        </w:rPr>
        <w:t xml:space="preserve"> or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has been demonstrated by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Elsewhere </w:t>
      </w:r>
      <w:proofErr w:type="spellStart"/>
      <w:r w:rsidRPr="003B1270">
        <w:rPr>
          <w:rFonts w:ascii="Times New Roman" w:hAnsi="Times New Roman" w:cs="Times New Roman"/>
          <w:i/>
          <w:sz w:val="20"/>
          <w:szCs w:val="20"/>
        </w:rPr>
        <w:t>Lasianthera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africana</w:t>
      </w:r>
      <w:proofErr w:type="spellEnd"/>
      <w:r w:rsidRPr="003B1270">
        <w:rPr>
          <w:rFonts w:ascii="Times New Roman" w:hAnsi="Times New Roman" w:cs="Times New Roman"/>
          <w:sz w:val="20"/>
          <w:szCs w:val="20"/>
        </w:rPr>
        <w:t xml:space="preserve"> or </w:t>
      </w:r>
      <w:proofErr w:type="spellStart"/>
      <w:r w:rsidRPr="003B1270">
        <w:rPr>
          <w:rFonts w:ascii="Times New Roman" w:hAnsi="Times New Roman" w:cs="Times New Roman"/>
          <w:i/>
          <w:sz w:val="20"/>
          <w:szCs w:val="20"/>
        </w:rPr>
        <w:t>Heinsia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crinata</w:t>
      </w:r>
      <w:proofErr w:type="spellEnd"/>
      <w:r w:rsidRPr="003B1270">
        <w:rPr>
          <w:rFonts w:ascii="Times New Roman" w:hAnsi="Times New Roman" w:cs="Times New Roman"/>
          <w:sz w:val="20"/>
          <w:szCs w:val="20"/>
        </w:rPr>
        <w:t xml:space="preserve"> in combination with CPC against </w:t>
      </w:r>
      <w:r w:rsidRPr="003B1270">
        <w:rPr>
          <w:rFonts w:ascii="Times New Roman" w:hAnsi="Times New Roman" w:cs="Times New Roman"/>
          <w:i/>
          <w:sz w:val="20"/>
          <w:szCs w:val="20"/>
        </w:rPr>
        <w:t xml:space="preserve">Staphylococcus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 xml:space="preserve">Salmonella </w:t>
      </w:r>
      <w:proofErr w:type="spellStart"/>
      <w:r w:rsidRPr="003B1270">
        <w:rPr>
          <w:rFonts w:ascii="Times New Roman" w:hAnsi="Times New Roman" w:cs="Times New Roman"/>
          <w:i/>
          <w:sz w:val="20"/>
          <w:szCs w:val="20"/>
        </w:rPr>
        <w:t>typhi</w:t>
      </w:r>
      <w:proofErr w:type="spellEnd"/>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Candida </w:t>
      </w:r>
      <w:proofErr w:type="spellStart"/>
      <w:r w:rsidRPr="003B1270">
        <w:rPr>
          <w:rFonts w:ascii="Times New Roman" w:hAnsi="Times New Roman" w:cs="Times New Roman"/>
          <w:i/>
          <w:sz w:val="20"/>
          <w:szCs w:val="20"/>
        </w:rPr>
        <w:t>albicans</w:t>
      </w:r>
      <w:proofErr w:type="spellEnd"/>
      <w:r w:rsidRPr="003B1270">
        <w:rPr>
          <w:rFonts w:ascii="Times New Roman" w:hAnsi="Times New Roman" w:cs="Times New Roman"/>
          <w:sz w:val="20"/>
          <w:szCs w:val="20"/>
        </w:rPr>
        <w:t xml:space="preserve">, has revealed similar results (Andy </w:t>
      </w:r>
      <w:r w:rsidRPr="003B1270">
        <w:rPr>
          <w:rFonts w:ascii="Times New Roman" w:hAnsi="Times New Roman" w:cs="Times New Roman"/>
          <w:i/>
          <w:sz w:val="20"/>
          <w:szCs w:val="20"/>
        </w:rPr>
        <w:t>et al</w:t>
      </w:r>
      <w:r w:rsidRPr="003B1270">
        <w:rPr>
          <w:rFonts w:ascii="Times New Roman" w:hAnsi="Times New Roman" w:cs="Times New Roman"/>
          <w:sz w:val="20"/>
          <w:szCs w:val="20"/>
        </w:rPr>
        <w:t>., 2008).</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Of the fourteen isolates tested, the combination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and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exhibited antagonism in 100%;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AMP exhibited synergism in 93% of the isolates, and antagonism in 7% of the isolate, while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CPC exhibited antagonism in 100% of the isolates.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This indicates that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in combination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 xml:space="preserve"> can be effective against antibiotic resistant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species.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 AMP resulted in synergism in only 29% of the isolates in which case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 AMP was better.</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Elsewhere, the reactions of medicinal plants in combination with conventional drugs have been demonstrated (Andy </w:t>
      </w:r>
      <w:r w:rsidRPr="003B1270">
        <w:rPr>
          <w:rFonts w:ascii="Times New Roman" w:hAnsi="Times New Roman" w:cs="Times New Roman"/>
          <w:i/>
          <w:sz w:val="20"/>
          <w:szCs w:val="20"/>
        </w:rPr>
        <w:t>et al</w:t>
      </w:r>
      <w:r w:rsidRPr="003B1270">
        <w:rPr>
          <w:rFonts w:ascii="Times New Roman" w:hAnsi="Times New Roman" w:cs="Times New Roman"/>
          <w:sz w:val="20"/>
          <w:szCs w:val="20"/>
        </w:rPr>
        <w:t xml:space="preserve">., 2008;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w:t>
      </w:r>
      <w:r w:rsidRPr="003B1270">
        <w:rPr>
          <w:rFonts w:ascii="Times New Roman" w:hAnsi="Times New Roman" w:cs="Times New Roman"/>
          <w:i/>
          <w:sz w:val="20"/>
          <w:szCs w:val="20"/>
        </w:rPr>
        <w:t>et al</w:t>
      </w:r>
      <w:r w:rsidRPr="003B1270">
        <w:rPr>
          <w:rFonts w:ascii="Times New Roman" w:hAnsi="Times New Roman" w:cs="Times New Roman"/>
          <w:sz w:val="20"/>
          <w:szCs w:val="20"/>
        </w:rPr>
        <w:t>., 2011).</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Accordingly, the percentage of isolates under the effect of the minimum inhibitory concentration (3.12mg/ml)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isolates was 38.46%, whereas the percentage of isolates under the effect of the minimum inhibitory concentration of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(6.25mg/ml) was 12.82% which still proves that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 xml:space="preserve"> possesses greater antimicrobial potential than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Even at a concentration of 50mg/ml, E</w:t>
      </w:r>
      <w:r w:rsidRPr="003B1270">
        <w:rPr>
          <w:rFonts w:ascii="Times New Roman" w:hAnsi="Times New Roman" w:cs="Times New Roman"/>
          <w:sz w:val="20"/>
          <w:szCs w:val="20"/>
          <w:vertAlign w:val="subscript"/>
        </w:rPr>
        <w:t>2</w:t>
      </w:r>
      <w:r w:rsidRPr="003B1270">
        <w:rPr>
          <w:rFonts w:ascii="Times New Roman" w:hAnsi="Times New Roman" w:cs="Times New Roman"/>
          <w:sz w:val="20"/>
          <w:szCs w:val="20"/>
        </w:rPr>
        <w:t xml:space="preserve"> gave 12.82% of isolates inhibited, as against 20.51% inhibited by 25mg/ml of E</w:t>
      </w:r>
      <w:r w:rsidRPr="003B1270">
        <w:rPr>
          <w:rFonts w:ascii="Times New Roman" w:hAnsi="Times New Roman" w:cs="Times New Roman"/>
          <w:sz w:val="20"/>
          <w:szCs w:val="20"/>
          <w:vertAlign w:val="subscript"/>
        </w:rPr>
        <w:t>1</w:t>
      </w:r>
      <w:r w:rsidRPr="003B1270">
        <w:rPr>
          <w:rFonts w:ascii="Times New Roman" w:hAnsi="Times New Roman" w:cs="Times New Roman"/>
          <w:sz w:val="20"/>
          <w:szCs w:val="20"/>
        </w:rPr>
        <w:t>.</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5.</w:t>
      </w:r>
      <w:r w:rsidRPr="003B1270">
        <w:rPr>
          <w:rFonts w:ascii="Times New Roman" w:hAnsi="Times New Roman" w:cs="Times New Roman"/>
          <w:b/>
          <w:sz w:val="20"/>
          <w:szCs w:val="20"/>
        </w:rPr>
        <w:tab/>
        <w:t>Conclusion</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r w:rsidRPr="003B1270">
        <w:rPr>
          <w:rFonts w:ascii="Times New Roman" w:hAnsi="Times New Roman" w:cs="Times New Roman"/>
          <w:sz w:val="20"/>
          <w:szCs w:val="20"/>
        </w:rPr>
        <w:t xml:space="preserve">The demonstration of antimicrobial activity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the bark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in this study indicates that the two plants are antimicrobial at various concentrations.</w:t>
      </w:r>
      <w:r w:rsidR="003B1270">
        <w:rPr>
          <w:rFonts w:ascii="Times New Roman" w:hAnsi="Times New Roman" w:cs="Times New Roman"/>
          <w:sz w:val="20"/>
          <w:szCs w:val="20"/>
        </w:rPr>
        <w:t xml:space="preserve"> </w:t>
      </w:r>
      <w:r w:rsidRPr="003B1270">
        <w:rPr>
          <w:rFonts w:ascii="Times New Roman" w:hAnsi="Times New Roman" w:cs="Times New Roman"/>
          <w:i/>
          <w:sz w:val="20"/>
          <w:szCs w:val="20"/>
        </w:rPr>
        <w:t xml:space="preserve">V.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is more effective especially when combined with </w:t>
      </w:r>
      <w:proofErr w:type="spellStart"/>
      <w:r w:rsidRPr="003B1270">
        <w:rPr>
          <w:rFonts w:ascii="Times New Roman" w:hAnsi="Times New Roman" w:cs="Times New Roman"/>
          <w:sz w:val="20"/>
          <w:szCs w:val="20"/>
        </w:rPr>
        <w:t>ampicillin</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However, the bacterial isolates varied in their degree of susceptibility to the plant extracts.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Thus, this study has demonstrated that it is feasible to </w:t>
      </w:r>
      <w:r w:rsidRPr="003B1270">
        <w:rPr>
          <w:rFonts w:ascii="Times New Roman" w:hAnsi="Times New Roman" w:cs="Times New Roman"/>
          <w:sz w:val="20"/>
          <w:szCs w:val="20"/>
        </w:rPr>
        <w:lastRenderedPageBreak/>
        <w:t xml:space="preserve">use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especially, in treating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infection under the current increasing development of resistance to conventional drugs by microorganisms.</w:t>
      </w:r>
    </w:p>
    <w:p w:rsidR="00612DD6" w:rsidRPr="003B1270" w:rsidRDefault="00612DD6" w:rsidP="004577A4">
      <w:pPr>
        <w:snapToGrid w:val="0"/>
        <w:spacing w:after="0" w:line="240" w:lineRule="auto"/>
        <w:ind w:firstLine="425"/>
        <w:jc w:val="both"/>
        <w:rPr>
          <w:rFonts w:ascii="Times New Roman" w:hAnsi="Times New Roman" w:cs="Times New Roman"/>
          <w:sz w:val="20"/>
          <w:szCs w:val="20"/>
        </w:rPr>
      </w:pPr>
    </w:p>
    <w:p w:rsidR="00612DD6" w:rsidRPr="003B1270" w:rsidRDefault="00612DD6" w:rsidP="004577A4">
      <w:pPr>
        <w:snapToGrid w:val="0"/>
        <w:spacing w:after="0" w:line="240" w:lineRule="auto"/>
        <w:jc w:val="both"/>
        <w:rPr>
          <w:rFonts w:ascii="Times New Roman" w:hAnsi="Times New Roman" w:cs="Times New Roman"/>
          <w:b/>
          <w:sz w:val="20"/>
          <w:szCs w:val="20"/>
        </w:rPr>
      </w:pPr>
      <w:r w:rsidRPr="003B1270">
        <w:rPr>
          <w:rFonts w:ascii="Times New Roman" w:hAnsi="Times New Roman" w:cs="Times New Roman"/>
          <w:b/>
          <w:sz w:val="20"/>
          <w:szCs w:val="20"/>
        </w:rPr>
        <w:t>Correspondence:</w:t>
      </w: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 xml:space="preserve">Matthew E.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w:t>
      </w: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Department of Biological Sciences,</w:t>
      </w: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sz w:val="20"/>
          <w:szCs w:val="20"/>
        </w:rPr>
        <w:t>Cross River University of Technology,</w:t>
      </w:r>
    </w:p>
    <w:p w:rsidR="00612DD6" w:rsidRPr="003B1270" w:rsidRDefault="00612DD6" w:rsidP="004577A4">
      <w:pPr>
        <w:snapToGrid w:val="0"/>
        <w:spacing w:after="0" w:line="240" w:lineRule="auto"/>
        <w:jc w:val="both"/>
        <w:rPr>
          <w:rFonts w:ascii="Times New Roman" w:hAnsi="Times New Roman" w:cs="Times New Roman"/>
          <w:sz w:val="20"/>
          <w:szCs w:val="20"/>
        </w:rPr>
      </w:pP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 Nigeria</w:t>
      </w:r>
    </w:p>
    <w:p w:rsidR="00612DD6" w:rsidRPr="003B1270" w:rsidRDefault="00CF6212" w:rsidP="004577A4">
      <w:pPr>
        <w:snapToGrid w:val="0"/>
        <w:spacing w:after="0" w:line="240" w:lineRule="auto"/>
        <w:jc w:val="both"/>
        <w:rPr>
          <w:rFonts w:ascii="Times New Roman" w:hAnsi="Times New Roman" w:cs="Times New Roman"/>
          <w:sz w:val="20"/>
          <w:szCs w:val="20"/>
        </w:rPr>
      </w:pPr>
      <w:hyperlink r:id="rId16" w:history="1">
        <w:r w:rsidR="00612DD6" w:rsidRPr="003B1270">
          <w:rPr>
            <w:rStyle w:val="Hyperlink"/>
            <w:rFonts w:ascii="Times New Roman" w:hAnsi="Times New Roman" w:cs="Times New Roman"/>
            <w:sz w:val="20"/>
            <w:szCs w:val="20"/>
          </w:rPr>
          <w:t>Kingenyi4gold@yahoo.com</w:t>
        </w:r>
      </w:hyperlink>
    </w:p>
    <w:p w:rsidR="00AC6BC4" w:rsidRPr="003B1270" w:rsidRDefault="00AC6BC4" w:rsidP="004577A4">
      <w:pPr>
        <w:snapToGrid w:val="0"/>
        <w:spacing w:after="0" w:line="240" w:lineRule="auto"/>
        <w:ind w:firstLine="425"/>
        <w:jc w:val="both"/>
        <w:rPr>
          <w:rFonts w:ascii="Times New Roman" w:hAnsi="Times New Roman" w:cs="Times New Roman"/>
          <w:sz w:val="20"/>
          <w:szCs w:val="20"/>
        </w:rPr>
      </w:pPr>
    </w:p>
    <w:p w:rsidR="00612DD6" w:rsidRPr="003B1270" w:rsidRDefault="00612DD6" w:rsidP="004577A4">
      <w:pPr>
        <w:snapToGrid w:val="0"/>
        <w:spacing w:after="0" w:line="240" w:lineRule="auto"/>
        <w:jc w:val="both"/>
        <w:rPr>
          <w:rFonts w:ascii="Times New Roman" w:hAnsi="Times New Roman" w:cs="Times New Roman"/>
          <w:sz w:val="20"/>
          <w:szCs w:val="20"/>
        </w:rPr>
      </w:pPr>
      <w:r w:rsidRPr="003B1270">
        <w:rPr>
          <w:rFonts w:ascii="Times New Roman" w:hAnsi="Times New Roman" w:cs="Times New Roman"/>
          <w:b/>
          <w:sz w:val="20"/>
          <w:szCs w:val="20"/>
        </w:rPr>
        <w:t>References</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Abdalla</w:t>
      </w:r>
      <w:proofErr w:type="spellEnd"/>
      <w:r w:rsidRPr="003B1270">
        <w:rPr>
          <w:rFonts w:ascii="Times New Roman" w:hAnsi="Times New Roman" w:cs="Times New Roman"/>
          <w:sz w:val="20"/>
          <w:szCs w:val="20"/>
        </w:rPr>
        <w:t xml:space="preserve">, A. E., </w:t>
      </w:r>
      <w:proofErr w:type="spellStart"/>
      <w:r w:rsidRPr="003B1270">
        <w:rPr>
          <w:rFonts w:ascii="Times New Roman" w:hAnsi="Times New Roman" w:cs="Times New Roman"/>
          <w:sz w:val="20"/>
          <w:szCs w:val="20"/>
        </w:rPr>
        <w:t>Darwish</w:t>
      </w:r>
      <w:proofErr w:type="spellEnd"/>
      <w:r w:rsidRPr="003B1270">
        <w:rPr>
          <w:rFonts w:ascii="Times New Roman" w:hAnsi="Times New Roman" w:cs="Times New Roman"/>
          <w:sz w:val="20"/>
          <w:szCs w:val="20"/>
        </w:rPr>
        <w:t xml:space="preserve">, S. M., </w:t>
      </w:r>
      <w:proofErr w:type="spellStart"/>
      <w:r w:rsidRPr="003B1270">
        <w:rPr>
          <w:rFonts w:ascii="Times New Roman" w:hAnsi="Times New Roman" w:cs="Times New Roman"/>
          <w:sz w:val="20"/>
          <w:szCs w:val="20"/>
        </w:rPr>
        <w:t>Ayad</w:t>
      </w:r>
      <w:proofErr w:type="spellEnd"/>
      <w:r w:rsidRPr="003B1270">
        <w:rPr>
          <w:rFonts w:ascii="Times New Roman" w:hAnsi="Times New Roman" w:cs="Times New Roman"/>
          <w:sz w:val="20"/>
          <w:szCs w:val="20"/>
        </w:rPr>
        <w:t>, E. H., El-</w:t>
      </w:r>
      <w:proofErr w:type="spellStart"/>
      <w:r w:rsidRPr="003B1270">
        <w:rPr>
          <w:rFonts w:ascii="Times New Roman" w:hAnsi="Times New Roman" w:cs="Times New Roman"/>
          <w:sz w:val="20"/>
          <w:szCs w:val="20"/>
        </w:rPr>
        <w:t>Hamahmy</w:t>
      </w:r>
      <w:proofErr w:type="spellEnd"/>
      <w:r w:rsidRPr="003B1270">
        <w:rPr>
          <w:rFonts w:ascii="Times New Roman" w:hAnsi="Times New Roman" w:cs="Times New Roman"/>
          <w:sz w:val="20"/>
          <w:szCs w:val="20"/>
        </w:rPr>
        <w:t>, R.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Egyptian mango product 2: Antioxidant and antimicrobial activities of extracts and oil from mango seed kernel.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Food Chem. 2007; 103:1141-1152.</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w:t>
      </w:r>
      <w:r w:rsidRPr="003B1270">
        <w:rPr>
          <w:rFonts w:ascii="Times New Roman" w:hAnsi="Times New Roman" w:cs="Times New Roman"/>
          <w:sz w:val="20"/>
          <w:szCs w:val="20"/>
        </w:rPr>
        <w:tab/>
        <w:t xml:space="preserve">Abdul, H., </w:t>
      </w:r>
      <w:proofErr w:type="spellStart"/>
      <w:r w:rsidRPr="003B1270">
        <w:rPr>
          <w:rFonts w:ascii="Times New Roman" w:hAnsi="Times New Roman" w:cs="Times New Roman"/>
          <w:sz w:val="20"/>
          <w:szCs w:val="20"/>
        </w:rPr>
        <w:t>Samra</w:t>
      </w:r>
      <w:proofErr w:type="spellEnd"/>
      <w:r w:rsidRPr="003B1270">
        <w:rPr>
          <w:rFonts w:ascii="Times New Roman" w:hAnsi="Times New Roman" w:cs="Times New Roman"/>
          <w:sz w:val="20"/>
          <w:szCs w:val="20"/>
        </w:rPr>
        <w:t xml:space="preserve">, A., </w:t>
      </w:r>
      <w:proofErr w:type="spellStart"/>
      <w:r w:rsidRPr="003B1270">
        <w:rPr>
          <w:rFonts w:ascii="Times New Roman" w:hAnsi="Times New Roman" w:cs="Times New Roman"/>
          <w:sz w:val="20"/>
          <w:szCs w:val="20"/>
        </w:rPr>
        <w:t>Tahir</w:t>
      </w:r>
      <w:proofErr w:type="spellEnd"/>
      <w:r w:rsidRPr="003B1270">
        <w:rPr>
          <w:rFonts w:ascii="Times New Roman" w:hAnsi="Times New Roman" w:cs="Times New Roman"/>
          <w:sz w:val="20"/>
          <w:szCs w:val="20"/>
        </w:rPr>
        <w:t xml:space="preserve">, N., Muhammad, I. U., </w:t>
      </w:r>
      <w:proofErr w:type="spellStart"/>
      <w:r w:rsidRPr="003B1270">
        <w:rPr>
          <w:rFonts w:ascii="Times New Roman" w:hAnsi="Times New Roman" w:cs="Times New Roman"/>
          <w:sz w:val="20"/>
          <w:szCs w:val="20"/>
        </w:rPr>
        <w:t>Ijaz</w:t>
      </w:r>
      <w:proofErr w:type="spellEnd"/>
      <w:r w:rsidRPr="003B1270">
        <w:rPr>
          <w:rFonts w:ascii="Times New Roman" w:hAnsi="Times New Roman" w:cs="Times New Roman"/>
          <w:sz w:val="20"/>
          <w:szCs w:val="20"/>
        </w:rPr>
        <w:t xml:space="preserve">, A., </w:t>
      </w:r>
      <w:proofErr w:type="spellStart"/>
      <w:r w:rsidRPr="003B1270">
        <w:rPr>
          <w:rFonts w:ascii="Times New Roman" w:hAnsi="Times New Roman" w:cs="Times New Roman"/>
          <w:sz w:val="20"/>
          <w:szCs w:val="20"/>
        </w:rPr>
        <w:t>Syeda</w:t>
      </w:r>
      <w:proofErr w:type="spellEnd"/>
      <w:r w:rsidRPr="003B1270">
        <w:rPr>
          <w:rFonts w:ascii="Times New Roman" w:hAnsi="Times New Roman" w:cs="Times New Roman"/>
          <w:sz w:val="20"/>
          <w:szCs w:val="20"/>
        </w:rPr>
        <w:t xml:space="preserve">, A., </w:t>
      </w:r>
      <w:proofErr w:type="spellStart"/>
      <w:r w:rsidRPr="003B1270">
        <w:rPr>
          <w:rFonts w:ascii="Times New Roman" w:hAnsi="Times New Roman" w:cs="Times New Roman"/>
          <w:sz w:val="20"/>
          <w:szCs w:val="20"/>
        </w:rPr>
        <w:t>Shabbir</w:t>
      </w:r>
      <w:proofErr w:type="spellEnd"/>
      <w:r w:rsidRPr="003B1270">
        <w:rPr>
          <w:rFonts w:ascii="Times New Roman" w:hAnsi="Times New Roman" w:cs="Times New Roman"/>
          <w:sz w:val="20"/>
          <w:szCs w:val="20"/>
        </w:rPr>
        <w:t>, H.</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Antimicrobial effect of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leaf extract against antibiotic sensitive and multi-drug resistant </w:t>
      </w:r>
      <w:r w:rsidRPr="003B1270">
        <w:rPr>
          <w:rFonts w:ascii="Times New Roman" w:hAnsi="Times New Roman" w:cs="Times New Roman"/>
          <w:i/>
          <w:sz w:val="20"/>
          <w:szCs w:val="20"/>
        </w:rPr>
        <w:t xml:space="preserve">Salmonella </w:t>
      </w:r>
      <w:proofErr w:type="spellStart"/>
      <w:r w:rsidRPr="003B1270">
        <w:rPr>
          <w:rFonts w:ascii="Times New Roman" w:hAnsi="Times New Roman" w:cs="Times New Roman"/>
          <w:i/>
          <w:sz w:val="20"/>
          <w:szCs w:val="20"/>
        </w:rPr>
        <w:t>typhi</w:t>
      </w:r>
      <w:proofErr w:type="spellEnd"/>
      <w:r w:rsidRPr="003B1270">
        <w:rPr>
          <w:rFonts w:ascii="Times New Roman" w:hAnsi="Times New Roman" w:cs="Times New Roman"/>
          <w:sz w:val="20"/>
          <w:szCs w:val="20"/>
        </w:rPr>
        <w:t xml:space="preserve">. Pakistan J. </w:t>
      </w:r>
      <w:proofErr w:type="spellStart"/>
      <w:r w:rsidRPr="003B1270">
        <w:rPr>
          <w:rFonts w:ascii="Times New Roman" w:hAnsi="Times New Roman" w:cs="Times New Roman"/>
          <w:sz w:val="20"/>
          <w:szCs w:val="20"/>
        </w:rPr>
        <w:t>Pharmacol</w:t>
      </w:r>
      <w:proofErr w:type="spellEnd"/>
      <w:r w:rsidRPr="003B1270">
        <w:rPr>
          <w:rFonts w:ascii="Times New Roman" w:hAnsi="Times New Roman" w:cs="Times New Roman"/>
          <w:sz w:val="20"/>
          <w:szCs w:val="20"/>
        </w:rPr>
        <w:t>. Sc. 2013; 24(4):715-719.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w:t>
      </w:r>
      <w:r w:rsidRPr="003B1270">
        <w:rPr>
          <w:rFonts w:ascii="Times New Roman" w:hAnsi="Times New Roman" w:cs="Times New Roman"/>
          <w:sz w:val="20"/>
          <w:szCs w:val="20"/>
        </w:rPr>
        <w:tab/>
        <w:t xml:space="preserve">Ackers, M., </w:t>
      </w:r>
      <w:proofErr w:type="spellStart"/>
      <w:r w:rsidRPr="003B1270">
        <w:rPr>
          <w:rFonts w:ascii="Times New Roman" w:hAnsi="Times New Roman" w:cs="Times New Roman"/>
          <w:sz w:val="20"/>
          <w:szCs w:val="20"/>
        </w:rPr>
        <w:t>Puhr</w:t>
      </w:r>
      <w:proofErr w:type="spellEnd"/>
      <w:r w:rsidRPr="003B1270">
        <w:rPr>
          <w:rFonts w:ascii="Times New Roman" w:hAnsi="Times New Roman" w:cs="Times New Roman"/>
          <w:sz w:val="20"/>
          <w:szCs w:val="20"/>
        </w:rPr>
        <w:t xml:space="preserve">, N. D., </w:t>
      </w:r>
      <w:proofErr w:type="spellStart"/>
      <w:r w:rsidRPr="003B1270">
        <w:rPr>
          <w:rFonts w:ascii="Times New Roman" w:hAnsi="Times New Roman" w:cs="Times New Roman"/>
          <w:sz w:val="20"/>
          <w:szCs w:val="20"/>
        </w:rPr>
        <w:t>Tauxe</w:t>
      </w:r>
      <w:proofErr w:type="spellEnd"/>
      <w:r w:rsidRPr="003B1270">
        <w:rPr>
          <w:rFonts w:ascii="Times New Roman" w:hAnsi="Times New Roman" w:cs="Times New Roman"/>
          <w:sz w:val="20"/>
          <w:szCs w:val="20"/>
        </w:rPr>
        <w:t xml:space="preserve">, R. V., </w:t>
      </w:r>
      <w:proofErr w:type="spellStart"/>
      <w:r w:rsidRPr="003B1270">
        <w:rPr>
          <w:rFonts w:ascii="Times New Roman" w:hAnsi="Times New Roman" w:cs="Times New Roman"/>
          <w:sz w:val="20"/>
          <w:szCs w:val="20"/>
        </w:rPr>
        <w:t>Mintz</w:t>
      </w:r>
      <w:proofErr w:type="spellEnd"/>
      <w:r w:rsidRPr="003B1270">
        <w:rPr>
          <w:rFonts w:ascii="Times New Roman" w:hAnsi="Times New Roman" w:cs="Times New Roman"/>
          <w:sz w:val="20"/>
          <w:szCs w:val="20"/>
        </w:rPr>
        <w:t>, E. 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Laboratory-base surveillance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serotype </w:t>
      </w:r>
      <w:proofErr w:type="spellStart"/>
      <w:r w:rsidRPr="003B1270">
        <w:rPr>
          <w:rFonts w:ascii="Times New Roman" w:hAnsi="Times New Roman" w:cs="Times New Roman"/>
          <w:sz w:val="20"/>
          <w:szCs w:val="20"/>
        </w:rPr>
        <w:t>Typhi</w:t>
      </w:r>
      <w:proofErr w:type="spellEnd"/>
      <w:r w:rsidRPr="003B1270">
        <w:rPr>
          <w:rFonts w:ascii="Times New Roman" w:hAnsi="Times New Roman" w:cs="Times New Roman"/>
          <w:sz w:val="20"/>
          <w:szCs w:val="20"/>
        </w:rPr>
        <w:t xml:space="preserve"> infections in the United States. J. </w:t>
      </w:r>
      <w:proofErr w:type="spellStart"/>
      <w:r w:rsidRPr="003B1270">
        <w:rPr>
          <w:rFonts w:ascii="Times New Roman" w:hAnsi="Times New Roman" w:cs="Times New Roman"/>
          <w:sz w:val="20"/>
          <w:szCs w:val="20"/>
        </w:rPr>
        <w:t>Clin</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2000; 283:2668-2763.</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4.</w:t>
      </w:r>
      <w:r w:rsidRPr="003B1270">
        <w:rPr>
          <w:rFonts w:ascii="Times New Roman" w:hAnsi="Times New Roman" w:cs="Times New Roman"/>
          <w:sz w:val="20"/>
          <w:szCs w:val="20"/>
        </w:rPr>
        <w:tab/>
        <w:t xml:space="preserve">Ahmad, I. D., </w:t>
      </w:r>
      <w:proofErr w:type="spellStart"/>
      <w:r w:rsidRPr="003B1270">
        <w:rPr>
          <w:rFonts w:ascii="Times New Roman" w:hAnsi="Times New Roman" w:cs="Times New Roman"/>
          <w:sz w:val="20"/>
          <w:szCs w:val="20"/>
        </w:rPr>
        <w:t>Memood</w:t>
      </w:r>
      <w:proofErr w:type="spellEnd"/>
      <w:r w:rsidRPr="003B1270">
        <w:rPr>
          <w:rFonts w:ascii="Times New Roman" w:hAnsi="Times New Roman" w:cs="Times New Roman"/>
          <w:sz w:val="20"/>
          <w:szCs w:val="20"/>
        </w:rPr>
        <w:t>, E. Z., Mohammad, F.</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Screening of some Indian medicinal plants for their antimicrobial properties. J. </w:t>
      </w:r>
      <w:proofErr w:type="spellStart"/>
      <w:r w:rsidRPr="003B1270">
        <w:rPr>
          <w:rFonts w:ascii="Times New Roman" w:hAnsi="Times New Roman" w:cs="Times New Roman"/>
          <w:sz w:val="20"/>
          <w:szCs w:val="20"/>
        </w:rPr>
        <w:t>Ethopharmacol</w:t>
      </w:r>
      <w:proofErr w:type="spellEnd"/>
      <w:r w:rsidRPr="003B1270">
        <w:rPr>
          <w:rFonts w:ascii="Times New Roman" w:hAnsi="Times New Roman" w:cs="Times New Roman"/>
          <w:sz w:val="20"/>
          <w:szCs w:val="20"/>
        </w:rPr>
        <w:t>. 1998; 63:183-193.</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5.</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Alobi</w:t>
      </w:r>
      <w:proofErr w:type="spellEnd"/>
      <w:r w:rsidRPr="003B1270">
        <w:rPr>
          <w:rFonts w:ascii="Times New Roman" w:hAnsi="Times New Roman" w:cs="Times New Roman"/>
          <w:sz w:val="20"/>
          <w:szCs w:val="20"/>
        </w:rPr>
        <w:t xml:space="preserve">, N. O., </w:t>
      </w:r>
      <w:proofErr w:type="spellStart"/>
      <w:r w:rsidRPr="003B1270">
        <w:rPr>
          <w:rFonts w:ascii="Times New Roman" w:hAnsi="Times New Roman" w:cs="Times New Roman"/>
          <w:sz w:val="20"/>
          <w:szCs w:val="20"/>
        </w:rPr>
        <w:t>Ikpeme</w:t>
      </w:r>
      <w:proofErr w:type="spellEnd"/>
      <w:r w:rsidRPr="003B1270">
        <w:rPr>
          <w:rFonts w:ascii="Times New Roman" w:hAnsi="Times New Roman" w:cs="Times New Roman"/>
          <w:sz w:val="20"/>
          <w:szCs w:val="20"/>
        </w:rPr>
        <w:t xml:space="preserve">, E. M., </w:t>
      </w:r>
      <w:proofErr w:type="spellStart"/>
      <w:r w:rsidRPr="003B1270">
        <w:rPr>
          <w:rFonts w:ascii="Times New Roman" w:hAnsi="Times New Roman" w:cs="Times New Roman"/>
          <w:sz w:val="20"/>
          <w:szCs w:val="20"/>
        </w:rPr>
        <w:t>Okoi</w:t>
      </w:r>
      <w:proofErr w:type="spellEnd"/>
      <w:r w:rsidRPr="003B1270">
        <w:rPr>
          <w:rFonts w:ascii="Times New Roman" w:hAnsi="Times New Roman" w:cs="Times New Roman"/>
          <w:sz w:val="20"/>
          <w:szCs w:val="20"/>
        </w:rPr>
        <w:t xml:space="preserve">, A. I., </w:t>
      </w:r>
      <w:proofErr w:type="spellStart"/>
      <w:r w:rsidRPr="003B1270">
        <w:rPr>
          <w:rFonts w:ascii="Times New Roman" w:hAnsi="Times New Roman" w:cs="Times New Roman"/>
          <w:sz w:val="20"/>
          <w:szCs w:val="20"/>
        </w:rPr>
        <w:t>Etim</w:t>
      </w:r>
      <w:proofErr w:type="spellEnd"/>
      <w:r w:rsidRPr="003B1270">
        <w:rPr>
          <w:rFonts w:ascii="Times New Roman" w:hAnsi="Times New Roman" w:cs="Times New Roman"/>
          <w:sz w:val="20"/>
          <w:szCs w:val="20"/>
        </w:rPr>
        <w:t xml:space="preserve">, K. D.,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M. E.</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and nutritional profiles of </w:t>
      </w:r>
      <w:proofErr w:type="spellStart"/>
      <w:r w:rsidRPr="003B1270">
        <w:rPr>
          <w:rFonts w:ascii="Times New Roman" w:hAnsi="Times New Roman" w:cs="Times New Roman"/>
          <w:i/>
          <w:sz w:val="20"/>
          <w:szCs w:val="20"/>
        </w:rPr>
        <w:t>Lasianthera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africana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Heinsia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crinata</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N.Y. Sc. J. 2012; 5(3):45-48.</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6.</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Alobi</w:t>
      </w:r>
      <w:proofErr w:type="spellEnd"/>
      <w:r w:rsidRPr="003B1270">
        <w:rPr>
          <w:rFonts w:ascii="Times New Roman" w:hAnsi="Times New Roman" w:cs="Times New Roman"/>
          <w:sz w:val="20"/>
          <w:szCs w:val="20"/>
        </w:rPr>
        <w:t xml:space="preserve">, N.O.,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Okoi</w:t>
      </w:r>
      <w:proofErr w:type="spellEnd"/>
      <w:r w:rsidRPr="003B1270">
        <w:rPr>
          <w:rFonts w:ascii="Times New Roman" w:hAnsi="Times New Roman" w:cs="Times New Roman"/>
          <w:sz w:val="20"/>
          <w:szCs w:val="20"/>
        </w:rPr>
        <w:t xml:space="preserve">, A. I., Uno, U. A., </w:t>
      </w:r>
      <w:proofErr w:type="spellStart"/>
      <w:r w:rsidRPr="003B1270">
        <w:rPr>
          <w:rFonts w:ascii="Times New Roman" w:hAnsi="Times New Roman" w:cs="Times New Roman"/>
          <w:sz w:val="20"/>
          <w:szCs w:val="20"/>
        </w:rPr>
        <w:t>Bassey</w:t>
      </w:r>
      <w:proofErr w:type="spellEnd"/>
      <w:r w:rsidRPr="003B1270">
        <w:rPr>
          <w:rFonts w:ascii="Times New Roman" w:hAnsi="Times New Roman" w:cs="Times New Roman"/>
          <w:sz w:val="20"/>
          <w:szCs w:val="20"/>
        </w:rPr>
        <w:t>, G. A.</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Comparative evaluation of the nutritional composition of </w:t>
      </w:r>
      <w:proofErr w:type="spellStart"/>
      <w:r w:rsidRPr="003B1270">
        <w:rPr>
          <w:rFonts w:ascii="Times New Roman" w:hAnsi="Times New Roman" w:cs="Times New Roman"/>
          <w:i/>
          <w:sz w:val="20"/>
          <w:szCs w:val="20"/>
        </w:rPr>
        <w:t>Andrographis</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paniculata</w:t>
      </w:r>
      <w:proofErr w:type="spellEnd"/>
      <w:r w:rsidRPr="003B1270">
        <w:rPr>
          <w:rFonts w:ascii="Times New Roman" w:hAnsi="Times New Roman" w:cs="Times New Roman"/>
          <w:sz w:val="20"/>
          <w:szCs w:val="20"/>
        </w:rPr>
        <w:t xml:space="preserve"> and</w:t>
      </w:r>
      <w:r w:rsid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N.Y. Sc. J. 2015; 8(12):16-20.</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7.</w:t>
      </w:r>
      <w:r w:rsidRPr="003B1270">
        <w:rPr>
          <w:rFonts w:ascii="Times New Roman" w:hAnsi="Times New Roman" w:cs="Times New Roman"/>
          <w:sz w:val="20"/>
          <w:szCs w:val="20"/>
        </w:rPr>
        <w:tab/>
        <w:t xml:space="preserve">Andy, I. E.,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Mboto</w:t>
      </w:r>
      <w:proofErr w:type="spellEnd"/>
      <w:r w:rsidRPr="003B1270">
        <w:rPr>
          <w:rFonts w:ascii="Times New Roman" w:hAnsi="Times New Roman" w:cs="Times New Roman"/>
          <w:sz w:val="20"/>
          <w:szCs w:val="20"/>
        </w:rPr>
        <w:t>, C. I.</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 evaluation of the antimicrobial potency of </w:t>
      </w:r>
      <w:proofErr w:type="spellStart"/>
      <w:r w:rsidRPr="003B1270">
        <w:rPr>
          <w:rFonts w:ascii="Times New Roman" w:hAnsi="Times New Roman" w:cs="Times New Roman"/>
          <w:i/>
          <w:sz w:val="20"/>
          <w:szCs w:val="20"/>
        </w:rPr>
        <w:t>Lasianthera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africana</w:t>
      </w:r>
      <w:proofErr w:type="spellEnd"/>
      <w:r w:rsidRPr="003B1270">
        <w:rPr>
          <w:rFonts w:ascii="Times New Roman" w:hAnsi="Times New Roman" w:cs="Times New Roman"/>
          <w:sz w:val="20"/>
          <w:szCs w:val="20"/>
        </w:rPr>
        <w:t xml:space="preserve"> (BEAUV) and </w:t>
      </w:r>
      <w:proofErr w:type="spellStart"/>
      <w:r w:rsidRPr="003B1270">
        <w:rPr>
          <w:rFonts w:ascii="Times New Roman" w:hAnsi="Times New Roman" w:cs="Times New Roman"/>
          <w:i/>
          <w:sz w:val="20"/>
          <w:szCs w:val="20"/>
        </w:rPr>
        <w:t>Heinsia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crinata</w:t>
      </w:r>
      <w:proofErr w:type="spellEnd"/>
      <w:r w:rsidRPr="003B1270">
        <w:rPr>
          <w:rFonts w:ascii="Times New Roman" w:hAnsi="Times New Roman" w:cs="Times New Roman"/>
          <w:sz w:val="20"/>
          <w:szCs w:val="20"/>
        </w:rPr>
        <w:t xml:space="preserve"> (G. Taylor) on </w:t>
      </w:r>
      <w:r w:rsidRPr="003B1270">
        <w:rPr>
          <w:rFonts w:ascii="Times New Roman" w:hAnsi="Times New Roman" w:cs="Times New Roman"/>
          <w:i/>
          <w:sz w:val="20"/>
          <w:szCs w:val="20"/>
        </w:rPr>
        <w:t xml:space="preserve">Escherichia coli, Salmonella </w:t>
      </w:r>
      <w:proofErr w:type="spellStart"/>
      <w:r w:rsidRPr="003B1270">
        <w:rPr>
          <w:rFonts w:ascii="Times New Roman" w:hAnsi="Times New Roman" w:cs="Times New Roman"/>
          <w:i/>
          <w:sz w:val="20"/>
          <w:szCs w:val="20"/>
        </w:rPr>
        <w:t>typhi</w:t>
      </w:r>
      <w:proofErr w:type="spellEnd"/>
      <w:r w:rsidRPr="003B1270">
        <w:rPr>
          <w:rFonts w:ascii="Times New Roman" w:hAnsi="Times New Roman" w:cs="Times New Roman"/>
          <w:i/>
          <w:sz w:val="20"/>
          <w:szCs w:val="20"/>
        </w:rPr>
        <w:t xml:space="preserve">, Staphylococcus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Candida </w:t>
      </w:r>
      <w:proofErr w:type="spellStart"/>
      <w:r w:rsidRPr="003B1270">
        <w:rPr>
          <w:rFonts w:ascii="Times New Roman" w:hAnsi="Times New Roman" w:cs="Times New Roman"/>
          <w:i/>
          <w:sz w:val="20"/>
          <w:szCs w:val="20"/>
        </w:rPr>
        <w:t>albicans</w:t>
      </w:r>
      <w:proofErr w:type="spellEnd"/>
      <w:r w:rsidRPr="003B1270">
        <w:rPr>
          <w:rFonts w:ascii="Times New Roman" w:hAnsi="Times New Roman" w:cs="Times New Roman"/>
          <w:sz w:val="20"/>
          <w:szCs w:val="20"/>
        </w:rPr>
        <w:t>. 2008; 4(1):25-29.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8.</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Arikpo</w:t>
      </w:r>
      <w:proofErr w:type="spellEnd"/>
      <w:r w:rsidRPr="003B1270">
        <w:rPr>
          <w:rFonts w:ascii="Times New Roman" w:hAnsi="Times New Roman" w:cs="Times New Roman"/>
          <w:sz w:val="20"/>
          <w:szCs w:val="20"/>
        </w:rPr>
        <w:t xml:space="preserve">, G. E.,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Ikpeme</w:t>
      </w:r>
      <w:proofErr w:type="spellEnd"/>
      <w:r w:rsidRPr="003B1270">
        <w:rPr>
          <w:rFonts w:ascii="Times New Roman" w:hAnsi="Times New Roman" w:cs="Times New Roman"/>
          <w:sz w:val="20"/>
          <w:szCs w:val="20"/>
        </w:rPr>
        <w:t xml:space="preserve">, E. M., </w:t>
      </w:r>
      <w:proofErr w:type="spellStart"/>
      <w:r w:rsidRPr="003B1270">
        <w:rPr>
          <w:rFonts w:ascii="Times New Roman" w:hAnsi="Times New Roman" w:cs="Times New Roman"/>
          <w:sz w:val="20"/>
          <w:szCs w:val="20"/>
        </w:rPr>
        <w:t>Ofon</w:t>
      </w:r>
      <w:proofErr w:type="spellEnd"/>
      <w:r w:rsidRPr="003B1270">
        <w:rPr>
          <w:rFonts w:ascii="Times New Roman" w:hAnsi="Times New Roman" w:cs="Times New Roman"/>
          <w:sz w:val="20"/>
          <w:szCs w:val="20"/>
        </w:rPr>
        <w:t xml:space="preserve">, U. A.,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K. H., </w:t>
      </w:r>
      <w:proofErr w:type="spellStart"/>
      <w:r w:rsidRPr="003B1270">
        <w:rPr>
          <w:rFonts w:ascii="Times New Roman" w:hAnsi="Times New Roman" w:cs="Times New Roman"/>
          <w:sz w:val="20"/>
          <w:szCs w:val="20"/>
        </w:rPr>
        <w:t>Udosen</w:t>
      </w:r>
      <w:proofErr w:type="spellEnd"/>
      <w:r w:rsidRPr="003B1270">
        <w:rPr>
          <w:rFonts w:ascii="Times New Roman" w:hAnsi="Times New Roman" w:cs="Times New Roman"/>
          <w:sz w:val="20"/>
          <w:szCs w:val="20"/>
        </w:rPr>
        <w:t>, G.</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Antimicrobial resistance patterns in a </w:t>
      </w:r>
      <w:proofErr w:type="spellStart"/>
      <w:r w:rsidRPr="003B1270">
        <w:rPr>
          <w:rFonts w:ascii="Times New Roman" w:hAnsi="Times New Roman" w:cs="Times New Roman"/>
          <w:sz w:val="20"/>
          <w:szCs w:val="20"/>
        </w:rPr>
        <w:t>Calabar</w:t>
      </w:r>
      <w:proofErr w:type="spellEnd"/>
      <w:r w:rsidRPr="003B1270">
        <w:rPr>
          <w:rFonts w:ascii="Times New Roman" w:hAnsi="Times New Roman" w:cs="Times New Roman"/>
          <w:sz w:val="20"/>
          <w:szCs w:val="20"/>
        </w:rPr>
        <w:t xml:space="preserve"> Poultry, Cross River State, Nigeria. Nig.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2006; 20(3):1244-1251.</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9.</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Atangwho</w:t>
      </w:r>
      <w:proofErr w:type="spellEnd"/>
      <w:r w:rsidRPr="003B1270">
        <w:rPr>
          <w:rFonts w:ascii="Times New Roman" w:hAnsi="Times New Roman" w:cs="Times New Roman"/>
          <w:sz w:val="20"/>
          <w:szCs w:val="20"/>
        </w:rPr>
        <w:t xml:space="preserve">, I. J., </w:t>
      </w:r>
      <w:proofErr w:type="spellStart"/>
      <w:r w:rsidRPr="003B1270">
        <w:rPr>
          <w:rFonts w:ascii="Times New Roman" w:hAnsi="Times New Roman" w:cs="Times New Roman"/>
          <w:sz w:val="20"/>
          <w:szCs w:val="20"/>
        </w:rPr>
        <w:t>Ebong</w:t>
      </w:r>
      <w:proofErr w:type="spellEnd"/>
      <w:r w:rsidRPr="003B1270">
        <w:rPr>
          <w:rFonts w:ascii="Times New Roman" w:hAnsi="Times New Roman" w:cs="Times New Roman"/>
          <w:sz w:val="20"/>
          <w:szCs w:val="20"/>
        </w:rPr>
        <w:t xml:space="preserve">, P. E., </w:t>
      </w:r>
      <w:proofErr w:type="spellStart"/>
      <w:r w:rsidRPr="003B1270">
        <w:rPr>
          <w:rFonts w:ascii="Times New Roman" w:hAnsi="Times New Roman" w:cs="Times New Roman"/>
          <w:sz w:val="20"/>
          <w:szCs w:val="20"/>
        </w:rPr>
        <w:t>Eyong</w:t>
      </w:r>
      <w:proofErr w:type="spellEnd"/>
      <w:r w:rsidRPr="003B1270">
        <w:rPr>
          <w:rFonts w:ascii="Times New Roman" w:hAnsi="Times New Roman" w:cs="Times New Roman"/>
          <w:sz w:val="20"/>
          <w:szCs w:val="20"/>
        </w:rPr>
        <w:t xml:space="preserve">, E. U., Williams, I. O., </w:t>
      </w:r>
      <w:proofErr w:type="spellStart"/>
      <w:r w:rsidRPr="003B1270">
        <w:rPr>
          <w:rFonts w:ascii="Times New Roman" w:hAnsi="Times New Roman" w:cs="Times New Roman"/>
          <w:sz w:val="20"/>
          <w:szCs w:val="20"/>
        </w:rPr>
        <w:t>Eteng</w:t>
      </w:r>
      <w:proofErr w:type="spellEnd"/>
      <w:r w:rsidRPr="003B1270">
        <w:rPr>
          <w:rFonts w:ascii="Times New Roman" w:hAnsi="Times New Roman" w:cs="Times New Roman"/>
          <w:sz w:val="20"/>
          <w:szCs w:val="20"/>
        </w:rPr>
        <w:t xml:space="preserve">, M. U., </w:t>
      </w:r>
      <w:proofErr w:type="spellStart"/>
      <w:r w:rsidRPr="003B1270">
        <w:rPr>
          <w:rFonts w:ascii="Times New Roman" w:hAnsi="Times New Roman" w:cs="Times New Roman"/>
          <w:sz w:val="20"/>
          <w:szCs w:val="20"/>
        </w:rPr>
        <w:t>Egbung</w:t>
      </w:r>
      <w:proofErr w:type="spellEnd"/>
      <w:r w:rsidRPr="003B1270">
        <w:rPr>
          <w:rFonts w:ascii="Times New Roman" w:hAnsi="Times New Roman" w:cs="Times New Roman"/>
          <w:sz w:val="20"/>
          <w:szCs w:val="20"/>
        </w:rPr>
        <w:t>, G. 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Comparative chemical composition of some </w:t>
      </w:r>
      <w:proofErr w:type="spellStart"/>
      <w:r w:rsidRPr="003B1270">
        <w:rPr>
          <w:rFonts w:ascii="Times New Roman" w:hAnsi="Times New Roman" w:cs="Times New Roman"/>
          <w:sz w:val="20"/>
          <w:szCs w:val="20"/>
        </w:rPr>
        <w:lastRenderedPageBreak/>
        <w:t>antidiabetic</w:t>
      </w:r>
      <w:proofErr w:type="spellEnd"/>
      <w:r w:rsidRPr="003B1270">
        <w:rPr>
          <w:rFonts w:ascii="Times New Roman" w:hAnsi="Times New Roman" w:cs="Times New Roman"/>
          <w:sz w:val="20"/>
          <w:szCs w:val="20"/>
        </w:rPr>
        <w:t xml:space="preserve"> medicinal plants: </w:t>
      </w:r>
      <w:proofErr w:type="spellStart"/>
      <w:r w:rsidRPr="003B1270">
        <w:rPr>
          <w:rFonts w:ascii="Times New Roman" w:hAnsi="Times New Roman" w:cs="Times New Roman"/>
          <w:i/>
          <w:sz w:val="20"/>
          <w:szCs w:val="20"/>
        </w:rPr>
        <w:t>Azadirachta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Afr. J. Biotech. 2009; 8:4685-4689.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10.</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Atinpelu</w:t>
      </w:r>
      <w:proofErr w:type="spellEnd"/>
      <w:r w:rsidRPr="003B1270">
        <w:rPr>
          <w:rFonts w:ascii="Times New Roman" w:hAnsi="Times New Roman" w:cs="Times New Roman"/>
          <w:sz w:val="20"/>
          <w:szCs w:val="20"/>
        </w:rPr>
        <w:t xml:space="preserve">, D. A., </w:t>
      </w:r>
      <w:proofErr w:type="spellStart"/>
      <w:r w:rsidRPr="003B1270">
        <w:rPr>
          <w:rFonts w:ascii="Times New Roman" w:hAnsi="Times New Roman" w:cs="Times New Roman"/>
          <w:sz w:val="20"/>
          <w:szCs w:val="20"/>
        </w:rPr>
        <w:t>Onakoya</w:t>
      </w:r>
      <w:proofErr w:type="spellEnd"/>
      <w:r w:rsidRPr="003B1270">
        <w:rPr>
          <w:rFonts w:ascii="Times New Roman" w:hAnsi="Times New Roman" w:cs="Times New Roman"/>
          <w:sz w:val="20"/>
          <w:szCs w:val="20"/>
        </w:rPr>
        <w:t>, T.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Antimicrobial activities of medicinal plants used in folklore remedies in South-Western Nigeria. Afr. J. Biotech. 2006; 7:1078-1081.</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11.</w:t>
      </w:r>
      <w:r w:rsidRPr="003B1270">
        <w:rPr>
          <w:rFonts w:ascii="Times New Roman" w:hAnsi="Times New Roman" w:cs="Times New Roman"/>
          <w:sz w:val="20"/>
          <w:szCs w:val="20"/>
        </w:rPr>
        <w:tab/>
        <w:t>Bailey, N. T. J.</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Statistical method in biology. 2</w:t>
      </w:r>
      <w:r w:rsidRPr="003B1270">
        <w:rPr>
          <w:rFonts w:ascii="Times New Roman" w:hAnsi="Times New Roman" w:cs="Times New Roman"/>
          <w:sz w:val="20"/>
          <w:szCs w:val="20"/>
          <w:vertAlign w:val="superscript"/>
        </w:rPr>
        <w:t>nd</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edn</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Hodder</w:t>
      </w:r>
      <w:proofErr w:type="spellEnd"/>
      <w:r w:rsidRPr="003B1270">
        <w:rPr>
          <w:rFonts w:ascii="Times New Roman" w:hAnsi="Times New Roman" w:cs="Times New Roman"/>
          <w:sz w:val="20"/>
          <w:szCs w:val="20"/>
        </w:rPr>
        <w:t xml:space="preserve"> and Stoughton, London. 1981; pp. 216.</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12.</w:t>
      </w:r>
      <w:r w:rsidRPr="003B1270">
        <w:rPr>
          <w:rFonts w:ascii="Times New Roman" w:hAnsi="Times New Roman" w:cs="Times New Roman"/>
          <w:sz w:val="20"/>
          <w:szCs w:val="20"/>
        </w:rPr>
        <w:tab/>
        <w:t xml:space="preserve">Campbell, R. J., </w:t>
      </w:r>
      <w:proofErr w:type="spellStart"/>
      <w:r w:rsidRPr="003B1270">
        <w:rPr>
          <w:rFonts w:ascii="Times New Roman" w:hAnsi="Times New Roman" w:cs="Times New Roman"/>
          <w:sz w:val="20"/>
          <w:szCs w:val="20"/>
        </w:rPr>
        <w:t>Ledesma</w:t>
      </w:r>
      <w:proofErr w:type="spellEnd"/>
      <w:r w:rsidRPr="003B1270">
        <w:rPr>
          <w:rFonts w:ascii="Times New Roman" w:hAnsi="Times New Roman" w:cs="Times New Roman"/>
          <w:sz w:val="20"/>
          <w:szCs w:val="20"/>
        </w:rPr>
        <w:t>, N. H., Campbell, C. W.</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Tropical mangos, “How to grow the world’s most delicious fruit”: 1</w:t>
      </w:r>
      <w:r w:rsidRPr="003B1270">
        <w:rPr>
          <w:rFonts w:ascii="Times New Roman" w:hAnsi="Times New Roman" w:cs="Times New Roman"/>
          <w:sz w:val="20"/>
          <w:szCs w:val="20"/>
          <w:vertAlign w:val="superscript"/>
        </w:rPr>
        <w:t>st</w:t>
      </w:r>
      <w:r w:rsidRPr="003B1270">
        <w:rPr>
          <w:rFonts w:ascii="Times New Roman" w:hAnsi="Times New Roman" w:cs="Times New Roman"/>
          <w:sz w:val="20"/>
          <w:szCs w:val="20"/>
        </w:rPr>
        <w:t xml:space="preserve"> ed. Fairchild Tropical Garden, Miami, Florida. 2002; pp. 222-507.</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13.</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Cheesbrough</w:t>
      </w:r>
      <w:proofErr w:type="spellEnd"/>
      <w:r w:rsidRPr="003B1270">
        <w:rPr>
          <w:rFonts w:ascii="Times New Roman" w:hAnsi="Times New Roman" w:cs="Times New Roman"/>
          <w:sz w:val="20"/>
          <w:szCs w:val="20"/>
        </w:rPr>
        <w:t>,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District laboratory practices in tropical countries. Part II.</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Cambridge University Press, United Kingdom. 2000; pp. 182-187.</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14.</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Cuilei</w:t>
      </w:r>
      <w:proofErr w:type="spellEnd"/>
      <w:r w:rsidRPr="003B1270">
        <w:rPr>
          <w:rFonts w:ascii="Times New Roman" w:hAnsi="Times New Roman" w:cs="Times New Roman"/>
          <w:sz w:val="20"/>
          <w:szCs w:val="20"/>
        </w:rPr>
        <w:t>, J.</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Methodology of analysis of vegetable drugs: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Practical manuals on the industrial utilization of medicinal and aromatic plants. </w:t>
      </w:r>
      <w:proofErr w:type="spellStart"/>
      <w:r w:rsidRPr="003B1270">
        <w:rPr>
          <w:rFonts w:ascii="Times New Roman" w:hAnsi="Times New Roman" w:cs="Times New Roman"/>
          <w:sz w:val="20"/>
          <w:szCs w:val="20"/>
        </w:rPr>
        <w:t>Centr</w:t>
      </w:r>
      <w:proofErr w:type="spellEnd"/>
      <w:r w:rsidRPr="003B1270">
        <w:rPr>
          <w:rFonts w:ascii="Times New Roman" w:hAnsi="Times New Roman" w:cs="Times New Roman"/>
          <w:sz w:val="20"/>
          <w:szCs w:val="20"/>
        </w:rPr>
        <w:t>. Blvd. 1982; pp. 66-67.</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15.</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Arikpo</w:t>
      </w:r>
      <w:proofErr w:type="spellEnd"/>
      <w:r w:rsidRPr="003B1270">
        <w:rPr>
          <w:rFonts w:ascii="Times New Roman" w:hAnsi="Times New Roman" w:cs="Times New Roman"/>
          <w:sz w:val="20"/>
          <w:szCs w:val="20"/>
        </w:rPr>
        <w:t xml:space="preserve">, G. E.,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K. H., </w:t>
      </w:r>
      <w:proofErr w:type="spellStart"/>
      <w:r w:rsidRPr="003B1270">
        <w:rPr>
          <w:rFonts w:ascii="Times New Roman" w:hAnsi="Times New Roman" w:cs="Times New Roman"/>
          <w:sz w:val="20"/>
          <w:szCs w:val="20"/>
        </w:rPr>
        <w:t>Ikpeme</w:t>
      </w:r>
      <w:proofErr w:type="spellEnd"/>
      <w:r w:rsidRPr="003B1270">
        <w:rPr>
          <w:rFonts w:ascii="Times New Roman" w:hAnsi="Times New Roman" w:cs="Times New Roman"/>
          <w:sz w:val="20"/>
          <w:szCs w:val="20"/>
        </w:rPr>
        <w:t>, E.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An evaluation of the antimicrobial synergy of Garlic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Utazi</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Escherichia coli</w:t>
      </w:r>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Staphylococcus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Malaysian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2011; 7(1):49-53.</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16.</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Arikpo</w:t>
      </w:r>
      <w:proofErr w:type="spellEnd"/>
      <w:r w:rsidRPr="003B1270">
        <w:rPr>
          <w:rFonts w:ascii="Times New Roman" w:hAnsi="Times New Roman" w:cs="Times New Roman"/>
          <w:sz w:val="20"/>
          <w:szCs w:val="20"/>
        </w:rPr>
        <w:t xml:space="preserve">, G. E.,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K. H., </w:t>
      </w:r>
      <w:proofErr w:type="spellStart"/>
      <w:r w:rsidRPr="003B1270">
        <w:rPr>
          <w:rFonts w:ascii="Times New Roman" w:hAnsi="Times New Roman" w:cs="Times New Roman"/>
          <w:sz w:val="20"/>
          <w:szCs w:val="20"/>
        </w:rPr>
        <w:t>Ikpeme</w:t>
      </w:r>
      <w:proofErr w:type="spellEnd"/>
      <w:r w:rsidRPr="003B1270">
        <w:rPr>
          <w:rFonts w:ascii="Times New Roman" w:hAnsi="Times New Roman" w:cs="Times New Roman"/>
          <w:sz w:val="20"/>
          <w:szCs w:val="20"/>
        </w:rPr>
        <w:t>, E.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An evaluation of the antimicrobial synergy of Garlic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xml:space="preserve">) and </w:t>
      </w:r>
      <w:proofErr w:type="spellStart"/>
      <w:r w:rsidRPr="003B1270">
        <w:rPr>
          <w:rFonts w:ascii="Times New Roman" w:hAnsi="Times New Roman" w:cs="Times New Roman"/>
          <w:sz w:val="20"/>
          <w:szCs w:val="20"/>
        </w:rPr>
        <w:t>Utazi</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Gongronema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latifolium</w:t>
      </w:r>
      <w:proofErr w:type="spellEnd"/>
      <w:r w:rsidRPr="003B1270">
        <w:rPr>
          <w:rFonts w:ascii="Times New Roman" w:hAnsi="Times New Roman" w:cs="Times New Roman"/>
          <w:sz w:val="20"/>
          <w:szCs w:val="20"/>
        </w:rPr>
        <w:t xml:space="preserve">) on </w:t>
      </w:r>
      <w:r w:rsidRPr="003B1270">
        <w:rPr>
          <w:rFonts w:ascii="Times New Roman" w:hAnsi="Times New Roman" w:cs="Times New Roman"/>
          <w:i/>
          <w:sz w:val="20"/>
          <w:szCs w:val="20"/>
        </w:rPr>
        <w:t>Escherichia coli</w:t>
      </w:r>
      <w:r w:rsidRPr="003B1270">
        <w:rPr>
          <w:rFonts w:ascii="Times New Roman" w:hAnsi="Times New Roman" w:cs="Times New Roman"/>
          <w:sz w:val="20"/>
          <w:szCs w:val="20"/>
        </w:rPr>
        <w:t xml:space="preserve"> and </w:t>
      </w:r>
      <w:r w:rsidRPr="003B1270">
        <w:rPr>
          <w:rFonts w:ascii="Times New Roman" w:hAnsi="Times New Roman" w:cs="Times New Roman"/>
          <w:i/>
          <w:sz w:val="20"/>
          <w:szCs w:val="20"/>
        </w:rPr>
        <w:t xml:space="preserve">Staphylococcus </w:t>
      </w:r>
      <w:proofErr w:type="spellStart"/>
      <w:r w:rsidRPr="003B1270">
        <w:rPr>
          <w:rFonts w:ascii="Times New Roman" w:hAnsi="Times New Roman" w:cs="Times New Roman"/>
          <w:i/>
          <w:sz w:val="20"/>
          <w:szCs w:val="20"/>
        </w:rPr>
        <w:t>aureus</w:t>
      </w:r>
      <w:proofErr w:type="spellEnd"/>
      <w:r w:rsidRPr="003B1270">
        <w:rPr>
          <w:rFonts w:ascii="Times New Roman" w:hAnsi="Times New Roman" w:cs="Times New Roman"/>
          <w:sz w:val="20"/>
          <w:szCs w:val="20"/>
        </w:rPr>
        <w:t xml:space="preserve">. Mal.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2011; 7(1):49-53.</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17.</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Udoekong</w:t>
      </w:r>
      <w:proofErr w:type="spellEnd"/>
      <w:r w:rsidRPr="003B1270">
        <w:rPr>
          <w:rFonts w:ascii="Times New Roman" w:hAnsi="Times New Roman" w:cs="Times New Roman"/>
          <w:sz w:val="20"/>
          <w:szCs w:val="20"/>
        </w:rPr>
        <w:t xml:space="preserve">, N. S., </w:t>
      </w:r>
      <w:proofErr w:type="spellStart"/>
      <w:r w:rsidRPr="003B1270">
        <w:rPr>
          <w:rFonts w:ascii="Times New Roman" w:hAnsi="Times New Roman" w:cs="Times New Roman"/>
          <w:sz w:val="20"/>
          <w:szCs w:val="20"/>
        </w:rPr>
        <w:t>Ikpeme</w:t>
      </w:r>
      <w:proofErr w:type="spellEnd"/>
      <w:r w:rsidRPr="003B1270">
        <w:rPr>
          <w:rFonts w:ascii="Times New Roman" w:hAnsi="Times New Roman" w:cs="Times New Roman"/>
          <w:sz w:val="20"/>
          <w:szCs w:val="20"/>
        </w:rPr>
        <w:t xml:space="preserve">, E. M., </w:t>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K. H., Lennox, J. A., </w:t>
      </w:r>
      <w:proofErr w:type="spellStart"/>
      <w:r w:rsidRPr="003B1270">
        <w:rPr>
          <w:rFonts w:ascii="Times New Roman" w:hAnsi="Times New Roman" w:cs="Times New Roman"/>
          <w:sz w:val="20"/>
          <w:szCs w:val="20"/>
        </w:rPr>
        <w:t>Etim</w:t>
      </w:r>
      <w:proofErr w:type="spellEnd"/>
      <w:r w:rsidRPr="003B1270">
        <w:rPr>
          <w:rFonts w:ascii="Times New Roman" w:hAnsi="Times New Roman" w:cs="Times New Roman"/>
          <w:sz w:val="20"/>
          <w:szCs w:val="20"/>
        </w:rPr>
        <w:t>, K. D.</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Antibiogram</w:t>
      </w:r>
      <w:proofErr w:type="spellEnd"/>
      <w:r w:rsidRPr="003B1270">
        <w:rPr>
          <w:rFonts w:ascii="Times New Roman" w:hAnsi="Times New Roman" w:cs="Times New Roman"/>
          <w:sz w:val="20"/>
          <w:szCs w:val="20"/>
        </w:rPr>
        <w:t xml:space="preserve"> studies and extended beta-</w:t>
      </w:r>
      <w:proofErr w:type="spellStart"/>
      <w:r w:rsidRPr="003B1270">
        <w:rPr>
          <w:rFonts w:ascii="Times New Roman" w:hAnsi="Times New Roman" w:cs="Times New Roman"/>
          <w:sz w:val="20"/>
          <w:szCs w:val="20"/>
        </w:rPr>
        <w:t>lactamase</w:t>
      </w:r>
      <w:proofErr w:type="spellEnd"/>
      <w:r w:rsidRPr="003B1270">
        <w:rPr>
          <w:rFonts w:ascii="Times New Roman" w:hAnsi="Times New Roman" w:cs="Times New Roman"/>
          <w:sz w:val="20"/>
          <w:szCs w:val="20"/>
        </w:rPr>
        <w:t xml:space="preserve"> activity profile of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-like species isolated from poultry soil of the University of </w:t>
      </w:r>
      <w:proofErr w:type="spellStart"/>
      <w:r w:rsidRPr="003B1270">
        <w:rPr>
          <w:rFonts w:ascii="Times New Roman" w:hAnsi="Times New Roman" w:cs="Times New Roman"/>
          <w:sz w:val="20"/>
          <w:szCs w:val="20"/>
        </w:rPr>
        <w:t>Uyo</w:t>
      </w:r>
      <w:proofErr w:type="spellEnd"/>
      <w:r w:rsidRPr="003B1270">
        <w:rPr>
          <w:rFonts w:ascii="Times New Roman" w:hAnsi="Times New Roman" w:cs="Times New Roman"/>
          <w:sz w:val="20"/>
          <w:szCs w:val="20"/>
        </w:rPr>
        <w:t xml:space="preserve">, Nigeria. Malaysian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2012; 8(4):280-284.</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18.</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Ejike</w:t>
      </w:r>
      <w:proofErr w:type="spellEnd"/>
      <w:r w:rsidRPr="003B1270">
        <w:rPr>
          <w:rFonts w:ascii="Times New Roman" w:hAnsi="Times New Roman" w:cs="Times New Roman"/>
          <w:sz w:val="20"/>
          <w:szCs w:val="20"/>
        </w:rPr>
        <w:t>, H. C.</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Current perspective on the medicinal potential of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J. Med. Plant Res. 2011; 5(7):1051-1061.</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19.</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Eloff</w:t>
      </w:r>
      <w:proofErr w:type="spellEnd"/>
      <w:r w:rsidRPr="003B1270">
        <w:rPr>
          <w:rFonts w:ascii="Times New Roman" w:hAnsi="Times New Roman" w:cs="Times New Roman"/>
          <w:sz w:val="20"/>
          <w:szCs w:val="20"/>
        </w:rPr>
        <w:t>, J. 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Which </w:t>
      </w:r>
      <w:proofErr w:type="spellStart"/>
      <w:r w:rsidRPr="003B1270">
        <w:rPr>
          <w:rFonts w:ascii="Times New Roman" w:hAnsi="Times New Roman" w:cs="Times New Roman"/>
          <w:sz w:val="20"/>
          <w:szCs w:val="20"/>
        </w:rPr>
        <w:t>extractant</w:t>
      </w:r>
      <w:proofErr w:type="spellEnd"/>
      <w:r w:rsidRPr="003B1270">
        <w:rPr>
          <w:rFonts w:ascii="Times New Roman" w:hAnsi="Times New Roman" w:cs="Times New Roman"/>
          <w:sz w:val="20"/>
          <w:szCs w:val="20"/>
        </w:rPr>
        <w:t xml:space="preserve"> should be used for the screening and isolation of antimicrobial components from plants? J. </w:t>
      </w:r>
      <w:proofErr w:type="spellStart"/>
      <w:r w:rsidRPr="003B1270">
        <w:rPr>
          <w:rFonts w:ascii="Times New Roman" w:hAnsi="Times New Roman" w:cs="Times New Roman"/>
          <w:sz w:val="20"/>
          <w:szCs w:val="20"/>
        </w:rPr>
        <w:t>Ethnopharmacol</w:t>
      </w:r>
      <w:proofErr w:type="spellEnd"/>
      <w:r w:rsidRPr="003B1270">
        <w:rPr>
          <w:rFonts w:ascii="Times New Roman" w:hAnsi="Times New Roman" w:cs="Times New Roman"/>
          <w:sz w:val="20"/>
          <w:szCs w:val="20"/>
        </w:rPr>
        <w:t>. 1998; 60:1-8.</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20.</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Enyi-Idoh</w:t>
      </w:r>
      <w:proofErr w:type="spellEnd"/>
      <w:r w:rsidRPr="003B1270">
        <w:rPr>
          <w:rFonts w:ascii="Times New Roman" w:hAnsi="Times New Roman" w:cs="Times New Roman"/>
          <w:sz w:val="20"/>
          <w:szCs w:val="20"/>
        </w:rPr>
        <w:t xml:space="preserve">, K. H., </w:t>
      </w:r>
      <w:proofErr w:type="spellStart"/>
      <w:r w:rsidRPr="003B1270">
        <w:rPr>
          <w:rFonts w:ascii="Times New Roman" w:hAnsi="Times New Roman" w:cs="Times New Roman"/>
          <w:sz w:val="20"/>
          <w:szCs w:val="20"/>
        </w:rPr>
        <w:t>Utsalo</w:t>
      </w:r>
      <w:proofErr w:type="spellEnd"/>
      <w:r w:rsidRPr="003B1270">
        <w:rPr>
          <w:rFonts w:ascii="Times New Roman" w:hAnsi="Times New Roman" w:cs="Times New Roman"/>
          <w:sz w:val="20"/>
          <w:szCs w:val="20"/>
        </w:rPr>
        <w:t xml:space="preserve">, S. J., </w:t>
      </w:r>
      <w:proofErr w:type="spellStart"/>
      <w:r w:rsidRPr="003B1270">
        <w:rPr>
          <w:rFonts w:ascii="Times New Roman" w:hAnsi="Times New Roman" w:cs="Times New Roman"/>
          <w:sz w:val="20"/>
          <w:szCs w:val="20"/>
        </w:rPr>
        <w:t>Epoke</w:t>
      </w:r>
      <w:proofErr w:type="spellEnd"/>
      <w:r w:rsidRPr="003B1270">
        <w:rPr>
          <w:rFonts w:ascii="Times New Roman" w:hAnsi="Times New Roman" w:cs="Times New Roman"/>
          <w:sz w:val="20"/>
          <w:szCs w:val="20"/>
        </w:rPr>
        <w:t xml:space="preserve">, J.,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Arikpo</w:t>
      </w:r>
      <w:proofErr w:type="spellEnd"/>
      <w:r w:rsidRPr="003B1270">
        <w:rPr>
          <w:rFonts w:ascii="Times New Roman" w:hAnsi="Times New Roman" w:cs="Times New Roman"/>
          <w:sz w:val="20"/>
          <w:szCs w:val="20"/>
        </w:rPr>
        <w:t xml:space="preserve">, G. E., </w:t>
      </w:r>
      <w:proofErr w:type="spellStart"/>
      <w:r w:rsidRPr="003B1270">
        <w:rPr>
          <w:rFonts w:ascii="Times New Roman" w:hAnsi="Times New Roman" w:cs="Times New Roman"/>
          <w:sz w:val="20"/>
          <w:szCs w:val="20"/>
        </w:rPr>
        <w:t>Etim</w:t>
      </w:r>
      <w:proofErr w:type="spellEnd"/>
      <w:r w:rsidRPr="003B1270">
        <w:rPr>
          <w:rFonts w:ascii="Times New Roman" w:hAnsi="Times New Roman" w:cs="Times New Roman"/>
          <w:sz w:val="20"/>
          <w:szCs w:val="20"/>
        </w:rPr>
        <w:t xml:space="preserve">, S. E., </w:t>
      </w:r>
      <w:proofErr w:type="spellStart"/>
      <w:r w:rsidRPr="003B1270">
        <w:rPr>
          <w:rFonts w:ascii="Times New Roman" w:hAnsi="Times New Roman" w:cs="Times New Roman"/>
          <w:sz w:val="20"/>
          <w:szCs w:val="20"/>
        </w:rPr>
        <w:t>Oruche</w:t>
      </w:r>
      <w:proofErr w:type="spellEnd"/>
      <w:r w:rsidRPr="003B1270">
        <w:rPr>
          <w:rFonts w:ascii="Times New Roman" w:hAnsi="Times New Roman" w:cs="Times New Roman"/>
          <w:sz w:val="20"/>
          <w:szCs w:val="20"/>
        </w:rPr>
        <w:t>, A. 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Antibacterial and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studies of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N.Y. Sc. J. 2011; 4(4):123-128.</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21.</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Gundiza</w:t>
      </w:r>
      <w:proofErr w:type="spellEnd"/>
      <w:r w:rsidRPr="003B1270">
        <w:rPr>
          <w:rFonts w:ascii="Times New Roman" w:hAnsi="Times New Roman" w:cs="Times New Roman"/>
          <w:sz w:val="20"/>
          <w:szCs w:val="20"/>
        </w:rPr>
        <w:t>, M.</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screening of Zimbabwean medicinal plants.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w:t>
      </w:r>
      <w:proofErr w:type="spellStart"/>
      <w:r w:rsidRPr="003B1270">
        <w:rPr>
          <w:rFonts w:ascii="Times New Roman" w:hAnsi="Times New Roman" w:cs="Times New Roman"/>
          <w:sz w:val="20"/>
          <w:szCs w:val="20"/>
        </w:rPr>
        <w:t>Cente</w:t>
      </w:r>
      <w:proofErr w:type="spellEnd"/>
      <w:r w:rsidRPr="003B1270">
        <w:rPr>
          <w:rFonts w:ascii="Times New Roman" w:hAnsi="Times New Roman" w:cs="Times New Roman"/>
          <w:sz w:val="20"/>
          <w:szCs w:val="20"/>
        </w:rPr>
        <w:t xml:space="preserve"> for Afr. J. Med. 1985; 31:328.</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lastRenderedPageBreak/>
        <w:t>22.</w:t>
      </w:r>
      <w:r w:rsidRPr="003B1270">
        <w:rPr>
          <w:rFonts w:ascii="Times New Roman" w:hAnsi="Times New Roman" w:cs="Times New Roman"/>
          <w:sz w:val="20"/>
          <w:szCs w:val="20"/>
        </w:rPr>
        <w:tab/>
        <w:t>Jones, B. D.</w:t>
      </w:r>
      <w:r w:rsidR="003B1270">
        <w:rPr>
          <w:rFonts w:ascii="Times New Roman" w:hAnsi="Times New Roman" w:cs="Times New Roman"/>
          <w:sz w:val="20"/>
          <w:szCs w:val="20"/>
        </w:rPr>
        <w:t xml:space="preserve"> </w:t>
      </w:r>
      <w:r w:rsidRPr="003B1270">
        <w:rPr>
          <w:rFonts w:ascii="Times New Roman" w:hAnsi="Times New Roman" w:cs="Times New Roman"/>
          <w:i/>
          <w:sz w:val="20"/>
          <w:szCs w:val="20"/>
        </w:rPr>
        <w:t>Salmonella</w:t>
      </w:r>
      <w:r w:rsidRPr="003B1270">
        <w:rPr>
          <w:rFonts w:ascii="Times New Roman" w:hAnsi="Times New Roman" w:cs="Times New Roman"/>
          <w:sz w:val="20"/>
          <w:szCs w:val="20"/>
        </w:rPr>
        <w:t xml:space="preserve"> gene invasion regulation: A story of environmental awareness.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2005; 43:110-117.</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23.</w:t>
      </w:r>
      <w:r w:rsidRPr="003B1270">
        <w:rPr>
          <w:rFonts w:ascii="Times New Roman" w:hAnsi="Times New Roman" w:cs="Times New Roman"/>
          <w:sz w:val="20"/>
          <w:szCs w:val="20"/>
        </w:rPr>
        <w:tab/>
        <w:t xml:space="preserve">Kabuki, T., </w:t>
      </w:r>
      <w:proofErr w:type="spellStart"/>
      <w:r w:rsidRPr="003B1270">
        <w:rPr>
          <w:rFonts w:ascii="Times New Roman" w:hAnsi="Times New Roman" w:cs="Times New Roman"/>
          <w:sz w:val="20"/>
          <w:szCs w:val="20"/>
        </w:rPr>
        <w:t>Hakajima</w:t>
      </w:r>
      <w:proofErr w:type="spellEnd"/>
      <w:r w:rsidRPr="003B1270">
        <w:rPr>
          <w:rFonts w:ascii="Times New Roman" w:hAnsi="Times New Roman" w:cs="Times New Roman"/>
          <w:sz w:val="20"/>
          <w:szCs w:val="20"/>
        </w:rPr>
        <w:t xml:space="preserve">, H., Arai, M., Ueda, S., </w:t>
      </w:r>
      <w:proofErr w:type="spellStart"/>
      <w:r w:rsidRPr="003B1270">
        <w:rPr>
          <w:rFonts w:ascii="Times New Roman" w:hAnsi="Times New Roman" w:cs="Times New Roman"/>
          <w:sz w:val="20"/>
          <w:szCs w:val="20"/>
        </w:rPr>
        <w:t>Kuwabara</w:t>
      </w:r>
      <w:proofErr w:type="spellEnd"/>
      <w:r w:rsidRPr="003B1270">
        <w:rPr>
          <w:rFonts w:ascii="Times New Roman" w:hAnsi="Times New Roman" w:cs="Times New Roman"/>
          <w:sz w:val="20"/>
          <w:szCs w:val="20"/>
        </w:rPr>
        <w:t xml:space="preserve">, Y., </w:t>
      </w:r>
      <w:proofErr w:type="spellStart"/>
      <w:r w:rsidRPr="003B1270">
        <w:rPr>
          <w:rFonts w:ascii="Times New Roman" w:hAnsi="Times New Roman" w:cs="Times New Roman"/>
          <w:sz w:val="20"/>
          <w:szCs w:val="20"/>
        </w:rPr>
        <w:t>Dosako</w:t>
      </w:r>
      <w:proofErr w:type="spellEnd"/>
      <w:r w:rsidRPr="003B1270">
        <w:rPr>
          <w:rFonts w:ascii="Times New Roman" w:hAnsi="Times New Roman" w:cs="Times New Roman"/>
          <w:sz w:val="20"/>
          <w:szCs w:val="20"/>
        </w:rPr>
        <w:t>, 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Characterization of novel antimicrobial compounds from Mango (</w:t>
      </w:r>
      <w:proofErr w:type="spellStart"/>
      <w:r w:rsidRPr="003B1270">
        <w:rPr>
          <w:rFonts w:ascii="Times New Roman" w:hAnsi="Times New Roman" w:cs="Times New Roman"/>
          <w:i/>
          <w:sz w:val="20"/>
          <w:szCs w:val="20"/>
        </w:rPr>
        <w:t>Magnifera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indica</w:t>
      </w:r>
      <w:proofErr w:type="spellEnd"/>
      <w:r w:rsidRPr="003B1270">
        <w:rPr>
          <w:rFonts w:ascii="Times New Roman" w:hAnsi="Times New Roman" w:cs="Times New Roman"/>
          <w:sz w:val="20"/>
          <w:szCs w:val="20"/>
        </w:rPr>
        <w:t xml:space="preserve"> L.) Kernel seeds.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Food Chem. 2000; 71:61-66.</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24.</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Kokwaro</w:t>
      </w:r>
      <w:proofErr w:type="spellEnd"/>
      <w:r w:rsidRPr="003B1270">
        <w:rPr>
          <w:rFonts w:ascii="Times New Roman" w:hAnsi="Times New Roman" w:cs="Times New Roman"/>
          <w:sz w:val="20"/>
          <w:szCs w:val="20"/>
        </w:rPr>
        <w:t>, J.</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Medicinal plants in East Africa (3</w:t>
      </w:r>
      <w:r w:rsidRPr="003B1270">
        <w:rPr>
          <w:rFonts w:ascii="Times New Roman" w:hAnsi="Times New Roman" w:cs="Times New Roman"/>
          <w:sz w:val="20"/>
          <w:szCs w:val="20"/>
          <w:vertAlign w:val="superscript"/>
        </w:rPr>
        <w:t>rd</w:t>
      </w:r>
      <w:r w:rsidRPr="003B1270">
        <w:rPr>
          <w:rFonts w:ascii="Times New Roman" w:hAnsi="Times New Roman" w:cs="Times New Roman"/>
          <w:sz w:val="20"/>
          <w:szCs w:val="20"/>
        </w:rPr>
        <w:t xml:space="preserve"> ed.), Nairobi, Kenya: University of Nairobi Press. 2009.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25.</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Madunagu</w:t>
      </w:r>
      <w:proofErr w:type="spellEnd"/>
      <w:r w:rsidRPr="003B1270">
        <w:rPr>
          <w:rFonts w:ascii="Times New Roman" w:hAnsi="Times New Roman" w:cs="Times New Roman"/>
          <w:sz w:val="20"/>
          <w:szCs w:val="20"/>
        </w:rPr>
        <w:t xml:space="preserve">, B. E., </w:t>
      </w:r>
      <w:proofErr w:type="spellStart"/>
      <w:r w:rsidRPr="003B1270">
        <w:rPr>
          <w:rFonts w:ascii="Times New Roman" w:hAnsi="Times New Roman" w:cs="Times New Roman"/>
          <w:sz w:val="20"/>
          <w:szCs w:val="20"/>
        </w:rPr>
        <w:t>Ebana</w:t>
      </w:r>
      <w:proofErr w:type="spellEnd"/>
      <w:r w:rsidRPr="003B1270">
        <w:rPr>
          <w:rFonts w:ascii="Times New Roman" w:hAnsi="Times New Roman" w:cs="Times New Roman"/>
          <w:sz w:val="20"/>
          <w:szCs w:val="20"/>
        </w:rPr>
        <w:t xml:space="preserve">, R. U., </w:t>
      </w:r>
      <w:proofErr w:type="spellStart"/>
      <w:r w:rsidRPr="003B1270">
        <w:rPr>
          <w:rFonts w:ascii="Times New Roman" w:hAnsi="Times New Roman" w:cs="Times New Roman"/>
          <w:sz w:val="20"/>
          <w:szCs w:val="20"/>
        </w:rPr>
        <w:t>Ekpe</w:t>
      </w:r>
      <w:proofErr w:type="spellEnd"/>
      <w:r w:rsidRPr="003B1270">
        <w:rPr>
          <w:rFonts w:ascii="Times New Roman" w:hAnsi="Times New Roman" w:cs="Times New Roman"/>
          <w:sz w:val="20"/>
          <w:szCs w:val="20"/>
        </w:rPr>
        <w:t>, E. D.</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Antimicrobial and antifungal activity of some medicinal plants of </w:t>
      </w:r>
      <w:proofErr w:type="spellStart"/>
      <w:r w:rsidRPr="003B1270">
        <w:rPr>
          <w:rFonts w:ascii="Times New Roman" w:hAnsi="Times New Roman" w:cs="Times New Roman"/>
          <w:sz w:val="20"/>
          <w:szCs w:val="20"/>
        </w:rPr>
        <w:t>Akwa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Ibom</w:t>
      </w:r>
      <w:proofErr w:type="spellEnd"/>
      <w:r w:rsidRPr="003B1270">
        <w:rPr>
          <w:rFonts w:ascii="Times New Roman" w:hAnsi="Times New Roman" w:cs="Times New Roman"/>
          <w:sz w:val="20"/>
          <w:szCs w:val="20"/>
        </w:rPr>
        <w:t xml:space="preserve"> State. West Afr. J. Biotech. Appl. Chem. 1990; 35:25-30.</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26.</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Mboto</w:t>
      </w:r>
      <w:proofErr w:type="spellEnd"/>
      <w:r w:rsidRPr="003B1270">
        <w:rPr>
          <w:rFonts w:ascii="Times New Roman" w:hAnsi="Times New Roman" w:cs="Times New Roman"/>
          <w:sz w:val="20"/>
          <w:szCs w:val="20"/>
        </w:rPr>
        <w:t xml:space="preserve">, C. I., </w:t>
      </w:r>
      <w:proofErr w:type="spellStart"/>
      <w:r w:rsidRPr="003B1270">
        <w:rPr>
          <w:rFonts w:ascii="Times New Roman" w:hAnsi="Times New Roman" w:cs="Times New Roman"/>
          <w:sz w:val="20"/>
          <w:szCs w:val="20"/>
        </w:rPr>
        <w:t>Eja</w:t>
      </w:r>
      <w:proofErr w:type="spellEnd"/>
      <w:r w:rsidRPr="003B1270">
        <w:rPr>
          <w:rFonts w:ascii="Times New Roman" w:hAnsi="Times New Roman" w:cs="Times New Roman"/>
          <w:sz w:val="20"/>
          <w:szCs w:val="20"/>
        </w:rPr>
        <w:t xml:space="preserve">, M. E., </w:t>
      </w:r>
      <w:proofErr w:type="spellStart"/>
      <w:r w:rsidRPr="003B1270">
        <w:rPr>
          <w:rFonts w:ascii="Times New Roman" w:hAnsi="Times New Roman" w:cs="Times New Roman"/>
          <w:sz w:val="20"/>
          <w:szCs w:val="20"/>
        </w:rPr>
        <w:t>Adegoke</w:t>
      </w:r>
      <w:proofErr w:type="spellEnd"/>
      <w:r w:rsidRPr="003B1270">
        <w:rPr>
          <w:rFonts w:ascii="Times New Roman" w:hAnsi="Times New Roman" w:cs="Times New Roman"/>
          <w:sz w:val="20"/>
          <w:szCs w:val="20"/>
        </w:rPr>
        <w:t xml:space="preserve">, A. A., </w:t>
      </w:r>
      <w:proofErr w:type="spellStart"/>
      <w:r w:rsidRPr="003B1270">
        <w:rPr>
          <w:rFonts w:ascii="Times New Roman" w:hAnsi="Times New Roman" w:cs="Times New Roman"/>
          <w:sz w:val="20"/>
          <w:szCs w:val="20"/>
        </w:rPr>
        <w:t>Iwatt</w:t>
      </w:r>
      <w:proofErr w:type="spellEnd"/>
      <w:r w:rsidRPr="003B1270">
        <w:rPr>
          <w:rFonts w:ascii="Times New Roman" w:hAnsi="Times New Roman" w:cs="Times New Roman"/>
          <w:sz w:val="20"/>
          <w:szCs w:val="20"/>
        </w:rPr>
        <w:t xml:space="preserve">, G. D., </w:t>
      </w:r>
      <w:proofErr w:type="spellStart"/>
      <w:r w:rsidRPr="003B1270">
        <w:rPr>
          <w:rFonts w:ascii="Times New Roman" w:hAnsi="Times New Roman" w:cs="Times New Roman"/>
          <w:sz w:val="20"/>
          <w:szCs w:val="20"/>
        </w:rPr>
        <w:t>Asikong</w:t>
      </w:r>
      <w:proofErr w:type="spellEnd"/>
      <w:r w:rsidRPr="003B1270">
        <w:rPr>
          <w:rFonts w:ascii="Times New Roman" w:hAnsi="Times New Roman" w:cs="Times New Roman"/>
          <w:sz w:val="20"/>
          <w:szCs w:val="20"/>
        </w:rPr>
        <w:t xml:space="preserve">, B. E., </w:t>
      </w:r>
      <w:proofErr w:type="spellStart"/>
      <w:r w:rsidRPr="003B1270">
        <w:rPr>
          <w:rFonts w:ascii="Times New Roman" w:hAnsi="Times New Roman" w:cs="Times New Roman"/>
          <w:sz w:val="20"/>
          <w:szCs w:val="20"/>
        </w:rPr>
        <w:t>Takon</w:t>
      </w:r>
      <w:proofErr w:type="spellEnd"/>
      <w:r w:rsidRPr="003B1270">
        <w:rPr>
          <w:rFonts w:ascii="Times New Roman" w:hAnsi="Times New Roman" w:cs="Times New Roman"/>
          <w:sz w:val="20"/>
          <w:szCs w:val="20"/>
        </w:rPr>
        <w:t xml:space="preserve">, I., </w:t>
      </w:r>
      <w:proofErr w:type="spellStart"/>
      <w:r w:rsidRPr="003B1270">
        <w:rPr>
          <w:rFonts w:ascii="Times New Roman" w:hAnsi="Times New Roman" w:cs="Times New Roman"/>
          <w:sz w:val="20"/>
          <w:szCs w:val="20"/>
        </w:rPr>
        <w:t>Udo</w:t>
      </w:r>
      <w:proofErr w:type="spellEnd"/>
      <w:r w:rsidRPr="003B1270">
        <w:rPr>
          <w:rFonts w:ascii="Times New Roman" w:hAnsi="Times New Roman" w:cs="Times New Roman"/>
          <w:sz w:val="20"/>
          <w:szCs w:val="20"/>
        </w:rPr>
        <w:t xml:space="preserve">, S. M., </w:t>
      </w:r>
      <w:proofErr w:type="spellStart"/>
      <w:r w:rsidRPr="003B1270">
        <w:rPr>
          <w:rFonts w:ascii="Times New Roman" w:hAnsi="Times New Roman" w:cs="Times New Roman"/>
          <w:sz w:val="20"/>
          <w:szCs w:val="20"/>
        </w:rPr>
        <w:t>Akeh</w:t>
      </w:r>
      <w:proofErr w:type="spellEnd"/>
      <w:r w:rsidRPr="003B1270">
        <w:rPr>
          <w:rFonts w:ascii="Times New Roman" w:hAnsi="Times New Roman" w:cs="Times New Roman"/>
          <w:sz w:val="20"/>
          <w:szCs w:val="20"/>
        </w:rPr>
        <w:t>, M.</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Phytochemical</w:t>
      </w:r>
      <w:proofErr w:type="spellEnd"/>
      <w:r w:rsidRPr="003B1270">
        <w:rPr>
          <w:rFonts w:ascii="Times New Roman" w:hAnsi="Times New Roman" w:cs="Times New Roman"/>
          <w:sz w:val="20"/>
          <w:szCs w:val="20"/>
        </w:rPr>
        <w:t xml:space="preserve"> properties and antimicrobial activities of combined effect of extracts of the leaves of </w:t>
      </w:r>
      <w:proofErr w:type="spellStart"/>
      <w:r w:rsidRPr="003B1270">
        <w:rPr>
          <w:rFonts w:ascii="Times New Roman" w:hAnsi="Times New Roman" w:cs="Times New Roman"/>
          <w:i/>
          <w:sz w:val="20"/>
          <w:szCs w:val="20"/>
        </w:rPr>
        <w:t>Garcinia</w:t>
      </w:r>
      <w:proofErr w:type="spellEnd"/>
      <w:r w:rsidRPr="003B1270">
        <w:rPr>
          <w:rFonts w:ascii="Times New Roman" w:hAnsi="Times New Roman" w:cs="Times New Roman"/>
          <w:i/>
          <w:sz w:val="20"/>
          <w:szCs w:val="20"/>
        </w:rPr>
        <w:t xml:space="preserve"> kola</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and honey on some medically important microorganisms.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Afr.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Res. 2009; 3(9):57-559.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27.</w:t>
      </w:r>
      <w:r w:rsidRPr="003B1270">
        <w:rPr>
          <w:rFonts w:ascii="Times New Roman" w:hAnsi="Times New Roman" w:cs="Times New Roman"/>
          <w:sz w:val="20"/>
          <w:szCs w:val="20"/>
        </w:rPr>
        <w:tab/>
        <w:t>Miller, J. C. and Miller, J. 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Statistics for analytical chemistry.</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Ellis </w:t>
      </w:r>
      <w:proofErr w:type="spellStart"/>
      <w:r w:rsidRPr="003B1270">
        <w:rPr>
          <w:rFonts w:ascii="Times New Roman" w:hAnsi="Times New Roman" w:cs="Times New Roman"/>
          <w:sz w:val="20"/>
          <w:szCs w:val="20"/>
        </w:rPr>
        <w:t>Horwood</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Chichester</w:t>
      </w:r>
      <w:proofErr w:type="spellEnd"/>
      <w:r w:rsidRPr="003B1270">
        <w:rPr>
          <w:rFonts w:ascii="Times New Roman" w:hAnsi="Times New Roman" w:cs="Times New Roman"/>
          <w:sz w:val="20"/>
          <w:szCs w:val="20"/>
        </w:rPr>
        <w:t>. 1986; pp. 202.</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28.</w:t>
      </w:r>
      <w:r w:rsidRPr="003B1270">
        <w:rPr>
          <w:rFonts w:ascii="Times New Roman" w:hAnsi="Times New Roman" w:cs="Times New Roman"/>
          <w:sz w:val="20"/>
          <w:szCs w:val="20"/>
        </w:rPr>
        <w:tab/>
        <w:t>MMBR. Tetracycline antibiotics: Mode of action, application, molecular biology, and epidemiology of bacterial resistance.</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Microbial. </w:t>
      </w:r>
      <w:proofErr w:type="spellStart"/>
      <w:r w:rsidRPr="003B1270">
        <w:rPr>
          <w:rFonts w:ascii="Times New Roman" w:hAnsi="Times New Roman" w:cs="Times New Roman"/>
          <w:sz w:val="20"/>
          <w:szCs w:val="20"/>
        </w:rPr>
        <w:t>Molecul</w:t>
      </w:r>
      <w:proofErr w:type="spellEnd"/>
      <w:r w:rsidRPr="003B1270">
        <w:rPr>
          <w:rFonts w:ascii="Times New Roman" w:hAnsi="Times New Roman" w:cs="Times New Roman"/>
          <w:sz w:val="20"/>
          <w:szCs w:val="20"/>
        </w:rPr>
        <w:t>. Biol. Rev. 2001; 65(2):232-260.</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29.</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Murkhtar</w:t>
      </w:r>
      <w:proofErr w:type="spellEnd"/>
      <w:r w:rsidRPr="003B1270">
        <w:rPr>
          <w:rFonts w:ascii="Times New Roman" w:hAnsi="Times New Roman" w:cs="Times New Roman"/>
          <w:sz w:val="20"/>
          <w:szCs w:val="20"/>
        </w:rPr>
        <w:t>, M. D. and Huda, M.</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Prevention of </w:t>
      </w:r>
      <w:proofErr w:type="spellStart"/>
      <w:r w:rsidRPr="003B1270">
        <w:rPr>
          <w:rFonts w:ascii="Times New Roman" w:hAnsi="Times New Roman" w:cs="Times New Roman"/>
          <w:sz w:val="20"/>
          <w:szCs w:val="20"/>
        </w:rPr>
        <w:t>tinea</w:t>
      </w:r>
      <w:proofErr w:type="spellEnd"/>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capitis</w:t>
      </w:r>
      <w:proofErr w:type="spellEnd"/>
      <w:r w:rsidRPr="003B1270">
        <w:rPr>
          <w:rFonts w:ascii="Times New Roman" w:hAnsi="Times New Roman" w:cs="Times New Roman"/>
          <w:sz w:val="20"/>
          <w:szCs w:val="20"/>
        </w:rPr>
        <w:t xml:space="preserve"> in primary school and sensitivity of etiologic agents to </w:t>
      </w:r>
      <w:proofErr w:type="spellStart"/>
      <w:r w:rsidRPr="003B1270">
        <w:rPr>
          <w:rFonts w:ascii="Times New Roman" w:hAnsi="Times New Roman" w:cs="Times New Roman"/>
          <w:i/>
          <w:sz w:val="20"/>
          <w:szCs w:val="20"/>
        </w:rPr>
        <w:t>Pistia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stratiotes</w:t>
      </w:r>
      <w:proofErr w:type="spellEnd"/>
      <w:r w:rsidRPr="003B1270">
        <w:rPr>
          <w:rFonts w:ascii="Times New Roman" w:hAnsi="Times New Roman" w:cs="Times New Roman"/>
          <w:sz w:val="20"/>
          <w:szCs w:val="20"/>
        </w:rPr>
        <w:t xml:space="preserve"> extracts.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Nig. J. </w:t>
      </w:r>
      <w:proofErr w:type="spellStart"/>
      <w:r w:rsidRPr="003B1270">
        <w:rPr>
          <w:rFonts w:ascii="Times New Roman" w:hAnsi="Times New Roman" w:cs="Times New Roman"/>
          <w:sz w:val="20"/>
          <w:szCs w:val="20"/>
        </w:rPr>
        <w:t>Microbiol</w:t>
      </w:r>
      <w:proofErr w:type="spellEnd"/>
      <w:r w:rsidRPr="003B1270">
        <w:rPr>
          <w:rFonts w:ascii="Times New Roman" w:hAnsi="Times New Roman" w:cs="Times New Roman"/>
          <w:sz w:val="20"/>
          <w:szCs w:val="20"/>
        </w:rPr>
        <w:t>. 2005; 19(1-2):412-419.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lastRenderedPageBreak/>
        <w:t>30.</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Nwinuka</w:t>
      </w:r>
      <w:proofErr w:type="spellEnd"/>
      <w:r w:rsidRPr="003B1270">
        <w:rPr>
          <w:rFonts w:ascii="Times New Roman" w:hAnsi="Times New Roman" w:cs="Times New Roman"/>
          <w:sz w:val="20"/>
          <w:szCs w:val="20"/>
        </w:rPr>
        <w:t xml:space="preserve">, N. M., </w:t>
      </w:r>
      <w:proofErr w:type="spellStart"/>
      <w:r w:rsidRPr="003B1270">
        <w:rPr>
          <w:rFonts w:ascii="Times New Roman" w:hAnsi="Times New Roman" w:cs="Times New Roman"/>
          <w:sz w:val="20"/>
          <w:szCs w:val="20"/>
        </w:rPr>
        <w:t>Ibeh</w:t>
      </w:r>
      <w:proofErr w:type="spellEnd"/>
      <w:r w:rsidRPr="003B1270">
        <w:rPr>
          <w:rFonts w:ascii="Times New Roman" w:hAnsi="Times New Roman" w:cs="Times New Roman"/>
          <w:sz w:val="20"/>
          <w:szCs w:val="20"/>
        </w:rPr>
        <w:t xml:space="preserve">, G. O., </w:t>
      </w:r>
      <w:proofErr w:type="spellStart"/>
      <w:r w:rsidRPr="003B1270">
        <w:rPr>
          <w:rFonts w:ascii="Times New Roman" w:hAnsi="Times New Roman" w:cs="Times New Roman"/>
          <w:sz w:val="20"/>
          <w:szCs w:val="20"/>
        </w:rPr>
        <w:t>Ekeke</w:t>
      </w:r>
      <w:proofErr w:type="spellEnd"/>
      <w:r w:rsidRPr="003B1270">
        <w:rPr>
          <w:rFonts w:ascii="Times New Roman" w:hAnsi="Times New Roman" w:cs="Times New Roman"/>
          <w:sz w:val="20"/>
          <w:szCs w:val="20"/>
        </w:rPr>
        <w:t>, G. I. Antimicrobial properties of some commonly used spices. Global J. Pure. Appl. Sc. 2006; 12(1):73-77.</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31.</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Okeke</w:t>
      </w:r>
      <w:proofErr w:type="spellEnd"/>
      <w:r w:rsidRPr="003B1270">
        <w:rPr>
          <w:rFonts w:ascii="Times New Roman" w:hAnsi="Times New Roman" w:cs="Times New Roman"/>
          <w:sz w:val="20"/>
          <w:szCs w:val="20"/>
        </w:rPr>
        <w:t xml:space="preserve">, I. N., </w:t>
      </w:r>
      <w:proofErr w:type="spellStart"/>
      <w:r w:rsidRPr="003B1270">
        <w:rPr>
          <w:rFonts w:ascii="Times New Roman" w:hAnsi="Times New Roman" w:cs="Times New Roman"/>
          <w:sz w:val="20"/>
          <w:szCs w:val="20"/>
        </w:rPr>
        <w:t>Laximinarayan</w:t>
      </w:r>
      <w:proofErr w:type="spellEnd"/>
      <w:r w:rsidRPr="003B1270">
        <w:rPr>
          <w:rFonts w:ascii="Times New Roman" w:hAnsi="Times New Roman" w:cs="Times New Roman"/>
          <w:sz w:val="20"/>
          <w:szCs w:val="20"/>
        </w:rPr>
        <w:t xml:space="preserve">, R., </w:t>
      </w:r>
      <w:proofErr w:type="spellStart"/>
      <w:r w:rsidRPr="003B1270">
        <w:rPr>
          <w:rFonts w:ascii="Times New Roman" w:hAnsi="Times New Roman" w:cs="Times New Roman"/>
          <w:sz w:val="20"/>
          <w:szCs w:val="20"/>
        </w:rPr>
        <w:t>Butha</w:t>
      </w:r>
      <w:proofErr w:type="spellEnd"/>
      <w:r w:rsidRPr="003B1270">
        <w:rPr>
          <w:rFonts w:ascii="Times New Roman" w:hAnsi="Times New Roman" w:cs="Times New Roman"/>
          <w:sz w:val="20"/>
          <w:szCs w:val="20"/>
        </w:rPr>
        <w:t xml:space="preserve">, Z. A., Duse, A. G., Jenkins, P., O’Brian, T. F., </w:t>
      </w:r>
      <w:proofErr w:type="spellStart"/>
      <w:r w:rsidRPr="003B1270">
        <w:rPr>
          <w:rFonts w:ascii="Times New Roman" w:hAnsi="Times New Roman" w:cs="Times New Roman"/>
          <w:sz w:val="20"/>
          <w:szCs w:val="20"/>
        </w:rPr>
        <w:t>Pablos</w:t>
      </w:r>
      <w:proofErr w:type="spellEnd"/>
      <w:r w:rsidRPr="003B1270">
        <w:rPr>
          <w:rFonts w:ascii="Times New Roman" w:hAnsi="Times New Roman" w:cs="Times New Roman"/>
          <w:sz w:val="20"/>
          <w:szCs w:val="20"/>
        </w:rPr>
        <w:t>-Mendez, A.</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Antimicrobial resistance in developing countries.</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Part I: Recent Trends and Current status.</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Lan</w:t>
      </w:r>
      <w:proofErr w:type="spellEnd"/>
      <w:r w:rsidRPr="003B1270">
        <w:rPr>
          <w:rFonts w:ascii="Times New Roman" w:hAnsi="Times New Roman" w:cs="Times New Roman"/>
          <w:sz w:val="20"/>
          <w:szCs w:val="20"/>
        </w:rPr>
        <w:t>. Inf. Dis. 2005; 5:481-493.</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32.</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Oko</w:t>
      </w:r>
      <w:proofErr w:type="spellEnd"/>
      <w:r w:rsidRPr="003B1270">
        <w:rPr>
          <w:rFonts w:ascii="Times New Roman" w:hAnsi="Times New Roman" w:cs="Times New Roman"/>
          <w:sz w:val="20"/>
          <w:szCs w:val="20"/>
        </w:rPr>
        <w:t xml:space="preserve">, J. O., </w:t>
      </w:r>
      <w:proofErr w:type="spellStart"/>
      <w:r w:rsidRPr="003B1270">
        <w:rPr>
          <w:rFonts w:ascii="Times New Roman" w:hAnsi="Times New Roman" w:cs="Times New Roman"/>
          <w:sz w:val="20"/>
          <w:szCs w:val="20"/>
        </w:rPr>
        <w:t>Itah</w:t>
      </w:r>
      <w:proofErr w:type="spellEnd"/>
      <w:r w:rsidRPr="003B1270">
        <w:rPr>
          <w:rFonts w:ascii="Times New Roman" w:hAnsi="Times New Roman" w:cs="Times New Roman"/>
          <w:sz w:val="20"/>
          <w:szCs w:val="20"/>
        </w:rPr>
        <w:t>, A. Y.</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Basic pharmaceutical microbiology.</w:t>
      </w:r>
      <w:r w:rsid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Ahmadu</w:t>
      </w:r>
      <w:proofErr w:type="spellEnd"/>
      <w:r w:rsidRPr="003B1270">
        <w:rPr>
          <w:rFonts w:ascii="Times New Roman" w:hAnsi="Times New Roman" w:cs="Times New Roman"/>
          <w:sz w:val="20"/>
          <w:szCs w:val="20"/>
        </w:rPr>
        <w:t xml:space="preserve"> Bello University Press Limited, Zaria. 2014; pp. 28-39.</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33.</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Olamide</w:t>
      </w:r>
      <w:proofErr w:type="spellEnd"/>
      <w:r w:rsidRPr="003B1270">
        <w:rPr>
          <w:rFonts w:ascii="Times New Roman" w:hAnsi="Times New Roman" w:cs="Times New Roman"/>
          <w:sz w:val="20"/>
          <w:szCs w:val="20"/>
        </w:rPr>
        <w:t xml:space="preserve">, S. O., </w:t>
      </w:r>
      <w:proofErr w:type="spellStart"/>
      <w:r w:rsidRPr="003B1270">
        <w:rPr>
          <w:rFonts w:ascii="Times New Roman" w:hAnsi="Times New Roman" w:cs="Times New Roman"/>
          <w:sz w:val="20"/>
          <w:szCs w:val="20"/>
        </w:rPr>
        <w:t>Agu</w:t>
      </w:r>
      <w:proofErr w:type="spellEnd"/>
      <w:r w:rsidRPr="003B1270">
        <w:rPr>
          <w:rFonts w:ascii="Times New Roman" w:hAnsi="Times New Roman" w:cs="Times New Roman"/>
          <w:sz w:val="20"/>
          <w:szCs w:val="20"/>
        </w:rPr>
        <w:t>, G. C.</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The assessment of the antimicrobial activities of </w:t>
      </w:r>
      <w:proofErr w:type="spellStart"/>
      <w:r w:rsidRPr="003B1270">
        <w:rPr>
          <w:rFonts w:ascii="Times New Roman" w:hAnsi="Times New Roman" w:cs="Times New Roman"/>
          <w:i/>
          <w:sz w:val="20"/>
          <w:szCs w:val="20"/>
        </w:rPr>
        <w:t>Ocimum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gratissimum</w:t>
      </w:r>
      <w:proofErr w:type="spellEnd"/>
      <w:r w:rsidRPr="003B1270">
        <w:rPr>
          <w:rFonts w:ascii="Times New Roman" w:hAnsi="Times New Roman" w:cs="Times New Roman"/>
          <w:sz w:val="20"/>
          <w:szCs w:val="20"/>
        </w:rPr>
        <w:t xml:space="preserve"> (Wild Basil) and </w:t>
      </w:r>
      <w:proofErr w:type="spellStart"/>
      <w:r w:rsidRPr="003B1270">
        <w:rPr>
          <w:rFonts w:ascii="Times New Roman" w:hAnsi="Times New Roman" w:cs="Times New Roman"/>
          <w:i/>
          <w:sz w:val="20"/>
          <w:szCs w:val="20"/>
        </w:rPr>
        <w:t>Vernonia</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amygdalina</w:t>
      </w:r>
      <w:proofErr w:type="spellEnd"/>
      <w:r w:rsidRPr="003B1270">
        <w:rPr>
          <w:rFonts w:ascii="Times New Roman" w:hAnsi="Times New Roman" w:cs="Times New Roman"/>
          <w:sz w:val="20"/>
          <w:szCs w:val="20"/>
        </w:rPr>
        <w:t xml:space="preserve"> (Bitter leaf) on some enteric pathogens causing dysentery or diarrhea in patients. Int. J. Engr. Sc. 2013; 2(9):83-96.</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34.</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Onyeaba</w:t>
      </w:r>
      <w:proofErr w:type="spellEnd"/>
      <w:r w:rsidRPr="003B1270">
        <w:rPr>
          <w:rFonts w:ascii="Times New Roman" w:hAnsi="Times New Roman" w:cs="Times New Roman"/>
          <w:sz w:val="20"/>
          <w:szCs w:val="20"/>
        </w:rPr>
        <w:t xml:space="preserve">, R. A., </w:t>
      </w:r>
      <w:proofErr w:type="spellStart"/>
      <w:r w:rsidRPr="003B1270">
        <w:rPr>
          <w:rFonts w:ascii="Times New Roman" w:hAnsi="Times New Roman" w:cs="Times New Roman"/>
          <w:sz w:val="20"/>
          <w:szCs w:val="20"/>
        </w:rPr>
        <w:t>Ugbogu</w:t>
      </w:r>
      <w:proofErr w:type="spellEnd"/>
      <w:r w:rsidRPr="003B1270">
        <w:rPr>
          <w:rFonts w:ascii="Times New Roman" w:hAnsi="Times New Roman" w:cs="Times New Roman"/>
          <w:sz w:val="20"/>
          <w:szCs w:val="20"/>
        </w:rPr>
        <w:t xml:space="preserve">, O. C., </w:t>
      </w:r>
      <w:proofErr w:type="spellStart"/>
      <w:r w:rsidRPr="003B1270">
        <w:rPr>
          <w:rFonts w:ascii="Times New Roman" w:hAnsi="Times New Roman" w:cs="Times New Roman"/>
          <w:sz w:val="20"/>
          <w:szCs w:val="20"/>
        </w:rPr>
        <w:t>Okeke</w:t>
      </w:r>
      <w:proofErr w:type="spellEnd"/>
      <w:r w:rsidRPr="003B1270">
        <w:rPr>
          <w:rFonts w:ascii="Times New Roman" w:hAnsi="Times New Roman" w:cs="Times New Roman"/>
          <w:sz w:val="20"/>
          <w:szCs w:val="20"/>
        </w:rPr>
        <w:t xml:space="preserve">, C. U., </w:t>
      </w:r>
      <w:proofErr w:type="spellStart"/>
      <w:r w:rsidRPr="003B1270">
        <w:rPr>
          <w:rFonts w:ascii="Times New Roman" w:hAnsi="Times New Roman" w:cs="Times New Roman"/>
          <w:sz w:val="20"/>
          <w:szCs w:val="20"/>
        </w:rPr>
        <w:t>Iroakasi</w:t>
      </w:r>
      <w:proofErr w:type="spellEnd"/>
      <w:r w:rsidRPr="003B1270">
        <w:rPr>
          <w:rFonts w:ascii="Times New Roman" w:hAnsi="Times New Roman" w:cs="Times New Roman"/>
          <w:sz w:val="20"/>
          <w:szCs w:val="20"/>
        </w:rPr>
        <w:t>, O.</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Studies on the antimicrobial effects of garlic (</w:t>
      </w:r>
      <w:proofErr w:type="spellStart"/>
      <w:r w:rsidRPr="003B1270">
        <w:rPr>
          <w:rFonts w:ascii="Times New Roman" w:hAnsi="Times New Roman" w:cs="Times New Roman"/>
          <w:i/>
          <w:sz w:val="20"/>
          <w:szCs w:val="20"/>
        </w:rPr>
        <w:t>Allium</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sativum</w:t>
      </w:r>
      <w:proofErr w:type="spellEnd"/>
      <w:r w:rsidRPr="003B1270">
        <w:rPr>
          <w:rFonts w:ascii="Times New Roman" w:hAnsi="Times New Roman" w:cs="Times New Roman"/>
          <w:sz w:val="20"/>
          <w:szCs w:val="20"/>
        </w:rPr>
        <w:t xml:space="preserve"> Linn), Ginger (</w:t>
      </w:r>
      <w:proofErr w:type="spellStart"/>
      <w:r w:rsidRPr="003B1270">
        <w:rPr>
          <w:rFonts w:ascii="Times New Roman" w:hAnsi="Times New Roman" w:cs="Times New Roman"/>
          <w:i/>
          <w:sz w:val="20"/>
          <w:szCs w:val="20"/>
        </w:rPr>
        <w:t>Zingiber</w:t>
      </w:r>
      <w:proofErr w:type="spellEnd"/>
      <w:r w:rsidRPr="003B1270">
        <w:rPr>
          <w:rFonts w:ascii="Times New Roman" w:hAnsi="Times New Roman" w:cs="Times New Roman"/>
          <w:i/>
          <w:sz w:val="20"/>
          <w:szCs w:val="20"/>
        </w:rPr>
        <w:t xml:space="preserve"> </w:t>
      </w:r>
      <w:proofErr w:type="spellStart"/>
      <w:r w:rsidRPr="003B1270">
        <w:rPr>
          <w:rFonts w:ascii="Times New Roman" w:hAnsi="Times New Roman" w:cs="Times New Roman"/>
          <w:i/>
          <w:sz w:val="20"/>
          <w:szCs w:val="20"/>
        </w:rPr>
        <w:t>officinale</w:t>
      </w:r>
      <w:proofErr w:type="spellEnd"/>
      <w:r w:rsidRPr="003B1270">
        <w:rPr>
          <w:rFonts w:ascii="Times New Roman" w:hAnsi="Times New Roman" w:cs="Times New Roman"/>
          <w:sz w:val="20"/>
          <w:szCs w:val="20"/>
        </w:rPr>
        <w:t xml:space="preserve"> Roscoe) and lime (</w:t>
      </w:r>
      <w:r w:rsidRPr="003B1270">
        <w:rPr>
          <w:rFonts w:ascii="Times New Roman" w:hAnsi="Times New Roman" w:cs="Times New Roman"/>
          <w:i/>
          <w:sz w:val="20"/>
          <w:szCs w:val="20"/>
        </w:rPr>
        <w:t xml:space="preserve">Citrus </w:t>
      </w:r>
      <w:proofErr w:type="spellStart"/>
      <w:r w:rsidRPr="003B1270">
        <w:rPr>
          <w:rFonts w:ascii="Times New Roman" w:hAnsi="Times New Roman" w:cs="Times New Roman"/>
          <w:i/>
          <w:sz w:val="20"/>
          <w:szCs w:val="20"/>
        </w:rPr>
        <w:t>aurantifolia</w:t>
      </w:r>
      <w:proofErr w:type="spellEnd"/>
      <w:r w:rsidRPr="003B1270">
        <w:rPr>
          <w:rFonts w:ascii="Times New Roman" w:hAnsi="Times New Roman" w:cs="Times New Roman"/>
          <w:sz w:val="20"/>
          <w:szCs w:val="20"/>
        </w:rPr>
        <w:t xml:space="preserve"> Linn). Afr. J. Biotech. 2004; 3:552-554.</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35.</w:t>
      </w:r>
      <w:r w:rsidRPr="003B1270">
        <w:rPr>
          <w:rFonts w:ascii="Times New Roman" w:hAnsi="Times New Roman" w:cs="Times New Roman"/>
          <w:sz w:val="20"/>
          <w:szCs w:val="20"/>
        </w:rPr>
        <w:tab/>
        <w:t>Patterson, D. L.</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Resistance in Gram-negative bacteria: </w:t>
      </w:r>
      <w:proofErr w:type="spellStart"/>
      <w:r w:rsidRPr="003B1270">
        <w:rPr>
          <w:rFonts w:ascii="Times New Roman" w:hAnsi="Times New Roman" w:cs="Times New Roman"/>
          <w:sz w:val="20"/>
          <w:szCs w:val="20"/>
        </w:rPr>
        <w:t>Enterobacteriaceae</w:t>
      </w:r>
      <w:proofErr w:type="spellEnd"/>
      <w:r w:rsidRPr="003B1270">
        <w:rPr>
          <w:rFonts w:ascii="Times New Roman" w:hAnsi="Times New Roman" w:cs="Times New Roman"/>
          <w:sz w:val="20"/>
          <w:szCs w:val="20"/>
        </w:rPr>
        <w: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Am. J. Med. 2006; 119, 20-28.</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36.</w:t>
      </w:r>
      <w:r w:rsidRPr="003B1270">
        <w:rPr>
          <w:rFonts w:ascii="Times New Roman" w:hAnsi="Times New Roman" w:cs="Times New Roman"/>
          <w:sz w:val="20"/>
          <w:szCs w:val="20"/>
        </w:rPr>
        <w:tab/>
        <w:t xml:space="preserve">Prescott, L. M., </w:t>
      </w:r>
      <w:proofErr w:type="spellStart"/>
      <w:r w:rsidRPr="003B1270">
        <w:rPr>
          <w:rFonts w:ascii="Times New Roman" w:hAnsi="Times New Roman" w:cs="Times New Roman"/>
          <w:sz w:val="20"/>
          <w:szCs w:val="20"/>
        </w:rPr>
        <w:t>Hardley</w:t>
      </w:r>
      <w:proofErr w:type="spellEnd"/>
      <w:r w:rsidRPr="003B1270">
        <w:rPr>
          <w:rFonts w:ascii="Times New Roman" w:hAnsi="Times New Roman" w:cs="Times New Roman"/>
          <w:sz w:val="20"/>
          <w:szCs w:val="20"/>
        </w:rPr>
        <w:t>, J. P., Klein, D. A. Microbiology. 6</w:t>
      </w:r>
      <w:r w:rsidRPr="003B1270">
        <w:rPr>
          <w:rFonts w:ascii="Times New Roman" w:hAnsi="Times New Roman" w:cs="Times New Roman"/>
          <w:sz w:val="20"/>
          <w:szCs w:val="20"/>
          <w:vertAlign w:val="superscript"/>
        </w:rPr>
        <w:t>th</w:t>
      </w:r>
      <w:r w:rsidRPr="003B1270">
        <w:rPr>
          <w:rFonts w:ascii="Times New Roman" w:hAnsi="Times New Roman" w:cs="Times New Roman"/>
          <w:sz w:val="20"/>
          <w:szCs w:val="20"/>
        </w:rPr>
        <w:t xml:space="preserve"> </w:t>
      </w:r>
      <w:proofErr w:type="spellStart"/>
      <w:r w:rsidRPr="003B1270">
        <w:rPr>
          <w:rFonts w:ascii="Times New Roman" w:hAnsi="Times New Roman" w:cs="Times New Roman"/>
          <w:sz w:val="20"/>
          <w:szCs w:val="20"/>
        </w:rPr>
        <w:t>edn</w:t>
      </w:r>
      <w:proofErr w:type="spellEnd"/>
      <w:r w:rsidRPr="003B1270">
        <w:rPr>
          <w:rFonts w:ascii="Times New Roman" w:hAnsi="Times New Roman" w:cs="Times New Roman"/>
          <w:sz w:val="20"/>
          <w:szCs w:val="20"/>
        </w:rPr>
        <w:t>. McGraw-Hill, Boston. 2005; pp. 992.</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37.</w:t>
      </w:r>
      <w:r w:rsidRPr="003B1270">
        <w:rPr>
          <w:rFonts w:ascii="Times New Roman" w:hAnsi="Times New Roman" w:cs="Times New Roman"/>
          <w:sz w:val="20"/>
          <w:szCs w:val="20"/>
        </w:rPr>
        <w:tab/>
        <w:t>Smith, W. T.</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Feed chicken properly cooperative extension.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 xml:space="preserve">Extension Series of Mississippi State </w:t>
      </w:r>
      <w:proofErr w:type="spellStart"/>
      <w:r w:rsidRPr="003B1270">
        <w:rPr>
          <w:rFonts w:ascii="Times New Roman" w:hAnsi="Times New Roman" w:cs="Times New Roman"/>
          <w:sz w:val="20"/>
          <w:szCs w:val="20"/>
        </w:rPr>
        <w:t>Universsit</w:t>
      </w:r>
      <w:proofErr w:type="spellEnd"/>
      <w:r w:rsidRPr="003B1270">
        <w:rPr>
          <w:rFonts w:ascii="Times New Roman" w:hAnsi="Times New Roman" w:cs="Times New Roman"/>
          <w:sz w:val="20"/>
          <w:szCs w:val="20"/>
        </w:rPr>
        <w:t>. 2005; pp. 58-60.</w:t>
      </w:r>
    </w:p>
    <w:p w:rsidR="004577A4" w:rsidRPr="003B1270" w:rsidRDefault="00612DD6" w:rsidP="004577A4">
      <w:pPr>
        <w:snapToGrid w:val="0"/>
        <w:spacing w:after="0" w:line="240" w:lineRule="auto"/>
        <w:ind w:left="425" w:hanging="425"/>
        <w:jc w:val="both"/>
        <w:rPr>
          <w:rFonts w:ascii="Times New Roman" w:hAnsi="Times New Roman" w:cs="Times New Roman"/>
          <w:sz w:val="20"/>
          <w:szCs w:val="20"/>
          <w:lang w:eastAsia="zh-CN"/>
        </w:rPr>
      </w:pPr>
      <w:r w:rsidRPr="003B1270">
        <w:rPr>
          <w:rFonts w:ascii="Times New Roman" w:hAnsi="Times New Roman" w:cs="Times New Roman"/>
          <w:sz w:val="20"/>
          <w:szCs w:val="20"/>
        </w:rPr>
        <w:t>38.</w:t>
      </w:r>
      <w:r w:rsidRPr="003B1270">
        <w:rPr>
          <w:rFonts w:ascii="Times New Roman" w:hAnsi="Times New Roman" w:cs="Times New Roman"/>
          <w:sz w:val="20"/>
          <w:szCs w:val="20"/>
        </w:rPr>
        <w:tab/>
      </w:r>
      <w:proofErr w:type="spellStart"/>
      <w:r w:rsidRPr="003B1270">
        <w:rPr>
          <w:rFonts w:ascii="Times New Roman" w:hAnsi="Times New Roman" w:cs="Times New Roman"/>
          <w:sz w:val="20"/>
          <w:szCs w:val="20"/>
        </w:rPr>
        <w:t>Sofowora</w:t>
      </w:r>
      <w:proofErr w:type="spellEnd"/>
      <w:r w:rsidRPr="003B1270">
        <w:rPr>
          <w:rFonts w:ascii="Times New Roman" w:hAnsi="Times New Roman" w:cs="Times New Roman"/>
          <w:sz w:val="20"/>
          <w:szCs w:val="20"/>
        </w:rPr>
        <w:t>, E. A.</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Medicinal plants and traditional medicine in Africa. 4</w:t>
      </w:r>
      <w:r w:rsidRPr="003B1270">
        <w:rPr>
          <w:rFonts w:ascii="Times New Roman" w:hAnsi="Times New Roman" w:cs="Times New Roman"/>
          <w:sz w:val="20"/>
          <w:szCs w:val="20"/>
          <w:vertAlign w:val="superscript"/>
        </w:rPr>
        <w:t>th</w:t>
      </w:r>
      <w:r w:rsidRPr="003B1270">
        <w:rPr>
          <w:rFonts w:ascii="Times New Roman" w:hAnsi="Times New Roman" w:cs="Times New Roman"/>
          <w:sz w:val="20"/>
          <w:szCs w:val="20"/>
        </w:rPr>
        <w:t xml:space="preserve"> edition.</w:t>
      </w:r>
      <w:r w:rsidR="003B1270">
        <w:rPr>
          <w:rFonts w:ascii="Times New Roman" w:hAnsi="Times New Roman" w:cs="Times New Roman"/>
          <w:sz w:val="20"/>
          <w:szCs w:val="20"/>
        </w:rPr>
        <w:t xml:space="preserve"> </w:t>
      </w:r>
      <w:r w:rsidRPr="003B1270">
        <w:rPr>
          <w:rFonts w:ascii="Times New Roman" w:hAnsi="Times New Roman" w:cs="Times New Roman"/>
          <w:sz w:val="20"/>
          <w:szCs w:val="20"/>
        </w:rPr>
        <w:t>John Willey and Sons, New York. 1984; pp. 26-105.</w:t>
      </w:r>
      <w:r w:rsidR="003B1270" w:rsidRPr="003B1270">
        <w:rPr>
          <w:rFonts w:ascii="Times New Roman" w:hAnsi="Times New Roman" w:cs="Times New Roman" w:hint="eastAsia"/>
          <w:sz w:val="20"/>
          <w:szCs w:val="20"/>
          <w:lang w:eastAsia="zh-CN"/>
        </w:rPr>
        <w:t xml:space="preserve"> </w:t>
      </w:r>
    </w:p>
    <w:p w:rsidR="004577A4" w:rsidRPr="003B1270" w:rsidRDefault="004577A4" w:rsidP="004577A4">
      <w:pPr>
        <w:snapToGrid w:val="0"/>
        <w:spacing w:after="0" w:line="240" w:lineRule="auto"/>
        <w:ind w:left="425" w:hanging="425"/>
        <w:jc w:val="both"/>
        <w:rPr>
          <w:rFonts w:ascii="Times New Roman" w:hAnsi="Times New Roman" w:cs="Times New Roman"/>
          <w:sz w:val="20"/>
          <w:szCs w:val="20"/>
          <w:lang w:eastAsia="zh-CN"/>
        </w:rPr>
        <w:sectPr w:rsidR="004577A4" w:rsidRPr="003B1270" w:rsidSect="003B1270">
          <w:type w:val="continuous"/>
          <w:pgSz w:w="12242" w:h="15842" w:code="1"/>
          <w:pgMar w:top="1440" w:right="1440" w:bottom="1440" w:left="1440" w:header="720" w:footer="720" w:gutter="0"/>
          <w:cols w:num="2" w:space="576"/>
          <w:docGrid w:linePitch="360"/>
        </w:sectPr>
      </w:pPr>
    </w:p>
    <w:p w:rsidR="004577A4" w:rsidRPr="003B1270" w:rsidRDefault="004577A4" w:rsidP="004577A4">
      <w:pPr>
        <w:snapToGrid w:val="0"/>
        <w:spacing w:after="0" w:line="240" w:lineRule="auto"/>
        <w:ind w:left="425" w:hanging="425"/>
        <w:jc w:val="both"/>
        <w:rPr>
          <w:rFonts w:ascii="Times New Roman" w:hAnsi="Times New Roman" w:cs="Times New Roman"/>
          <w:sz w:val="20"/>
          <w:szCs w:val="20"/>
          <w:lang w:eastAsia="zh-CN"/>
        </w:rPr>
      </w:pPr>
    </w:p>
    <w:p w:rsidR="004577A4" w:rsidRPr="003B1270" w:rsidRDefault="004577A4" w:rsidP="004577A4">
      <w:pPr>
        <w:snapToGrid w:val="0"/>
        <w:spacing w:after="0" w:line="240" w:lineRule="auto"/>
        <w:ind w:left="425" w:hanging="425"/>
        <w:jc w:val="both"/>
        <w:rPr>
          <w:rFonts w:ascii="Times New Roman" w:hAnsi="Times New Roman" w:cs="Times New Roman"/>
          <w:sz w:val="20"/>
          <w:szCs w:val="20"/>
          <w:lang w:eastAsia="zh-CN"/>
        </w:rPr>
      </w:pPr>
    </w:p>
    <w:p w:rsidR="004577A4" w:rsidRPr="003B1270" w:rsidRDefault="004577A4" w:rsidP="004577A4">
      <w:pPr>
        <w:snapToGrid w:val="0"/>
        <w:spacing w:after="0" w:line="240" w:lineRule="auto"/>
        <w:ind w:left="425" w:hanging="425"/>
        <w:jc w:val="both"/>
        <w:rPr>
          <w:rFonts w:ascii="Times New Roman" w:hAnsi="Times New Roman" w:cs="Times New Roman"/>
          <w:sz w:val="20"/>
          <w:szCs w:val="20"/>
          <w:lang w:eastAsia="zh-CN"/>
        </w:rPr>
      </w:pPr>
    </w:p>
    <w:p w:rsidR="00B372DA" w:rsidRPr="003B1270" w:rsidRDefault="007E142B" w:rsidP="004577A4">
      <w:pPr>
        <w:snapToGrid w:val="0"/>
        <w:spacing w:after="0" w:line="240" w:lineRule="auto"/>
        <w:ind w:left="425" w:hanging="425"/>
        <w:jc w:val="both"/>
        <w:rPr>
          <w:rFonts w:ascii="Times New Roman" w:hAnsi="Times New Roman" w:cs="Times New Roman"/>
          <w:sz w:val="20"/>
          <w:szCs w:val="20"/>
        </w:rPr>
      </w:pPr>
      <w:r w:rsidRPr="003B1270">
        <w:rPr>
          <w:rFonts w:ascii="Times New Roman" w:hAnsi="Times New Roman" w:cs="Times New Roman"/>
          <w:sz w:val="20"/>
          <w:szCs w:val="20"/>
        </w:rPr>
        <w:t>6/18/2016</w:t>
      </w:r>
    </w:p>
    <w:sectPr w:rsidR="00B372DA" w:rsidRPr="003B1270" w:rsidSect="00900CD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DA" w:rsidRDefault="002E75DA" w:rsidP="00283348">
      <w:pPr>
        <w:spacing w:after="0" w:line="240" w:lineRule="auto"/>
      </w:pPr>
      <w:r>
        <w:separator/>
      </w:r>
    </w:p>
  </w:endnote>
  <w:endnote w:type="continuationSeparator" w:id="0">
    <w:p w:rsidR="002E75DA" w:rsidRDefault="002E75DA" w:rsidP="0028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C" w:rsidRPr="007E142B" w:rsidRDefault="00CF6212" w:rsidP="007E142B">
    <w:pPr>
      <w:spacing w:after="0" w:line="240" w:lineRule="auto"/>
      <w:jc w:val="center"/>
      <w:rPr>
        <w:rFonts w:ascii="Times New Roman" w:hAnsi="Times New Roman" w:cs="Times New Roman"/>
        <w:sz w:val="20"/>
      </w:rPr>
    </w:pPr>
    <w:r w:rsidRPr="007E142B">
      <w:rPr>
        <w:rFonts w:ascii="Times New Roman" w:hAnsi="Times New Roman" w:cs="Times New Roman"/>
        <w:sz w:val="20"/>
      </w:rPr>
      <w:fldChar w:fldCharType="begin"/>
    </w:r>
    <w:r w:rsidR="00BB0F1C" w:rsidRPr="007E142B">
      <w:rPr>
        <w:rFonts w:ascii="Times New Roman" w:hAnsi="Times New Roman" w:cs="Times New Roman"/>
        <w:sz w:val="20"/>
      </w:rPr>
      <w:instrText xml:space="preserve"> page </w:instrText>
    </w:r>
    <w:r w:rsidRPr="007E142B">
      <w:rPr>
        <w:rFonts w:ascii="Times New Roman" w:hAnsi="Times New Roman" w:cs="Times New Roman"/>
        <w:sz w:val="20"/>
      </w:rPr>
      <w:fldChar w:fldCharType="separate"/>
    </w:r>
    <w:r w:rsidR="00B84C85">
      <w:rPr>
        <w:rFonts w:ascii="Times New Roman" w:hAnsi="Times New Roman" w:cs="Times New Roman"/>
        <w:noProof/>
        <w:sz w:val="20"/>
      </w:rPr>
      <w:t>85</w:t>
    </w:r>
    <w:r w:rsidRPr="007E142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DA" w:rsidRDefault="002E75DA" w:rsidP="00283348">
      <w:pPr>
        <w:spacing w:after="0" w:line="240" w:lineRule="auto"/>
      </w:pPr>
      <w:r>
        <w:separator/>
      </w:r>
    </w:p>
  </w:footnote>
  <w:footnote w:type="continuationSeparator" w:id="0">
    <w:p w:rsidR="002E75DA" w:rsidRDefault="002E75DA" w:rsidP="00283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C" w:rsidRPr="007E142B" w:rsidRDefault="00BB0F1C" w:rsidP="007E14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42B">
      <w:rPr>
        <w:rFonts w:ascii="Times New Roman" w:hAnsi="Times New Roman" w:cs="Times New Roman" w:hint="eastAsia"/>
        <w:sz w:val="20"/>
        <w:szCs w:val="20"/>
      </w:rPr>
      <w:tab/>
    </w:r>
    <w:r w:rsidRPr="007E142B">
      <w:rPr>
        <w:rFonts w:ascii="Times New Roman" w:hAnsi="Times New Roman" w:cs="Times New Roman"/>
        <w:sz w:val="20"/>
        <w:szCs w:val="20"/>
      </w:rPr>
      <w:t>New York Science Journal 201</w:t>
    </w:r>
    <w:r w:rsidRPr="007E142B">
      <w:rPr>
        <w:rFonts w:ascii="Times New Roman" w:hAnsi="Times New Roman" w:cs="Times New Roman" w:hint="eastAsia"/>
        <w:sz w:val="20"/>
        <w:szCs w:val="20"/>
      </w:rPr>
      <w:t>6</w:t>
    </w:r>
    <w:r w:rsidRPr="007E142B">
      <w:rPr>
        <w:rFonts w:ascii="Times New Roman" w:hAnsi="Times New Roman" w:cs="Times New Roman"/>
        <w:sz w:val="20"/>
        <w:szCs w:val="20"/>
      </w:rPr>
      <w:t>;</w:t>
    </w:r>
    <w:r w:rsidRPr="007E142B">
      <w:rPr>
        <w:rFonts w:ascii="Times New Roman" w:hAnsi="Times New Roman" w:cs="Times New Roman" w:hint="eastAsia"/>
        <w:sz w:val="20"/>
        <w:szCs w:val="20"/>
      </w:rPr>
      <w:t>9</w:t>
    </w:r>
    <w:r w:rsidRPr="007E142B">
      <w:rPr>
        <w:rFonts w:ascii="Times New Roman" w:hAnsi="Times New Roman" w:cs="Times New Roman"/>
        <w:sz w:val="20"/>
        <w:szCs w:val="20"/>
      </w:rPr>
      <w:t>(</w:t>
    </w:r>
    <w:r w:rsidRPr="007E142B">
      <w:rPr>
        <w:rFonts w:ascii="Times New Roman" w:hAnsi="Times New Roman" w:cs="Times New Roman" w:hint="eastAsia"/>
        <w:sz w:val="20"/>
        <w:szCs w:val="20"/>
      </w:rPr>
      <w:t>6</w:t>
    </w:r>
    <w:r w:rsidRPr="007E142B">
      <w:rPr>
        <w:rFonts w:ascii="Times New Roman" w:hAnsi="Times New Roman" w:cs="Times New Roman"/>
        <w:sz w:val="20"/>
        <w:szCs w:val="20"/>
      </w:rPr>
      <w:t>)</w:t>
    </w:r>
    <w:r w:rsidRPr="007E142B">
      <w:rPr>
        <w:rFonts w:ascii="Times New Roman" w:hAnsi="Times New Roman" w:cs="Times New Roman"/>
        <w:iCs/>
        <w:sz w:val="20"/>
        <w:szCs w:val="20"/>
      </w:rPr>
      <w:t xml:space="preserve">     </w:t>
    </w:r>
    <w:r w:rsidRPr="007E142B">
      <w:rPr>
        <w:rFonts w:ascii="Times New Roman" w:hAnsi="Times New Roman" w:cs="Times New Roman" w:hint="eastAsia"/>
        <w:iCs/>
        <w:sz w:val="20"/>
        <w:szCs w:val="20"/>
      </w:rPr>
      <w:tab/>
    </w:r>
    <w:r w:rsidRPr="007E142B">
      <w:rPr>
        <w:rFonts w:ascii="Times New Roman" w:hAnsi="Times New Roman" w:cs="Times New Roman"/>
        <w:iCs/>
        <w:sz w:val="20"/>
        <w:szCs w:val="20"/>
      </w:rPr>
      <w:t xml:space="preserve"> </w:t>
    </w:r>
    <w:r w:rsidRPr="007E142B">
      <w:rPr>
        <w:rFonts w:ascii="Times New Roman" w:hAnsi="Times New Roman" w:cs="Times New Roman" w:hint="eastAsia"/>
        <w:iCs/>
        <w:sz w:val="20"/>
        <w:szCs w:val="20"/>
      </w:rPr>
      <w:t xml:space="preserve"> </w:t>
    </w:r>
    <w:r w:rsidRPr="007E142B">
      <w:rPr>
        <w:rFonts w:ascii="Times New Roman" w:hAnsi="Times New Roman" w:cs="Times New Roman"/>
        <w:iCs/>
        <w:sz w:val="20"/>
        <w:szCs w:val="20"/>
      </w:rPr>
      <w:t xml:space="preserve">   </w:t>
    </w:r>
    <w:hyperlink r:id="rId1" w:history="1">
      <w:r w:rsidRPr="007E142B">
        <w:rPr>
          <w:rStyle w:val="Hyperlink"/>
          <w:rFonts w:ascii="Times New Roman" w:hAnsi="Times New Roman" w:cs="Times New Roman"/>
          <w:color w:val="0000FF"/>
          <w:sz w:val="20"/>
          <w:szCs w:val="20"/>
        </w:rPr>
        <w:t>http://www.sciencepub.net/newyork</w:t>
      </w:r>
    </w:hyperlink>
  </w:p>
  <w:p w:rsidR="00BB0F1C" w:rsidRPr="007E142B" w:rsidRDefault="00BB0F1C" w:rsidP="007E142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D33DE"/>
    <w:multiLevelType w:val="hybridMultilevel"/>
    <w:tmpl w:val="F1F6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612DD6"/>
    <w:rsid w:val="00283348"/>
    <w:rsid w:val="002E75DA"/>
    <w:rsid w:val="003038DC"/>
    <w:rsid w:val="003B1270"/>
    <w:rsid w:val="003E6553"/>
    <w:rsid w:val="004577A4"/>
    <w:rsid w:val="00612DD6"/>
    <w:rsid w:val="00664E09"/>
    <w:rsid w:val="006C4510"/>
    <w:rsid w:val="007A3F11"/>
    <w:rsid w:val="007D506E"/>
    <w:rsid w:val="007E142B"/>
    <w:rsid w:val="00900CD3"/>
    <w:rsid w:val="00AC3661"/>
    <w:rsid w:val="00AC6BC4"/>
    <w:rsid w:val="00AF1DBF"/>
    <w:rsid w:val="00B03435"/>
    <w:rsid w:val="00B372DA"/>
    <w:rsid w:val="00B84C85"/>
    <w:rsid w:val="00BB0F1C"/>
    <w:rsid w:val="00BF4EA0"/>
    <w:rsid w:val="00C43335"/>
    <w:rsid w:val="00CF6212"/>
    <w:rsid w:val="00D22522"/>
    <w:rsid w:val="00DF0CFA"/>
    <w:rsid w:val="00E14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2DD6"/>
    <w:rPr>
      <w:color w:val="0000FF" w:themeColor="hyperlink"/>
      <w:u w:val="single"/>
    </w:rPr>
  </w:style>
  <w:style w:type="paragraph" w:styleId="ListParagraph">
    <w:name w:val="List Paragraph"/>
    <w:basedOn w:val="Normal"/>
    <w:uiPriority w:val="34"/>
    <w:qFormat/>
    <w:rsid w:val="00612DD6"/>
    <w:pPr>
      <w:ind w:left="720"/>
      <w:contextualSpacing/>
    </w:pPr>
  </w:style>
  <w:style w:type="paragraph" w:styleId="Header">
    <w:name w:val="header"/>
    <w:basedOn w:val="Normal"/>
    <w:link w:val="HeaderChar"/>
    <w:uiPriority w:val="99"/>
    <w:semiHidden/>
    <w:unhideWhenUsed/>
    <w:rsid w:val="0028334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83348"/>
  </w:style>
  <w:style w:type="paragraph" w:styleId="Footer">
    <w:name w:val="footer"/>
    <w:basedOn w:val="Normal"/>
    <w:link w:val="FooterChar"/>
    <w:uiPriority w:val="99"/>
    <w:semiHidden/>
    <w:unhideWhenUsed/>
    <w:rsid w:val="0028334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83348"/>
  </w:style>
  <w:style w:type="paragraph" w:styleId="BalloonText">
    <w:name w:val="Balloon Text"/>
    <w:basedOn w:val="Normal"/>
    <w:link w:val="BalloonTextChar"/>
    <w:uiPriority w:val="99"/>
    <w:semiHidden/>
    <w:unhideWhenUsed/>
    <w:rsid w:val="00BB0F1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B0F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genyi4gold@yahoo.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ngenyi4gold@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61614"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5105</Words>
  <Characters>29104</Characters>
  <Application>Microsoft Office Word</Application>
  <DocSecurity>0</DocSecurity>
  <Lines>242</Lines>
  <Paragraphs>68</Paragraphs>
  <ScaleCrop>false</ScaleCrop>
  <Company>UNICAL</Company>
  <LinksUpToDate>false</LinksUpToDate>
  <CharactersWithSpaces>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Administrator</cp:lastModifiedBy>
  <cp:revision>5</cp:revision>
  <cp:lastPrinted>2016-06-20T01:09:00Z</cp:lastPrinted>
  <dcterms:created xsi:type="dcterms:W3CDTF">2016-06-20T09:23:00Z</dcterms:created>
  <dcterms:modified xsi:type="dcterms:W3CDTF">2016-06-21T05:13:00Z</dcterms:modified>
</cp:coreProperties>
</file>