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96" w:rsidRPr="00B57412" w:rsidRDefault="002E6FDE" w:rsidP="00A43BFB">
      <w:pPr>
        <w:snapToGrid w:val="0"/>
        <w:spacing w:after="0" w:line="240" w:lineRule="auto"/>
        <w:jc w:val="center"/>
        <w:rPr>
          <w:rFonts w:ascii="Times New Roman" w:hAnsi="Times New Roman"/>
          <w:b/>
          <w:sz w:val="20"/>
          <w:szCs w:val="20"/>
        </w:rPr>
      </w:pPr>
      <w:r w:rsidRPr="00B57412">
        <w:rPr>
          <w:rFonts w:ascii="Times New Roman" w:hAnsi="Times New Roman"/>
          <w:b/>
          <w:sz w:val="20"/>
          <w:szCs w:val="20"/>
        </w:rPr>
        <w:t>Geotechnical Considerations in Shoreline Protection and Land Reclamation in Kula, Eastern Niger Delta</w:t>
      </w:r>
    </w:p>
    <w:p w:rsidR="00A73D14" w:rsidRPr="00B57412" w:rsidRDefault="00A73D14" w:rsidP="00A43BFB">
      <w:pPr>
        <w:snapToGrid w:val="0"/>
        <w:spacing w:after="0" w:line="240" w:lineRule="auto"/>
        <w:jc w:val="center"/>
        <w:rPr>
          <w:rFonts w:ascii="Times New Roman" w:hAnsi="Times New Roman"/>
          <w:b/>
          <w:sz w:val="20"/>
          <w:szCs w:val="20"/>
        </w:rPr>
      </w:pPr>
    </w:p>
    <w:p w:rsidR="00011570" w:rsidRPr="00B57412" w:rsidRDefault="007F1AEB" w:rsidP="00A43BFB">
      <w:pPr>
        <w:snapToGrid w:val="0"/>
        <w:spacing w:after="0" w:line="240" w:lineRule="auto"/>
        <w:jc w:val="center"/>
        <w:rPr>
          <w:rFonts w:ascii="Times New Roman" w:hAnsi="Times New Roman"/>
          <w:sz w:val="20"/>
          <w:szCs w:val="20"/>
          <w:lang w:eastAsia="zh-CN"/>
        </w:rPr>
      </w:pPr>
      <w:r w:rsidRPr="00B57412">
        <w:rPr>
          <w:rFonts w:ascii="Times New Roman" w:hAnsi="Times New Roman"/>
          <w:sz w:val="20"/>
          <w:szCs w:val="20"/>
          <w:vertAlign w:val="superscript"/>
        </w:rPr>
        <w:t>1</w:t>
      </w:r>
      <w:r w:rsidR="004F4D5C" w:rsidRPr="00B57412">
        <w:rPr>
          <w:rFonts w:ascii="Times New Roman" w:hAnsi="Times New Roman"/>
          <w:sz w:val="20"/>
          <w:szCs w:val="20"/>
        </w:rPr>
        <w:t xml:space="preserve">H.O </w:t>
      </w:r>
      <w:proofErr w:type="spellStart"/>
      <w:r w:rsidR="004F4D5C" w:rsidRPr="00B57412">
        <w:rPr>
          <w:rFonts w:ascii="Times New Roman" w:hAnsi="Times New Roman"/>
          <w:sz w:val="20"/>
          <w:szCs w:val="20"/>
        </w:rPr>
        <w:t>Nwankwoala</w:t>
      </w:r>
      <w:proofErr w:type="spellEnd"/>
      <w:r w:rsidR="007E7DC6" w:rsidRPr="00B57412">
        <w:rPr>
          <w:rFonts w:ascii="Times New Roman" w:hAnsi="Times New Roman"/>
          <w:sz w:val="20"/>
          <w:szCs w:val="20"/>
        </w:rPr>
        <w:t xml:space="preserve"> </w:t>
      </w:r>
      <w:r w:rsidR="000617E9" w:rsidRPr="00B57412">
        <w:rPr>
          <w:rFonts w:ascii="Times New Roman" w:hAnsi="Times New Roman"/>
          <w:sz w:val="20"/>
          <w:szCs w:val="20"/>
        </w:rPr>
        <w:t xml:space="preserve">&amp; </w:t>
      </w:r>
      <w:r w:rsidRPr="00B57412">
        <w:rPr>
          <w:rFonts w:ascii="Times New Roman" w:hAnsi="Times New Roman"/>
          <w:sz w:val="20"/>
          <w:szCs w:val="20"/>
          <w:vertAlign w:val="superscript"/>
        </w:rPr>
        <w:t>2</w:t>
      </w:r>
      <w:r w:rsidR="000617E9" w:rsidRPr="00B57412">
        <w:rPr>
          <w:rFonts w:ascii="Times New Roman" w:hAnsi="Times New Roman"/>
          <w:sz w:val="20"/>
          <w:szCs w:val="20"/>
        </w:rPr>
        <w:t>M.O Orji</w:t>
      </w:r>
    </w:p>
    <w:p w:rsidR="00A43BFB" w:rsidRPr="00B57412" w:rsidRDefault="00A43BFB" w:rsidP="00A43BFB">
      <w:pPr>
        <w:snapToGrid w:val="0"/>
        <w:spacing w:after="0" w:line="240" w:lineRule="auto"/>
        <w:jc w:val="center"/>
        <w:rPr>
          <w:rFonts w:ascii="Times New Roman" w:hAnsi="Times New Roman"/>
          <w:sz w:val="20"/>
          <w:szCs w:val="20"/>
          <w:lang w:eastAsia="zh-CN"/>
        </w:rPr>
      </w:pPr>
    </w:p>
    <w:p w:rsidR="00011570" w:rsidRPr="00B57412" w:rsidRDefault="007F1AEB" w:rsidP="00A43BFB">
      <w:pPr>
        <w:snapToGrid w:val="0"/>
        <w:spacing w:after="0" w:line="240" w:lineRule="auto"/>
        <w:jc w:val="center"/>
        <w:rPr>
          <w:rFonts w:ascii="Times New Roman" w:hAnsi="Times New Roman"/>
          <w:sz w:val="20"/>
          <w:szCs w:val="20"/>
        </w:rPr>
      </w:pPr>
      <w:r w:rsidRPr="00B57412">
        <w:rPr>
          <w:rFonts w:ascii="Times New Roman" w:hAnsi="Times New Roman"/>
          <w:sz w:val="20"/>
          <w:szCs w:val="20"/>
          <w:vertAlign w:val="superscript"/>
        </w:rPr>
        <w:t>1</w:t>
      </w:r>
      <w:r w:rsidR="00011570" w:rsidRPr="00B57412">
        <w:rPr>
          <w:rFonts w:ascii="Times New Roman" w:hAnsi="Times New Roman"/>
          <w:sz w:val="20"/>
          <w:szCs w:val="20"/>
        </w:rPr>
        <w:t>Department of Geology, University of Port Harcourt, Port Harcourt, Nigeria</w:t>
      </w:r>
    </w:p>
    <w:p w:rsidR="007F1AEB" w:rsidRPr="00B57412" w:rsidRDefault="007F1AEB" w:rsidP="00A43BFB">
      <w:pPr>
        <w:snapToGrid w:val="0"/>
        <w:spacing w:after="0" w:line="240" w:lineRule="auto"/>
        <w:jc w:val="center"/>
        <w:rPr>
          <w:rFonts w:ascii="Times New Roman" w:hAnsi="Times New Roman"/>
          <w:sz w:val="20"/>
          <w:szCs w:val="20"/>
        </w:rPr>
      </w:pPr>
      <w:r w:rsidRPr="00B57412">
        <w:rPr>
          <w:rFonts w:ascii="Times New Roman" w:hAnsi="Times New Roman"/>
          <w:sz w:val="20"/>
          <w:szCs w:val="20"/>
          <w:vertAlign w:val="superscript"/>
        </w:rPr>
        <w:t>2</w:t>
      </w:r>
      <w:r w:rsidRPr="00B57412">
        <w:rPr>
          <w:rFonts w:ascii="Times New Roman" w:hAnsi="Times New Roman"/>
          <w:sz w:val="20"/>
          <w:szCs w:val="20"/>
        </w:rPr>
        <w:t xml:space="preserve">Department of Engineering and Geosciences, Petroleum Training Institute, </w:t>
      </w:r>
      <w:proofErr w:type="spellStart"/>
      <w:r w:rsidRPr="00B57412">
        <w:rPr>
          <w:rFonts w:ascii="Times New Roman" w:hAnsi="Times New Roman"/>
          <w:sz w:val="20"/>
          <w:szCs w:val="20"/>
        </w:rPr>
        <w:t>Effurun</w:t>
      </w:r>
      <w:proofErr w:type="spellEnd"/>
      <w:r w:rsidRPr="00B57412">
        <w:rPr>
          <w:rFonts w:ascii="Times New Roman" w:hAnsi="Times New Roman"/>
          <w:sz w:val="20"/>
          <w:szCs w:val="20"/>
        </w:rPr>
        <w:t xml:space="preserve">, </w:t>
      </w:r>
      <w:proofErr w:type="spellStart"/>
      <w:r w:rsidRPr="00B57412">
        <w:rPr>
          <w:rFonts w:ascii="Times New Roman" w:hAnsi="Times New Roman"/>
          <w:sz w:val="20"/>
          <w:szCs w:val="20"/>
        </w:rPr>
        <w:t>Warri</w:t>
      </w:r>
      <w:proofErr w:type="spellEnd"/>
      <w:r w:rsidRPr="00B57412">
        <w:rPr>
          <w:rFonts w:ascii="Times New Roman" w:hAnsi="Times New Roman"/>
          <w:sz w:val="20"/>
          <w:szCs w:val="20"/>
        </w:rPr>
        <w:t>, Delta State, Nigeria</w:t>
      </w:r>
    </w:p>
    <w:p w:rsidR="003925BE" w:rsidRPr="00B57412" w:rsidRDefault="003925BE" w:rsidP="00A43BFB">
      <w:pPr>
        <w:snapToGrid w:val="0"/>
        <w:spacing w:after="0" w:line="240" w:lineRule="auto"/>
        <w:jc w:val="center"/>
        <w:rPr>
          <w:rFonts w:ascii="Times New Roman" w:hAnsi="Times New Roman"/>
          <w:sz w:val="20"/>
          <w:szCs w:val="20"/>
        </w:rPr>
      </w:pPr>
      <w:r w:rsidRPr="00B57412">
        <w:rPr>
          <w:rFonts w:ascii="Times New Roman" w:hAnsi="Times New Roman"/>
          <w:sz w:val="20"/>
          <w:szCs w:val="20"/>
        </w:rPr>
        <w:t xml:space="preserve">Email: </w:t>
      </w:r>
      <w:hyperlink r:id="rId7" w:history="1">
        <w:r w:rsidRPr="00B57412">
          <w:rPr>
            <w:rStyle w:val="Hyperlink"/>
            <w:rFonts w:ascii="Times New Roman" w:hAnsi="Times New Roman"/>
            <w:sz w:val="20"/>
            <w:szCs w:val="20"/>
          </w:rPr>
          <w:t>nwankwoala_ho@yahoo.com</w:t>
        </w:r>
      </w:hyperlink>
    </w:p>
    <w:p w:rsidR="00802AFD" w:rsidRPr="00B57412" w:rsidRDefault="00802AFD" w:rsidP="00A43BFB">
      <w:pPr>
        <w:snapToGrid w:val="0"/>
        <w:spacing w:after="0" w:line="240" w:lineRule="auto"/>
        <w:jc w:val="center"/>
        <w:rPr>
          <w:rFonts w:ascii="Times New Roman" w:hAnsi="Times New Roman"/>
          <w:b/>
          <w:sz w:val="20"/>
          <w:szCs w:val="20"/>
        </w:rPr>
      </w:pPr>
    </w:p>
    <w:p w:rsidR="002E5C27" w:rsidRPr="00B57412" w:rsidRDefault="0037215B" w:rsidP="00A43BFB">
      <w:pPr>
        <w:snapToGrid w:val="0"/>
        <w:spacing w:after="0" w:line="240" w:lineRule="auto"/>
        <w:jc w:val="both"/>
        <w:rPr>
          <w:rFonts w:ascii="Times New Roman" w:hAnsi="Times New Roman"/>
          <w:sz w:val="20"/>
          <w:szCs w:val="20"/>
        </w:rPr>
      </w:pPr>
      <w:r w:rsidRPr="00B57412">
        <w:rPr>
          <w:rFonts w:ascii="Times New Roman" w:hAnsi="Times New Roman"/>
          <w:b/>
          <w:sz w:val="20"/>
          <w:szCs w:val="20"/>
        </w:rPr>
        <w:t>Abstract</w:t>
      </w:r>
      <w:r w:rsidR="00A43BFB" w:rsidRPr="00B57412">
        <w:rPr>
          <w:rFonts w:ascii="Times New Roman" w:hAnsi="Times New Roman" w:hint="eastAsia"/>
          <w:b/>
          <w:sz w:val="20"/>
          <w:szCs w:val="20"/>
          <w:lang w:eastAsia="zh-CN"/>
        </w:rPr>
        <w:t xml:space="preserve">: </w:t>
      </w:r>
      <w:r w:rsidR="004C454C" w:rsidRPr="00B57412">
        <w:rPr>
          <w:rFonts w:ascii="Times New Roman" w:hAnsi="Times New Roman"/>
          <w:sz w:val="20"/>
          <w:szCs w:val="20"/>
        </w:rPr>
        <w:t xml:space="preserve">The investigation is to determine the suitability of the </w:t>
      </w:r>
      <w:r w:rsidR="00697CAE" w:rsidRPr="00B57412">
        <w:rPr>
          <w:rFonts w:ascii="Times New Roman" w:hAnsi="Times New Roman"/>
          <w:sz w:val="20"/>
          <w:szCs w:val="20"/>
        </w:rPr>
        <w:t xml:space="preserve">study </w:t>
      </w:r>
      <w:r w:rsidR="004C454C" w:rsidRPr="00B57412">
        <w:rPr>
          <w:rFonts w:ascii="Times New Roman" w:hAnsi="Times New Roman"/>
          <w:sz w:val="20"/>
          <w:szCs w:val="20"/>
        </w:rPr>
        <w:t xml:space="preserve">site </w:t>
      </w:r>
      <w:r w:rsidR="0038266C" w:rsidRPr="00B57412">
        <w:rPr>
          <w:rFonts w:ascii="Times New Roman" w:hAnsi="Times New Roman"/>
          <w:sz w:val="20"/>
          <w:szCs w:val="20"/>
        </w:rPr>
        <w:t xml:space="preserve">for the design and construction of a </w:t>
      </w:r>
      <w:r w:rsidR="00C936D9" w:rsidRPr="00B57412">
        <w:rPr>
          <w:rFonts w:ascii="Times New Roman" w:hAnsi="Times New Roman"/>
          <w:sz w:val="20"/>
          <w:szCs w:val="20"/>
        </w:rPr>
        <w:t xml:space="preserve">shoreline </w:t>
      </w:r>
      <w:r w:rsidR="002E40E1" w:rsidRPr="00B57412">
        <w:rPr>
          <w:rFonts w:ascii="Times New Roman" w:hAnsi="Times New Roman"/>
          <w:sz w:val="20"/>
          <w:szCs w:val="20"/>
        </w:rPr>
        <w:t xml:space="preserve">protection </w:t>
      </w:r>
      <w:r w:rsidR="00C936D9" w:rsidRPr="00B57412">
        <w:rPr>
          <w:rFonts w:ascii="Times New Roman" w:hAnsi="Times New Roman"/>
          <w:sz w:val="20"/>
          <w:szCs w:val="20"/>
        </w:rPr>
        <w:t>and also carr</w:t>
      </w:r>
      <w:r w:rsidR="002E40E1" w:rsidRPr="00B57412">
        <w:rPr>
          <w:rFonts w:ascii="Times New Roman" w:hAnsi="Times New Roman"/>
          <w:sz w:val="20"/>
          <w:szCs w:val="20"/>
        </w:rPr>
        <w:t xml:space="preserve">y out reclamation exercise at </w:t>
      </w:r>
      <w:r w:rsidR="00C936D9" w:rsidRPr="00B57412">
        <w:rPr>
          <w:rFonts w:ascii="Times New Roman" w:hAnsi="Times New Roman"/>
          <w:sz w:val="20"/>
          <w:szCs w:val="20"/>
        </w:rPr>
        <w:t>the adjoining lands.</w:t>
      </w:r>
      <w:r w:rsidR="00697CAE" w:rsidRPr="00B57412">
        <w:rPr>
          <w:rFonts w:ascii="Times New Roman" w:hAnsi="Times New Roman"/>
          <w:sz w:val="20"/>
          <w:szCs w:val="20"/>
        </w:rPr>
        <w:t xml:space="preserve"> N</w:t>
      </w:r>
      <w:r w:rsidR="002E40E1" w:rsidRPr="00B57412">
        <w:rPr>
          <w:rFonts w:ascii="Times New Roman" w:hAnsi="Times New Roman"/>
          <w:sz w:val="20"/>
          <w:szCs w:val="20"/>
        </w:rPr>
        <w:t>ine (9) number boreholes</w:t>
      </w:r>
      <w:r w:rsidR="00697CAE" w:rsidRPr="00B57412">
        <w:rPr>
          <w:rFonts w:ascii="Times New Roman" w:hAnsi="Times New Roman"/>
          <w:sz w:val="20"/>
          <w:szCs w:val="20"/>
        </w:rPr>
        <w:t xml:space="preserve"> were drilled</w:t>
      </w:r>
      <w:r w:rsidR="002E40E1" w:rsidRPr="00B57412">
        <w:rPr>
          <w:rFonts w:ascii="Times New Roman" w:hAnsi="Times New Roman"/>
          <w:sz w:val="20"/>
          <w:szCs w:val="20"/>
        </w:rPr>
        <w:t xml:space="preserve"> </w:t>
      </w:r>
      <w:r w:rsidR="00847C03" w:rsidRPr="00B57412">
        <w:rPr>
          <w:rFonts w:ascii="Times New Roman" w:hAnsi="Times New Roman"/>
          <w:sz w:val="20"/>
          <w:szCs w:val="20"/>
        </w:rPr>
        <w:t>to a maximum depth</w:t>
      </w:r>
      <w:r w:rsidR="002E40E1" w:rsidRPr="00B57412">
        <w:rPr>
          <w:rFonts w:ascii="Times New Roman" w:hAnsi="Times New Roman"/>
          <w:sz w:val="20"/>
          <w:szCs w:val="20"/>
        </w:rPr>
        <w:t xml:space="preserve"> of 20.0m below the existing ground level using a cable percussion rig and nine (9) </w:t>
      </w:r>
      <w:r w:rsidR="00847C03" w:rsidRPr="00B57412">
        <w:rPr>
          <w:rFonts w:ascii="Times New Roman" w:hAnsi="Times New Roman"/>
          <w:sz w:val="20"/>
          <w:szCs w:val="20"/>
        </w:rPr>
        <w:t>numbers</w:t>
      </w:r>
      <w:r w:rsidR="002E40E1" w:rsidRPr="00B57412">
        <w:rPr>
          <w:rFonts w:ascii="Times New Roman" w:hAnsi="Times New Roman"/>
          <w:sz w:val="20"/>
          <w:szCs w:val="20"/>
        </w:rPr>
        <w:t xml:space="preserve"> Cone </w:t>
      </w:r>
      <w:proofErr w:type="spellStart"/>
      <w:r w:rsidR="002E40E1" w:rsidRPr="00B57412">
        <w:rPr>
          <w:rFonts w:ascii="Times New Roman" w:hAnsi="Times New Roman"/>
          <w:sz w:val="20"/>
          <w:szCs w:val="20"/>
        </w:rPr>
        <w:t>Penetrometer</w:t>
      </w:r>
      <w:proofErr w:type="spellEnd"/>
      <w:r w:rsidR="002E40E1" w:rsidRPr="00B57412">
        <w:rPr>
          <w:rFonts w:ascii="Times New Roman" w:hAnsi="Times New Roman"/>
          <w:sz w:val="20"/>
          <w:szCs w:val="20"/>
        </w:rPr>
        <w:t xml:space="preserve"> Testing using </w:t>
      </w:r>
      <w:r w:rsidR="00847C03" w:rsidRPr="00B57412">
        <w:rPr>
          <w:rFonts w:ascii="Times New Roman" w:hAnsi="Times New Roman"/>
          <w:sz w:val="20"/>
          <w:szCs w:val="20"/>
        </w:rPr>
        <w:t>2.5</w:t>
      </w:r>
      <w:r w:rsidR="007B44D0" w:rsidRPr="00B57412">
        <w:rPr>
          <w:rFonts w:ascii="Times New Roman" w:hAnsi="Times New Roman"/>
          <w:sz w:val="20"/>
          <w:szCs w:val="20"/>
        </w:rPr>
        <w:t xml:space="preserve"> </w:t>
      </w:r>
      <w:r w:rsidR="00847C03" w:rsidRPr="00B57412">
        <w:rPr>
          <w:rFonts w:ascii="Times New Roman" w:hAnsi="Times New Roman"/>
          <w:sz w:val="20"/>
          <w:szCs w:val="20"/>
        </w:rPr>
        <w:t>tonne</w:t>
      </w:r>
      <w:r w:rsidR="002E40E1" w:rsidRPr="00B57412">
        <w:rPr>
          <w:rFonts w:ascii="Times New Roman" w:hAnsi="Times New Roman"/>
          <w:sz w:val="20"/>
          <w:szCs w:val="20"/>
        </w:rPr>
        <w:t xml:space="preserve"> CPT equipment.</w:t>
      </w:r>
      <w:r w:rsidR="003A3539" w:rsidRPr="00B57412">
        <w:rPr>
          <w:rFonts w:ascii="Times New Roman" w:hAnsi="Times New Roman"/>
          <w:sz w:val="20"/>
          <w:szCs w:val="20"/>
        </w:rPr>
        <w:t xml:space="preserve"> </w:t>
      </w:r>
      <w:r w:rsidR="00A83EEB" w:rsidRPr="00B57412">
        <w:rPr>
          <w:rFonts w:ascii="Times New Roman" w:hAnsi="Times New Roman"/>
          <w:sz w:val="20"/>
          <w:szCs w:val="20"/>
        </w:rPr>
        <w:t xml:space="preserve">The </w:t>
      </w:r>
      <w:proofErr w:type="spellStart"/>
      <w:r w:rsidR="00A83EEB" w:rsidRPr="00B57412">
        <w:rPr>
          <w:rFonts w:ascii="Times New Roman" w:hAnsi="Times New Roman"/>
          <w:sz w:val="20"/>
          <w:szCs w:val="20"/>
        </w:rPr>
        <w:t>lithology</w:t>
      </w:r>
      <w:proofErr w:type="spellEnd"/>
      <w:r w:rsidR="00A83EEB" w:rsidRPr="00B57412">
        <w:rPr>
          <w:rFonts w:ascii="Times New Roman" w:hAnsi="Times New Roman"/>
          <w:sz w:val="20"/>
          <w:szCs w:val="20"/>
        </w:rPr>
        <w:t xml:space="preserve"> reveals intercalations of clay and sand in thin layers to a depth of 2.0m below the existing ground level</w:t>
      </w:r>
      <w:r w:rsidR="006561DA" w:rsidRPr="00B57412">
        <w:rPr>
          <w:rFonts w:ascii="Times New Roman" w:hAnsi="Times New Roman"/>
          <w:sz w:val="20"/>
          <w:szCs w:val="20"/>
        </w:rPr>
        <w:t>.</w:t>
      </w:r>
      <w:r w:rsidR="00B57412" w:rsidRPr="00B57412">
        <w:rPr>
          <w:rFonts w:ascii="Times New Roman" w:hAnsi="Times New Roman"/>
          <w:sz w:val="20"/>
          <w:szCs w:val="20"/>
        </w:rPr>
        <w:t xml:space="preserve"> </w:t>
      </w:r>
      <w:r w:rsidR="006561DA" w:rsidRPr="00B57412">
        <w:rPr>
          <w:rFonts w:ascii="Times New Roman" w:hAnsi="Times New Roman"/>
          <w:sz w:val="20"/>
          <w:szCs w:val="20"/>
        </w:rPr>
        <w:t xml:space="preserve">Only </w:t>
      </w:r>
      <w:r w:rsidR="00A83EEB" w:rsidRPr="00B57412">
        <w:rPr>
          <w:rFonts w:ascii="Times New Roman" w:hAnsi="Times New Roman"/>
          <w:sz w:val="20"/>
          <w:szCs w:val="20"/>
        </w:rPr>
        <w:t xml:space="preserve">borehole 3 </w:t>
      </w:r>
      <w:r w:rsidR="006561DA" w:rsidRPr="00B57412">
        <w:rPr>
          <w:rFonts w:ascii="Times New Roman" w:hAnsi="Times New Roman"/>
          <w:sz w:val="20"/>
          <w:szCs w:val="20"/>
        </w:rPr>
        <w:t xml:space="preserve">revealed the clay layer to a depth of </w:t>
      </w:r>
      <w:r w:rsidR="00A83EEB" w:rsidRPr="00B57412">
        <w:rPr>
          <w:rFonts w:ascii="Times New Roman" w:hAnsi="Times New Roman"/>
          <w:sz w:val="20"/>
          <w:szCs w:val="20"/>
        </w:rPr>
        <w:t>5.0m</w:t>
      </w:r>
      <w:r w:rsidR="006561DA" w:rsidRPr="00B57412">
        <w:rPr>
          <w:rFonts w:ascii="Times New Roman" w:hAnsi="Times New Roman"/>
          <w:sz w:val="20"/>
          <w:szCs w:val="20"/>
        </w:rPr>
        <w:t>.</w:t>
      </w:r>
      <w:r w:rsidR="00B57412" w:rsidRPr="00B57412">
        <w:rPr>
          <w:rFonts w:ascii="Times New Roman" w:hAnsi="Times New Roman"/>
          <w:sz w:val="20"/>
          <w:szCs w:val="20"/>
        </w:rPr>
        <w:t xml:space="preserve"> </w:t>
      </w:r>
      <w:r w:rsidR="00B0718E" w:rsidRPr="00B57412">
        <w:rPr>
          <w:rFonts w:ascii="Times New Roman" w:hAnsi="Times New Roman"/>
          <w:sz w:val="20"/>
          <w:szCs w:val="20"/>
        </w:rPr>
        <w:t xml:space="preserve">Underlying this clay </w:t>
      </w:r>
      <w:r w:rsidR="00582410" w:rsidRPr="00B57412">
        <w:rPr>
          <w:rFonts w:ascii="Times New Roman" w:hAnsi="Times New Roman"/>
          <w:sz w:val="20"/>
          <w:szCs w:val="20"/>
        </w:rPr>
        <w:t xml:space="preserve">is a </w:t>
      </w:r>
      <w:r w:rsidR="00B0718E" w:rsidRPr="00B57412">
        <w:rPr>
          <w:rFonts w:ascii="Times New Roman" w:hAnsi="Times New Roman"/>
          <w:sz w:val="20"/>
          <w:szCs w:val="20"/>
        </w:rPr>
        <w:t xml:space="preserve">stratum </w:t>
      </w:r>
      <w:r w:rsidR="00582410" w:rsidRPr="00B57412">
        <w:rPr>
          <w:rFonts w:ascii="Times New Roman" w:hAnsi="Times New Roman"/>
          <w:sz w:val="20"/>
          <w:szCs w:val="20"/>
        </w:rPr>
        <w:t>of l</w:t>
      </w:r>
      <w:r w:rsidR="00C71B5D" w:rsidRPr="00B57412">
        <w:rPr>
          <w:rFonts w:ascii="Times New Roman" w:hAnsi="Times New Roman"/>
          <w:sz w:val="20"/>
          <w:szCs w:val="20"/>
        </w:rPr>
        <w:t xml:space="preserve">oose </w:t>
      </w:r>
      <w:r w:rsidR="00B0718E" w:rsidRPr="00B57412">
        <w:rPr>
          <w:rFonts w:ascii="Times New Roman" w:hAnsi="Times New Roman"/>
          <w:sz w:val="20"/>
          <w:szCs w:val="20"/>
        </w:rPr>
        <w:t xml:space="preserve">to medium dense </w:t>
      </w:r>
      <w:r w:rsidR="00FA3396" w:rsidRPr="00B57412">
        <w:rPr>
          <w:rFonts w:ascii="Times New Roman" w:hAnsi="Times New Roman"/>
          <w:sz w:val="20"/>
          <w:szCs w:val="20"/>
        </w:rPr>
        <w:t xml:space="preserve">sand </w:t>
      </w:r>
      <w:r w:rsidR="00B0718E" w:rsidRPr="00B57412">
        <w:rPr>
          <w:rFonts w:ascii="Times New Roman" w:hAnsi="Times New Roman"/>
          <w:sz w:val="20"/>
          <w:szCs w:val="20"/>
        </w:rPr>
        <w:t>and dense sand.</w:t>
      </w:r>
      <w:r w:rsidR="00B57412" w:rsidRPr="00B57412">
        <w:rPr>
          <w:rFonts w:ascii="Times New Roman" w:hAnsi="Times New Roman"/>
          <w:sz w:val="20"/>
          <w:szCs w:val="20"/>
        </w:rPr>
        <w:t xml:space="preserve"> </w:t>
      </w:r>
      <w:r w:rsidR="00A41B7D" w:rsidRPr="00B57412">
        <w:rPr>
          <w:rFonts w:ascii="Times New Roman" w:hAnsi="Times New Roman"/>
          <w:sz w:val="20"/>
          <w:szCs w:val="20"/>
        </w:rPr>
        <w:t>The sand is well sorted</w:t>
      </w:r>
      <w:r w:rsidR="00C41FB0" w:rsidRPr="00B57412">
        <w:rPr>
          <w:rFonts w:ascii="Times New Roman" w:hAnsi="Times New Roman"/>
          <w:sz w:val="20"/>
          <w:szCs w:val="20"/>
        </w:rPr>
        <w:t xml:space="preserve"> grading from fine</w:t>
      </w:r>
      <w:r w:rsidR="005945A6" w:rsidRPr="00B57412">
        <w:rPr>
          <w:rFonts w:ascii="Times New Roman" w:hAnsi="Times New Roman"/>
          <w:sz w:val="20"/>
          <w:szCs w:val="20"/>
        </w:rPr>
        <w:t xml:space="preserve"> </w:t>
      </w:r>
      <w:r w:rsidR="00C41FB0" w:rsidRPr="00B57412">
        <w:rPr>
          <w:rFonts w:ascii="Times New Roman" w:hAnsi="Times New Roman"/>
          <w:sz w:val="20"/>
          <w:szCs w:val="20"/>
        </w:rPr>
        <w:t>to medium as the borehole advances.</w:t>
      </w:r>
      <w:r w:rsidR="003A3539" w:rsidRPr="00B57412">
        <w:rPr>
          <w:rFonts w:ascii="Times New Roman" w:hAnsi="Times New Roman"/>
          <w:sz w:val="20"/>
          <w:szCs w:val="20"/>
        </w:rPr>
        <w:t xml:space="preserve"> </w:t>
      </w:r>
      <w:r w:rsidR="00472C94" w:rsidRPr="00B57412">
        <w:rPr>
          <w:rFonts w:ascii="Times New Roman" w:hAnsi="Times New Roman"/>
          <w:sz w:val="20"/>
          <w:szCs w:val="20"/>
        </w:rPr>
        <w:t xml:space="preserve">The laboratory analysis showed that the </w:t>
      </w:r>
      <w:proofErr w:type="spellStart"/>
      <w:r w:rsidR="00472C94" w:rsidRPr="00B57412">
        <w:rPr>
          <w:rFonts w:ascii="Times New Roman" w:hAnsi="Times New Roman"/>
          <w:sz w:val="20"/>
          <w:szCs w:val="20"/>
        </w:rPr>
        <w:t>silty</w:t>
      </w:r>
      <w:proofErr w:type="spellEnd"/>
      <w:r w:rsidR="00472C94" w:rsidRPr="00B57412">
        <w:rPr>
          <w:rFonts w:ascii="Times New Roman" w:hAnsi="Times New Roman"/>
          <w:sz w:val="20"/>
          <w:szCs w:val="20"/>
        </w:rPr>
        <w:t xml:space="preserve"> clay h</w:t>
      </w:r>
      <w:r w:rsidR="00141993" w:rsidRPr="00B57412">
        <w:rPr>
          <w:rFonts w:ascii="Times New Roman" w:hAnsi="Times New Roman"/>
          <w:sz w:val="20"/>
          <w:szCs w:val="20"/>
        </w:rPr>
        <w:t>as</w:t>
      </w:r>
      <w:r w:rsidR="00472C94" w:rsidRPr="00B57412">
        <w:rPr>
          <w:rFonts w:ascii="Times New Roman" w:hAnsi="Times New Roman"/>
          <w:sz w:val="20"/>
          <w:szCs w:val="20"/>
        </w:rPr>
        <w:t xml:space="preserve"> </w:t>
      </w:r>
      <w:proofErr w:type="spellStart"/>
      <w:r w:rsidR="00472C94" w:rsidRPr="00B57412">
        <w:rPr>
          <w:rFonts w:ascii="Times New Roman" w:hAnsi="Times New Roman"/>
          <w:sz w:val="20"/>
          <w:szCs w:val="20"/>
        </w:rPr>
        <w:t>undrained</w:t>
      </w:r>
      <w:proofErr w:type="spellEnd"/>
      <w:r w:rsidR="00472C94" w:rsidRPr="00B57412">
        <w:rPr>
          <w:rFonts w:ascii="Times New Roman" w:hAnsi="Times New Roman"/>
          <w:sz w:val="20"/>
          <w:szCs w:val="20"/>
        </w:rPr>
        <w:t xml:space="preserve"> shear strength </w:t>
      </w:r>
      <w:r w:rsidR="00141993" w:rsidRPr="00B57412">
        <w:rPr>
          <w:rFonts w:ascii="Times New Roman" w:hAnsi="Times New Roman"/>
          <w:sz w:val="20"/>
          <w:szCs w:val="20"/>
        </w:rPr>
        <w:t>of 48</w:t>
      </w:r>
      <w:r w:rsidR="001F257B" w:rsidRPr="00B57412">
        <w:rPr>
          <w:rFonts w:ascii="Times New Roman" w:hAnsi="Times New Roman"/>
          <w:sz w:val="20"/>
          <w:szCs w:val="20"/>
        </w:rPr>
        <w:t xml:space="preserve"> </w:t>
      </w:r>
      <w:proofErr w:type="spellStart"/>
      <w:r w:rsidR="001F257B" w:rsidRPr="00B57412">
        <w:rPr>
          <w:rFonts w:ascii="Times New Roman" w:hAnsi="Times New Roman"/>
          <w:sz w:val="20"/>
          <w:szCs w:val="20"/>
        </w:rPr>
        <w:t>kPa</w:t>
      </w:r>
      <w:proofErr w:type="spellEnd"/>
      <w:r w:rsidR="001F257B" w:rsidRPr="00B57412">
        <w:rPr>
          <w:rFonts w:ascii="Times New Roman" w:hAnsi="Times New Roman"/>
          <w:sz w:val="20"/>
          <w:szCs w:val="20"/>
        </w:rPr>
        <w:t xml:space="preserve">. </w:t>
      </w:r>
      <w:r w:rsidR="00C44DCF" w:rsidRPr="00B57412">
        <w:rPr>
          <w:rFonts w:ascii="Times New Roman" w:hAnsi="Times New Roman"/>
          <w:sz w:val="20"/>
          <w:szCs w:val="20"/>
        </w:rPr>
        <w:t xml:space="preserve">The loose sand has a </w:t>
      </w:r>
      <w:r w:rsidR="007215B8" w:rsidRPr="00B57412">
        <w:rPr>
          <w:rFonts w:ascii="Times New Roman" w:hAnsi="Times New Roman"/>
          <w:sz w:val="20"/>
          <w:szCs w:val="20"/>
        </w:rPr>
        <w:t xml:space="preserve">maximum </w:t>
      </w:r>
      <w:r w:rsidR="00C44DCF" w:rsidRPr="00B57412">
        <w:rPr>
          <w:rFonts w:ascii="Times New Roman" w:hAnsi="Times New Roman"/>
          <w:sz w:val="20"/>
          <w:szCs w:val="20"/>
        </w:rPr>
        <w:t>SPT (N) value of 1</w:t>
      </w:r>
      <w:r w:rsidR="002E5C27" w:rsidRPr="00B57412">
        <w:rPr>
          <w:rFonts w:ascii="Times New Roman" w:hAnsi="Times New Roman"/>
          <w:sz w:val="20"/>
          <w:szCs w:val="20"/>
        </w:rPr>
        <w:t>2</w:t>
      </w:r>
      <w:r w:rsidR="00C44DCF" w:rsidRPr="00B57412">
        <w:rPr>
          <w:rFonts w:ascii="Times New Roman" w:hAnsi="Times New Roman"/>
          <w:sz w:val="20"/>
          <w:szCs w:val="20"/>
        </w:rPr>
        <w:t xml:space="preserve"> while</w:t>
      </w:r>
      <w:r w:rsidR="007215B8" w:rsidRPr="00B57412">
        <w:rPr>
          <w:rFonts w:ascii="Times New Roman" w:hAnsi="Times New Roman"/>
          <w:sz w:val="20"/>
          <w:szCs w:val="20"/>
        </w:rPr>
        <w:t xml:space="preserve"> the medium dense san</w:t>
      </w:r>
      <w:r w:rsidR="002E5C27" w:rsidRPr="00B57412">
        <w:rPr>
          <w:rFonts w:ascii="Times New Roman" w:hAnsi="Times New Roman"/>
          <w:sz w:val="20"/>
          <w:szCs w:val="20"/>
        </w:rPr>
        <w:t>d has maximum SPT (N) value of 28</w:t>
      </w:r>
      <w:r w:rsidR="00D16B47" w:rsidRPr="00B57412">
        <w:rPr>
          <w:rFonts w:ascii="Times New Roman" w:hAnsi="Times New Roman"/>
          <w:sz w:val="20"/>
          <w:szCs w:val="20"/>
        </w:rPr>
        <w:t>.</w:t>
      </w:r>
      <w:r w:rsidR="00B57412" w:rsidRPr="00B57412">
        <w:rPr>
          <w:rFonts w:ascii="Times New Roman" w:hAnsi="Times New Roman"/>
          <w:sz w:val="20"/>
          <w:szCs w:val="20"/>
        </w:rPr>
        <w:t xml:space="preserve"> </w:t>
      </w:r>
      <w:r w:rsidR="002E5C27" w:rsidRPr="00B57412">
        <w:rPr>
          <w:rFonts w:ascii="Times New Roman" w:hAnsi="Times New Roman"/>
          <w:sz w:val="20"/>
          <w:szCs w:val="20"/>
        </w:rPr>
        <w:t xml:space="preserve">Considering the nature of the intended structure, the anticipated load and the moderate compressibility of this near surface </w:t>
      </w:r>
      <w:proofErr w:type="spellStart"/>
      <w:r w:rsidR="002E5C27" w:rsidRPr="00B57412">
        <w:rPr>
          <w:rFonts w:ascii="Times New Roman" w:hAnsi="Times New Roman"/>
          <w:sz w:val="20"/>
          <w:szCs w:val="20"/>
        </w:rPr>
        <w:t>silty</w:t>
      </w:r>
      <w:proofErr w:type="spellEnd"/>
      <w:r w:rsidR="002E5C27" w:rsidRPr="00B57412">
        <w:rPr>
          <w:rFonts w:ascii="Times New Roman" w:hAnsi="Times New Roman"/>
          <w:sz w:val="20"/>
          <w:szCs w:val="20"/>
        </w:rPr>
        <w:t xml:space="preserve"> clay and the underlying loose </w:t>
      </w:r>
      <w:proofErr w:type="spellStart"/>
      <w:r w:rsidR="002E5C27" w:rsidRPr="00B57412">
        <w:rPr>
          <w:rFonts w:ascii="Times New Roman" w:hAnsi="Times New Roman"/>
          <w:sz w:val="20"/>
          <w:szCs w:val="20"/>
        </w:rPr>
        <w:t>silty</w:t>
      </w:r>
      <w:proofErr w:type="spellEnd"/>
      <w:r w:rsidR="002E5C27" w:rsidRPr="00B57412">
        <w:rPr>
          <w:rFonts w:ascii="Times New Roman" w:hAnsi="Times New Roman"/>
          <w:sz w:val="20"/>
          <w:szCs w:val="20"/>
        </w:rPr>
        <w:t xml:space="preserve"> sand, it is suggested that the cellar </w:t>
      </w:r>
      <w:r w:rsidR="00FC7D99" w:rsidRPr="00B57412">
        <w:rPr>
          <w:rFonts w:ascii="Times New Roman" w:hAnsi="Times New Roman"/>
          <w:sz w:val="20"/>
          <w:szCs w:val="20"/>
        </w:rPr>
        <w:t>slab</w:t>
      </w:r>
      <w:r w:rsidR="002E5C27" w:rsidRPr="00B57412">
        <w:rPr>
          <w:rFonts w:ascii="Times New Roman" w:hAnsi="Times New Roman"/>
          <w:sz w:val="20"/>
          <w:szCs w:val="20"/>
        </w:rPr>
        <w:t xml:space="preserve"> be supported by means of raft foundation founded within the clay layer</w:t>
      </w:r>
      <w:r w:rsidR="00A25312" w:rsidRPr="00B57412">
        <w:rPr>
          <w:rFonts w:ascii="Times New Roman" w:hAnsi="Times New Roman"/>
          <w:sz w:val="20"/>
          <w:szCs w:val="20"/>
        </w:rPr>
        <w:t>.</w:t>
      </w:r>
      <w:r w:rsidR="00B57412" w:rsidRPr="00B57412">
        <w:rPr>
          <w:rFonts w:ascii="Times New Roman" w:hAnsi="Times New Roman"/>
          <w:sz w:val="20"/>
          <w:szCs w:val="20"/>
        </w:rPr>
        <w:t xml:space="preserve"> </w:t>
      </w:r>
      <w:r w:rsidR="00A25312" w:rsidRPr="00B57412">
        <w:rPr>
          <w:rFonts w:ascii="Times New Roman" w:hAnsi="Times New Roman"/>
          <w:sz w:val="20"/>
          <w:szCs w:val="20"/>
        </w:rPr>
        <w:t>W</w:t>
      </w:r>
      <w:r w:rsidR="002E5C27" w:rsidRPr="00B57412">
        <w:rPr>
          <w:rFonts w:ascii="Times New Roman" w:hAnsi="Times New Roman"/>
          <w:sz w:val="20"/>
          <w:szCs w:val="20"/>
        </w:rPr>
        <w:t>here</w:t>
      </w:r>
      <w:r w:rsidR="00A25312" w:rsidRPr="00B57412">
        <w:rPr>
          <w:rFonts w:ascii="Times New Roman" w:hAnsi="Times New Roman"/>
          <w:sz w:val="20"/>
          <w:szCs w:val="20"/>
        </w:rPr>
        <w:t xml:space="preserve"> the</w:t>
      </w:r>
      <w:r w:rsidR="00310CE7" w:rsidRPr="00B57412">
        <w:rPr>
          <w:rFonts w:ascii="Times New Roman" w:hAnsi="Times New Roman"/>
          <w:sz w:val="20"/>
          <w:szCs w:val="20"/>
        </w:rPr>
        <w:t xml:space="preserve"> proposed</w:t>
      </w:r>
      <w:r w:rsidR="00A25312" w:rsidRPr="00B57412">
        <w:rPr>
          <w:rFonts w:ascii="Times New Roman" w:hAnsi="Times New Roman"/>
          <w:sz w:val="20"/>
          <w:szCs w:val="20"/>
        </w:rPr>
        <w:t xml:space="preserve"> project precludes the use of raft foundati</w:t>
      </w:r>
      <w:r w:rsidR="00194EA0" w:rsidRPr="00B57412">
        <w:rPr>
          <w:rFonts w:ascii="Times New Roman" w:hAnsi="Times New Roman"/>
          <w:sz w:val="20"/>
          <w:szCs w:val="20"/>
        </w:rPr>
        <w:t>on,</w:t>
      </w:r>
      <w:r w:rsidR="00A25312" w:rsidRPr="00B57412">
        <w:rPr>
          <w:rFonts w:ascii="Times New Roman" w:hAnsi="Times New Roman"/>
          <w:sz w:val="20"/>
          <w:szCs w:val="20"/>
        </w:rPr>
        <w:t xml:space="preserve"> pile foundation should be employed to transmit the anticipated load from the cellar slab to the </w:t>
      </w:r>
      <w:r w:rsidR="00AE584C" w:rsidRPr="00B57412">
        <w:rPr>
          <w:rFonts w:ascii="Times New Roman" w:hAnsi="Times New Roman"/>
          <w:sz w:val="20"/>
          <w:szCs w:val="20"/>
        </w:rPr>
        <w:t xml:space="preserve">underlying sand stratum and </w:t>
      </w:r>
      <w:r w:rsidR="007B44D0" w:rsidRPr="00B57412">
        <w:rPr>
          <w:rFonts w:ascii="Times New Roman" w:hAnsi="Times New Roman"/>
          <w:sz w:val="20"/>
          <w:szCs w:val="20"/>
        </w:rPr>
        <w:t>that</w:t>
      </w:r>
      <w:r w:rsidR="003C774B" w:rsidRPr="00B57412">
        <w:rPr>
          <w:rFonts w:ascii="Times New Roman" w:hAnsi="Times New Roman"/>
          <w:sz w:val="20"/>
          <w:szCs w:val="20"/>
        </w:rPr>
        <w:t xml:space="preserve"> such piles should be </w:t>
      </w:r>
      <w:r w:rsidR="00475A8C" w:rsidRPr="00B57412">
        <w:rPr>
          <w:rFonts w:ascii="Times New Roman" w:hAnsi="Times New Roman"/>
          <w:sz w:val="20"/>
          <w:szCs w:val="20"/>
        </w:rPr>
        <w:t>closed</w:t>
      </w:r>
      <w:r w:rsidR="00194EA0" w:rsidRPr="00B57412">
        <w:rPr>
          <w:rFonts w:ascii="Times New Roman" w:hAnsi="Times New Roman"/>
          <w:sz w:val="20"/>
          <w:szCs w:val="20"/>
        </w:rPr>
        <w:t>-</w:t>
      </w:r>
      <w:r w:rsidR="00475A8C" w:rsidRPr="00B57412">
        <w:rPr>
          <w:rFonts w:ascii="Times New Roman" w:hAnsi="Times New Roman"/>
          <w:sz w:val="20"/>
          <w:szCs w:val="20"/>
        </w:rPr>
        <w:t>ended</w:t>
      </w:r>
      <w:r w:rsidR="00194EA0" w:rsidRPr="00B57412">
        <w:rPr>
          <w:rFonts w:ascii="Times New Roman" w:hAnsi="Times New Roman"/>
          <w:sz w:val="20"/>
          <w:szCs w:val="20"/>
        </w:rPr>
        <w:t>,</w:t>
      </w:r>
      <w:r w:rsidR="00475A8C" w:rsidRPr="00B57412">
        <w:rPr>
          <w:rFonts w:ascii="Times New Roman" w:hAnsi="Times New Roman"/>
          <w:sz w:val="20"/>
          <w:szCs w:val="20"/>
        </w:rPr>
        <w:t xml:space="preserve"> straight</w:t>
      </w:r>
      <w:r w:rsidR="00194EA0" w:rsidRPr="00B57412">
        <w:rPr>
          <w:rFonts w:ascii="Times New Roman" w:hAnsi="Times New Roman"/>
          <w:sz w:val="20"/>
          <w:szCs w:val="20"/>
        </w:rPr>
        <w:t>-</w:t>
      </w:r>
      <w:r w:rsidR="00475A8C" w:rsidRPr="00B57412">
        <w:rPr>
          <w:rFonts w:ascii="Times New Roman" w:hAnsi="Times New Roman"/>
          <w:sz w:val="20"/>
          <w:szCs w:val="20"/>
        </w:rPr>
        <w:t xml:space="preserve">shaft steel pipe piles </w:t>
      </w:r>
      <w:r w:rsidR="003C774B" w:rsidRPr="00B57412">
        <w:rPr>
          <w:rFonts w:ascii="Times New Roman" w:hAnsi="Times New Roman"/>
          <w:sz w:val="20"/>
          <w:szCs w:val="20"/>
        </w:rPr>
        <w:t xml:space="preserve">driven </w:t>
      </w:r>
      <w:r w:rsidR="00310CE7" w:rsidRPr="00B57412">
        <w:rPr>
          <w:rFonts w:ascii="Times New Roman" w:hAnsi="Times New Roman"/>
          <w:sz w:val="20"/>
          <w:szCs w:val="20"/>
        </w:rPr>
        <w:t>into the sand stratum and all</w:t>
      </w:r>
      <w:r w:rsidR="00194EA0" w:rsidRPr="00B57412">
        <w:rPr>
          <w:rFonts w:ascii="Times New Roman" w:hAnsi="Times New Roman"/>
          <w:sz w:val="20"/>
          <w:szCs w:val="20"/>
        </w:rPr>
        <w:t xml:space="preserve"> driven piles should</w:t>
      </w:r>
      <w:r w:rsidR="003C774B" w:rsidRPr="00B57412">
        <w:rPr>
          <w:rFonts w:ascii="Times New Roman" w:hAnsi="Times New Roman"/>
          <w:sz w:val="20"/>
          <w:szCs w:val="20"/>
        </w:rPr>
        <w:t xml:space="preserve"> undergo pile load test to confirm their working load and </w:t>
      </w:r>
      <w:r w:rsidR="00310CE7" w:rsidRPr="00B57412">
        <w:rPr>
          <w:rFonts w:ascii="Times New Roman" w:hAnsi="Times New Roman"/>
          <w:sz w:val="20"/>
          <w:szCs w:val="20"/>
        </w:rPr>
        <w:t xml:space="preserve">consequent </w:t>
      </w:r>
      <w:r w:rsidR="003C774B" w:rsidRPr="00B57412">
        <w:rPr>
          <w:rFonts w:ascii="Times New Roman" w:hAnsi="Times New Roman"/>
          <w:sz w:val="20"/>
          <w:szCs w:val="20"/>
        </w:rPr>
        <w:t>estimated settlement.</w:t>
      </w:r>
    </w:p>
    <w:p w:rsidR="00083F2D" w:rsidRPr="00B57412" w:rsidRDefault="00083F2D" w:rsidP="00A43BFB">
      <w:pPr>
        <w:snapToGrid w:val="0"/>
        <w:spacing w:after="0" w:line="240" w:lineRule="auto"/>
        <w:jc w:val="both"/>
        <w:rPr>
          <w:rFonts w:ascii="Times New Roman" w:hAnsi="Times New Roman"/>
          <w:sz w:val="20"/>
          <w:szCs w:val="20"/>
        </w:rPr>
      </w:pPr>
      <w:proofErr w:type="gramStart"/>
      <w:r w:rsidRPr="00B57412">
        <w:rPr>
          <w:rFonts w:ascii="Times New Roman" w:hAnsi="Times New Roman"/>
          <w:bCs/>
          <w:sz w:val="20"/>
          <w:szCs w:val="20"/>
        </w:rPr>
        <w:t>[</w:t>
      </w:r>
      <w:r w:rsidR="00A43BFB" w:rsidRPr="00B57412">
        <w:rPr>
          <w:rFonts w:ascii="Times New Roman" w:hAnsi="Times New Roman"/>
          <w:sz w:val="20"/>
          <w:szCs w:val="20"/>
        </w:rPr>
        <w:t xml:space="preserve">H.O </w:t>
      </w:r>
      <w:proofErr w:type="spellStart"/>
      <w:r w:rsidR="00A43BFB" w:rsidRPr="00B57412">
        <w:rPr>
          <w:rFonts w:ascii="Times New Roman" w:hAnsi="Times New Roman"/>
          <w:sz w:val="20"/>
          <w:szCs w:val="20"/>
        </w:rPr>
        <w:t>Nwankwoala</w:t>
      </w:r>
      <w:proofErr w:type="spellEnd"/>
      <w:r w:rsidR="00A43BFB" w:rsidRPr="00B57412">
        <w:rPr>
          <w:rFonts w:ascii="Times New Roman" w:hAnsi="Times New Roman"/>
          <w:sz w:val="20"/>
          <w:szCs w:val="20"/>
        </w:rPr>
        <w:t xml:space="preserve"> &amp; M.O Orji</w:t>
      </w:r>
      <w:r w:rsidRPr="00B57412">
        <w:rPr>
          <w:rFonts w:ascii="Times New Roman" w:hAnsi="Times New Roman"/>
          <w:sz w:val="20"/>
          <w:szCs w:val="20"/>
        </w:rPr>
        <w:t>.</w:t>
      </w:r>
      <w:proofErr w:type="gramEnd"/>
      <w:r w:rsidRPr="00B57412">
        <w:rPr>
          <w:rFonts w:ascii="Times New Roman" w:eastAsiaTheme="minorEastAsia" w:hAnsi="Times New Roman" w:hint="eastAsia"/>
          <w:b/>
          <w:bCs/>
          <w:sz w:val="20"/>
          <w:szCs w:val="20"/>
          <w:lang w:bidi="fa-IR"/>
        </w:rPr>
        <w:t xml:space="preserve"> </w:t>
      </w:r>
      <w:proofErr w:type="gramStart"/>
      <w:r w:rsidR="00A43BFB" w:rsidRPr="00B57412">
        <w:rPr>
          <w:rFonts w:ascii="Times New Roman" w:hAnsi="Times New Roman"/>
          <w:b/>
          <w:sz w:val="20"/>
          <w:szCs w:val="20"/>
        </w:rPr>
        <w:t>Geotechnical Considerations in Shoreline Protection and Land Reclamation in Kula, Eastern Niger Delta</w:t>
      </w:r>
      <w:r w:rsidRPr="00B57412">
        <w:rPr>
          <w:rFonts w:ascii="Times New Roman" w:eastAsia="Times New Roman" w:hAnsi="Times New Roman"/>
          <w:b/>
          <w:bCs/>
          <w:sz w:val="20"/>
          <w:szCs w:val="20"/>
          <w:lang w:bidi="fa-IR"/>
        </w:rPr>
        <w:t>.</w:t>
      </w:r>
      <w:proofErr w:type="gramEnd"/>
      <w:r w:rsidRPr="00B57412">
        <w:rPr>
          <w:rFonts w:ascii="Times New Roman" w:hAnsi="Times New Roman"/>
          <w:bCs/>
          <w:i/>
          <w:sz w:val="20"/>
          <w:szCs w:val="20"/>
        </w:rPr>
        <w:t xml:space="preserve"> N Y </w:t>
      </w:r>
      <w:proofErr w:type="spellStart"/>
      <w:r w:rsidRPr="00B57412">
        <w:rPr>
          <w:rFonts w:ascii="Times New Roman" w:hAnsi="Times New Roman"/>
          <w:bCs/>
          <w:i/>
          <w:sz w:val="20"/>
          <w:szCs w:val="20"/>
        </w:rPr>
        <w:t>Sci</w:t>
      </w:r>
      <w:proofErr w:type="spellEnd"/>
      <w:r w:rsidRPr="00B57412">
        <w:rPr>
          <w:rFonts w:ascii="Times New Roman" w:hAnsi="Times New Roman"/>
          <w:bCs/>
          <w:i/>
          <w:sz w:val="20"/>
          <w:szCs w:val="20"/>
        </w:rPr>
        <w:t xml:space="preserve"> J</w:t>
      </w:r>
      <w:r w:rsidRPr="00B57412">
        <w:rPr>
          <w:rFonts w:ascii="Times New Roman" w:hAnsi="Times New Roman"/>
          <w:bCs/>
          <w:sz w:val="20"/>
          <w:szCs w:val="20"/>
        </w:rPr>
        <w:t xml:space="preserve"> </w:t>
      </w:r>
      <w:r w:rsidRPr="00B57412">
        <w:rPr>
          <w:rFonts w:ascii="Times New Roman" w:hAnsi="Times New Roman"/>
          <w:sz w:val="20"/>
          <w:szCs w:val="20"/>
        </w:rPr>
        <w:t>201</w:t>
      </w:r>
      <w:r w:rsidRPr="00B57412">
        <w:rPr>
          <w:rFonts w:ascii="Times New Roman" w:hAnsi="Times New Roman" w:hint="eastAsia"/>
          <w:sz w:val="20"/>
          <w:szCs w:val="20"/>
        </w:rPr>
        <w:t>6</w:t>
      </w:r>
      <w:proofErr w:type="gramStart"/>
      <w:r w:rsidRPr="00B57412">
        <w:rPr>
          <w:rFonts w:ascii="Times New Roman" w:hAnsi="Times New Roman"/>
          <w:sz w:val="20"/>
          <w:szCs w:val="20"/>
        </w:rPr>
        <w:t>;</w:t>
      </w:r>
      <w:r w:rsidRPr="00B57412">
        <w:rPr>
          <w:rFonts w:ascii="Times New Roman" w:hAnsi="Times New Roman" w:hint="eastAsia"/>
          <w:sz w:val="20"/>
          <w:szCs w:val="20"/>
        </w:rPr>
        <w:t>9</w:t>
      </w:r>
      <w:proofErr w:type="gramEnd"/>
      <w:r w:rsidRPr="00B57412">
        <w:rPr>
          <w:rFonts w:ascii="Times New Roman" w:hAnsi="Times New Roman"/>
          <w:sz w:val="20"/>
          <w:szCs w:val="20"/>
        </w:rPr>
        <w:t>(</w:t>
      </w:r>
      <w:r w:rsidRPr="00B57412">
        <w:rPr>
          <w:rFonts w:ascii="Times New Roman" w:hAnsi="Times New Roman" w:hint="eastAsia"/>
          <w:sz w:val="20"/>
          <w:szCs w:val="20"/>
        </w:rPr>
        <w:t>1</w:t>
      </w:r>
      <w:r w:rsidRPr="00B57412">
        <w:rPr>
          <w:rFonts w:ascii="Times New Roman" w:hAnsi="Times New Roman"/>
          <w:sz w:val="20"/>
          <w:szCs w:val="20"/>
        </w:rPr>
        <w:t>):</w:t>
      </w:r>
      <w:r w:rsidR="00A651FA" w:rsidRPr="00B57412">
        <w:rPr>
          <w:rFonts w:ascii="Times New Roman" w:hAnsi="Times New Roman"/>
          <w:noProof/>
          <w:color w:val="000000"/>
          <w:sz w:val="20"/>
          <w:szCs w:val="20"/>
        </w:rPr>
        <w:t>15</w:t>
      </w:r>
      <w:r w:rsidRPr="00B57412">
        <w:rPr>
          <w:rFonts w:ascii="Times New Roman" w:hAnsi="Times New Roman"/>
          <w:color w:val="000000"/>
          <w:sz w:val="20"/>
          <w:szCs w:val="20"/>
        </w:rPr>
        <w:t>-</w:t>
      </w:r>
      <w:r w:rsidR="00A651FA" w:rsidRPr="00B57412">
        <w:rPr>
          <w:rFonts w:ascii="Times New Roman" w:hAnsi="Times New Roman"/>
          <w:noProof/>
          <w:color w:val="000000"/>
          <w:sz w:val="20"/>
          <w:szCs w:val="20"/>
        </w:rPr>
        <w:t>21</w:t>
      </w:r>
      <w:r w:rsidRPr="00B57412">
        <w:rPr>
          <w:rFonts w:ascii="Times New Roman" w:hAnsi="Times New Roman"/>
          <w:sz w:val="20"/>
          <w:szCs w:val="20"/>
        </w:rPr>
        <w:t xml:space="preserve">]. </w:t>
      </w:r>
      <w:proofErr w:type="gramStart"/>
      <w:r w:rsidRPr="00B57412">
        <w:rPr>
          <w:rFonts w:ascii="Times New Roman" w:hAnsi="Times New Roman"/>
          <w:iCs/>
          <w:color w:val="000000"/>
          <w:sz w:val="20"/>
          <w:szCs w:val="20"/>
        </w:rPr>
        <w:t>ISSN 1554-0200 (print); ISSN 2375-723X (online)</w:t>
      </w:r>
      <w:r w:rsidRPr="00B57412">
        <w:rPr>
          <w:rFonts w:ascii="Times New Roman" w:hAnsi="Times New Roman"/>
          <w:sz w:val="20"/>
          <w:szCs w:val="20"/>
        </w:rPr>
        <w:t>.</w:t>
      </w:r>
      <w:proofErr w:type="gramEnd"/>
      <w:r w:rsidRPr="00B57412">
        <w:rPr>
          <w:rFonts w:ascii="Times New Roman" w:hAnsi="Times New Roman"/>
          <w:sz w:val="20"/>
          <w:szCs w:val="20"/>
        </w:rPr>
        <w:t xml:space="preserve"> </w:t>
      </w:r>
      <w:hyperlink r:id="rId8" w:history="1">
        <w:r w:rsidRPr="00B57412">
          <w:rPr>
            <w:rStyle w:val="Hyperlink"/>
            <w:rFonts w:ascii="Times New Roman" w:hAnsi="Times New Roman"/>
            <w:sz w:val="20"/>
            <w:szCs w:val="20"/>
          </w:rPr>
          <w:t>http://www.sciencepub.net/newyork</w:t>
        </w:r>
      </w:hyperlink>
      <w:r w:rsidRPr="00B57412">
        <w:rPr>
          <w:rFonts w:ascii="Times New Roman" w:hAnsi="Times New Roman"/>
          <w:sz w:val="20"/>
          <w:szCs w:val="20"/>
        </w:rPr>
        <w:t xml:space="preserve">. </w:t>
      </w:r>
      <w:r w:rsidR="00A43BFB" w:rsidRPr="00B57412">
        <w:rPr>
          <w:rFonts w:ascii="Times New Roman" w:hAnsi="Times New Roman" w:hint="eastAsia"/>
          <w:sz w:val="20"/>
          <w:szCs w:val="20"/>
          <w:lang w:eastAsia="zh-CN"/>
        </w:rPr>
        <w:t>3</w:t>
      </w:r>
      <w:r w:rsidRPr="00B57412">
        <w:rPr>
          <w:rFonts w:ascii="Times New Roman" w:hAnsi="Times New Roman" w:hint="eastAsia"/>
          <w:sz w:val="20"/>
          <w:szCs w:val="20"/>
        </w:rPr>
        <w:t xml:space="preserve">. </w:t>
      </w:r>
      <w:proofErr w:type="gramStart"/>
      <w:r w:rsidRPr="00B57412">
        <w:rPr>
          <w:rFonts w:ascii="Times New Roman" w:hAnsi="Times New Roman"/>
          <w:color w:val="000000"/>
          <w:sz w:val="20"/>
          <w:szCs w:val="20"/>
          <w:shd w:val="clear" w:color="auto" w:fill="FFFFFF"/>
        </w:rPr>
        <w:t>doi</w:t>
      </w:r>
      <w:proofErr w:type="gramEnd"/>
      <w:r w:rsidRPr="00B57412">
        <w:rPr>
          <w:rFonts w:ascii="Times New Roman" w:hAnsi="Times New Roman"/>
          <w:color w:val="000000"/>
          <w:sz w:val="20"/>
          <w:szCs w:val="20"/>
          <w:shd w:val="clear" w:color="auto" w:fill="FFFFFF"/>
        </w:rPr>
        <w:t>:</w:t>
      </w:r>
      <w:hyperlink r:id="rId9" w:history="1">
        <w:r w:rsidRPr="00B57412">
          <w:rPr>
            <w:rStyle w:val="Hyperlink"/>
            <w:rFonts w:ascii="Times New Roman" w:hAnsi="Times New Roman"/>
            <w:sz w:val="20"/>
            <w:szCs w:val="20"/>
            <w:shd w:val="clear" w:color="auto" w:fill="FFFFFF"/>
          </w:rPr>
          <w:t>10.7537/mars</w:t>
        </w:r>
        <w:r w:rsidRPr="00B57412">
          <w:rPr>
            <w:rStyle w:val="Hyperlink"/>
            <w:rFonts w:ascii="Times New Roman" w:hAnsi="Times New Roman" w:hint="eastAsia"/>
            <w:sz w:val="20"/>
            <w:szCs w:val="20"/>
            <w:shd w:val="clear" w:color="auto" w:fill="FFFFFF"/>
          </w:rPr>
          <w:t>nys0901</w:t>
        </w:r>
        <w:r w:rsidRPr="00B57412">
          <w:rPr>
            <w:rStyle w:val="Hyperlink"/>
            <w:rFonts w:ascii="Times New Roman" w:hAnsi="Times New Roman"/>
            <w:sz w:val="20"/>
            <w:szCs w:val="20"/>
            <w:shd w:val="clear" w:color="auto" w:fill="FFFFFF"/>
          </w:rPr>
          <w:t>1</w:t>
        </w:r>
        <w:r w:rsidRPr="00B57412">
          <w:rPr>
            <w:rStyle w:val="Hyperlink"/>
            <w:rFonts w:ascii="Times New Roman" w:hAnsi="Times New Roman" w:hint="eastAsia"/>
            <w:sz w:val="20"/>
            <w:szCs w:val="20"/>
            <w:shd w:val="clear" w:color="auto" w:fill="FFFFFF"/>
          </w:rPr>
          <w:t>6</w:t>
        </w:r>
        <w:r w:rsidRPr="00B57412">
          <w:rPr>
            <w:rStyle w:val="Hyperlink"/>
            <w:rFonts w:ascii="Times New Roman" w:hAnsi="Times New Roman"/>
            <w:sz w:val="20"/>
            <w:szCs w:val="20"/>
            <w:shd w:val="clear" w:color="auto" w:fill="FFFFFF"/>
          </w:rPr>
          <w:t>0</w:t>
        </w:r>
        <w:r w:rsidR="00A43BFB" w:rsidRPr="00B57412">
          <w:rPr>
            <w:rStyle w:val="Hyperlink"/>
            <w:rFonts w:ascii="Times New Roman" w:hAnsi="Times New Roman" w:hint="eastAsia"/>
            <w:sz w:val="20"/>
            <w:szCs w:val="20"/>
            <w:shd w:val="clear" w:color="auto" w:fill="FFFFFF"/>
            <w:lang w:eastAsia="zh-CN"/>
          </w:rPr>
          <w:t>3</w:t>
        </w:r>
      </w:hyperlink>
      <w:r w:rsidRPr="00B57412">
        <w:rPr>
          <w:rFonts w:ascii="Times New Roman" w:hAnsi="Times New Roman"/>
          <w:color w:val="000000"/>
          <w:sz w:val="20"/>
          <w:szCs w:val="20"/>
          <w:shd w:val="clear" w:color="auto" w:fill="FFFFFF"/>
        </w:rPr>
        <w:t>.</w:t>
      </w:r>
    </w:p>
    <w:p w:rsidR="00F82C26" w:rsidRPr="00B57412" w:rsidRDefault="00F82C26" w:rsidP="00A43BFB">
      <w:pPr>
        <w:snapToGrid w:val="0"/>
        <w:spacing w:after="0" w:line="240" w:lineRule="auto"/>
        <w:jc w:val="both"/>
        <w:rPr>
          <w:rFonts w:ascii="Times New Roman" w:hAnsi="Times New Roman"/>
          <w:sz w:val="20"/>
          <w:szCs w:val="20"/>
        </w:rPr>
      </w:pPr>
    </w:p>
    <w:p w:rsidR="00372594" w:rsidRPr="00B57412" w:rsidRDefault="00372594" w:rsidP="00A43BFB">
      <w:pPr>
        <w:snapToGrid w:val="0"/>
        <w:spacing w:after="0" w:line="240" w:lineRule="auto"/>
        <w:jc w:val="both"/>
        <w:rPr>
          <w:rFonts w:ascii="Times New Roman" w:hAnsi="Times New Roman"/>
          <w:sz w:val="20"/>
          <w:szCs w:val="20"/>
        </w:rPr>
      </w:pPr>
      <w:r w:rsidRPr="00B57412">
        <w:rPr>
          <w:rFonts w:ascii="Times New Roman" w:hAnsi="Times New Roman"/>
          <w:b/>
          <w:sz w:val="20"/>
          <w:szCs w:val="20"/>
        </w:rPr>
        <w:t>Keywords:</w:t>
      </w:r>
      <w:r w:rsidRPr="00B57412">
        <w:rPr>
          <w:rFonts w:ascii="Times New Roman" w:hAnsi="Times New Roman"/>
          <w:sz w:val="20"/>
          <w:szCs w:val="20"/>
        </w:rPr>
        <w:t xml:space="preserve"> Engineering geology, foundation, subsoil, boreholes, </w:t>
      </w:r>
      <w:proofErr w:type="spellStart"/>
      <w:r w:rsidRPr="00B57412">
        <w:rPr>
          <w:rFonts w:ascii="Times New Roman" w:hAnsi="Times New Roman"/>
          <w:sz w:val="20"/>
          <w:szCs w:val="20"/>
        </w:rPr>
        <w:t>stratigraphy</w:t>
      </w:r>
      <w:proofErr w:type="spellEnd"/>
      <w:r w:rsidRPr="00B57412">
        <w:rPr>
          <w:rFonts w:ascii="Times New Roman" w:hAnsi="Times New Roman"/>
          <w:sz w:val="20"/>
          <w:szCs w:val="20"/>
        </w:rPr>
        <w:t>, Niger Delta</w:t>
      </w:r>
    </w:p>
    <w:p w:rsidR="00372594" w:rsidRPr="00B57412" w:rsidRDefault="00372594" w:rsidP="00A43BFB">
      <w:pPr>
        <w:snapToGrid w:val="0"/>
        <w:spacing w:after="0" w:line="240" w:lineRule="auto"/>
        <w:jc w:val="both"/>
        <w:rPr>
          <w:rFonts w:ascii="Times New Roman" w:hAnsi="Times New Roman"/>
          <w:sz w:val="20"/>
          <w:szCs w:val="20"/>
        </w:rPr>
      </w:pPr>
    </w:p>
    <w:p w:rsidR="00A43BFB" w:rsidRPr="00B57412" w:rsidRDefault="00A43BFB" w:rsidP="00A43BFB">
      <w:pPr>
        <w:snapToGrid w:val="0"/>
        <w:spacing w:after="0" w:line="240" w:lineRule="auto"/>
        <w:jc w:val="both"/>
        <w:rPr>
          <w:rFonts w:ascii="Times New Roman" w:hAnsi="Times New Roman"/>
          <w:b/>
          <w:sz w:val="20"/>
          <w:szCs w:val="20"/>
        </w:rPr>
        <w:sectPr w:rsidR="00A43BFB" w:rsidRPr="00B57412" w:rsidSect="00A651FA">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15"/>
          <w:cols w:space="708"/>
          <w:docGrid w:linePitch="360"/>
        </w:sectPr>
      </w:pPr>
    </w:p>
    <w:p w:rsidR="00A57681" w:rsidRPr="00B57412" w:rsidRDefault="0063304D"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lastRenderedPageBreak/>
        <w:t>Introduction</w:t>
      </w:r>
    </w:p>
    <w:p w:rsidR="00FC43A5" w:rsidRPr="00B57412" w:rsidRDefault="00B268D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Increased population in various cities of the Niger Delta Region of Nigeria and the consequent demand for increased residential space have necessitated the need for reclamation of coastal marginal lands which comprise mainly swampy </w:t>
      </w:r>
      <w:r w:rsidR="00C10911" w:rsidRPr="00B57412">
        <w:rPr>
          <w:rFonts w:ascii="Times New Roman" w:hAnsi="Times New Roman"/>
          <w:sz w:val="20"/>
          <w:szCs w:val="20"/>
        </w:rPr>
        <w:t>soils (</w:t>
      </w:r>
      <w:proofErr w:type="spellStart"/>
      <w:r w:rsidR="00C10911" w:rsidRPr="00B57412">
        <w:rPr>
          <w:rFonts w:ascii="Times New Roman" w:hAnsi="Times New Roman"/>
          <w:sz w:val="20"/>
          <w:szCs w:val="20"/>
        </w:rPr>
        <w:t>Abam</w:t>
      </w:r>
      <w:proofErr w:type="spellEnd"/>
      <w:r w:rsidR="00C10911" w:rsidRPr="00B57412">
        <w:rPr>
          <w:rFonts w:ascii="Times New Roman" w:hAnsi="Times New Roman"/>
          <w:sz w:val="20"/>
          <w:szCs w:val="20"/>
        </w:rPr>
        <w:t>,</w:t>
      </w:r>
      <w:r w:rsidR="001F1D54" w:rsidRPr="00B57412">
        <w:rPr>
          <w:rFonts w:ascii="Times New Roman" w:hAnsi="Times New Roman"/>
          <w:sz w:val="20"/>
          <w:szCs w:val="20"/>
        </w:rPr>
        <w:t xml:space="preserve"> 1993) </w:t>
      </w:r>
      <w:r w:rsidRPr="00B57412">
        <w:rPr>
          <w:rFonts w:ascii="Times New Roman" w:hAnsi="Times New Roman"/>
          <w:sz w:val="20"/>
          <w:szCs w:val="20"/>
        </w:rPr>
        <w:t>and the protection of the shoreline.</w:t>
      </w:r>
      <w:r w:rsidR="00352EB6" w:rsidRPr="00B57412">
        <w:rPr>
          <w:rFonts w:ascii="Times New Roman" w:hAnsi="Times New Roman"/>
          <w:sz w:val="20"/>
          <w:szCs w:val="20"/>
        </w:rPr>
        <w:t xml:space="preserve"> A marginal land</w:t>
      </w:r>
      <w:r w:rsidR="007027CB" w:rsidRPr="00B57412">
        <w:rPr>
          <w:rFonts w:ascii="Times New Roman" w:hAnsi="Times New Roman"/>
          <w:sz w:val="20"/>
          <w:szCs w:val="20"/>
        </w:rPr>
        <w:t xml:space="preserve"> is a one which is unsuitable for development in its original condition (Rutledge, 1970). The low </w:t>
      </w:r>
      <w:r w:rsidR="008A7A4F" w:rsidRPr="00B57412">
        <w:rPr>
          <w:rFonts w:ascii="Times New Roman" w:hAnsi="Times New Roman"/>
          <w:sz w:val="20"/>
          <w:szCs w:val="20"/>
        </w:rPr>
        <w:t>and flat nature and</w:t>
      </w:r>
      <w:r w:rsidR="007027CB" w:rsidRPr="00B57412">
        <w:rPr>
          <w:rFonts w:ascii="Times New Roman" w:hAnsi="Times New Roman"/>
          <w:sz w:val="20"/>
          <w:szCs w:val="20"/>
        </w:rPr>
        <w:t xml:space="preserve"> the dense criss-cross network of rivers in the area render extensive portions of the land mass seasonally flooded. </w:t>
      </w:r>
      <w:r w:rsidR="00FC43A5" w:rsidRPr="00B57412">
        <w:rPr>
          <w:rFonts w:ascii="Times New Roman" w:hAnsi="Times New Roman"/>
          <w:sz w:val="20"/>
          <w:szCs w:val="20"/>
        </w:rPr>
        <w:t xml:space="preserve">Some studies have been carried out on geotechnical properties of the </w:t>
      </w:r>
      <w:proofErr w:type="spellStart"/>
      <w:r w:rsidR="00FC43A5" w:rsidRPr="00B57412">
        <w:rPr>
          <w:rFonts w:ascii="Times New Roman" w:hAnsi="Times New Roman"/>
          <w:sz w:val="20"/>
          <w:szCs w:val="20"/>
        </w:rPr>
        <w:t>subsoils</w:t>
      </w:r>
      <w:proofErr w:type="spellEnd"/>
      <w:r w:rsidR="00FC43A5" w:rsidRPr="00B57412">
        <w:rPr>
          <w:rFonts w:ascii="Times New Roman" w:hAnsi="Times New Roman"/>
          <w:sz w:val="20"/>
          <w:szCs w:val="20"/>
        </w:rPr>
        <w:t xml:space="preserve"> genera</w:t>
      </w:r>
      <w:r w:rsidR="00576104" w:rsidRPr="00B57412">
        <w:rPr>
          <w:rFonts w:ascii="Times New Roman" w:hAnsi="Times New Roman"/>
          <w:sz w:val="20"/>
          <w:szCs w:val="20"/>
        </w:rPr>
        <w:t>lly (</w:t>
      </w:r>
      <w:proofErr w:type="spellStart"/>
      <w:r w:rsidR="008D5E1B" w:rsidRPr="00B57412">
        <w:rPr>
          <w:rFonts w:ascii="Times New Roman" w:hAnsi="Times New Roman"/>
          <w:sz w:val="20"/>
          <w:szCs w:val="20"/>
        </w:rPr>
        <w:t>Nwankwoala</w:t>
      </w:r>
      <w:proofErr w:type="spellEnd"/>
      <w:r w:rsidR="008D5E1B" w:rsidRPr="00B57412">
        <w:rPr>
          <w:rFonts w:ascii="Times New Roman" w:hAnsi="Times New Roman"/>
          <w:sz w:val="20"/>
          <w:szCs w:val="20"/>
        </w:rPr>
        <w:t xml:space="preserve"> </w:t>
      </w:r>
      <w:r w:rsidR="00576104" w:rsidRPr="00B57412">
        <w:rPr>
          <w:rFonts w:ascii="Times New Roman" w:hAnsi="Times New Roman"/>
          <w:i/>
          <w:sz w:val="20"/>
          <w:szCs w:val="20"/>
        </w:rPr>
        <w:t xml:space="preserve">et al </w:t>
      </w:r>
      <w:r w:rsidR="00576104" w:rsidRPr="00B57412">
        <w:rPr>
          <w:rFonts w:ascii="Times New Roman" w:hAnsi="Times New Roman"/>
          <w:sz w:val="20"/>
          <w:szCs w:val="20"/>
        </w:rPr>
        <w:t xml:space="preserve">2014; </w:t>
      </w:r>
      <w:proofErr w:type="spellStart"/>
      <w:r w:rsidR="00FC43A5" w:rsidRPr="00B57412">
        <w:rPr>
          <w:rFonts w:ascii="Times New Roman" w:hAnsi="Times New Roman"/>
          <w:sz w:val="20"/>
          <w:szCs w:val="20"/>
        </w:rPr>
        <w:t>Nwankwoala</w:t>
      </w:r>
      <w:proofErr w:type="spellEnd"/>
      <w:r w:rsidR="00FC43A5" w:rsidRPr="00B57412">
        <w:rPr>
          <w:rFonts w:ascii="Times New Roman" w:hAnsi="Times New Roman"/>
          <w:sz w:val="20"/>
          <w:szCs w:val="20"/>
        </w:rPr>
        <w:t xml:space="preserve"> &amp; </w:t>
      </w:r>
      <w:proofErr w:type="spellStart"/>
      <w:r w:rsidR="00FC43A5" w:rsidRPr="00B57412">
        <w:rPr>
          <w:rFonts w:ascii="Times New Roman" w:hAnsi="Times New Roman"/>
          <w:sz w:val="20"/>
          <w:szCs w:val="20"/>
        </w:rPr>
        <w:t>Amadi</w:t>
      </w:r>
      <w:proofErr w:type="spellEnd"/>
      <w:r w:rsidR="00FC43A5" w:rsidRPr="00B57412">
        <w:rPr>
          <w:rFonts w:ascii="Times New Roman" w:hAnsi="Times New Roman"/>
          <w:sz w:val="20"/>
          <w:szCs w:val="20"/>
        </w:rPr>
        <w:t xml:space="preserve">, 2013; </w:t>
      </w:r>
      <w:proofErr w:type="spellStart"/>
      <w:r w:rsidR="00576104" w:rsidRPr="00B57412">
        <w:rPr>
          <w:rFonts w:ascii="Times New Roman" w:hAnsi="Times New Roman"/>
          <w:sz w:val="20"/>
          <w:szCs w:val="20"/>
        </w:rPr>
        <w:t>Youdeowei</w:t>
      </w:r>
      <w:proofErr w:type="spellEnd"/>
      <w:r w:rsidR="00576104" w:rsidRPr="00B57412">
        <w:rPr>
          <w:rFonts w:ascii="Times New Roman" w:hAnsi="Times New Roman"/>
          <w:sz w:val="20"/>
          <w:szCs w:val="20"/>
        </w:rPr>
        <w:t xml:space="preserve"> &amp; </w:t>
      </w:r>
      <w:proofErr w:type="spellStart"/>
      <w:r w:rsidR="00576104" w:rsidRPr="00B57412">
        <w:rPr>
          <w:rFonts w:ascii="Times New Roman" w:hAnsi="Times New Roman"/>
          <w:sz w:val="20"/>
          <w:szCs w:val="20"/>
        </w:rPr>
        <w:t>Nwankwoala</w:t>
      </w:r>
      <w:proofErr w:type="spellEnd"/>
      <w:r w:rsidR="00576104" w:rsidRPr="00B57412">
        <w:rPr>
          <w:rFonts w:ascii="Times New Roman" w:hAnsi="Times New Roman"/>
          <w:sz w:val="20"/>
          <w:szCs w:val="20"/>
        </w:rPr>
        <w:t xml:space="preserve">, 2013; </w:t>
      </w:r>
      <w:proofErr w:type="spellStart"/>
      <w:r w:rsidR="00FC43A5" w:rsidRPr="00B57412">
        <w:rPr>
          <w:rFonts w:ascii="Times New Roman" w:hAnsi="Times New Roman"/>
          <w:sz w:val="20"/>
          <w:szCs w:val="20"/>
        </w:rPr>
        <w:t>Oke</w:t>
      </w:r>
      <w:proofErr w:type="spellEnd"/>
      <w:r w:rsidR="00FC43A5" w:rsidRPr="00B57412">
        <w:rPr>
          <w:rFonts w:ascii="Times New Roman" w:hAnsi="Times New Roman"/>
          <w:sz w:val="20"/>
          <w:szCs w:val="20"/>
        </w:rPr>
        <w:t xml:space="preserve"> &amp; </w:t>
      </w:r>
      <w:proofErr w:type="spellStart"/>
      <w:r w:rsidR="00FC43A5" w:rsidRPr="00B57412">
        <w:rPr>
          <w:rFonts w:ascii="Times New Roman" w:hAnsi="Times New Roman"/>
          <w:sz w:val="20"/>
          <w:szCs w:val="20"/>
        </w:rPr>
        <w:t>Amadi</w:t>
      </w:r>
      <w:proofErr w:type="spellEnd"/>
      <w:r w:rsidR="00FC43A5" w:rsidRPr="00B57412">
        <w:rPr>
          <w:rFonts w:ascii="Times New Roman" w:hAnsi="Times New Roman"/>
          <w:sz w:val="20"/>
          <w:szCs w:val="20"/>
        </w:rPr>
        <w:t xml:space="preserve">, 2008; </w:t>
      </w:r>
      <w:proofErr w:type="spellStart"/>
      <w:r w:rsidR="00FC43A5" w:rsidRPr="00B57412">
        <w:rPr>
          <w:rFonts w:ascii="Times New Roman" w:hAnsi="Times New Roman"/>
          <w:sz w:val="20"/>
          <w:szCs w:val="20"/>
        </w:rPr>
        <w:t>Oke</w:t>
      </w:r>
      <w:proofErr w:type="spellEnd"/>
      <w:r w:rsidR="00FC43A5" w:rsidRPr="00B57412">
        <w:rPr>
          <w:rFonts w:ascii="Times New Roman" w:hAnsi="Times New Roman"/>
          <w:sz w:val="20"/>
          <w:szCs w:val="20"/>
        </w:rPr>
        <w:t xml:space="preserve"> </w:t>
      </w:r>
      <w:r w:rsidR="00FC43A5" w:rsidRPr="00B57412">
        <w:rPr>
          <w:rFonts w:ascii="Times New Roman" w:hAnsi="Times New Roman"/>
          <w:i/>
          <w:sz w:val="20"/>
          <w:szCs w:val="20"/>
        </w:rPr>
        <w:t xml:space="preserve">et al., </w:t>
      </w:r>
      <w:r w:rsidR="00FC43A5" w:rsidRPr="00B57412">
        <w:rPr>
          <w:rFonts w:ascii="Times New Roman" w:hAnsi="Times New Roman"/>
          <w:sz w:val="20"/>
          <w:szCs w:val="20"/>
        </w:rPr>
        <w:t>2009).</w:t>
      </w:r>
    </w:p>
    <w:p w:rsidR="00062AF3" w:rsidRPr="00B57412" w:rsidRDefault="0035031C"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The study</w:t>
      </w:r>
      <w:r w:rsidR="00684D22" w:rsidRPr="00B57412">
        <w:rPr>
          <w:rFonts w:ascii="Times New Roman" w:hAnsi="Times New Roman"/>
          <w:sz w:val="20"/>
          <w:szCs w:val="20"/>
        </w:rPr>
        <w:t xml:space="preserve"> area </w:t>
      </w:r>
      <w:r w:rsidR="0099703A" w:rsidRPr="00B57412">
        <w:rPr>
          <w:rFonts w:ascii="Times New Roman" w:hAnsi="Times New Roman"/>
          <w:sz w:val="20"/>
          <w:szCs w:val="20"/>
        </w:rPr>
        <w:t>is</w:t>
      </w:r>
      <w:r w:rsidR="00D1751D" w:rsidRPr="00B57412">
        <w:rPr>
          <w:rFonts w:ascii="Times New Roman" w:hAnsi="Times New Roman"/>
          <w:sz w:val="20"/>
          <w:szCs w:val="20"/>
        </w:rPr>
        <w:t xml:space="preserve"> </w:t>
      </w:r>
      <w:r w:rsidR="00A21A22" w:rsidRPr="00B57412">
        <w:rPr>
          <w:rFonts w:ascii="Times New Roman" w:hAnsi="Times New Roman"/>
          <w:sz w:val="20"/>
          <w:szCs w:val="20"/>
        </w:rPr>
        <w:t xml:space="preserve">situated </w:t>
      </w:r>
      <w:r w:rsidR="0013740E" w:rsidRPr="00B57412">
        <w:rPr>
          <w:rFonts w:ascii="Times New Roman" w:hAnsi="Times New Roman"/>
          <w:sz w:val="20"/>
          <w:szCs w:val="20"/>
        </w:rPr>
        <w:t xml:space="preserve">in </w:t>
      </w:r>
      <w:r w:rsidR="00474FF5" w:rsidRPr="00B57412">
        <w:rPr>
          <w:rFonts w:ascii="Times New Roman" w:hAnsi="Times New Roman"/>
          <w:sz w:val="20"/>
          <w:szCs w:val="20"/>
        </w:rPr>
        <w:t>Kula Community</w:t>
      </w:r>
      <w:r w:rsidR="00764128" w:rsidRPr="00B57412">
        <w:rPr>
          <w:rFonts w:ascii="Times New Roman" w:hAnsi="Times New Roman"/>
          <w:sz w:val="20"/>
          <w:szCs w:val="20"/>
        </w:rPr>
        <w:t xml:space="preserve"> (Fig. 1)</w:t>
      </w:r>
      <w:r w:rsidR="00474FF5" w:rsidRPr="00B57412">
        <w:rPr>
          <w:rFonts w:ascii="Times New Roman" w:hAnsi="Times New Roman"/>
          <w:sz w:val="20"/>
          <w:szCs w:val="20"/>
        </w:rPr>
        <w:t xml:space="preserve">. Kula Community is located in </w:t>
      </w:r>
      <w:proofErr w:type="spellStart"/>
      <w:r w:rsidR="00474FF5" w:rsidRPr="00B57412">
        <w:rPr>
          <w:rFonts w:ascii="Times New Roman" w:hAnsi="Times New Roman"/>
          <w:sz w:val="20"/>
          <w:szCs w:val="20"/>
        </w:rPr>
        <w:t>Akuku</w:t>
      </w:r>
      <w:proofErr w:type="spellEnd"/>
      <w:r w:rsidR="00474FF5" w:rsidRPr="00B57412">
        <w:rPr>
          <w:rFonts w:ascii="Times New Roman" w:hAnsi="Times New Roman"/>
          <w:sz w:val="20"/>
          <w:szCs w:val="20"/>
        </w:rPr>
        <w:t>-Toru Local Government Area of Rivers State in the Niger Delta Area of Nigeria.</w:t>
      </w:r>
      <w:r w:rsidR="0001279C" w:rsidRPr="00B57412">
        <w:rPr>
          <w:rFonts w:ascii="Times New Roman" w:hAnsi="Times New Roman"/>
          <w:sz w:val="20"/>
          <w:szCs w:val="20"/>
        </w:rPr>
        <w:t xml:space="preserve"> </w:t>
      </w:r>
      <w:r w:rsidR="00A61CF7" w:rsidRPr="00B57412">
        <w:rPr>
          <w:rFonts w:ascii="Times New Roman" w:hAnsi="Times New Roman"/>
          <w:sz w:val="20"/>
          <w:szCs w:val="20"/>
        </w:rPr>
        <w:t xml:space="preserve">The local geology of the location is composed </w:t>
      </w:r>
      <w:r w:rsidR="00300EB2" w:rsidRPr="00B57412">
        <w:rPr>
          <w:rFonts w:ascii="Times New Roman" w:hAnsi="Times New Roman"/>
          <w:sz w:val="20"/>
          <w:szCs w:val="20"/>
        </w:rPr>
        <w:t xml:space="preserve">of </w:t>
      </w:r>
      <w:r w:rsidR="00A61CF7" w:rsidRPr="00B57412">
        <w:rPr>
          <w:rFonts w:ascii="Times New Roman" w:hAnsi="Times New Roman"/>
          <w:sz w:val="20"/>
          <w:szCs w:val="20"/>
        </w:rPr>
        <w:t>sediments which are characteristic of several depositional environment</w:t>
      </w:r>
      <w:r w:rsidR="003D53D9" w:rsidRPr="00B57412">
        <w:rPr>
          <w:rFonts w:ascii="Times New Roman" w:hAnsi="Times New Roman"/>
          <w:sz w:val="20"/>
          <w:szCs w:val="20"/>
        </w:rPr>
        <w:t>s</w:t>
      </w:r>
      <w:r w:rsidR="00A61CF7" w:rsidRPr="00B57412">
        <w:rPr>
          <w:rFonts w:ascii="Times New Roman" w:hAnsi="Times New Roman"/>
          <w:sz w:val="20"/>
          <w:szCs w:val="20"/>
        </w:rPr>
        <w:t>.</w:t>
      </w:r>
      <w:r w:rsidR="00B57412" w:rsidRPr="00B57412">
        <w:rPr>
          <w:rFonts w:ascii="Times New Roman" w:hAnsi="Times New Roman"/>
          <w:sz w:val="20"/>
          <w:szCs w:val="20"/>
        </w:rPr>
        <w:t xml:space="preserve"> </w:t>
      </w:r>
      <w:r w:rsidR="00994197" w:rsidRPr="00B57412">
        <w:rPr>
          <w:rFonts w:ascii="Times New Roman" w:hAnsi="Times New Roman"/>
          <w:sz w:val="20"/>
          <w:szCs w:val="20"/>
        </w:rPr>
        <w:t xml:space="preserve">Deposits are geologically young, ranging from the Eocene to the recent Pliocene. They </w:t>
      </w:r>
      <w:r w:rsidR="00896DD8" w:rsidRPr="00B57412">
        <w:rPr>
          <w:rFonts w:ascii="Times New Roman" w:hAnsi="Times New Roman"/>
          <w:sz w:val="20"/>
          <w:szCs w:val="20"/>
        </w:rPr>
        <w:t>include river mouth bar, delta front platform, delta slope and open shelf sediments.</w:t>
      </w:r>
      <w:r w:rsidR="00B57412" w:rsidRPr="00B57412">
        <w:rPr>
          <w:rFonts w:ascii="Times New Roman" w:hAnsi="Times New Roman"/>
          <w:sz w:val="20"/>
          <w:szCs w:val="20"/>
        </w:rPr>
        <w:t xml:space="preserve"> </w:t>
      </w:r>
      <w:r w:rsidR="00896DD8" w:rsidRPr="00B57412">
        <w:rPr>
          <w:rFonts w:ascii="Times New Roman" w:hAnsi="Times New Roman"/>
          <w:sz w:val="20"/>
          <w:szCs w:val="20"/>
        </w:rPr>
        <w:t xml:space="preserve">The river mouth bar sediments </w:t>
      </w:r>
      <w:r w:rsidR="00896DD8" w:rsidRPr="00B57412">
        <w:rPr>
          <w:rFonts w:ascii="Times New Roman" w:hAnsi="Times New Roman"/>
          <w:sz w:val="20"/>
          <w:szCs w:val="20"/>
        </w:rPr>
        <w:lastRenderedPageBreak/>
        <w:t>generally consist of coarse grained sands</w:t>
      </w:r>
      <w:r w:rsidR="006966F4" w:rsidRPr="00B57412">
        <w:rPr>
          <w:rFonts w:ascii="Times New Roman" w:hAnsi="Times New Roman"/>
          <w:sz w:val="20"/>
          <w:szCs w:val="20"/>
        </w:rPr>
        <w:t xml:space="preserve"> which extend out in shallow water depths before merging with the sands and clays of the sub-horizontal delta front platform</w:t>
      </w:r>
      <w:r w:rsidR="00896DD8" w:rsidRPr="00B57412">
        <w:rPr>
          <w:rFonts w:ascii="Times New Roman" w:hAnsi="Times New Roman"/>
          <w:sz w:val="20"/>
          <w:szCs w:val="20"/>
        </w:rPr>
        <w:t>.</w:t>
      </w:r>
    </w:p>
    <w:p w:rsidR="00062AF3" w:rsidRPr="00B57412" w:rsidRDefault="00062AF3"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The increased pressure on land in Kula Town, Eastern Niger Delta has led to the use of marginal lands for development and more seriously, the fact that most of the rivers are actively eroding, scouring and cutting their banks, thus exposing more landmass to excessive flooding calls for proper definition of engineering solutions for construction purposes. Against this background, this study provides a detailed assessment of the suitability of the soils of the area, the sub-soil conditions and suggests relevant soil improvements where necessary as well as recommend appropriate foundation type and design parameters.</w:t>
      </w:r>
    </w:p>
    <w:p w:rsidR="00B57412" w:rsidRDefault="00B57412" w:rsidP="00B80FAA">
      <w:pPr>
        <w:snapToGrid w:val="0"/>
        <w:spacing w:after="0" w:line="240" w:lineRule="auto"/>
        <w:jc w:val="both"/>
        <w:rPr>
          <w:rFonts w:ascii="Times New Roman" w:hAnsi="Times New Roman" w:hint="eastAsia"/>
          <w:b/>
          <w:sz w:val="20"/>
          <w:szCs w:val="20"/>
          <w:lang w:eastAsia="zh-CN"/>
        </w:rPr>
      </w:pPr>
    </w:p>
    <w:p w:rsidR="00B80FAA" w:rsidRPr="00B57412" w:rsidRDefault="00B80FAA" w:rsidP="00B80FAA">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Study Techniques</w:t>
      </w:r>
    </w:p>
    <w:p w:rsidR="00B80FAA" w:rsidRPr="00B57412" w:rsidRDefault="00B80FAA" w:rsidP="00B80FAA">
      <w:pPr>
        <w:tabs>
          <w:tab w:val="left" w:pos="1080"/>
        </w:tabs>
        <w:snapToGrid w:val="0"/>
        <w:spacing w:after="0" w:line="240" w:lineRule="auto"/>
        <w:jc w:val="both"/>
        <w:rPr>
          <w:rFonts w:ascii="Times New Roman" w:hAnsi="Times New Roman"/>
          <w:b/>
          <w:sz w:val="20"/>
          <w:szCs w:val="20"/>
        </w:rPr>
      </w:pPr>
      <w:r w:rsidRPr="00B57412">
        <w:rPr>
          <w:rFonts w:ascii="Times New Roman" w:hAnsi="Times New Roman"/>
          <w:b/>
          <w:sz w:val="20"/>
          <w:szCs w:val="20"/>
        </w:rPr>
        <w:t>Sampling/Borehole Drilling</w:t>
      </w:r>
    </w:p>
    <w:p w:rsidR="00B80FAA" w:rsidRPr="00B57412" w:rsidRDefault="00B80FAA" w:rsidP="00B80FAA">
      <w:pPr>
        <w:tabs>
          <w:tab w:val="left" w:pos="1080"/>
        </w:tabs>
        <w:snapToGrid w:val="0"/>
        <w:spacing w:after="0" w:line="240" w:lineRule="auto"/>
        <w:ind w:firstLine="425"/>
        <w:jc w:val="both"/>
        <w:rPr>
          <w:rFonts w:ascii="Times New Roman" w:hAnsi="Times New Roman"/>
          <w:b/>
          <w:sz w:val="20"/>
          <w:szCs w:val="20"/>
        </w:rPr>
      </w:pPr>
      <w:r w:rsidRPr="00B57412">
        <w:rPr>
          <w:rFonts w:ascii="Times New Roman" w:hAnsi="Times New Roman"/>
          <w:sz w:val="20"/>
          <w:szCs w:val="20"/>
        </w:rPr>
        <w:t>The investigation comprised mainly exploring nine (9) geotechnical boreholes with soil sampling and measurement of water table and the execution of nine (9) cone penetration testing. The boreholes were drilled by the shell and auger cable percussive drilling method, using a hand rig.</w:t>
      </w:r>
      <w:r w:rsidR="00B57412" w:rsidRPr="00B57412">
        <w:rPr>
          <w:rFonts w:ascii="Times New Roman" w:hAnsi="Times New Roman"/>
          <w:sz w:val="20"/>
          <w:szCs w:val="20"/>
        </w:rPr>
        <w:t xml:space="preserve"> </w:t>
      </w:r>
      <w:r w:rsidRPr="00B57412">
        <w:rPr>
          <w:rFonts w:ascii="Times New Roman" w:hAnsi="Times New Roman"/>
          <w:sz w:val="20"/>
          <w:szCs w:val="20"/>
        </w:rPr>
        <w:t>The hand rig is fitted with a free fall auger.</w:t>
      </w:r>
      <w:r w:rsidR="00B57412" w:rsidRPr="00B57412">
        <w:rPr>
          <w:rFonts w:ascii="Times New Roman" w:hAnsi="Times New Roman"/>
          <w:sz w:val="20"/>
          <w:szCs w:val="20"/>
        </w:rPr>
        <w:t xml:space="preserve"> </w:t>
      </w:r>
      <w:r w:rsidRPr="00B57412">
        <w:rPr>
          <w:rFonts w:ascii="Times New Roman" w:hAnsi="Times New Roman"/>
          <w:sz w:val="20"/>
          <w:szCs w:val="20"/>
        </w:rPr>
        <w:t xml:space="preserve">The auger is lifted to a height of about 1.0m above ground level, using gloved hands, and </w:t>
      </w:r>
      <w:r w:rsidRPr="00B57412">
        <w:rPr>
          <w:rFonts w:ascii="Times New Roman" w:hAnsi="Times New Roman"/>
          <w:sz w:val="20"/>
          <w:szCs w:val="20"/>
        </w:rPr>
        <w:lastRenderedPageBreak/>
        <w:t>allowed to free-fall under gravity to advance the boring.</w:t>
      </w:r>
      <w:r w:rsidR="00B57412" w:rsidRPr="00B57412">
        <w:rPr>
          <w:rFonts w:ascii="Times New Roman" w:hAnsi="Times New Roman"/>
          <w:sz w:val="20"/>
          <w:szCs w:val="20"/>
        </w:rPr>
        <w:t xml:space="preserve"> </w:t>
      </w:r>
      <w:r w:rsidRPr="00B57412">
        <w:rPr>
          <w:rFonts w:ascii="Times New Roman" w:hAnsi="Times New Roman"/>
          <w:sz w:val="20"/>
          <w:szCs w:val="20"/>
        </w:rPr>
        <w:t>As the auger falls it cuts through the soil such that the cut soil material is retained inside it by means of a clerk.</w:t>
      </w:r>
      <w:r w:rsidR="00B57412" w:rsidRPr="00B57412">
        <w:rPr>
          <w:rFonts w:ascii="Times New Roman" w:hAnsi="Times New Roman"/>
          <w:sz w:val="20"/>
          <w:szCs w:val="20"/>
        </w:rPr>
        <w:t xml:space="preserve"> </w:t>
      </w:r>
      <w:r w:rsidRPr="00B57412">
        <w:rPr>
          <w:rFonts w:ascii="Times New Roman" w:hAnsi="Times New Roman"/>
          <w:sz w:val="20"/>
          <w:szCs w:val="20"/>
        </w:rPr>
        <w:t>The auger is then brought to the surface where the soil retained in it is emptied out.</w:t>
      </w:r>
      <w:r w:rsidR="00B57412" w:rsidRPr="00B57412">
        <w:rPr>
          <w:rFonts w:ascii="Times New Roman" w:hAnsi="Times New Roman"/>
          <w:sz w:val="20"/>
          <w:szCs w:val="20"/>
        </w:rPr>
        <w:t xml:space="preserve"> </w:t>
      </w:r>
      <w:r w:rsidRPr="00B57412">
        <w:rPr>
          <w:rFonts w:ascii="Times New Roman" w:hAnsi="Times New Roman"/>
          <w:sz w:val="20"/>
          <w:szCs w:val="20"/>
        </w:rPr>
        <w:t xml:space="preserve">To prevent </w:t>
      </w:r>
      <w:r w:rsidRPr="00B57412">
        <w:rPr>
          <w:rFonts w:ascii="Times New Roman" w:hAnsi="Times New Roman"/>
          <w:sz w:val="20"/>
          <w:szCs w:val="20"/>
        </w:rPr>
        <w:lastRenderedPageBreak/>
        <w:t>collapse of the borehole wall, the hole is lined with casings or shell corresponding to the size of the auger being used for the drilling.</w:t>
      </w:r>
      <w:r w:rsidR="00B57412" w:rsidRPr="00B57412">
        <w:rPr>
          <w:rFonts w:ascii="Times New Roman" w:hAnsi="Times New Roman"/>
          <w:sz w:val="20"/>
          <w:szCs w:val="20"/>
        </w:rPr>
        <w:t xml:space="preserve"> </w:t>
      </w:r>
      <w:r w:rsidRPr="00B57412">
        <w:rPr>
          <w:rFonts w:ascii="Times New Roman" w:hAnsi="Times New Roman"/>
          <w:sz w:val="20"/>
          <w:szCs w:val="20"/>
        </w:rPr>
        <w:t>As the drilling continues, the auger drops into the open hole until the time sample is to be taken.</w:t>
      </w:r>
    </w:p>
    <w:p w:rsidR="00B80FAA" w:rsidRPr="00B57412" w:rsidRDefault="00B80FAA" w:rsidP="00A43BFB">
      <w:pPr>
        <w:snapToGrid w:val="0"/>
        <w:spacing w:after="0" w:line="240" w:lineRule="auto"/>
        <w:ind w:firstLine="425"/>
        <w:jc w:val="both"/>
        <w:rPr>
          <w:rFonts w:ascii="Times New Roman" w:hAnsi="Times New Roman"/>
          <w:sz w:val="20"/>
          <w:szCs w:val="20"/>
          <w:lang w:eastAsia="zh-CN"/>
        </w:rPr>
        <w:sectPr w:rsidR="00B80FAA" w:rsidRPr="00B57412" w:rsidSect="00B57412">
          <w:type w:val="continuous"/>
          <w:pgSz w:w="12242" w:h="15842" w:code="1"/>
          <w:pgMar w:top="1440" w:right="1440" w:bottom="1440" w:left="1440" w:header="720" w:footer="720" w:gutter="0"/>
          <w:cols w:num="2" w:space="576"/>
          <w:docGrid w:linePitch="360"/>
        </w:sectPr>
      </w:pPr>
    </w:p>
    <w:p w:rsidR="00B57412" w:rsidRPr="00B57412" w:rsidRDefault="00B57412" w:rsidP="00A43BFB">
      <w:pPr>
        <w:snapToGrid w:val="0"/>
        <w:spacing w:after="0" w:line="240" w:lineRule="auto"/>
        <w:ind w:firstLine="425"/>
        <w:jc w:val="both"/>
        <w:rPr>
          <w:rFonts w:ascii="Times New Roman" w:hAnsi="Times New Roman" w:hint="eastAsia"/>
          <w:sz w:val="20"/>
          <w:szCs w:val="20"/>
          <w:lang w:eastAsia="zh-CN"/>
        </w:rPr>
      </w:pPr>
    </w:p>
    <w:p w:rsidR="00062AF3" w:rsidRPr="00B57412" w:rsidRDefault="00B56ADA" w:rsidP="00A43BFB">
      <w:pPr>
        <w:snapToGrid w:val="0"/>
        <w:spacing w:after="0" w:line="240" w:lineRule="auto"/>
        <w:jc w:val="center"/>
        <w:rPr>
          <w:rFonts w:ascii="Times New Roman" w:hAnsi="Times New Roman"/>
          <w:noProof/>
          <w:sz w:val="20"/>
          <w:szCs w:val="20"/>
          <w:lang w:val="en-US"/>
        </w:rPr>
      </w:pPr>
      <w:r w:rsidRPr="00B57412">
        <w:rPr>
          <w:rFonts w:ascii="Times New Roman" w:hAnsi="Times New Roman"/>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Rivers_Hycient.jpg" style="width:410.1pt;height:370pt;visibility:visible">
            <v:imagedata r:id="rId16" o:title="Rivers_Hycient"/>
          </v:shape>
        </w:pict>
      </w:r>
    </w:p>
    <w:p w:rsidR="00062AF3" w:rsidRPr="00B57412" w:rsidRDefault="00062AF3" w:rsidP="00A43BFB">
      <w:pPr>
        <w:snapToGrid w:val="0"/>
        <w:spacing w:after="0" w:line="240" w:lineRule="auto"/>
        <w:jc w:val="center"/>
        <w:rPr>
          <w:rFonts w:ascii="Times New Roman" w:hAnsi="Times New Roman"/>
          <w:sz w:val="20"/>
          <w:szCs w:val="20"/>
        </w:rPr>
      </w:pPr>
      <w:r w:rsidRPr="00B57412">
        <w:rPr>
          <w:rFonts w:ascii="Times New Roman" w:hAnsi="Times New Roman"/>
          <w:sz w:val="20"/>
          <w:szCs w:val="20"/>
        </w:rPr>
        <w:t>Fig. 1: Map of Rivers State Showing the Study Location - Kula</w:t>
      </w:r>
    </w:p>
    <w:p w:rsidR="00062AF3" w:rsidRDefault="00062AF3" w:rsidP="00A43BFB">
      <w:pPr>
        <w:snapToGrid w:val="0"/>
        <w:spacing w:after="0" w:line="240" w:lineRule="auto"/>
        <w:jc w:val="both"/>
        <w:rPr>
          <w:rFonts w:ascii="Times New Roman" w:hAnsi="Times New Roman" w:hint="eastAsia"/>
          <w:sz w:val="20"/>
          <w:szCs w:val="20"/>
          <w:lang w:eastAsia="zh-CN"/>
        </w:rPr>
      </w:pPr>
    </w:p>
    <w:p w:rsidR="00B57412" w:rsidRPr="00B57412" w:rsidRDefault="00B57412" w:rsidP="00A43BFB">
      <w:pPr>
        <w:snapToGrid w:val="0"/>
        <w:spacing w:after="0" w:line="240" w:lineRule="auto"/>
        <w:jc w:val="both"/>
        <w:rPr>
          <w:rFonts w:ascii="Times New Roman" w:hAnsi="Times New Roman" w:hint="eastAsia"/>
          <w:sz w:val="20"/>
          <w:szCs w:val="20"/>
          <w:lang w:eastAsia="zh-CN"/>
        </w:rPr>
      </w:pPr>
    </w:p>
    <w:p w:rsidR="00A43BFB" w:rsidRPr="00B57412" w:rsidRDefault="00A43BFB" w:rsidP="00A43BFB">
      <w:pPr>
        <w:snapToGrid w:val="0"/>
        <w:spacing w:after="0" w:line="240" w:lineRule="auto"/>
        <w:jc w:val="both"/>
        <w:rPr>
          <w:rFonts w:ascii="Times New Roman" w:hAnsi="Times New Roman"/>
          <w:b/>
          <w:sz w:val="20"/>
          <w:szCs w:val="20"/>
        </w:rPr>
        <w:sectPr w:rsidR="00A43BFB" w:rsidRPr="00B57412" w:rsidSect="00A651FA">
          <w:type w:val="continuous"/>
          <w:pgSz w:w="12242" w:h="15842" w:code="1"/>
          <w:pgMar w:top="1440" w:right="1440" w:bottom="1440" w:left="1440" w:header="720" w:footer="720" w:gutter="0"/>
          <w:cols w:space="708"/>
          <w:docGrid w:linePitch="360"/>
        </w:sectPr>
      </w:pPr>
    </w:p>
    <w:p w:rsidR="003A3539" w:rsidRPr="00B57412" w:rsidRDefault="00431F9E"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lastRenderedPageBreak/>
        <w:t xml:space="preserve">Representative </w:t>
      </w:r>
      <w:r w:rsidR="008B4C60" w:rsidRPr="00B57412">
        <w:rPr>
          <w:rFonts w:ascii="Times New Roman" w:hAnsi="Times New Roman"/>
          <w:sz w:val="20"/>
          <w:szCs w:val="20"/>
        </w:rPr>
        <w:t xml:space="preserve">undisturbed and </w:t>
      </w:r>
      <w:r w:rsidRPr="00B57412">
        <w:rPr>
          <w:rFonts w:ascii="Times New Roman" w:hAnsi="Times New Roman"/>
          <w:sz w:val="20"/>
          <w:szCs w:val="20"/>
        </w:rPr>
        <w:t>disturbed samples were taken at regu</w:t>
      </w:r>
      <w:r w:rsidR="00160E95" w:rsidRPr="00B57412">
        <w:rPr>
          <w:rFonts w:ascii="Times New Roman" w:hAnsi="Times New Roman"/>
          <w:sz w:val="20"/>
          <w:szCs w:val="20"/>
        </w:rPr>
        <w:t xml:space="preserve">lar intervals of </w:t>
      </w:r>
      <w:r w:rsidR="00D805E3" w:rsidRPr="00B57412">
        <w:rPr>
          <w:rFonts w:ascii="Times New Roman" w:hAnsi="Times New Roman"/>
          <w:sz w:val="20"/>
          <w:szCs w:val="20"/>
        </w:rPr>
        <w:t>1.0</w:t>
      </w:r>
      <w:r w:rsidRPr="00B57412">
        <w:rPr>
          <w:rFonts w:ascii="Times New Roman" w:hAnsi="Times New Roman"/>
          <w:sz w:val="20"/>
          <w:szCs w:val="20"/>
        </w:rPr>
        <w:t xml:space="preserve">m depth, and also when a change in soil type was observed. The samples were used for a detailed and systematic </w:t>
      </w:r>
      <w:r w:rsidR="00570180" w:rsidRPr="00B57412">
        <w:rPr>
          <w:rFonts w:ascii="Times New Roman" w:hAnsi="Times New Roman"/>
          <w:sz w:val="20"/>
          <w:szCs w:val="20"/>
        </w:rPr>
        <w:t xml:space="preserve">description of the soil in each stratum in terms of its visual and </w:t>
      </w:r>
      <w:proofErr w:type="spellStart"/>
      <w:r w:rsidR="00214F58" w:rsidRPr="00B57412">
        <w:rPr>
          <w:rFonts w:ascii="Times New Roman" w:hAnsi="Times New Roman"/>
          <w:sz w:val="20"/>
          <w:szCs w:val="20"/>
        </w:rPr>
        <w:t>haptic</w:t>
      </w:r>
      <w:proofErr w:type="spellEnd"/>
      <w:r w:rsidR="00570180" w:rsidRPr="00B57412">
        <w:rPr>
          <w:rFonts w:ascii="Times New Roman" w:hAnsi="Times New Roman"/>
          <w:sz w:val="20"/>
          <w:szCs w:val="20"/>
        </w:rPr>
        <w:t xml:space="preserve"> properties and for laboratory </w:t>
      </w:r>
      <w:r w:rsidR="0090415C" w:rsidRPr="00B57412">
        <w:rPr>
          <w:rFonts w:ascii="Times New Roman" w:hAnsi="Times New Roman"/>
          <w:sz w:val="20"/>
          <w:szCs w:val="20"/>
        </w:rPr>
        <w:t>analysis.</w:t>
      </w:r>
      <w:r w:rsidR="00B57412" w:rsidRPr="00B57412">
        <w:rPr>
          <w:rFonts w:ascii="Times New Roman" w:hAnsi="Times New Roman"/>
          <w:sz w:val="20"/>
          <w:szCs w:val="20"/>
        </w:rPr>
        <w:t xml:space="preserve"> </w:t>
      </w:r>
      <w:r w:rsidR="00570180" w:rsidRPr="00B57412">
        <w:rPr>
          <w:rFonts w:ascii="Times New Roman" w:hAnsi="Times New Roman"/>
          <w:sz w:val="20"/>
          <w:szCs w:val="20"/>
        </w:rPr>
        <w:t>The borehole log obt</w:t>
      </w:r>
      <w:r w:rsidR="000C1148" w:rsidRPr="00B57412">
        <w:rPr>
          <w:rFonts w:ascii="Times New Roman" w:hAnsi="Times New Roman"/>
          <w:sz w:val="20"/>
          <w:szCs w:val="20"/>
        </w:rPr>
        <w:t>ained is presented in Figure 6.</w:t>
      </w:r>
      <w:r w:rsidR="00570180" w:rsidRPr="00B57412">
        <w:rPr>
          <w:rFonts w:ascii="Times New Roman" w:hAnsi="Times New Roman"/>
          <w:sz w:val="20"/>
          <w:szCs w:val="20"/>
        </w:rPr>
        <w:t xml:space="preserve"> In the cohesive</w:t>
      </w:r>
      <w:r w:rsidR="00BC68A5" w:rsidRPr="00B57412">
        <w:rPr>
          <w:rFonts w:ascii="Times New Roman" w:hAnsi="Times New Roman"/>
          <w:sz w:val="20"/>
          <w:szCs w:val="20"/>
        </w:rPr>
        <w:t xml:space="preserve"> soils, six</w:t>
      </w:r>
      <w:r w:rsidR="007630F5" w:rsidRPr="00B57412">
        <w:rPr>
          <w:rFonts w:ascii="Times New Roman" w:hAnsi="Times New Roman"/>
          <w:sz w:val="20"/>
          <w:szCs w:val="20"/>
        </w:rPr>
        <w:t xml:space="preserve"> undisturbed samples were taken for examination and laboratory </w:t>
      </w:r>
      <w:r w:rsidR="003F39DA" w:rsidRPr="00B57412">
        <w:rPr>
          <w:rFonts w:ascii="Times New Roman" w:hAnsi="Times New Roman"/>
          <w:sz w:val="20"/>
          <w:szCs w:val="20"/>
        </w:rPr>
        <w:t>analysis</w:t>
      </w:r>
      <w:r w:rsidR="007630F5" w:rsidRPr="00B57412">
        <w:rPr>
          <w:rFonts w:ascii="Times New Roman" w:hAnsi="Times New Roman"/>
          <w:sz w:val="20"/>
          <w:szCs w:val="20"/>
        </w:rPr>
        <w:t>. The laboratory tes</w:t>
      </w:r>
      <w:r w:rsidR="00090FC8" w:rsidRPr="00B57412">
        <w:rPr>
          <w:rFonts w:ascii="Times New Roman" w:hAnsi="Times New Roman"/>
          <w:sz w:val="20"/>
          <w:szCs w:val="20"/>
        </w:rPr>
        <w:t>t results are shown in Tables</w:t>
      </w:r>
      <w:r w:rsidR="000C1148" w:rsidRPr="00B57412">
        <w:rPr>
          <w:rFonts w:ascii="Times New Roman" w:hAnsi="Times New Roman"/>
          <w:sz w:val="20"/>
          <w:szCs w:val="20"/>
        </w:rPr>
        <w:t xml:space="preserve"> </w:t>
      </w:r>
      <w:r w:rsidR="00B4443A" w:rsidRPr="00B57412">
        <w:rPr>
          <w:rFonts w:ascii="Times New Roman" w:hAnsi="Times New Roman"/>
          <w:sz w:val="20"/>
          <w:szCs w:val="20"/>
        </w:rPr>
        <w:t>3, 4, 5 and 6</w:t>
      </w:r>
      <w:r w:rsidR="00090FC8" w:rsidRPr="00B57412">
        <w:rPr>
          <w:rFonts w:ascii="Times New Roman" w:hAnsi="Times New Roman"/>
          <w:sz w:val="20"/>
          <w:szCs w:val="20"/>
        </w:rPr>
        <w:t>, respectively.</w:t>
      </w:r>
    </w:p>
    <w:p w:rsidR="00405F07" w:rsidRPr="00B57412" w:rsidRDefault="007630F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Standard Penetration Tests (SPT) </w:t>
      </w:r>
      <w:r w:rsidR="00313F58" w:rsidRPr="00B57412">
        <w:rPr>
          <w:rFonts w:ascii="Times New Roman" w:hAnsi="Times New Roman"/>
          <w:sz w:val="20"/>
          <w:szCs w:val="20"/>
        </w:rPr>
        <w:t>was</w:t>
      </w:r>
      <w:r w:rsidRPr="00B57412">
        <w:rPr>
          <w:rFonts w:ascii="Times New Roman" w:hAnsi="Times New Roman"/>
          <w:sz w:val="20"/>
          <w:szCs w:val="20"/>
        </w:rPr>
        <w:t xml:space="preserve"> carried out at regular intervals of depth in the granular se</w:t>
      </w:r>
      <w:r w:rsidR="00186466" w:rsidRPr="00B57412">
        <w:rPr>
          <w:rFonts w:ascii="Times New Roman" w:hAnsi="Times New Roman"/>
          <w:sz w:val="20"/>
          <w:szCs w:val="20"/>
        </w:rPr>
        <w:t>diments in order to assess the</w:t>
      </w:r>
      <w:r w:rsidRPr="00B57412">
        <w:rPr>
          <w:rFonts w:ascii="Times New Roman" w:hAnsi="Times New Roman"/>
          <w:sz w:val="20"/>
          <w:szCs w:val="20"/>
        </w:rPr>
        <w:t xml:space="preserve"> </w:t>
      </w:r>
      <w:r w:rsidRPr="00B57412">
        <w:rPr>
          <w:rFonts w:ascii="Times New Roman" w:hAnsi="Times New Roman"/>
          <w:i/>
          <w:sz w:val="20"/>
          <w:szCs w:val="20"/>
        </w:rPr>
        <w:t>in</w:t>
      </w:r>
      <w:r w:rsidR="005F252C" w:rsidRPr="00B57412">
        <w:rPr>
          <w:rFonts w:ascii="Times New Roman" w:hAnsi="Times New Roman"/>
          <w:i/>
          <w:sz w:val="20"/>
          <w:szCs w:val="20"/>
        </w:rPr>
        <w:t xml:space="preserve"> </w:t>
      </w:r>
      <w:r w:rsidRPr="00B57412">
        <w:rPr>
          <w:rFonts w:ascii="Times New Roman" w:hAnsi="Times New Roman"/>
          <w:i/>
          <w:sz w:val="20"/>
          <w:szCs w:val="20"/>
        </w:rPr>
        <w:t>situ</w:t>
      </w:r>
      <w:r w:rsidRPr="00B57412">
        <w:rPr>
          <w:rFonts w:ascii="Times New Roman" w:hAnsi="Times New Roman"/>
          <w:sz w:val="20"/>
          <w:szCs w:val="20"/>
        </w:rPr>
        <w:t xml:space="preserve"> densities.</w:t>
      </w:r>
      <w:r w:rsidR="00B57412" w:rsidRPr="00B57412">
        <w:rPr>
          <w:rFonts w:ascii="Times New Roman" w:hAnsi="Times New Roman"/>
          <w:sz w:val="20"/>
          <w:szCs w:val="20"/>
        </w:rPr>
        <w:t xml:space="preserve"> </w:t>
      </w:r>
      <w:r w:rsidRPr="00B57412">
        <w:rPr>
          <w:rFonts w:ascii="Times New Roman" w:hAnsi="Times New Roman"/>
          <w:sz w:val="20"/>
          <w:szCs w:val="20"/>
        </w:rPr>
        <w:t>In this test, the number of blows re</w:t>
      </w:r>
      <w:r w:rsidR="00405F07" w:rsidRPr="00B57412">
        <w:rPr>
          <w:rFonts w:ascii="Times New Roman" w:hAnsi="Times New Roman"/>
          <w:sz w:val="20"/>
          <w:szCs w:val="20"/>
        </w:rPr>
        <w:t xml:space="preserve">quired to drive the standard </w:t>
      </w:r>
      <w:r w:rsidR="00405F07" w:rsidRPr="00B57412">
        <w:rPr>
          <w:rFonts w:ascii="Times New Roman" w:hAnsi="Times New Roman"/>
          <w:sz w:val="20"/>
          <w:szCs w:val="20"/>
        </w:rPr>
        <w:lastRenderedPageBreak/>
        <w:t xml:space="preserve">sampling spoon 300m penetration after the initial </w:t>
      </w:r>
      <w:r w:rsidR="003604AC" w:rsidRPr="00B57412">
        <w:rPr>
          <w:rFonts w:ascii="Times New Roman" w:hAnsi="Times New Roman"/>
          <w:sz w:val="20"/>
          <w:szCs w:val="20"/>
        </w:rPr>
        <w:t>sitting drive</w:t>
      </w:r>
      <w:r w:rsidR="00405F07" w:rsidRPr="00B57412">
        <w:rPr>
          <w:rFonts w:ascii="Times New Roman" w:hAnsi="Times New Roman"/>
          <w:sz w:val="20"/>
          <w:szCs w:val="20"/>
        </w:rPr>
        <w:t xml:space="preserve"> was recorded as the SPT (N) value.</w:t>
      </w:r>
      <w:r w:rsidR="00AF185E" w:rsidRPr="00B57412">
        <w:rPr>
          <w:rFonts w:ascii="Times New Roman" w:hAnsi="Times New Roman"/>
          <w:sz w:val="20"/>
          <w:szCs w:val="20"/>
        </w:rPr>
        <w:t xml:space="preserve"> </w:t>
      </w:r>
      <w:r w:rsidR="00DF7C4E" w:rsidRPr="00B57412">
        <w:rPr>
          <w:rFonts w:ascii="Times New Roman" w:hAnsi="Times New Roman"/>
          <w:sz w:val="20"/>
          <w:szCs w:val="20"/>
        </w:rPr>
        <w:t>Six (6) numbers Cone Penetration tests were carried out to refusal.</w:t>
      </w:r>
      <w:r w:rsidR="00B57412" w:rsidRPr="00B57412">
        <w:rPr>
          <w:rFonts w:ascii="Times New Roman" w:hAnsi="Times New Roman"/>
          <w:sz w:val="20"/>
          <w:szCs w:val="20"/>
        </w:rPr>
        <w:t xml:space="preserve"> </w:t>
      </w:r>
      <w:r w:rsidR="00DF7C4E" w:rsidRPr="00B57412">
        <w:rPr>
          <w:rFonts w:ascii="Times New Roman" w:hAnsi="Times New Roman"/>
          <w:sz w:val="20"/>
          <w:szCs w:val="20"/>
        </w:rPr>
        <w:t>Readings of cone tip resistance and sleeve friction were taken at every 0.2m interval of depth.</w:t>
      </w:r>
      <w:r w:rsidR="00B57412" w:rsidRPr="00B57412">
        <w:rPr>
          <w:rFonts w:ascii="Times New Roman" w:hAnsi="Times New Roman"/>
          <w:sz w:val="20"/>
          <w:szCs w:val="20"/>
        </w:rPr>
        <w:t xml:space="preserve"> </w:t>
      </w:r>
      <w:r w:rsidR="00DF7C4E" w:rsidRPr="00B57412">
        <w:rPr>
          <w:rFonts w:ascii="Times New Roman" w:hAnsi="Times New Roman"/>
          <w:sz w:val="20"/>
          <w:szCs w:val="20"/>
        </w:rPr>
        <w:t>A CPT rig and cones were used for the tests.</w:t>
      </w:r>
      <w:r w:rsidR="00AF185E" w:rsidRPr="00B57412">
        <w:rPr>
          <w:rFonts w:ascii="Times New Roman" w:hAnsi="Times New Roman"/>
          <w:sz w:val="20"/>
          <w:szCs w:val="20"/>
        </w:rPr>
        <w:t xml:space="preserve"> </w:t>
      </w:r>
      <w:r w:rsidR="00405F07" w:rsidRPr="00B57412">
        <w:rPr>
          <w:rFonts w:ascii="Times New Roman" w:hAnsi="Times New Roman"/>
          <w:sz w:val="20"/>
          <w:szCs w:val="20"/>
        </w:rPr>
        <w:t xml:space="preserve">Field measurements </w:t>
      </w:r>
      <w:r w:rsidR="003D3C37" w:rsidRPr="00B57412">
        <w:rPr>
          <w:rFonts w:ascii="Times New Roman" w:hAnsi="Times New Roman"/>
          <w:sz w:val="20"/>
          <w:szCs w:val="20"/>
        </w:rPr>
        <w:t xml:space="preserve">ground water </w:t>
      </w:r>
      <w:r w:rsidR="00405F07" w:rsidRPr="00B57412">
        <w:rPr>
          <w:rFonts w:ascii="Times New Roman" w:hAnsi="Times New Roman"/>
          <w:sz w:val="20"/>
          <w:szCs w:val="20"/>
        </w:rPr>
        <w:t xml:space="preserve">showed that the ground water levels stood at </w:t>
      </w:r>
      <w:r w:rsidR="00A45E7E" w:rsidRPr="00B57412">
        <w:rPr>
          <w:rFonts w:ascii="Times New Roman" w:hAnsi="Times New Roman"/>
          <w:sz w:val="20"/>
          <w:szCs w:val="20"/>
        </w:rPr>
        <w:t xml:space="preserve">between </w:t>
      </w:r>
      <w:r w:rsidR="0065013E" w:rsidRPr="00B57412">
        <w:rPr>
          <w:rFonts w:ascii="Times New Roman" w:hAnsi="Times New Roman"/>
          <w:sz w:val="20"/>
          <w:szCs w:val="20"/>
        </w:rPr>
        <w:t>2.5</w:t>
      </w:r>
      <w:r w:rsidR="00916141" w:rsidRPr="00B57412">
        <w:rPr>
          <w:rFonts w:ascii="Times New Roman" w:hAnsi="Times New Roman"/>
          <w:sz w:val="20"/>
          <w:szCs w:val="20"/>
        </w:rPr>
        <w:t>0</w:t>
      </w:r>
      <w:r w:rsidR="00A45E7E" w:rsidRPr="00B57412">
        <w:rPr>
          <w:rFonts w:ascii="Times New Roman" w:hAnsi="Times New Roman"/>
          <w:sz w:val="20"/>
          <w:szCs w:val="20"/>
        </w:rPr>
        <w:t xml:space="preserve"> and 3.0m below the existing ground </w:t>
      </w:r>
      <w:r w:rsidR="00405F07" w:rsidRPr="00B57412">
        <w:rPr>
          <w:rFonts w:ascii="Times New Roman" w:hAnsi="Times New Roman"/>
          <w:sz w:val="20"/>
          <w:szCs w:val="20"/>
        </w:rPr>
        <w:t xml:space="preserve">surface in </w:t>
      </w:r>
      <w:r w:rsidR="005F236A" w:rsidRPr="00B57412">
        <w:rPr>
          <w:rFonts w:ascii="Times New Roman" w:hAnsi="Times New Roman"/>
          <w:sz w:val="20"/>
          <w:szCs w:val="20"/>
        </w:rPr>
        <w:t xml:space="preserve">all </w:t>
      </w:r>
      <w:r w:rsidR="00405F07" w:rsidRPr="00B57412">
        <w:rPr>
          <w:rFonts w:ascii="Times New Roman" w:hAnsi="Times New Roman"/>
          <w:sz w:val="20"/>
          <w:szCs w:val="20"/>
        </w:rPr>
        <w:t xml:space="preserve">boreholes </w:t>
      </w:r>
      <w:r w:rsidR="00594844" w:rsidRPr="00B57412">
        <w:rPr>
          <w:rFonts w:ascii="Times New Roman" w:hAnsi="Times New Roman"/>
          <w:sz w:val="20"/>
          <w:szCs w:val="20"/>
        </w:rPr>
        <w:t xml:space="preserve">explored </w:t>
      </w:r>
      <w:r w:rsidR="00405F07" w:rsidRPr="00B57412">
        <w:rPr>
          <w:rFonts w:ascii="Times New Roman" w:hAnsi="Times New Roman"/>
          <w:sz w:val="20"/>
          <w:szCs w:val="20"/>
        </w:rPr>
        <w:t>at the time of the field work.</w:t>
      </w:r>
    </w:p>
    <w:p w:rsidR="00B57412" w:rsidRDefault="00B57412" w:rsidP="00A43BFB">
      <w:pPr>
        <w:snapToGrid w:val="0"/>
        <w:spacing w:after="0" w:line="240" w:lineRule="auto"/>
        <w:jc w:val="both"/>
        <w:rPr>
          <w:rFonts w:ascii="Times New Roman" w:hAnsi="Times New Roman" w:hint="eastAsia"/>
          <w:b/>
          <w:sz w:val="20"/>
          <w:szCs w:val="20"/>
          <w:lang w:eastAsia="zh-CN"/>
        </w:rPr>
      </w:pPr>
    </w:p>
    <w:p w:rsidR="00405F07" w:rsidRPr="00B57412" w:rsidRDefault="003E2F83"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Laboratory Tests</w:t>
      </w:r>
    </w:p>
    <w:p w:rsidR="00194B97" w:rsidRPr="00B57412" w:rsidRDefault="00405F07"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Detailed laboratory investigations were carried out on representative </w:t>
      </w:r>
      <w:r w:rsidR="00047369" w:rsidRPr="00B57412">
        <w:rPr>
          <w:rFonts w:ascii="Times New Roman" w:hAnsi="Times New Roman"/>
          <w:sz w:val="20"/>
          <w:szCs w:val="20"/>
        </w:rPr>
        <w:t xml:space="preserve">undisturbed and </w:t>
      </w:r>
      <w:r w:rsidRPr="00B57412">
        <w:rPr>
          <w:rFonts w:ascii="Times New Roman" w:hAnsi="Times New Roman"/>
          <w:sz w:val="20"/>
          <w:szCs w:val="20"/>
        </w:rPr>
        <w:t xml:space="preserve">disturbed samples obtained from the boreholes for the </w:t>
      </w:r>
      <w:r w:rsidRPr="00B57412">
        <w:rPr>
          <w:rFonts w:ascii="Times New Roman" w:hAnsi="Times New Roman"/>
          <w:sz w:val="20"/>
          <w:szCs w:val="20"/>
        </w:rPr>
        <w:lastRenderedPageBreak/>
        <w:t>classification</w:t>
      </w:r>
      <w:r w:rsidR="000913A2" w:rsidRPr="00B57412">
        <w:rPr>
          <w:rFonts w:ascii="Times New Roman" w:hAnsi="Times New Roman"/>
          <w:sz w:val="20"/>
          <w:szCs w:val="20"/>
        </w:rPr>
        <w:t xml:space="preserve"> tests and other tests. All tests were carried out in accordance with BS</w:t>
      </w:r>
      <w:r w:rsidR="00765317" w:rsidRPr="00B57412">
        <w:rPr>
          <w:rFonts w:ascii="Times New Roman" w:hAnsi="Times New Roman"/>
          <w:sz w:val="20"/>
          <w:szCs w:val="20"/>
        </w:rPr>
        <w:t xml:space="preserve"> </w:t>
      </w:r>
      <w:r w:rsidR="00A57681" w:rsidRPr="00B57412">
        <w:rPr>
          <w:rFonts w:ascii="Times New Roman" w:hAnsi="Times New Roman"/>
          <w:sz w:val="20"/>
          <w:szCs w:val="20"/>
        </w:rPr>
        <w:t>1377 (1990).</w:t>
      </w:r>
      <w:r w:rsidR="00C13C8C" w:rsidRPr="00B57412">
        <w:rPr>
          <w:rFonts w:ascii="Times New Roman" w:hAnsi="Times New Roman"/>
          <w:sz w:val="20"/>
          <w:szCs w:val="20"/>
        </w:rPr>
        <w:t xml:space="preserve"> </w:t>
      </w:r>
      <w:proofErr w:type="spellStart"/>
      <w:r w:rsidR="000913A2" w:rsidRPr="00B57412">
        <w:rPr>
          <w:rFonts w:ascii="Times New Roman" w:hAnsi="Times New Roman"/>
          <w:sz w:val="20"/>
          <w:szCs w:val="20"/>
        </w:rPr>
        <w:t>Atterberg</w:t>
      </w:r>
      <w:proofErr w:type="spellEnd"/>
      <w:r w:rsidR="000913A2" w:rsidRPr="00B57412">
        <w:rPr>
          <w:rFonts w:ascii="Times New Roman" w:hAnsi="Times New Roman"/>
          <w:sz w:val="20"/>
          <w:szCs w:val="20"/>
        </w:rPr>
        <w:t xml:space="preserve"> consistency limit tests were carried out on the cohesive samples. The results show that the samples are low</w:t>
      </w:r>
      <w:r w:rsidR="003B2CBB" w:rsidRPr="00B57412">
        <w:rPr>
          <w:rFonts w:ascii="Times New Roman" w:hAnsi="Times New Roman"/>
          <w:sz w:val="20"/>
          <w:szCs w:val="20"/>
        </w:rPr>
        <w:t xml:space="preserve"> to</w:t>
      </w:r>
      <w:r w:rsidR="000913A2" w:rsidRPr="00B57412">
        <w:rPr>
          <w:rFonts w:ascii="Times New Roman" w:hAnsi="Times New Roman"/>
          <w:sz w:val="20"/>
          <w:szCs w:val="20"/>
        </w:rPr>
        <w:t xml:space="preserve"> medium plasticity </w:t>
      </w:r>
      <w:proofErr w:type="spellStart"/>
      <w:r w:rsidR="000913A2" w:rsidRPr="00B57412">
        <w:rPr>
          <w:rFonts w:ascii="Times New Roman" w:hAnsi="Times New Roman"/>
          <w:sz w:val="20"/>
          <w:szCs w:val="20"/>
        </w:rPr>
        <w:t>silt</w:t>
      </w:r>
      <w:r w:rsidR="003B2CBB" w:rsidRPr="00B57412">
        <w:rPr>
          <w:rFonts w:ascii="Times New Roman" w:hAnsi="Times New Roman"/>
          <w:sz w:val="20"/>
          <w:szCs w:val="20"/>
        </w:rPr>
        <w:t>y</w:t>
      </w:r>
      <w:proofErr w:type="spellEnd"/>
      <w:r w:rsidR="000913A2" w:rsidRPr="00B57412">
        <w:rPr>
          <w:rFonts w:ascii="Times New Roman" w:hAnsi="Times New Roman"/>
          <w:sz w:val="20"/>
          <w:szCs w:val="20"/>
        </w:rPr>
        <w:t xml:space="preserve"> clay. The particle size distributions of a number of representative samples of the </w:t>
      </w:r>
      <w:proofErr w:type="spellStart"/>
      <w:r w:rsidR="000913A2" w:rsidRPr="00B57412">
        <w:rPr>
          <w:rFonts w:ascii="Times New Roman" w:hAnsi="Times New Roman"/>
          <w:sz w:val="20"/>
          <w:szCs w:val="20"/>
        </w:rPr>
        <w:t>cohesionless</w:t>
      </w:r>
      <w:proofErr w:type="spellEnd"/>
      <w:r w:rsidR="000913A2" w:rsidRPr="00B57412">
        <w:rPr>
          <w:rFonts w:ascii="Times New Roman" w:hAnsi="Times New Roman"/>
          <w:sz w:val="20"/>
          <w:szCs w:val="20"/>
        </w:rPr>
        <w:t xml:space="preserve"> soils were determined by sieve analysis. The results disclosed that the samples are predominantly, fine, fin</w:t>
      </w:r>
      <w:r w:rsidR="00E3469C" w:rsidRPr="00B57412">
        <w:rPr>
          <w:rFonts w:ascii="Times New Roman" w:hAnsi="Times New Roman"/>
          <w:sz w:val="20"/>
          <w:szCs w:val="20"/>
        </w:rPr>
        <w:t>e to medium and medium sands.</w:t>
      </w:r>
    </w:p>
    <w:p w:rsidR="00194B97" w:rsidRPr="00B57412" w:rsidRDefault="000913A2" w:rsidP="00A43BFB">
      <w:pPr>
        <w:snapToGrid w:val="0"/>
        <w:spacing w:after="0" w:line="240" w:lineRule="auto"/>
        <w:ind w:firstLine="425"/>
        <w:jc w:val="both"/>
        <w:rPr>
          <w:rFonts w:ascii="Times New Roman" w:hAnsi="Times New Roman"/>
          <w:sz w:val="20"/>
          <w:szCs w:val="20"/>
          <w:lang w:eastAsia="zh-CN"/>
        </w:rPr>
      </w:pPr>
      <w:r w:rsidRPr="00B57412">
        <w:rPr>
          <w:rFonts w:ascii="Times New Roman" w:hAnsi="Times New Roman"/>
          <w:sz w:val="20"/>
          <w:szCs w:val="20"/>
        </w:rPr>
        <w:t xml:space="preserve">Unconsolidated </w:t>
      </w:r>
      <w:proofErr w:type="spellStart"/>
      <w:r w:rsidRPr="00B57412">
        <w:rPr>
          <w:rFonts w:ascii="Times New Roman" w:hAnsi="Times New Roman"/>
          <w:sz w:val="20"/>
          <w:szCs w:val="20"/>
        </w:rPr>
        <w:t>Undrained</w:t>
      </w:r>
      <w:proofErr w:type="spellEnd"/>
      <w:r w:rsidRPr="00B57412">
        <w:rPr>
          <w:rFonts w:ascii="Times New Roman" w:hAnsi="Times New Roman"/>
          <w:sz w:val="20"/>
          <w:szCs w:val="20"/>
        </w:rPr>
        <w:t xml:space="preserve"> </w:t>
      </w:r>
      <w:proofErr w:type="spellStart"/>
      <w:r w:rsidRPr="00B57412">
        <w:rPr>
          <w:rFonts w:ascii="Times New Roman" w:hAnsi="Times New Roman"/>
          <w:sz w:val="20"/>
          <w:szCs w:val="20"/>
        </w:rPr>
        <w:t>triaxial</w:t>
      </w:r>
      <w:proofErr w:type="spellEnd"/>
      <w:r w:rsidRPr="00B57412">
        <w:rPr>
          <w:rFonts w:ascii="Times New Roman" w:hAnsi="Times New Roman"/>
          <w:sz w:val="20"/>
          <w:szCs w:val="20"/>
        </w:rPr>
        <w:t xml:space="preserve"> </w:t>
      </w:r>
      <w:r w:rsidR="00F165D9" w:rsidRPr="00B57412">
        <w:rPr>
          <w:rFonts w:ascii="Times New Roman" w:hAnsi="Times New Roman"/>
          <w:sz w:val="20"/>
          <w:szCs w:val="20"/>
        </w:rPr>
        <w:t xml:space="preserve">(UU) </w:t>
      </w:r>
      <w:r w:rsidRPr="00B57412">
        <w:rPr>
          <w:rFonts w:ascii="Times New Roman" w:hAnsi="Times New Roman"/>
          <w:sz w:val="20"/>
          <w:szCs w:val="20"/>
        </w:rPr>
        <w:t>tests were performed on relatively undisturbed samples obtained from the boreholes</w:t>
      </w:r>
      <w:r w:rsidR="008502BA" w:rsidRPr="00B57412">
        <w:rPr>
          <w:rFonts w:ascii="Times New Roman" w:hAnsi="Times New Roman"/>
          <w:sz w:val="20"/>
          <w:szCs w:val="20"/>
        </w:rPr>
        <w:t>.</w:t>
      </w:r>
      <w:r w:rsidR="00EF36DB" w:rsidRPr="00B57412">
        <w:rPr>
          <w:rFonts w:ascii="Times New Roman" w:hAnsi="Times New Roman"/>
          <w:sz w:val="20"/>
          <w:szCs w:val="20"/>
        </w:rPr>
        <w:t xml:space="preserve"> </w:t>
      </w:r>
      <w:r w:rsidRPr="00B57412">
        <w:rPr>
          <w:rFonts w:ascii="Times New Roman" w:hAnsi="Times New Roman"/>
          <w:sz w:val="20"/>
          <w:szCs w:val="20"/>
        </w:rPr>
        <w:t xml:space="preserve">Test results show the average unconsolidated </w:t>
      </w:r>
      <w:proofErr w:type="spellStart"/>
      <w:r w:rsidRPr="00B57412">
        <w:rPr>
          <w:rFonts w:ascii="Times New Roman" w:hAnsi="Times New Roman"/>
          <w:sz w:val="20"/>
          <w:szCs w:val="20"/>
        </w:rPr>
        <w:t>undrained</w:t>
      </w:r>
      <w:proofErr w:type="spellEnd"/>
      <w:r w:rsidRPr="00B57412">
        <w:rPr>
          <w:rFonts w:ascii="Times New Roman" w:hAnsi="Times New Roman"/>
          <w:sz w:val="20"/>
          <w:szCs w:val="20"/>
        </w:rPr>
        <w:t xml:space="preserve"> shear strength paramet</w:t>
      </w:r>
      <w:r w:rsidR="00AF185E" w:rsidRPr="00B57412">
        <w:rPr>
          <w:rFonts w:ascii="Times New Roman" w:hAnsi="Times New Roman"/>
          <w:sz w:val="20"/>
          <w:szCs w:val="20"/>
        </w:rPr>
        <w:t>ers for the clays encountered in</w:t>
      </w:r>
      <w:r w:rsidRPr="00B57412">
        <w:rPr>
          <w:rFonts w:ascii="Times New Roman" w:hAnsi="Times New Roman"/>
          <w:sz w:val="20"/>
          <w:szCs w:val="20"/>
        </w:rPr>
        <w:t xml:space="preserve"> the</w:t>
      </w:r>
      <w:r w:rsidR="00DF619F" w:rsidRPr="00B57412">
        <w:rPr>
          <w:rFonts w:ascii="Times New Roman" w:hAnsi="Times New Roman"/>
          <w:sz w:val="20"/>
          <w:szCs w:val="20"/>
        </w:rPr>
        <w:t xml:space="preserve"> study</w:t>
      </w:r>
      <w:r w:rsidR="00AF185E" w:rsidRPr="00B57412">
        <w:rPr>
          <w:rFonts w:ascii="Times New Roman" w:hAnsi="Times New Roman"/>
          <w:sz w:val="20"/>
          <w:szCs w:val="20"/>
        </w:rPr>
        <w:t xml:space="preserve"> area</w:t>
      </w:r>
      <w:r w:rsidR="00E3469C" w:rsidRPr="00B57412">
        <w:rPr>
          <w:rFonts w:ascii="Times New Roman" w:hAnsi="Times New Roman"/>
          <w:sz w:val="20"/>
          <w:szCs w:val="20"/>
        </w:rPr>
        <w:t xml:space="preserve">. </w:t>
      </w:r>
      <w:r w:rsidR="004D721E" w:rsidRPr="00B57412">
        <w:rPr>
          <w:rFonts w:ascii="Times New Roman" w:hAnsi="Times New Roman"/>
          <w:sz w:val="20"/>
          <w:szCs w:val="20"/>
        </w:rPr>
        <w:t>Laboratory consolidated tests were carried out on relatively undisturbed samples with the object</w:t>
      </w:r>
      <w:r w:rsidR="007E28D1" w:rsidRPr="00B57412">
        <w:rPr>
          <w:rFonts w:ascii="Times New Roman" w:hAnsi="Times New Roman"/>
          <w:sz w:val="20"/>
          <w:szCs w:val="20"/>
        </w:rPr>
        <w:t>ives</w:t>
      </w:r>
      <w:r w:rsidR="004D721E" w:rsidRPr="00B57412">
        <w:rPr>
          <w:rFonts w:ascii="Times New Roman" w:hAnsi="Times New Roman"/>
          <w:sz w:val="20"/>
          <w:szCs w:val="20"/>
        </w:rPr>
        <w:t xml:space="preserve"> of determining the compressibility properties of the soils. The plot of void ratio (e) against effective pressure (P) for the samples</w:t>
      </w:r>
      <w:r w:rsidR="00C10911" w:rsidRPr="00B57412">
        <w:rPr>
          <w:rFonts w:ascii="Times New Roman" w:hAnsi="Times New Roman"/>
          <w:sz w:val="20"/>
          <w:szCs w:val="20"/>
        </w:rPr>
        <w:t xml:space="preserve"> tested and</w:t>
      </w:r>
      <w:r w:rsidR="004D721E" w:rsidRPr="00B57412">
        <w:rPr>
          <w:rFonts w:ascii="Times New Roman" w:hAnsi="Times New Roman"/>
          <w:sz w:val="20"/>
          <w:szCs w:val="20"/>
        </w:rPr>
        <w:t xml:space="preserve"> calculated values of the coefficients of consolidation (</w:t>
      </w:r>
      <w:proofErr w:type="spellStart"/>
      <w:proofErr w:type="gramStart"/>
      <w:r w:rsidR="004D721E" w:rsidRPr="00B57412">
        <w:rPr>
          <w:rFonts w:ascii="Times New Roman" w:hAnsi="Times New Roman"/>
          <w:sz w:val="20"/>
          <w:szCs w:val="20"/>
        </w:rPr>
        <w:t>Cv</w:t>
      </w:r>
      <w:proofErr w:type="spellEnd"/>
      <w:proofErr w:type="gramEnd"/>
      <w:r w:rsidR="004D721E" w:rsidRPr="00B57412">
        <w:rPr>
          <w:rFonts w:ascii="Times New Roman" w:hAnsi="Times New Roman"/>
          <w:sz w:val="20"/>
          <w:szCs w:val="20"/>
        </w:rPr>
        <w:t>) and of the coefficients of compressibility (</w:t>
      </w:r>
      <w:proofErr w:type="spellStart"/>
      <w:r w:rsidR="004D721E" w:rsidRPr="00B57412">
        <w:rPr>
          <w:rFonts w:ascii="Times New Roman" w:hAnsi="Times New Roman"/>
          <w:sz w:val="20"/>
          <w:szCs w:val="20"/>
        </w:rPr>
        <w:t>Mv</w:t>
      </w:r>
      <w:proofErr w:type="spellEnd"/>
      <w:r w:rsidR="004D721E" w:rsidRPr="00B57412">
        <w:rPr>
          <w:rFonts w:ascii="Times New Roman" w:hAnsi="Times New Roman"/>
          <w:sz w:val="20"/>
          <w:szCs w:val="20"/>
        </w:rPr>
        <w:t>).</w:t>
      </w:r>
    </w:p>
    <w:p w:rsidR="00A43BFB" w:rsidRDefault="00A43BFB" w:rsidP="00A43BFB">
      <w:pPr>
        <w:snapToGrid w:val="0"/>
        <w:spacing w:after="0" w:line="240" w:lineRule="auto"/>
        <w:ind w:firstLine="425"/>
        <w:jc w:val="both"/>
        <w:rPr>
          <w:rFonts w:ascii="Times New Roman" w:hAnsi="Times New Roman" w:hint="eastAsia"/>
          <w:b/>
          <w:sz w:val="20"/>
          <w:szCs w:val="20"/>
          <w:lang w:eastAsia="zh-CN"/>
        </w:rPr>
      </w:pPr>
    </w:p>
    <w:p w:rsidR="00B57412" w:rsidRPr="00B57412" w:rsidRDefault="00B57412" w:rsidP="00A43BFB">
      <w:pPr>
        <w:snapToGrid w:val="0"/>
        <w:spacing w:after="0" w:line="240" w:lineRule="auto"/>
        <w:ind w:firstLine="425"/>
        <w:jc w:val="both"/>
        <w:rPr>
          <w:rFonts w:ascii="Times New Roman" w:hAnsi="Times New Roman"/>
          <w:b/>
          <w:sz w:val="20"/>
          <w:szCs w:val="20"/>
          <w:lang w:eastAsia="zh-CN"/>
        </w:rPr>
      </w:pPr>
    </w:p>
    <w:p w:rsidR="00EF36DB" w:rsidRPr="00B57412" w:rsidRDefault="00372594"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lastRenderedPageBreak/>
        <w:t>R</w:t>
      </w:r>
      <w:r w:rsidR="00653E32" w:rsidRPr="00B57412">
        <w:rPr>
          <w:rFonts w:ascii="Times New Roman" w:hAnsi="Times New Roman"/>
          <w:b/>
          <w:sz w:val="20"/>
          <w:szCs w:val="20"/>
        </w:rPr>
        <w:t>esults and Discussion</w:t>
      </w:r>
    </w:p>
    <w:p w:rsidR="00AE584C" w:rsidRPr="00B57412" w:rsidRDefault="004D721E"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Test results show</w:t>
      </w:r>
      <w:r w:rsidR="002B5C44" w:rsidRPr="00B57412">
        <w:rPr>
          <w:rFonts w:ascii="Times New Roman" w:hAnsi="Times New Roman"/>
          <w:sz w:val="20"/>
          <w:szCs w:val="20"/>
        </w:rPr>
        <w:t>ed that the samples were</w:t>
      </w:r>
      <w:r w:rsidRPr="00B57412">
        <w:rPr>
          <w:rFonts w:ascii="Times New Roman" w:hAnsi="Times New Roman"/>
          <w:sz w:val="20"/>
          <w:szCs w:val="20"/>
        </w:rPr>
        <w:t xml:space="preserve"> of </w:t>
      </w:r>
      <w:r w:rsidR="00C3068B" w:rsidRPr="00B57412">
        <w:rPr>
          <w:rFonts w:ascii="Times New Roman" w:hAnsi="Times New Roman"/>
          <w:sz w:val="20"/>
          <w:szCs w:val="20"/>
        </w:rPr>
        <w:t xml:space="preserve">moderately </w:t>
      </w:r>
      <w:r w:rsidRPr="00B57412">
        <w:rPr>
          <w:rFonts w:ascii="Times New Roman" w:hAnsi="Times New Roman"/>
          <w:sz w:val="20"/>
          <w:szCs w:val="20"/>
        </w:rPr>
        <w:t>high compressibility and predominantly exhibiting negligible swelling pote</w:t>
      </w:r>
      <w:r w:rsidR="00090FC8" w:rsidRPr="00B57412">
        <w:rPr>
          <w:rFonts w:ascii="Times New Roman" w:hAnsi="Times New Roman"/>
          <w:sz w:val="20"/>
          <w:szCs w:val="20"/>
        </w:rPr>
        <w:t xml:space="preserve">ntials </w:t>
      </w:r>
      <w:r w:rsidR="00AE584C" w:rsidRPr="00B57412">
        <w:rPr>
          <w:rFonts w:ascii="Times New Roman" w:hAnsi="Times New Roman"/>
          <w:sz w:val="20"/>
          <w:szCs w:val="20"/>
        </w:rPr>
        <w:t>(Table 2).</w:t>
      </w:r>
    </w:p>
    <w:p w:rsidR="00B57412" w:rsidRDefault="00B57412" w:rsidP="00A43BFB">
      <w:pPr>
        <w:snapToGrid w:val="0"/>
        <w:spacing w:after="0" w:line="240" w:lineRule="auto"/>
        <w:jc w:val="both"/>
        <w:rPr>
          <w:rFonts w:ascii="Times New Roman" w:hAnsi="Times New Roman" w:hint="eastAsia"/>
          <w:b/>
          <w:i/>
          <w:sz w:val="20"/>
          <w:szCs w:val="20"/>
          <w:lang w:eastAsia="zh-CN"/>
        </w:rPr>
      </w:pPr>
    </w:p>
    <w:p w:rsidR="002F11C9" w:rsidRPr="00B57412" w:rsidRDefault="00E81F9F" w:rsidP="00A43BFB">
      <w:pPr>
        <w:snapToGrid w:val="0"/>
        <w:spacing w:after="0" w:line="240" w:lineRule="auto"/>
        <w:jc w:val="both"/>
        <w:rPr>
          <w:rFonts w:ascii="Times New Roman" w:hAnsi="Times New Roman"/>
          <w:b/>
          <w:i/>
          <w:sz w:val="20"/>
          <w:szCs w:val="20"/>
        </w:rPr>
      </w:pPr>
      <w:r w:rsidRPr="00B57412">
        <w:rPr>
          <w:rFonts w:ascii="Times New Roman" w:hAnsi="Times New Roman"/>
          <w:b/>
          <w:i/>
          <w:sz w:val="20"/>
          <w:szCs w:val="20"/>
        </w:rPr>
        <w:t xml:space="preserve">Soil </w:t>
      </w:r>
      <w:proofErr w:type="spellStart"/>
      <w:r w:rsidRPr="00B57412">
        <w:rPr>
          <w:rFonts w:ascii="Times New Roman" w:hAnsi="Times New Roman"/>
          <w:b/>
          <w:i/>
          <w:sz w:val="20"/>
          <w:szCs w:val="20"/>
        </w:rPr>
        <w:t>Stratigraphy</w:t>
      </w:r>
      <w:proofErr w:type="spellEnd"/>
    </w:p>
    <w:p w:rsidR="00D37820" w:rsidRPr="00B57412" w:rsidRDefault="00565B93"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The soil </w:t>
      </w:r>
      <w:proofErr w:type="spellStart"/>
      <w:r w:rsidRPr="00B57412">
        <w:rPr>
          <w:rFonts w:ascii="Times New Roman" w:hAnsi="Times New Roman"/>
          <w:sz w:val="20"/>
          <w:szCs w:val="20"/>
        </w:rPr>
        <w:t>stratigraphy</w:t>
      </w:r>
      <w:proofErr w:type="spellEnd"/>
      <w:r w:rsidRPr="00B57412">
        <w:rPr>
          <w:rFonts w:ascii="Times New Roman" w:hAnsi="Times New Roman"/>
          <w:sz w:val="20"/>
          <w:szCs w:val="20"/>
        </w:rPr>
        <w:t xml:space="preserve"> encountered o</w:t>
      </w:r>
      <w:r w:rsidR="004D721E" w:rsidRPr="00B57412">
        <w:rPr>
          <w:rFonts w:ascii="Times New Roman" w:hAnsi="Times New Roman"/>
          <w:sz w:val="20"/>
          <w:szCs w:val="20"/>
        </w:rPr>
        <w:t xml:space="preserve">n the </w:t>
      </w:r>
      <w:r w:rsidR="00AB0424" w:rsidRPr="00B57412">
        <w:rPr>
          <w:rFonts w:ascii="Times New Roman" w:hAnsi="Times New Roman"/>
          <w:sz w:val="20"/>
          <w:szCs w:val="20"/>
        </w:rPr>
        <w:t xml:space="preserve">study </w:t>
      </w:r>
      <w:r w:rsidR="001A1C9A" w:rsidRPr="00B57412">
        <w:rPr>
          <w:rFonts w:ascii="Times New Roman" w:hAnsi="Times New Roman"/>
          <w:sz w:val="20"/>
          <w:szCs w:val="20"/>
        </w:rPr>
        <w:t xml:space="preserve">site </w:t>
      </w:r>
      <w:r w:rsidRPr="00B57412">
        <w:rPr>
          <w:rFonts w:ascii="Times New Roman" w:hAnsi="Times New Roman"/>
          <w:sz w:val="20"/>
          <w:szCs w:val="20"/>
        </w:rPr>
        <w:t xml:space="preserve">as </w:t>
      </w:r>
      <w:r w:rsidR="001A1C9A" w:rsidRPr="00B57412">
        <w:rPr>
          <w:rFonts w:ascii="Times New Roman" w:hAnsi="Times New Roman"/>
          <w:sz w:val="20"/>
          <w:szCs w:val="20"/>
        </w:rPr>
        <w:t xml:space="preserve">obtained from the </w:t>
      </w:r>
      <w:r w:rsidR="008672CB" w:rsidRPr="00B57412">
        <w:rPr>
          <w:rFonts w:ascii="Times New Roman" w:hAnsi="Times New Roman"/>
          <w:sz w:val="20"/>
          <w:szCs w:val="20"/>
        </w:rPr>
        <w:t>explored</w:t>
      </w:r>
      <w:r w:rsidR="001A1C9A" w:rsidRPr="00B57412">
        <w:rPr>
          <w:rFonts w:ascii="Times New Roman" w:hAnsi="Times New Roman"/>
          <w:sz w:val="20"/>
          <w:szCs w:val="20"/>
        </w:rPr>
        <w:t xml:space="preserve"> boreholes are </w:t>
      </w:r>
      <w:r w:rsidRPr="00B57412">
        <w:rPr>
          <w:rFonts w:ascii="Times New Roman" w:hAnsi="Times New Roman"/>
          <w:sz w:val="20"/>
          <w:szCs w:val="20"/>
        </w:rPr>
        <w:t xml:space="preserve">as </w:t>
      </w:r>
      <w:r w:rsidR="00BF3C43" w:rsidRPr="00B57412">
        <w:rPr>
          <w:rFonts w:ascii="Times New Roman" w:hAnsi="Times New Roman"/>
          <w:sz w:val="20"/>
          <w:szCs w:val="20"/>
        </w:rPr>
        <w:t>presented in Table 1</w:t>
      </w:r>
      <w:r w:rsidR="001A1C9A" w:rsidRPr="00B57412">
        <w:rPr>
          <w:rFonts w:ascii="Times New Roman" w:hAnsi="Times New Roman"/>
          <w:sz w:val="20"/>
          <w:szCs w:val="20"/>
        </w:rPr>
        <w:t xml:space="preserve">. </w:t>
      </w:r>
      <w:r w:rsidR="00E605D8" w:rsidRPr="00B57412">
        <w:rPr>
          <w:rFonts w:ascii="Times New Roman" w:hAnsi="Times New Roman"/>
          <w:sz w:val="20"/>
          <w:szCs w:val="20"/>
        </w:rPr>
        <w:t>T</w:t>
      </w:r>
      <w:r w:rsidR="001A1C9A" w:rsidRPr="00B57412">
        <w:rPr>
          <w:rFonts w:ascii="Times New Roman" w:hAnsi="Times New Roman"/>
          <w:sz w:val="20"/>
          <w:szCs w:val="20"/>
        </w:rPr>
        <w:t xml:space="preserve">he </w:t>
      </w:r>
      <w:proofErr w:type="spellStart"/>
      <w:r w:rsidR="006D233C" w:rsidRPr="00B57412">
        <w:rPr>
          <w:rFonts w:ascii="Times New Roman" w:hAnsi="Times New Roman"/>
          <w:sz w:val="20"/>
          <w:szCs w:val="20"/>
        </w:rPr>
        <w:t>lithology</w:t>
      </w:r>
      <w:proofErr w:type="spellEnd"/>
      <w:r w:rsidR="006D233C" w:rsidRPr="00B57412">
        <w:rPr>
          <w:rFonts w:ascii="Times New Roman" w:hAnsi="Times New Roman"/>
          <w:sz w:val="20"/>
          <w:szCs w:val="20"/>
        </w:rPr>
        <w:t xml:space="preserve"> revealed</w:t>
      </w:r>
      <w:r w:rsidR="00E605D8" w:rsidRPr="00B57412">
        <w:rPr>
          <w:rFonts w:ascii="Times New Roman" w:hAnsi="Times New Roman"/>
          <w:sz w:val="20"/>
          <w:szCs w:val="20"/>
        </w:rPr>
        <w:t xml:space="preserve"> </w:t>
      </w:r>
      <w:r w:rsidR="00DD0893" w:rsidRPr="00B57412">
        <w:rPr>
          <w:rFonts w:ascii="Times New Roman" w:hAnsi="Times New Roman"/>
          <w:sz w:val="20"/>
          <w:szCs w:val="20"/>
        </w:rPr>
        <w:t>intercalations</w:t>
      </w:r>
      <w:r w:rsidR="00243213" w:rsidRPr="00B57412">
        <w:rPr>
          <w:rFonts w:ascii="Times New Roman" w:hAnsi="Times New Roman"/>
          <w:sz w:val="20"/>
          <w:szCs w:val="20"/>
        </w:rPr>
        <w:t xml:space="preserve"> of clay and sand in </w:t>
      </w:r>
      <w:r w:rsidR="0069620C" w:rsidRPr="00B57412">
        <w:rPr>
          <w:rFonts w:ascii="Times New Roman" w:hAnsi="Times New Roman"/>
          <w:sz w:val="20"/>
          <w:szCs w:val="20"/>
        </w:rPr>
        <w:t>thin layers</w:t>
      </w:r>
      <w:r w:rsidR="00243213" w:rsidRPr="00B57412">
        <w:rPr>
          <w:rFonts w:ascii="Times New Roman" w:hAnsi="Times New Roman"/>
          <w:sz w:val="20"/>
          <w:szCs w:val="20"/>
        </w:rPr>
        <w:t xml:space="preserve"> to a depth of 2.0m below the existing ground level</w:t>
      </w:r>
      <w:r w:rsidR="00F77B7A" w:rsidRPr="00B57412">
        <w:rPr>
          <w:rFonts w:ascii="Times New Roman" w:hAnsi="Times New Roman"/>
          <w:sz w:val="20"/>
          <w:szCs w:val="20"/>
        </w:rPr>
        <w:t xml:space="preserve"> </w:t>
      </w:r>
      <w:r w:rsidR="00243213" w:rsidRPr="00B57412">
        <w:rPr>
          <w:rFonts w:ascii="Times New Roman" w:hAnsi="Times New Roman"/>
          <w:sz w:val="20"/>
          <w:szCs w:val="20"/>
        </w:rPr>
        <w:t>as presented in boreholes 1 and 2.</w:t>
      </w:r>
      <w:r w:rsidR="00B57412" w:rsidRPr="00B57412">
        <w:rPr>
          <w:rFonts w:ascii="Times New Roman" w:hAnsi="Times New Roman"/>
          <w:sz w:val="20"/>
          <w:szCs w:val="20"/>
        </w:rPr>
        <w:t xml:space="preserve"> </w:t>
      </w:r>
      <w:r w:rsidR="00DD0893" w:rsidRPr="00B57412">
        <w:rPr>
          <w:rFonts w:ascii="Times New Roman" w:hAnsi="Times New Roman"/>
          <w:sz w:val="20"/>
          <w:szCs w:val="20"/>
        </w:rPr>
        <w:t>Below this depth, the formation presents a stratum of medium dense fine sand that increases in gradation and density with depth to becoming dense fine to medium sand at about 7.0m below ground level.</w:t>
      </w:r>
      <w:r w:rsidR="00B57412" w:rsidRPr="00B57412">
        <w:rPr>
          <w:rFonts w:ascii="Times New Roman" w:hAnsi="Times New Roman"/>
          <w:sz w:val="20"/>
          <w:szCs w:val="20"/>
        </w:rPr>
        <w:t xml:space="preserve"> </w:t>
      </w:r>
      <w:r w:rsidR="00856287" w:rsidRPr="00B57412">
        <w:rPr>
          <w:rFonts w:ascii="Times New Roman" w:hAnsi="Times New Roman"/>
          <w:sz w:val="20"/>
          <w:szCs w:val="20"/>
        </w:rPr>
        <w:t>Bore</w:t>
      </w:r>
      <w:r w:rsidR="001C55F4" w:rsidRPr="00B57412">
        <w:rPr>
          <w:rFonts w:ascii="Times New Roman" w:hAnsi="Times New Roman"/>
          <w:sz w:val="20"/>
          <w:szCs w:val="20"/>
        </w:rPr>
        <w:t>hole 3</w:t>
      </w:r>
      <w:r w:rsidR="00856287" w:rsidRPr="00B57412">
        <w:rPr>
          <w:rFonts w:ascii="Times New Roman" w:hAnsi="Times New Roman"/>
          <w:sz w:val="20"/>
          <w:szCs w:val="20"/>
        </w:rPr>
        <w:t>, however,</w:t>
      </w:r>
      <w:r w:rsidR="001C55F4" w:rsidRPr="00B57412">
        <w:rPr>
          <w:rFonts w:ascii="Times New Roman" w:hAnsi="Times New Roman"/>
          <w:sz w:val="20"/>
          <w:szCs w:val="20"/>
        </w:rPr>
        <w:t xml:space="preserve"> revealed a 5.0m thick near surface clay </w:t>
      </w:r>
      <w:r w:rsidR="007C5A49" w:rsidRPr="00B57412">
        <w:rPr>
          <w:rFonts w:ascii="Times New Roman" w:hAnsi="Times New Roman"/>
          <w:sz w:val="20"/>
          <w:szCs w:val="20"/>
        </w:rPr>
        <w:t xml:space="preserve">layer </w:t>
      </w:r>
      <w:r w:rsidR="001C55F4" w:rsidRPr="00B57412">
        <w:rPr>
          <w:rFonts w:ascii="Times New Roman" w:hAnsi="Times New Roman"/>
          <w:sz w:val="20"/>
          <w:szCs w:val="20"/>
        </w:rPr>
        <w:t>overlying the medium dense fine sand.</w:t>
      </w:r>
      <w:r w:rsidR="00B57412" w:rsidRPr="00B57412">
        <w:rPr>
          <w:rFonts w:ascii="Times New Roman" w:hAnsi="Times New Roman"/>
          <w:sz w:val="20"/>
          <w:szCs w:val="20"/>
        </w:rPr>
        <w:t xml:space="preserve"> </w:t>
      </w:r>
      <w:r w:rsidR="007C5A49" w:rsidRPr="00B57412">
        <w:rPr>
          <w:rFonts w:ascii="Times New Roman" w:hAnsi="Times New Roman"/>
          <w:sz w:val="20"/>
          <w:szCs w:val="20"/>
        </w:rPr>
        <w:t>The sand increases in density t</w:t>
      </w:r>
      <w:r w:rsidR="0043156B" w:rsidRPr="00B57412">
        <w:rPr>
          <w:rFonts w:ascii="Times New Roman" w:hAnsi="Times New Roman"/>
          <w:sz w:val="20"/>
          <w:szCs w:val="20"/>
        </w:rPr>
        <w:t>o become very dense at about 10m. B</w:t>
      </w:r>
      <w:r w:rsidR="007C5A49" w:rsidRPr="00B57412">
        <w:rPr>
          <w:rFonts w:ascii="Times New Roman" w:hAnsi="Times New Roman"/>
          <w:sz w:val="20"/>
          <w:szCs w:val="20"/>
        </w:rPr>
        <w:t xml:space="preserve">elow this depth, </w:t>
      </w:r>
      <w:r w:rsidR="00EA5A90" w:rsidRPr="00B57412">
        <w:rPr>
          <w:rFonts w:ascii="Times New Roman" w:hAnsi="Times New Roman"/>
          <w:sz w:val="20"/>
          <w:szCs w:val="20"/>
        </w:rPr>
        <w:t xml:space="preserve">at about 25.0m below the existing ground level </w:t>
      </w:r>
      <w:r w:rsidR="0069620C" w:rsidRPr="00B57412">
        <w:rPr>
          <w:rFonts w:ascii="Times New Roman" w:hAnsi="Times New Roman"/>
          <w:sz w:val="20"/>
          <w:szCs w:val="20"/>
        </w:rPr>
        <w:t>medium dense sand is encountered again.</w:t>
      </w:r>
      <w:r w:rsidR="00B57412" w:rsidRPr="00B57412">
        <w:rPr>
          <w:rFonts w:ascii="Times New Roman" w:hAnsi="Times New Roman"/>
          <w:sz w:val="20"/>
          <w:szCs w:val="20"/>
        </w:rPr>
        <w:t xml:space="preserve"> </w:t>
      </w:r>
      <w:r w:rsidR="007C5A49" w:rsidRPr="00B57412">
        <w:rPr>
          <w:rFonts w:ascii="Times New Roman" w:hAnsi="Times New Roman"/>
          <w:sz w:val="20"/>
          <w:szCs w:val="20"/>
        </w:rPr>
        <w:t>This medium dense layer is observed to the final depth of the boring.</w:t>
      </w:r>
      <w:r w:rsidR="00B57412">
        <w:rPr>
          <w:rFonts w:ascii="Times New Roman" w:hAnsi="Times New Roman" w:hint="eastAsia"/>
          <w:sz w:val="20"/>
          <w:szCs w:val="20"/>
          <w:lang w:eastAsia="zh-CN"/>
        </w:rPr>
        <w:t xml:space="preserve"> </w:t>
      </w:r>
    </w:p>
    <w:p w:rsidR="00A43BFB" w:rsidRPr="00B57412" w:rsidRDefault="00A43BFB" w:rsidP="00A43BFB">
      <w:pPr>
        <w:snapToGrid w:val="0"/>
        <w:spacing w:after="0" w:line="240" w:lineRule="auto"/>
        <w:jc w:val="center"/>
        <w:rPr>
          <w:rFonts w:ascii="Times New Roman" w:hAnsi="Times New Roman"/>
          <w:sz w:val="20"/>
          <w:szCs w:val="20"/>
        </w:rPr>
        <w:sectPr w:rsidR="00A43BFB" w:rsidRPr="00B57412" w:rsidSect="00B57412">
          <w:type w:val="continuous"/>
          <w:pgSz w:w="12242" w:h="15842" w:code="1"/>
          <w:pgMar w:top="1440" w:right="1440" w:bottom="1440" w:left="1440" w:header="720" w:footer="720" w:gutter="0"/>
          <w:cols w:num="2" w:space="576"/>
          <w:docGrid w:linePitch="360"/>
        </w:sectPr>
      </w:pPr>
    </w:p>
    <w:p w:rsidR="00C13C8C" w:rsidRDefault="00C13C8C" w:rsidP="00A43BFB">
      <w:pPr>
        <w:snapToGrid w:val="0"/>
        <w:spacing w:after="0" w:line="240" w:lineRule="auto"/>
        <w:jc w:val="center"/>
        <w:rPr>
          <w:rFonts w:ascii="Times New Roman" w:hAnsi="Times New Roman" w:hint="eastAsia"/>
          <w:sz w:val="20"/>
          <w:szCs w:val="20"/>
          <w:lang w:eastAsia="zh-CN"/>
        </w:rPr>
      </w:pPr>
    </w:p>
    <w:p w:rsidR="00B57412" w:rsidRPr="00B57412" w:rsidRDefault="00B57412" w:rsidP="00B57412">
      <w:pPr>
        <w:snapToGrid w:val="0"/>
        <w:spacing w:after="0" w:line="240" w:lineRule="auto"/>
        <w:jc w:val="center"/>
        <w:rPr>
          <w:rFonts w:ascii="Times New Roman" w:hAnsi="Times New Roman"/>
          <w:sz w:val="20"/>
          <w:szCs w:val="20"/>
        </w:rPr>
      </w:pPr>
      <w:r w:rsidRPr="00B57412">
        <w:rPr>
          <w:rFonts w:ascii="Times New Roman" w:hAnsi="Times New Roman"/>
          <w:sz w:val="20"/>
          <w:szCs w:val="20"/>
        </w:rPr>
        <w:t xml:space="preserve">Table 1: Soil </w:t>
      </w:r>
      <w:proofErr w:type="spellStart"/>
      <w:r w:rsidRPr="00B57412">
        <w:rPr>
          <w:rFonts w:ascii="Times New Roman" w:hAnsi="Times New Roman"/>
          <w:sz w:val="20"/>
          <w:szCs w:val="20"/>
        </w:rPr>
        <w:t>Stratigraphy</w:t>
      </w:r>
      <w:proofErr w:type="spellEnd"/>
      <w:r w:rsidRPr="00B57412">
        <w:rPr>
          <w:rFonts w:ascii="Times New Roman" w:hAnsi="Times New Roman"/>
          <w:sz w:val="20"/>
          <w:szCs w:val="20"/>
        </w:rPr>
        <w:t xml:space="preserve"> to the depth of the borings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4"/>
        <w:gridCol w:w="5693"/>
        <w:gridCol w:w="2221"/>
      </w:tblGrid>
      <w:tr w:rsidR="00B57412" w:rsidRPr="00B57412" w:rsidTr="007708F9">
        <w:trPr>
          <w:jc w:val="center"/>
        </w:trPr>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Stratum No.</w:t>
            </w:r>
          </w:p>
        </w:tc>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Description</w:t>
            </w:r>
          </w:p>
        </w:tc>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Average depth range (m)</w:t>
            </w:r>
          </w:p>
        </w:tc>
      </w:tr>
      <w:tr w:rsidR="00B57412" w:rsidRPr="00B57412" w:rsidTr="007708F9">
        <w:trPr>
          <w:jc w:val="center"/>
        </w:trPr>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w:t>
            </w:r>
          </w:p>
        </w:tc>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 xml:space="preserve">Clay, and sand intercalations, </w:t>
            </w:r>
            <w:proofErr w:type="spellStart"/>
            <w:r w:rsidRPr="00B57412">
              <w:rPr>
                <w:rFonts w:ascii="Times New Roman" w:eastAsiaTheme="minorEastAsia" w:hAnsi="Times New Roman"/>
                <w:color w:val="000000"/>
                <w:sz w:val="20"/>
                <w:szCs w:val="20"/>
              </w:rPr>
              <w:t>silty</w:t>
            </w:r>
            <w:proofErr w:type="spellEnd"/>
            <w:r w:rsidRPr="00B57412">
              <w:rPr>
                <w:rFonts w:ascii="Times New Roman" w:eastAsiaTheme="minorEastAsia" w:hAnsi="Times New Roman"/>
                <w:color w:val="000000"/>
                <w:sz w:val="20"/>
                <w:szCs w:val="20"/>
              </w:rPr>
              <w:t>, medium mottled brown and grey</w:t>
            </w:r>
          </w:p>
        </w:tc>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0 - 2</w:t>
            </w:r>
          </w:p>
        </w:tc>
      </w:tr>
      <w:tr w:rsidR="00B57412" w:rsidRPr="00B57412" w:rsidTr="007708F9">
        <w:trPr>
          <w:jc w:val="center"/>
        </w:trPr>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w:t>
            </w:r>
          </w:p>
        </w:tc>
        <w:tc>
          <w:tcPr>
            <w:tcW w:w="0" w:type="auto"/>
            <w:vAlign w:val="center"/>
          </w:tcPr>
          <w:p w:rsidR="00B57412" w:rsidRPr="00B57412" w:rsidRDefault="00B57412" w:rsidP="00B57412">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 xml:space="preserve">Fine sand, </w:t>
            </w:r>
            <w:proofErr w:type="spellStart"/>
            <w:r w:rsidRPr="00B57412">
              <w:rPr>
                <w:rFonts w:ascii="Times New Roman" w:eastAsiaTheme="minorEastAsia" w:hAnsi="Times New Roman"/>
                <w:color w:val="000000"/>
                <w:sz w:val="20"/>
                <w:szCs w:val="20"/>
              </w:rPr>
              <w:t>silty</w:t>
            </w:r>
            <w:proofErr w:type="spellEnd"/>
            <w:r w:rsidRPr="00B57412">
              <w:rPr>
                <w:rFonts w:ascii="Times New Roman" w:eastAsiaTheme="minorEastAsia" w:hAnsi="Times New Roman"/>
                <w:color w:val="000000"/>
                <w:sz w:val="20"/>
                <w:szCs w:val="20"/>
              </w:rPr>
              <w:t>, loose to dense, grey</w:t>
            </w:r>
            <w:r>
              <w:rPr>
                <w:rFonts w:ascii="Times New Roman" w:eastAsiaTheme="minorEastAsia" w:hAnsi="Times New Roman" w:hint="eastAsia"/>
                <w:color w:val="000000"/>
                <w:sz w:val="20"/>
                <w:szCs w:val="20"/>
                <w:lang w:eastAsia="zh-CN"/>
              </w:rPr>
              <w:t xml:space="preserve">. </w:t>
            </w:r>
            <w:r w:rsidRPr="00B57412">
              <w:rPr>
                <w:rFonts w:ascii="Times New Roman" w:eastAsiaTheme="minorEastAsia" w:hAnsi="Times New Roman"/>
                <w:color w:val="000000"/>
                <w:sz w:val="20"/>
                <w:szCs w:val="20"/>
              </w:rPr>
              <w:t>In borehole 3 (clay to 5.0m)</w:t>
            </w:r>
          </w:p>
        </w:tc>
        <w:tc>
          <w:tcPr>
            <w:tcW w:w="0" w:type="auto"/>
            <w:vAlign w:val="center"/>
          </w:tcPr>
          <w:p w:rsidR="00B57412" w:rsidRPr="00B57412" w:rsidRDefault="00B57412" w:rsidP="007708F9">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2 - 30</w:t>
            </w:r>
          </w:p>
        </w:tc>
      </w:tr>
    </w:tbl>
    <w:p w:rsidR="00B57412" w:rsidRPr="00B57412" w:rsidRDefault="00B57412" w:rsidP="00B57412">
      <w:pPr>
        <w:snapToGrid w:val="0"/>
        <w:spacing w:after="0" w:line="240" w:lineRule="auto"/>
        <w:jc w:val="both"/>
        <w:rPr>
          <w:rFonts w:ascii="Times New Roman" w:hAnsi="Times New Roman"/>
          <w:b/>
          <w:sz w:val="20"/>
          <w:szCs w:val="20"/>
        </w:rPr>
      </w:pPr>
    </w:p>
    <w:p w:rsidR="00B57412" w:rsidRPr="00B57412" w:rsidRDefault="00B57412" w:rsidP="00B57412">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Engineering Soil Properties</w:t>
      </w:r>
    </w:p>
    <w:p w:rsidR="00B57412" w:rsidRDefault="00B57412" w:rsidP="00B57412">
      <w:pPr>
        <w:snapToGrid w:val="0"/>
        <w:spacing w:after="0" w:line="240" w:lineRule="auto"/>
        <w:ind w:firstLine="720"/>
        <w:jc w:val="both"/>
        <w:rPr>
          <w:rFonts w:ascii="Times New Roman" w:hAnsi="Times New Roman" w:hint="eastAsia"/>
          <w:sz w:val="20"/>
          <w:szCs w:val="20"/>
          <w:lang w:eastAsia="zh-CN"/>
        </w:rPr>
      </w:pPr>
      <w:r w:rsidRPr="00B57412">
        <w:rPr>
          <w:rFonts w:ascii="Times New Roman" w:hAnsi="Times New Roman"/>
          <w:sz w:val="20"/>
          <w:szCs w:val="20"/>
        </w:rPr>
        <w:t xml:space="preserve">The near surface soil encountered during the investigation is firm clay extending from the ground level to a depth of 2.0 below the ground surface and extending to 5.0m in Borehole 3. This firm clay is characterized by moderate compressibility, low moisture content and low </w:t>
      </w:r>
      <w:proofErr w:type="spellStart"/>
      <w:r w:rsidRPr="00B57412">
        <w:rPr>
          <w:rFonts w:ascii="Times New Roman" w:hAnsi="Times New Roman"/>
          <w:sz w:val="20"/>
          <w:szCs w:val="20"/>
        </w:rPr>
        <w:t>undrained</w:t>
      </w:r>
      <w:proofErr w:type="spellEnd"/>
      <w:r w:rsidRPr="00B57412">
        <w:rPr>
          <w:rFonts w:ascii="Times New Roman" w:hAnsi="Times New Roman"/>
          <w:sz w:val="20"/>
          <w:szCs w:val="20"/>
        </w:rPr>
        <w:t xml:space="preserve"> strength. The range of variations in the index and engineering parameters of this near surface soil are shown in Table 2:</w:t>
      </w:r>
    </w:p>
    <w:p w:rsidR="00B57412" w:rsidRPr="00B57412" w:rsidRDefault="00B57412" w:rsidP="00B57412">
      <w:pPr>
        <w:snapToGrid w:val="0"/>
        <w:spacing w:after="0" w:line="240" w:lineRule="auto"/>
        <w:jc w:val="center"/>
        <w:rPr>
          <w:rFonts w:ascii="Times New Roman" w:hAnsi="Times New Roman" w:hint="eastAsia"/>
          <w:sz w:val="20"/>
          <w:szCs w:val="20"/>
          <w:lang w:eastAsia="zh-CN"/>
        </w:rPr>
      </w:pPr>
    </w:p>
    <w:p w:rsidR="007D3EF4" w:rsidRPr="00B57412" w:rsidRDefault="00101D23" w:rsidP="00A43BFB">
      <w:pPr>
        <w:snapToGrid w:val="0"/>
        <w:spacing w:after="0" w:line="240" w:lineRule="auto"/>
        <w:jc w:val="center"/>
        <w:rPr>
          <w:rFonts w:ascii="Times New Roman" w:hAnsi="Times New Roman"/>
          <w:sz w:val="20"/>
          <w:szCs w:val="20"/>
        </w:rPr>
      </w:pPr>
      <w:r w:rsidRPr="00B57412">
        <w:rPr>
          <w:rFonts w:ascii="Times New Roman" w:hAnsi="Times New Roman"/>
          <w:sz w:val="20"/>
          <w:szCs w:val="20"/>
        </w:rPr>
        <w:t>Table 2: Range of variations in the Index and Engineering Properties of near surface soils to the Depth of 5.0m</w:t>
      </w:r>
    </w:p>
    <w:p w:rsidR="009B23D7" w:rsidRPr="00B57412" w:rsidRDefault="00D37820" w:rsidP="00A43BFB">
      <w:pPr>
        <w:snapToGrid w:val="0"/>
        <w:spacing w:after="0" w:line="240" w:lineRule="auto"/>
        <w:ind w:left="2880" w:firstLine="720"/>
        <w:jc w:val="both"/>
        <w:rPr>
          <w:rFonts w:ascii="Times New Roman" w:hAnsi="Times New Roman"/>
          <w:sz w:val="20"/>
          <w:szCs w:val="20"/>
        </w:rPr>
      </w:pPr>
      <w:r w:rsidRPr="00B57412">
        <w:rPr>
          <w:rFonts w:ascii="Times New Roman" w:hAnsi="Times New Roman"/>
          <w:sz w:val="20"/>
          <w:szCs w:val="20"/>
        </w:rPr>
        <w:t>Min</w:t>
      </w:r>
      <w:r w:rsidR="00DC6BAF" w:rsidRPr="00B57412">
        <w:rPr>
          <w:rFonts w:ascii="Times New Roman" w:hAnsi="Times New Roman"/>
          <w:sz w:val="20"/>
          <w:szCs w:val="20"/>
        </w:rPr>
        <w:tab/>
      </w:r>
      <w:r w:rsidR="00A43BFB" w:rsidRPr="00B57412">
        <w:rPr>
          <w:rFonts w:ascii="Times New Roman" w:hAnsi="Times New Roman" w:hint="eastAsia"/>
          <w:sz w:val="20"/>
          <w:szCs w:val="20"/>
          <w:lang w:eastAsia="zh-CN"/>
        </w:rPr>
        <w:tab/>
      </w:r>
      <w:r w:rsidRPr="00B57412">
        <w:rPr>
          <w:rFonts w:ascii="Times New Roman" w:hAnsi="Times New Roman"/>
          <w:sz w:val="20"/>
          <w:szCs w:val="20"/>
        </w:rPr>
        <w:t>Max</w:t>
      </w:r>
      <w:r w:rsidR="00DC6BAF" w:rsidRPr="00B57412">
        <w:rPr>
          <w:rFonts w:ascii="Times New Roman" w:hAnsi="Times New Roman"/>
          <w:sz w:val="20"/>
          <w:szCs w:val="20"/>
        </w:rPr>
        <w:tab/>
      </w:r>
      <w:r w:rsidR="00B57412" w:rsidRPr="00B57412">
        <w:rPr>
          <w:rFonts w:ascii="Times New Roman" w:hAnsi="Times New Roman"/>
          <w:sz w:val="20"/>
          <w:szCs w:val="20"/>
        </w:rPr>
        <w:t xml:space="preserve"> </w:t>
      </w:r>
      <w:r w:rsidR="00A43BFB" w:rsidRPr="00B57412">
        <w:rPr>
          <w:rFonts w:ascii="Times New Roman" w:hAnsi="Times New Roman" w:hint="eastAsia"/>
          <w:sz w:val="20"/>
          <w:szCs w:val="20"/>
          <w:lang w:eastAsia="zh-CN"/>
        </w:rPr>
        <w:tab/>
      </w:r>
      <w:r w:rsidR="006A5F5C" w:rsidRPr="00B57412">
        <w:rPr>
          <w:rFonts w:ascii="Times New Roman" w:hAnsi="Times New Roman"/>
          <w:sz w:val="20"/>
          <w:szCs w:val="20"/>
        </w:rPr>
        <w:t>Mean</w:t>
      </w:r>
    </w:p>
    <w:p w:rsidR="00D20936" w:rsidRPr="00B57412" w:rsidRDefault="00DC6BA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Natural Moistu</w:t>
      </w:r>
      <w:r w:rsidR="00125925" w:rsidRPr="00B57412">
        <w:rPr>
          <w:rFonts w:ascii="Times New Roman" w:hAnsi="Times New Roman"/>
          <w:sz w:val="20"/>
          <w:szCs w:val="20"/>
        </w:rPr>
        <w:t>re Content (%)</w:t>
      </w:r>
      <w:r w:rsidR="00125925" w:rsidRPr="00B57412">
        <w:rPr>
          <w:rFonts w:ascii="Times New Roman" w:hAnsi="Times New Roman"/>
          <w:sz w:val="20"/>
          <w:szCs w:val="20"/>
        </w:rPr>
        <w:tab/>
      </w:r>
      <w:r w:rsidR="00A43BFB" w:rsidRPr="00B57412">
        <w:rPr>
          <w:rFonts w:ascii="Times New Roman" w:hAnsi="Times New Roman" w:hint="eastAsia"/>
          <w:sz w:val="20"/>
          <w:szCs w:val="20"/>
          <w:lang w:eastAsia="zh-CN"/>
        </w:rPr>
        <w:tab/>
      </w:r>
      <w:r w:rsidR="00BF3F5A" w:rsidRPr="00B57412">
        <w:rPr>
          <w:rFonts w:ascii="Times New Roman" w:hAnsi="Times New Roman"/>
          <w:sz w:val="20"/>
          <w:szCs w:val="20"/>
        </w:rPr>
        <w:t>18</w:t>
      </w:r>
      <w:r w:rsidR="00D20936" w:rsidRPr="00B57412">
        <w:rPr>
          <w:rFonts w:ascii="Times New Roman" w:hAnsi="Times New Roman"/>
          <w:sz w:val="20"/>
          <w:szCs w:val="20"/>
        </w:rPr>
        <w:tab/>
      </w:r>
      <w:r w:rsidRPr="00B57412">
        <w:rPr>
          <w:rFonts w:ascii="Times New Roman" w:hAnsi="Times New Roman"/>
          <w:sz w:val="20"/>
          <w:szCs w:val="20"/>
        </w:rPr>
        <w:tab/>
      </w:r>
      <w:r w:rsidR="00BF3F5A" w:rsidRPr="00B57412">
        <w:rPr>
          <w:rFonts w:ascii="Times New Roman" w:hAnsi="Times New Roman"/>
          <w:sz w:val="20"/>
          <w:szCs w:val="20"/>
        </w:rPr>
        <w:t>39</w:t>
      </w:r>
      <w:r w:rsidR="00D20936" w:rsidRPr="00B57412">
        <w:rPr>
          <w:rFonts w:ascii="Times New Roman" w:hAnsi="Times New Roman"/>
          <w:sz w:val="20"/>
          <w:szCs w:val="20"/>
        </w:rPr>
        <w:tab/>
      </w:r>
      <w:r w:rsidRPr="00B57412">
        <w:rPr>
          <w:rFonts w:ascii="Times New Roman" w:hAnsi="Times New Roman"/>
          <w:sz w:val="20"/>
          <w:szCs w:val="20"/>
        </w:rPr>
        <w:tab/>
      </w:r>
      <w:r w:rsidR="00A565C8" w:rsidRPr="00B57412">
        <w:rPr>
          <w:rFonts w:ascii="Times New Roman" w:hAnsi="Times New Roman"/>
          <w:sz w:val="20"/>
          <w:szCs w:val="20"/>
        </w:rPr>
        <w:t>26</w:t>
      </w:r>
    </w:p>
    <w:p w:rsidR="000D305C" w:rsidRPr="00B57412" w:rsidRDefault="00D20936"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Liquid Limit</w:t>
      </w:r>
      <w:r w:rsidR="006D233C" w:rsidRPr="00B57412">
        <w:rPr>
          <w:rFonts w:ascii="Times New Roman" w:hAnsi="Times New Roman"/>
          <w:sz w:val="20"/>
          <w:szCs w:val="20"/>
        </w:rPr>
        <w:t xml:space="preserve"> </w:t>
      </w:r>
      <w:r w:rsidRPr="00B57412">
        <w:rPr>
          <w:rFonts w:ascii="Times New Roman" w:hAnsi="Times New Roman"/>
          <w:sz w:val="20"/>
          <w:szCs w:val="20"/>
        </w:rPr>
        <w:t>(%)</w:t>
      </w:r>
      <w:r w:rsidR="00DC6BAF" w:rsidRPr="00B57412">
        <w:rPr>
          <w:rFonts w:ascii="Times New Roman" w:hAnsi="Times New Roman"/>
          <w:sz w:val="20"/>
          <w:szCs w:val="20"/>
        </w:rPr>
        <w:tab/>
      </w:r>
      <w:r w:rsidR="00DC6BAF" w:rsidRPr="00B57412">
        <w:rPr>
          <w:rFonts w:ascii="Times New Roman" w:hAnsi="Times New Roman"/>
          <w:sz w:val="20"/>
          <w:szCs w:val="20"/>
        </w:rPr>
        <w:tab/>
      </w:r>
      <w:r w:rsidR="00DC6BAF" w:rsidRPr="00B57412">
        <w:rPr>
          <w:rFonts w:ascii="Times New Roman" w:hAnsi="Times New Roman"/>
          <w:sz w:val="20"/>
          <w:szCs w:val="20"/>
        </w:rPr>
        <w:tab/>
      </w:r>
      <w:r w:rsidR="00BF3F5A" w:rsidRPr="00B57412">
        <w:rPr>
          <w:rFonts w:ascii="Times New Roman" w:hAnsi="Times New Roman"/>
          <w:sz w:val="20"/>
          <w:szCs w:val="20"/>
        </w:rPr>
        <w:t>35</w:t>
      </w:r>
      <w:r w:rsidR="00DC6BAF" w:rsidRPr="00B57412">
        <w:rPr>
          <w:rFonts w:ascii="Times New Roman" w:hAnsi="Times New Roman"/>
          <w:sz w:val="20"/>
          <w:szCs w:val="20"/>
        </w:rPr>
        <w:tab/>
      </w:r>
      <w:r w:rsidR="000D305C" w:rsidRPr="00B57412">
        <w:rPr>
          <w:rFonts w:ascii="Times New Roman" w:hAnsi="Times New Roman"/>
          <w:sz w:val="20"/>
          <w:szCs w:val="20"/>
        </w:rPr>
        <w:tab/>
      </w:r>
      <w:r w:rsidR="00BF3F5A" w:rsidRPr="00B57412">
        <w:rPr>
          <w:rFonts w:ascii="Times New Roman" w:hAnsi="Times New Roman"/>
          <w:sz w:val="20"/>
          <w:szCs w:val="20"/>
        </w:rPr>
        <w:t>51</w:t>
      </w:r>
      <w:r w:rsidR="00DC6BAF" w:rsidRPr="00B57412">
        <w:rPr>
          <w:rFonts w:ascii="Times New Roman" w:hAnsi="Times New Roman"/>
          <w:sz w:val="20"/>
          <w:szCs w:val="20"/>
        </w:rPr>
        <w:tab/>
      </w:r>
      <w:r w:rsidR="000D305C" w:rsidRPr="00B57412">
        <w:rPr>
          <w:rFonts w:ascii="Times New Roman" w:hAnsi="Times New Roman"/>
          <w:sz w:val="20"/>
          <w:szCs w:val="20"/>
        </w:rPr>
        <w:tab/>
      </w:r>
      <w:r w:rsidR="00A565C8" w:rsidRPr="00B57412">
        <w:rPr>
          <w:rFonts w:ascii="Times New Roman" w:hAnsi="Times New Roman"/>
          <w:sz w:val="20"/>
          <w:szCs w:val="20"/>
        </w:rPr>
        <w:t>43</w:t>
      </w:r>
    </w:p>
    <w:p w:rsidR="00356B26" w:rsidRPr="00B57412" w:rsidRDefault="00DC6BA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Plastic Limit</w:t>
      </w:r>
      <w:r w:rsidR="006D233C" w:rsidRPr="00B57412">
        <w:rPr>
          <w:rFonts w:ascii="Times New Roman" w:hAnsi="Times New Roman"/>
          <w:sz w:val="20"/>
          <w:szCs w:val="20"/>
        </w:rPr>
        <w:t xml:space="preserve"> </w:t>
      </w:r>
      <w:r w:rsidRPr="00B57412">
        <w:rPr>
          <w:rFonts w:ascii="Times New Roman" w:hAnsi="Times New Roman"/>
          <w:sz w:val="20"/>
          <w:szCs w:val="20"/>
        </w:rPr>
        <w:t>(%)</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r>
      <w:r w:rsidR="00BF3F5A" w:rsidRPr="00B57412">
        <w:rPr>
          <w:rFonts w:ascii="Times New Roman" w:hAnsi="Times New Roman"/>
          <w:sz w:val="20"/>
          <w:szCs w:val="20"/>
        </w:rPr>
        <w:t>17</w:t>
      </w:r>
      <w:r w:rsidRPr="00B57412">
        <w:rPr>
          <w:rFonts w:ascii="Times New Roman" w:hAnsi="Times New Roman"/>
          <w:sz w:val="20"/>
          <w:szCs w:val="20"/>
        </w:rPr>
        <w:tab/>
      </w:r>
      <w:r w:rsidR="00356B26" w:rsidRPr="00B57412">
        <w:rPr>
          <w:rFonts w:ascii="Times New Roman" w:hAnsi="Times New Roman"/>
          <w:sz w:val="20"/>
          <w:szCs w:val="20"/>
        </w:rPr>
        <w:tab/>
      </w:r>
      <w:r w:rsidR="00BF3F5A" w:rsidRPr="00B57412">
        <w:rPr>
          <w:rFonts w:ascii="Times New Roman" w:hAnsi="Times New Roman"/>
          <w:sz w:val="20"/>
          <w:szCs w:val="20"/>
        </w:rPr>
        <w:t>33</w:t>
      </w:r>
      <w:r w:rsidRPr="00B57412">
        <w:rPr>
          <w:rFonts w:ascii="Times New Roman" w:hAnsi="Times New Roman"/>
          <w:sz w:val="20"/>
          <w:szCs w:val="20"/>
        </w:rPr>
        <w:tab/>
      </w:r>
      <w:r w:rsidR="00356B26" w:rsidRPr="00B57412">
        <w:rPr>
          <w:rFonts w:ascii="Times New Roman" w:hAnsi="Times New Roman"/>
          <w:sz w:val="20"/>
          <w:szCs w:val="20"/>
        </w:rPr>
        <w:tab/>
      </w:r>
      <w:r w:rsidR="00A565C8" w:rsidRPr="00B57412">
        <w:rPr>
          <w:rFonts w:ascii="Times New Roman" w:hAnsi="Times New Roman"/>
          <w:sz w:val="20"/>
          <w:szCs w:val="20"/>
        </w:rPr>
        <w:t>25</w:t>
      </w:r>
    </w:p>
    <w:p w:rsidR="000D305C" w:rsidRPr="00B57412" w:rsidRDefault="00DC6BA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Plasticity Index</w:t>
      </w:r>
      <w:r w:rsidR="006D233C" w:rsidRPr="00B57412">
        <w:rPr>
          <w:rFonts w:ascii="Times New Roman" w:hAnsi="Times New Roman"/>
          <w:sz w:val="20"/>
          <w:szCs w:val="20"/>
        </w:rPr>
        <w:t xml:space="preserve"> </w:t>
      </w:r>
      <w:r w:rsidRPr="00B57412">
        <w:rPr>
          <w:rFonts w:ascii="Times New Roman" w:hAnsi="Times New Roman"/>
          <w:sz w:val="20"/>
          <w:szCs w:val="20"/>
        </w:rPr>
        <w:t>(%)</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r>
      <w:r w:rsidR="00BF3F5A" w:rsidRPr="00B57412">
        <w:rPr>
          <w:rFonts w:ascii="Times New Roman" w:hAnsi="Times New Roman"/>
          <w:sz w:val="20"/>
          <w:szCs w:val="20"/>
        </w:rPr>
        <w:t>13</w:t>
      </w:r>
      <w:r w:rsidR="000D305C" w:rsidRPr="00B57412">
        <w:rPr>
          <w:rFonts w:ascii="Times New Roman" w:hAnsi="Times New Roman"/>
          <w:sz w:val="20"/>
          <w:szCs w:val="20"/>
        </w:rPr>
        <w:tab/>
      </w:r>
      <w:r w:rsidRPr="00B57412">
        <w:rPr>
          <w:rFonts w:ascii="Times New Roman" w:hAnsi="Times New Roman"/>
          <w:sz w:val="20"/>
          <w:szCs w:val="20"/>
        </w:rPr>
        <w:tab/>
      </w:r>
      <w:r w:rsidR="00BF3F5A" w:rsidRPr="00B57412">
        <w:rPr>
          <w:rFonts w:ascii="Times New Roman" w:hAnsi="Times New Roman"/>
          <w:sz w:val="20"/>
          <w:szCs w:val="20"/>
        </w:rPr>
        <w:t>22</w:t>
      </w:r>
      <w:r w:rsidRPr="00B57412">
        <w:rPr>
          <w:rFonts w:ascii="Times New Roman" w:hAnsi="Times New Roman"/>
          <w:sz w:val="20"/>
          <w:szCs w:val="20"/>
        </w:rPr>
        <w:tab/>
      </w:r>
      <w:r w:rsidR="000D305C" w:rsidRPr="00B57412">
        <w:rPr>
          <w:rFonts w:ascii="Times New Roman" w:hAnsi="Times New Roman"/>
          <w:sz w:val="20"/>
          <w:szCs w:val="20"/>
        </w:rPr>
        <w:tab/>
      </w:r>
      <w:r w:rsidR="00A339DF" w:rsidRPr="00B57412">
        <w:rPr>
          <w:rFonts w:ascii="Times New Roman" w:hAnsi="Times New Roman"/>
          <w:sz w:val="20"/>
          <w:szCs w:val="20"/>
        </w:rPr>
        <w:t>17</w:t>
      </w:r>
    </w:p>
    <w:p w:rsidR="00356B26" w:rsidRPr="00B57412" w:rsidRDefault="0012592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Liquidity Index</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r>
      <w:r w:rsidR="00BF3F5A" w:rsidRPr="00B57412">
        <w:rPr>
          <w:rFonts w:ascii="Times New Roman" w:hAnsi="Times New Roman"/>
          <w:sz w:val="20"/>
          <w:szCs w:val="20"/>
        </w:rPr>
        <w:t>0.06</w:t>
      </w:r>
      <w:r w:rsidR="00356B26" w:rsidRPr="00B57412">
        <w:rPr>
          <w:rFonts w:ascii="Times New Roman" w:hAnsi="Times New Roman"/>
          <w:sz w:val="20"/>
          <w:szCs w:val="20"/>
        </w:rPr>
        <w:tab/>
      </w:r>
      <w:r w:rsidR="00433E92" w:rsidRPr="00B57412">
        <w:rPr>
          <w:rFonts w:ascii="Times New Roman" w:hAnsi="Times New Roman"/>
          <w:sz w:val="20"/>
          <w:szCs w:val="20"/>
        </w:rPr>
        <w:tab/>
      </w:r>
      <w:r w:rsidR="00BF3F5A" w:rsidRPr="00B57412">
        <w:rPr>
          <w:rFonts w:ascii="Times New Roman" w:hAnsi="Times New Roman"/>
          <w:sz w:val="20"/>
          <w:szCs w:val="20"/>
        </w:rPr>
        <w:t>0.71</w:t>
      </w:r>
      <w:r w:rsidR="007E2A76" w:rsidRPr="00B57412">
        <w:rPr>
          <w:rFonts w:ascii="Times New Roman" w:hAnsi="Times New Roman"/>
          <w:sz w:val="20"/>
          <w:szCs w:val="20"/>
        </w:rPr>
        <w:tab/>
      </w:r>
      <w:r w:rsidR="007E2A76" w:rsidRPr="00B57412">
        <w:rPr>
          <w:rFonts w:ascii="Times New Roman" w:hAnsi="Times New Roman"/>
          <w:sz w:val="20"/>
          <w:szCs w:val="20"/>
        </w:rPr>
        <w:tab/>
      </w:r>
      <w:r w:rsidR="00A339DF" w:rsidRPr="00B57412">
        <w:rPr>
          <w:rFonts w:ascii="Times New Roman" w:hAnsi="Times New Roman"/>
          <w:sz w:val="20"/>
          <w:szCs w:val="20"/>
        </w:rPr>
        <w:t>0.32</w:t>
      </w:r>
    </w:p>
    <w:p w:rsidR="00FD7594" w:rsidRPr="00B57412" w:rsidRDefault="00FD7594"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Consi</w:t>
      </w:r>
      <w:r w:rsidR="007E2A76" w:rsidRPr="00B57412">
        <w:rPr>
          <w:rFonts w:ascii="Times New Roman" w:hAnsi="Times New Roman"/>
          <w:sz w:val="20"/>
          <w:szCs w:val="20"/>
        </w:rPr>
        <w:t>stency Index</w:t>
      </w:r>
      <w:r w:rsidR="007E2A76" w:rsidRPr="00B57412">
        <w:rPr>
          <w:rFonts w:ascii="Times New Roman" w:hAnsi="Times New Roman"/>
          <w:sz w:val="20"/>
          <w:szCs w:val="20"/>
        </w:rPr>
        <w:tab/>
      </w:r>
      <w:r w:rsidR="007E2A76" w:rsidRPr="00B57412">
        <w:rPr>
          <w:rFonts w:ascii="Times New Roman" w:hAnsi="Times New Roman"/>
          <w:sz w:val="20"/>
          <w:szCs w:val="20"/>
        </w:rPr>
        <w:tab/>
      </w:r>
      <w:r w:rsidR="007E2A76" w:rsidRPr="00B57412">
        <w:rPr>
          <w:rFonts w:ascii="Times New Roman" w:hAnsi="Times New Roman"/>
          <w:sz w:val="20"/>
          <w:szCs w:val="20"/>
        </w:rPr>
        <w:tab/>
      </w:r>
      <w:r w:rsidR="00BF3F5A" w:rsidRPr="00B57412">
        <w:rPr>
          <w:rFonts w:ascii="Times New Roman" w:hAnsi="Times New Roman"/>
          <w:sz w:val="20"/>
          <w:szCs w:val="20"/>
        </w:rPr>
        <w:t>0.94</w:t>
      </w:r>
      <w:r w:rsidR="007E2A76" w:rsidRPr="00B57412">
        <w:rPr>
          <w:rFonts w:ascii="Times New Roman" w:hAnsi="Times New Roman"/>
          <w:sz w:val="20"/>
          <w:szCs w:val="20"/>
        </w:rPr>
        <w:tab/>
      </w:r>
      <w:r w:rsidR="007E2A76" w:rsidRPr="00B57412">
        <w:rPr>
          <w:rFonts w:ascii="Times New Roman" w:hAnsi="Times New Roman"/>
          <w:sz w:val="20"/>
          <w:szCs w:val="20"/>
        </w:rPr>
        <w:tab/>
      </w:r>
      <w:r w:rsidR="00BF3F5A" w:rsidRPr="00B57412">
        <w:rPr>
          <w:rFonts w:ascii="Times New Roman" w:hAnsi="Times New Roman"/>
          <w:sz w:val="20"/>
          <w:szCs w:val="20"/>
        </w:rPr>
        <w:t>0.29</w:t>
      </w:r>
      <w:r w:rsidR="007E2A76" w:rsidRPr="00B57412">
        <w:rPr>
          <w:rFonts w:ascii="Times New Roman" w:hAnsi="Times New Roman"/>
          <w:sz w:val="20"/>
          <w:szCs w:val="20"/>
        </w:rPr>
        <w:tab/>
      </w:r>
      <w:r w:rsidR="007E2A76" w:rsidRPr="00B57412">
        <w:rPr>
          <w:rFonts w:ascii="Times New Roman" w:hAnsi="Times New Roman"/>
          <w:sz w:val="20"/>
          <w:szCs w:val="20"/>
        </w:rPr>
        <w:tab/>
      </w:r>
      <w:r w:rsidR="00A339DF" w:rsidRPr="00B57412">
        <w:rPr>
          <w:rFonts w:ascii="Times New Roman" w:hAnsi="Times New Roman"/>
          <w:sz w:val="20"/>
          <w:szCs w:val="20"/>
        </w:rPr>
        <w:t>0.68</w:t>
      </w:r>
    </w:p>
    <w:p w:rsidR="00356B26" w:rsidRPr="00B57412" w:rsidRDefault="00356B26"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Bulk Unit </w:t>
      </w:r>
      <w:proofErr w:type="gramStart"/>
      <w:r w:rsidRPr="00B57412">
        <w:rPr>
          <w:rFonts w:ascii="Times New Roman" w:hAnsi="Times New Roman"/>
          <w:sz w:val="20"/>
          <w:szCs w:val="20"/>
        </w:rPr>
        <w:t>Weight(</w:t>
      </w:r>
      <w:proofErr w:type="spellStart"/>
      <w:proofErr w:type="gramEnd"/>
      <w:r w:rsidRPr="00B57412">
        <w:rPr>
          <w:rFonts w:ascii="Times New Roman" w:hAnsi="Times New Roman"/>
          <w:sz w:val="20"/>
          <w:szCs w:val="20"/>
        </w:rPr>
        <w:t>kN</w:t>
      </w:r>
      <w:proofErr w:type="spellEnd"/>
      <w:r w:rsidRPr="00B57412">
        <w:rPr>
          <w:rFonts w:ascii="Times New Roman" w:hAnsi="Times New Roman"/>
          <w:sz w:val="20"/>
          <w:szCs w:val="20"/>
        </w:rPr>
        <w:t>/m3)</w:t>
      </w:r>
      <w:r w:rsidR="00DC6BAF" w:rsidRPr="00B57412">
        <w:rPr>
          <w:rFonts w:ascii="Times New Roman" w:hAnsi="Times New Roman"/>
          <w:sz w:val="20"/>
          <w:szCs w:val="20"/>
        </w:rPr>
        <w:tab/>
      </w:r>
      <w:r w:rsidR="00DC6BAF" w:rsidRPr="00B57412">
        <w:rPr>
          <w:rFonts w:ascii="Times New Roman" w:hAnsi="Times New Roman"/>
          <w:sz w:val="20"/>
          <w:szCs w:val="20"/>
        </w:rPr>
        <w:tab/>
      </w:r>
      <w:r w:rsidR="002D329F" w:rsidRPr="00B57412">
        <w:rPr>
          <w:rFonts w:ascii="Times New Roman" w:hAnsi="Times New Roman"/>
          <w:sz w:val="20"/>
          <w:szCs w:val="20"/>
        </w:rPr>
        <w:t>18.76</w:t>
      </w:r>
      <w:r w:rsidR="00DC6BAF" w:rsidRPr="00B57412">
        <w:rPr>
          <w:rFonts w:ascii="Times New Roman" w:hAnsi="Times New Roman"/>
          <w:sz w:val="20"/>
          <w:szCs w:val="20"/>
        </w:rPr>
        <w:tab/>
      </w:r>
      <w:r w:rsidR="003C2933" w:rsidRPr="00B57412">
        <w:rPr>
          <w:rFonts w:ascii="Times New Roman" w:hAnsi="Times New Roman"/>
          <w:sz w:val="20"/>
          <w:szCs w:val="20"/>
        </w:rPr>
        <w:tab/>
      </w:r>
      <w:r w:rsidR="009C0469" w:rsidRPr="00B57412">
        <w:rPr>
          <w:rFonts w:ascii="Times New Roman" w:hAnsi="Times New Roman"/>
          <w:sz w:val="20"/>
          <w:szCs w:val="20"/>
        </w:rPr>
        <w:t>1</w:t>
      </w:r>
      <w:r w:rsidR="002D329F" w:rsidRPr="00B57412">
        <w:rPr>
          <w:rFonts w:ascii="Times New Roman" w:hAnsi="Times New Roman"/>
          <w:sz w:val="20"/>
          <w:szCs w:val="20"/>
        </w:rPr>
        <w:t>8</w:t>
      </w:r>
      <w:r w:rsidR="009C0469" w:rsidRPr="00B57412">
        <w:rPr>
          <w:rFonts w:ascii="Times New Roman" w:hAnsi="Times New Roman"/>
          <w:sz w:val="20"/>
          <w:szCs w:val="20"/>
        </w:rPr>
        <w:t>.</w:t>
      </w:r>
      <w:r w:rsidR="002D329F" w:rsidRPr="00B57412">
        <w:rPr>
          <w:rFonts w:ascii="Times New Roman" w:hAnsi="Times New Roman"/>
          <w:sz w:val="20"/>
          <w:szCs w:val="20"/>
        </w:rPr>
        <w:t>76</w:t>
      </w:r>
      <w:r w:rsidR="00DC6BAF" w:rsidRPr="00B57412">
        <w:rPr>
          <w:rFonts w:ascii="Times New Roman" w:hAnsi="Times New Roman"/>
          <w:sz w:val="20"/>
          <w:szCs w:val="20"/>
        </w:rPr>
        <w:tab/>
      </w:r>
      <w:r w:rsidR="003C2933" w:rsidRPr="00B57412">
        <w:rPr>
          <w:rFonts w:ascii="Times New Roman" w:hAnsi="Times New Roman"/>
          <w:sz w:val="20"/>
          <w:szCs w:val="20"/>
        </w:rPr>
        <w:tab/>
      </w:r>
      <w:r w:rsidR="009C0469" w:rsidRPr="00B57412">
        <w:rPr>
          <w:rFonts w:ascii="Times New Roman" w:hAnsi="Times New Roman"/>
          <w:sz w:val="20"/>
          <w:szCs w:val="20"/>
        </w:rPr>
        <w:t>18.7</w:t>
      </w:r>
      <w:r w:rsidR="002D329F" w:rsidRPr="00B57412">
        <w:rPr>
          <w:rFonts w:ascii="Times New Roman" w:hAnsi="Times New Roman"/>
          <w:sz w:val="20"/>
          <w:szCs w:val="20"/>
        </w:rPr>
        <w:t>6</w:t>
      </w:r>
    </w:p>
    <w:p w:rsidR="003C2933" w:rsidRPr="00B57412" w:rsidRDefault="00DC6BA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Dry Unit </w:t>
      </w:r>
      <w:proofErr w:type="gramStart"/>
      <w:r w:rsidRPr="00B57412">
        <w:rPr>
          <w:rFonts w:ascii="Times New Roman" w:hAnsi="Times New Roman"/>
          <w:sz w:val="20"/>
          <w:szCs w:val="20"/>
        </w:rPr>
        <w:t>Weight(</w:t>
      </w:r>
      <w:proofErr w:type="spellStart"/>
      <w:proofErr w:type="gramEnd"/>
      <w:r w:rsidRPr="00B57412">
        <w:rPr>
          <w:rFonts w:ascii="Times New Roman" w:hAnsi="Times New Roman"/>
          <w:sz w:val="20"/>
          <w:szCs w:val="20"/>
        </w:rPr>
        <w:t>kN</w:t>
      </w:r>
      <w:proofErr w:type="spellEnd"/>
      <w:r w:rsidRPr="00B57412">
        <w:rPr>
          <w:rFonts w:ascii="Times New Roman" w:hAnsi="Times New Roman"/>
          <w:sz w:val="20"/>
          <w:szCs w:val="20"/>
        </w:rPr>
        <w:t>/m3)</w:t>
      </w:r>
      <w:r w:rsidRPr="00B57412">
        <w:rPr>
          <w:rFonts w:ascii="Times New Roman" w:hAnsi="Times New Roman"/>
          <w:sz w:val="20"/>
          <w:szCs w:val="20"/>
        </w:rPr>
        <w:tab/>
      </w:r>
      <w:r w:rsidRPr="00B57412">
        <w:rPr>
          <w:rFonts w:ascii="Times New Roman" w:hAnsi="Times New Roman"/>
          <w:sz w:val="20"/>
          <w:szCs w:val="20"/>
        </w:rPr>
        <w:tab/>
      </w:r>
      <w:r w:rsidR="00895FE7" w:rsidRPr="00B57412">
        <w:rPr>
          <w:rFonts w:ascii="Times New Roman" w:hAnsi="Times New Roman"/>
          <w:sz w:val="20"/>
          <w:szCs w:val="20"/>
        </w:rPr>
        <w:t>15.34</w:t>
      </w:r>
      <w:r w:rsidRPr="00B57412">
        <w:rPr>
          <w:rFonts w:ascii="Times New Roman" w:hAnsi="Times New Roman"/>
          <w:sz w:val="20"/>
          <w:szCs w:val="20"/>
        </w:rPr>
        <w:tab/>
      </w:r>
      <w:r w:rsidR="003C2933" w:rsidRPr="00B57412">
        <w:rPr>
          <w:rFonts w:ascii="Times New Roman" w:hAnsi="Times New Roman"/>
          <w:sz w:val="20"/>
          <w:szCs w:val="20"/>
        </w:rPr>
        <w:tab/>
      </w:r>
      <w:r w:rsidR="009C0469" w:rsidRPr="00B57412">
        <w:rPr>
          <w:rFonts w:ascii="Times New Roman" w:hAnsi="Times New Roman"/>
          <w:sz w:val="20"/>
          <w:szCs w:val="20"/>
        </w:rPr>
        <w:t>1</w:t>
      </w:r>
      <w:r w:rsidR="00895FE7" w:rsidRPr="00B57412">
        <w:rPr>
          <w:rFonts w:ascii="Times New Roman" w:hAnsi="Times New Roman"/>
          <w:sz w:val="20"/>
          <w:szCs w:val="20"/>
        </w:rPr>
        <w:t>5</w:t>
      </w:r>
      <w:r w:rsidR="009C0469" w:rsidRPr="00B57412">
        <w:rPr>
          <w:rFonts w:ascii="Times New Roman" w:hAnsi="Times New Roman"/>
          <w:sz w:val="20"/>
          <w:szCs w:val="20"/>
        </w:rPr>
        <w:t>.</w:t>
      </w:r>
      <w:r w:rsidR="00895FE7" w:rsidRPr="00B57412">
        <w:rPr>
          <w:rFonts w:ascii="Times New Roman" w:hAnsi="Times New Roman"/>
          <w:sz w:val="20"/>
          <w:szCs w:val="20"/>
        </w:rPr>
        <w:t>34</w:t>
      </w:r>
      <w:r w:rsidRPr="00B57412">
        <w:rPr>
          <w:rFonts w:ascii="Times New Roman" w:hAnsi="Times New Roman"/>
          <w:sz w:val="20"/>
          <w:szCs w:val="20"/>
        </w:rPr>
        <w:tab/>
      </w:r>
      <w:r w:rsidR="003C2933" w:rsidRPr="00B57412">
        <w:rPr>
          <w:rFonts w:ascii="Times New Roman" w:hAnsi="Times New Roman"/>
          <w:sz w:val="20"/>
          <w:szCs w:val="20"/>
        </w:rPr>
        <w:tab/>
      </w:r>
      <w:r w:rsidR="009546B0" w:rsidRPr="00B57412">
        <w:rPr>
          <w:rFonts w:ascii="Times New Roman" w:hAnsi="Times New Roman"/>
          <w:sz w:val="20"/>
          <w:szCs w:val="20"/>
        </w:rPr>
        <w:t>15.3</w:t>
      </w:r>
      <w:r w:rsidR="009C0469" w:rsidRPr="00B57412">
        <w:rPr>
          <w:rFonts w:ascii="Times New Roman" w:hAnsi="Times New Roman"/>
          <w:sz w:val="20"/>
          <w:szCs w:val="20"/>
        </w:rPr>
        <w:t>4</w:t>
      </w:r>
    </w:p>
    <w:p w:rsidR="003C2933" w:rsidRPr="00B57412" w:rsidRDefault="003C2933"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Final Void Ratio</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r>
      <w:r w:rsidR="002D329F" w:rsidRPr="00B57412">
        <w:rPr>
          <w:rFonts w:ascii="Times New Roman" w:hAnsi="Times New Roman"/>
          <w:sz w:val="20"/>
          <w:szCs w:val="20"/>
        </w:rPr>
        <w:t>0.67</w:t>
      </w:r>
      <w:r w:rsidR="002D329F" w:rsidRPr="00B57412">
        <w:rPr>
          <w:rFonts w:ascii="Times New Roman" w:hAnsi="Times New Roman"/>
          <w:sz w:val="20"/>
          <w:szCs w:val="20"/>
        </w:rPr>
        <w:tab/>
      </w:r>
      <w:r w:rsidR="002D329F" w:rsidRPr="00B57412">
        <w:rPr>
          <w:rFonts w:ascii="Times New Roman" w:hAnsi="Times New Roman"/>
          <w:sz w:val="20"/>
          <w:szCs w:val="20"/>
        </w:rPr>
        <w:tab/>
        <w:t>0.67</w:t>
      </w:r>
      <w:r w:rsidR="002D329F" w:rsidRPr="00B57412">
        <w:rPr>
          <w:rFonts w:ascii="Times New Roman" w:hAnsi="Times New Roman"/>
          <w:sz w:val="20"/>
          <w:szCs w:val="20"/>
        </w:rPr>
        <w:tab/>
      </w:r>
      <w:r w:rsidR="002D329F" w:rsidRPr="00B57412">
        <w:rPr>
          <w:rFonts w:ascii="Times New Roman" w:hAnsi="Times New Roman"/>
          <w:sz w:val="20"/>
          <w:szCs w:val="20"/>
        </w:rPr>
        <w:tab/>
        <w:t>0.67</w:t>
      </w:r>
    </w:p>
    <w:p w:rsidR="00316934" w:rsidRPr="00B57412" w:rsidRDefault="00316934"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Final Porosity</w:t>
      </w:r>
      <w:r w:rsidR="006D233C" w:rsidRPr="00B57412">
        <w:rPr>
          <w:rFonts w:ascii="Times New Roman" w:hAnsi="Times New Roman"/>
          <w:sz w:val="20"/>
          <w:szCs w:val="20"/>
        </w:rPr>
        <w:t xml:space="preserve"> </w:t>
      </w:r>
      <w:r w:rsidRPr="00B57412">
        <w:rPr>
          <w:rFonts w:ascii="Times New Roman" w:hAnsi="Times New Roman"/>
          <w:sz w:val="20"/>
          <w:szCs w:val="20"/>
        </w:rPr>
        <w:t>(%)</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r>
      <w:r w:rsidR="002D329F" w:rsidRPr="00B57412">
        <w:rPr>
          <w:rFonts w:ascii="Times New Roman" w:hAnsi="Times New Roman"/>
          <w:sz w:val="20"/>
          <w:szCs w:val="20"/>
        </w:rPr>
        <w:t>47.48</w:t>
      </w:r>
      <w:r w:rsidR="002D329F" w:rsidRPr="00B57412">
        <w:rPr>
          <w:rFonts w:ascii="Times New Roman" w:hAnsi="Times New Roman"/>
          <w:sz w:val="20"/>
          <w:szCs w:val="20"/>
        </w:rPr>
        <w:tab/>
      </w:r>
      <w:r w:rsidR="002D329F" w:rsidRPr="00B57412">
        <w:rPr>
          <w:rFonts w:ascii="Times New Roman" w:hAnsi="Times New Roman"/>
          <w:sz w:val="20"/>
          <w:szCs w:val="20"/>
        </w:rPr>
        <w:tab/>
      </w:r>
      <w:r w:rsidR="00BF45B4" w:rsidRPr="00B57412">
        <w:rPr>
          <w:rFonts w:ascii="Times New Roman" w:hAnsi="Times New Roman"/>
          <w:sz w:val="20"/>
          <w:szCs w:val="20"/>
        </w:rPr>
        <w:t>47.48</w:t>
      </w:r>
      <w:r w:rsidR="009C0469" w:rsidRPr="00B57412">
        <w:rPr>
          <w:rFonts w:ascii="Times New Roman" w:hAnsi="Times New Roman"/>
          <w:sz w:val="20"/>
          <w:szCs w:val="20"/>
        </w:rPr>
        <w:tab/>
      </w:r>
      <w:r w:rsidR="00B57412" w:rsidRPr="00B57412">
        <w:rPr>
          <w:rFonts w:ascii="Times New Roman" w:hAnsi="Times New Roman"/>
          <w:sz w:val="20"/>
          <w:szCs w:val="20"/>
        </w:rPr>
        <w:t xml:space="preserve"> </w:t>
      </w:r>
      <w:r w:rsidR="009C0469" w:rsidRPr="00B57412">
        <w:rPr>
          <w:rFonts w:ascii="Times New Roman" w:hAnsi="Times New Roman"/>
          <w:sz w:val="20"/>
          <w:szCs w:val="20"/>
        </w:rPr>
        <w:tab/>
        <w:t>4</w:t>
      </w:r>
      <w:r w:rsidR="002D329F" w:rsidRPr="00B57412">
        <w:rPr>
          <w:rFonts w:ascii="Times New Roman" w:hAnsi="Times New Roman"/>
          <w:sz w:val="20"/>
          <w:szCs w:val="20"/>
        </w:rPr>
        <w:t>7.48</w:t>
      </w:r>
    </w:p>
    <w:p w:rsidR="00316934" w:rsidRPr="00B57412" w:rsidRDefault="00316934" w:rsidP="00A43BFB">
      <w:pPr>
        <w:snapToGrid w:val="0"/>
        <w:spacing w:after="0" w:line="240" w:lineRule="auto"/>
        <w:ind w:firstLine="425"/>
        <w:jc w:val="both"/>
        <w:rPr>
          <w:rFonts w:ascii="Times New Roman" w:hAnsi="Times New Roman"/>
          <w:sz w:val="20"/>
          <w:szCs w:val="20"/>
        </w:rPr>
      </w:pPr>
      <w:proofErr w:type="spellStart"/>
      <w:r w:rsidRPr="00B57412">
        <w:rPr>
          <w:rFonts w:ascii="Times New Roman" w:hAnsi="Times New Roman"/>
          <w:sz w:val="20"/>
          <w:szCs w:val="20"/>
        </w:rPr>
        <w:t>Undrained</w:t>
      </w:r>
      <w:proofErr w:type="spellEnd"/>
      <w:r w:rsidRPr="00B57412">
        <w:rPr>
          <w:rFonts w:ascii="Times New Roman" w:hAnsi="Times New Roman"/>
          <w:sz w:val="20"/>
          <w:szCs w:val="20"/>
        </w:rPr>
        <w:t xml:space="preserve"> Strength</w:t>
      </w:r>
      <w:r w:rsidR="006D233C" w:rsidRPr="00B57412">
        <w:rPr>
          <w:rFonts w:ascii="Times New Roman" w:hAnsi="Times New Roman"/>
          <w:sz w:val="20"/>
          <w:szCs w:val="20"/>
        </w:rPr>
        <w:t xml:space="preserve"> </w:t>
      </w:r>
      <w:r w:rsidRPr="00B57412">
        <w:rPr>
          <w:rFonts w:ascii="Times New Roman" w:hAnsi="Times New Roman"/>
          <w:sz w:val="20"/>
          <w:szCs w:val="20"/>
        </w:rPr>
        <w:t>(</w:t>
      </w:r>
      <w:proofErr w:type="spellStart"/>
      <w:r w:rsidRPr="00B57412">
        <w:rPr>
          <w:rFonts w:ascii="Times New Roman" w:hAnsi="Times New Roman"/>
          <w:sz w:val="20"/>
          <w:szCs w:val="20"/>
        </w:rPr>
        <w:t>kPa</w:t>
      </w:r>
      <w:proofErr w:type="spellEnd"/>
      <w:r w:rsidRPr="00B57412">
        <w:rPr>
          <w:rFonts w:ascii="Times New Roman" w:hAnsi="Times New Roman"/>
          <w:sz w:val="20"/>
          <w:szCs w:val="20"/>
        </w:rPr>
        <w:t>)</w:t>
      </w:r>
      <w:r w:rsidR="007020A0" w:rsidRPr="00B57412">
        <w:rPr>
          <w:rFonts w:ascii="Times New Roman" w:hAnsi="Times New Roman"/>
          <w:sz w:val="20"/>
          <w:szCs w:val="20"/>
        </w:rPr>
        <w:tab/>
      </w:r>
      <w:r w:rsidR="007020A0" w:rsidRPr="00B57412">
        <w:rPr>
          <w:rFonts w:ascii="Times New Roman" w:hAnsi="Times New Roman"/>
          <w:sz w:val="20"/>
          <w:szCs w:val="20"/>
        </w:rPr>
        <w:tab/>
      </w:r>
      <w:r w:rsidR="006606D3" w:rsidRPr="00B57412">
        <w:rPr>
          <w:rFonts w:ascii="Times New Roman" w:hAnsi="Times New Roman"/>
          <w:sz w:val="20"/>
          <w:szCs w:val="20"/>
        </w:rPr>
        <w:t>48</w:t>
      </w:r>
      <w:r w:rsidR="006C3D7E" w:rsidRPr="00B57412">
        <w:rPr>
          <w:rFonts w:ascii="Times New Roman" w:hAnsi="Times New Roman"/>
          <w:sz w:val="20"/>
          <w:szCs w:val="20"/>
        </w:rPr>
        <w:t>.0</w:t>
      </w:r>
      <w:r w:rsidR="00396B76" w:rsidRPr="00B57412">
        <w:rPr>
          <w:rFonts w:ascii="Times New Roman" w:hAnsi="Times New Roman"/>
          <w:sz w:val="20"/>
          <w:szCs w:val="20"/>
        </w:rPr>
        <w:tab/>
      </w:r>
      <w:r w:rsidR="007020A0" w:rsidRPr="00B57412">
        <w:rPr>
          <w:rFonts w:ascii="Times New Roman" w:hAnsi="Times New Roman"/>
          <w:sz w:val="20"/>
          <w:szCs w:val="20"/>
        </w:rPr>
        <w:tab/>
      </w:r>
      <w:r w:rsidR="006606D3" w:rsidRPr="00B57412">
        <w:rPr>
          <w:rFonts w:ascii="Times New Roman" w:hAnsi="Times New Roman"/>
          <w:sz w:val="20"/>
          <w:szCs w:val="20"/>
        </w:rPr>
        <w:t>48</w:t>
      </w:r>
      <w:r w:rsidR="006C3D7E" w:rsidRPr="00B57412">
        <w:rPr>
          <w:rFonts w:ascii="Times New Roman" w:hAnsi="Times New Roman"/>
          <w:sz w:val="20"/>
          <w:szCs w:val="20"/>
        </w:rPr>
        <w:t>.0</w:t>
      </w:r>
      <w:r w:rsidR="00396B76" w:rsidRPr="00B57412">
        <w:rPr>
          <w:rFonts w:ascii="Times New Roman" w:hAnsi="Times New Roman"/>
          <w:sz w:val="20"/>
          <w:szCs w:val="20"/>
        </w:rPr>
        <w:tab/>
      </w:r>
      <w:r w:rsidR="007020A0" w:rsidRPr="00B57412">
        <w:rPr>
          <w:rFonts w:ascii="Times New Roman" w:hAnsi="Times New Roman"/>
          <w:sz w:val="20"/>
          <w:szCs w:val="20"/>
        </w:rPr>
        <w:tab/>
      </w:r>
      <w:r w:rsidR="006C3D7E" w:rsidRPr="00B57412">
        <w:rPr>
          <w:rFonts w:ascii="Times New Roman" w:hAnsi="Times New Roman"/>
          <w:sz w:val="20"/>
          <w:szCs w:val="20"/>
        </w:rPr>
        <w:t>4</w:t>
      </w:r>
      <w:r w:rsidR="006606D3" w:rsidRPr="00B57412">
        <w:rPr>
          <w:rFonts w:ascii="Times New Roman" w:hAnsi="Times New Roman"/>
          <w:sz w:val="20"/>
          <w:szCs w:val="20"/>
        </w:rPr>
        <w:t>8</w:t>
      </w:r>
      <w:r w:rsidR="006C3D7E" w:rsidRPr="00B57412">
        <w:rPr>
          <w:rFonts w:ascii="Times New Roman" w:hAnsi="Times New Roman"/>
          <w:sz w:val="20"/>
          <w:szCs w:val="20"/>
        </w:rPr>
        <w:t>.0</w:t>
      </w:r>
    </w:p>
    <w:p w:rsidR="00362B7B" w:rsidRPr="00B57412" w:rsidRDefault="006D233C"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Coefficient of consolidation, </w:t>
      </w:r>
      <w:r w:rsidR="00362B7B" w:rsidRPr="00B57412">
        <w:rPr>
          <w:rFonts w:ascii="Times New Roman" w:hAnsi="Times New Roman"/>
          <w:sz w:val="20"/>
          <w:szCs w:val="20"/>
        </w:rPr>
        <w:t>m</w:t>
      </w:r>
      <w:r w:rsidR="00362B7B" w:rsidRPr="00B57412">
        <w:rPr>
          <w:rFonts w:ascii="Times New Roman" w:hAnsi="Times New Roman"/>
          <w:sz w:val="20"/>
          <w:szCs w:val="20"/>
          <w:vertAlign w:val="superscript"/>
        </w:rPr>
        <w:t>2</w:t>
      </w:r>
      <w:r w:rsidR="00CB786A" w:rsidRPr="00B57412">
        <w:rPr>
          <w:rFonts w:ascii="Times New Roman" w:hAnsi="Times New Roman"/>
          <w:sz w:val="20"/>
          <w:szCs w:val="20"/>
        </w:rPr>
        <w:t>/yr</w:t>
      </w:r>
      <w:r w:rsidR="00CB786A" w:rsidRPr="00B57412">
        <w:rPr>
          <w:rFonts w:ascii="Times New Roman" w:hAnsi="Times New Roman"/>
          <w:sz w:val="20"/>
          <w:szCs w:val="20"/>
        </w:rPr>
        <w:tab/>
        <w:t>3.66</w:t>
      </w:r>
      <w:r w:rsidR="00CB786A" w:rsidRPr="00B57412">
        <w:rPr>
          <w:rFonts w:ascii="Times New Roman" w:hAnsi="Times New Roman"/>
          <w:sz w:val="20"/>
          <w:szCs w:val="20"/>
        </w:rPr>
        <w:tab/>
      </w:r>
      <w:r w:rsidR="00CB786A" w:rsidRPr="00B57412">
        <w:rPr>
          <w:rFonts w:ascii="Times New Roman" w:hAnsi="Times New Roman"/>
          <w:sz w:val="20"/>
          <w:szCs w:val="20"/>
        </w:rPr>
        <w:tab/>
        <w:t>5.12</w:t>
      </w:r>
      <w:r w:rsidR="00CB786A" w:rsidRPr="00B57412">
        <w:rPr>
          <w:rFonts w:ascii="Times New Roman" w:hAnsi="Times New Roman"/>
          <w:sz w:val="20"/>
          <w:szCs w:val="20"/>
        </w:rPr>
        <w:tab/>
      </w:r>
      <w:r w:rsidR="00CB786A" w:rsidRPr="00B57412">
        <w:rPr>
          <w:rFonts w:ascii="Times New Roman" w:hAnsi="Times New Roman"/>
          <w:sz w:val="20"/>
          <w:szCs w:val="20"/>
        </w:rPr>
        <w:tab/>
        <w:t>4.22</w:t>
      </w:r>
    </w:p>
    <w:p w:rsidR="00362B7B" w:rsidRPr="00B57412" w:rsidRDefault="00362B7B" w:rsidP="00A43BFB">
      <w:pPr>
        <w:snapToGrid w:val="0"/>
        <w:spacing w:after="0" w:line="240" w:lineRule="auto"/>
        <w:ind w:firstLine="425"/>
        <w:jc w:val="both"/>
        <w:rPr>
          <w:rFonts w:ascii="Times New Roman" w:hAnsi="Times New Roman"/>
          <w:sz w:val="20"/>
          <w:szCs w:val="20"/>
        </w:rPr>
      </w:pPr>
      <w:proofErr w:type="spellStart"/>
      <w:proofErr w:type="gramStart"/>
      <w:r w:rsidRPr="00B57412">
        <w:rPr>
          <w:rFonts w:ascii="Times New Roman" w:hAnsi="Times New Roman"/>
          <w:sz w:val="20"/>
          <w:szCs w:val="20"/>
        </w:rPr>
        <w:t>Coeff</w:t>
      </w:r>
      <w:proofErr w:type="spellEnd"/>
      <w:r w:rsidRPr="00B57412">
        <w:rPr>
          <w:rFonts w:ascii="Times New Roman" w:hAnsi="Times New Roman"/>
          <w:sz w:val="20"/>
          <w:szCs w:val="20"/>
        </w:rPr>
        <w:t>.</w:t>
      </w:r>
      <w:proofErr w:type="gramEnd"/>
      <w:r w:rsidRPr="00B57412">
        <w:rPr>
          <w:rFonts w:ascii="Times New Roman" w:hAnsi="Times New Roman"/>
          <w:sz w:val="20"/>
          <w:szCs w:val="20"/>
        </w:rPr>
        <w:t xml:space="preserve"> </w:t>
      </w:r>
      <w:proofErr w:type="gramStart"/>
      <w:r w:rsidRPr="00B57412">
        <w:rPr>
          <w:rFonts w:ascii="Times New Roman" w:hAnsi="Times New Roman"/>
          <w:sz w:val="20"/>
          <w:szCs w:val="20"/>
        </w:rPr>
        <w:t>of</w:t>
      </w:r>
      <w:proofErr w:type="gramEnd"/>
      <w:r w:rsidRPr="00B57412">
        <w:rPr>
          <w:rFonts w:ascii="Times New Roman" w:hAnsi="Times New Roman"/>
          <w:sz w:val="20"/>
          <w:szCs w:val="20"/>
        </w:rPr>
        <w:t xml:space="preserve"> Compressibility, mv,m</w:t>
      </w:r>
      <w:r w:rsidRPr="00B57412">
        <w:rPr>
          <w:rFonts w:ascii="Times New Roman" w:hAnsi="Times New Roman"/>
          <w:sz w:val="20"/>
          <w:szCs w:val="20"/>
          <w:vertAlign w:val="superscript"/>
        </w:rPr>
        <w:t>2</w:t>
      </w:r>
      <w:r w:rsidR="00125925" w:rsidRPr="00B57412">
        <w:rPr>
          <w:rFonts w:ascii="Times New Roman" w:hAnsi="Times New Roman"/>
          <w:sz w:val="20"/>
          <w:szCs w:val="20"/>
        </w:rPr>
        <w:t xml:space="preserve">/MN </w:t>
      </w:r>
      <w:r w:rsidR="00CB786A" w:rsidRPr="00B57412">
        <w:rPr>
          <w:rFonts w:ascii="Times New Roman" w:hAnsi="Times New Roman"/>
          <w:sz w:val="20"/>
          <w:szCs w:val="20"/>
        </w:rPr>
        <w:t>0.33</w:t>
      </w:r>
      <w:r w:rsidR="00CB786A" w:rsidRPr="00B57412">
        <w:rPr>
          <w:rFonts w:ascii="Times New Roman" w:hAnsi="Times New Roman"/>
          <w:sz w:val="20"/>
          <w:szCs w:val="20"/>
        </w:rPr>
        <w:tab/>
      </w:r>
      <w:r w:rsidR="00CB786A" w:rsidRPr="00B57412">
        <w:rPr>
          <w:rFonts w:ascii="Times New Roman" w:hAnsi="Times New Roman"/>
          <w:sz w:val="20"/>
          <w:szCs w:val="20"/>
        </w:rPr>
        <w:tab/>
        <w:t>0.44</w:t>
      </w:r>
      <w:r w:rsidR="00CB786A" w:rsidRPr="00B57412">
        <w:rPr>
          <w:rFonts w:ascii="Times New Roman" w:hAnsi="Times New Roman"/>
          <w:sz w:val="20"/>
          <w:szCs w:val="20"/>
        </w:rPr>
        <w:tab/>
      </w:r>
      <w:r w:rsidR="00CB786A" w:rsidRPr="00B57412">
        <w:rPr>
          <w:rFonts w:ascii="Times New Roman" w:hAnsi="Times New Roman"/>
          <w:sz w:val="20"/>
          <w:szCs w:val="20"/>
        </w:rPr>
        <w:tab/>
        <w:t>0.38</w:t>
      </w:r>
    </w:p>
    <w:p w:rsidR="00A43BFB" w:rsidRPr="00B57412" w:rsidRDefault="00A43BFB" w:rsidP="00B57412">
      <w:pPr>
        <w:snapToGrid w:val="0"/>
        <w:spacing w:after="0" w:line="240" w:lineRule="auto"/>
        <w:rPr>
          <w:rFonts w:ascii="Times New Roman" w:hAnsi="Times New Roman"/>
          <w:sz w:val="20"/>
          <w:szCs w:val="20"/>
          <w:lang w:eastAsia="zh-CN"/>
        </w:rPr>
      </w:pPr>
    </w:p>
    <w:p w:rsidR="00A43BFB" w:rsidRPr="00B57412" w:rsidRDefault="00A43BFB" w:rsidP="00A43BFB">
      <w:pPr>
        <w:snapToGrid w:val="0"/>
        <w:spacing w:after="0" w:line="240" w:lineRule="auto"/>
        <w:jc w:val="center"/>
        <w:rPr>
          <w:rFonts w:ascii="Times New Roman" w:hAnsi="Times New Roman"/>
          <w:sz w:val="20"/>
          <w:szCs w:val="20"/>
          <w:lang w:eastAsia="zh-CN"/>
        </w:rPr>
        <w:sectPr w:rsidR="00A43BFB" w:rsidRPr="00B57412" w:rsidSect="00A651FA">
          <w:type w:val="continuous"/>
          <w:pgSz w:w="12242" w:h="15842" w:code="1"/>
          <w:pgMar w:top="1440" w:right="1440" w:bottom="1440" w:left="1440" w:header="720" w:footer="720" w:gutter="0"/>
          <w:cols w:space="708"/>
          <w:docGrid w:linePitch="360"/>
        </w:sectPr>
      </w:pPr>
    </w:p>
    <w:p w:rsidR="006C457F" w:rsidRPr="00B57412" w:rsidRDefault="00DE546C"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lastRenderedPageBreak/>
        <w:t>Loose</w:t>
      </w:r>
      <w:r w:rsidR="006C457F" w:rsidRPr="00B57412">
        <w:rPr>
          <w:rFonts w:ascii="Times New Roman" w:hAnsi="Times New Roman"/>
          <w:sz w:val="20"/>
          <w:szCs w:val="20"/>
        </w:rPr>
        <w:t xml:space="preserve"> </w:t>
      </w:r>
      <w:r w:rsidR="00FA59DB" w:rsidRPr="00B57412">
        <w:rPr>
          <w:rFonts w:ascii="Times New Roman" w:hAnsi="Times New Roman"/>
          <w:sz w:val="20"/>
          <w:szCs w:val="20"/>
        </w:rPr>
        <w:t xml:space="preserve">to medium dense </w:t>
      </w:r>
      <w:r w:rsidR="006C457F" w:rsidRPr="00B57412">
        <w:rPr>
          <w:rFonts w:ascii="Times New Roman" w:hAnsi="Times New Roman"/>
          <w:sz w:val="20"/>
          <w:szCs w:val="20"/>
        </w:rPr>
        <w:t xml:space="preserve">sand </w:t>
      </w:r>
      <w:r w:rsidRPr="00B57412">
        <w:rPr>
          <w:rFonts w:ascii="Times New Roman" w:hAnsi="Times New Roman"/>
          <w:sz w:val="20"/>
          <w:szCs w:val="20"/>
        </w:rPr>
        <w:t xml:space="preserve">was </w:t>
      </w:r>
      <w:r w:rsidR="006C457F" w:rsidRPr="00B57412">
        <w:rPr>
          <w:rFonts w:ascii="Times New Roman" w:hAnsi="Times New Roman"/>
          <w:sz w:val="20"/>
          <w:szCs w:val="20"/>
        </w:rPr>
        <w:t xml:space="preserve">encountered </w:t>
      </w:r>
      <w:r w:rsidRPr="00B57412">
        <w:rPr>
          <w:rFonts w:ascii="Times New Roman" w:hAnsi="Times New Roman"/>
          <w:sz w:val="20"/>
          <w:szCs w:val="20"/>
        </w:rPr>
        <w:t xml:space="preserve">immediately </w:t>
      </w:r>
      <w:r w:rsidR="006C457F" w:rsidRPr="00B57412">
        <w:rPr>
          <w:rFonts w:ascii="Times New Roman" w:hAnsi="Times New Roman"/>
          <w:sz w:val="20"/>
          <w:szCs w:val="20"/>
        </w:rPr>
        <w:t xml:space="preserve">beneath the near surface </w:t>
      </w:r>
      <w:proofErr w:type="spellStart"/>
      <w:r w:rsidR="006C457F" w:rsidRPr="00B57412">
        <w:rPr>
          <w:rFonts w:ascii="Times New Roman" w:hAnsi="Times New Roman"/>
          <w:sz w:val="20"/>
          <w:szCs w:val="20"/>
        </w:rPr>
        <w:t>silty</w:t>
      </w:r>
      <w:proofErr w:type="spellEnd"/>
      <w:r w:rsidR="006C457F" w:rsidRPr="00B57412">
        <w:rPr>
          <w:rFonts w:ascii="Times New Roman" w:hAnsi="Times New Roman"/>
          <w:sz w:val="20"/>
          <w:szCs w:val="20"/>
        </w:rPr>
        <w:t xml:space="preserve"> clay soil</w:t>
      </w:r>
      <w:r w:rsidRPr="00B57412">
        <w:rPr>
          <w:rFonts w:ascii="Times New Roman" w:hAnsi="Times New Roman"/>
          <w:sz w:val="20"/>
          <w:szCs w:val="20"/>
        </w:rPr>
        <w:t>.</w:t>
      </w:r>
      <w:r w:rsidR="00B57412" w:rsidRPr="00B57412">
        <w:rPr>
          <w:rFonts w:ascii="Times New Roman" w:hAnsi="Times New Roman"/>
          <w:sz w:val="20"/>
          <w:szCs w:val="20"/>
        </w:rPr>
        <w:t xml:space="preserve"> </w:t>
      </w:r>
      <w:r w:rsidRPr="00B57412">
        <w:rPr>
          <w:rFonts w:ascii="Times New Roman" w:hAnsi="Times New Roman"/>
          <w:sz w:val="20"/>
          <w:szCs w:val="20"/>
        </w:rPr>
        <w:t xml:space="preserve">This loose </w:t>
      </w:r>
      <w:r w:rsidR="00FA59DB" w:rsidRPr="00B57412">
        <w:rPr>
          <w:rFonts w:ascii="Times New Roman" w:hAnsi="Times New Roman"/>
          <w:sz w:val="20"/>
          <w:szCs w:val="20"/>
        </w:rPr>
        <w:t xml:space="preserve">to medium dense </w:t>
      </w:r>
      <w:r w:rsidRPr="00B57412">
        <w:rPr>
          <w:rFonts w:ascii="Times New Roman" w:hAnsi="Times New Roman"/>
          <w:sz w:val="20"/>
          <w:szCs w:val="20"/>
        </w:rPr>
        <w:t xml:space="preserve">sand </w:t>
      </w:r>
      <w:r w:rsidR="00FA59DB" w:rsidRPr="00B57412">
        <w:rPr>
          <w:rFonts w:ascii="Times New Roman" w:hAnsi="Times New Roman"/>
          <w:sz w:val="20"/>
          <w:szCs w:val="20"/>
        </w:rPr>
        <w:t xml:space="preserve">increases in density to becoming dense to very dense sand from about </w:t>
      </w:r>
      <w:r w:rsidR="00FA59DB" w:rsidRPr="00B57412">
        <w:rPr>
          <w:rFonts w:ascii="Times New Roman" w:hAnsi="Times New Roman"/>
          <w:sz w:val="20"/>
          <w:szCs w:val="20"/>
        </w:rPr>
        <w:lastRenderedPageBreak/>
        <w:t>7.0m below the existing ground level.</w:t>
      </w:r>
      <w:r w:rsidR="00B57412" w:rsidRPr="00B57412">
        <w:rPr>
          <w:rFonts w:ascii="Times New Roman" w:hAnsi="Times New Roman"/>
          <w:sz w:val="20"/>
          <w:szCs w:val="20"/>
        </w:rPr>
        <w:t xml:space="preserve"> </w:t>
      </w:r>
      <w:r w:rsidR="00FA59DB" w:rsidRPr="00B57412">
        <w:rPr>
          <w:rFonts w:ascii="Times New Roman" w:hAnsi="Times New Roman"/>
          <w:sz w:val="20"/>
          <w:szCs w:val="20"/>
        </w:rPr>
        <w:t xml:space="preserve">Deeper down in the boring from about 25.0m, it is observed that the sand loosens to </w:t>
      </w:r>
      <w:r w:rsidRPr="00B57412">
        <w:rPr>
          <w:rFonts w:ascii="Times New Roman" w:hAnsi="Times New Roman"/>
          <w:sz w:val="20"/>
          <w:szCs w:val="20"/>
        </w:rPr>
        <w:t>becoming medium dense</w:t>
      </w:r>
      <w:r w:rsidR="00FA59DB" w:rsidRPr="00B57412">
        <w:rPr>
          <w:rFonts w:ascii="Times New Roman" w:hAnsi="Times New Roman"/>
          <w:sz w:val="20"/>
          <w:szCs w:val="20"/>
        </w:rPr>
        <w:t>.</w:t>
      </w:r>
      <w:r w:rsidR="00B57412" w:rsidRPr="00B57412">
        <w:rPr>
          <w:rFonts w:ascii="Times New Roman" w:hAnsi="Times New Roman"/>
          <w:sz w:val="20"/>
          <w:szCs w:val="20"/>
        </w:rPr>
        <w:t xml:space="preserve"> </w:t>
      </w:r>
      <w:r w:rsidR="00FA59DB" w:rsidRPr="00B57412">
        <w:rPr>
          <w:rFonts w:ascii="Times New Roman" w:hAnsi="Times New Roman"/>
          <w:sz w:val="20"/>
          <w:szCs w:val="20"/>
        </w:rPr>
        <w:t xml:space="preserve">This medium dense sand continues to the final depth of the </w:t>
      </w:r>
      <w:r w:rsidR="00FA59DB" w:rsidRPr="00B57412">
        <w:rPr>
          <w:rFonts w:ascii="Times New Roman" w:hAnsi="Times New Roman"/>
          <w:sz w:val="20"/>
          <w:szCs w:val="20"/>
        </w:rPr>
        <w:lastRenderedPageBreak/>
        <w:t>investigation.</w:t>
      </w:r>
      <w:r w:rsidR="00B57412" w:rsidRPr="00B57412">
        <w:rPr>
          <w:rFonts w:ascii="Times New Roman" w:hAnsi="Times New Roman"/>
          <w:sz w:val="20"/>
          <w:szCs w:val="20"/>
        </w:rPr>
        <w:t xml:space="preserve"> </w:t>
      </w:r>
      <w:r w:rsidR="006C457F" w:rsidRPr="00B57412">
        <w:rPr>
          <w:rFonts w:ascii="Times New Roman" w:hAnsi="Times New Roman"/>
          <w:sz w:val="20"/>
          <w:szCs w:val="20"/>
        </w:rPr>
        <w:t xml:space="preserve">The ranges of variations of the </w:t>
      </w:r>
      <w:r w:rsidR="006C457F" w:rsidRPr="00B57412">
        <w:rPr>
          <w:rFonts w:ascii="Times New Roman" w:hAnsi="Times New Roman"/>
          <w:sz w:val="20"/>
          <w:szCs w:val="20"/>
        </w:rPr>
        <w:lastRenderedPageBreak/>
        <w:t>geotech</w:t>
      </w:r>
      <w:r w:rsidR="00101D23" w:rsidRPr="00B57412">
        <w:rPr>
          <w:rFonts w:ascii="Times New Roman" w:hAnsi="Times New Roman"/>
          <w:sz w:val="20"/>
          <w:szCs w:val="20"/>
        </w:rPr>
        <w:t>nical parameters are shown in Table 3 below</w:t>
      </w:r>
      <w:r w:rsidR="006C457F" w:rsidRPr="00B57412">
        <w:rPr>
          <w:rFonts w:ascii="Times New Roman" w:hAnsi="Times New Roman"/>
          <w:sz w:val="20"/>
          <w:szCs w:val="20"/>
        </w:rPr>
        <w:t>.</w:t>
      </w:r>
    </w:p>
    <w:p w:rsidR="00A43BFB" w:rsidRPr="00B57412" w:rsidRDefault="00A43BFB" w:rsidP="00A43BFB">
      <w:pPr>
        <w:snapToGrid w:val="0"/>
        <w:spacing w:after="0" w:line="240" w:lineRule="auto"/>
        <w:jc w:val="center"/>
        <w:rPr>
          <w:rFonts w:ascii="Times New Roman" w:hAnsi="Times New Roman"/>
          <w:sz w:val="20"/>
          <w:szCs w:val="20"/>
        </w:rPr>
        <w:sectPr w:rsidR="00A43BFB" w:rsidRPr="00B57412" w:rsidSect="00B57412">
          <w:type w:val="continuous"/>
          <w:pgSz w:w="12242" w:h="15842" w:code="1"/>
          <w:pgMar w:top="1440" w:right="1440" w:bottom="1440" w:left="1440" w:header="720" w:footer="720" w:gutter="0"/>
          <w:cols w:num="2" w:space="576"/>
          <w:docGrid w:linePitch="360"/>
        </w:sectPr>
      </w:pPr>
    </w:p>
    <w:p w:rsidR="00B57412" w:rsidRDefault="00B57412" w:rsidP="00A43BFB">
      <w:pPr>
        <w:snapToGrid w:val="0"/>
        <w:spacing w:after="0" w:line="240" w:lineRule="auto"/>
        <w:jc w:val="center"/>
        <w:rPr>
          <w:rFonts w:ascii="Times New Roman" w:hAnsi="Times New Roman" w:hint="eastAsia"/>
          <w:sz w:val="20"/>
          <w:szCs w:val="20"/>
          <w:lang w:eastAsia="zh-CN"/>
        </w:rPr>
      </w:pPr>
    </w:p>
    <w:p w:rsidR="006C457F" w:rsidRPr="00B57412" w:rsidRDefault="00101D23" w:rsidP="00A43BFB">
      <w:pPr>
        <w:snapToGrid w:val="0"/>
        <w:spacing w:after="0" w:line="240" w:lineRule="auto"/>
        <w:jc w:val="center"/>
        <w:rPr>
          <w:rFonts w:ascii="Times New Roman" w:hAnsi="Times New Roman"/>
          <w:sz w:val="20"/>
          <w:szCs w:val="20"/>
        </w:rPr>
      </w:pPr>
      <w:r w:rsidRPr="00B57412">
        <w:rPr>
          <w:rFonts w:ascii="Times New Roman" w:hAnsi="Times New Roman"/>
          <w:sz w:val="20"/>
          <w:szCs w:val="20"/>
        </w:rPr>
        <w:t>Table 3: Range of Variations of the Geotechnical Parameters to a Depth of 25.0m</w:t>
      </w:r>
    </w:p>
    <w:p w:rsidR="006C457F" w:rsidRPr="00B57412" w:rsidRDefault="006C457F" w:rsidP="00A43BFB">
      <w:pPr>
        <w:snapToGrid w:val="0"/>
        <w:spacing w:after="0" w:line="240" w:lineRule="auto"/>
        <w:ind w:left="3600" w:firstLine="720"/>
        <w:jc w:val="both"/>
        <w:rPr>
          <w:rFonts w:ascii="Times New Roman" w:hAnsi="Times New Roman"/>
          <w:sz w:val="20"/>
          <w:szCs w:val="20"/>
        </w:rPr>
      </w:pPr>
      <w:r w:rsidRPr="00B57412">
        <w:rPr>
          <w:rFonts w:ascii="Times New Roman" w:hAnsi="Times New Roman"/>
          <w:sz w:val="20"/>
          <w:szCs w:val="20"/>
        </w:rPr>
        <w:t>Min</w:t>
      </w:r>
      <w:r w:rsidR="00B57412" w:rsidRPr="00B57412">
        <w:rPr>
          <w:rFonts w:ascii="Times New Roman" w:hAnsi="Times New Roman"/>
          <w:sz w:val="20"/>
          <w:szCs w:val="20"/>
        </w:rPr>
        <w:t xml:space="preserve"> </w:t>
      </w:r>
      <w:r w:rsidRPr="00B57412">
        <w:rPr>
          <w:rFonts w:ascii="Times New Roman" w:hAnsi="Times New Roman"/>
          <w:sz w:val="20"/>
          <w:szCs w:val="20"/>
        </w:rPr>
        <w:tab/>
      </w:r>
      <w:r w:rsidRPr="00B57412">
        <w:rPr>
          <w:rFonts w:ascii="Times New Roman" w:hAnsi="Times New Roman"/>
          <w:sz w:val="20"/>
          <w:szCs w:val="20"/>
        </w:rPr>
        <w:tab/>
        <w:t>Max</w:t>
      </w:r>
      <w:r w:rsidRPr="00B57412">
        <w:rPr>
          <w:rFonts w:ascii="Times New Roman" w:hAnsi="Times New Roman"/>
          <w:sz w:val="20"/>
          <w:szCs w:val="20"/>
        </w:rPr>
        <w:tab/>
      </w:r>
      <w:r w:rsidRPr="00B57412">
        <w:rPr>
          <w:rFonts w:ascii="Times New Roman" w:hAnsi="Times New Roman"/>
          <w:sz w:val="20"/>
          <w:szCs w:val="20"/>
        </w:rPr>
        <w:tab/>
        <w:t xml:space="preserve"> Ave</w:t>
      </w:r>
    </w:p>
    <w:p w:rsidR="006C457F" w:rsidRPr="00B57412" w:rsidRDefault="006C457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Effective Particle Size, d</w:t>
      </w:r>
      <w:r w:rsidRPr="00B57412">
        <w:rPr>
          <w:rFonts w:ascii="Times New Roman" w:hAnsi="Times New Roman"/>
          <w:sz w:val="20"/>
          <w:szCs w:val="20"/>
          <w:vertAlign w:val="subscript"/>
        </w:rPr>
        <w:t>10</w:t>
      </w:r>
      <w:r w:rsidR="002218F4" w:rsidRPr="00B57412">
        <w:rPr>
          <w:rFonts w:ascii="Times New Roman" w:hAnsi="Times New Roman"/>
          <w:sz w:val="20"/>
          <w:szCs w:val="20"/>
        </w:rPr>
        <w:t xml:space="preserve"> (mm)</w:t>
      </w:r>
      <w:r w:rsidR="002218F4" w:rsidRPr="00B57412">
        <w:rPr>
          <w:rFonts w:ascii="Times New Roman" w:hAnsi="Times New Roman"/>
          <w:sz w:val="20"/>
          <w:szCs w:val="20"/>
        </w:rPr>
        <w:tab/>
      </w:r>
      <w:r w:rsidR="002218F4" w:rsidRPr="00B57412">
        <w:rPr>
          <w:rFonts w:ascii="Times New Roman" w:hAnsi="Times New Roman"/>
          <w:sz w:val="20"/>
          <w:szCs w:val="20"/>
        </w:rPr>
        <w:tab/>
      </w:r>
      <w:r w:rsidRPr="00B57412">
        <w:rPr>
          <w:rFonts w:ascii="Times New Roman" w:hAnsi="Times New Roman"/>
          <w:sz w:val="20"/>
          <w:szCs w:val="20"/>
        </w:rPr>
        <w:t>0.075</w:t>
      </w:r>
      <w:r w:rsidRPr="00B57412">
        <w:rPr>
          <w:rFonts w:ascii="Times New Roman" w:hAnsi="Times New Roman"/>
          <w:sz w:val="20"/>
          <w:szCs w:val="20"/>
        </w:rPr>
        <w:tab/>
      </w:r>
      <w:r w:rsidRPr="00B57412">
        <w:rPr>
          <w:rFonts w:ascii="Times New Roman" w:hAnsi="Times New Roman"/>
          <w:sz w:val="20"/>
          <w:szCs w:val="20"/>
        </w:rPr>
        <w:tab/>
        <w:t>0.60</w:t>
      </w:r>
      <w:r w:rsidRPr="00B57412">
        <w:rPr>
          <w:rFonts w:ascii="Times New Roman" w:hAnsi="Times New Roman"/>
          <w:sz w:val="20"/>
          <w:szCs w:val="20"/>
        </w:rPr>
        <w:tab/>
      </w:r>
      <w:r w:rsidRPr="00B57412">
        <w:rPr>
          <w:rFonts w:ascii="Times New Roman" w:hAnsi="Times New Roman"/>
          <w:sz w:val="20"/>
          <w:szCs w:val="20"/>
        </w:rPr>
        <w:tab/>
        <w:t>0.15</w:t>
      </w:r>
    </w:p>
    <w:p w:rsidR="006C457F" w:rsidRPr="00B57412" w:rsidRDefault="006C457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Mean Particle Size, d</w:t>
      </w:r>
      <w:r w:rsidRPr="00B57412">
        <w:rPr>
          <w:rFonts w:ascii="Times New Roman" w:hAnsi="Times New Roman"/>
          <w:sz w:val="20"/>
          <w:szCs w:val="20"/>
          <w:vertAlign w:val="subscript"/>
        </w:rPr>
        <w:t>30</w:t>
      </w:r>
      <w:r w:rsidRPr="00B57412">
        <w:rPr>
          <w:rFonts w:ascii="Times New Roman" w:hAnsi="Times New Roman"/>
          <w:sz w:val="20"/>
          <w:szCs w:val="20"/>
        </w:rPr>
        <w:t xml:space="preserve"> (mm)</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t>0.16</w:t>
      </w:r>
      <w:r w:rsidRPr="00B57412">
        <w:rPr>
          <w:rFonts w:ascii="Times New Roman" w:hAnsi="Times New Roman"/>
          <w:sz w:val="20"/>
          <w:szCs w:val="20"/>
        </w:rPr>
        <w:tab/>
      </w:r>
      <w:r w:rsidRPr="00B57412">
        <w:rPr>
          <w:rFonts w:ascii="Times New Roman" w:hAnsi="Times New Roman"/>
          <w:sz w:val="20"/>
          <w:szCs w:val="20"/>
        </w:rPr>
        <w:tab/>
        <w:t>0.45</w:t>
      </w:r>
      <w:r w:rsidRPr="00B57412">
        <w:rPr>
          <w:rFonts w:ascii="Times New Roman" w:hAnsi="Times New Roman"/>
          <w:sz w:val="20"/>
          <w:szCs w:val="20"/>
        </w:rPr>
        <w:tab/>
      </w:r>
      <w:r w:rsidRPr="00B57412">
        <w:rPr>
          <w:rFonts w:ascii="Times New Roman" w:hAnsi="Times New Roman"/>
          <w:sz w:val="20"/>
          <w:szCs w:val="20"/>
        </w:rPr>
        <w:tab/>
        <w:t>0.32</w:t>
      </w:r>
    </w:p>
    <w:p w:rsidR="006C457F" w:rsidRPr="00B57412" w:rsidRDefault="006C457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Particle Size, d</w:t>
      </w:r>
      <w:r w:rsidRPr="00B57412">
        <w:rPr>
          <w:rFonts w:ascii="Times New Roman" w:hAnsi="Times New Roman"/>
          <w:sz w:val="20"/>
          <w:szCs w:val="20"/>
          <w:vertAlign w:val="subscript"/>
        </w:rPr>
        <w:t>60</w:t>
      </w:r>
      <w:r w:rsidRPr="00B57412">
        <w:rPr>
          <w:rFonts w:ascii="Times New Roman" w:hAnsi="Times New Roman"/>
          <w:sz w:val="20"/>
          <w:szCs w:val="20"/>
        </w:rPr>
        <w:t xml:space="preserve"> (mm)</w:t>
      </w:r>
      <w:r w:rsidRPr="00B57412">
        <w:rPr>
          <w:rFonts w:ascii="Times New Roman" w:hAnsi="Times New Roman"/>
          <w:sz w:val="20"/>
          <w:szCs w:val="20"/>
        </w:rPr>
        <w:tab/>
      </w:r>
      <w:r w:rsidRPr="00B57412">
        <w:rPr>
          <w:rFonts w:ascii="Times New Roman" w:hAnsi="Times New Roman"/>
          <w:sz w:val="20"/>
          <w:szCs w:val="20"/>
        </w:rPr>
        <w:tab/>
      </w:r>
      <w:r w:rsidRPr="00B57412">
        <w:rPr>
          <w:rFonts w:ascii="Times New Roman" w:hAnsi="Times New Roman"/>
          <w:sz w:val="20"/>
          <w:szCs w:val="20"/>
        </w:rPr>
        <w:tab/>
        <w:t>0.16</w:t>
      </w:r>
      <w:r w:rsidRPr="00B57412">
        <w:rPr>
          <w:rFonts w:ascii="Times New Roman" w:hAnsi="Times New Roman"/>
          <w:sz w:val="20"/>
          <w:szCs w:val="20"/>
        </w:rPr>
        <w:tab/>
      </w:r>
      <w:r w:rsidRPr="00B57412">
        <w:rPr>
          <w:rFonts w:ascii="Times New Roman" w:hAnsi="Times New Roman"/>
          <w:sz w:val="20"/>
          <w:szCs w:val="20"/>
        </w:rPr>
        <w:tab/>
        <w:t>0.45</w:t>
      </w:r>
      <w:r w:rsidRPr="00B57412">
        <w:rPr>
          <w:rFonts w:ascii="Times New Roman" w:hAnsi="Times New Roman"/>
          <w:sz w:val="20"/>
          <w:szCs w:val="20"/>
        </w:rPr>
        <w:tab/>
      </w:r>
      <w:r w:rsidRPr="00B57412">
        <w:rPr>
          <w:rFonts w:ascii="Times New Roman" w:hAnsi="Times New Roman"/>
          <w:sz w:val="20"/>
          <w:szCs w:val="20"/>
        </w:rPr>
        <w:tab/>
        <w:t>0.32</w:t>
      </w:r>
    </w:p>
    <w:p w:rsidR="006C457F" w:rsidRPr="00B57412" w:rsidRDefault="006C457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Coefficient of Uniformity, Cu = d</w:t>
      </w:r>
      <w:r w:rsidRPr="00B57412">
        <w:rPr>
          <w:rFonts w:ascii="Times New Roman" w:hAnsi="Times New Roman"/>
          <w:sz w:val="20"/>
          <w:szCs w:val="20"/>
          <w:vertAlign w:val="subscript"/>
        </w:rPr>
        <w:t>60</w:t>
      </w:r>
      <w:r w:rsidRPr="00B57412">
        <w:rPr>
          <w:rFonts w:ascii="Times New Roman" w:hAnsi="Times New Roman"/>
          <w:sz w:val="20"/>
          <w:szCs w:val="20"/>
        </w:rPr>
        <w:t>/ d</w:t>
      </w:r>
      <w:r w:rsidRPr="00B57412">
        <w:rPr>
          <w:rFonts w:ascii="Times New Roman" w:hAnsi="Times New Roman"/>
          <w:sz w:val="20"/>
          <w:szCs w:val="20"/>
          <w:vertAlign w:val="subscript"/>
        </w:rPr>
        <w:t>10</w:t>
      </w:r>
      <w:r w:rsidR="002218F4" w:rsidRPr="00B57412">
        <w:rPr>
          <w:rFonts w:ascii="Times New Roman" w:hAnsi="Times New Roman"/>
          <w:sz w:val="20"/>
          <w:szCs w:val="20"/>
        </w:rPr>
        <w:tab/>
      </w:r>
      <w:r w:rsidRPr="00B57412">
        <w:rPr>
          <w:rFonts w:ascii="Times New Roman" w:hAnsi="Times New Roman"/>
          <w:sz w:val="20"/>
          <w:szCs w:val="20"/>
        </w:rPr>
        <w:t>2.82</w:t>
      </w:r>
      <w:r w:rsidRPr="00B57412">
        <w:rPr>
          <w:rFonts w:ascii="Times New Roman" w:hAnsi="Times New Roman"/>
          <w:sz w:val="20"/>
          <w:szCs w:val="20"/>
        </w:rPr>
        <w:tab/>
      </w:r>
      <w:r w:rsidRPr="00B57412">
        <w:rPr>
          <w:rFonts w:ascii="Times New Roman" w:hAnsi="Times New Roman"/>
          <w:sz w:val="20"/>
          <w:szCs w:val="20"/>
        </w:rPr>
        <w:tab/>
        <w:t>9.83</w:t>
      </w:r>
      <w:r w:rsidRPr="00B57412">
        <w:rPr>
          <w:rFonts w:ascii="Times New Roman" w:hAnsi="Times New Roman"/>
          <w:sz w:val="20"/>
          <w:szCs w:val="20"/>
        </w:rPr>
        <w:tab/>
      </w:r>
      <w:r w:rsidRPr="00B57412">
        <w:rPr>
          <w:rFonts w:ascii="Times New Roman" w:hAnsi="Times New Roman"/>
          <w:sz w:val="20"/>
          <w:szCs w:val="20"/>
        </w:rPr>
        <w:tab/>
        <w:t>4.34</w:t>
      </w:r>
    </w:p>
    <w:p w:rsidR="006C457F" w:rsidRPr="00B57412" w:rsidRDefault="006C457F"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Coefficient of Curvature, Cc = d</w:t>
      </w:r>
      <w:r w:rsidRPr="00B57412">
        <w:rPr>
          <w:rFonts w:ascii="Times New Roman" w:hAnsi="Times New Roman"/>
          <w:sz w:val="20"/>
          <w:szCs w:val="20"/>
          <w:vertAlign w:val="subscript"/>
        </w:rPr>
        <w:t>30</w:t>
      </w:r>
      <w:r w:rsidRPr="00B57412">
        <w:rPr>
          <w:rFonts w:ascii="Times New Roman" w:hAnsi="Times New Roman"/>
          <w:sz w:val="20"/>
          <w:szCs w:val="20"/>
          <w:vertAlign w:val="superscript"/>
        </w:rPr>
        <w:t>2</w:t>
      </w:r>
      <w:r w:rsidRPr="00B57412">
        <w:rPr>
          <w:rFonts w:ascii="Times New Roman" w:hAnsi="Times New Roman"/>
          <w:sz w:val="20"/>
          <w:szCs w:val="20"/>
        </w:rPr>
        <w:t>/d</w:t>
      </w:r>
      <w:r w:rsidRPr="00B57412">
        <w:rPr>
          <w:rFonts w:ascii="Times New Roman" w:hAnsi="Times New Roman"/>
          <w:sz w:val="20"/>
          <w:szCs w:val="20"/>
          <w:vertAlign w:val="subscript"/>
        </w:rPr>
        <w:t>10</w:t>
      </w:r>
      <w:r w:rsidRPr="00B57412">
        <w:rPr>
          <w:rFonts w:ascii="Times New Roman" w:hAnsi="Times New Roman"/>
          <w:sz w:val="20"/>
          <w:szCs w:val="20"/>
        </w:rPr>
        <w:t>.d</w:t>
      </w:r>
      <w:r w:rsidRPr="00B57412">
        <w:rPr>
          <w:rFonts w:ascii="Times New Roman" w:hAnsi="Times New Roman"/>
          <w:sz w:val="20"/>
          <w:szCs w:val="20"/>
          <w:vertAlign w:val="subscript"/>
        </w:rPr>
        <w:t>60</w:t>
      </w:r>
      <w:r w:rsidRPr="00B57412">
        <w:rPr>
          <w:rFonts w:ascii="Times New Roman" w:hAnsi="Times New Roman"/>
          <w:sz w:val="20"/>
          <w:szCs w:val="20"/>
        </w:rPr>
        <w:tab/>
        <w:t>0.35</w:t>
      </w:r>
      <w:r w:rsidRPr="00B57412">
        <w:rPr>
          <w:rFonts w:ascii="Times New Roman" w:hAnsi="Times New Roman"/>
          <w:sz w:val="20"/>
          <w:szCs w:val="20"/>
        </w:rPr>
        <w:tab/>
      </w:r>
      <w:r w:rsidRPr="00B57412">
        <w:rPr>
          <w:rFonts w:ascii="Times New Roman" w:hAnsi="Times New Roman"/>
          <w:sz w:val="20"/>
          <w:szCs w:val="20"/>
        </w:rPr>
        <w:tab/>
        <w:t>1.39</w:t>
      </w:r>
      <w:r w:rsidRPr="00B57412">
        <w:rPr>
          <w:rFonts w:ascii="Times New Roman" w:hAnsi="Times New Roman"/>
          <w:sz w:val="20"/>
          <w:szCs w:val="20"/>
        </w:rPr>
        <w:tab/>
      </w:r>
      <w:r w:rsidRPr="00B57412">
        <w:rPr>
          <w:rFonts w:ascii="Times New Roman" w:hAnsi="Times New Roman"/>
          <w:sz w:val="20"/>
          <w:szCs w:val="20"/>
        </w:rPr>
        <w:tab/>
        <w:t>1.02</w:t>
      </w:r>
    </w:p>
    <w:p w:rsidR="00385200" w:rsidRPr="00B57412" w:rsidRDefault="00385200" w:rsidP="00A43BFB">
      <w:pPr>
        <w:snapToGrid w:val="0"/>
        <w:spacing w:after="0" w:line="240" w:lineRule="auto"/>
        <w:jc w:val="both"/>
        <w:rPr>
          <w:rFonts w:ascii="Times New Roman" w:hAnsi="Times New Roman"/>
          <w:b/>
          <w:sz w:val="20"/>
          <w:szCs w:val="20"/>
        </w:rPr>
      </w:pPr>
    </w:p>
    <w:p w:rsidR="00A43BFB" w:rsidRPr="00B57412" w:rsidRDefault="00A43BFB" w:rsidP="00A43BFB">
      <w:pPr>
        <w:snapToGrid w:val="0"/>
        <w:spacing w:after="0" w:line="240" w:lineRule="auto"/>
        <w:jc w:val="both"/>
        <w:rPr>
          <w:rFonts w:ascii="Times New Roman" w:hAnsi="Times New Roman"/>
          <w:b/>
          <w:sz w:val="20"/>
          <w:szCs w:val="20"/>
        </w:rPr>
        <w:sectPr w:rsidR="00A43BFB" w:rsidRPr="00B57412" w:rsidSect="00A651FA">
          <w:type w:val="continuous"/>
          <w:pgSz w:w="12242" w:h="15842" w:code="1"/>
          <w:pgMar w:top="1440" w:right="1440" w:bottom="1440" w:left="1440" w:header="720" w:footer="720" w:gutter="0"/>
          <w:cols w:space="708"/>
          <w:docGrid w:linePitch="360"/>
        </w:sectPr>
      </w:pPr>
    </w:p>
    <w:p w:rsidR="00B80FAA" w:rsidRPr="00B57412" w:rsidRDefault="00B56ADA" w:rsidP="00B80FAA">
      <w:pPr>
        <w:snapToGrid w:val="0"/>
        <w:spacing w:after="0" w:line="240" w:lineRule="auto"/>
        <w:jc w:val="center"/>
        <w:rPr>
          <w:rFonts w:ascii="Times New Roman" w:hAnsi="Times New Roman"/>
          <w:sz w:val="20"/>
          <w:szCs w:val="20"/>
        </w:rPr>
      </w:pPr>
      <w:r w:rsidRPr="00B57412">
        <w:rPr>
          <w:rFonts w:ascii="Times New Roman" w:hAnsi="Times New Roman"/>
          <w:noProof/>
          <w:sz w:val="20"/>
          <w:szCs w:val="20"/>
          <w:lang w:val="en-US"/>
        </w:rPr>
        <w:lastRenderedPageBreak/>
        <w:pict>
          <v:shape id="Chart 1" o:spid="_x0000_i1026" type="#_x0000_t75" style="width:219.75pt;height:188.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">
            <v:imagedata r:id="rId17" o:title=""/>
            <o:lock v:ext="edit" aspectratio="f"/>
          </v:shape>
        </w:pict>
      </w:r>
    </w:p>
    <w:p w:rsidR="00B80FAA" w:rsidRPr="00B57412" w:rsidRDefault="00B80FAA" w:rsidP="00B80FAA">
      <w:pPr>
        <w:snapToGrid w:val="0"/>
        <w:spacing w:after="0" w:line="240" w:lineRule="auto"/>
        <w:jc w:val="both"/>
        <w:rPr>
          <w:rFonts w:ascii="Times New Roman" w:hAnsi="Times New Roman"/>
          <w:sz w:val="20"/>
          <w:szCs w:val="20"/>
        </w:rPr>
      </w:pPr>
      <w:r w:rsidRPr="00B57412">
        <w:rPr>
          <w:rFonts w:ascii="Times New Roman" w:hAnsi="Times New Roman"/>
          <w:sz w:val="20"/>
          <w:szCs w:val="20"/>
        </w:rPr>
        <w:t>Fig. 1: Chart of ultimate bearing capacity versus breadth/length ratio</w:t>
      </w:r>
    </w:p>
    <w:p w:rsidR="00B80FAA" w:rsidRPr="00B57412" w:rsidRDefault="00B80FAA" w:rsidP="00B80FAA">
      <w:pPr>
        <w:snapToGrid w:val="0"/>
        <w:spacing w:after="0" w:line="240" w:lineRule="auto"/>
        <w:ind w:firstLine="425"/>
        <w:jc w:val="both"/>
        <w:rPr>
          <w:rFonts w:ascii="Times New Roman" w:hAnsi="Times New Roman"/>
          <w:b/>
          <w:sz w:val="20"/>
          <w:szCs w:val="20"/>
        </w:rPr>
      </w:pPr>
    </w:p>
    <w:p w:rsidR="00B80FAA" w:rsidRPr="00B57412" w:rsidRDefault="00B56ADA" w:rsidP="00B80FAA">
      <w:pPr>
        <w:snapToGrid w:val="0"/>
        <w:spacing w:after="0" w:line="240" w:lineRule="auto"/>
        <w:jc w:val="center"/>
        <w:rPr>
          <w:rFonts w:ascii="Times New Roman" w:hAnsi="Times New Roman"/>
          <w:sz w:val="20"/>
          <w:szCs w:val="20"/>
        </w:rPr>
      </w:pPr>
      <w:r w:rsidRPr="00B57412">
        <w:rPr>
          <w:rFonts w:ascii="Times New Roman" w:hAnsi="Times New Roman"/>
          <w:noProof/>
          <w:sz w:val="20"/>
          <w:szCs w:val="20"/>
          <w:lang w:val="en-US"/>
        </w:rPr>
        <w:pict>
          <v:shape id="Chart 2" o:spid="_x0000_i1027" type="#_x0000_t75" style="width:212.85pt;height:17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">
            <v:imagedata r:id="rId18" o:title=""/>
            <o:lock v:ext="edit" aspectratio="f"/>
          </v:shape>
        </w:pict>
      </w:r>
    </w:p>
    <w:p w:rsidR="00B80FAA" w:rsidRPr="00B57412" w:rsidRDefault="00B80FAA" w:rsidP="00B80FAA">
      <w:pPr>
        <w:snapToGrid w:val="0"/>
        <w:spacing w:after="0" w:line="240" w:lineRule="auto"/>
        <w:jc w:val="both"/>
        <w:rPr>
          <w:rFonts w:ascii="Times New Roman" w:hAnsi="Times New Roman"/>
          <w:sz w:val="20"/>
          <w:szCs w:val="20"/>
        </w:rPr>
      </w:pPr>
      <w:r w:rsidRPr="00B57412">
        <w:rPr>
          <w:rFonts w:ascii="Times New Roman" w:hAnsi="Times New Roman"/>
          <w:sz w:val="20"/>
          <w:szCs w:val="20"/>
        </w:rPr>
        <w:t>Fig. 2: Chart of allowable bearing capacity versus breadth/length ratio</w:t>
      </w:r>
    </w:p>
    <w:p w:rsidR="00B80FAA" w:rsidRPr="00B57412" w:rsidRDefault="00B80FAA" w:rsidP="00A43BFB">
      <w:pPr>
        <w:snapToGrid w:val="0"/>
        <w:spacing w:after="0" w:line="240" w:lineRule="auto"/>
        <w:jc w:val="both"/>
        <w:rPr>
          <w:rFonts w:ascii="Times New Roman" w:hAnsi="Times New Roman"/>
          <w:b/>
          <w:sz w:val="20"/>
          <w:szCs w:val="20"/>
          <w:lang w:eastAsia="zh-CN"/>
        </w:rPr>
      </w:pPr>
    </w:p>
    <w:p w:rsidR="00EA7C90" w:rsidRPr="00B57412" w:rsidRDefault="00653E32"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Soil Foundation Design Parameters</w:t>
      </w:r>
    </w:p>
    <w:p w:rsidR="00527AC4" w:rsidRPr="00B57412" w:rsidRDefault="00AB0424" w:rsidP="00A43BFB">
      <w:pPr>
        <w:snapToGrid w:val="0"/>
        <w:spacing w:after="0" w:line="240" w:lineRule="auto"/>
        <w:ind w:firstLine="425"/>
        <w:jc w:val="both"/>
        <w:rPr>
          <w:rFonts w:ascii="Times New Roman" w:hAnsi="Times New Roman"/>
          <w:b/>
          <w:sz w:val="20"/>
          <w:szCs w:val="20"/>
        </w:rPr>
      </w:pPr>
      <w:r w:rsidRPr="00B57412">
        <w:rPr>
          <w:rFonts w:ascii="Times New Roman" w:hAnsi="Times New Roman"/>
          <w:sz w:val="20"/>
          <w:szCs w:val="20"/>
        </w:rPr>
        <w:t>The</w:t>
      </w:r>
      <w:r w:rsidR="00697CAE" w:rsidRPr="00B57412">
        <w:rPr>
          <w:rFonts w:ascii="Times New Roman" w:hAnsi="Times New Roman"/>
          <w:sz w:val="20"/>
          <w:szCs w:val="20"/>
        </w:rPr>
        <w:t xml:space="preserve"> study</w:t>
      </w:r>
      <w:r w:rsidR="00C83913" w:rsidRPr="00B57412">
        <w:rPr>
          <w:rFonts w:ascii="Times New Roman" w:hAnsi="Times New Roman"/>
          <w:sz w:val="20"/>
          <w:szCs w:val="20"/>
        </w:rPr>
        <w:t xml:space="preserve"> has</w:t>
      </w:r>
      <w:r w:rsidR="00EA7C90" w:rsidRPr="00B57412">
        <w:rPr>
          <w:rFonts w:ascii="Times New Roman" w:hAnsi="Times New Roman"/>
          <w:sz w:val="20"/>
          <w:szCs w:val="20"/>
        </w:rPr>
        <w:t xml:space="preserve"> revealed the</w:t>
      </w:r>
      <w:r w:rsidR="00E63189" w:rsidRPr="00B57412">
        <w:rPr>
          <w:rFonts w:ascii="Times New Roman" w:hAnsi="Times New Roman"/>
          <w:sz w:val="20"/>
          <w:szCs w:val="20"/>
        </w:rPr>
        <w:t xml:space="preserve"> relevant soil parameters for the design of the </w:t>
      </w:r>
      <w:r w:rsidR="00B01C71" w:rsidRPr="00B57412">
        <w:rPr>
          <w:rFonts w:ascii="Times New Roman" w:hAnsi="Times New Roman"/>
          <w:sz w:val="20"/>
          <w:szCs w:val="20"/>
        </w:rPr>
        <w:t>foundation</w:t>
      </w:r>
      <w:r w:rsidR="00CF276A" w:rsidRPr="00B57412">
        <w:rPr>
          <w:rFonts w:ascii="Times New Roman" w:hAnsi="Times New Roman"/>
          <w:sz w:val="20"/>
          <w:szCs w:val="20"/>
        </w:rPr>
        <w:t xml:space="preserve"> of the cellar slab</w:t>
      </w:r>
      <w:r w:rsidR="00554071" w:rsidRPr="00B57412">
        <w:rPr>
          <w:rFonts w:ascii="Times New Roman" w:hAnsi="Times New Roman"/>
          <w:sz w:val="20"/>
          <w:szCs w:val="20"/>
        </w:rPr>
        <w:t>.</w:t>
      </w:r>
      <w:r w:rsidR="00B57412" w:rsidRPr="00B57412">
        <w:rPr>
          <w:rFonts w:ascii="Times New Roman" w:hAnsi="Times New Roman"/>
          <w:sz w:val="20"/>
          <w:szCs w:val="20"/>
        </w:rPr>
        <w:t xml:space="preserve"> </w:t>
      </w:r>
      <w:r w:rsidR="00AB0A95" w:rsidRPr="00B57412">
        <w:rPr>
          <w:rFonts w:ascii="Times New Roman" w:hAnsi="Times New Roman"/>
          <w:sz w:val="20"/>
          <w:szCs w:val="20"/>
        </w:rPr>
        <w:t>The near surface soil is</w:t>
      </w:r>
      <w:r w:rsidR="00F9686C" w:rsidRPr="00B57412">
        <w:rPr>
          <w:rFonts w:ascii="Times New Roman" w:hAnsi="Times New Roman"/>
          <w:sz w:val="20"/>
          <w:szCs w:val="20"/>
        </w:rPr>
        <w:t xml:space="preserve"> </w:t>
      </w:r>
      <w:r w:rsidR="004C1586" w:rsidRPr="00B57412">
        <w:rPr>
          <w:rFonts w:ascii="Times New Roman" w:hAnsi="Times New Roman"/>
          <w:sz w:val="20"/>
          <w:szCs w:val="20"/>
        </w:rPr>
        <w:t>2.0m thick intercalations of clay and sand</w:t>
      </w:r>
      <w:r w:rsidR="000A5553" w:rsidRPr="00B57412">
        <w:rPr>
          <w:rFonts w:ascii="Times New Roman" w:hAnsi="Times New Roman"/>
          <w:sz w:val="20"/>
          <w:szCs w:val="20"/>
        </w:rPr>
        <w:t xml:space="preserve"> </w:t>
      </w:r>
      <w:r w:rsidR="0043156B" w:rsidRPr="00B57412">
        <w:rPr>
          <w:rFonts w:ascii="Times New Roman" w:hAnsi="Times New Roman"/>
          <w:sz w:val="20"/>
          <w:szCs w:val="20"/>
        </w:rPr>
        <w:t>in B</w:t>
      </w:r>
      <w:r w:rsidR="004C1586" w:rsidRPr="00B57412">
        <w:rPr>
          <w:rFonts w:ascii="Times New Roman" w:hAnsi="Times New Roman"/>
          <w:sz w:val="20"/>
          <w:szCs w:val="20"/>
        </w:rPr>
        <w:t>oreholes 1 and 2 and a</w:t>
      </w:r>
      <w:r w:rsidR="0043156B" w:rsidRPr="00B57412">
        <w:rPr>
          <w:rFonts w:ascii="Times New Roman" w:hAnsi="Times New Roman"/>
          <w:sz w:val="20"/>
          <w:szCs w:val="20"/>
        </w:rPr>
        <w:t xml:space="preserve"> 5.0m thick clay layer in B</w:t>
      </w:r>
      <w:r w:rsidR="004C1586" w:rsidRPr="00B57412">
        <w:rPr>
          <w:rFonts w:ascii="Times New Roman" w:hAnsi="Times New Roman"/>
          <w:sz w:val="20"/>
          <w:szCs w:val="20"/>
        </w:rPr>
        <w:t>orehole 3.</w:t>
      </w:r>
      <w:r w:rsidR="00B57412" w:rsidRPr="00B57412">
        <w:rPr>
          <w:rFonts w:ascii="Times New Roman" w:hAnsi="Times New Roman"/>
          <w:sz w:val="20"/>
          <w:szCs w:val="20"/>
        </w:rPr>
        <w:t xml:space="preserve"> </w:t>
      </w:r>
      <w:r w:rsidR="00F711D9" w:rsidRPr="00B57412">
        <w:rPr>
          <w:rFonts w:ascii="Times New Roman" w:hAnsi="Times New Roman"/>
          <w:sz w:val="20"/>
          <w:szCs w:val="20"/>
        </w:rPr>
        <w:t>Underlyin</w:t>
      </w:r>
      <w:r w:rsidR="006F4279" w:rsidRPr="00B57412">
        <w:rPr>
          <w:rFonts w:ascii="Times New Roman" w:hAnsi="Times New Roman"/>
          <w:sz w:val="20"/>
          <w:szCs w:val="20"/>
        </w:rPr>
        <w:t>g t</w:t>
      </w:r>
      <w:r w:rsidR="00F711D9" w:rsidRPr="00B57412">
        <w:rPr>
          <w:rFonts w:ascii="Times New Roman" w:hAnsi="Times New Roman"/>
          <w:sz w:val="20"/>
          <w:szCs w:val="20"/>
        </w:rPr>
        <w:t>his near surface clay is a formation of loose sand becoming medium dense and dense sand with depth.</w:t>
      </w:r>
    </w:p>
    <w:p w:rsidR="00EC003A" w:rsidRPr="00B57412" w:rsidRDefault="00DC25E0"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lastRenderedPageBreak/>
        <w:t xml:space="preserve">The </w:t>
      </w:r>
      <w:proofErr w:type="spellStart"/>
      <w:r w:rsidR="00747783" w:rsidRPr="00B57412">
        <w:rPr>
          <w:rFonts w:ascii="Times New Roman" w:hAnsi="Times New Roman"/>
          <w:sz w:val="20"/>
          <w:szCs w:val="20"/>
        </w:rPr>
        <w:t>lithology</w:t>
      </w:r>
      <w:proofErr w:type="spellEnd"/>
      <w:r w:rsidRPr="00B57412">
        <w:rPr>
          <w:rFonts w:ascii="Times New Roman" w:hAnsi="Times New Roman"/>
          <w:sz w:val="20"/>
          <w:szCs w:val="20"/>
        </w:rPr>
        <w:t xml:space="preserve"> revealed a stratum of graded bed.</w:t>
      </w:r>
      <w:r w:rsidR="00B57412" w:rsidRPr="00B57412">
        <w:rPr>
          <w:rFonts w:ascii="Times New Roman" w:hAnsi="Times New Roman"/>
          <w:sz w:val="20"/>
          <w:szCs w:val="20"/>
        </w:rPr>
        <w:t xml:space="preserve"> </w:t>
      </w:r>
      <w:r w:rsidRPr="00B57412">
        <w:rPr>
          <w:rFonts w:ascii="Times New Roman" w:hAnsi="Times New Roman"/>
          <w:sz w:val="20"/>
          <w:szCs w:val="20"/>
        </w:rPr>
        <w:t xml:space="preserve">The </w:t>
      </w:r>
      <w:r w:rsidR="003B7D55" w:rsidRPr="00B57412">
        <w:rPr>
          <w:rFonts w:ascii="Times New Roman" w:hAnsi="Times New Roman"/>
          <w:sz w:val="20"/>
          <w:szCs w:val="20"/>
        </w:rPr>
        <w:t xml:space="preserve">upper </w:t>
      </w:r>
      <w:r w:rsidRPr="00B57412">
        <w:rPr>
          <w:rFonts w:ascii="Times New Roman" w:hAnsi="Times New Roman"/>
          <w:sz w:val="20"/>
          <w:szCs w:val="20"/>
        </w:rPr>
        <w:t xml:space="preserve">sand stratum being </w:t>
      </w:r>
      <w:r w:rsidR="003B7D55" w:rsidRPr="00B57412">
        <w:rPr>
          <w:rFonts w:ascii="Times New Roman" w:hAnsi="Times New Roman"/>
          <w:sz w:val="20"/>
          <w:szCs w:val="20"/>
        </w:rPr>
        <w:t xml:space="preserve">loose and </w:t>
      </w:r>
      <w:r w:rsidRPr="00B57412">
        <w:rPr>
          <w:rFonts w:ascii="Times New Roman" w:hAnsi="Times New Roman"/>
          <w:sz w:val="20"/>
          <w:szCs w:val="20"/>
        </w:rPr>
        <w:t xml:space="preserve">fine sand immediately beneath the clay layer </w:t>
      </w:r>
      <w:r w:rsidR="00283C85" w:rsidRPr="00B57412">
        <w:rPr>
          <w:rFonts w:ascii="Times New Roman" w:hAnsi="Times New Roman"/>
          <w:sz w:val="20"/>
          <w:szCs w:val="20"/>
        </w:rPr>
        <w:t>and grading to become</w:t>
      </w:r>
      <w:r w:rsidR="003B7D55" w:rsidRPr="00B57412">
        <w:rPr>
          <w:rFonts w:ascii="Times New Roman" w:hAnsi="Times New Roman"/>
          <w:sz w:val="20"/>
          <w:szCs w:val="20"/>
        </w:rPr>
        <w:t xml:space="preserve"> medium dense</w:t>
      </w:r>
      <w:r w:rsidR="005B308A" w:rsidRPr="00B57412">
        <w:rPr>
          <w:rFonts w:ascii="Times New Roman" w:hAnsi="Times New Roman"/>
          <w:sz w:val="20"/>
          <w:szCs w:val="20"/>
        </w:rPr>
        <w:t xml:space="preserve"> </w:t>
      </w:r>
      <w:r w:rsidR="00283C85" w:rsidRPr="00B57412">
        <w:rPr>
          <w:rFonts w:ascii="Times New Roman" w:hAnsi="Times New Roman"/>
          <w:sz w:val="20"/>
          <w:szCs w:val="20"/>
        </w:rPr>
        <w:t xml:space="preserve">sand </w:t>
      </w:r>
      <w:r w:rsidR="005B308A" w:rsidRPr="00B57412">
        <w:rPr>
          <w:rFonts w:ascii="Times New Roman" w:hAnsi="Times New Roman"/>
          <w:sz w:val="20"/>
          <w:szCs w:val="20"/>
        </w:rPr>
        <w:t>with depth</w:t>
      </w:r>
      <w:r w:rsidR="003B7D55" w:rsidRPr="00B57412">
        <w:rPr>
          <w:rFonts w:ascii="Times New Roman" w:hAnsi="Times New Roman"/>
          <w:sz w:val="20"/>
          <w:szCs w:val="20"/>
        </w:rPr>
        <w:t>.</w:t>
      </w:r>
      <w:r w:rsidR="00B57412" w:rsidRPr="00B57412">
        <w:rPr>
          <w:rFonts w:ascii="Times New Roman" w:hAnsi="Times New Roman"/>
          <w:sz w:val="20"/>
          <w:szCs w:val="20"/>
        </w:rPr>
        <w:t xml:space="preserve"> </w:t>
      </w:r>
      <w:r w:rsidR="00A61DC3" w:rsidRPr="00B57412">
        <w:rPr>
          <w:rFonts w:ascii="Times New Roman" w:hAnsi="Times New Roman"/>
          <w:sz w:val="20"/>
          <w:szCs w:val="20"/>
        </w:rPr>
        <w:t xml:space="preserve">This gradation continues </w:t>
      </w:r>
      <w:r w:rsidR="001A5F52" w:rsidRPr="00B57412">
        <w:rPr>
          <w:rFonts w:ascii="Times New Roman" w:hAnsi="Times New Roman"/>
          <w:sz w:val="20"/>
          <w:szCs w:val="20"/>
        </w:rPr>
        <w:t xml:space="preserve">as the borehole advances </w:t>
      </w:r>
      <w:r w:rsidR="00A61DC3" w:rsidRPr="00B57412">
        <w:rPr>
          <w:rFonts w:ascii="Times New Roman" w:hAnsi="Times New Roman"/>
          <w:sz w:val="20"/>
          <w:szCs w:val="20"/>
        </w:rPr>
        <w:t xml:space="preserve">and </w:t>
      </w:r>
      <w:r w:rsidR="00527AC4" w:rsidRPr="00B57412">
        <w:rPr>
          <w:rFonts w:ascii="Times New Roman" w:hAnsi="Times New Roman"/>
          <w:sz w:val="20"/>
          <w:szCs w:val="20"/>
        </w:rPr>
        <w:t>deeper down some loosening of the sand is observed.</w:t>
      </w:r>
      <w:r w:rsidR="00B57412" w:rsidRPr="00B57412">
        <w:rPr>
          <w:rFonts w:ascii="Times New Roman" w:hAnsi="Times New Roman"/>
          <w:sz w:val="20"/>
          <w:szCs w:val="20"/>
        </w:rPr>
        <w:t xml:space="preserve"> </w:t>
      </w:r>
      <w:r w:rsidR="00527AC4" w:rsidRPr="00B57412">
        <w:rPr>
          <w:rFonts w:ascii="Times New Roman" w:hAnsi="Times New Roman"/>
          <w:sz w:val="20"/>
          <w:szCs w:val="20"/>
        </w:rPr>
        <w:t>This loosening is observed to the final depth of the borehole.</w:t>
      </w:r>
      <w:r w:rsidR="00B57412" w:rsidRPr="00B57412">
        <w:rPr>
          <w:rFonts w:ascii="Times New Roman" w:hAnsi="Times New Roman"/>
          <w:sz w:val="20"/>
          <w:szCs w:val="20"/>
        </w:rPr>
        <w:t xml:space="preserve"> </w:t>
      </w:r>
      <w:r w:rsidR="00E63189" w:rsidRPr="00B57412">
        <w:rPr>
          <w:rFonts w:ascii="Times New Roman" w:hAnsi="Times New Roman"/>
          <w:sz w:val="20"/>
          <w:szCs w:val="20"/>
        </w:rPr>
        <w:t xml:space="preserve">From consideration of the </w:t>
      </w:r>
      <w:r w:rsidR="00E47DDD" w:rsidRPr="00B57412">
        <w:rPr>
          <w:rFonts w:ascii="Times New Roman" w:hAnsi="Times New Roman"/>
          <w:sz w:val="20"/>
          <w:szCs w:val="20"/>
        </w:rPr>
        <w:t>nature of the intended structure, the anticipated load</w:t>
      </w:r>
      <w:r w:rsidR="00092194" w:rsidRPr="00B57412">
        <w:rPr>
          <w:rFonts w:ascii="Times New Roman" w:hAnsi="Times New Roman"/>
          <w:sz w:val="20"/>
          <w:szCs w:val="20"/>
        </w:rPr>
        <w:t>,</w:t>
      </w:r>
      <w:r w:rsidR="00286BA6" w:rsidRPr="00B57412">
        <w:rPr>
          <w:rFonts w:ascii="Times New Roman" w:hAnsi="Times New Roman"/>
          <w:sz w:val="20"/>
          <w:szCs w:val="20"/>
        </w:rPr>
        <w:t xml:space="preserve"> the </w:t>
      </w:r>
      <w:r w:rsidR="009806AD" w:rsidRPr="00B57412">
        <w:rPr>
          <w:rFonts w:ascii="Times New Roman" w:hAnsi="Times New Roman"/>
          <w:sz w:val="20"/>
          <w:szCs w:val="20"/>
        </w:rPr>
        <w:t>moderate</w:t>
      </w:r>
      <w:r w:rsidR="00E63189" w:rsidRPr="00B57412">
        <w:rPr>
          <w:rFonts w:ascii="Times New Roman" w:hAnsi="Times New Roman"/>
          <w:sz w:val="20"/>
          <w:szCs w:val="20"/>
        </w:rPr>
        <w:t xml:space="preserve"> compressibility of the near surface </w:t>
      </w:r>
      <w:r w:rsidR="000048D4" w:rsidRPr="00B57412">
        <w:rPr>
          <w:rFonts w:ascii="Times New Roman" w:hAnsi="Times New Roman"/>
          <w:sz w:val="20"/>
          <w:szCs w:val="20"/>
        </w:rPr>
        <w:t xml:space="preserve">clay and the underlying loose </w:t>
      </w:r>
      <w:proofErr w:type="spellStart"/>
      <w:r w:rsidR="000048D4" w:rsidRPr="00B57412">
        <w:rPr>
          <w:rFonts w:ascii="Times New Roman" w:hAnsi="Times New Roman"/>
          <w:sz w:val="20"/>
          <w:szCs w:val="20"/>
        </w:rPr>
        <w:t>silty</w:t>
      </w:r>
      <w:proofErr w:type="spellEnd"/>
      <w:r w:rsidR="000048D4" w:rsidRPr="00B57412">
        <w:rPr>
          <w:rFonts w:ascii="Times New Roman" w:hAnsi="Times New Roman"/>
          <w:sz w:val="20"/>
          <w:szCs w:val="20"/>
        </w:rPr>
        <w:t xml:space="preserve"> sand</w:t>
      </w:r>
      <w:r w:rsidR="00E63189" w:rsidRPr="00B57412">
        <w:rPr>
          <w:rFonts w:ascii="Times New Roman" w:hAnsi="Times New Roman"/>
          <w:sz w:val="20"/>
          <w:szCs w:val="20"/>
        </w:rPr>
        <w:t xml:space="preserve">, </w:t>
      </w:r>
      <w:r w:rsidR="00F11116" w:rsidRPr="00B57412">
        <w:rPr>
          <w:rFonts w:ascii="Times New Roman" w:hAnsi="Times New Roman"/>
          <w:sz w:val="20"/>
          <w:szCs w:val="20"/>
        </w:rPr>
        <w:t xml:space="preserve">it is suggested that the </w:t>
      </w:r>
      <w:r w:rsidR="008824EF" w:rsidRPr="00B57412">
        <w:rPr>
          <w:rFonts w:ascii="Times New Roman" w:hAnsi="Times New Roman"/>
          <w:sz w:val="20"/>
          <w:szCs w:val="20"/>
        </w:rPr>
        <w:t xml:space="preserve">cellar </w:t>
      </w:r>
      <w:r w:rsidR="00D87DFB" w:rsidRPr="00B57412">
        <w:rPr>
          <w:rFonts w:ascii="Times New Roman" w:hAnsi="Times New Roman"/>
          <w:sz w:val="20"/>
          <w:szCs w:val="20"/>
        </w:rPr>
        <w:t>slab</w:t>
      </w:r>
      <w:r w:rsidR="00E63189" w:rsidRPr="00B57412">
        <w:rPr>
          <w:rFonts w:ascii="Times New Roman" w:hAnsi="Times New Roman"/>
          <w:sz w:val="20"/>
          <w:szCs w:val="20"/>
        </w:rPr>
        <w:t xml:space="preserve"> be supported </w:t>
      </w:r>
      <w:r w:rsidR="008824EF" w:rsidRPr="00B57412">
        <w:rPr>
          <w:rFonts w:ascii="Times New Roman" w:hAnsi="Times New Roman"/>
          <w:sz w:val="20"/>
          <w:szCs w:val="20"/>
        </w:rPr>
        <w:t xml:space="preserve">on raft foundations founded </w:t>
      </w:r>
      <w:r w:rsidR="00286BA6" w:rsidRPr="00B57412">
        <w:rPr>
          <w:rFonts w:ascii="Times New Roman" w:hAnsi="Times New Roman"/>
          <w:sz w:val="20"/>
          <w:szCs w:val="20"/>
        </w:rPr>
        <w:t>in the upper clay</w:t>
      </w:r>
      <w:r w:rsidR="00092194" w:rsidRPr="00B57412">
        <w:rPr>
          <w:rFonts w:ascii="Times New Roman" w:hAnsi="Times New Roman"/>
          <w:sz w:val="20"/>
          <w:szCs w:val="20"/>
        </w:rPr>
        <w:t>.</w:t>
      </w:r>
      <w:r w:rsidR="00B57412" w:rsidRPr="00B57412">
        <w:rPr>
          <w:rFonts w:ascii="Times New Roman" w:hAnsi="Times New Roman"/>
          <w:sz w:val="20"/>
          <w:szCs w:val="20"/>
        </w:rPr>
        <w:t xml:space="preserve"> </w:t>
      </w:r>
      <w:r w:rsidR="005F7BA6" w:rsidRPr="00B57412">
        <w:rPr>
          <w:rFonts w:ascii="Times New Roman" w:hAnsi="Times New Roman"/>
          <w:sz w:val="20"/>
          <w:szCs w:val="20"/>
        </w:rPr>
        <w:t>However, w</w:t>
      </w:r>
      <w:r w:rsidR="00286BA6" w:rsidRPr="00B57412">
        <w:rPr>
          <w:rFonts w:ascii="Times New Roman" w:hAnsi="Times New Roman"/>
          <w:sz w:val="20"/>
          <w:szCs w:val="20"/>
        </w:rPr>
        <w:t>here</w:t>
      </w:r>
      <w:r w:rsidR="00090FC8" w:rsidRPr="00B57412">
        <w:rPr>
          <w:rFonts w:ascii="Times New Roman" w:hAnsi="Times New Roman"/>
          <w:sz w:val="20"/>
          <w:szCs w:val="20"/>
        </w:rPr>
        <w:t xml:space="preserve"> the requirements</w:t>
      </w:r>
      <w:r w:rsidR="00EC66DA" w:rsidRPr="00B57412">
        <w:rPr>
          <w:rFonts w:ascii="Times New Roman" w:hAnsi="Times New Roman"/>
          <w:sz w:val="20"/>
          <w:szCs w:val="20"/>
        </w:rPr>
        <w:t xml:space="preserve"> preclude the use of raft foundation</w:t>
      </w:r>
      <w:r w:rsidR="0043156B" w:rsidRPr="00B57412">
        <w:rPr>
          <w:rFonts w:ascii="Times New Roman" w:hAnsi="Times New Roman"/>
          <w:sz w:val="20"/>
          <w:szCs w:val="20"/>
        </w:rPr>
        <w:t>,</w:t>
      </w:r>
      <w:r w:rsidR="00EC66DA" w:rsidRPr="00B57412">
        <w:rPr>
          <w:rFonts w:ascii="Times New Roman" w:hAnsi="Times New Roman"/>
          <w:sz w:val="20"/>
          <w:szCs w:val="20"/>
        </w:rPr>
        <w:t xml:space="preserve"> </w:t>
      </w:r>
      <w:r w:rsidR="005B263E" w:rsidRPr="00B57412">
        <w:rPr>
          <w:rFonts w:ascii="Times New Roman" w:hAnsi="Times New Roman"/>
          <w:sz w:val="20"/>
          <w:szCs w:val="20"/>
        </w:rPr>
        <w:t xml:space="preserve">pile foundation should be employed to </w:t>
      </w:r>
      <w:r w:rsidR="00EC66DA" w:rsidRPr="00B57412">
        <w:rPr>
          <w:rFonts w:ascii="Times New Roman" w:hAnsi="Times New Roman"/>
          <w:sz w:val="20"/>
          <w:szCs w:val="20"/>
        </w:rPr>
        <w:t xml:space="preserve">transmit the </w:t>
      </w:r>
      <w:r w:rsidR="0010663C" w:rsidRPr="00B57412">
        <w:rPr>
          <w:rFonts w:ascii="Times New Roman" w:hAnsi="Times New Roman"/>
          <w:sz w:val="20"/>
          <w:szCs w:val="20"/>
        </w:rPr>
        <w:t xml:space="preserve">load to the </w:t>
      </w:r>
      <w:r w:rsidR="00EC66DA" w:rsidRPr="00B57412">
        <w:rPr>
          <w:rFonts w:ascii="Times New Roman" w:hAnsi="Times New Roman"/>
          <w:sz w:val="20"/>
          <w:szCs w:val="20"/>
        </w:rPr>
        <w:t>underlying soil stratum</w:t>
      </w:r>
      <w:r w:rsidR="0010663C" w:rsidRPr="00B57412">
        <w:rPr>
          <w:rFonts w:ascii="Times New Roman" w:hAnsi="Times New Roman"/>
          <w:sz w:val="20"/>
          <w:szCs w:val="20"/>
        </w:rPr>
        <w:t>.</w:t>
      </w:r>
      <w:r w:rsidR="00286BA6" w:rsidRPr="00B57412">
        <w:rPr>
          <w:rFonts w:ascii="Times New Roman" w:hAnsi="Times New Roman"/>
          <w:sz w:val="20"/>
          <w:szCs w:val="20"/>
        </w:rPr>
        <w:t xml:space="preserve"> </w:t>
      </w:r>
      <w:r w:rsidR="00C13C8C" w:rsidRPr="00B57412">
        <w:rPr>
          <w:rFonts w:ascii="Times New Roman" w:hAnsi="Times New Roman"/>
          <w:sz w:val="20"/>
          <w:szCs w:val="20"/>
        </w:rPr>
        <w:t>Using a safety factor of 3 on the ultimate bearing capacity, the chart for the allowable bearing capac</w:t>
      </w:r>
      <w:r w:rsidR="00EC003A" w:rsidRPr="00B57412">
        <w:rPr>
          <w:rFonts w:ascii="Times New Roman" w:hAnsi="Times New Roman"/>
          <w:sz w:val="20"/>
          <w:szCs w:val="20"/>
        </w:rPr>
        <w:t>ity is as presented in Figure 2 while also using a safety factor of 3 on the ultimate pile capacity, the chart for the allowable pile capacity is as presented in Figure 5.</w:t>
      </w:r>
    </w:p>
    <w:p w:rsidR="00B57412" w:rsidRDefault="00B57412" w:rsidP="00A43BFB">
      <w:pPr>
        <w:snapToGrid w:val="0"/>
        <w:spacing w:after="0" w:line="240" w:lineRule="auto"/>
        <w:jc w:val="both"/>
        <w:rPr>
          <w:rFonts w:ascii="Times New Roman" w:hAnsi="Times New Roman" w:hint="eastAsia"/>
          <w:b/>
          <w:sz w:val="20"/>
          <w:szCs w:val="20"/>
          <w:lang w:eastAsia="zh-CN"/>
        </w:rPr>
      </w:pPr>
    </w:p>
    <w:p w:rsidR="00FB5DBA" w:rsidRPr="00B57412" w:rsidRDefault="008C1ED5" w:rsidP="00A43BFB">
      <w:pPr>
        <w:snapToGrid w:val="0"/>
        <w:spacing w:after="0" w:line="240" w:lineRule="auto"/>
        <w:jc w:val="both"/>
        <w:rPr>
          <w:rFonts w:ascii="Times New Roman" w:hAnsi="Times New Roman"/>
          <w:sz w:val="20"/>
          <w:szCs w:val="20"/>
        </w:rPr>
      </w:pPr>
      <w:r w:rsidRPr="00B57412">
        <w:rPr>
          <w:rFonts w:ascii="Times New Roman" w:hAnsi="Times New Roman"/>
          <w:b/>
          <w:sz w:val="20"/>
          <w:szCs w:val="20"/>
        </w:rPr>
        <w:t>B</w:t>
      </w:r>
      <w:r w:rsidR="00703429" w:rsidRPr="00B57412">
        <w:rPr>
          <w:rFonts w:ascii="Times New Roman" w:hAnsi="Times New Roman"/>
          <w:b/>
          <w:sz w:val="20"/>
          <w:szCs w:val="20"/>
        </w:rPr>
        <w:t>earing Capacity Calculations</w:t>
      </w:r>
    </w:p>
    <w:p w:rsidR="00A43BFB" w:rsidRPr="00B57412" w:rsidRDefault="008C1ED5" w:rsidP="00A43BFB">
      <w:pPr>
        <w:snapToGrid w:val="0"/>
        <w:spacing w:after="0" w:line="240" w:lineRule="auto"/>
        <w:ind w:firstLine="425"/>
        <w:jc w:val="both"/>
        <w:rPr>
          <w:rFonts w:ascii="Times New Roman" w:hAnsi="Times New Roman"/>
          <w:sz w:val="20"/>
          <w:szCs w:val="20"/>
          <w:lang w:eastAsia="zh-CN"/>
        </w:rPr>
      </w:pPr>
      <w:r w:rsidRPr="00B57412">
        <w:rPr>
          <w:rFonts w:ascii="Times New Roman" w:hAnsi="Times New Roman"/>
          <w:sz w:val="20"/>
          <w:szCs w:val="20"/>
        </w:rPr>
        <w:t>The bearing capa</w:t>
      </w:r>
      <w:r w:rsidR="002A2B80" w:rsidRPr="00B57412">
        <w:rPr>
          <w:rFonts w:ascii="Times New Roman" w:hAnsi="Times New Roman"/>
          <w:sz w:val="20"/>
          <w:szCs w:val="20"/>
        </w:rPr>
        <w:t>city for the foundation was</w:t>
      </w:r>
      <w:r w:rsidRPr="00B57412">
        <w:rPr>
          <w:rFonts w:ascii="Times New Roman" w:hAnsi="Times New Roman"/>
          <w:sz w:val="20"/>
          <w:szCs w:val="20"/>
        </w:rPr>
        <w:t xml:space="preserve"> determined using </w:t>
      </w:r>
      <w:r w:rsidR="00FA36D0" w:rsidRPr="00B57412">
        <w:rPr>
          <w:rFonts w:ascii="Times New Roman" w:hAnsi="Times New Roman"/>
          <w:sz w:val="20"/>
          <w:szCs w:val="20"/>
        </w:rPr>
        <w:t>t</w:t>
      </w:r>
      <w:r w:rsidRPr="00B57412">
        <w:rPr>
          <w:rFonts w:ascii="Times New Roman" w:hAnsi="Times New Roman"/>
          <w:sz w:val="20"/>
          <w:szCs w:val="20"/>
        </w:rPr>
        <w:t xml:space="preserve">he </w:t>
      </w:r>
      <w:proofErr w:type="spellStart"/>
      <w:r w:rsidRPr="00B57412">
        <w:rPr>
          <w:rFonts w:ascii="Times New Roman" w:hAnsi="Times New Roman"/>
          <w:sz w:val="20"/>
          <w:szCs w:val="20"/>
        </w:rPr>
        <w:t>Terzaghi</w:t>
      </w:r>
      <w:proofErr w:type="spellEnd"/>
      <w:r w:rsidRPr="00B57412">
        <w:rPr>
          <w:rFonts w:ascii="Times New Roman" w:hAnsi="Times New Roman"/>
          <w:sz w:val="20"/>
          <w:szCs w:val="20"/>
        </w:rPr>
        <w:t xml:space="preserve"> </w:t>
      </w:r>
      <w:r w:rsidR="00C10911" w:rsidRPr="00B57412">
        <w:rPr>
          <w:rFonts w:ascii="Times New Roman" w:hAnsi="Times New Roman"/>
          <w:sz w:val="20"/>
          <w:szCs w:val="20"/>
        </w:rPr>
        <w:t>(1943</w:t>
      </w:r>
      <w:r w:rsidR="00905755" w:rsidRPr="00B57412">
        <w:rPr>
          <w:rFonts w:ascii="Times New Roman" w:hAnsi="Times New Roman"/>
          <w:sz w:val="20"/>
          <w:szCs w:val="20"/>
        </w:rPr>
        <w:t xml:space="preserve">) </w:t>
      </w:r>
      <w:r w:rsidRPr="00B57412">
        <w:rPr>
          <w:rFonts w:ascii="Times New Roman" w:hAnsi="Times New Roman"/>
          <w:sz w:val="20"/>
          <w:szCs w:val="20"/>
        </w:rPr>
        <w:t>bearing ca</w:t>
      </w:r>
      <w:r w:rsidR="00905755" w:rsidRPr="00B57412">
        <w:rPr>
          <w:rFonts w:ascii="Times New Roman" w:hAnsi="Times New Roman"/>
          <w:sz w:val="20"/>
          <w:szCs w:val="20"/>
        </w:rPr>
        <w:t>pacity formulae as stated below:</w:t>
      </w:r>
    </w:p>
    <w:p w:rsidR="008C1ED5" w:rsidRPr="00B57412" w:rsidRDefault="008C1ED5" w:rsidP="00B57412">
      <w:pPr>
        <w:snapToGrid w:val="0"/>
        <w:spacing w:after="0" w:line="240" w:lineRule="auto"/>
        <w:ind w:firstLine="425"/>
        <w:jc w:val="both"/>
        <w:rPr>
          <w:rFonts w:ascii="Times New Roman" w:hAnsi="Times New Roman"/>
          <w:sz w:val="20"/>
          <w:szCs w:val="20"/>
        </w:rPr>
      </w:pPr>
      <w:proofErr w:type="spellStart"/>
      <w:proofErr w:type="gramStart"/>
      <w:r w:rsidRPr="00B57412">
        <w:rPr>
          <w:rFonts w:ascii="Times New Roman" w:hAnsi="Times New Roman"/>
          <w:sz w:val="20"/>
          <w:szCs w:val="20"/>
        </w:rPr>
        <w:t>qd</w:t>
      </w:r>
      <w:proofErr w:type="spellEnd"/>
      <w:r w:rsidRPr="00B57412">
        <w:rPr>
          <w:rFonts w:ascii="Times New Roman" w:hAnsi="Times New Roman"/>
          <w:sz w:val="20"/>
          <w:szCs w:val="20"/>
        </w:rPr>
        <w:t>=</w:t>
      </w:r>
      <w:proofErr w:type="gramEnd"/>
      <w:r w:rsidRPr="00B57412">
        <w:rPr>
          <w:rFonts w:ascii="Times New Roman" w:hAnsi="Times New Roman"/>
          <w:sz w:val="20"/>
          <w:szCs w:val="20"/>
        </w:rPr>
        <w:t>5.7c{1+0.3x</w:t>
      </w:r>
      <w:r w:rsidR="00B56ADA" w:rsidRPr="00B57412">
        <w:rPr>
          <w:rFonts w:ascii="Times New Roman" w:hAnsi="Times New Roman"/>
          <w:sz w:val="20"/>
          <w:szCs w:val="20"/>
        </w:rPr>
        <w:fldChar w:fldCharType="begin"/>
      </w:r>
      <w:r w:rsidR="000F1457" w:rsidRPr="00B57412">
        <w:rPr>
          <w:rFonts w:ascii="Times New Roman" w:hAnsi="Times New Roman"/>
          <w:sz w:val="20"/>
          <w:szCs w:val="20"/>
        </w:rPr>
        <w:instrText xml:space="preserve"> QUOTE </w:instrText>
      </w:r>
      <w:r w:rsidR="00B56ADA" w:rsidRPr="00B57412">
        <w:rPr>
          <w:rFonts w:ascii="Times New Roman" w:hAnsi="Times New Roman"/>
          <w:sz w:val="20"/>
          <w:szCs w:val="20"/>
        </w:rPr>
        <w:pict>
          <v:shape id="_x0000_i1028" type="#_x0000_t75" style="width:7.5pt;height:26.9pt" equationxml="&lt;">
            <v:imagedata r:id="rId19" o:title="" chromakey="white"/>
          </v:shape>
        </w:pict>
      </w:r>
      <w:r w:rsidR="000F1457" w:rsidRPr="00B57412">
        <w:rPr>
          <w:rFonts w:ascii="Times New Roman" w:hAnsi="Times New Roman"/>
          <w:sz w:val="20"/>
          <w:szCs w:val="20"/>
        </w:rPr>
        <w:instrText xml:space="preserve"> </w:instrText>
      </w:r>
      <w:r w:rsidR="00B56ADA" w:rsidRPr="00B57412">
        <w:rPr>
          <w:rFonts w:ascii="Times New Roman" w:hAnsi="Times New Roman"/>
          <w:sz w:val="20"/>
          <w:szCs w:val="20"/>
        </w:rPr>
        <w:fldChar w:fldCharType="separate"/>
      </w:r>
      <w:r w:rsidR="00B56ADA" w:rsidRPr="00B57412">
        <w:rPr>
          <w:rFonts w:ascii="Times New Roman" w:hAnsi="Times New Roman"/>
          <w:sz w:val="20"/>
          <w:szCs w:val="20"/>
        </w:rPr>
        <w:pict>
          <v:shape id="_x0000_i1029" type="#_x0000_t75" style="width:7.5pt;height:26.9pt" equationxml="&lt;">
            <v:imagedata r:id="rId19" o:title="" chromakey="white"/>
          </v:shape>
        </w:pict>
      </w:r>
      <w:r w:rsidR="00B56ADA" w:rsidRPr="00B57412">
        <w:rPr>
          <w:rFonts w:ascii="Times New Roman" w:hAnsi="Times New Roman"/>
          <w:sz w:val="20"/>
          <w:szCs w:val="20"/>
        </w:rPr>
        <w:fldChar w:fldCharType="end"/>
      </w:r>
      <w:r w:rsidRPr="00B57412">
        <w:rPr>
          <w:rFonts w:ascii="Times New Roman" w:hAnsi="Times New Roman"/>
          <w:sz w:val="20"/>
          <w:szCs w:val="20"/>
        </w:rPr>
        <w:t>}+γ</w:t>
      </w:r>
      <w:r w:rsidRPr="00B57412">
        <w:rPr>
          <w:rFonts w:ascii="Times New Roman" w:hAnsi="Times New Roman"/>
          <w:sz w:val="20"/>
          <w:szCs w:val="20"/>
          <w:lang w:val="en-US"/>
        </w:rPr>
        <w:t>D</w:t>
      </w:r>
      <w:r w:rsidRPr="00B57412">
        <w:rPr>
          <w:rFonts w:ascii="Times New Roman" w:hAnsi="Times New Roman"/>
          <w:sz w:val="20"/>
          <w:szCs w:val="20"/>
          <w:vertAlign w:val="subscript"/>
        </w:rPr>
        <w:t>f</w:t>
      </w:r>
      <w:r w:rsidR="00B57412" w:rsidRPr="00B57412">
        <w:rPr>
          <w:rFonts w:ascii="Times New Roman" w:hAnsi="Times New Roman"/>
          <w:sz w:val="20"/>
          <w:szCs w:val="20"/>
        </w:rPr>
        <w:t xml:space="preserve"> </w:t>
      </w:r>
      <w:r w:rsidRPr="00B57412">
        <w:rPr>
          <w:rFonts w:ascii="Times New Roman" w:hAnsi="Times New Roman"/>
          <w:sz w:val="20"/>
          <w:szCs w:val="20"/>
        </w:rPr>
        <w:t>for</w:t>
      </w:r>
      <w:r w:rsidR="00B57412" w:rsidRPr="00B57412">
        <w:rPr>
          <w:rFonts w:ascii="Times New Roman" w:hAnsi="Times New Roman"/>
          <w:sz w:val="20"/>
          <w:szCs w:val="20"/>
        </w:rPr>
        <w:t xml:space="preserve"> </w:t>
      </w:r>
      <w:r w:rsidRPr="00B57412">
        <w:rPr>
          <w:rFonts w:ascii="Times New Roman" w:hAnsi="Times New Roman"/>
          <w:sz w:val="20"/>
          <w:szCs w:val="20"/>
        </w:rPr>
        <w:t>φ</w:t>
      </w:r>
      <w:r w:rsidR="00B57412" w:rsidRPr="00B57412">
        <w:rPr>
          <w:rFonts w:ascii="Times New Roman" w:hAnsi="Times New Roman"/>
          <w:sz w:val="20"/>
          <w:szCs w:val="20"/>
        </w:rPr>
        <w:t xml:space="preserve"> </w:t>
      </w:r>
      <w:r w:rsidRPr="00B57412">
        <w:rPr>
          <w:rFonts w:ascii="Times New Roman" w:hAnsi="Times New Roman"/>
          <w:sz w:val="20"/>
          <w:szCs w:val="20"/>
        </w:rPr>
        <w:t>=</w:t>
      </w:r>
      <w:r w:rsidR="00B57412" w:rsidRPr="00B57412">
        <w:rPr>
          <w:rFonts w:ascii="Times New Roman" w:hAnsi="Times New Roman"/>
          <w:sz w:val="20"/>
          <w:szCs w:val="20"/>
        </w:rPr>
        <w:t xml:space="preserve"> </w:t>
      </w:r>
      <w:r w:rsidRPr="00B57412">
        <w:rPr>
          <w:rFonts w:ascii="Times New Roman" w:hAnsi="Times New Roman"/>
          <w:sz w:val="20"/>
          <w:szCs w:val="20"/>
        </w:rPr>
        <w:t>0</w:t>
      </w:r>
      <w:r w:rsidR="00B57412">
        <w:rPr>
          <w:rFonts w:ascii="Times New Roman" w:hAnsi="Times New Roman" w:hint="eastAsia"/>
          <w:sz w:val="20"/>
          <w:szCs w:val="20"/>
          <w:lang w:eastAsia="zh-CN"/>
        </w:rPr>
        <w:t xml:space="preserve"> </w:t>
      </w:r>
      <w:r w:rsidR="006D233C" w:rsidRPr="00B57412">
        <w:rPr>
          <w:rFonts w:ascii="Times New Roman" w:hAnsi="Times New Roman"/>
          <w:sz w:val="20"/>
          <w:szCs w:val="20"/>
        </w:rPr>
        <w:t xml:space="preserve">            (1)</w:t>
      </w:r>
    </w:p>
    <w:p w:rsidR="008C1ED5" w:rsidRPr="00B57412" w:rsidRDefault="006D233C" w:rsidP="00B80FAA">
      <w:pPr>
        <w:snapToGrid w:val="0"/>
        <w:spacing w:after="0" w:line="240" w:lineRule="auto"/>
        <w:ind w:firstLine="425"/>
        <w:jc w:val="both"/>
        <w:rPr>
          <w:rFonts w:ascii="Times New Roman" w:hAnsi="Times New Roman"/>
          <w:sz w:val="20"/>
          <w:szCs w:val="20"/>
        </w:rPr>
      </w:pPr>
      <w:proofErr w:type="gramStart"/>
      <w:r w:rsidRPr="00B57412">
        <w:rPr>
          <w:rFonts w:ascii="Times New Roman" w:hAnsi="Times New Roman"/>
          <w:sz w:val="20"/>
          <w:szCs w:val="20"/>
        </w:rPr>
        <w:t>where</w:t>
      </w:r>
      <w:proofErr w:type="gramEnd"/>
      <w:r w:rsidRPr="00B57412">
        <w:rPr>
          <w:rFonts w:ascii="Times New Roman" w:hAnsi="Times New Roman"/>
          <w:sz w:val="20"/>
          <w:szCs w:val="20"/>
        </w:rPr>
        <w:t xml:space="preserve"> </w:t>
      </w:r>
      <w:proofErr w:type="spellStart"/>
      <w:r w:rsidRPr="00B57412">
        <w:rPr>
          <w:rFonts w:ascii="Times New Roman" w:hAnsi="Times New Roman"/>
          <w:sz w:val="20"/>
          <w:szCs w:val="20"/>
        </w:rPr>
        <w:t>qd</w:t>
      </w:r>
      <w:proofErr w:type="spellEnd"/>
      <w:r w:rsidRPr="00B57412">
        <w:rPr>
          <w:rFonts w:ascii="Times New Roman" w:hAnsi="Times New Roman"/>
          <w:sz w:val="20"/>
          <w:szCs w:val="20"/>
        </w:rPr>
        <w:t xml:space="preserve"> = U</w:t>
      </w:r>
      <w:r w:rsidR="008C1ED5" w:rsidRPr="00B57412">
        <w:rPr>
          <w:rFonts w:ascii="Times New Roman" w:hAnsi="Times New Roman"/>
          <w:sz w:val="20"/>
          <w:szCs w:val="20"/>
        </w:rPr>
        <w:t>ltimate bearing capacity</w:t>
      </w:r>
    </w:p>
    <w:p w:rsidR="008C1ED5" w:rsidRPr="00B57412" w:rsidRDefault="006D233C" w:rsidP="00B80FAA">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c = </w:t>
      </w:r>
      <w:proofErr w:type="spellStart"/>
      <w:r w:rsidRPr="00B57412">
        <w:rPr>
          <w:rFonts w:ascii="Times New Roman" w:hAnsi="Times New Roman"/>
          <w:sz w:val="20"/>
          <w:szCs w:val="20"/>
        </w:rPr>
        <w:t>U</w:t>
      </w:r>
      <w:r w:rsidR="008C1ED5" w:rsidRPr="00B57412">
        <w:rPr>
          <w:rFonts w:ascii="Times New Roman" w:hAnsi="Times New Roman"/>
          <w:sz w:val="20"/>
          <w:szCs w:val="20"/>
        </w:rPr>
        <w:t>ndraine</w:t>
      </w:r>
      <w:r w:rsidR="00C94EF5" w:rsidRPr="00B57412">
        <w:rPr>
          <w:rFonts w:ascii="Times New Roman" w:hAnsi="Times New Roman"/>
          <w:sz w:val="20"/>
          <w:szCs w:val="20"/>
        </w:rPr>
        <w:t>d</w:t>
      </w:r>
      <w:proofErr w:type="spellEnd"/>
      <w:r w:rsidR="00C94EF5" w:rsidRPr="00B57412">
        <w:rPr>
          <w:rFonts w:ascii="Times New Roman" w:hAnsi="Times New Roman"/>
          <w:sz w:val="20"/>
          <w:szCs w:val="20"/>
        </w:rPr>
        <w:t xml:space="preserve"> cohesion of the soil</w:t>
      </w:r>
    </w:p>
    <w:p w:rsidR="008C1ED5" w:rsidRPr="00B57412" w:rsidRDefault="006D233C" w:rsidP="00B80FAA">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B = W</w:t>
      </w:r>
      <w:r w:rsidR="008C1ED5" w:rsidRPr="00B57412">
        <w:rPr>
          <w:rFonts w:ascii="Times New Roman" w:hAnsi="Times New Roman"/>
          <w:sz w:val="20"/>
          <w:szCs w:val="20"/>
        </w:rPr>
        <w:t>idth of footing</w:t>
      </w:r>
    </w:p>
    <w:p w:rsidR="008C1ED5" w:rsidRPr="00B57412" w:rsidRDefault="006D233C" w:rsidP="00B80FAA">
      <w:pPr>
        <w:tabs>
          <w:tab w:val="left" w:pos="720"/>
          <w:tab w:val="left" w:pos="1440"/>
          <w:tab w:val="left" w:pos="2160"/>
          <w:tab w:val="left" w:pos="2880"/>
          <w:tab w:val="left" w:pos="3600"/>
          <w:tab w:val="center" w:pos="4873"/>
        </w:tabs>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L = </w:t>
      </w:r>
      <w:r w:rsidR="008C1ED5" w:rsidRPr="00B57412">
        <w:rPr>
          <w:rFonts w:ascii="Times New Roman" w:hAnsi="Times New Roman"/>
          <w:sz w:val="20"/>
          <w:szCs w:val="20"/>
        </w:rPr>
        <w:t>Length of footing</w:t>
      </w:r>
    </w:p>
    <w:p w:rsidR="008C1ED5" w:rsidRPr="00B57412" w:rsidRDefault="006D233C" w:rsidP="00B80FAA">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γ = U</w:t>
      </w:r>
      <w:r w:rsidR="00C94EF5" w:rsidRPr="00B57412">
        <w:rPr>
          <w:rFonts w:ascii="Times New Roman" w:hAnsi="Times New Roman"/>
          <w:sz w:val="20"/>
          <w:szCs w:val="20"/>
        </w:rPr>
        <w:t>nit weight of soil</w:t>
      </w:r>
    </w:p>
    <w:p w:rsidR="008C1ED5" w:rsidRPr="00B57412" w:rsidRDefault="008C1ED5" w:rsidP="00B80FAA">
      <w:pPr>
        <w:snapToGrid w:val="0"/>
        <w:spacing w:after="0" w:line="240" w:lineRule="auto"/>
        <w:ind w:firstLine="425"/>
        <w:jc w:val="both"/>
        <w:rPr>
          <w:rFonts w:ascii="Times New Roman" w:hAnsi="Times New Roman"/>
          <w:sz w:val="20"/>
          <w:szCs w:val="20"/>
        </w:rPr>
      </w:pPr>
      <w:proofErr w:type="gramStart"/>
      <w:r w:rsidRPr="00B57412">
        <w:rPr>
          <w:rFonts w:ascii="Times New Roman" w:hAnsi="Times New Roman"/>
          <w:sz w:val="20"/>
          <w:szCs w:val="20"/>
          <w:lang w:val="en-US"/>
        </w:rPr>
        <w:t>D</w:t>
      </w:r>
      <w:r w:rsidRPr="00B57412">
        <w:rPr>
          <w:rFonts w:ascii="Times New Roman" w:hAnsi="Times New Roman"/>
          <w:sz w:val="20"/>
          <w:szCs w:val="20"/>
          <w:vertAlign w:val="subscript"/>
        </w:rPr>
        <w:t>f</w:t>
      </w:r>
      <w:proofErr w:type="gramEnd"/>
      <w:r w:rsidR="006D233C" w:rsidRPr="00B57412">
        <w:rPr>
          <w:rFonts w:ascii="Times New Roman" w:hAnsi="Times New Roman"/>
          <w:sz w:val="20"/>
          <w:szCs w:val="20"/>
        </w:rPr>
        <w:t xml:space="preserve"> = D</w:t>
      </w:r>
      <w:r w:rsidRPr="00B57412">
        <w:rPr>
          <w:rFonts w:ascii="Times New Roman" w:hAnsi="Times New Roman"/>
          <w:sz w:val="20"/>
          <w:szCs w:val="20"/>
        </w:rPr>
        <w:t>epth of footing</w:t>
      </w:r>
    </w:p>
    <w:p w:rsidR="008C1ED5" w:rsidRPr="00B57412" w:rsidRDefault="006D233C" w:rsidP="00B80FAA">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Φ = A</w:t>
      </w:r>
      <w:r w:rsidR="00AE584C" w:rsidRPr="00B57412">
        <w:rPr>
          <w:rFonts w:ascii="Times New Roman" w:hAnsi="Times New Roman"/>
          <w:sz w:val="20"/>
          <w:szCs w:val="20"/>
        </w:rPr>
        <w:t xml:space="preserve">ngle of friction </w:t>
      </w:r>
      <w:r w:rsidR="008C1ED5" w:rsidRPr="00B57412">
        <w:rPr>
          <w:rFonts w:ascii="Times New Roman" w:hAnsi="Times New Roman"/>
          <w:sz w:val="20"/>
          <w:szCs w:val="20"/>
        </w:rPr>
        <w:t xml:space="preserve">taking as zero for </w:t>
      </w:r>
      <w:proofErr w:type="spellStart"/>
      <w:r w:rsidR="008C1ED5" w:rsidRPr="00B57412">
        <w:rPr>
          <w:rFonts w:ascii="Times New Roman" w:hAnsi="Times New Roman"/>
          <w:sz w:val="20"/>
          <w:szCs w:val="20"/>
        </w:rPr>
        <w:t>undrained</w:t>
      </w:r>
      <w:proofErr w:type="spellEnd"/>
      <w:r w:rsidR="008C1ED5" w:rsidRPr="00B57412">
        <w:rPr>
          <w:rFonts w:ascii="Times New Roman" w:hAnsi="Times New Roman"/>
          <w:sz w:val="20"/>
          <w:szCs w:val="20"/>
        </w:rPr>
        <w:t xml:space="preserve"> condition of the soil.</w:t>
      </w:r>
    </w:p>
    <w:p w:rsidR="00D86DA5" w:rsidRPr="00B57412" w:rsidRDefault="00D86DA5" w:rsidP="00A43BFB">
      <w:pPr>
        <w:snapToGrid w:val="0"/>
        <w:spacing w:after="0" w:line="240" w:lineRule="auto"/>
        <w:jc w:val="both"/>
        <w:rPr>
          <w:rFonts w:ascii="Times New Roman" w:hAnsi="Times New Roman"/>
          <w:b/>
          <w:sz w:val="20"/>
          <w:szCs w:val="20"/>
        </w:rPr>
      </w:pPr>
    </w:p>
    <w:p w:rsidR="008C1ED5" w:rsidRPr="00B57412" w:rsidRDefault="008C1ED5" w:rsidP="00A43BFB">
      <w:pPr>
        <w:snapToGrid w:val="0"/>
        <w:spacing w:after="0" w:line="240" w:lineRule="auto"/>
        <w:jc w:val="both"/>
        <w:rPr>
          <w:rFonts w:ascii="Times New Roman" w:hAnsi="Times New Roman"/>
          <w:sz w:val="20"/>
          <w:szCs w:val="20"/>
        </w:rPr>
      </w:pPr>
      <w:r w:rsidRPr="00B57412">
        <w:rPr>
          <w:rFonts w:ascii="Times New Roman" w:hAnsi="Times New Roman"/>
          <w:b/>
          <w:sz w:val="20"/>
          <w:szCs w:val="20"/>
        </w:rPr>
        <w:t>S</w:t>
      </w:r>
      <w:r w:rsidR="00D86DA5" w:rsidRPr="00B57412">
        <w:rPr>
          <w:rFonts w:ascii="Times New Roman" w:hAnsi="Times New Roman"/>
          <w:b/>
          <w:sz w:val="20"/>
          <w:szCs w:val="20"/>
        </w:rPr>
        <w:t>ettlement Calculations</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The settlement for the footing is determined using the </w:t>
      </w:r>
      <w:proofErr w:type="spellStart"/>
      <w:r w:rsidRPr="00B57412">
        <w:rPr>
          <w:rFonts w:ascii="Times New Roman" w:hAnsi="Times New Roman"/>
          <w:sz w:val="20"/>
          <w:szCs w:val="20"/>
        </w:rPr>
        <w:t>Terzaghi</w:t>
      </w:r>
      <w:proofErr w:type="spellEnd"/>
      <w:r w:rsidRPr="00B57412">
        <w:rPr>
          <w:rFonts w:ascii="Times New Roman" w:hAnsi="Times New Roman"/>
          <w:sz w:val="20"/>
          <w:szCs w:val="20"/>
        </w:rPr>
        <w:t xml:space="preserve"> </w:t>
      </w:r>
      <w:r w:rsidR="00C10911" w:rsidRPr="00B57412">
        <w:rPr>
          <w:rFonts w:ascii="Times New Roman" w:hAnsi="Times New Roman"/>
          <w:sz w:val="20"/>
          <w:szCs w:val="20"/>
        </w:rPr>
        <w:t xml:space="preserve">(1943), </w:t>
      </w:r>
      <w:proofErr w:type="spellStart"/>
      <w:r w:rsidR="00C10911" w:rsidRPr="00B57412">
        <w:rPr>
          <w:rFonts w:ascii="Times New Roman" w:hAnsi="Times New Roman"/>
          <w:sz w:val="20"/>
          <w:szCs w:val="20"/>
        </w:rPr>
        <w:t>Skempton</w:t>
      </w:r>
      <w:proofErr w:type="spellEnd"/>
      <w:r w:rsidR="00C10911" w:rsidRPr="00B57412">
        <w:rPr>
          <w:rFonts w:ascii="Times New Roman" w:hAnsi="Times New Roman"/>
          <w:sz w:val="20"/>
          <w:szCs w:val="20"/>
        </w:rPr>
        <w:t xml:space="preserve"> &amp; MacDonald (1956) </w:t>
      </w:r>
      <w:r w:rsidRPr="00B57412">
        <w:rPr>
          <w:rFonts w:ascii="Times New Roman" w:hAnsi="Times New Roman"/>
          <w:sz w:val="20"/>
          <w:szCs w:val="20"/>
        </w:rPr>
        <w:t xml:space="preserve">formulae and the </w:t>
      </w:r>
      <w:proofErr w:type="spellStart"/>
      <w:r w:rsidRPr="00B57412">
        <w:rPr>
          <w:rFonts w:ascii="Times New Roman" w:hAnsi="Times New Roman"/>
          <w:sz w:val="20"/>
          <w:szCs w:val="20"/>
        </w:rPr>
        <w:t>Bousinesq’s</w:t>
      </w:r>
      <w:proofErr w:type="spellEnd"/>
      <w:r w:rsidRPr="00B57412">
        <w:rPr>
          <w:rFonts w:ascii="Times New Roman" w:hAnsi="Times New Roman"/>
          <w:sz w:val="20"/>
          <w:szCs w:val="20"/>
        </w:rPr>
        <w:t xml:space="preserve"> chart.</w:t>
      </w:r>
    </w:p>
    <w:p w:rsidR="008C1ED5" w:rsidRPr="00B57412" w:rsidRDefault="008C1ED5" w:rsidP="00B57412">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S</w:t>
      </w:r>
      <w:r w:rsidRPr="00B57412">
        <w:rPr>
          <w:rFonts w:ascii="Times New Roman" w:hAnsi="Times New Roman"/>
          <w:sz w:val="20"/>
          <w:szCs w:val="20"/>
          <w:vertAlign w:val="subscript"/>
        </w:rPr>
        <w:t>t</w:t>
      </w:r>
      <w:r w:rsidRPr="00B57412">
        <w:rPr>
          <w:rFonts w:ascii="Times New Roman" w:hAnsi="Times New Roman"/>
          <w:sz w:val="20"/>
          <w:szCs w:val="20"/>
        </w:rPr>
        <w:tab/>
        <w:t>=</w:t>
      </w:r>
      <w:r w:rsidRPr="00B57412">
        <w:rPr>
          <w:rFonts w:ascii="Times New Roman" w:hAnsi="Times New Roman"/>
          <w:sz w:val="20"/>
          <w:szCs w:val="20"/>
        </w:rPr>
        <w:tab/>
        <w:t>S</w:t>
      </w:r>
      <w:r w:rsidRPr="00B57412">
        <w:rPr>
          <w:rFonts w:ascii="Times New Roman" w:hAnsi="Times New Roman"/>
          <w:sz w:val="20"/>
          <w:szCs w:val="20"/>
          <w:vertAlign w:val="subscript"/>
        </w:rPr>
        <w:t>i</w:t>
      </w:r>
      <w:r w:rsidR="00B57412" w:rsidRPr="00B57412">
        <w:rPr>
          <w:rFonts w:ascii="Times New Roman" w:hAnsi="Times New Roman"/>
          <w:sz w:val="20"/>
          <w:szCs w:val="20"/>
        </w:rPr>
        <w:t xml:space="preserve"> </w:t>
      </w:r>
      <w:r w:rsidRPr="00B57412">
        <w:rPr>
          <w:rFonts w:ascii="Times New Roman" w:hAnsi="Times New Roman"/>
          <w:sz w:val="20"/>
          <w:szCs w:val="20"/>
        </w:rPr>
        <w:t>+</w:t>
      </w:r>
      <w:r w:rsidR="00B57412" w:rsidRPr="00B57412">
        <w:rPr>
          <w:rFonts w:ascii="Times New Roman" w:hAnsi="Times New Roman"/>
          <w:sz w:val="20"/>
          <w:szCs w:val="20"/>
        </w:rPr>
        <w:t xml:space="preserve"> </w:t>
      </w:r>
      <w:r w:rsidRPr="00B57412">
        <w:rPr>
          <w:rFonts w:ascii="Times New Roman" w:hAnsi="Times New Roman"/>
          <w:sz w:val="20"/>
          <w:szCs w:val="20"/>
        </w:rPr>
        <w:t>S</w:t>
      </w:r>
      <w:r w:rsidRPr="00B57412">
        <w:rPr>
          <w:rFonts w:ascii="Times New Roman" w:hAnsi="Times New Roman"/>
          <w:sz w:val="20"/>
          <w:szCs w:val="20"/>
          <w:vertAlign w:val="subscript"/>
        </w:rPr>
        <w:t>c</w:t>
      </w:r>
      <w:r w:rsidR="00B57412">
        <w:rPr>
          <w:rFonts w:ascii="Times New Roman" w:hAnsi="Times New Roman" w:hint="eastAsia"/>
          <w:sz w:val="20"/>
          <w:szCs w:val="20"/>
          <w:vertAlign w:val="subscript"/>
          <w:lang w:eastAsia="zh-CN"/>
        </w:rPr>
        <w:t xml:space="preserve"> </w:t>
      </w:r>
      <w:r w:rsidR="00B57412" w:rsidRPr="00B57412">
        <w:rPr>
          <w:rFonts w:ascii="Times New Roman" w:hAnsi="Times New Roman"/>
          <w:sz w:val="20"/>
          <w:szCs w:val="20"/>
        </w:rPr>
        <w:t xml:space="preserve">    </w:t>
      </w:r>
      <w:r w:rsidR="00B80FAA" w:rsidRPr="00B57412">
        <w:rPr>
          <w:rFonts w:ascii="Times New Roman" w:hAnsi="Times New Roman" w:hint="eastAsia"/>
          <w:sz w:val="20"/>
          <w:szCs w:val="20"/>
          <w:lang w:eastAsia="zh-CN"/>
        </w:rPr>
        <w:t xml:space="preserve">            </w:t>
      </w:r>
      <w:r w:rsidR="006D233C" w:rsidRPr="00B57412">
        <w:rPr>
          <w:rFonts w:ascii="Times New Roman" w:hAnsi="Times New Roman"/>
          <w:sz w:val="20"/>
          <w:szCs w:val="20"/>
        </w:rPr>
        <w:t xml:space="preserve">           (2)</w:t>
      </w:r>
    </w:p>
    <w:p w:rsidR="008C1ED5" w:rsidRPr="00B57412" w:rsidRDefault="008C1ED5" w:rsidP="00B80FAA">
      <w:pPr>
        <w:snapToGrid w:val="0"/>
        <w:spacing w:after="0" w:line="240" w:lineRule="auto"/>
        <w:ind w:firstLine="425"/>
        <w:jc w:val="both"/>
        <w:rPr>
          <w:rFonts w:ascii="Times New Roman" w:hAnsi="Times New Roman"/>
          <w:sz w:val="20"/>
          <w:szCs w:val="20"/>
        </w:rPr>
      </w:pPr>
      <w:proofErr w:type="gramStart"/>
      <w:r w:rsidRPr="00B57412">
        <w:rPr>
          <w:rFonts w:ascii="Times New Roman" w:hAnsi="Times New Roman"/>
          <w:sz w:val="20"/>
          <w:szCs w:val="20"/>
        </w:rPr>
        <w:t>where</w:t>
      </w:r>
      <w:proofErr w:type="gramEnd"/>
      <w:r w:rsidRPr="00B57412">
        <w:rPr>
          <w:rFonts w:ascii="Times New Roman" w:hAnsi="Times New Roman"/>
          <w:sz w:val="20"/>
          <w:szCs w:val="20"/>
        </w:rPr>
        <w:t xml:space="preserve"> S</w:t>
      </w:r>
      <w:r w:rsidRPr="00B57412">
        <w:rPr>
          <w:rFonts w:ascii="Times New Roman" w:hAnsi="Times New Roman"/>
          <w:sz w:val="20"/>
          <w:szCs w:val="20"/>
          <w:vertAlign w:val="subscript"/>
        </w:rPr>
        <w:t>t</w:t>
      </w:r>
      <w:r w:rsidRPr="00B57412">
        <w:rPr>
          <w:rFonts w:ascii="Times New Roman" w:hAnsi="Times New Roman"/>
          <w:sz w:val="20"/>
          <w:szCs w:val="20"/>
        </w:rPr>
        <w:t xml:space="preserve">  =  total settlement</w:t>
      </w:r>
    </w:p>
    <w:p w:rsidR="008C1ED5" w:rsidRPr="00B57412" w:rsidRDefault="008C1ED5" w:rsidP="00B80FAA">
      <w:pPr>
        <w:snapToGrid w:val="0"/>
        <w:spacing w:after="0" w:line="240" w:lineRule="auto"/>
        <w:ind w:firstLine="425"/>
        <w:jc w:val="both"/>
        <w:rPr>
          <w:rFonts w:ascii="Times New Roman" w:hAnsi="Times New Roman"/>
          <w:sz w:val="20"/>
          <w:szCs w:val="20"/>
        </w:rPr>
      </w:pPr>
      <w:proofErr w:type="gramStart"/>
      <w:r w:rsidRPr="00B57412">
        <w:rPr>
          <w:rFonts w:ascii="Times New Roman" w:hAnsi="Times New Roman"/>
          <w:sz w:val="20"/>
          <w:szCs w:val="20"/>
        </w:rPr>
        <w:t>S</w:t>
      </w:r>
      <w:r w:rsidRPr="00B57412">
        <w:rPr>
          <w:rFonts w:ascii="Times New Roman" w:hAnsi="Times New Roman"/>
          <w:sz w:val="20"/>
          <w:szCs w:val="20"/>
          <w:vertAlign w:val="subscript"/>
        </w:rPr>
        <w:t>i</w:t>
      </w:r>
      <w:r w:rsidR="00B57412" w:rsidRPr="00B57412">
        <w:rPr>
          <w:rFonts w:ascii="Times New Roman" w:hAnsi="Times New Roman"/>
          <w:sz w:val="20"/>
          <w:szCs w:val="20"/>
        </w:rPr>
        <w:t xml:space="preserve"> </w:t>
      </w:r>
      <w:r w:rsidRPr="00B57412">
        <w:rPr>
          <w:rFonts w:ascii="Times New Roman" w:hAnsi="Times New Roman"/>
          <w:sz w:val="20"/>
          <w:szCs w:val="20"/>
        </w:rPr>
        <w:t xml:space="preserve"> =</w:t>
      </w:r>
      <w:proofErr w:type="gramEnd"/>
      <w:r w:rsidR="00B57412" w:rsidRPr="00B57412">
        <w:rPr>
          <w:rFonts w:ascii="Times New Roman" w:hAnsi="Times New Roman"/>
          <w:sz w:val="20"/>
          <w:szCs w:val="20"/>
        </w:rPr>
        <w:t xml:space="preserve"> </w:t>
      </w:r>
      <w:r w:rsidRPr="00B57412">
        <w:rPr>
          <w:rFonts w:ascii="Times New Roman" w:hAnsi="Times New Roman"/>
          <w:sz w:val="20"/>
          <w:szCs w:val="20"/>
        </w:rPr>
        <w:t>imm</w:t>
      </w:r>
      <w:r w:rsidR="00C94EF5" w:rsidRPr="00B57412">
        <w:rPr>
          <w:rFonts w:ascii="Times New Roman" w:hAnsi="Times New Roman"/>
          <w:sz w:val="20"/>
          <w:szCs w:val="20"/>
        </w:rPr>
        <w:t>ediate settlement for</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S</w:t>
      </w:r>
      <w:r w:rsidRPr="00B57412">
        <w:rPr>
          <w:rFonts w:ascii="Times New Roman" w:hAnsi="Times New Roman"/>
          <w:sz w:val="20"/>
          <w:szCs w:val="20"/>
          <w:vertAlign w:val="subscript"/>
        </w:rPr>
        <w:t>c</w:t>
      </w:r>
      <w:r w:rsidR="00B57412" w:rsidRPr="00B57412">
        <w:rPr>
          <w:rFonts w:ascii="Times New Roman" w:hAnsi="Times New Roman"/>
          <w:sz w:val="20"/>
          <w:szCs w:val="20"/>
        </w:rPr>
        <w:t xml:space="preserve"> </w:t>
      </w:r>
      <w:r w:rsidRPr="00B57412">
        <w:rPr>
          <w:rFonts w:ascii="Times New Roman" w:hAnsi="Times New Roman"/>
          <w:sz w:val="20"/>
          <w:szCs w:val="20"/>
        </w:rPr>
        <w:t>=</w:t>
      </w:r>
      <w:r w:rsidR="00B57412" w:rsidRPr="00B57412">
        <w:rPr>
          <w:rFonts w:ascii="Times New Roman" w:hAnsi="Times New Roman"/>
          <w:sz w:val="20"/>
          <w:szCs w:val="20"/>
        </w:rPr>
        <w:t xml:space="preserve"> </w:t>
      </w:r>
      <w:r w:rsidRPr="00B57412">
        <w:rPr>
          <w:rFonts w:ascii="Times New Roman" w:hAnsi="Times New Roman"/>
          <w:sz w:val="20"/>
          <w:szCs w:val="20"/>
        </w:rPr>
        <w:t>consolidation settl</w:t>
      </w:r>
      <w:r w:rsidR="00C94EF5" w:rsidRPr="00B57412">
        <w:rPr>
          <w:rFonts w:ascii="Times New Roman" w:hAnsi="Times New Roman"/>
          <w:sz w:val="20"/>
          <w:szCs w:val="20"/>
        </w:rPr>
        <w:t>ement at depth of footing</w:t>
      </w:r>
    </w:p>
    <w:p w:rsidR="002F11C9" w:rsidRPr="00B57412" w:rsidRDefault="002F11C9" w:rsidP="00A43BFB">
      <w:pPr>
        <w:snapToGrid w:val="0"/>
        <w:spacing w:after="0" w:line="240" w:lineRule="auto"/>
        <w:jc w:val="both"/>
        <w:rPr>
          <w:rFonts w:ascii="Times New Roman" w:hAnsi="Times New Roman"/>
          <w:b/>
          <w:sz w:val="20"/>
          <w:szCs w:val="20"/>
        </w:rPr>
      </w:pPr>
    </w:p>
    <w:p w:rsidR="008C1ED5" w:rsidRPr="00B57412" w:rsidRDefault="008C1ED5"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 xml:space="preserve">Calculation of Immediate Settlement, </w:t>
      </w:r>
      <w:r w:rsidRPr="00B57412">
        <w:rPr>
          <w:rFonts w:ascii="Times New Roman" w:hAnsi="Times New Roman"/>
          <w:sz w:val="20"/>
          <w:szCs w:val="20"/>
        </w:rPr>
        <w:t>S</w:t>
      </w:r>
      <w:r w:rsidRPr="00B57412">
        <w:rPr>
          <w:rFonts w:ascii="Times New Roman" w:hAnsi="Times New Roman"/>
          <w:sz w:val="20"/>
          <w:szCs w:val="20"/>
          <w:vertAlign w:val="subscript"/>
        </w:rPr>
        <w:t>i</w:t>
      </w:r>
    </w:p>
    <w:p w:rsidR="008C1ED5" w:rsidRPr="00B57412" w:rsidRDefault="008C1ED5" w:rsidP="00B57412">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S</w:t>
      </w:r>
      <w:r w:rsidRPr="00B57412">
        <w:rPr>
          <w:rFonts w:ascii="Times New Roman" w:hAnsi="Times New Roman"/>
          <w:sz w:val="20"/>
          <w:szCs w:val="20"/>
          <w:vertAlign w:val="subscript"/>
        </w:rPr>
        <w:t>t</w:t>
      </w:r>
      <w:r w:rsidRPr="00B57412">
        <w:rPr>
          <w:rFonts w:ascii="Times New Roman" w:hAnsi="Times New Roman"/>
          <w:sz w:val="20"/>
          <w:szCs w:val="20"/>
        </w:rPr>
        <w:tab/>
        <w:t>=</w:t>
      </w:r>
      <w:r w:rsidRPr="00B57412">
        <w:rPr>
          <w:rFonts w:ascii="Times New Roman" w:hAnsi="Times New Roman"/>
          <w:sz w:val="20"/>
          <w:szCs w:val="20"/>
        </w:rPr>
        <w:tab/>
      </w:r>
      <w:proofErr w:type="spellStart"/>
      <w:proofErr w:type="gramStart"/>
      <w:r w:rsidRPr="00B57412">
        <w:rPr>
          <w:rFonts w:ascii="Times New Roman" w:hAnsi="Times New Roman"/>
          <w:sz w:val="20"/>
          <w:szCs w:val="20"/>
        </w:rPr>
        <w:t>qB</w:t>
      </w:r>
      <w:proofErr w:type="spellEnd"/>
      <w:r w:rsidRPr="00B57412">
        <w:rPr>
          <w:rFonts w:ascii="Times New Roman" w:hAnsi="Times New Roman"/>
          <w:sz w:val="20"/>
          <w:szCs w:val="20"/>
        </w:rPr>
        <w:t>(</w:t>
      </w:r>
      <w:proofErr w:type="gramEnd"/>
      <w:r w:rsidRPr="00B57412">
        <w:rPr>
          <w:rFonts w:ascii="Times New Roman" w:hAnsi="Times New Roman"/>
          <w:sz w:val="20"/>
          <w:szCs w:val="20"/>
        </w:rPr>
        <w:t>1-μ</w:t>
      </w:r>
      <w:r w:rsidRPr="00B57412">
        <w:rPr>
          <w:rFonts w:ascii="Times New Roman" w:hAnsi="Times New Roman"/>
          <w:sz w:val="20"/>
          <w:szCs w:val="20"/>
          <w:vertAlign w:val="superscript"/>
        </w:rPr>
        <w:t>2</w:t>
      </w:r>
      <w:r w:rsidRPr="00B57412">
        <w:rPr>
          <w:rFonts w:ascii="Times New Roman" w:hAnsi="Times New Roman"/>
          <w:sz w:val="20"/>
          <w:szCs w:val="20"/>
        </w:rPr>
        <w:t>)</w:t>
      </w:r>
      <w:r w:rsidR="006D233C" w:rsidRPr="00B57412">
        <w:rPr>
          <w:rFonts w:ascii="Times New Roman" w:hAnsi="Times New Roman"/>
          <w:sz w:val="20"/>
          <w:szCs w:val="20"/>
        </w:rPr>
        <w:t xml:space="preserve"> </w:t>
      </w:r>
      <w:proofErr w:type="spellStart"/>
      <w:r w:rsidRPr="00B57412">
        <w:rPr>
          <w:rFonts w:ascii="Times New Roman" w:hAnsi="Times New Roman"/>
          <w:sz w:val="20"/>
          <w:szCs w:val="20"/>
        </w:rPr>
        <w:t>I</w:t>
      </w:r>
      <w:r w:rsidRPr="00B57412">
        <w:rPr>
          <w:rFonts w:ascii="Times New Roman" w:hAnsi="Times New Roman"/>
          <w:sz w:val="20"/>
          <w:szCs w:val="20"/>
          <w:vertAlign w:val="subscript"/>
        </w:rPr>
        <w:t>p</w:t>
      </w:r>
      <w:proofErr w:type="spellEnd"/>
      <w:r w:rsidR="00677277" w:rsidRPr="00B57412">
        <w:rPr>
          <w:rFonts w:ascii="Times New Roman" w:hAnsi="Times New Roman"/>
          <w:sz w:val="20"/>
          <w:szCs w:val="20"/>
        </w:rPr>
        <w:t>/E</w:t>
      </w:r>
      <w:r w:rsidR="00B57412" w:rsidRPr="00B57412">
        <w:rPr>
          <w:rFonts w:ascii="Times New Roman" w:hAnsi="Times New Roman"/>
          <w:sz w:val="20"/>
          <w:szCs w:val="20"/>
        </w:rPr>
        <w:t xml:space="preserve"> </w:t>
      </w:r>
      <w:r w:rsidR="006D233C" w:rsidRPr="00B57412">
        <w:rPr>
          <w:rFonts w:ascii="Times New Roman" w:hAnsi="Times New Roman"/>
          <w:sz w:val="20"/>
          <w:szCs w:val="20"/>
        </w:rPr>
        <w:t xml:space="preserve">                      (3)</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q</w:t>
      </w:r>
      <w:r w:rsidRPr="00B57412">
        <w:rPr>
          <w:rFonts w:ascii="Times New Roman" w:hAnsi="Times New Roman"/>
          <w:sz w:val="20"/>
          <w:szCs w:val="20"/>
        </w:rPr>
        <w:tab/>
        <w:t>=</w:t>
      </w:r>
      <w:r w:rsidRPr="00B57412">
        <w:rPr>
          <w:rFonts w:ascii="Times New Roman" w:hAnsi="Times New Roman"/>
          <w:sz w:val="20"/>
          <w:szCs w:val="20"/>
        </w:rPr>
        <w:tab/>
        <w:t>imposed load</w:t>
      </w:r>
    </w:p>
    <w:p w:rsidR="008C1ED5" w:rsidRPr="00B57412" w:rsidRDefault="00677277"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B</w:t>
      </w:r>
      <w:r w:rsidRPr="00B57412">
        <w:rPr>
          <w:rFonts w:ascii="Times New Roman" w:hAnsi="Times New Roman"/>
          <w:sz w:val="20"/>
          <w:szCs w:val="20"/>
        </w:rPr>
        <w:tab/>
        <w:t>=</w:t>
      </w:r>
      <w:r w:rsidRPr="00B57412">
        <w:rPr>
          <w:rFonts w:ascii="Times New Roman" w:hAnsi="Times New Roman"/>
          <w:sz w:val="20"/>
          <w:szCs w:val="20"/>
        </w:rPr>
        <w:tab/>
        <w:t>footing width, m</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μ</w:t>
      </w:r>
      <w:r w:rsidRPr="00B57412">
        <w:rPr>
          <w:rFonts w:ascii="Times New Roman" w:hAnsi="Times New Roman"/>
          <w:sz w:val="20"/>
          <w:szCs w:val="20"/>
        </w:rPr>
        <w:tab/>
        <w:t>=</w:t>
      </w:r>
      <w:r w:rsidRPr="00B57412">
        <w:rPr>
          <w:rFonts w:ascii="Times New Roman" w:hAnsi="Times New Roman"/>
          <w:sz w:val="20"/>
          <w:szCs w:val="20"/>
        </w:rPr>
        <w:tab/>
        <w:t xml:space="preserve">Poisson’s ratio </w:t>
      </w:r>
      <w:r w:rsidR="00677277" w:rsidRPr="00B57412">
        <w:rPr>
          <w:rFonts w:ascii="Times New Roman" w:hAnsi="Times New Roman"/>
          <w:sz w:val="20"/>
          <w:szCs w:val="20"/>
        </w:rPr>
        <w:t xml:space="preserve">for </w:t>
      </w:r>
      <w:proofErr w:type="spellStart"/>
      <w:r w:rsidR="00677277" w:rsidRPr="00B57412">
        <w:rPr>
          <w:rFonts w:ascii="Times New Roman" w:hAnsi="Times New Roman"/>
          <w:sz w:val="20"/>
          <w:szCs w:val="20"/>
        </w:rPr>
        <w:t>undrain</w:t>
      </w:r>
      <w:r w:rsidR="00AE1784" w:rsidRPr="00B57412">
        <w:rPr>
          <w:rFonts w:ascii="Times New Roman" w:hAnsi="Times New Roman"/>
          <w:sz w:val="20"/>
          <w:szCs w:val="20"/>
        </w:rPr>
        <w:t>ed</w:t>
      </w:r>
      <w:proofErr w:type="spellEnd"/>
      <w:r w:rsidR="00677277" w:rsidRPr="00B57412">
        <w:rPr>
          <w:rFonts w:ascii="Times New Roman" w:hAnsi="Times New Roman"/>
          <w:sz w:val="20"/>
          <w:szCs w:val="20"/>
        </w:rPr>
        <w:t xml:space="preserve"> shear strength</w:t>
      </w:r>
    </w:p>
    <w:p w:rsidR="008C1ED5" w:rsidRPr="00B57412" w:rsidRDefault="008C1ED5" w:rsidP="00A43BFB">
      <w:pPr>
        <w:snapToGrid w:val="0"/>
        <w:spacing w:after="0" w:line="240" w:lineRule="auto"/>
        <w:ind w:firstLine="425"/>
        <w:jc w:val="both"/>
        <w:rPr>
          <w:rFonts w:ascii="Times New Roman" w:hAnsi="Times New Roman"/>
          <w:sz w:val="20"/>
          <w:szCs w:val="20"/>
        </w:rPr>
      </w:pPr>
      <w:proofErr w:type="spellStart"/>
      <w:r w:rsidRPr="00B57412">
        <w:rPr>
          <w:rFonts w:ascii="Times New Roman" w:hAnsi="Times New Roman"/>
          <w:sz w:val="20"/>
          <w:szCs w:val="20"/>
        </w:rPr>
        <w:t>I</w:t>
      </w:r>
      <w:r w:rsidRPr="00B57412">
        <w:rPr>
          <w:rFonts w:ascii="Times New Roman" w:hAnsi="Times New Roman"/>
          <w:sz w:val="20"/>
          <w:szCs w:val="20"/>
          <w:vertAlign w:val="subscript"/>
        </w:rPr>
        <w:t>p</w:t>
      </w:r>
      <w:proofErr w:type="spellEnd"/>
      <w:r w:rsidRPr="00B57412">
        <w:rPr>
          <w:rFonts w:ascii="Times New Roman" w:hAnsi="Times New Roman"/>
          <w:sz w:val="20"/>
          <w:szCs w:val="20"/>
          <w:vertAlign w:val="subscript"/>
        </w:rPr>
        <w:tab/>
      </w:r>
      <w:r w:rsidRPr="00B57412">
        <w:rPr>
          <w:rFonts w:ascii="Times New Roman" w:hAnsi="Times New Roman"/>
          <w:sz w:val="20"/>
          <w:szCs w:val="20"/>
        </w:rPr>
        <w:t>=</w:t>
      </w:r>
      <w:r w:rsidRPr="00B57412">
        <w:rPr>
          <w:rFonts w:ascii="Times New Roman" w:hAnsi="Times New Roman"/>
          <w:sz w:val="20"/>
          <w:szCs w:val="20"/>
        </w:rPr>
        <w:tab/>
        <w:t xml:space="preserve">Influence factor </w:t>
      </w:r>
      <w:r w:rsidR="00677277" w:rsidRPr="00B57412">
        <w:rPr>
          <w:rFonts w:ascii="Times New Roman" w:hAnsi="Times New Roman"/>
          <w:sz w:val="20"/>
          <w:szCs w:val="20"/>
        </w:rPr>
        <w:t>for a rectangular footing</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E</w:t>
      </w:r>
      <w:r w:rsidRPr="00B57412">
        <w:rPr>
          <w:rFonts w:ascii="Times New Roman" w:hAnsi="Times New Roman"/>
          <w:sz w:val="20"/>
          <w:szCs w:val="20"/>
        </w:rPr>
        <w:tab/>
        <w:t>=</w:t>
      </w:r>
      <w:r w:rsidRPr="00B57412">
        <w:rPr>
          <w:rFonts w:ascii="Times New Roman" w:hAnsi="Times New Roman"/>
          <w:sz w:val="20"/>
          <w:szCs w:val="20"/>
        </w:rPr>
        <w:tab/>
        <w:t>Stiffness modulus for the firm sandy clay</w:t>
      </w:r>
    </w:p>
    <w:p w:rsidR="002F11C9" w:rsidRPr="00B57412" w:rsidRDefault="002F11C9" w:rsidP="00A43BFB">
      <w:pPr>
        <w:snapToGrid w:val="0"/>
        <w:spacing w:after="0" w:line="240" w:lineRule="auto"/>
        <w:jc w:val="both"/>
        <w:rPr>
          <w:rFonts w:ascii="Times New Roman" w:hAnsi="Times New Roman"/>
          <w:sz w:val="20"/>
          <w:szCs w:val="20"/>
        </w:rPr>
      </w:pPr>
    </w:p>
    <w:p w:rsidR="008C1ED5" w:rsidRPr="00B57412" w:rsidRDefault="008C1ED5"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 xml:space="preserve">Calculation of Consolidation Settlement, </w:t>
      </w:r>
      <w:r w:rsidRPr="00B57412">
        <w:rPr>
          <w:rFonts w:ascii="Times New Roman" w:hAnsi="Times New Roman"/>
          <w:sz w:val="20"/>
          <w:szCs w:val="20"/>
        </w:rPr>
        <w:t>S</w:t>
      </w:r>
      <w:r w:rsidRPr="00B57412">
        <w:rPr>
          <w:rFonts w:ascii="Times New Roman" w:hAnsi="Times New Roman"/>
          <w:sz w:val="20"/>
          <w:szCs w:val="20"/>
          <w:vertAlign w:val="subscript"/>
        </w:rPr>
        <w:t>c</w:t>
      </w:r>
    </w:p>
    <w:p w:rsidR="008C1ED5" w:rsidRPr="00B57412" w:rsidRDefault="008C1ED5" w:rsidP="00B57412">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S</w:t>
      </w:r>
      <w:r w:rsidRPr="00B57412">
        <w:rPr>
          <w:rFonts w:ascii="Times New Roman" w:hAnsi="Times New Roman"/>
          <w:sz w:val="20"/>
          <w:szCs w:val="20"/>
          <w:vertAlign w:val="subscript"/>
        </w:rPr>
        <w:t xml:space="preserve">c </w:t>
      </w:r>
      <w:r w:rsidRPr="00B57412">
        <w:rPr>
          <w:rFonts w:ascii="Times New Roman" w:hAnsi="Times New Roman"/>
          <w:sz w:val="20"/>
          <w:szCs w:val="20"/>
        </w:rPr>
        <w:tab/>
        <w:t>=</w:t>
      </w:r>
      <w:r w:rsidRPr="00B57412">
        <w:rPr>
          <w:rFonts w:ascii="Times New Roman" w:hAnsi="Times New Roman"/>
          <w:sz w:val="20"/>
          <w:szCs w:val="20"/>
        </w:rPr>
        <w:tab/>
        <w:t xml:space="preserve">0.7 x </w:t>
      </w:r>
      <w:proofErr w:type="spellStart"/>
      <w:r w:rsidRPr="00B57412">
        <w:rPr>
          <w:rFonts w:ascii="Times New Roman" w:hAnsi="Times New Roman"/>
          <w:sz w:val="20"/>
          <w:szCs w:val="20"/>
        </w:rPr>
        <w:t>S</w:t>
      </w:r>
      <w:r w:rsidRPr="00B57412">
        <w:rPr>
          <w:rFonts w:ascii="Times New Roman" w:hAnsi="Times New Roman"/>
          <w:sz w:val="20"/>
          <w:szCs w:val="20"/>
          <w:vertAlign w:val="subscript"/>
        </w:rPr>
        <w:t>oed</w:t>
      </w:r>
      <w:proofErr w:type="spellEnd"/>
      <w:r w:rsidR="00B57412" w:rsidRPr="00B57412">
        <w:rPr>
          <w:rFonts w:ascii="Times New Roman" w:hAnsi="Times New Roman"/>
          <w:sz w:val="20"/>
          <w:szCs w:val="20"/>
        </w:rPr>
        <w:t xml:space="preserve">       </w:t>
      </w:r>
      <w:r w:rsidR="006D233C" w:rsidRPr="00B57412">
        <w:rPr>
          <w:rFonts w:ascii="Times New Roman" w:hAnsi="Times New Roman"/>
          <w:sz w:val="20"/>
          <w:szCs w:val="20"/>
        </w:rPr>
        <w:t xml:space="preserve"> </w:t>
      </w:r>
      <w:r w:rsidR="00B57412" w:rsidRPr="00B57412">
        <w:rPr>
          <w:rFonts w:ascii="Times New Roman" w:hAnsi="Times New Roman"/>
          <w:sz w:val="20"/>
          <w:szCs w:val="20"/>
        </w:rPr>
        <w:t xml:space="preserve">       </w:t>
      </w:r>
      <w:r w:rsidR="006D233C" w:rsidRPr="00B57412">
        <w:rPr>
          <w:rFonts w:ascii="Times New Roman" w:hAnsi="Times New Roman"/>
          <w:sz w:val="20"/>
          <w:szCs w:val="20"/>
        </w:rPr>
        <w:t xml:space="preserve">      (4)</w:t>
      </w:r>
    </w:p>
    <w:p w:rsidR="008C1ED5" w:rsidRPr="00B57412" w:rsidRDefault="008C1ED5" w:rsidP="00A43BFB">
      <w:pPr>
        <w:snapToGrid w:val="0"/>
        <w:spacing w:after="0" w:line="240" w:lineRule="auto"/>
        <w:ind w:firstLine="425"/>
        <w:jc w:val="both"/>
        <w:rPr>
          <w:rFonts w:ascii="Times New Roman" w:hAnsi="Times New Roman"/>
          <w:sz w:val="20"/>
          <w:szCs w:val="20"/>
        </w:rPr>
      </w:pPr>
      <w:proofErr w:type="spellStart"/>
      <w:r w:rsidRPr="00B57412">
        <w:rPr>
          <w:rFonts w:ascii="Times New Roman" w:hAnsi="Times New Roman"/>
          <w:sz w:val="20"/>
          <w:szCs w:val="20"/>
        </w:rPr>
        <w:t>S</w:t>
      </w:r>
      <w:r w:rsidRPr="00B57412">
        <w:rPr>
          <w:rFonts w:ascii="Times New Roman" w:hAnsi="Times New Roman"/>
          <w:sz w:val="20"/>
          <w:szCs w:val="20"/>
          <w:vertAlign w:val="subscript"/>
        </w:rPr>
        <w:t>oed</w:t>
      </w:r>
      <w:proofErr w:type="spellEnd"/>
      <w:r w:rsidRPr="00B57412">
        <w:rPr>
          <w:rFonts w:ascii="Times New Roman" w:hAnsi="Times New Roman"/>
          <w:sz w:val="20"/>
          <w:szCs w:val="20"/>
        </w:rPr>
        <w:t xml:space="preserve"> =</w:t>
      </w:r>
      <w:r w:rsidRPr="00B57412">
        <w:rPr>
          <w:rFonts w:ascii="Times New Roman" w:hAnsi="Times New Roman"/>
          <w:sz w:val="20"/>
          <w:szCs w:val="20"/>
        </w:rPr>
        <w:tab/>
      </w:r>
      <w:proofErr w:type="spellStart"/>
      <w:r w:rsidRPr="00B57412">
        <w:rPr>
          <w:rFonts w:ascii="Times New Roman" w:hAnsi="Times New Roman"/>
          <w:sz w:val="20"/>
          <w:szCs w:val="20"/>
        </w:rPr>
        <w:t>m</w:t>
      </w:r>
      <w:r w:rsidRPr="00B57412">
        <w:rPr>
          <w:rFonts w:ascii="Times New Roman" w:hAnsi="Times New Roman"/>
          <w:sz w:val="20"/>
          <w:szCs w:val="20"/>
          <w:vertAlign w:val="subscript"/>
        </w:rPr>
        <w:t>v</w:t>
      </w:r>
      <w:proofErr w:type="spellEnd"/>
      <w:r w:rsidRPr="00B57412">
        <w:rPr>
          <w:rFonts w:ascii="Times New Roman" w:hAnsi="Times New Roman"/>
          <w:sz w:val="20"/>
          <w:szCs w:val="20"/>
        </w:rPr>
        <w:t xml:space="preserve"> x σ x H</w:t>
      </w:r>
    </w:p>
    <w:p w:rsidR="008C1ED5" w:rsidRPr="00B57412" w:rsidRDefault="008C1ED5" w:rsidP="00A43BFB">
      <w:pPr>
        <w:snapToGrid w:val="0"/>
        <w:spacing w:after="0" w:line="240" w:lineRule="auto"/>
        <w:ind w:firstLine="425"/>
        <w:jc w:val="both"/>
        <w:rPr>
          <w:rFonts w:ascii="Times New Roman" w:hAnsi="Times New Roman"/>
          <w:sz w:val="20"/>
          <w:szCs w:val="20"/>
        </w:rPr>
      </w:pPr>
      <w:proofErr w:type="spellStart"/>
      <w:proofErr w:type="gramStart"/>
      <w:r w:rsidRPr="00B57412">
        <w:rPr>
          <w:rFonts w:ascii="Times New Roman" w:hAnsi="Times New Roman"/>
          <w:sz w:val="20"/>
          <w:szCs w:val="20"/>
        </w:rPr>
        <w:t>m</w:t>
      </w:r>
      <w:r w:rsidRPr="00B57412">
        <w:rPr>
          <w:rFonts w:ascii="Times New Roman" w:hAnsi="Times New Roman"/>
          <w:sz w:val="20"/>
          <w:szCs w:val="20"/>
          <w:vertAlign w:val="subscript"/>
        </w:rPr>
        <w:t>v</w:t>
      </w:r>
      <w:proofErr w:type="spellEnd"/>
      <w:proofErr w:type="gramEnd"/>
      <w:r w:rsidR="00AE584C" w:rsidRPr="00B57412">
        <w:rPr>
          <w:rFonts w:ascii="Times New Roman" w:hAnsi="Times New Roman"/>
          <w:sz w:val="20"/>
          <w:szCs w:val="20"/>
        </w:rPr>
        <w:tab/>
        <w:t xml:space="preserve">=coefficient </w:t>
      </w:r>
      <w:r w:rsidRPr="00B57412">
        <w:rPr>
          <w:rFonts w:ascii="Times New Roman" w:hAnsi="Times New Roman"/>
          <w:sz w:val="20"/>
          <w:szCs w:val="20"/>
        </w:rPr>
        <w:t>of volume compressibility</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lastRenderedPageBreak/>
        <w:t>σ</w:t>
      </w:r>
      <w:r w:rsidRPr="00B57412">
        <w:rPr>
          <w:rFonts w:ascii="Times New Roman" w:hAnsi="Times New Roman"/>
          <w:sz w:val="20"/>
          <w:szCs w:val="20"/>
        </w:rPr>
        <w:tab/>
        <w:t xml:space="preserve">=Applied pressure at point under consideration = </w:t>
      </w:r>
      <w:proofErr w:type="spellStart"/>
      <w:r w:rsidRPr="00B57412">
        <w:rPr>
          <w:rFonts w:ascii="Times New Roman" w:hAnsi="Times New Roman"/>
          <w:sz w:val="20"/>
          <w:szCs w:val="20"/>
        </w:rPr>
        <w:t>qxI</w:t>
      </w:r>
      <w:r w:rsidRPr="00B57412">
        <w:rPr>
          <w:rFonts w:ascii="Times New Roman" w:hAnsi="Times New Roman"/>
          <w:sz w:val="20"/>
          <w:szCs w:val="20"/>
          <w:vertAlign w:val="subscript"/>
        </w:rPr>
        <w:t>f</w:t>
      </w:r>
      <w:proofErr w:type="spellEnd"/>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H</w:t>
      </w:r>
      <w:r w:rsidRPr="00B57412">
        <w:rPr>
          <w:rFonts w:ascii="Times New Roman" w:hAnsi="Times New Roman"/>
          <w:sz w:val="20"/>
          <w:szCs w:val="20"/>
        </w:rPr>
        <w:tab/>
        <w:t>=Thickness of stra</w:t>
      </w:r>
      <w:r w:rsidR="00677277" w:rsidRPr="00B57412">
        <w:rPr>
          <w:rFonts w:ascii="Times New Roman" w:hAnsi="Times New Roman"/>
          <w:sz w:val="20"/>
          <w:szCs w:val="20"/>
        </w:rPr>
        <w:t>ta under consideration = 2B</w:t>
      </w:r>
    </w:p>
    <w:p w:rsidR="008C1ED5"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I</w:t>
      </w:r>
      <w:r w:rsidRPr="00B57412">
        <w:rPr>
          <w:rFonts w:ascii="Times New Roman" w:hAnsi="Times New Roman"/>
          <w:sz w:val="20"/>
          <w:szCs w:val="20"/>
          <w:vertAlign w:val="subscript"/>
        </w:rPr>
        <w:t>f</w:t>
      </w:r>
      <w:r w:rsidRPr="00B57412">
        <w:rPr>
          <w:rFonts w:ascii="Times New Roman" w:hAnsi="Times New Roman"/>
          <w:sz w:val="20"/>
          <w:szCs w:val="20"/>
        </w:rPr>
        <w:tab/>
        <w:t>=Influence fac</w:t>
      </w:r>
      <w:r w:rsidR="00677277" w:rsidRPr="00B57412">
        <w:rPr>
          <w:rFonts w:ascii="Times New Roman" w:hAnsi="Times New Roman"/>
          <w:sz w:val="20"/>
          <w:szCs w:val="20"/>
        </w:rPr>
        <w:t xml:space="preserve">tor from </w:t>
      </w:r>
      <w:proofErr w:type="spellStart"/>
      <w:r w:rsidR="00677277" w:rsidRPr="00B57412">
        <w:rPr>
          <w:rFonts w:ascii="Times New Roman" w:hAnsi="Times New Roman"/>
          <w:sz w:val="20"/>
          <w:szCs w:val="20"/>
        </w:rPr>
        <w:t>Bousinesq’s</w:t>
      </w:r>
      <w:proofErr w:type="spellEnd"/>
      <w:r w:rsidR="00677277" w:rsidRPr="00B57412">
        <w:rPr>
          <w:rFonts w:ascii="Times New Roman" w:hAnsi="Times New Roman"/>
          <w:sz w:val="20"/>
          <w:szCs w:val="20"/>
        </w:rPr>
        <w:t xml:space="preserve"> chart</w:t>
      </w:r>
    </w:p>
    <w:p w:rsidR="002F11C9" w:rsidRPr="00B57412" w:rsidRDefault="008C1ED5"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0.7</w:t>
      </w:r>
      <w:r w:rsidRPr="00B57412">
        <w:rPr>
          <w:rFonts w:ascii="Times New Roman" w:hAnsi="Times New Roman"/>
          <w:sz w:val="20"/>
          <w:szCs w:val="20"/>
        </w:rPr>
        <w:tab/>
        <w:t xml:space="preserve">=geological coefficient that relates </w:t>
      </w:r>
      <w:proofErr w:type="spellStart"/>
      <w:r w:rsidRPr="00B57412">
        <w:rPr>
          <w:rFonts w:ascii="Times New Roman" w:hAnsi="Times New Roman"/>
          <w:sz w:val="20"/>
          <w:szCs w:val="20"/>
        </w:rPr>
        <w:t>oedometer</w:t>
      </w:r>
      <w:proofErr w:type="spellEnd"/>
      <w:r w:rsidRPr="00B57412">
        <w:rPr>
          <w:rFonts w:ascii="Times New Roman" w:hAnsi="Times New Roman"/>
          <w:sz w:val="20"/>
          <w:szCs w:val="20"/>
        </w:rPr>
        <w:t xml:space="preserve"> resul</w:t>
      </w:r>
      <w:r w:rsidR="00D70717" w:rsidRPr="00B57412">
        <w:rPr>
          <w:rFonts w:ascii="Times New Roman" w:hAnsi="Times New Roman"/>
          <w:sz w:val="20"/>
          <w:szCs w:val="20"/>
        </w:rPr>
        <w:t>ts to actual field estimates</w:t>
      </w:r>
    </w:p>
    <w:p w:rsidR="006E531D" w:rsidRPr="00B57412" w:rsidRDefault="006E531D"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 xml:space="preserve">Calculation of Total Settlement, </w:t>
      </w:r>
      <w:r w:rsidRPr="00B57412">
        <w:rPr>
          <w:rFonts w:ascii="Times New Roman" w:hAnsi="Times New Roman"/>
          <w:sz w:val="20"/>
          <w:szCs w:val="20"/>
        </w:rPr>
        <w:t>S</w:t>
      </w:r>
      <w:r w:rsidRPr="00B57412">
        <w:rPr>
          <w:rFonts w:ascii="Times New Roman" w:hAnsi="Times New Roman"/>
          <w:sz w:val="20"/>
          <w:szCs w:val="20"/>
          <w:vertAlign w:val="subscript"/>
        </w:rPr>
        <w:t>t</w:t>
      </w:r>
    </w:p>
    <w:p w:rsidR="006E531D" w:rsidRPr="00B57412" w:rsidRDefault="006E531D"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S</w:t>
      </w:r>
      <w:r w:rsidRPr="00B57412">
        <w:rPr>
          <w:rFonts w:ascii="Times New Roman" w:hAnsi="Times New Roman"/>
          <w:sz w:val="20"/>
          <w:szCs w:val="20"/>
          <w:vertAlign w:val="subscript"/>
        </w:rPr>
        <w:t xml:space="preserve">t </w:t>
      </w:r>
      <w:r w:rsidRPr="00B57412">
        <w:rPr>
          <w:rFonts w:ascii="Times New Roman" w:hAnsi="Times New Roman"/>
          <w:sz w:val="20"/>
          <w:szCs w:val="20"/>
        </w:rPr>
        <w:tab/>
        <w:t>=</w:t>
      </w:r>
      <w:r w:rsidRPr="00B57412">
        <w:rPr>
          <w:rFonts w:ascii="Times New Roman" w:hAnsi="Times New Roman"/>
          <w:sz w:val="20"/>
          <w:szCs w:val="20"/>
        </w:rPr>
        <w:tab/>
        <w:t>S</w:t>
      </w:r>
      <w:r w:rsidRPr="00B57412">
        <w:rPr>
          <w:rFonts w:ascii="Times New Roman" w:hAnsi="Times New Roman"/>
          <w:sz w:val="20"/>
          <w:szCs w:val="20"/>
          <w:vertAlign w:val="subscript"/>
        </w:rPr>
        <w:t>i</w:t>
      </w:r>
      <w:r w:rsidR="00B57412" w:rsidRPr="00B57412">
        <w:rPr>
          <w:rFonts w:ascii="Times New Roman" w:hAnsi="Times New Roman"/>
          <w:sz w:val="20"/>
          <w:szCs w:val="20"/>
        </w:rPr>
        <w:t xml:space="preserve"> </w:t>
      </w:r>
      <w:r w:rsidRPr="00B57412">
        <w:rPr>
          <w:rFonts w:ascii="Times New Roman" w:hAnsi="Times New Roman"/>
          <w:sz w:val="20"/>
          <w:szCs w:val="20"/>
        </w:rPr>
        <w:t>+ S</w:t>
      </w:r>
      <w:r w:rsidRPr="00B57412">
        <w:rPr>
          <w:rFonts w:ascii="Times New Roman" w:hAnsi="Times New Roman"/>
          <w:sz w:val="20"/>
          <w:szCs w:val="20"/>
          <w:vertAlign w:val="subscript"/>
        </w:rPr>
        <w:t>c</w:t>
      </w:r>
      <w:r w:rsidR="00905755" w:rsidRPr="00B57412">
        <w:rPr>
          <w:rFonts w:ascii="Times New Roman" w:hAnsi="Times New Roman"/>
          <w:sz w:val="20"/>
          <w:szCs w:val="20"/>
        </w:rPr>
        <w:t xml:space="preserve"> </w:t>
      </w:r>
      <w:r w:rsidR="00905755" w:rsidRPr="00B57412">
        <w:rPr>
          <w:rFonts w:ascii="Times New Roman" w:hAnsi="Times New Roman"/>
          <w:sz w:val="20"/>
          <w:szCs w:val="20"/>
        </w:rPr>
        <w:tab/>
      </w:r>
      <w:r w:rsidR="00B57412" w:rsidRPr="00B57412">
        <w:rPr>
          <w:rFonts w:ascii="Times New Roman" w:hAnsi="Times New Roman"/>
          <w:sz w:val="20"/>
          <w:szCs w:val="20"/>
        </w:rPr>
        <w:t xml:space="preserve">  </w:t>
      </w:r>
      <w:r w:rsidR="00B57412" w:rsidRPr="00B57412">
        <w:rPr>
          <w:rFonts w:ascii="Times New Roman" w:hAnsi="Times New Roman" w:hint="eastAsia"/>
          <w:sz w:val="20"/>
          <w:szCs w:val="20"/>
          <w:lang w:eastAsia="zh-CN"/>
        </w:rPr>
        <w:t xml:space="preserve">         </w:t>
      </w:r>
      <w:r w:rsidR="00B80FAA" w:rsidRPr="00B57412">
        <w:rPr>
          <w:rFonts w:ascii="Times New Roman" w:hAnsi="Times New Roman" w:hint="eastAsia"/>
          <w:sz w:val="20"/>
          <w:szCs w:val="20"/>
          <w:lang w:eastAsia="zh-CN"/>
        </w:rPr>
        <w:t xml:space="preserve">          </w:t>
      </w:r>
      <w:r w:rsidR="006D233C" w:rsidRPr="00B57412">
        <w:rPr>
          <w:rFonts w:ascii="Times New Roman" w:hAnsi="Times New Roman"/>
          <w:sz w:val="20"/>
          <w:szCs w:val="20"/>
        </w:rPr>
        <w:t xml:space="preserve">         (5)</w:t>
      </w:r>
    </w:p>
    <w:p w:rsidR="007F0882" w:rsidRPr="00B57412" w:rsidRDefault="007F0882" w:rsidP="00A43BFB">
      <w:pPr>
        <w:snapToGrid w:val="0"/>
        <w:spacing w:after="0" w:line="240" w:lineRule="auto"/>
        <w:jc w:val="both"/>
        <w:rPr>
          <w:rFonts w:ascii="Times New Roman" w:hAnsi="Times New Roman"/>
          <w:b/>
          <w:sz w:val="20"/>
          <w:szCs w:val="20"/>
        </w:rPr>
      </w:pPr>
    </w:p>
    <w:p w:rsidR="00CC0ED8" w:rsidRPr="00B57412" w:rsidRDefault="00CC0ED8" w:rsidP="00B80FAA">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Safe Bearing Capacity, Qs</w:t>
      </w:r>
    </w:p>
    <w:p w:rsidR="007F0039" w:rsidRPr="00B57412" w:rsidRDefault="004F66DE" w:rsidP="00B80FAA">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Table 4 shows the</w:t>
      </w:r>
      <w:r w:rsidR="00454B4B" w:rsidRPr="00B57412">
        <w:rPr>
          <w:rFonts w:ascii="Times New Roman" w:hAnsi="Times New Roman"/>
          <w:sz w:val="20"/>
          <w:szCs w:val="20"/>
        </w:rPr>
        <w:t xml:space="preserve"> allowable, </w:t>
      </w:r>
      <w:proofErr w:type="spellStart"/>
      <w:r w:rsidR="00010266" w:rsidRPr="00B57412">
        <w:rPr>
          <w:rFonts w:ascii="Times New Roman" w:hAnsi="Times New Roman"/>
          <w:sz w:val="20"/>
          <w:szCs w:val="20"/>
        </w:rPr>
        <w:t>Q</w:t>
      </w:r>
      <w:r w:rsidR="00010266" w:rsidRPr="00B57412">
        <w:rPr>
          <w:rFonts w:ascii="Times New Roman" w:hAnsi="Times New Roman"/>
          <w:sz w:val="20"/>
          <w:szCs w:val="20"/>
          <w:vertAlign w:val="subscript"/>
        </w:rPr>
        <w:t>all</w:t>
      </w:r>
      <w:proofErr w:type="spellEnd"/>
      <w:r w:rsidR="00010266" w:rsidRPr="00B57412">
        <w:rPr>
          <w:rFonts w:ascii="Times New Roman" w:hAnsi="Times New Roman"/>
          <w:sz w:val="20"/>
          <w:szCs w:val="20"/>
        </w:rPr>
        <w:t xml:space="preserve"> (</w:t>
      </w:r>
      <w:proofErr w:type="spellStart"/>
      <w:r w:rsidR="00454B4B" w:rsidRPr="00B57412">
        <w:rPr>
          <w:rFonts w:ascii="Times New Roman" w:hAnsi="Times New Roman"/>
          <w:sz w:val="20"/>
          <w:szCs w:val="20"/>
        </w:rPr>
        <w:t>kPa</w:t>
      </w:r>
      <w:proofErr w:type="spellEnd"/>
      <w:r w:rsidR="00454B4B" w:rsidRPr="00B57412">
        <w:rPr>
          <w:rFonts w:ascii="Times New Roman" w:hAnsi="Times New Roman"/>
          <w:sz w:val="20"/>
          <w:szCs w:val="20"/>
        </w:rPr>
        <w:t xml:space="preserve">) and safe </w:t>
      </w:r>
      <w:r w:rsidR="00010266" w:rsidRPr="00B57412">
        <w:rPr>
          <w:rFonts w:ascii="Times New Roman" w:hAnsi="Times New Roman"/>
          <w:sz w:val="20"/>
          <w:szCs w:val="20"/>
        </w:rPr>
        <w:t>Q</w:t>
      </w:r>
      <w:r w:rsidR="00010266" w:rsidRPr="00B57412">
        <w:rPr>
          <w:rFonts w:ascii="Times New Roman" w:hAnsi="Times New Roman"/>
          <w:sz w:val="20"/>
          <w:szCs w:val="20"/>
          <w:vertAlign w:val="subscript"/>
        </w:rPr>
        <w:t>s</w:t>
      </w:r>
      <w:r w:rsidR="00010266" w:rsidRPr="00B57412">
        <w:rPr>
          <w:rFonts w:ascii="Times New Roman" w:hAnsi="Times New Roman"/>
          <w:sz w:val="20"/>
          <w:szCs w:val="20"/>
        </w:rPr>
        <w:t xml:space="preserve"> (</w:t>
      </w:r>
      <w:proofErr w:type="spellStart"/>
      <w:r w:rsidR="00454B4B" w:rsidRPr="00B57412">
        <w:rPr>
          <w:rFonts w:ascii="Times New Roman" w:hAnsi="Times New Roman"/>
          <w:sz w:val="20"/>
          <w:szCs w:val="20"/>
        </w:rPr>
        <w:t>kPa</w:t>
      </w:r>
      <w:proofErr w:type="spellEnd"/>
      <w:r w:rsidR="00454B4B" w:rsidRPr="00B57412">
        <w:rPr>
          <w:rFonts w:ascii="Times New Roman" w:hAnsi="Times New Roman"/>
          <w:sz w:val="20"/>
          <w:szCs w:val="20"/>
        </w:rPr>
        <w:t xml:space="preserve">) bearing </w:t>
      </w:r>
      <w:r w:rsidR="007F0039" w:rsidRPr="00B57412">
        <w:rPr>
          <w:rFonts w:ascii="Times New Roman" w:hAnsi="Times New Roman"/>
          <w:sz w:val="20"/>
          <w:szCs w:val="20"/>
        </w:rPr>
        <w:t>capacit</w:t>
      </w:r>
      <w:r w:rsidR="00454B4B" w:rsidRPr="00B57412">
        <w:rPr>
          <w:rFonts w:ascii="Times New Roman" w:hAnsi="Times New Roman"/>
          <w:sz w:val="20"/>
          <w:szCs w:val="20"/>
        </w:rPr>
        <w:t>ies</w:t>
      </w:r>
      <w:r w:rsidR="007F0039" w:rsidRPr="00B57412">
        <w:rPr>
          <w:rFonts w:ascii="Times New Roman" w:hAnsi="Times New Roman"/>
          <w:sz w:val="20"/>
          <w:szCs w:val="20"/>
        </w:rPr>
        <w:t xml:space="preserve"> </w:t>
      </w:r>
      <w:r w:rsidR="00C63F2D" w:rsidRPr="00B57412">
        <w:rPr>
          <w:rFonts w:ascii="Times New Roman" w:hAnsi="Times New Roman"/>
          <w:sz w:val="20"/>
          <w:szCs w:val="20"/>
        </w:rPr>
        <w:t xml:space="preserve">for various foundation width, </w:t>
      </w:r>
      <w:proofErr w:type="gramStart"/>
      <w:r w:rsidR="00C63F2D" w:rsidRPr="00B57412">
        <w:rPr>
          <w:rFonts w:ascii="Times New Roman" w:hAnsi="Times New Roman"/>
          <w:sz w:val="20"/>
          <w:szCs w:val="20"/>
        </w:rPr>
        <w:t>B(</w:t>
      </w:r>
      <w:proofErr w:type="gramEnd"/>
      <w:r w:rsidR="00C63F2D" w:rsidRPr="00B57412">
        <w:rPr>
          <w:rFonts w:ascii="Times New Roman" w:hAnsi="Times New Roman"/>
          <w:sz w:val="20"/>
          <w:szCs w:val="20"/>
        </w:rPr>
        <w:t xml:space="preserve">m) </w:t>
      </w:r>
      <w:r w:rsidR="00620F2C" w:rsidRPr="00B57412">
        <w:rPr>
          <w:rFonts w:ascii="Times New Roman" w:hAnsi="Times New Roman"/>
          <w:sz w:val="20"/>
          <w:szCs w:val="20"/>
        </w:rPr>
        <w:t xml:space="preserve">of raft </w:t>
      </w:r>
      <w:r w:rsidR="00463BB2" w:rsidRPr="00B57412">
        <w:rPr>
          <w:rFonts w:ascii="Times New Roman" w:hAnsi="Times New Roman"/>
          <w:sz w:val="20"/>
          <w:szCs w:val="20"/>
        </w:rPr>
        <w:t>footing</w:t>
      </w:r>
      <w:r w:rsidR="00620F2C" w:rsidRPr="00B57412">
        <w:rPr>
          <w:rFonts w:ascii="Times New Roman" w:hAnsi="Times New Roman"/>
          <w:sz w:val="20"/>
          <w:szCs w:val="20"/>
        </w:rPr>
        <w:t xml:space="preserve"> </w:t>
      </w:r>
      <w:r w:rsidR="00C63F2D" w:rsidRPr="00B57412">
        <w:rPr>
          <w:rFonts w:ascii="Times New Roman" w:hAnsi="Times New Roman"/>
          <w:sz w:val="20"/>
          <w:szCs w:val="20"/>
        </w:rPr>
        <w:t xml:space="preserve">at different foundation depth, </w:t>
      </w:r>
      <w:proofErr w:type="spellStart"/>
      <w:r w:rsidR="00C63F2D" w:rsidRPr="00B57412">
        <w:rPr>
          <w:rFonts w:ascii="Times New Roman" w:hAnsi="Times New Roman"/>
          <w:sz w:val="20"/>
          <w:szCs w:val="20"/>
        </w:rPr>
        <w:t>D</w:t>
      </w:r>
      <w:r w:rsidR="00C63F2D" w:rsidRPr="00B57412">
        <w:rPr>
          <w:rFonts w:ascii="Times New Roman" w:hAnsi="Times New Roman"/>
          <w:sz w:val="20"/>
          <w:szCs w:val="20"/>
          <w:vertAlign w:val="subscript"/>
        </w:rPr>
        <w:t>f</w:t>
      </w:r>
      <w:proofErr w:type="spellEnd"/>
      <w:r w:rsidR="00C63F2D" w:rsidRPr="00B57412">
        <w:rPr>
          <w:rFonts w:ascii="Times New Roman" w:hAnsi="Times New Roman"/>
          <w:sz w:val="20"/>
          <w:szCs w:val="20"/>
        </w:rPr>
        <w:t>, m</w:t>
      </w:r>
      <w:r w:rsidR="005D29ED" w:rsidRPr="00B57412">
        <w:rPr>
          <w:rFonts w:ascii="Times New Roman" w:hAnsi="Times New Roman"/>
          <w:sz w:val="20"/>
          <w:szCs w:val="20"/>
        </w:rPr>
        <w:t>.</w:t>
      </w:r>
      <w:r w:rsidR="00B57412" w:rsidRPr="00B57412">
        <w:rPr>
          <w:rFonts w:ascii="Times New Roman" w:hAnsi="Times New Roman"/>
          <w:sz w:val="20"/>
          <w:szCs w:val="20"/>
        </w:rPr>
        <w:t xml:space="preserve"> </w:t>
      </w:r>
      <w:r w:rsidR="005D29ED" w:rsidRPr="00B57412">
        <w:rPr>
          <w:rFonts w:ascii="Times New Roman" w:hAnsi="Times New Roman"/>
          <w:sz w:val="20"/>
          <w:szCs w:val="20"/>
        </w:rPr>
        <w:t xml:space="preserve">The safe bearing capacity </w:t>
      </w:r>
      <w:r w:rsidR="00394035" w:rsidRPr="00B57412">
        <w:rPr>
          <w:rFonts w:ascii="Times New Roman" w:hAnsi="Times New Roman"/>
          <w:sz w:val="20"/>
          <w:szCs w:val="20"/>
        </w:rPr>
        <w:t xml:space="preserve">for the raft foundation </w:t>
      </w:r>
      <w:r w:rsidR="005D29ED" w:rsidRPr="00B57412">
        <w:rPr>
          <w:rFonts w:ascii="Times New Roman" w:hAnsi="Times New Roman"/>
          <w:sz w:val="20"/>
          <w:szCs w:val="20"/>
        </w:rPr>
        <w:t xml:space="preserve">is limited by a </w:t>
      </w:r>
      <w:r w:rsidR="00620F2C" w:rsidRPr="00B57412">
        <w:rPr>
          <w:rFonts w:ascii="Times New Roman" w:hAnsi="Times New Roman"/>
          <w:sz w:val="20"/>
          <w:szCs w:val="20"/>
        </w:rPr>
        <w:t>m</w:t>
      </w:r>
      <w:r w:rsidR="00686153" w:rsidRPr="00B57412">
        <w:rPr>
          <w:rFonts w:ascii="Times New Roman" w:hAnsi="Times New Roman"/>
          <w:sz w:val="20"/>
          <w:szCs w:val="20"/>
        </w:rPr>
        <w:t>aximum settlement value of 50mm</w:t>
      </w:r>
      <w:r w:rsidR="00C63F2D" w:rsidRPr="00B57412">
        <w:rPr>
          <w:rFonts w:ascii="Times New Roman" w:hAnsi="Times New Roman"/>
          <w:sz w:val="20"/>
          <w:szCs w:val="20"/>
        </w:rPr>
        <w:t>.</w:t>
      </w:r>
    </w:p>
    <w:p w:rsidR="00A43BFB" w:rsidRPr="00B57412" w:rsidRDefault="00A43BFB" w:rsidP="00A43BFB">
      <w:pPr>
        <w:snapToGrid w:val="0"/>
        <w:spacing w:after="0" w:line="240" w:lineRule="auto"/>
        <w:ind w:firstLine="425"/>
        <w:jc w:val="both"/>
        <w:rPr>
          <w:rFonts w:ascii="Times New Roman" w:hAnsi="Times New Roman"/>
          <w:sz w:val="20"/>
          <w:szCs w:val="20"/>
        </w:rPr>
        <w:sectPr w:rsidR="00A43BFB" w:rsidRPr="00B57412" w:rsidSect="00B57412">
          <w:type w:val="continuous"/>
          <w:pgSz w:w="12242" w:h="15842" w:code="1"/>
          <w:pgMar w:top="1440" w:right="1440" w:bottom="1440" w:left="1440" w:header="720" w:footer="720" w:gutter="0"/>
          <w:cols w:num="2" w:space="576"/>
          <w:docGrid w:linePitch="360"/>
        </w:sectPr>
      </w:pPr>
    </w:p>
    <w:p w:rsidR="00B80FAA" w:rsidRPr="00B57412" w:rsidRDefault="00B80FAA" w:rsidP="00B80FAA">
      <w:pPr>
        <w:snapToGrid w:val="0"/>
        <w:spacing w:after="0" w:line="240" w:lineRule="auto"/>
        <w:jc w:val="center"/>
        <w:rPr>
          <w:rFonts w:ascii="Times New Roman" w:hAnsi="Times New Roman"/>
          <w:sz w:val="20"/>
          <w:szCs w:val="20"/>
          <w:lang w:eastAsia="zh-CN"/>
        </w:rPr>
      </w:pPr>
    </w:p>
    <w:p w:rsidR="007F0882" w:rsidRPr="00B57412" w:rsidRDefault="00101D23" w:rsidP="00B80FAA">
      <w:pPr>
        <w:snapToGrid w:val="0"/>
        <w:spacing w:after="0" w:line="240" w:lineRule="auto"/>
        <w:jc w:val="center"/>
        <w:rPr>
          <w:rFonts w:ascii="Times New Roman" w:hAnsi="Times New Roman"/>
          <w:sz w:val="20"/>
          <w:szCs w:val="20"/>
        </w:rPr>
      </w:pPr>
      <w:r w:rsidRPr="00B57412">
        <w:rPr>
          <w:rFonts w:ascii="Times New Roman" w:hAnsi="Times New Roman"/>
          <w:sz w:val="20"/>
          <w:szCs w:val="20"/>
        </w:rPr>
        <w:t>Table 4</w:t>
      </w:r>
      <w:r w:rsidR="00562E70" w:rsidRPr="00B57412">
        <w:rPr>
          <w:rFonts w:ascii="Times New Roman" w:hAnsi="Times New Roman"/>
          <w:sz w:val="20"/>
          <w:szCs w:val="20"/>
        </w:rPr>
        <w:t>:</w:t>
      </w:r>
      <w:r w:rsidR="009337B8" w:rsidRPr="00B57412">
        <w:rPr>
          <w:rFonts w:ascii="Times New Roman" w:hAnsi="Times New Roman"/>
          <w:sz w:val="20"/>
          <w:szCs w:val="20"/>
        </w:rPr>
        <w:t xml:space="preserve"> Allowable and safe bearing capacities for various foundation width</w:t>
      </w:r>
      <w:r w:rsidR="00061CCA" w:rsidRPr="00B57412">
        <w:rPr>
          <w:rFonts w:ascii="Times New Roman" w:hAnsi="Times New Roman"/>
          <w:sz w:val="20"/>
          <w:szCs w:val="20"/>
        </w:rPr>
        <w:t>s at different foundati</w:t>
      </w:r>
      <w:r w:rsidR="007D79FB" w:rsidRPr="00B57412">
        <w:rPr>
          <w:rFonts w:ascii="Times New Roman" w:hAnsi="Times New Roman"/>
          <w:sz w:val="20"/>
          <w:szCs w:val="20"/>
        </w:rPr>
        <w:t xml:space="preserve">on </w:t>
      </w:r>
      <w:r w:rsidR="00061CCA" w:rsidRPr="00B57412">
        <w:rPr>
          <w:rFonts w:ascii="Times New Roman" w:hAnsi="Times New Roman"/>
          <w:sz w:val="20"/>
          <w:szCs w:val="20"/>
        </w:rPr>
        <w:t>depth</w:t>
      </w:r>
      <w:r w:rsidR="005F252C" w:rsidRPr="00B57412">
        <w:rPr>
          <w:rFonts w:ascii="Times New Roman" w:hAnsi="Times New Roman"/>
          <w:sz w:val="20"/>
          <w:szCs w:val="20"/>
        </w:rPr>
        <w:t>s</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2725"/>
        <w:gridCol w:w="2180"/>
        <w:gridCol w:w="608"/>
        <w:gridCol w:w="608"/>
        <w:gridCol w:w="608"/>
        <w:gridCol w:w="491"/>
      </w:tblGrid>
      <w:tr w:rsidR="007F0039" w:rsidRPr="00B57412" w:rsidTr="00B57412">
        <w:trPr>
          <w:jc w:val="center"/>
        </w:trPr>
        <w:tc>
          <w:tcPr>
            <w:tcW w:w="1638" w:type="dxa"/>
            <w:vMerge w:val="restart"/>
          </w:tcPr>
          <w:p w:rsidR="007F0039" w:rsidRPr="00B57412" w:rsidRDefault="0068352D"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Foundation</w:t>
            </w:r>
            <w:r w:rsidR="007F0039" w:rsidRPr="00B57412">
              <w:rPr>
                <w:rFonts w:ascii="Times New Roman" w:eastAsiaTheme="minorEastAsia" w:hAnsi="Times New Roman"/>
                <w:b/>
                <w:color w:val="000000"/>
                <w:sz w:val="20"/>
                <w:szCs w:val="20"/>
              </w:rPr>
              <w:t xml:space="preserve"> depth</w:t>
            </w:r>
            <w:r w:rsidRPr="00B57412">
              <w:rPr>
                <w:rFonts w:ascii="Times New Roman" w:eastAsiaTheme="minorEastAsia" w:hAnsi="Times New Roman"/>
                <w:b/>
                <w:color w:val="000000"/>
                <w:sz w:val="20"/>
                <w:szCs w:val="20"/>
              </w:rPr>
              <w:t xml:space="preserve">, </w:t>
            </w:r>
            <w:proofErr w:type="spellStart"/>
            <w:r w:rsidRPr="00B57412">
              <w:rPr>
                <w:rFonts w:ascii="Times New Roman" w:eastAsiaTheme="minorEastAsia" w:hAnsi="Times New Roman"/>
                <w:b/>
                <w:color w:val="000000"/>
                <w:sz w:val="20"/>
                <w:szCs w:val="20"/>
              </w:rPr>
              <w:t>D</w:t>
            </w:r>
            <w:r w:rsidRPr="00B57412">
              <w:rPr>
                <w:rFonts w:ascii="Times New Roman" w:eastAsiaTheme="minorEastAsia" w:hAnsi="Times New Roman"/>
                <w:b/>
                <w:color w:val="000000"/>
                <w:sz w:val="20"/>
                <w:szCs w:val="20"/>
                <w:vertAlign w:val="subscript"/>
              </w:rPr>
              <w:t>f</w:t>
            </w:r>
            <w:proofErr w:type="spellEnd"/>
            <w:r w:rsidR="007F0039" w:rsidRPr="00B57412">
              <w:rPr>
                <w:rFonts w:ascii="Times New Roman" w:eastAsiaTheme="minorEastAsia" w:hAnsi="Times New Roman"/>
                <w:b/>
                <w:color w:val="000000"/>
                <w:sz w:val="20"/>
                <w:szCs w:val="20"/>
              </w:rPr>
              <w:t xml:space="preserve"> (m)</w:t>
            </w:r>
          </w:p>
        </w:tc>
        <w:tc>
          <w:tcPr>
            <w:tcW w:w="7220" w:type="dxa"/>
            <w:gridSpan w:val="6"/>
          </w:tcPr>
          <w:p w:rsidR="007F0039" w:rsidRPr="00B57412" w:rsidRDefault="00010266"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Allowable</w:t>
            </w:r>
            <w:r w:rsidR="00F6583D" w:rsidRPr="00B57412">
              <w:rPr>
                <w:rFonts w:ascii="Times New Roman" w:eastAsiaTheme="minorEastAsia" w:hAnsi="Times New Roman"/>
                <w:b/>
                <w:color w:val="000000"/>
                <w:sz w:val="20"/>
                <w:szCs w:val="20"/>
              </w:rPr>
              <w:t xml:space="preserve">, </w:t>
            </w:r>
            <w:proofErr w:type="spellStart"/>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all</w:t>
            </w:r>
            <w:proofErr w:type="spellEnd"/>
            <w:r w:rsidRPr="00B57412">
              <w:rPr>
                <w:rFonts w:ascii="Times New Roman" w:eastAsiaTheme="minorEastAsia" w:hAnsi="Times New Roman"/>
                <w:color w:val="000000"/>
                <w:sz w:val="20"/>
                <w:szCs w:val="20"/>
              </w:rPr>
              <w:t xml:space="preserve"> </w:t>
            </w:r>
            <w:r w:rsidR="00F6583D" w:rsidRPr="00B57412">
              <w:rPr>
                <w:rFonts w:ascii="Times New Roman" w:eastAsiaTheme="minorEastAsia" w:hAnsi="Times New Roman"/>
                <w:b/>
                <w:color w:val="000000"/>
                <w:sz w:val="20"/>
                <w:szCs w:val="20"/>
              </w:rPr>
              <w:t>(</w:t>
            </w:r>
            <w:proofErr w:type="spellStart"/>
            <w:r w:rsidR="00F6583D" w:rsidRPr="00B57412">
              <w:rPr>
                <w:rFonts w:ascii="Times New Roman" w:eastAsiaTheme="minorEastAsia" w:hAnsi="Times New Roman"/>
                <w:b/>
                <w:color w:val="000000"/>
                <w:sz w:val="20"/>
                <w:szCs w:val="20"/>
              </w:rPr>
              <w:t>kPa</w:t>
            </w:r>
            <w:proofErr w:type="spellEnd"/>
            <w:r w:rsidR="00F6583D" w:rsidRPr="00B57412">
              <w:rPr>
                <w:rFonts w:ascii="Times New Roman" w:eastAsiaTheme="minorEastAsia" w:hAnsi="Times New Roman"/>
                <w:b/>
                <w:color w:val="000000"/>
                <w:sz w:val="20"/>
                <w:szCs w:val="20"/>
              </w:rPr>
              <w:t>) and Safe</w:t>
            </w:r>
            <w:r w:rsidR="007F0039" w:rsidRPr="00B57412">
              <w:rPr>
                <w:rFonts w:ascii="Times New Roman" w:eastAsiaTheme="minorEastAsia" w:hAnsi="Times New Roman"/>
                <w:b/>
                <w:color w:val="000000"/>
                <w:sz w:val="20"/>
                <w:szCs w:val="20"/>
              </w:rPr>
              <w:t xml:space="preserve"> Bearing Capacity, </w:t>
            </w:r>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s</w:t>
            </w:r>
            <w:r w:rsidRPr="00B57412">
              <w:rPr>
                <w:rFonts w:ascii="Times New Roman" w:eastAsiaTheme="minorEastAsia" w:hAnsi="Times New Roman"/>
                <w:color w:val="000000"/>
                <w:sz w:val="20"/>
                <w:szCs w:val="20"/>
              </w:rPr>
              <w:t xml:space="preserve"> </w:t>
            </w:r>
            <w:r w:rsidR="00F6583D" w:rsidRPr="00B57412">
              <w:rPr>
                <w:rFonts w:ascii="Times New Roman" w:eastAsiaTheme="minorEastAsia" w:hAnsi="Times New Roman"/>
                <w:b/>
                <w:color w:val="000000"/>
                <w:sz w:val="20"/>
                <w:szCs w:val="20"/>
              </w:rPr>
              <w:t>(</w:t>
            </w:r>
            <w:proofErr w:type="spellStart"/>
            <w:r w:rsidR="00F6583D" w:rsidRPr="00B57412">
              <w:rPr>
                <w:rFonts w:ascii="Times New Roman" w:eastAsiaTheme="minorEastAsia" w:hAnsi="Times New Roman"/>
                <w:b/>
                <w:color w:val="000000"/>
                <w:sz w:val="20"/>
                <w:szCs w:val="20"/>
              </w:rPr>
              <w:t>kPa</w:t>
            </w:r>
            <w:proofErr w:type="spellEnd"/>
            <w:r w:rsidR="00F6583D" w:rsidRPr="00B57412">
              <w:rPr>
                <w:rFonts w:ascii="Times New Roman" w:eastAsiaTheme="minorEastAsia" w:hAnsi="Times New Roman"/>
                <w:b/>
                <w:color w:val="000000"/>
                <w:sz w:val="20"/>
                <w:szCs w:val="20"/>
              </w:rPr>
              <w:t>), for Various Width, B</w:t>
            </w:r>
            <w:r w:rsidR="007F0039" w:rsidRPr="00B57412">
              <w:rPr>
                <w:rFonts w:ascii="Times New Roman" w:eastAsiaTheme="minorEastAsia" w:hAnsi="Times New Roman"/>
                <w:b/>
                <w:color w:val="000000"/>
                <w:sz w:val="20"/>
                <w:szCs w:val="20"/>
              </w:rPr>
              <w:t>(m) of Raft Foundation</w:t>
            </w:r>
          </w:p>
        </w:tc>
      </w:tr>
      <w:tr w:rsidR="000D34CA" w:rsidRPr="00B57412" w:rsidTr="00B57412">
        <w:trPr>
          <w:jc w:val="center"/>
        </w:trPr>
        <w:tc>
          <w:tcPr>
            <w:tcW w:w="1638" w:type="dxa"/>
            <w:vMerge/>
          </w:tcPr>
          <w:p w:rsidR="000D34CA" w:rsidRPr="00B57412" w:rsidRDefault="000D34CA" w:rsidP="00A43BFB">
            <w:pPr>
              <w:snapToGrid w:val="0"/>
              <w:spacing w:after="0" w:line="240" w:lineRule="auto"/>
              <w:jc w:val="both"/>
              <w:rPr>
                <w:rFonts w:ascii="Times New Roman" w:eastAsiaTheme="minorEastAsia" w:hAnsi="Times New Roman"/>
                <w:color w:val="000000"/>
                <w:sz w:val="20"/>
                <w:szCs w:val="20"/>
              </w:rPr>
            </w:pPr>
          </w:p>
        </w:tc>
        <w:tc>
          <w:tcPr>
            <w:tcW w:w="4160" w:type="dxa"/>
            <w:gridSpan w:val="2"/>
            <w:vAlign w:val="center"/>
          </w:tcPr>
          <w:p w:rsidR="000D34CA" w:rsidRPr="00B57412" w:rsidRDefault="000D34CA"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2m</w:t>
            </w:r>
          </w:p>
        </w:tc>
        <w:tc>
          <w:tcPr>
            <w:tcW w:w="0" w:type="auto"/>
            <w:gridSpan w:val="2"/>
            <w:vAlign w:val="center"/>
          </w:tcPr>
          <w:p w:rsidR="000D34CA" w:rsidRPr="00B57412" w:rsidRDefault="000D34CA"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5m</w:t>
            </w:r>
          </w:p>
        </w:tc>
        <w:tc>
          <w:tcPr>
            <w:tcW w:w="0" w:type="auto"/>
            <w:gridSpan w:val="2"/>
            <w:vAlign w:val="center"/>
          </w:tcPr>
          <w:p w:rsidR="000D34CA" w:rsidRPr="00B57412" w:rsidRDefault="000D34CA"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10m</w:t>
            </w:r>
          </w:p>
        </w:tc>
      </w:tr>
      <w:tr w:rsidR="000D34CA" w:rsidRPr="00B57412" w:rsidTr="00B57412">
        <w:trPr>
          <w:jc w:val="center"/>
        </w:trPr>
        <w:tc>
          <w:tcPr>
            <w:tcW w:w="1638" w:type="dxa"/>
            <w:vMerge/>
          </w:tcPr>
          <w:p w:rsidR="000D34CA" w:rsidRPr="00B57412" w:rsidRDefault="000D34CA" w:rsidP="00A43BFB">
            <w:pPr>
              <w:snapToGrid w:val="0"/>
              <w:spacing w:after="0" w:line="240" w:lineRule="auto"/>
              <w:jc w:val="both"/>
              <w:rPr>
                <w:rFonts w:ascii="Times New Roman" w:eastAsiaTheme="minorEastAsia" w:hAnsi="Times New Roman"/>
                <w:color w:val="000000"/>
                <w:sz w:val="20"/>
                <w:szCs w:val="20"/>
              </w:rPr>
            </w:pPr>
          </w:p>
        </w:tc>
        <w:tc>
          <w:tcPr>
            <w:tcW w:w="2311" w:type="dxa"/>
          </w:tcPr>
          <w:p w:rsidR="000D34CA" w:rsidRPr="00B57412" w:rsidRDefault="00E53498" w:rsidP="00A43BFB">
            <w:pPr>
              <w:snapToGrid w:val="0"/>
              <w:spacing w:after="0" w:line="240" w:lineRule="auto"/>
              <w:jc w:val="both"/>
              <w:rPr>
                <w:rFonts w:ascii="Times New Roman" w:eastAsiaTheme="minorEastAsia" w:hAnsi="Times New Roman"/>
                <w:b/>
                <w:color w:val="000000"/>
                <w:sz w:val="20"/>
                <w:szCs w:val="20"/>
              </w:rPr>
            </w:pPr>
            <w:proofErr w:type="spellStart"/>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all</w:t>
            </w:r>
            <w:proofErr w:type="spellEnd"/>
          </w:p>
        </w:tc>
        <w:tc>
          <w:tcPr>
            <w:tcW w:w="0" w:type="auto"/>
          </w:tcPr>
          <w:p w:rsidR="000D34CA" w:rsidRPr="00B57412" w:rsidRDefault="00E53498"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s</w:t>
            </w:r>
          </w:p>
        </w:tc>
        <w:tc>
          <w:tcPr>
            <w:tcW w:w="0" w:type="auto"/>
          </w:tcPr>
          <w:p w:rsidR="000D34CA" w:rsidRPr="00B57412" w:rsidRDefault="00E53498" w:rsidP="00A43BFB">
            <w:pPr>
              <w:snapToGrid w:val="0"/>
              <w:spacing w:after="0" w:line="240" w:lineRule="auto"/>
              <w:jc w:val="both"/>
              <w:rPr>
                <w:rFonts w:ascii="Times New Roman" w:eastAsiaTheme="minorEastAsia" w:hAnsi="Times New Roman"/>
                <w:b/>
                <w:color w:val="000000"/>
                <w:sz w:val="20"/>
                <w:szCs w:val="20"/>
              </w:rPr>
            </w:pPr>
            <w:proofErr w:type="spellStart"/>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all</w:t>
            </w:r>
            <w:proofErr w:type="spellEnd"/>
          </w:p>
        </w:tc>
        <w:tc>
          <w:tcPr>
            <w:tcW w:w="0" w:type="auto"/>
          </w:tcPr>
          <w:p w:rsidR="000D34CA" w:rsidRPr="00B57412" w:rsidRDefault="00E53498"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s</w:t>
            </w:r>
          </w:p>
        </w:tc>
        <w:tc>
          <w:tcPr>
            <w:tcW w:w="0" w:type="auto"/>
          </w:tcPr>
          <w:p w:rsidR="000D34CA" w:rsidRPr="00B57412" w:rsidRDefault="00E53498" w:rsidP="00A43BFB">
            <w:pPr>
              <w:snapToGrid w:val="0"/>
              <w:spacing w:after="0" w:line="240" w:lineRule="auto"/>
              <w:jc w:val="both"/>
              <w:rPr>
                <w:rFonts w:ascii="Times New Roman" w:eastAsiaTheme="minorEastAsia" w:hAnsi="Times New Roman"/>
                <w:b/>
                <w:color w:val="000000"/>
                <w:sz w:val="20"/>
                <w:szCs w:val="20"/>
              </w:rPr>
            </w:pPr>
            <w:proofErr w:type="spellStart"/>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all</w:t>
            </w:r>
            <w:proofErr w:type="spellEnd"/>
          </w:p>
        </w:tc>
        <w:tc>
          <w:tcPr>
            <w:tcW w:w="0" w:type="auto"/>
          </w:tcPr>
          <w:p w:rsidR="000D34CA" w:rsidRPr="00B57412" w:rsidRDefault="00E53498"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color w:val="000000"/>
                <w:sz w:val="20"/>
                <w:szCs w:val="20"/>
              </w:rPr>
              <w:t>Q</w:t>
            </w:r>
            <w:r w:rsidRPr="00B57412">
              <w:rPr>
                <w:rFonts w:ascii="Times New Roman" w:eastAsiaTheme="minorEastAsia" w:hAnsi="Times New Roman"/>
                <w:color w:val="000000"/>
                <w:sz w:val="20"/>
                <w:szCs w:val="20"/>
                <w:vertAlign w:val="subscript"/>
              </w:rPr>
              <w:t>s</w:t>
            </w:r>
          </w:p>
        </w:tc>
      </w:tr>
      <w:tr w:rsidR="00B14759" w:rsidRPr="00B57412" w:rsidTr="00B57412">
        <w:trPr>
          <w:jc w:val="center"/>
        </w:trPr>
        <w:tc>
          <w:tcPr>
            <w:tcW w:w="1638" w:type="dxa"/>
          </w:tcPr>
          <w:p w:rsidR="00B14759" w:rsidRPr="00B57412" w:rsidRDefault="00B14759"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1</w:t>
            </w:r>
          </w:p>
        </w:tc>
        <w:tc>
          <w:tcPr>
            <w:tcW w:w="2311" w:type="dxa"/>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98</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60</w:t>
            </w:r>
          </w:p>
        </w:tc>
        <w:tc>
          <w:tcPr>
            <w:tcW w:w="0" w:type="auto"/>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102</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52</w:t>
            </w:r>
          </w:p>
        </w:tc>
        <w:tc>
          <w:tcPr>
            <w:tcW w:w="0" w:type="auto"/>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110</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35</w:t>
            </w:r>
          </w:p>
        </w:tc>
      </w:tr>
      <w:tr w:rsidR="00B14759" w:rsidRPr="00B57412" w:rsidTr="00B57412">
        <w:trPr>
          <w:jc w:val="center"/>
        </w:trPr>
        <w:tc>
          <w:tcPr>
            <w:tcW w:w="1638" w:type="dxa"/>
          </w:tcPr>
          <w:p w:rsidR="00B14759" w:rsidRPr="00B57412" w:rsidRDefault="00B14759"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2</w:t>
            </w:r>
          </w:p>
        </w:tc>
        <w:tc>
          <w:tcPr>
            <w:tcW w:w="2311" w:type="dxa"/>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104</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95</w:t>
            </w:r>
          </w:p>
        </w:tc>
        <w:tc>
          <w:tcPr>
            <w:tcW w:w="0" w:type="auto"/>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107</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75</w:t>
            </w:r>
          </w:p>
        </w:tc>
        <w:tc>
          <w:tcPr>
            <w:tcW w:w="0" w:type="auto"/>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115</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55</w:t>
            </w:r>
          </w:p>
        </w:tc>
      </w:tr>
      <w:tr w:rsidR="00B14759" w:rsidRPr="00B57412" w:rsidTr="00B57412">
        <w:trPr>
          <w:jc w:val="center"/>
        </w:trPr>
        <w:tc>
          <w:tcPr>
            <w:tcW w:w="1638" w:type="dxa"/>
          </w:tcPr>
          <w:p w:rsidR="00B14759" w:rsidRPr="00B57412" w:rsidRDefault="00B14759"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3</w:t>
            </w:r>
          </w:p>
        </w:tc>
        <w:tc>
          <w:tcPr>
            <w:tcW w:w="2311" w:type="dxa"/>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109</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w:t>
            </w:r>
            <w:r w:rsidR="00454B4B" w:rsidRPr="00B57412">
              <w:rPr>
                <w:rFonts w:ascii="Times New Roman" w:eastAsiaTheme="minorEastAsia" w:hAnsi="Times New Roman"/>
                <w:color w:val="000000"/>
                <w:sz w:val="20"/>
                <w:szCs w:val="20"/>
              </w:rPr>
              <w:t>05</w:t>
            </w:r>
          </w:p>
        </w:tc>
        <w:tc>
          <w:tcPr>
            <w:tcW w:w="0" w:type="auto"/>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113</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110</w:t>
            </w:r>
          </w:p>
        </w:tc>
        <w:tc>
          <w:tcPr>
            <w:tcW w:w="0" w:type="auto"/>
          </w:tcPr>
          <w:p w:rsidR="00B14759" w:rsidRPr="00B57412" w:rsidRDefault="00454B4B"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120</w:t>
            </w:r>
          </w:p>
        </w:tc>
        <w:tc>
          <w:tcPr>
            <w:tcW w:w="0" w:type="auto"/>
          </w:tcPr>
          <w:p w:rsidR="00B14759" w:rsidRPr="00B57412" w:rsidRDefault="00B14759"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75</w:t>
            </w:r>
          </w:p>
        </w:tc>
      </w:tr>
    </w:tbl>
    <w:p w:rsidR="00234478" w:rsidRPr="00B57412" w:rsidRDefault="00234478" w:rsidP="00A43BFB">
      <w:pPr>
        <w:snapToGrid w:val="0"/>
        <w:spacing w:after="0" w:line="240" w:lineRule="auto"/>
        <w:jc w:val="both"/>
        <w:rPr>
          <w:rFonts w:ascii="Times New Roman" w:hAnsi="Times New Roman"/>
          <w:b/>
          <w:sz w:val="20"/>
          <w:szCs w:val="20"/>
        </w:rPr>
      </w:pPr>
    </w:p>
    <w:p w:rsidR="00602E02" w:rsidRPr="00B57412" w:rsidRDefault="00D86DA5" w:rsidP="00A43BFB">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 xml:space="preserve">Bearing Capacity Calculations </w:t>
      </w:r>
      <w:r w:rsidR="00602E02" w:rsidRPr="00B57412">
        <w:rPr>
          <w:rFonts w:ascii="Times New Roman" w:hAnsi="Times New Roman"/>
          <w:b/>
          <w:sz w:val="20"/>
          <w:szCs w:val="20"/>
        </w:rPr>
        <w:t>– Pile Foundation</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The ultimate bearing capacity, </w:t>
      </w:r>
      <w:proofErr w:type="spellStart"/>
      <w:r w:rsidRPr="00B57412">
        <w:rPr>
          <w:rFonts w:ascii="Times New Roman" w:hAnsi="Times New Roman"/>
          <w:sz w:val="20"/>
          <w:szCs w:val="20"/>
        </w:rPr>
        <w:t>Q</w:t>
      </w:r>
      <w:r w:rsidRPr="00B57412">
        <w:rPr>
          <w:rFonts w:ascii="Times New Roman" w:hAnsi="Times New Roman"/>
          <w:sz w:val="20"/>
          <w:szCs w:val="20"/>
          <w:vertAlign w:val="subscript"/>
        </w:rPr>
        <w:t>u</w:t>
      </w:r>
      <w:proofErr w:type="spellEnd"/>
      <w:r w:rsidRPr="00B57412">
        <w:rPr>
          <w:rFonts w:ascii="Times New Roman" w:hAnsi="Times New Roman"/>
          <w:sz w:val="20"/>
          <w:szCs w:val="20"/>
        </w:rPr>
        <w:t>, of driven piles is determined by the equation below:</w:t>
      </w:r>
    </w:p>
    <w:p w:rsidR="00602E02" w:rsidRPr="00B57412" w:rsidRDefault="00602E02" w:rsidP="00A43BFB">
      <w:pPr>
        <w:snapToGrid w:val="0"/>
        <w:spacing w:after="0" w:line="240" w:lineRule="auto"/>
        <w:ind w:firstLine="425"/>
        <w:jc w:val="both"/>
        <w:rPr>
          <w:rFonts w:ascii="Times New Roman" w:hAnsi="Times New Roman"/>
          <w:sz w:val="20"/>
          <w:szCs w:val="20"/>
        </w:rPr>
      </w:pPr>
      <w:proofErr w:type="spellStart"/>
      <w:r w:rsidRPr="00B57412">
        <w:rPr>
          <w:rFonts w:ascii="Times New Roman" w:hAnsi="Times New Roman"/>
          <w:sz w:val="20"/>
          <w:szCs w:val="20"/>
        </w:rPr>
        <w:t>Q</w:t>
      </w:r>
      <w:r w:rsidRPr="00B57412">
        <w:rPr>
          <w:rFonts w:ascii="Times New Roman" w:hAnsi="Times New Roman"/>
          <w:sz w:val="20"/>
          <w:szCs w:val="20"/>
          <w:vertAlign w:val="subscript"/>
        </w:rPr>
        <w:t>u</w:t>
      </w:r>
      <w:proofErr w:type="spellEnd"/>
      <w:r w:rsidRPr="00B57412">
        <w:rPr>
          <w:rFonts w:ascii="Times New Roman" w:hAnsi="Times New Roman"/>
          <w:sz w:val="20"/>
          <w:szCs w:val="20"/>
        </w:rPr>
        <w:tab/>
      </w:r>
      <w:r w:rsidRPr="00B57412">
        <w:rPr>
          <w:rFonts w:ascii="Times New Roman" w:hAnsi="Times New Roman"/>
          <w:sz w:val="20"/>
          <w:szCs w:val="20"/>
        </w:rPr>
        <w:tab/>
        <w:t>=</w:t>
      </w:r>
      <w:r w:rsidRPr="00B57412">
        <w:rPr>
          <w:rFonts w:ascii="Times New Roman" w:hAnsi="Times New Roman"/>
          <w:sz w:val="20"/>
          <w:szCs w:val="20"/>
        </w:rPr>
        <w:tab/>
      </w:r>
      <w:proofErr w:type="spellStart"/>
      <w:proofErr w:type="gramStart"/>
      <w:r w:rsidRPr="00B57412">
        <w:rPr>
          <w:rFonts w:ascii="Times New Roman" w:hAnsi="Times New Roman"/>
          <w:sz w:val="20"/>
          <w:szCs w:val="20"/>
        </w:rPr>
        <w:t>Q</w:t>
      </w:r>
      <w:r w:rsidRPr="00B57412">
        <w:rPr>
          <w:rFonts w:ascii="Times New Roman" w:hAnsi="Times New Roman"/>
          <w:sz w:val="20"/>
          <w:szCs w:val="20"/>
          <w:vertAlign w:val="subscript"/>
        </w:rPr>
        <w:t>p</w:t>
      </w:r>
      <w:proofErr w:type="spellEnd"/>
      <w:proofErr w:type="gramEnd"/>
      <w:r w:rsidR="00B57412" w:rsidRPr="00B57412">
        <w:rPr>
          <w:rFonts w:ascii="Times New Roman" w:hAnsi="Times New Roman"/>
          <w:sz w:val="20"/>
          <w:szCs w:val="20"/>
        </w:rPr>
        <w:t xml:space="preserve"> </w:t>
      </w:r>
      <w:r w:rsidRPr="00B57412">
        <w:rPr>
          <w:rFonts w:ascii="Times New Roman" w:hAnsi="Times New Roman"/>
          <w:sz w:val="20"/>
          <w:szCs w:val="20"/>
        </w:rPr>
        <w:t>+</w:t>
      </w:r>
      <w:r w:rsidR="00B57412" w:rsidRPr="00B57412">
        <w:rPr>
          <w:rFonts w:ascii="Times New Roman" w:hAnsi="Times New Roman"/>
          <w:sz w:val="20"/>
          <w:szCs w:val="20"/>
        </w:rPr>
        <w:t xml:space="preserve"> </w:t>
      </w:r>
      <w:proofErr w:type="spellStart"/>
      <w:r w:rsidRPr="00B57412">
        <w:rPr>
          <w:rFonts w:ascii="Times New Roman" w:hAnsi="Times New Roman"/>
          <w:sz w:val="20"/>
          <w:szCs w:val="20"/>
        </w:rPr>
        <w:t>Q</w:t>
      </w:r>
      <w:r w:rsidRPr="00B57412">
        <w:rPr>
          <w:rFonts w:ascii="Times New Roman" w:hAnsi="Times New Roman"/>
          <w:sz w:val="20"/>
          <w:szCs w:val="20"/>
          <w:vertAlign w:val="subscript"/>
        </w:rPr>
        <w:t>f</w:t>
      </w:r>
      <w:proofErr w:type="spellEnd"/>
      <w:r w:rsidRPr="00B57412">
        <w:rPr>
          <w:rFonts w:ascii="Times New Roman" w:hAnsi="Times New Roman"/>
          <w:sz w:val="20"/>
          <w:szCs w:val="20"/>
          <w:vertAlign w:val="subscript"/>
        </w:rPr>
        <w:t xml:space="preserve"> </w:t>
      </w:r>
      <w:r w:rsidRPr="00B57412">
        <w:rPr>
          <w:rFonts w:ascii="Times New Roman" w:hAnsi="Times New Roman"/>
          <w:sz w:val="20"/>
          <w:szCs w:val="20"/>
        </w:rPr>
        <w:tab/>
      </w:r>
      <w:r w:rsidR="00B57412" w:rsidRPr="00B57412">
        <w:rPr>
          <w:rFonts w:ascii="Times New Roman" w:hAnsi="Times New Roman"/>
          <w:sz w:val="20"/>
          <w:szCs w:val="20"/>
        </w:rPr>
        <w:t xml:space="preserve"> </w:t>
      </w:r>
      <w:r w:rsidR="006D233C" w:rsidRPr="00B57412">
        <w:rPr>
          <w:rFonts w:ascii="Times New Roman" w:hAnsi="Times New Roman"/>
          <w:sz w:val="20"/>
          <w:szCs w:val="20"/>
        </w:rPr>
        <w:t xml:space="preserve">                       </w:t>
      </w:r>
      <w:r w:rsidR="00B80FAA" w:rsidRPr="00B57412">
        <w:rPr>
          <w:rFonts w:ascii="Times New Roman" w:hAnsi="Times New Roman" w:hint="eastAsia"/>
          <w:sz w:val="20"/>
          <w:szCs w:val="20"/>
          <w:lang w:eastAsia="zh-CN"/>
        </w:rPr>
        <w:t xml:space="preserve">   </w:t>
      </w:r>
      <w:r w:rsidR="006D233C" w:rsidRPr="00B57412">
        <w:rPr>
          <w:rFonts w:ascii="Times New Roman" w:hAnsi="Times New Roman"/>
          <w:sz w:val="20"/>
          <w:szCs w:val="20"/>
        </w:rPr>
        <w:t xml:space="preserve">          (6)</w:t>
      </w:r>
    </w:p>
    <w:p w:rsidR="00602E02" w:rsidRPr="00B57412" w:rsidRDefault="00602E02" w:rsidP="00A43BFB">
      <w:pPr>
        <w:snapToGrid w:val="0"/>
        <w:spacing w:after="0" w:line="240" w:lineRule="auto"/>
        <w:ind w:firstLine="425"/>
        <w:jc w:val="both"/>
        <w:rPr>
          <w:rFonts w:ascii="Times New Roman" w:hAnsi="Times New Roman"/>
          <w:sz w:val="20"/>
          <w:szCs w:val="20"/>
        </w:rPr>
      </w:pPr>
      <w:proofErr w:type="gramStart"/>
      <w:r w:rsidRPr="00B57412">
        <w:rPr>
          <w:rFonts w:ascii="Times New Roman" w:hAnsi="Times New Roman"/>
          <w:sz w:val="20"/>
          <w:szCs w:val="20"/>
        </w:rPr>
        <w:t>where</w:t>
      </w:r>
      <w:proofErr w:type="gramEnd"/>
      <w:r w:rsidRPr="00B57412">
        <w:rPr>
          <w:rFonts w:ascii="Times New Roman" w:hAnsi="Times New Roman"/>
          <w:sz w:val="20"/>
          <w:szCs w:val="20"/>
        </w:rPr>
        <w:t xml:space="preserve"> </w:t>
      </w:r>
      <w:proofErr w:type="spellStart"/>
      <w:r w:rsidRPr="00B57412">
        <w:rPr>
          <w:rFonts w:ascii="Times New Roman" w:hAnsi="Times New Roman"/>
          <w:sz w:val="20"/>
          <w:szCs w:val="20"/>
        </w:rPr>
        <w:t>Q</w:t>
      </w:r>
      <w:r w:rsidRPr="00B57412">
        <w:rPr>
          <w:rFonts w:ascii="Times New Roman" w:hAnsi="Times New Roman"/>
          <w:sz w:val="20"/>
          <w:szCs w:val="20"/>
          <w:vertAlign w:val="subscript"/>
        </w:rPr>
        <w:t>p</w:t>
      </w:r>
      <w:proofErr w:type="spellEnd"/>
      <w:r w:rsidRPr="00B57412">
        <w:rPr>
          <w:rFonts w:ascii="Times New Roman" w:hAnsi="Times New Roman"/>
          <w:sz w:val="20"/>
          <w:szCs w:val="20"/>
        </w:rPr>
        <w:t xml:space="preserve">  </w:t>
      </w:r>
      <w:r w:rsidRPr="00B57412">
        <w:rPr>
          <w:rFonts w:ascii="Times New Roman" w:hAnsi="Times New Roman"/>
          <w:sz w:val="20"/>
          <w:szCs w:val="20"/>
        </w:rPr>
        <w:tab/>
        <w:t xml:space="preserve">=  </w:t>
      </w:r>
      <w:r w:rsidRPr="00B57412">
        <w:rPr>
          <w:rFonts w:ascii="Times New Roman" w:hAnsi="Times New Roman"/>
          <w:sz w:val="20"/>
          <w:szCs w:val="20"/>
        </w:rPr>
        <w:tab/>
        <w:t xml:space="preserve">q x </w:t>
      </w:r>
      <w:proofErr w:type="spellStart"/>
      <w:r w:rsidRPr="00B57412">
        <w:rPr>
          <w:rFonts w:ascii="Times New Roman" w:hAnsi="Times New Roman"/>
          <w:sz w:val="20"/>
          <w:szCs w:val="20"/>
        </w:rPr>
        <w:t>A</w:t>
      </w:r>
      <w:r w:rsidRPr="00B57412">
        <w:rPr>
          <w:rFonts w:ascii="Times New Roman" w:hAnsi="Times New Roman"/>
          <w:sz w:val="20"/>
          <w:szCs w:val="20"/>
          <w:vertAlign w:val="subscript"/>
        </w:rPr>
        <w:t>p</w:t>
      </w:r>
      <w:proofErr w:type="spellEnd"/>
      <w:r w:rsidRPr="00B57412">
        <w:rPr>
          <w:rFonts w:ascii="Times New Roman" w:hAnsi="Times New Roman"/>
          <w:sz w:val="20"/>
          <w:szCs w:val="20"/>
        </w:rPr>
        <w:t xml:space="preserve">   =  total end bearing, </w:t>
      </w:r>
      <w:proofErr w:type="spellStart"/>
      <w:r w:rsidRPr="00B57412">
        <w:rPr>
          <w:rFonts w:ascii="Times New Roman" w:hAnsi="Times New Roman"/>
          <w:sz w:val="20"/>
          <w:szCs w:val="20"/>
        </w:rPr>
        <w:t>kN</w:t>
      </w:r>
      <w:proofErr w:type="spellEnd"/>
    </w:p>
    <w:p w:rsidR="00602E02" w:rsidRPr="00B57412" w:rsidRDefault="00602E02" w:rsidP="00A43BFB">
      <w:pPr>
        <w:snapToGrid w:val="0"/>
        <w:spacing w:after="0" w:line="240" w:lineRule="auto"/>
        <w:ind w:firstLine="425"/>
        <w:jc w:val="both"/>
        <w:rPr>
          <w:rFonts w:ascii="Times New Roman" w:hAnsi="Times New Roman"/>
          <w:sz w:val="20"/>
          <w:szCs w:val="20"/>
        </w:rPr>
      </w:pPr>
      <w:proofErr w:type="spellStart"/>
      <w:r w:rsidRPr="00B57412">
        <w:rPr>
          <w:rFonts w:ascii="Times New Roman" w:hAnsi="Times New Roman"/>
          <w:sz w:val="20"/>
          <w:szCs w:val="20"/>
        </w:rPr>
        <w:t>Q</w:t>
      </w:r>
      <w:r w:rsidRPr="00B57412">
        <w:rPr>
          <w:rFonts w:ascii="Times New Roman" w:hAnsi="Times New Roman"/>
          <w:sz w:val="20"/>
          <w:szCs w:val="20"/>
          <w:vertAlign w:val="subscript"/>
        </w:rPr>
        <w:t>f</w:t>
      </w:r>
      <w:proofErr w:type="spellEnd"/>
      <w:r w:rsidRPr="00B57412">
        <w:rPr>
          <w:rFonts w:ascii="Times New Roman" w:hAnsi="Times New Roman"/>
          <w:sz w:val="20"/>
          <w:szCs w:val="20"/>
        </w:rPr>
        <w:t xml:space="preserve">  </w:t>
      </w:r>
      <w:r w:rsidRPr="00B57412">
        <w:rPr>
          <w:rFonts w:ascii="Times New Roman" w:hAnsi="Times New Roman"/>
          <w:sz w:val="20"/>
          <w:szCs w:val="20"/>
        </w:rPr>
        <w:tab/>
        <w:t xml:space="preserve">=  </w:t>
      </w:r>
      <w:r w:rsidRPr="00B57412">
        <w:rPr>
          <w:rFonts w:ascii="Times New Roman" w:hAnsi="Times New Roman"/>
          <w:sz w:val="20"/>
          <w:szCs w:val="20"/>
        </w:rPr>
        <w:tab/>
        <w:t>f x A</w:t>
      </w:r>
      <w:r w:rsidRPr="00B57412">
        <w:rPr>
          <w:rFonts w:ascii="Times New Roman" w:hAnsi="Times New Roman"/>
          <w:sz w:val="20"/>
          <w:szCs w:val="20"/>
          <w:vertAlign w:val="subscript"/>
        </w:rPr>
        <w:t>s</w:t>
      </w:r>
      <w:r w:rsidRPr="00B57412">
        <w:rPr>
          <w:rFonts w:ascii="Times New Roman" w:hAnsi="Times New Roman"/>
          <w:sz w:val="20"/>
          <w:szCs w:val="20"/>
        </w:rPr>
        <w:t xml:space="preserve">   </w:t>
      </w:r>
      <w:proofErr w:type="gramStart"/>
      <w:r w:rsidRPr="00B57412">
        <w:rPr>
          <w:rFonts w:ascii="Times New Roman" w:hAnsi="Times New Roman"/>
          <w:sz w:val="20"/>
          <w:szCs w:val="20"/>
        </w:rPr>
        <w:t>=  skin</w:t>
      </w:r>
      <w:proofErr w:type="gramEnd"/>
      <w:r w:rsidRPr="00B57412">
        <w:rPr>
          <w:rFonts w:ascii="Times New Roman" w:hAnsi="Times New Roman"/>
          <w:sz w:val="20"/>
          <w:szCs w:val="20"/>
        </w:rPr>
        <w:t xml:space="preserve"> friction resistance, </w:t>
      </w:r>
      <w:proofErr w:type="spellStart"/>
      <w:r w:rsidRPr="00B57412">
        <w:rPr>
          <w:rFonts w:ascii="Times New Roman" w:hAnsi="Times New Roman"/>
          <w:sz w:val="20"/>
          <w:szCs w:val="20"/>
        </w:rPr>
        <w:t>kN</w:t>
      </w:r>
      <w:proofErr w:type="spellEnd"/>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And,</w:t>
      </w:r>
      <w:r w:rsidRPr="00B57412">
        <w:rPr>
          <w:rFonts w:ascii="Times New Roman" w:hAnsi="Times New Roman"/>
          <w:sz w:val="20"/>
          <w:szCs w:val="20"/>
        </w:rPr>
        <w:tab/>
        <w:t xml:space="preserve">q   </w:t>
      </w:r>
      <w:r w:rsidRPr="00B57412">
        <w:rPr>
          <w:rFonts w:ascii="Times New Roman" w:hAnsi="Times New Roman"/>
          <w:sz w:val="20"/>
          <w:szCs w:val="20"/>
        </w:rPr>
        <w:tab/>
        <w:t xml:space="preserve">=   </w:t>
      </w:r>
      <w:r w:rsidRPr="00B57412">
        <w:rPr>
          <w:rFonts w:ascii="Times New Roman" w:hAnsi="Times New Roman"/>
          <w:sz w:val="20"/>
          <w:szCs w:val="20"/>
        </w:rPr>
        <w:tab/>
        <w:t xml:space="preserve">unit end bearing capacity = </w:t>
      </w:r>
      <w:proofErr w:type="spellStart"/>
      <w:r w:rsidRPr="00B57412">
        <w:rPr>
          <w:rFonts w:ascii="Times New Roman" w:hAnsi="Times New Roman"/>
          <w:sz w:val="20"/>
          <w:szCs w:val="20"/>
        </w:rPr>
        <w:t>kPa</w:t>
      </w:r>
      <w:proofErr w:type="spellEnd"/>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f    </w:t>
      </w:r>
      <w:r w:rsidRPr="00B57412">
        <w:rPr>
          <w:rFonts w:ascii="Times New Roman" w:hAnsi="Times New Roman"/>
          <w:sz w:val="20"/>
          <w:szCs w:val="20"/>
        </w:rPr>
        <w:tab/>
        <w:t xml:space="preserve">=  </w:t>
      </w:r>
      <w:r w:rsidRPr="00B57412">
        <w:rPr>
          <w:rFonts w:ascii="Times New Roman" w:hAnsi="Times New Roman"/>
          <w:sz w:val="20"/>
          <w:szCs w:val="20"/>
        </w:rPr>
        <w:tab/>
        <w:t xml:space="preserve">unit skin </w:t>
      </w:r>
      <w:proofErr w:type="gramStart"/>
      <w:r w:rsidRPr="00B57412">
        <w:rPr>
          <w:rFonts w:ascii="Times New Roman" w:hAnsi="Times New Roman"/>
          <w:sz w:val="20"/>
          <w:szCs w:val="20"/>
        </w:rPr>
        <w:t>friction  =</w:t>
      </w:r>
      <w:proofErr w:type="gramEnd"/>
      <w:r w:rsidRPr="00B57412">
        <w:rPr>
          <w:rFonts w:ascii="Times New Roman" w:hAnsi="Times New Roman"/>
          <w:sz w:val="20"/>
          <w:szCs w:val="20"/>
        </w:rPr>
        <w:t xml:space="preserve">   </w:t>
      </w:r>
      <w:proofErr w:type="spellStart"/>
      <w:r w:rsidRPr="00B57412">
        <w:rPr>
          <w:rFonts w:ascii="Times New Roman" w:hAnsi="Times New Roman"/>
          <w:sz w:val="20"/>
          <w:szCs w:val="20"/>
        </w:rPr>
        <w:t>kPa</w:t>
      </w:r>
      <w:proofErr w:type="spellEnd"/>
    </w:p>
    <w:p w:rsidR="00602E02" w:rsidRPr="00B57412" w:rsidRDefault="00602E02" w:rsidP="00A43BFB">
      <w:pPr>
        <w:snapToGrid w:val="0"/>
        <w:spacing w:after="0" w:line="240" w:lineRule="auto"/>
        <w:ind w:firstLine="425"/>
        <w:jc w:val="both"/>
        <w:rPr>
          <w:rFonts w:ascii="Times New Roman" w:hAnsi="Times New Roman"/>
          <w:sz w:val="20"/>
          <w:szCs w:val="20"/>
        </w:rPr>
      </w:pPr>
      <w:proofErr w:type="spellStart"/>
      <w:proofErr w:type="gramStart"/>
      <w:r w:rsidRPr="00B57412">
        <w:rPr>
          <w:rFonts w:ascii="Times New Roman" w:hAnsi="Times New Roman"/>
          <w:sz w:val="20"/>
          <w:szCs w:val="20"/>
        </w:rPr>
        <w:t>A</w:t>
      </w:r>
      <w:r w:rsidRPr="00B57412">
        <w:rPr>
          <w:rFonts w:ascii="Times New Roman" w:hAnsi="Times New Roman"/>
          <w:sz w:val="20"/>
          <w:szCs w:val="20"/>
          <w:vertAlign w:val="subscript"/>
        </w:rPr>
        <w:t>p</w:t>
      </w:r>
      <w:proofErr w:type="spellEnd"/>
      <w:proofErr w:type="gramEnd"/>
      <w:r w:rsidRPr="00B57412">
        <w:rPr>
          <w:rFonts w:ascii="Times New Roman" w:hAnsi="Times New Roman"/>
          <w:sz w:val="20"/>
          <w:szCs w:val="20"/>
        </w:rPr>
        <w:t xml:space="preserve">     </w:t>
      </w:r>
      <w:r w:rsidRPr="00B57412">
        <w:rPr>
          <w:rFonts w:ascii="Times New Roman" w:hAnsi="Times New Roman"/>
          <w:sz w:val="20"/>
          <w:szCs w:val="20"/>
        </w:rPr>
        <w:tab/>
        <w:t xml:space="preserve">=  </w:t>
      </w:r>
      <w:r w:rsidRPr="00B57412">
        <w:rPr>
          <w:rFonts w:ascii="Times New Roman" w:hAnsi="Times New Roman"/>
          <w:sz w:val="20"/>
          <w:szCs w:val="20"/>
        </w:rPr>
        <w:tab/>
        <w:t>gross end area of pile, m</w:t>
      </w:r>
      <w:r w:rsidRPr="00B57412">
        <w:rPr>
          <w:rFonts w:ascii="Times New Roman" w:hAnsi="Times New Roman"/>
          <w:sz w:val="20"/>
          <w:szCs w:val="20"/>
          <w:vertAlign w:val="superscript"/>
        </w:rPr>
        <w:t>2</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A</w:t>
      </w:r>
      <w:r w:rsidRPr="00B57412">
        <w:rPr>
          <w:rFonts w:ascii="Times New Roman" w:hAnsi="Times New Roman"/>
          <w:sz w:val="20"/>
          <w:szCs w:val="20"/>
          <w:vertAlign w:val="subscript"/>
        </w:rPr>
        <w:t>s</w:t>
      </w:r>
      <w:r w:rsidRPr="00B57412">
        <w:rPr>
          <w:rFonts w:ascii="Times New Roman" w:hAnsi="Times New Roman"/>
          <w:sz w:val="20"/>
          <w:szCs w:val="20"/>
        </w:rPr>
        <w:t xml:space="preserve">     </w:t>
      </w:r>
      <w:r w:rsidRPr="00B57412">
        <w:rPr>
          <w:rFonts w:ascii="Times New Roman" w:hAnsi="Times New Roman"/>
          <w:sz w:val="20"/>
          <w:szCs w:val="20"/>
        </w:rPr>
        <w:tab/>
        <w:t xml:space="preserve">=  </w:t>
      </w:r>
      <w:r w:rsidRPr="00B57412">
        <w:rPr>
          <w:rFonts w:ascii="Times New Roman" w:hAnsi="Times New Roman"/>
          <w:sz w:val="20"/>
          <w:szCs w:val="20"/>
        </w:rPr>
        <w:tab/>
        <w:t>side surface area of pile, m</w:t>
      </w:r>
      <w:r w:rsidRPr="00B57412">
        <w:rPr>
          <w:rFonts w:ascii="Times New Roman" w:hAnsi="Times New Roman"/>
          <w:sz w:val="20"/>
          <w:szCs w:val="20"/>
          <w:vertAlign w:val="superscript"/>
        </w:rPr>
        <w:t>2</w:t>
      </w:r>
    </w:p>
    <w:p w:rsidR="002F11C9" w:rsidRPr="00B57412" w:rsidRDefault="00602E02" w:rsidP="00B80FAA">
      <w:pPr>
        <w:snapToGrid w:val="0"/>
        <w:spacing w:after="0" w:line="240" w:lineRule="auto"/>
        <w:jc w:val="both"/>
        <w:rPr>
          <w:rFonts w:ascii="Times New Roman" w:hAnsi="Times New Roman"/>
          <w:sz w:val="20"/>
          <w:szCs w:val="20"/>
        </w:rPr>
      </w:pPr>
      <w:r w:rsidRPr="00B57412">
        <w:rPr>
          <w:rFonts w:ascii="Times New Roman" w:hAnsi="Times New Roman"/>
          <w:b/>
          <w:sz w:val="20"/>
          <w:szCs w:val="20"/>
        </w:rPr>
        <w:t>End Bearing &amp; Skin Friction in Cohesive Soils</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For piles in cohesive soils,</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The unit skin friction, f </w:t>
      </w:r>
      <w:r w:rsidRPr="00B57412">
        <w:rPr>
          <w:rFonts w:ascii="Times New Roman" w:hAnsi="Times New Roman"/>
          <w:sz w:val="20"/>
          <w:szCs w:val="20"/>
        </w:rPr>
        <w:tab/>
        <w:t>=</w:t>
      </w:r>
      <w:r w:rsidRPr="00B57412">
        <w:rPr>
          <w:rFonts w:ascii="Times New Roman" w:hAnsi="Times New Roman"/>
          <w:sz w:val="20"/>
          <w:szCs w:val="20"/>
        </w:rPr>
        <w:tab/>
      </w:r>
      <w:proofErr w:type="spellStart"/>
      <w:r w:rsidRPr="00B57412">
        <w:rPr>
          <w:rFonts w:ascii="Times New Roman" w:hAnsi="Times New Roman"/>
          <w:sz w:val="20"/>
          <w:szCs w:val="20"/>
        </w:rPr>
        <w:t>α.S</w:t>
      </w:r>
      <w:r w:rsidRPr="00B57412">
        <w:rPr>
          <w:rFonts w:ascii="Times New Roman" w:hAnsi="Times New Roman"/>
          <w:sz w:val="20"/>
          <w:szCs w:val="20"/>
          <w:vertAlign w:val="subscript"/>
        </w:rPr>
        <w:t>u</w:t>
      </w:r>
      <w:proofErr w:type="spellEnd"/>
      <w:r w:rsidRPr="00B57412">
        <w:rPr>
          <w:rFonts w:ascii="Times New Roman" w:hAnsi="Times New Roman"/>
          <w:sz w:val="20"/>
          <w:szCs w:val="20"/>
        </w:rPr>
        <w:t xml:space="preserve">  </w:t>
      </w:r>
      <w:r w:rsidR="00905755" w:rsidRPr="00B57412">
        <w:rPr>
          <w:rFonts w:ascii="Times New Roman" w:hAnsi="Times New Roman"/>
          <w:sz w:val="20"/>
          <w:szCs w:val="20"/>
        </w:rPr>
        <w:tab/>
      </w:r>
      <w:r w:rsidR="006D233C" w:rsidRPr="00B57412">
        <w:rPr>
          <w:rFonts w:ascii="Times New Roman" w:hAnsi="Times New Roman"/>
          <w:sz w:val="20"/>
          <w:szCs w:val="20"/>
        </w:rPr>
        <w:t xml:space="preserve">          </w:t>
      </w:r>
      <w:r w:rsidR="00B80FAA" w:rsidRPr="00B57412">
        <w:rPr>
          <w:rFonts w:ascii="Times New Roman" w:hAnsi="Times New Roman" w:hint="eastAsia"/>
          <w:sz w:val="20"/>
          <w:szCs w:val="20"/>
          <w:lang w:eastAsia="zh-CN"/>
        </w:rPr>
        <w:t xml:space="preserve">         </w:t>
      </w:r>
      <w:r w:rsidR="006D233C" w:rsidRPr="00B57412">
        <w:rPr>
          <w:rFonts w:ascii="Times New Roman" w:hAnsi="Times New Roman"/>
          <w:sz w:val="20"/>
          <w:szCs w:val="20"/>
        </w:rPr>
        <w:t xml:space="preserve">     (7)</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The unit end bearing, q</w:t>
      </w:r>
      <w:r w:rsidRPr="00B57412">
        <w:rPr>
          <w:rFonts w:ascii="Times New Roman" w:hAnsi="Times New Roman"/>
          <w:sz w:val="20"/>
          <w:szCs w:val="20"/>
        </w:rPr>
        <w:tab/>
        <w:t>=</w:t>
      </w:r>
      <w:r w:rsidRPr="00B57412">
        <w:rPr>
          <w:rFonts w:ascii="Times New Roman" w:hAnsi="Times New Roman"/>
          <w:sz w:val="20"/>
          <w:szCs w:val="20"/>
        </w:rPr>
        <w:tab/>
        <w:t>9. S</w:t>
      </w:r>
      <w:r w:rsidRPr="00B57412">
        <w:rPr>
          <w:rFonts w:ascii="Times New Roman" w:hAnsi="Times New Roman"/>
          <w:sz w:val="20"/>
          <w:szCs w:val="20"/>
          <w:vertAlign w:val="subscript"/>
        </w:rPr>
        <w:t>u</w:t>
      </w:r>
      <w:r w:rsidRPr="00B57412">
        <w:rPr>
          <w:rFonts w:ascii="Times New Roman" w:hAnsi="Times New Roman"/>
          <w:sz w:val="20"/>
          <w:szCs w:val="20"/>
        </w:rPr>
        <w:t xml:space="preserve"> </w:t>
      </w:r>
      <w:r w:rsidR="00905755" w:rsidRPr="00B57412">
        <w:rPr>
          <w:rFonts w:ascii="Times New Roman" w:hAnsi="Times New Roman"/>
          <w:sz w:val="20"/>
          <w:szCs w:val="20"/>
        </w:rPr>
        <w:tab/>
      </w:r>
      <w:r w:rsidR="00905755" w:rsidRPr="00B57412">
        <w:rPr>
          <w:rFonts w:ascii="Times New Roman" w:hAnsi="Times New Roman"/>
          <w:sz w:val="20"/>
          <w:szCs w:val="20"/>
        </w:rPr>
        <w:tab/>
      </w:r>
      <w:r w:rsidR="00B80FAA" w:rsidRPr="00B57412">
        <w:rPr>
          <w:rFonts w:ascii="Times New Roman" w:hAnsi="Times New Roman" w:hint="eastAsia"/>
          <w:sz w:val="20"/>
          <w:szCs w:val="20"/>
          <w:lang w:eastAsia="zh-CN"/>
        </w:rPr>
        <w:t xml:space="preserve">       </w:t>
      </w:r>
      <w:r w:rsidR="006D233C" w:rsidRPr="00B57412">
        <w:rPr>
          <w:rFonts w:ascii="Times New Roman" w:hAnsi="Times New Roman"/>
          <w:sz w:val="20"/>
          <w:szCs w:val="20"/>
        </w:rPr>
        <w:t xml:space="preserve">  </w:t>
      </w:r>
      <w:r w:rsidR="007D79FB" w:rsidRPr="00B57412">
        <w:rPr>
          <w:rFonts w:ascii="Times New Roman" w:hAnsi="Times New Roman"/>
          <w:sz w:val="20"/>
          <w:szCs w:val="20"/>
        </w:rPr>
        <w:t xml:space="preserve"> </w:t>
      </w:r>
      <w:r w:rsidR="006D233C" w:rsidRPr="00B57412">
        <w:rPr>
          <w:rFonts w:ascii="Times New Roman" w:hAnsi="Times New Roman"/>
          <w:sz w:val="20"/>
          <w:szCs w:val="20"/>
        </w:rPr>
        <w:t>(8)</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Where   α</w:t>
      </w:r>
      <w:r w:rsidRPr="00B57412">
        <w:rPr>
          <w:rFonts w:ascii="Times New Roman" w:hAnsi="Times New Roman"/>
          <w:sz w:val="20"/>
          <w:szCs w:val="20"/>
        </w:rPr>
        <w:tab/>
        <w:t>=</w:t>
      </w:r>
      <w:r w:rsidRPr="00B57412">
        <w:rPr>
          <w:rFonts w:ascii="Times New Roman" w:hAnsi="Times New Roman"/>
          <w:sz w:val="20"/>
          <w:szCs w:val="20"/>
        </w:rPr>
        <w:tab/>
        <w:t>0.5ψ</w:t>
      </w:r>
      <w:r w:rsidRPr="00B57412">
        <w:rPr>
          <w:rFonts w:ascii="Times New Roman" w:hAnsi="Times New Roman"/>
          <w:sz w:val="20"/>
          <w:szCs w:val="20"/>
          <w:vertAlign w:val="superscript"/>
        </w:rPr>
        <w:t>-0.50</w:t>
      </w:r>
      <w:r w:rsidRPr="00B57412">
        <w:rPr>
          <w:rFonts w:ascii="Times New Roman" w:hAnsi="Times New Roman"/>
          <w:sz w:val="20"/>
          <w:szCs w:val="20"/>
        </w:rPr>
        <w:t xml:space="preserve">   for </w:t>
      </w:r>
      <w:proofErr w:type="gramStart"/>
      <w:r w:rsidRPr="00B57412">
        <w:rPr>
          <w:rFonts w:ascii="Times New Roman" w:hAnsi="Times New Roman"/>
          <w:sz w:val="20"/>
          <w:szCs w:val="20"/>
        </w:rPr>
        <w:t xml:space="preserve">ψ  </w:t>
      </w:r>
      <w:r w:rsidRPr="00B57412">
        <w:rPr>
          <w:rFonts w:ascii="Times New Roman" w:hAnsi="Times New Roman"/>
          <w:sz w:val="20"/>
          <w:szCs w:val="20"/>
          <w:u w:val="single"/>
        </w:rPr>
        <w:t>&lt;</w:t>
      </w:r>
      <w:proofErr w:type="gramEnd"/>
      <w:r w:rsidRPr="00B57412">
        <w:rPr>
          <w:rFonts w:ascii="Times New Roman" w:hAnsi="Times New Roman"/>
          <w:sz w:val="20"/>
          <w:szCs w:val="20"/>
        </w:rPr>
        <w:t xml:space="preserve">   1.0</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α</w:t>
      </w:r>
      <w:r w:rsidRPr="00B57412">
        <w:rPr>
          <w:rFonts w:ascii="Times New Roman" w:hAnsi="Times New Roman"/>
          <w:sz w:val="20"/>
          <w:szCs w:val="20"/>
        </w:rPr>
        <w:tab/>
        <w:t>=</w:t>
      </w:r>
      <w:r w:rsidRPr="00B57412">
        <w:rPr>
          <w:rFonts w:ascii="Times New Roman" w:hAnsi="Times New Roman"/>
          <w:sz w:val="20"/>
          <w:szCs w:val="20"/>
        </w:rPr>
        <w:tab/>
        <w:t>0.5ψ</w:t>
      </w:r>
      <w:r w:rsidRPr="00B57412">
        <w:rPr>
          <w:rFonts w:ascii="Times New Roman" w:hAnsi="Times New Roman"/>
          <w:sz w:val="20"/>
          <w:szCs w:val="20"/>
          <w:vertAlign w:val="superscript"/>
        </w:rPr>
        <w:t>-0.25</w:t>
      </w:r>
      <w:r w:rsidRPr="00B57412">
        <w:rPr>
          <w:rFonts w:ascii="Times New Roman" w:hAnsi="Times New Roman"/>
          <w:sz w:val="20"/>
          <w:szCs w:val="20"/>
        </w:rPr>
        <w:t xml:space="preserve">   for </w:t>
      </w:r>
      <w:proofErr w:type="gramStart"/>
      <w:r w:rsidRPr="00B57412">
        <w:rPr>
          <w:rFonts w:ascii="Times New Roman" w:hAnsi="Times New Roman"/>
          <w:sz w:val="20"/>
          <w:szCs w:val="20"/>
        </w:rPr>
        <w:t>ψ  &gt;</w:t>
      </w:r>
      <w:proofErr w:type="gramEnd"/>
      <w:r w:rsidRPr="00B57412">
        <w:rPr>
          <w:rFonts w:ascii="Times New Roman" w:hAnsi="Times New Roman"/>
          <w:sz w:val="20"/>
          <w:szCs w:val="20"/>
        </w:rPr>
        <w:t xml:space="preserve">   1.0</w:t>
      </w:r>
    </w:p>
    <w:p w:rsidR="00602E02" w:rsidRPr="00B57412" w:rsidRDefault="00602E02" w:rsidP="00A43BFB">
      <w:pPr>
        <w:snapToGrid w:val="0"/>
        <w:spacing w:after="0" w:line="240" w:lineRule="auto"/>
        <w:ind w:firstLine="425"/>
        <w:jc w:val="both"/>
        <w:rPr>
          <w:rFonts w:ascii="Times New Roman" w:hAnsi="Times New Roman"/>
          <w:sz w:val="20"/>
          <w:szCs w:val="20"/>
        </w:rPr>
      </w:pPr>
      <w:proofErr w:type="gramStart"/>
      <w:r w:rsidRPr="00B57412">
        <w:rPr>
          <w:rFonts w:ascii="Times New Roman" w:hAnsi="Times New Roman"/>
          <w:sz w:val="20"/>
          <w:szCs w:val="20"/>
        </w:rPr>
        <w:t>and</w:t>
      </w:r>
      <w:proofErr w:type="gramEnd"/>
      <w:r w:rsidRPr="00B57412">
        <w:rPr>
          <w:rFonts w:ascii="Times New Roman" w:hAnsi="Times New Roman"/>
          <w:sz w:val="20"/>
          <w:szCs w:val="20"/>
        </w:rPr>
        <w:t xml:space="preserve"> </w:t>
      </w:r>
      <w:r w:rsidRPr="00B57412">
        <w:rPr>
          <w:rFonts w:ascii="Times New Roman" w:hAnsi="Times New Roman"/>
          <w:sz w:val="20"/>
          <w:szCs w:val="20"/>
        </w:rPr>
        <w:tab/>
        <w:t xml:space="preserve">  α</w:t>
      </w:r>
      <w:r w:rsidRPr="00B57412">
        <w:rPr>
          <w:rFonts w:ascii="Times New Roman" w:hAnsi="Times New Roman"/>
          <w:sz w:val="20"/>
          <w:szCs w:val="20"/>
        </w:rPr>
        <w:tab/>
        <w:t>=</w:t>
      </w:r>
      <w:r w:rsidRPr="00B57412">
        <w:rPr>
          <w:rFonts w:ascii="Times New Roman" w:hAnsi="Times New Roman"/>
          <w:sz w:val="20"/>
          <w:szCs w:val="20"/>
        </w:rPr>
        <w:tab/>
        <w:t>S</w:t>
      </w:r>
      <w:r w:rsidRPr="00B57412">
        <w:rPr>
          <w:rFonts w:ascii="Times New Roman" w:hAnsi="Times New Roman"/>
          <w:sz w:val="20"/>
          <w:szCs w:val="20"/>
          <w:vertAlign w:val="subscript"/>
        </w:rPr>
        <w:t>u</w:t>
      </w:r>
      <w:r w:rsidRPr="00B57412">
        <w:rPr>
          <w:rFonts w:ascii="Times New Roman" w:hAnsi="Times New Roman"/>
          <w:sz w:val="20"/>
          <w:szCs w:val="20"/>
        </w:rPr>
        <w:t>/P</w:t>
      </w:r>
      <w:r w:rsidRPr="00B57412">
        <w:rPr>
          <w:rFonts w:ascii="Times New Roman" w:hAnsi="Times New Roman"/>
          <w:sz w:val="20"/>
          <w:szCs w:val="20"/>
          <w:vertAlign w:val="subscript"/>
        </w:rPr>
        <w:t>o</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S</w:t>
      </w:r>
      <w:r w:rsidRPr="00B57412">
        <w:rPr>
          <w:rFonts w:ascii="Times New Roman" w:hAnsi="Times New Roman"/>
          <w:sz w:val="20"/>
          <w:szCs w:val="20"/>
          <w:vertAlign w:val="subscript"/>
        </w:rPr>
        <w:t>u</w:t>
      </w:r>
      <w:r w:rsidRPr="00B57412">
        <w:rPr>
          <w:rFonts w:ascii="Times New Roman" w:hAnsi="Times New Roman"/>
          <w:sz w:val="20"/>
          <w:szCs w:val="20"/>
        </w:rPr>
        <w:tab/>
        <w:t>=</w:t>
      </w:r>
      <w:r w:rsidRPr="00B57412">
        <w:rPr>
          <w:rFonts w:ascii="Times New Roman" w:hAnsi="Times New Roman"/>
          <w:sz w:val="20"/>
          <w:szCs w:val="20"/>
        </w:rPr>
        <w:tab/>
      </w:r>
      <w:proofErr w:type="spellStart"/>
      <w:r w:rsidRPr="00B57412">
        <w:rPr>
          <w:rFonts w:ascii="Times New Roman" w:hAnsi="Times New Roman"/>
          <w:sz w:val="20"/>
          <w:szCs w:val="20"/>
        </w:rPr>
        <w:t>undrained</w:t>
      </w:r>
      <w:proofErr w:type="spellEnd"/>
      <w:r w:rsidRPr="00B57412">
        <w:rPr>
          <w:rFonts w:ascii="Times New Roman" w:hAnsi="Times New Roman"/>
          <w:sz w:val="20"/>
          <w:szCs w:val="20"/>
        </w:rPr>
        <w:t xml:space="preserve"> shear strength of the soil at the point, </w:t>
      </w:r>
      <w:proofErr w:type="spellStart"/>
      <w:r w:rsidRPr="00B57412">
        <w:rPr>
          <w:rFonts w:ascii="Times New Roman" w:hAnsi="Times New Roman"/>
          <w:sz w:val="20"/>
          <w:szCs w:val="20"/>
        </w:rPr>
        <w:t>kPa</w:t>
      </w:r>
      <w:proofErr w:type="spellEnd"/>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P</w:t>
      </w:r>
      <w:r w:rsidRPr="00B57412">
        <w:rPr>
          <w:rFonts w:ascii="Times New Roman" w:hAnsi="Times New Roman"/>
          <w:sz w:val="20"/>
          <w:szCs w:val="20"/>
          <w:vertAlign w:val="subscript"/>
        </w:rPr>
        <w:t>o</w:t>
      </w:r>
      <w:r w:rsidRPr="00B57412">
        <w:rPr>
          <w:rFonts w:ascii="Times New Roman" w:hAnsi="Times New Roman"/>
          <w:sz w:val="20"/>
          <w:szCs w:val="20"/>
        </w:rPr>
        <w:tab/>
        <w:t>=</w:t>
      </w:r>
      <w:r w:rsidRPr="00B57412">
        <w:rPr>
          <w:rFonts w:ascii="Times New Roman" w:hAnsi="Times New Roman"/>
          <w:sz w:val="20"/>
          <w:szCs w:val="20"/>
        </w:rPr>
        <w:tab/>
        <w:t xml:space="preserve">effective overburden pressure of the soil at the point, </w:t>
      </w:r>
      <w:proofErr w:type="spellStart"/>
      <w:r w:rsidRPr="00B57412">
        <w:rPr>
          <w:rFonts w:ascii="Times New Roman" w:hAnsi="Times New Roman"/>
          <w:sz w:val="20"/>
          <w:szCs w:val="20"/>
        </w:rPr>
        <w:t>kPa</w:t>
      </w:r>
      <w:proofErr w:type="spellEnd"/>
    </w:p>
    <w:p w:rsidR="002F11C9" w:rsidRPr="00B57412" w:rsidRDefault="002F11C9" w:rsidP="00A43BFB">
      <w:pPr>
        <w:snapToGrid w:val="0"/>
        <w:spacing w:after="0" w:line="240" w:lineRule="auto"/>
        <w:ind w:firstLine="425"/>
        <w:jc w:val="both"/>
        <w:rPr>
          <w:rFonts w:ascii="Times New Roman" w:hAnsi="Times New Roman"/>
          <w:b/>
          <w:sz w:val="20"/>
          <w:szCs w:val="20"/>
        </w:rPr>
      </w:pPr>
    </w:p>
    <w:p w:rsidR="00602E02" w:rsidRPr="00B57412" w:rsidRDefault="00602E02" w:rsidP="00B80FAA">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 xml:space="preserve">End Bearing &amp; Skin Friction in </w:t>
      </w:r>
      <w:proofErr w:type="spellStart"/>
      <w:r w:rsidRPr="00B57412">
        <w:rPr>
          <w:rFonts w:ascii="Times New Roman" w:hAnsi="Times New Roman"/>
          <w:b/>
          <w:sz w:val="20"/>
          <w:szCs w:val="20"/>
        </w:rPr>
        <w:t>Cohesionless</w:t>
      </w:r>
      <w:proofErr w:type="spellEnd"/>
      <w:r w:rsidRPr="00B57412">
        <w:rPr>
          <w:rFonts w:ascii="Times New Roman" w:hAnsi="Times New Roman"/>
          <w:b/>
          <w:sz w:val="20"/>
          <w:szCs w:val="20"/>
        </w:rPr>
        <w:t xml:space="preserve"> Soils</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For piles in </w:t>
      </w:r>
      <w:proofErr w:type="spellStart"/>
      <w:r w:rsidRPr="00B57412">
        <w:rPr>
          <w:rFonts w:ascii="Times New Roman" w:hAnsi="Times New Roman"/>
          <w:sz w:val="20"/>
          <w:szCs w:val="20"/>
        </w:rPr>
        <w:t>cohesionless</w:t>
      </w:r>
      <w:proofErr w:type="spellEnd"/>
      <w:r w:rsidRPr="00B57412">
        <w:rPr>
          <w:rFonts w:ascii="Times New Roman" w:hAnsi="Times New Roman"/>
          <w:sz w:val="20"/>
          <w:szCs w:val="20"/>
        </w:rPr>
        <w:t xml:space="preserve"> soils,</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 xml:space="preserve">The unit skin friction, f </w:t>
      </w:r>
      <w:r w:rsidRPr="00B57412">
        <w:rPr>
          <w:rFonts w:ascii="Times New Roman" w:hAnsi="Times New Roman"/>
          <w:sz w:val="20"/>
          <w:szCs w:val="20"/>
        </w:rPr>
        <w:tab/>
        <w:t>=</w:t>
      </w:r>
      <w:r w:rsidRPr="00B57412">
        <w:rPr>
          <w:rFonts w:ascii="Times New Roman" w:hAnsi="Times New Roman"/>
          <w:sz w:val="20"/>
          <w:szCs w:val="20"/>
        </w:rPr>
        <w:tab/>
        <w:t>K P</w:t>
      </w:r>
      <w:r w:rsidRPr="00B57412">
        <w:rPr>
          <w:rFonts w:ascii="Times New Roman" w:hAnsi="Times New Roman"/>
          <w:sz w:val="20"/>
          <w:szCs w:val="20"/>
          <w:vertAlign w:val="subscript"/>
        </w:rPr>
        <w:t>o</w:t>
      </w:r>
      <w:r w:rsidRPr="00B57412">
        <w:rPr>
          <w:rFonts w:ascii="Times New Roman" w:hAnsi="Times New Roman"/>
          <w:sz w:val="20"/>
          <w:szCs w:val="20"/>
        </w:rPr>
        <w:t xml:space="preserve"> </w:t>
      </w:r>
      <w:proofErr w:type="spellStart"/>
      <w:r w:rsidRPr="00B57412">
        <w:rPr>
          <w:rFonts w:ascii="Times New Roman" w:hAnsi="Times New Roman"/>
          <w:sz w:val="20"/>
          <w:szCs w:val="20"/>
        </w:rPr>
        <w:t>tanδ</w:t>
      </w:r>
      <w:proofErr w:type="spellEnd"/>
      <w:r w:rsidRPr="00B57412">
        <w:rPr>
          <w:rFonts w:ascii="Times New Roman" w:hAnsi="Times New Roman"/>
          <w:sz w:val="20"/>
          <w:szCs w:val="20"/>
        </w:rPr>
        <w:t xml:space="preserve">  </w:t>
      </w:r>
      <w:r w:rsidR="00B80FAA" w:rsidRPr="00B57412">
        <w:rPr>
          <w:rFonts w:ascii="Times New Roman" w:hAnsi="Times New Roman" w:hint="eastAsia"/>
          <w:sz w:val="20"/>
          <w:szCs w:val="20"/>
          <w:lang w:eastAsia="zh-CN"/>
        </w:rPr>
        <w:t xml:space="preserve">                     </w:t>
      </w:r>
      <w:r w:rsidR="006D233C" w:rsidRPr="00B57412">
        <w:rPr>
          <w:rFonts w:ascii="Times New Roman" w:hAnsi="Times New Roman"/>
          <w:sz w:val="20"/>
          <w:szCs w:val="20"/>
        </w:rPr>
        <w:t>(9)</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The unit end bearing, q</w:t>
      </w:r>
      <w:r w:rsidRPr="00B57412">
        <w:rPr>
          <w:rFonts w:ascii="Times New Roman" w:hAnsi="Times New Roman"/>
          <w:sz w:val="20"/>
          <w:szCs w:val="20"/>
        </w:rPr>
        <w:tab/>
        <w:t>=</w:t>
      </w:r>
      <w:r w:rsidRPr="00B57412">
        <w:rPr>
          <w:rFonts w:ascii="Times New Roman" w:hAnsi="Times New Roman"/>
          <w:sz w:val="20"/>
          <w:szCs w:val="20"/>
        </w:rPr>
        <w:tab/>
        <w:t>P</w:t>
      </w:r>
      <w:r w:rsidRPr="00B57412">
        <w:rPr>
          <w:rFonts w:ascii="Times New Roman" w:hAnsi="Times New Roman"/>
          <w:sz w:val="20"/>
          <w:szCs w:val="20"/>
          <w:vertAlign w:val="subscript"/>
        </w:rPr>
        <w:t>o</w:t>
      </w:r>
      <w:r w:rsidRPr="00B57412">
        <w:rPr>
          <w:rFonts w:ascii="Times New Roman" w:hAnsi="Times New Roman"/>
          <w:sz w:val="20"/>
          <w:szCs w:val="20"/>
        </w:rPr>
        <w:t xml:space="preserve"> </w:t>
      </w:r>
      <w:proofErr w:type="spellStart"/>
      <w:r w:rsidRPr="00B57412">
        <w:rPr>
          <w:rFonts w:ascii="Times New Roman" w:hAnsi="Times New Roman"/>
          <w:sz w:val="20"/>
          <w:szCs w:val="20"/>
        </w:rPr>
        <w:t>N</w:t>
      </w:r>
      <w:r w:rsidRPr="00B57412">
        <w:rPr>
          <w:rFonts w:ascii="Times New Roman" w:hAnsi="Times New Roman"/>
          <w:sz w:val="20"/>
          <w:szCs w:val="20"/>
          <w:vertAlign w:val="subscript"/>
        </w:rPr>
        <w:t>q</w:t>
      </w:r>
      <w:proofErr w:type="spellEnd"/>
      <w:r w:rsidRPr="00B57412">
        <w:rPr>
          <w:rFonts w:ascii="Times New Roman" w:hAnsi="Times New Roman"/>
          <w:sz w:val="20"/>
          <w:szCs w:val="20"/>
        </w:rPr>
        <w:t xml:space="preserve"> </w:t>
      </w:r>
      <w:r w:rsidR="00905755" w:rsidRPr="00B57412">
        <w:rPr>
          <w:rFonts w:ascii="Times New Roman" w:hAnsi="Times New Roman"/>
          <w:sz w:val="20"/>
          <w:szCs w:val="20"/>
        </w:rPr>
        <w:tab/>
      </w:r>
      <w:r w:rsidR="00B80FAA" w:rsidRPr="00B57412">
        <w:rPr>
          <w:rFonts w:ascii="Times New Roman" w:hAnsi="Times New Roman" w:hint="eastAsia"/>
          <w:sz w:val="20"/>
          <w:szCs w:val="20"/>
          <w:lang w:eastAsia="zh-CN"/>
        </w:rPr>
        <w:t xml:space="preserve">                      </w:t>
      </w:r>
      <w:r w:rsidR="00B80FAA" w:rsidRPr="00B57412">
        <w:rPr>
          <w:rFonts w:ascii="Times New Roman" w:hAnsi="Times New Roman"/>
          <w:sz w:val="20"/>
          <w:szCs w:val="20"/>
        </w:rPr>
        <w:t xml:space="preserve"> </w:t>
      </w:r>
      <w:r w:rsidR="006D233C" w:rsidRPr="00B57412">
        <w:rPr>
          <w:rFonts w:ascii="Times New Roman" w:hAnsi="Times New Roman"/>
          <w:sz w:val="20"/>
          <w:szCs w:val="20"/>
        </w:rPr>
        <w:t>(10)</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Where</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K</w:t>
      </w:r>
      <w:r w:rsidRPr="00B57412">
        <w:rPr>
          <w:rFonts w:ascii="Times New Roman" w:hAnsi="Times New Roman"/>
          <w:sz w:val="20"/>
          <w:szCs w:val="20"/>
        </w:rPr>
        <w:tab/>
        <w:t>=</w:t>
      </w:r>
      <w:r w:rsidRPr="00B57412">
        <w:rPr>
          <w:rFonts w:ascii="Times New Roman" w:hAnsi="Times New Roman"/>
          <w:sz w:val="20"/>
          <w:szCs w:val="20"/>
        </w:rPr>
        <w:tab/>
        <w:t>coefficient of lateral earth pressure</w:t>
      </w:r>
    </w:p>
    <w:p w:rsidR="00602E02" w:rsidRPr="00B57412" w:rsidRDefault="00602E02"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δ</w:t>
      </w:r>
      <w:r w:rsidRPr="00B57412">
        <w:rPr>
          <w:rFonts w:ascii="Times New Roman" w:hAnsi="Times New Roman"/>
          <w:sz w:val="20"/>
          <w:szCs w:val="20"/>
        </w:rPr>
        <w:tab/>
        <w:t>=</w:t>
      </w:r>
      <w:r w:rsidRPr="00B57412">
        <w:rPr>
          <w:rFonts w:ascii="Times New Roman" w:hAnsi="Times New Roman"/>
          <w:sz w:val="20"/>
          <w:szCs w:val="20"/>
        </w:rPr>
        <w:tab/>
        <w:t>friction angle between the soil and pile wall</w:t>
      </w:r>
    </w:p>
    <w:p w:rsidR="00602E02" w:rsidRPr="00B57412" w:rsidRDefault="00602E02" w:rsidP="00A43BFB">
      <w:pPr>
        <w:snapToGrid w:val="0"/>
        <w:spacing w:after="0" w:line="240" w:lineRule="auto"/>
        <w:ind w:firstLine="425"/>
        <w:jc w:val="both"/>
        <w:rPr>
          <w:rFonts w:ascii="Times New Roman" w:hAnsi="Times New Roman"/>
          <w:sz w:val="20"/>
          <w:szCs w:val="20"/>
        </w:rPr>
      </w:pPr>
      <w:proofErr w:type="spellStart"/>
      <w:r w:rsidRPr="00B57412">
        <w:rPr>
          <w:rFonts w:ascii="Times New Roman" w:hAnsi="Times New Roman"/>
          <w:sz w:val="20"/>
          <w:szCs w:val="20"/>
        </w:rPr>
        <w:t>N</w:t>
      </w:r>
      <w:r w:rsidRPr="00B57412">
        <w:rPr>
          <w:rFonts w:ascii="Times New Roman" w:hAnsi="Times New Roman"/>
          <w:sz w:val="20"/>
          <w:szCs w:val="20"/>
          <w:vertAlign w:val="subscript"/>
        </w:rPr>
        <w:t>q</w:t>
      </w:r>
      <w:proofErr w:type="spellEnd"/>
      <w:r w:rsidRPr="00B57412">
        <w:rPr>
          <w:rFonts w:ascii="Times New Roman" w:hAnsi="Times New Roman"/>
          <w:sz w:val="20"/>
          <w:szCs w:val="20"/>
        </w:rPr>
        <w:tab/>
        <w:t>=</w:t>
      </w:r>
      <w:r w:rsidRPr="00B57412">
        <w:rPr>
          <w:rFonts w:ascii="Times New Roman" w:hAnsi="Times New Roman"/>
          <w:sz w:val="20"/>
          <w:szCs w:val="20"/>
        </w:rPr>
        <w:tab/>
        <w:t>bearing capacity factor</w:t>
      </w:r>
    </w:p>
    <w:p w:rsidR="00B57412" w:rsidRDefault="00B57412" w:rsidP="00B80FAA">
      <w:pPr>
        <w:snapToGrid w:val="0"/>
        <w:spacing w:after="0" w:line="240" w:lineRule="auto"/>
        <w:jc w:val="both"/>
        <w:rPr>
          <w:rFonts w:ascii="Times New Roman" w:hAnsi="Times New Roman" w:hint="eastAsia"/>
          <w:sz w:val="20"/>
          <w:szCs w:val="20"/>
          <w:lang w:eastAsia="zh-CN"/>
        </w:rPr>
      </w:pPr>
    </w:p>
    <w:p w:rsidR="00B57412" w:rsidRDefault="00B57412" w:rsidP="00B80FAA">
      <w:pPr>
        <w:snapToGrid w:val="0"/>
        <w:spacing w:after="0" w:line="240" w:lineRule="auto"/>
        <w:jc w:val="both"/>
        <w:rPr>
          <w:rFonts w:ascii="Times New Roman" w:hAnsi="Times New Roman" w:hint="eastAsia"/>
          <w:sz w:val="20"/>
          <w:szCs w:val="20"/>
          <w:lang w:eastAsia="zh-CN"/>
        </w:rPr>
      </w:pPr>
    </w:p>
    <w:p w:rsidR="008D64A5" w:rsidRPr="00B57412" w:rsidRDefault="00101D23" w:rsidP="00B80FAA">
      <w:pPr>
        <w:snapToGrid w:val="0"/>
        <w:spacing w:after="0" w:line="240" w:lineRule="auto"/>
        <w:jc w:val="both"/>
        <w:rPr>
          <w:rFonts w:ascii="Times New Roman" w:hAnsi="Times New Roman"/>
          <w:sz w:val="20"/>
          <w:szCs w:val="20"/>
        </w:rPr>
      </w:pPr>
      <w:r w:rsidRPr="00B57412">
        <w:rPr>
          <w:rFonts w:ascii="Times New Roman" w:hAnsi="Times New Roman"/>
          <w:sz w:val="20"/>
          <w:szCs w:val="20"/>
        </w:rPr>
        <w:lastRenderedPageBreak/>
        <w:t>Table 5</w:t>
      </w:r>
      <w:r w:rsidR="00562E70" w:rsidRPr="00B57412">
        <w:rPr>
          <w:rFonts w:ascii="Times New Roman" w:hAnsi="Times New Roman"/>
          <w:sz w:val="20"/>
          <w:szCs w:val="20"/>
        </w:rPr>
        <w:t>:</w:t>
      </w:r>
      <w:r w:rsidR="0035031C" w:rsidRPr="00B57412">
        <w:rPr>
          <w:rFonts w:ascii="Times New Roman" w:hAnsi="Times New Roman"/>
          <w:sz w:val="20"/>
          <w:szCs w:val="20"/>
        </w:rPr>
        <w:t xml:space="preserve"> </w:t>
      </w:r>
      <w:r w:rsidR="00562E70" w:rsidRPr="00B57412">
        <w:rPr>
          <w:rFonts w:ascii="Times New Roman" w:hAnsi="Times New Roman"/>
          <w:sz w:val="20"/>
          <w:szCs w:val="20"/>
        </w:rPr>
        <w:t>D</w:t>
      </w:r>
      <w:r w:rsidR="00602E02" w:rsidRPr="00B57412">
        <w:rPr>
          <w:rFonts w:ascii="Times New Roman" w:hAnsi="Times New Roman"/>
          <w:sz w:val="20"/>
          <w:szCs w:val="20"/>
        </w:rPr>
        <w:t xml:space="preserve">esign parameters for </w:t>
      </w:r>
      <w:proofErr w:type="spellStart"/>
      <w:r w:rsidR="00602E02" w:rsidRPr="00B57412">
        <w:rPr>
          <w:rFonts w:ascii="Times New Roman" w:hAnsi="Times New Roman"/>
          <w:sz w:val="20"/>
          <w:szCs w:val="20"/>
        </w:rPr>
        <w:t>cohesionless</w:t>
      </w:r>
      <w:proofErr w:type="spellEnd"/>
      <w:r w:rsidR="00602E02" w:rsidRPr="00B57412">
        <w:rPr>
          <w:rFonts w:ascii="Times New Roman" w:hAnsi="Times New Roman"/>
          <w:sz w:val="20"/>
          <w:szCs w:val="20"/>
        </w:rPr>
        <w:t xml:space="preserve"> soil, </w:t>
      </w:r>
      <w:r w:rsidR="008B1729" w:rsidRPr="00B57412">
        <w:rPr>
          <w:rFonts w:ascii="Times New Roman" w:hAnsi="Times New Roman"/>
          <w:sz w:val="20"/>
          <w:szCs w:val="20"/>
        </w:rPr>
        <w:t>using the angle of internal friction as obtained from the laboratory shear box test</w:t>
      </w:r>
    </w:p>
    <w:tbl>
      <w:tblPr>
        <w:tblW w:w="44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1534"/>
        <w:gridCol w:w="3110"/>
        <w:gridCol w:w="2701"/>
      </w:tblGrid>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BH No</w:t>
            </w: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Depth, m</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Angle of internal friction, φ</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Pile -wall friction, δ</w:t>
            </w:r>
          </w:p>
        </w:tc>
      </w:tr>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1</w:t>
            </w: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5</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34</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26</w:t>
            </w:r>
          </w:p>
        </w:tc>
      </w:tr>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17</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40</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30</w:t>
            </w:r>
          </w:p>
        </w:tc>
      </w:tr>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2</w:t>
            </w: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8</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38</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29</w:t>
            </w:r>
          </w:p>
        </w:tc>
      </w:tr>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27</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32</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24</w:t>
            </w:r>
          </w:p>
        </w:tc>
      </w:tr>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3</w:t>
            </w: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8</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41</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31</w:t>
            </w:r>
          </w:p>
        </w:tc>
      </w:tr>
      <w:tr w:rsidR="00B70769" w:rsidRPr="00B57412" w:rsidTr="00B57412">
        <w:trPr>
          <w:jc w:val="center"/>
        </w:trPr>
        <w:tc>
          <w:tcPr>
            <w:tcW w:w="713"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p>
        </w:tc>
        <w:tc>
          <w:tcPr>
            <w:tcW w:w="89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28</w:t>
            </w:r>
          </w:p>
        </w:tc>
        <w:tc>
          <w:tcPr>
            <w:tcW w:w="1815"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35</w:t>
            </w:r>
          </w:p>
        </w:tc>
        <w:tc>
          <w:tcPr>
            <w:tcW w:w="1576" w:type="pct"/>
            <w:vAlign w:val="center"/>
          </w:tcPr>
          <w:p w:rsidR="00B70769" w:rsidRPr="00B57412" w:rsidRDefault="00B70769" w:rsidP="00B80FAA">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26</w:t>
            </w:r>
          </w:p>
        </w:tc>
      </w:tr>
    </w:tbl>
    <w:p w:rsidR="00602E02" w:rsidRPr="00B57412" w:rsidRDefault="00602E02" w:rsidP="00A43BFB">
      <w:pPr>
        <w:snapToGrid w:val="0"/>
        <w:spacing w:after="0" w:line="240" w:lineRule="auto"/>
        <w:ind w:firstLine="425"/>
        <w:jc w:val="both"/>
        <w:rPr>
          <w:rFonts w:ascii="Times New Roman" w:hAnsi="Times New Roman"/>
          <w:b/>
          <w:sz w:val="20"/>
          <w:szCs w:val="20"/>
        </w:rPr>
      </w:pPr>
    </w:p>
    <w:p w:rsidR="00602E02" w:rsidRPr="00B57412" w:rsidRDefault="00B56ADA" w:rsidP="00A43BFB">
      <w:pPr>
        <w:snapToGrid w:val="0"/>
        <w:spacing w:after="0" w:line="240" w:lineRule="auto"/>
        <w:jc w:val="center"/>
        <w:rPr>
          <w:rFonts w:ascii="Times New Roman" w:hAnsi="Times New Roman"/>
          <w:sz w:val="20"/>
          <w:szCs w:val="20"/>
        </w:rPr>
      </w:pPr>
      <w:r w:rsidRPr="00B57412">
        <w:rPr>
          <w:rFonts w:ascii="Times New Roman" w:hAnsi="Times New Roman"/>
          <w:noProof/>
          <w:sz w:val="20"/>
          <w:szCs w:val="20"/>
          <w:lang w:val="en-US"/>
        </w:rPr>
        <w:pict>
          <v:shape id="_x0000_i1030" type="#_x0000_t75" style="width:320.55pt;height:2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">
            <v:imagedata r:id="rId20" o:title=""/>
            <o:lock v:ext="edit" aspectratio="f"/>
          </v:shape>
        </w:pict>
      </w:r>
    </w:p>
    <w:p w:rsidR="00602E02" w:rsidRPr="00B57412" w:rsidRDefault="00EC003A" w:rsidP="00B80FAA">
      <w:pPr>
        <w:snapToGrid w:val="0"/>
        <w:spacing w:after="0" w:line="240" w:lineRule="auto"/>
        <w:jc w:val="center"/>
        <w:rPr>
          <w:rFonts w:ascii="Times New Roman" w:hAnsi="Times New Roman"/>
          <w:sz w:val="20"/>
          <w:szCs w:val="20"/>
        </w:rPr>
      </w:pPr>
      <w:r w:rsidRPr="00B57412">
        <w:rPr>
          <w:rFonts w:ascii="Times New Roman" w:hAnsi="Times New Roman"/>
          <w:sz w:val="20"/>
          <w:szCs w:val="20"/>
        </w:rPr>
        <w:t>Fig. 4: Chart of Ultimate Pile C</w:t>
      </w:r>
      <w:r w:rsidR="00602E02" w:rsidRPr="00B57412">
        <w:rPr>
          <w:rFonts w:ascii="Times New Roman" w:hAnsi="Times New Roman"/>
          <w:sz w:val="20"/>
          <w:szCs w:val="20"/>
        </w:rPr>
        <w:t>apacity</w:t>
      </w:r>
    </w:p>
    <w:p w:rsidR="00ED74B8" w:rsidRPr="00B57412" w:rsidRDefault="00ED74B8" w:rsidP="00A43BFB">
      <w:pPr>
        <w:snapToGrid w:val="0"/>
        <w:spacing w:after="0" w:line="240" w:lineRule="auto"/>
        <w:ind w:firstLine="425"/>
        <w:jc w:val="both"/>
        <w:rPr>
          <w:rFonts w:ascii="Times New Roman" w:hAnsi="Times New Roman"/>
          <w:sz w:val="20"/>
          <w:szCs w:val="20"/>
        </w:rPr>
      </w:pPr>
    </w:p>
    <w:p w:rsidR="00602E02" w:rsidRPr="00B57412" w:rsidRDefault="00B56ADA" w:rsidP="00A43BFB">
      <w:pPr>
        <w:snapToGrid w:val="0"/>
        <w:spacing w:after="0" w:line="240" w:lineRule="auto"/>
        <w:jc w:val="center"/>
        <w:rPr>
          <w:rFonts w:ascii="Times New Roman" w:hAnsi="Times New Roman"/>
          <w:sz w:val="20"/>
          <w:szCs w:val="20"/>
        </w:rPr>
      </w:pPr>
      <w:r w:rsidRPr="00B57412">
        <w:rPr>
          <w:rFonts w:ascii="Times New Roman" w:hAnsi="Times New Roman"/>
          <w:noProof/>
          <w:sz w:val="20"/>
          <w:szCs w:val="20"/>
          <w:lang w:val="en-US"/>
        </w:rPr>
        <w:pict>
          <v:shape id="_x0000_i1031" type="#_x0000_t75" style="width:331.2pt;height:24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">
            <v:imagedata r:id="rId21" o:title=""/>
            <o:lock v:ext="edit" aspectratio="f"/>
          </v:shape>
        </w:pict>
      </w:r>
    </w:p>
    <w:p w:rsidR="008536DD" w:rsidRPr="00B57412" w:rsidRDefault="00CC4E8D" w:rsidP="00B80FAA">
      <w:pPr>
        <w:snapToGrid w:val="0"/>
        <w:spacing w:after="0" w:line="240" w:lineRule="auto"/>
        <w:jc w:val="center"/>
        <w:rPr>
          <w:rFonts w:ascii="Times New Roman" w:hAnsi="Times New Roman"/>
          <w:sz w:val="20"/>
          <w:szCs w:val="20"/>
        </w:rPr>
      </w:pPr>
      <w:r w:rsidRPr="00B57412">
        <w:rPr>
          <w:rFonts w:ascii="Times New Roman" w:hAnsi="Times New Roman"/>
          <w:sz w:val="20"/>
          <w:szCs w:val="20"/>
        </w:rPr>
        <w:t>Fig. 5</w:t>
      </w:r>
      <w:r w:rsidR="00602E02" w:rsidRPr="00B57412">
        <w:rPr>
          <w:rFonts w:ascii="Times New Roman" w:hAnsi="Times New Roman"/>
          <w:sz w:val="20"/>
          <w:szCs w:val="20"/>
        </w:rPr>
        <w:t xml:space="preserve"> Chart of allowable pile capacity</w:t>
      </w:r>
    </w:p>
    <w:p w:rsidR="00D86DA5" w:rsidRDefault="00D86DA5" w:rsidP="00A43BFB">
      <w:pPr>
        <w:snapToGrid w:val="0"/>
        <w:spacing w:after="0" w:line="240" w:lineRule="auto"/>
        <w:ind w:firstLine="425"/>
        <w:jc w:val="both"/>
        <w:rPr>
          <w:rFonts w:ascii="Times New Roman" w:hAnsi="Times New Roman" w:hint="eastAsia"/>
          <w:sz w:val="20"/>
          <w:szCs w:val="20"/>
          <w:lang w:eastAsia="zh-CN"/>
        </w:rPr>
      </w:pPr>
    </w:p>
    <w:p w:rsidR="00B57412" w:rsidRPr="00B57412" w:rsidRDefault="00B57412" w:rsidP="00A43BFB">
      <w:pPr>
        <w:snapToGrid w:val="0"/>
        <w:spacing w:after="0" w:line="240" w:lineRule="auto"/>
        <w:ind w:firstLine="425"/>
        <w:jc w:val="both"/>
        <w:rPr>
          <w:rFonts w:ascii="Times New Roman" w:hAnsi="Times New Roman" w:hint="eastAsia"/>
          <w:sz w:val="20"/>
          <w:szCs w:val="20"/>
          <w:lang w:eastAsia="zh-CN"/>
        </w:rPr>
      </w:pPr>
    </w:p>
    <w:p w:rsidR="0041541C" w:rsidRPr="00B57412" w:rsidRDefault="0073399D" w:rsidP="00B80FAA">
      <w:pPr>
        <w:snapToGrid w:val="0"/>
        <w:spacing w:after="0" w:line="240" w:lineRule="auto"/>
        <w:jc w:val="center"/>
        <w:rPr>
          <w:rFonts w:ascii="Times New Roman" w:hAnsi="Times New Roman"/>
          <w:sz w:val="20"/>
          <w:szCs w:val="20"/>
        </w:rPr>
      </w:pPr>
      <w:proofErr w:type="gramStart"/>
      <w:r w:rsidRPr="00B57412">
        <w:rPr>
          <w:rFonts w:ascii="Times New Roman" w:hAnsi="Times New Roman"/>
          <w:sz w:val="20"/>
          <w:szCs w:val="20"/>
        </w:rPr>
        <w:t>T</w:t>
      </w:r>
      <w:r w:rsidR="0041541C" w:rsidRPr="00B57412">
        <w:rPr>
          <w:rFonts w:ascii="Times New Roman" w:hAnsi="Times New Roman"/>
          <w:sz w:val="20"/>
          <w:szCs w:val="20"/>
        </w:rPr>
        <w:t xml:space="preserve">able </w:t>
      </w:r>
      <w:r w:rsidR="003C7588" w:rsidRPr="00B57412">
        <w:rPr>
          <w:rFonts w:ascii="Times New Roman" w:hAnsi="Times New Roman"/>
          <w:sz w:val="20"/>
          <w:szCs w:val="20"/>
        </w:rPr>
        <w:t>6</w:t>
      </w:r>
      <w:r w:rsidRPr="00B57412">
        <w:rPr>
          <w:rFonts w:ascii="Times New Roman" w:hAnsi="Times New Roman"/>
          <w:sz w:val="20"/>
          <w:szCs w:val="20"/>
        </w:rPr>
        <w:t>:</w:t>
      </w:r>
      <w:r w:rsidR="00B57412" w:rsidRPr="00B57412">
        <w:rPr>
          <w:rFonts w:ascii="Times New Roman" w:hAnsi="Times New Roman"/>
          <w:sz w:val="20"/>
          <w:szCs w:val="20"/>
        </w:rPr>
        <w:t xml:space="preserve"> </w:t>
      </w:r>
      <w:r w:rsidRPr="00B57412">
        <w:rPr>
          <w:rFonts w:ascii="Times New Roman" w:hAnsi="Times New Roman"/>
          <w:sz w:val="20"/>
          <w:szCs w:val="20"/>
        </w:rPr>
        <w:t>A</w:t>
      </w:r>
      <w:r w:rsidR="0041541C" w:rsidRPr="00B57412">
        <w:rPr>
          <w:rFonts w:ascii="Times New Roman" w:hAnsi="Times New Roman"/>
          <w:sz w:val="20"/>
          <w:szCs w:val="20"/>
        </w:rPr>
        <w:t>llowable bearing capacity and specific pile diameter for specific depth</w:t>
      </w:r>
      <w:r w:rsidRPr="00B57412">
        <w:rPr>
          <w:rFonts w:ascii="Times New Roman" w:hAnsi="Times New Roman"/>
          <w:sz w:val="20"/>
          <w:szCs w:val="20"/>
        </w:rPr>
        <w:t>s</w:t>
      </w:r>
      <w:r w:rsidR="0041541C" w:rsidRPr="00B57412">
        <w:rPr>
          <w:rFonts w:ascii="Times New Roman" w:hAnsi="Times New Roman"/>
          <w:sz w:val="20"/>
          <w:szCs w:val="20"/>
        </w:rPr>
        <w:t>.</w:t>
      </w:r>
      <w:proofErr w:type="gramEnd"/>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41541C" w:rsidRPr="00B57412" w:rsidTr="00A43BFB">
        <w:trPr>
          <w:jc w:val="center"/>
        </w:trPr>
        <w:tc>
          <w:tcPr>
            <w:tcW w:w="2130" w:type="dxa"/>
            <w:vMerge w:val="restart"/>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Pile depth (m)</w:t>
            </w:r>
          </w:p>
        </w:tc>
        <w:tc>
          <w:tcPr>
            <w:tcW w:w="6392" w:type="dxa"/>
            <w:gridSpan w:val="3"/>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 xml:space="preserve">Allowable Pile Capacity, </w:t>
            </w:r>
            <w:proofErr w:type="spellStart"/>
            <w:r w:rsidRPr="00B57412">
              <w:rPr>
                <w:rFonts w:ascii="Times New Roman" w:eastAsiaTheme="minorEastAsia" w:hAnsi="Times New Roman"/>
                <w:color w:val="000000"/>
                <w:sz w:val="20"/>
                <w:szCs w:val="20"/>
              </w:rPr>
              <w:t>kPa</w:t>
            </w:r>
            <w:proofErr w:type="spellEnd"/>
            <w:r w:rsidRPr="00B57412">
              <w:rPr>
                <w:rFonts w:ascii="Times New Roman" w:eastAsiaTheme="minorEastAsia" w:hAnsi="Times New Roman"/>
                <w:color w:val="000000"/>
                <w:sz w:val="20"/>
                <w:szCs w:val="20"/>
              </w:rPr>
              <w:t>, for Various Pile diameter</w:t>
            </w:r>
          </w:p>
        </w:tc>
      </w:tr>
      <w:tr w:rsidR="0041541C" w:rsidRPr="00B57412" w:rsidTr="00A43BFB">
        <w:trPr>
          <w:jc w:val="center"/>
        </w:trPr>
        <w:tc>
          <w:tcPr>
            <w:tcW w:w="2130" w:type="dxa"/>
            <w:vMerge/>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p>
        </w:tc>
        <w:tc>
          <w:tcPr>
            <w:tcW w:w="2130" w:type="dxa"/>
          </w:tcPr>
          <w:p w:rsidR="0041541C" w:rsidRPr="00B57412" w:rsidRDefault="0041541C"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305mm (12”) Pile</w:t>
            </w:r>
          </w:p>
        </w:tc>
        <w:tc>
          <w:tcPr>
            <w:tcW w:w="2131" w:type="dxa"/>
          </w:tcPr>
          <w:p w:rsidR="0041541C" w:rsidRPr="00B57412" w:rsidRDefault="0041541C"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460mm (18”) Pile</w:t>
            </w:r>
          </w:p>
        </w:tc>
        <w:tc>
          <w:tcPr>
            <w:tcW w:w="2131" w:type="dxa"/>
          </w:tcPr>
          <w:p w:rsidR="0041541C" w:rsidRPr="00B57412" w:rsidRDefault="00847193" w:rsidP="00A43BFB">
            <w:pPr>
              <w:snapToGrid w:val="0"/>
              <w:spacing w:after="0" w:line="240" w:lineRule="auto"/>
              <w:jc w:val="both"/>
              <w:rPr>
                <w:rFonts w:ascii="Times New Roman" w:eastAsiaTheme="minorEastAsia" w:hAnsi="Times New Roman"/>
                <w:b/>
                <w:color w:val="000000"/>
                <w:sz w:val="20"/>
                <w:szCs w:val="20"/>
              </w:rPr>
            </w:pPr>
            <w:r w:rsidRPr="00B57412">
              <w:rPr>
                <w:rFonts w:ascii="Times New Roman" w:eastAsiaTheme="minorEastAsia" w:hAnsi="Times New Roman"/>
                <w:b/>
                <w:color w:val="000000"/>
                <w:sz w:val="20"/>
                <w:szCs w:val="20"/>
              </w:rPr>
              <w:t>60</w:t>
            </w:r>
            <w:r w:rsidR="0041541C" w:rsidRPr="00B57412">
              <w:rPr>
                <w:rFonts w:ascii="Times New Roman" w:eastAsiaTheme="minorEastAsia" w:hAnsi="Times New Roman"/>
                <w:b/>
                <w:color w:val="000000"/>
                <w:sz w:val="20"/>
                <w:szCs w:val="20"/>
              </w:rPr>
              <w:t>0mm (24”) Pile</w:t>
            </w:r>
          </w:p>
        </w:tc>
      </w:tr>
      <w:tr w:rsidR="0041541C" w:rsidRPr="00B57412" w:rsidTr="00A43BFB">
        <w:trPr>
          <w:jc w:val="center"/>
        </w:trPr>
        <w:tc>
          <w:tcPr>
            <w:tcW w:w="2130" w:type="dxa"/>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10</w:t>
            </w:r>
          </w:p>
        </w:tc>
        <w:tc>
          <w:tcPr>
            <w:tcW w:w="2130"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93</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140</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198</w:t>
            </w:r>
          </w:p>
        </w:tc>
      </w:tr>
      <w:tr w:rsidR="0041541C" w:rsidRPr="00B57412" w:rsidTr="00A43BFB">
        <w:trPr>
          <w:jc w:val="center"/>
        </w:trPr>
        <w:tc>
          <w:tcPr>
            <w:tcW w:w="2130" w:type="dxa"/>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15</w:t>
            </w:r>
          </w:p>
        </w:tc>
        <w:tc>
          <w:tcPr>
            <w:tcW w:w="2130"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553</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713</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914</w:t>
            </w:r>
          </w:p>
        </w:tc>
      </w:tr>
      <w:tr w:rsidR="0041541C" w:rsidRPr="00B57412" w:rsidTr="00A43BFB">
        <w:trPr>
          <w:jc w:val="center"/>
        </w:trPr>
        <w:tc>
          <w:tcPr>
            <w:tcW w:w="2130" w:type="dxa"/>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20</w:t>
            </w:r>
          </w:p>
        </w:tc>
        <w:tc>
          <w:tcPr>
            <w:tcW w:w="2130"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1036</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1263</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1547</w:t>
            </w:r>
          </w:p>
        </w:tc>
      </w:tr>
      <w:tr w:rsidR="0041541C" w:rsidRPr="00B57412" w:rsidTr="00A43BFB">
        <w:trPr>
          <w:jc w:val="center"/>
        </w:trPr>
        <w:tc>
          <w:tcPr>
            <w:tcW w:w="2130" w:type="dxa"/>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25</w:t>
            </w:r>
          </w:p>
        </w:tc>
        <w:tc>
          <w:tcPr>
            <w:tcW w:w="2130"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1668</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1961</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2329</w:t>
            </w:r>
          </w:p>
        </w:tc>
      </w:tr>
      <w:tr w:rsidR="0041541C" w:rsidRPr="00B57412" w:rsidTr="00A43BFB">
        <w:trPr>
          <w:jc w:val="center"/>
        </w:trPr>
        <w:tc>
          <w:tcPr>
            <w:tcW w:w="2130" w:type="dxa"/>
          </w:tcPr>
          <w:p w:rsidR="0041541C" w:rsidRPr="00B57412" w:rsidRDefault="0041541C"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30</w:t>
            </w:r>
          </w:p>
        </w:tc>
        <w:tc>
          <w:tcPr>
            <w:tcW w:w="2130"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2448</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2808</w:t>
            </w:r>
          </w:p>
        </w:tc>
        <w:tc>
          <w:tcPr>
            <w:tcW w:w="2131" w:type="dxa"/>
          </w:tcPr>
          <w:p w:rsidR="0041541C" w:rsidRPr="00B57412" w:rsidRDefault="00C77C38" w:rsidP="00A43BFB">
            <w:pPr>
              <w:snapToGrid w:val="0"/>
              <w:spacing w:after="0" w:line="240" w:lineRule="auto"/>
              <w:jc w:val="both"/>
              <w:rPr>
                <w:rFonts w:ascii="Times New Roman" w:eastAsiaTheme="minorEastAsia" w:hAnsi="Times New Roman"/>
                <w:color w:val="000000"/>
                <w:sz w:val="20"/>
                <w:szCs w:val="20"/>
              </w:rPr>
            </w:pPr>
            <w:r w:rsidRPr="00B57412">
              <w:rPr>
                <w:rFonts w:ascii="Times New Roman" w:eastAsiaTheme="minorEastAsia" w:hAnsi="Times New Roman"/>
                <w:color w:val="000000"/>
                <w:sz w:val="20"/>
                <w:szCs w:val="20"/>
              </w:rPr>
              <w:t>3259</w:t>
            </w:r>
          </w:p>
        </w:tc>
      </w:tr>
    </w:tbl>
    <w:p w:rsidR="00D70717" w:rsidRDefault="00D70717" w:rsidP="00A43BFB">
      <w:pPr>
        <w:snapToGrid w:val="0"/>
        <w:spacing w:after="0" w:line="240" w:lineRule="auto"/>
        <w:ind w:firstLine="425"/>
        <w:jc w:val="both"/>
        <w:rPr>
          <w:rFonts w:ascii="Times New Roman" w:hAnsi="Times New Roman" w:hint="eastAsia"/>
          <w:b/>
          <w:sz w:val="20"/>
          <w:szCs w:val="20"/>
          <w:lang w:eastAsia="zh-CN"/>
        </w:rPr>
      </w:pPr>
    </w:p>
    <w:p w:rsidR="00B57412" w:rsidRPr="00B57412" w:rsidRDefault="00B57412" w:rsidP="00A43BFB">
      <w:pPr>
        <w:snapToGrid w:val="0"/>
        <w:spacing w:after="0" w:line="240" w:lineRule="auto"/>
        <w:ind w:firstLine="425"/>
        <w:jc w:val="both"/>
        <w:rPr>
          <w:rFonts w:ascii="Times New Roman" w:hAnsi="Times New Roman" w:hint="eastAsia"/>
          <w:b/>
          <w:sz w:val="20"/>
          <w:szCs w:val="20"/>
          <w:lang w:eastAsia="zh-CN"/>
        </w:rPr>
      </w:pPr>
    </w:p>
    <w:p w:rsidR="00A43BFB" w:rsidRPr="00B57412" w:rsidRDefault="00A43BFB" w:rsidP="00A43BFB">
      <w:pPr>
        <w:snapToGrid w:val="0"/>
        <w:spacing w:after="0" w:line="240" w:lineRule="auto"/>
        <w:ind w:firstLine="425"/>
        <w:jc w:val="both"/>
        <w:rPr>
          <w:rFonts w:ascii="Times New Roman" w:hAnsi="Times New Roman"/>
          <w:b/>
          <w:sz w:val="20"/>
          <w:szCs w:val="20"/>
        </w:rPr>
        <w:sectPr w:rsidR="00A43BFB" w:rsidRPr="00B57412" w:rsidSect="00A651FA">
          <w:type w:val="continuous"/>
          <w:pgSz w:w="12242" w:h="15842" w:code="1"/>
          <w:pgMar w:top="1440" w:right="1440" w:bottom="1440" w:left="1440" w:header="720" w:footer="720" w:gutter="0"/>
          <w:cols w:space="708"/>
          <w:docGrid w:linePitch="360"/>
        </w:sectPr>
      </w:pPr>
    </w:p>
    <w:p w:rsidR="00CC18FC" w:rsidRPr="00B57412" w:rsidRDefault="00186EF1" w:rsidP="00B80FAA">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lastRenderedPageBreak/>
        <w:t>C</w:t>
      </w:r>
      <w:r w:rsidR="00D86DA5" w:rsidRPr="00B57412">
        <w:rPr>
          <w:rFonts w:ascii="Times New Roman" w:hAnsi="Times New Roman"/>
          <w:b/>
          <w:sz w:val="20"/>
          <w:szCs w:val="20"/>
        </w:rPr>
        <w:t>onclusion</w:t>
      </w:r>
    </w:p>
    <w:p w:rsidR="00CA258B" w:rsidRPr="00B57412" w:rsidRDefault="0073399D" w:rsidP="00A43BFB">
      <w:pPr>
        <w:snapToGrid w:val="0"/>
        <w:spacing w:after="0" w:line="240" w:lineRule="auto"/>
        <w:ind w:firstLine="425"/>
        <w:jc w:val="both"/>
        <w:rPr>
          <w:rFonts w:ascii="Times New Roman" w:hAnsi="Times New Roman"/>
          <w:sz w:val="20"/>
          <w:szCs w:val="20"/>
        </w:rPr>
      </w:pPr>
      <w:r w:rsidRPr="00B57412">
        <w:rPr>
          <w:rFonts w:ascii="Times New Roman" w:hAnsi="Times New Roman"/>
          <w:sz w:val="20"/>
          <w:szCs w:val="20"/>
        </w:rPr>
        <w:t>This study has</w:t>
      </w:r>
      <w:r w:rsidR="001B2932" w:rsidRPr="00B57412">
        <w:rPr>
          <w:rFonts w:ascii="Times New Roman" w:hAnsi="Times New Roman"/>
          <w:sz w:val="20"/>
          <w:szCs w:val="20"/>
        </w:rPr>
        <w:t xml:space="preserve"> reveal</w:t>
      </w:r>
      <w:r w:rsidRPr="00B57412">
        <w:rPr>
          <w:rFonts w:ascii="Times New Roman" w:hAnsi="Times New Roman"/>
          <w:sz w:val="20"/>
          <w:szCs w:val="20"/>
        </w:rPr>
        <w:t>ed</w:t>
      </w:r>
      <w:r w:rsidR="001B2932" w:rsidRPr="00B57412">
        <w:rPr>
          <w:rFonts w:ascii="Times New Roman" w:hAnsi="Times New Roman"/>
          <w:sz w:val="20"/>
          <w:szCs w:val="20"/>
        </w:rPr>
        <w:t xml:space="preserve"> </w:t>
      </w:r>
      <w:r w:rsidR="005A0838" w:rsidRPr="00B57412">
        <w:rPr>
          <w:rFonts w:ascii="Times New Roman" w:hAnsi="Times New Roman"/>
          <w:sz w:val="20"/>
          <w:szCs w:val="20"/>
        </w:rPr>
        <w:t xml:space="preserve">a near surface </w:t>
      </w:r>
      <w:proofErr w:type="spellStart"/>
      <w:r w:rsidR="005A0838" w:rsidRPr="00B57412">
        <w:rPr>
          <w:rFonts w:ascii="Times New Roman" w:hAnsi="Times New Roman"/>
          <w:sz w:val="20"/>
          <w:szCs w:val="20"/>
        </w:rPr>
        <w:t>stratigraphy</w:t>
      </w:r>
      <w:proofErr w:type="spellEnd"/>
      <w:r w:rsidR="005A0838" w:rsidRPr="00B57412">
        <w:rPr>
          <w:rFonts w:ascii="Times New Roman" w:hAnsi="Times New Roman"/>
          <w:sz w:val="20"/>
          <w:szCs w:val="20"/>
        </w:rPr>
        <w:t xml:space="preserve"> of </w:t>
      </w:r>
      <w:proofErr w:type="spellStart"/>
      <w:r w:rsidR="005A0838" w:rsidRPr="00B57412">
        <w:rPr>
          <w:rFonts w:ascii="Times New Roman" w:hAnsi="Times New Roman"/>
          <w:sz w:val="20"/>
          <w:szCs w:val="20"/>
        </w:rPr>
        <w:t>sil</w:t>
      </w:r>
      <w:r w:rsidR="006F6315" w:rsidRPr="00B57412">
        <w:rPr>
          <w:rFonts w:ascii="Times New Roman" w:hAnsi="Times New Roman"/>
          <w:sz w:val="20"/>
          <w:szCs w:val="20"/>
        </w:rPr>
        <w:t>ty</w:t>
      </w:r>
      <w:proofErr w:type="spellEnd"/>
      <w:r w:rsidR="006F6315" w:rsidRPr="00B57412">
        <w:rPr>
          <w:rFonts w:ascii="Times New Roman" w:hAnsi="Times New Roman"/>
          <w:sz w:val="20"/>
          <w:szCs w:val="20"/>
        </w:rPr>
        <w:t xml:space="preserve"> clay to a depth of 5</w:t>
      </w:r>
      <w:r w:rsidR="005A0838" w:rsidRPr="00B57412">
        <w:rPr>
          <w:rFonts w:ascii="Times New Roman" w:hAnsi="Times New Roman"/>
          <w:sz w:val="20"/>
          <w:szCs w:val="20"/>
        </w:rPr>
        <w:t>m underlain by l</w:t>
      </w:r>
      <w:r w:rsidR="00C82A84" w:rsidRPr="00B57412">
        <w:rPr>
          <w:rFonts w:ascii="Times New Roman" w:hAnsi="Times New Roman"/>
          <w:sz w:val="20"/>
          <w:szCs w:val="20"/>
        </w:rPr>
        <w:t xml:space="preserve">oose </w:t>
      </w:r>
      <w:proofErr w:type="spellStart"/>
      <w:r w:rsidR="00C82A84" w:rsidRPr="00B57412">
        <w:rPr>
          <w:rFonts w:ascii="Times New Roman" w:hAnsi="Times New Roman"/>
          <w:sz w:val="20"/>
          <w:szCs w:val="20"/>
        </w:rPr>
        <w:t>silty</w:t>
      </w:r>
      <w:proofErr w:type="spellEnd"/>
      <w:r w:rsidR="00C82A84" w:rsidRPr="00B57412">
        <w:rPr>
          <w:rFonts w:ascii="Times New Roman" w:hAnsi="Times New Roman"/>
          <w:sz w:val="20"/>
          <w:szCs w:val="20"/>
        </w:rPr>
        <w:t xml:space="preserve"> sand to a depth of </w:t>
      </w:r>
      <w:r w:rsidR="006F6315" w:rsidRPr="00B57412">
        <w:rPr>
          <w:rFonts w:ascii="Times New Roman" w:hAnsi="Times New Roman"/>
          <w:sz w:val="20"/>
          <w:szCs w:val="20"/>
        </w:rPr>
        <w:t>9.</w:t>
      </w:r>
      <w:r w:rsidR="00C82A84" w:rsidRPr="00B57412">
        <w:rPr>
          <w:rFonts w:ascii="Times New Roman" w:hAnsi="Times New Roman"/>
          <w:sz w:val="20"/>
          <w:szCs w:val="20"/>
        </w:rPr>
        <w:t>0</w:t>
      </w:r>
      <w:r w:rsidR="005A0838" w:rsidRPr="00B57412">
        <w:rPr>
          <w:rFonts w:ascii="Times New Roman" w:hAnsi="Times New Roman"/>
          <w:sz w:val="20"/>
          <w:szCs w:val="20"/>
        </w:rPr>
        <w:t>m below the existing ground level.</w:t>
      </w:r>
      <w:r w:rsidR="00B57412" w:rsidRPr="00B57412">
        <w:rPr>
          <w:rFonts w:ascii="Times New Roman" w:hAnsi="Times New Roman"/>
          <w:sz w:val="20"/>
          <w:szCs w:val="20"/>
        </w:rPr>
        <w:t xml:space="preserve"> </w:t>
      </w:r>
      <w:r w:rsidR="005A0838" w:rsidRPr="00B57412">
        <w:rPr>
          <w:rFonts w:ascii="Times New Roman" w:hAnsi="Times New Roman"/>
          <w:sz w:val="20"/>
          <w:szCs w:val="20"/>
        </w:rPr>
        <w:t>Underlying th</w:t>
      </w:r>
      <w:r w:rsidR="00F959EC" w:rsidRPr="00B57412">
        <w:rPr>
          <w:rFonts w:ascii="Times New Roman" w:hAnsi="Times New Roman"/>
          <w:sz w:val="20"/>
          <w:szCs w:val="20"/>
        </w:rPr>
        <w:t>is</w:t>
      </w:r>
      <w:r w:rsidR="005A0838" w:rsidRPr="00B57412">
        <w:rPr>
          <w:rFonts w:ascii="Times New Roman" w:hAnsi="Times New Roman"/>
          <w:sz w:val="20"/>
          <w:szCs w:val="20"/>
        </w:rPr>
        <w:t xml:space="preserve"> layer of loose sand is a </w:t>
      </w:r>
      <w:r w:rsidR="00C82A84" w:rsidRPr="00B57412">
        <w:rPr>
          <w:rFonts w:ascii="Times New Roman" w:hAnsi="Times New Roman"/>
          <w:sz w:val="20"/>
          <w:szCs w:val="20"/>
        </w:rPr>
        <w:t xml:space="preserve">1.0m thick </w:t>
      </w:r>
      <w:r w:rsidR="005A0838" w:rsidRPr="00B57412">
        <w:rPr>
          <w:rFonts w:ascii="Times New Roman" w:hAnsi="Times New Roman"/>
          <w:sz w:val="20"/>
          <w:szCs w:val="20"/>
        </w:rPr>
        <w:t xml:space="preserve">layer of </w:t>
      </w:r>
      <w:r w:rsidR="00C82A84" w:rsidRPr="00B57412">
        <w:rPr>
          <w:rFonts w:ascii="Times New Roman" w:hAnsi="Times New Roman"/>
          <w:sz w:val="20"/>
          <w:szCs w:val="20"/>
        </w:rPr>
        <w:t>plastic clay</w:t>
      </w:r>
      <w:r w:rsidR="00C269C0" w:rsidRPr="00B57412">
        <w:rPr>
          <w:rFonts w:ascii="Times New Roman" w:hAnsi="Times New Roman"/>
          <w:sz w:val="20"/>
          <w:szCs w:val="20"/>
        </w:rPr>
        <w:t xml:space="preserve">. </w:t>
      </w:r>
      <w:r w:rsidR="00DD3A30" w:rsidRPr="00B57412">
        <w:rPr>
          <w:rFonts w:ascii="Times New Roman" w:hAnsi="Times New Roman"/>
          <w:sz w:val="20"/>
          <w:szCs w:val="20"/>
        </w:rPr>
        <w:t>Consider</w:t>
      </w:r>
      <w:r w:rsidR="00793E78" w:rsidRPr="00B57412">
        <w:rPr>
          <w:rFonts w:ascii="Times New Roman" w:hAnsi="Times New Roman"/>
          <w:sz w:val="20"/>
          <w:szCs w:val="20"/>
        </w:rPr>
        <w:t>ing</w:t>
      </w:r>
      <w:r w:rsidR="00DD3A30" w:rsidRPr="00B57412">
        <w:rPr>
          <w:rFonts w:ascii="Times New Roman" w:hAnsi="Times New Roman"/>
          <w:sz w:val="20"/>
          <w:szCs w:val="20"/>
        </w:rPr>
        <w:t xml:space="preserve"> the nature of the intended structure, the anticipated load and the moderate</w:t>
      </w:r>
      <w:r w:rsidR="006F6315" w:rsidRPr="00B57412">
        <w:rPr>
          <w:rFonts w:ascii="Times New Roman" w:hAnsi="Times New Roman"/>
          <w:sz w:val="20"/>
          <w:szCs w:val="20"/>
        </w:rPr>
        <w:t xml:space="preserve"> </w:t>
      </w:r>
      <w:r w:rsidR="00DD3A30" w:rsidRPr="00B57412">
        <w:rPr>
          <w:rFonts w:ascii="Times New Roman" w:hAnsi="Times New Roman"/>
          <w:sz w:val="20"/>
          <w:szCs w:val="20"/>
        </w:rPr>
        <w:t>compressibility of th</w:t>
      </w:r>
      <w:r w:rsidR="008D1303" w:rsidRPr="00B57412">
        <w:rPr>
          <w:rFonts w:ascii="Times New Roman" w:hAnsi="Times New Roman"/>
          <w:sz w:val="20"/>
          <w:szCs w:val="20"/>
        </w:rPr>
        <w:t>e</w:t>
      </w:r>
      <w:r w:rsidR="00C0760B" w:rsidRPr="00B57412">
        <w:rPr>
          <w:rFonts w:ascii="Times New Roman" w:hAnsi="Times New Roman"/>
          <w:sz w:val="20"/>
          <w:szCs w:val="20"/>
        </w:rPr>
        <w:t xml:space="preserve"> </w:t>
      </w:r>
      <w:r w:rsidR="00DD3A30" w:rsidRPr="00B57412">
        <w:rPr>
          <w:rFonts w:ascii="Times New Roman" w:hAnsi="Times New Roman"/>
          <w:sz w:val="20"/>
          <w:szCs w:val="20"/>
        </w:rPr>
        <w:t xml:space="preserve">near surface </w:t>
      </w:r>
      <w:proofErr w:type="spellStart"/>
      <w:r w:rsidR="00DD3A30" w:rsidRPr="00B57412">
        <w:rPr>
          <w:rFonts w:ascii="Times New Roman" w:hAnsi="Times New Roman"/>
          <w:sz w:val="20"/>
          <w:szCs w:val="20"/>
        </w:rPr>
        <w:t>silty</w:t>
      </w:r>
      <w:proofErr w:type="spellEnd"/>
      <w:r w:rsidR="00DD3A30" w:rsidRPr="00B57412">
        <w:rPr>
          <w:rFonts w:ascii="Times New Roman" w:hAnsi="Times New Roman"/>
          <w:sz w:val="20"/>
          <w:szCs w:val="20"/>
        </w:rPr>
        <w:t xml:space="preserve"> clay and the underlying loose </w:t>
      </w:r>
      <w:proofErr w:type="spellStart"/>
      <w:r w:rsidR="00DD3A30" w:rsidRPr="00B57412">
        <w:rPr>
          <w:rFonts w:ascii="Times New Roman" w:hAnsi="Times New Roman"/>
          <w:sz w:val="20"/>
          <w:szCs w:val="20"/>
        </w:rPr>
        <w:t>silty</w:t>
      </w:r>
      <w:proofErr w:type="spellEnd"/>
      <w:r w:rsidR="00DD3A30" w:rsidRPr="00B57412">
        <w:rPr>
          <w:rFonts w:ascii="Times New Roman" w:hAnsi="Times New Roman"/>
          <w:sz w:val="20"/>
          <w:szCs w:val="20"/>
        </w:rPr>
        <w:t xml:space="preserve"> sand, it is suggested that the </w:t>
      </w:r>
      <w:r w:rsidR="00DD7D45" w:rsidRPr="00B57412">
        <w:rPr>
          <w:rFonts w:ascii="Times New Roman" w:hAnsi="Times New Roman"/>
          <w:sz w:val="20"/>
          <w:szCs w:val="20"/>
        </w:rPr>
        <w:t xml:space="preserve">cellar </w:t>
      </w:r>
      <w:r w:rsidR="00D87DFB" w:rsidRPr="00B57412">
        <w:rPr>
          <w:rFonts w:ascii="Times New Roman" w:hAnsi="Times New Roman"/>
          <w:sz w:val="20"/>
          <w:szCs w:val="20"/>
        </w:rPr>
        <w:t>slab</w:t>
      </w:r>
      <w:r w:rsidR="00DD7D45" w:rsidRPr="00B57412">
        <w:rPr>
          <w:rFonts w:ascii="Times New Roman" w:hAnsi="Times New Roman"/>
          <w:sz w:val="20"/>
          <w:szCs w:val="20"/>
        </w:rPr>
        <w:t xml:space="preserve"> </w:t>
      </w:r>
      <w:r w:rsidR="00DD3A30" w:rsidRPr="00B57412">
        <w:rPr>
          <w:rFonts w:ascii="Times New Roman" w:hAnsi="Times New Roman"/>
          <w:sz w:val="20"/>
          <w:szCs w:val="20"/>
        </w:rPr>
        <w:t xml:space="preserve">be supported by means of </w:t>
      </w:r>
      <w:r w:rsidR="00E0308A" w:rsidRPr="00B57412">
        <w:rPr>
          <w:rFonts w:ascii="Times New Roman" w:hAnsi="Times New Roman"/>
          <w:sz w:val="20"/>
          <w:szCs w:val="20"/>
        </w:rPr>
        <w:t xml:space="preserve">raft foundation founded </w:t>
      </w:r>
      <w:r w:rsidR="006F6315" w:rsidRPr="00B57412">
        <w:rPr>
          <w:rFonts w:ascii="Times New Roman" w:hAnsi="Times New Roman"/>
          <w:sz w:val="20"/>
          <w:szCs w:val="20"/>
        </w:rPr>
        <w:t>within the upper clay layer where it is uneconomical to take it deeper.</w:t>
      </w:r>
      <w:r w:rsidR="00B57412" w:rsidRPr="00B57412">
        <w:rPr>
          <w:rFonts w:ascii="Times New Roman" w:hAnsi="Times New Roman"/>
          <w:sz w:val="20"/>
          <w:szCs w:val="20"/>
        </w:rPr>
        <w:t xml:space="preserve"> </w:t>
      </w:r>
      <w:r w:rsidR="00B1482E" w:rsidRPr="00B57412">
        <w:rPr>
          <w:rFonts w:ascii="Times New Roman" w:hAnsi="Times New Roman"/>
          <w:sz w:val="20"/>
          <w:szCs w:val="20"/>
        </w:rPr>
        <w:t xml:space="preserve">The plastic clay </w:t>
      </w:r>
      <w:r w:rsidR="00DE2AF2" w:rsidRPr="00B57412">
        <w:rPr>
          <w:rFonts w:ascii="Times New Roman" w:hAnsi="Times New Roman"/>
          <w:sz w:val="20"/>
          <w:szCs w:val="20"/>
        </w:rPr>
        <w:t>beneath the cellar slab, however, will undergo consolidation along with the compression and creep that will result from loading the loose sand beneath it.</w:t>
      </w:r>
      <w:r w:rsidR="00B57412" w:rsidRPr="00B57412">
        <w:rPr>
          <w:rFonts w:ascii="Times New Roman" w:hAnsi="Times New Roman"/>
          <w:sz w:val="20"/>
          <w:szCs w:val="20"/>
        </w:rPr>
        <w:t xml:space="preserve"> </w:t>
      </w:r>
      <w:r w:rsidR="00C3590D" w:rsidRPr="00B57412">
        <w:rPr>
          <w:rFonts w:ascii="Times New Roman" w:hAnsi="Times New Roman"/>
          <w:sz w:val="20"/>
          <w:szCs w:val="20"/>
        </w:rPr>
        <w:t>Adequate consideration should be taken of this settlement during the design and construction of the cellar slab.</w:t>
      </w:r>
    </w:p>
    <w:p w:rsidR="00E43509" w:rsidRPr="00B57412" w:rsidRDefault="00E43509" w:rsidP="00A43BFB">
      <w:pPr>
        <w:snapToGrid w:val="0"/>
        <w:spacing w:after="0" w:line="240" w:lineRule="auto"/>
        <w:ind w:firstLine="425"/>
        <w:jc w:val="both"/>
        <w:rPr>
          <w:rFonts w:ascii="Times New Roman" w:hAnsi="Times New Roman"/>
          <w:b/>
          <w:sz w:val="20"/>
          <w:szCs w:val="20"/>
        </w:rPr>
      </w:pPr>
    </w:p>
    <w:p w:rsidR="006731A5" w:rsidRPr="00B57412" w:rsidRDefault="00D86DA5" w:rsidP="00B80FAA">
      <w:pPr>
        <w:snapToGrid w:val="0"/>
        <w:spacing w:after="0" w:line="240" w:lineRule="auto"/>
        <w:jc w:val="both"/>
        <w:rPr>
          <w:rFonts w:ascii="Times New Roman" w:hAnsi="Times New Roman"/>
          <w:b/>
          <w:sz w:val="20"/>
          <w:szCs w:val="20"/>
        </w:rPr>
      </w:pPr>
      <w:r w:rsidRPr="00B57412">
        <w:rPr>
          <w:rFonts w:ascii="Times New Roman" w:hAnsi="Times New Roman"/>
          <w:b/>
          <w:sz w:val="20"/>
          <w:szCs w:val="20"/>
        </w:rPr>
        <w:t>References</w:t>
      </w:r>
    </w:p>
    <w:p w:rsidR="00140A09" w:rsidRPr="00B57412" w:rsidRDefault="00140A09" w:rsidP="00B80FAA">
      <w:pPr>
        <w:pStyle w:val="ListParagraph"/>
        <w:numPr>
          <w:ilvl w:val="0"/>
          <w:numId w:val="7"/>
        </w:numPr>
        <w:snapToGrid w:val="0"/>
        <w:spacing w:after="0" w:line="240" w:lineRule="auto"/>
        <w:jc w:val="both"/>
        <w:rPr>
          <w:rFonts w:ascii="Times New Roman" w:hAnsi="Times New Roman"/>
          <w:sz w:val="20"/>
          <w:szCs w:val="20"/>
        </w:rPr>
      </w:pPr>
      <w:proofErr w:type="spellStart"/>
      <w:r w:rsidRPr="00B57412">
        <w:rPr>
          <w:rFonts w:ascii="Times New Roman" w:hAnsi="Times New Roman"/>
          <w:sz w:val="20"/>
          <w:szCs w:val="20"/>
        </w:rPr>
        <w:t>Abam</w:t>
      </w:r>
      <w:proofErr w:type="spellEnd"/>
      <w:r w:rsidRPr="00B57412">
        <w:rPr>
          <w:rFonts w:ascii="Times New Roman" w:hAnsi="Times New Roman"/>
          <w:sz w:val="20"/>
          <w:szCs w:val="20"/>
        </w:rPr>
        <w:t xml:space="preserve">, T.K.S (1993). Utilization of marginal lands for construction in the Niger Delta. </w:t>
      </w:r>
      <w:r w:rsidRPr="00B57412">
        <w:rPr>
          <w:rFonts w:ascii="Times New Roman" w:hAnsi="Times New Roman"/>
          <w:i/>
          <w:sz w:val="20"/>
          <w:szCs w:val="20"/>
        </w:rPr>
        <w:t>Bulletin of the International Association of Engineering Geology</w:t>
      </w:r>
      <w:r w:rsidRPr="00B57412">
        <w:rPr>
          <w:rFonts w:ascii="Times New Roman" w:hAnsi="Times New Roman"/>
          <w:sz w:val="20"/>
          <w:szCs w:val="20"/>
        </w:rPr>
        <w:t>, Paris, No. 48, October, 1993.</w:t>
      </w:r>
    </w:p>
    <w:p w:rsidR="00140A09" w:rsidRPr="00B57412" w:rsidRDefault="00E71B09" w:rsidP="00B80FAA">
      <w:pPr>
        <w:numPr>
          <w:ilvl w:val="0"/>
          <w:numId w:val="7"/>
        </w:numPr>
        <w:snapToGrid w:val="0"/>
        <w:spacing w:after="0" w:line="240" w:lineRule="auto"/>
        <w:jc w:val="both"/>
        <w:rPr>
          <w:rFonts w:ascii="Times New Roman" w:hAnsi="Times New Roman"/>
          <w:sz w:val="20"/>
          <w:szCs w:val="20"/>
        </w:rPr>
      </w:pPr>
      <w:r w:rsidRPr="00B57412">
        <w:rPr>
          <w:rFonts w:ascii="Times New Roman" w:hAnsi="Times New Roman"/>
          <w:sz w:val="20"/>
          <w:szCs w:val="20"/>
        </w:rPr>
        <w:t>British Standard Methods of Test for soils for Civil Engineering Purposes. B.S 1377: Part 2, 1990. Published by the British Standards Institution, pp 8 – 200.</w:t>
      </w:r>
    </w:p>
    <w:p w:rsidR="00140A09" w:rsidRPr="00B57412" w:rsidRDefault="00140A09" w:rsidP="00B80FAA">
      <w:pPr>
        <w:numPr>
          <w:ilvl w:val="0"/>
          <w:numId w:val="7"/>
        </w:numPr>
        <w:snapToGrid w:val="0"/>
        <w:spacing w:after="0" w:line="240" w:lineRule="auto"/>
        <w:jc w:val="both"/>
        <w:rPr>
          <w:rFonts w:ascii="Times New Roman" w:hAnsi="Times New Roman"/>
          <w:sz w:val="20"/>
          <w:szCs w:val="20"/>
        </w:rPr>
      </w:pPr>
      <w:proofErr w:type="spellStart"/>
      <w:r w:rsidRPr="00B57412">
        <w:rPr>
          <w:rFonts w:ascii="Times New Roman" w:hAnsi="Times New Roman"/>
          <w:sz w:val="20"/>
          <w:szCs w:val="20"/>
        </w:rPr>
        <w:lastRenderedPageBreak/>
        <w:t>Nwankwoala</w:t>
      </w:r>
      <w:proofErr w:type="spellEnd"/>
      <w:r w:rsidRPr="00B57412">
        <w:rPr>
          <w:rFonts w:ascii="Times New Roman" w:hAnsi="Times New Roman"/>
          <w:sz w:val="20"/>
          <w:szCs w:val="20"/>
        </w:rPr>
        <w:t xml:space="preserve">, H.O and </w:t>
      </w:r>
      <w:proofErr w:type="spellStart"/>
      <w:r w:rsidRPr="00B57412">
        <w:rPr>
          <w:rFonts w:ascii="Times New Roman" w:hAnsi="Times New Roman"/>
          <w:sz w:val="20"/>
          <w:szCs w:val="20"/>
        </w:rPr>
        <w:t>Amadi</w:t>
      </w:r>
      <w:proofErr w:type="spellEnd"/>
      <w:r w:rsidRPr="00B57412">
        <w:rPr>
          <w:rFonts w:ascii="Times New Roman" w:hAnsi="Times New Roman"/>
          <w:sz w:val="20"/>
          <w:szCs w:val="20"/>
        </w:rPr>
        <w:t xml:space="preserve">, A.N (2013). Geotechnical Investigation of Sub-soil and Rock Characteristics in parts of </w:t>
      </w:r>
      <w:proofErr w:type="spellStart"/>
      <w:r w:rsidRPr="00B57412">
        <w:rPr>
          <w:rFonts w:ascii="Times New Roman" w:hAnsi="Times New Roman"/>
          <w:sz w:val="20"/>
          <w:szCs w:val="20"/>
        </w:rPr>
        <w:t>Shiroro-Muya-Chanchaga</w:t>
      </w:r>
      <w:proofErr w:type="spellEnd"/>
      <w:r w:rsidRPr="00B57412">
        <w:rPr>
          <w:rFonts w:ascii="Times New Roman" w:hAnsi="Times New Roman"/>
          <w:sz w:val="20"/>
          <w:szCs w:val="20"/>
        </w:rPr>
        <w:t xml:space="preserve"> Area of Niger State, Nigeria</w:t>
      </w:r>
      <w:r w:rsidRPr="00B57412">
        <w:rPr>
          <w:rFonts w:ascii="Times New Roman" w:hAnsi="Times New Roman"/>
          <w:i/>
          <w:sz w:val="20"/>
          <w:szCs w:val="20"/>
        </w:rPr>
        <w:t>. International Journal of Earth Sciences and Engineering</w:t>
      </w:r>
      <w:r w:rsidRPr="00B57412">
        <w:rPr>
          <w:rFonts w:ascii="Times New Roman" w:hAnsi="Times New Roman"/>
          <w:sz w:val="20"/>
          <w:szCs w:val="20"/>
        </w:rPr>
        <w:t xml:space="preserve">, </w:t>
      </w:r>
      <w:proofErr w:type="gramStart"/>
      <w:r w:rsidRPr="00B57412">
        <w:rPr>
          <w:rFonts w:ascii="Times New Roman" w:hAnsi="Times New Roman"/>
          <w:sz w:val="20"/>
          <w:szCs w:val="20"/>
        </w:rPr>
        <w:t>Vol.6(</w:t>
      </w:r>
      <w:proofErr w:type="gramEnd"/>
      <w:r w:rsidRPr="00B57412">
        <w:rPr>
          <w:rFonts w:ascii="Times New Roman" w:hAnsi="Times New Roman"/>
          <w:sz w:val="20"/>
          <w:szCs w:val="20"/>
        </w:rPr>
        <w:t>1):8 – 17.</w:t>
      </w:r>
    </w:p>
    <w:p w:rsidR="00140A09" w:rsidRPr="00B57412" w:rsidRDefault="00140A09" w:rsidP="00B80FAA">
      <w:pPr>
        <w:numPr>
          <w:ilvl w:val="0"/>
          <w:numId w:val="7"/>
        </w:numPr>
        <w:snapToGrid w:val="0"/>
        <w:spacing w:after="0" w:line="240" w:lineRule="auto"/>
        <w:jc w:val="both"/>
        <w:rPr>
          <w:rFonts w:ascii="Times New Roman" w:hAnsi="Times New Roman"/>
          <w:sz w:val="20"/>
          <w:szCs w:val="20"/>
        </w:rPr>
      </w:pPr>
      <w:proofErr w:type="spellStart"/>
      <w:r w:rsidRPr="00B57412">
        <w:rPr>
          <w:rFonts w:ascii="Times New Roman" w:hAnsi="Times New Roman"/>
          <w:sz w:val="20"/>
          <w:szCs w:val="20"/>
        </w:rPr>
        <w:t>Oke</w:t>
      </w:r>
      <w:proofErr w:type="spellEnd"/>
      <w:r w:rsidRPr="00B57412">
        <w:rPr>
          <w:rFonts w:ascii="Times New Roman" w:hAnsi="Times New Roman"/>
          <w:sz w:val="20"/>
          <w:szCs w:val="20"/>
        </w:rPr>
        <w:t xml:space="preserve">, S.A and </w:t>
      </w:r>
      <w:proofErr w:type="spellStart"/>
      <w:r w:rsidRPr="00B57412">
        <w:rPr>
          <w:rFonts w:ascii="Times New Roman" w:hAnsi="Times New Roman"/>
          <w:sz w:val="20"/>
          <w:szCs w:val="20"/>
        </w:rPr>
        <w:t>Amadi</w:t>
      </w:r>
      <w:proofErr w:type="spellEnd"/>
      <w:r w:rsidRPr="00B57412">
        <w:rPr>
          <w:rFonts w:ascii="Times New Roman" w:hAnsi="Times New Roman"/>
          <w:sz w:val="20"/>
          <w:szCs w:val="20"/>
        </w:rPr>
        <w:t xml:space="preserve">, A.N (2008). An Assessment of the Geotechnical Properties of the Sub-soil of parts of Federal University of Technology, </w:t>
      </w:r>
      <w:proofErr w:type="spellStart"/>
      <w:r w:rsidRPr="00B57412">
        <w:rPr>
          <w:rFonts w:ascii="Times New Roman" w:hAnsi="Times New Roman"/>
          <w:sz w:val="20"/>
          <w:szCs w:val="20"/>
        </w:rPr>
        <w:t>Minna</w:t>
      </w:r>
      <w:proofErr w:type="spellEnd"/>
      <w:r w:rsidRPr="00B57412">
        <w:rPr>
          <w:rFonts w:ascii="Times New Roman" w:hAnsi="Times New Roman"/>
          <w:sz w:val="20"/>
          <w:szCs w:val="20"/>
        </w:rPr>
        <w:t xml:space="preserve">, </w:t>
      </w:r>
      <w:proofErr w:type="spellStart"/>
      <w:r w:rsidRPr="00B57412">
        <w:rPr>
          <w:rFonts w:ascii="Times New Roman" w:hAnsi="Times New Roman"/>
          <w:sz w:val="20"/>
          <w:szCs w:val="20"/>
        </w:rPr>
        <w:t>Gidan</w:t>
      </w:r>
      <w:proofErr w:type="spellEnd"/>
      <w:r w:rsidRPr="00B57412">
        <w:rPr>
          <w:rFonts w:ascii="Times New Roman" w:hAnsi="Times New Roman"/>
          <w:sz w:val="20"/>
          <w:szCs w:val="20"/>
        </w:rPr>
        <w:t xml:space="preserve"> </w:t>
      </w:r>
      <w:proofErr w:type="spellStart"/>
      <w:r w:rsidRPr="00B57412">
        <w:rPr>
          <w:rFonts w:ascii="Times New Roman" w:hAnsi="Times New Roman"/>
          <w:sz w:val="20"/>
          <w:szCs w:val="20"/>
        </w:rPr>
        <w:t>Kwano</w:t>
      </w:r>
      <w:proofErr w:type="spellEnd"/>
      <w:r w:rsidRPr="00B57412">
        <w:rPr>
          <w:rFonts w:ascii="Times New Roman" w:hAnsi="Times New Roman"/>
          <w:sz w:val="20"/>
          <w:szCs w:val="20"/>
        </w:rPr>
        <w:t xml:space="preserve"> Campus, for Foundation Design and Construction. </w:t>
      </w:r>
      <w:r w:rsidRPr="00B57412">
        <w:rPr>
          <w:rFonts w:ascii="Times New Roman" w:hAnsi="Times New Roman"/>
          <w:i/>
          <w:sz w:val="20"/>
          <w:szCs w:val="20"/>
        </w:rPr>
        <w:t>Journal of Science, Education and Technology</w:t>
      </w:r>
      <w:r w:rsidRPr="00B57412">
        <w:rPr>
          <w:rFonts w:ascii="Times New Roman" w:hAnsi="Times New Roman"/>
          <w:sz w:val="20"/>
          <w:szCs w:val="20"/>
        </w:rPr>
        <w:t>, Vo.1 (2):87 – 102</w:t>
      </w:r>
      <w:r w:rsidR="00B57412" w:rsidRPr="00B57412">
        <w:rPr>
          <w:rFonts w:ascii="Times New Roman" w:hAnsi="Times New Roman" w:hint="eastAsia"/>
          <w:sz w:val="20"/>
          <w:szCs w:val="20"/>
          <w:lang w:eastAsia="zh-CN"/>
        </w:rPr>
        <w:t>.</w:t>
      </w:r>
    </w:p>
    <w:p w:rsidR="00140A09" w:rsidRPr="00B57412" w:rsidRDefault="00140A09" w:rsidP="00B80FAA">
      <w:pPr>
        <w:numPr>
          <w:ilvl w:val="0"/>
          <w:numId w:val="7"/>
        </w:numPr>
        <w:snapToGrid w:val="0"/>
        <w:spacing w:after="0" w:line="240" w:lineRule="auto"/>
        <w:jc w:val="both"/>
        <w:rPr>
          <w:rFonts w:ascii="Times New Roman" w:hAnsi="Times New Roman"/>
          <w:sz w:val="20"/>
          <w:szCs w:val="20"/>
        </w:rPr>
      </w:pPr>
      <w:proofErr w:type="spellStart"/>
      <w:r w:rsidRPr="00B57412">
        <w:rPr>
          <w:rFonts w:ascii="Times New Roman" w:hAnsi="Times New Roman"/>
          <w:sz w:val="20"/>
          <w:szCs w:val="20"/>
        </w:rPr>
        <w:t>Oke</w:t>
      </w:r>
      <w:proofErr w:type="spellEnd"/>
      <w:r w:rsidRPr="00B57412">
        <w:rPr>
          <w:rFonts w:ascii="Times New Roman" w:hAnsi="Times New Roman"/>
          <w:sz w:val="20"/>
          <w:szCs w:val="20"/>
        </w:rPr>
        <w:t xml:space="preserve">, S.A; </w:t>
      </w:r>
      <w:proofErr w:type="spellStart"/>
      <w:r w:rsidRPr="00B57412">
        <w:rPr>
          <w:rFonts w:ascii="Times New Roman" w:hAnsi="Times New Roman"/>
          <w:sz w:val="20"/>
          <w:szCs w:val="20"/>
        </w:rPr>
        <w:t>Okeke</w:t>
      </w:r>
      <w:proofErr w:type="spellEnd"/>
      <w:r w:rsidRPr="00B57412">
        <w:rPr>
          <w:rFonts w:ascii="Times New Roman" w:hAnsi="Times New Roman"/>
          <w:sz w:val="20"/>
          <w:szCs w:val="20"/>
        </w:rPr>
        <w:t xml:space="preserve">, O.E; </w:t>
      </w:r>
      <w:proofErr w:type="spellStart"/>
      <w:r w:rsidRPr="00B57412">
        <w:rPr>
          <w:rFonts w:ascii="Times New Roman" w:hAnsi="Times New Roman"/>
          <w:sz w:val="20"/>
          <w:szCs w:val="20"/>
        </w:rPr>
        <w:t>Amadi</w:t>
      </w:r>
      <w:proofErr w:type="spellEnd"/>
      <w:r w:rsidRPr="00B57412">
        <w:rPr>
          <w:rFonts w:ascii="Times New Roman" w:hAnsi="Times New Roman"/>
          <w:sz w:val="20"/>
          <w:szCs w:val="20"/>
        </w:rPr>
        <w:t xml:space="preserve">, A.N; </w:t>
      </w:r>
      <w:proofErr w:type="spellStart"/>
      <w:r w:rsidRPr="00B57412">
        <w:rPr>
          <w:rFonts w:ascii="Times New Roman" w:hAnsi="Times New Roman"/>
          <w:sz w:val="20"/>
          <w:szCs w:val="20"/>
        </w:rPr>
        <w:t>Onoduku</w:t>
      </w:r>
      <w:proofErr w:type="spellEnd"/>
      <w:r w:rsidRPr="00B57412">
        <w:rPr>
          <w:rFonts w:ascii="Times New Roman" w:hAnsi="Times New Roman"/>
          <w:sz w:val="20"/>
          <w:szCs w:val="20"/>
        </w:rPr>
        <w:t xml:space="preserve">, U.S (2009). Geotechnical Properties of the Sub-soil for Designing Shallow Foundation in some selected parts of </w:t>
      </w:r>
      <w:proofErr w:type="spellStart"/>
      <w:r w:rsidRPr="00B57412">
        <w:rPr>
          <w:rFonts w:ascii="Times New Roman" w:hAnsi="Times New Roman"/>
          <w:sz w:val="20"/>
          <w:szCs w:val="20"/>
        </w:rPr>
        <w:t>Chanchaga</w:t>
      </w:r>
      <w:proofErr w:type="spellEnd"/>
      <w:r w:rsidRPr="00B57412">
        <w:rPr>
          <w:rFonts w:ascii="Times New Roman" w:hAnsi="Times New Roman"/>
          <w:sz w:val="20"/>
          <w:szCs w:val="20"/>
        </w:rPr>
        <w:t xml:space="preserve"> Area, </w:t>
      </w:r>
      <w:proofErr w:type="spellStart"/>
      <w:r w:rsidRPr="00B57412">
        <w:rPr>
          <w:rFonts w:ascii="Times New Roman" w:hAnsi="Times New Roman"/>
          <w:sz w:val="20"/>
          <w:szCs w:val="20"/>
        </w:rPr>
        <w:t>Minna</w:t>
      </w:r>
      <w:proofErr w:type="spellEnd"/>
      <w:r w:rsidRPr="00B57412">
        <w:rPr>
          <w:rFonts w:ascii="Times New Roman" w:hAnsi="Times New Roman"/>
          <w:sz w:val="20"/>
          <w:szCs w:val="20"/>
        </w:rPr>
        <w:t>, Nigeria.</w:t>
      </w:r>
    </w:p>
    <w:p w:rsidR="00140A09" w:rsidRPr="00B57412" w:rsidRDefault="00140A09" w:rsidP="00B80FAA">
      <w:pPr>
        <w:numPr>
          <w:ilvl w:val="0"/>
          <w:numId w:val="7"/>
        </w:numPr>
        <w:snapToGrid w:val="0"/>
        <w:spacing w:after="0" w:line="240" w:lineRule="auto"/>
        <w:jc w:val="both"/>
        <w:rPr>
          <w:rFonts w:ascii="Times New Roman" w:hAnsi="Times New Roman"/>
          <w:sz w:val="20"/>
          <w:szCs w:val="20"/>
        </w:rPr>
      </w:pPr>
      <w:proofErr w:type="spellStart"/>
      <w:r w:rsidRPr="00B57412">
        <w:rPr>
          <w:rFonts w:ascii="Times New Roman" w:hAnsi="Times New Roman"/>
          <w:sz w:val="20"/>
          <w:szCs w:val="20"/>
        </w:rPr>
        <w:t>Skempton</w:t>
      </w:r>
      <w:proofErr w:type="spellEnd"/>
      <w:r w:rsidRPr="00B57412">
        <w:rPr>
          <w:rFonts w:ascii="Times New Roman" w:hAnsi="Times New Roman"/>
          <w:sz w:val="20"/>
          <w:szCs w:val="20"/>
        </w:rPr>
        <w:t>, A.W and MacDonald D.H. (1956): The Allowable Settlement of Buildings, Proc. Inst. of Civil Engineers, Part 3, Vol. 5, pp. 727-784.</w:t>
      </w:r>
    </w:p>
    <w:p w:rsidR="00140A09" w:rsidRPr="00B57412" w:rsidRDefault="00140A09" w:rsidP="00B80FAA">
      <w:pPr>
        <w:numPr>
          <w:ilvl w:val="0"/>
          <w:numId w:val="7"/>
        </w:numPr>
        <w:snapToGrid w:val="0"/>
        <w:spacing w:after="0" w:line="240" w:lineRule="auto"/>
        <w:jc w:val="both"/>
        <w:rPr>
          <w:rFonts w:ascii="Times New Roman" w:hAnsi="Times New Roman"/>
          <w:sz w:val="20"/>
          <w:szCs w:val="20"/>
        </w:rPr>
      </w:pPr>
      <w:proofErr w:type="spellStart"/>
      <w:r w:rsidRPr="00B57412">
        <w:rPr>
          <w:rFonts w:ascii="Times New Roman" w:hAnsi="Times New Roman"/>
          <w:sz w:val="20"/>
          <w:szCs w:val="20"/>
        </w:rPr>
        <w:t>Terzaghi</w:t>
      </w:r>
      <w:proofErr w:type="spellEnd"/>
      <w:r w:rsidRPr="00B57412">
        <w:rPr>
          <w:rFonts w:ascii="Times New Roman" w:hAnsi="Times New Roman"/>
          <w:sz w:val="20"/>
          <w:szCs w:val="20"/>
        </w:rPr>
        <w:t>, K (1943). Theoretical Soil Mechanics. Wiley &amp; Sons, New York</w:t>
      </w:r>
      <w:r w:rsidR="00B57412" w:rsidRPr="00B57412">
        <w:rPr>
          <w:rFonts w:ascii="Times New Roman" w:hAnsi="Times New Roman" w:hint="eastAsia"/>
          <w:sz w:val="20"/>
          <w:szCs w:val="20"/>
          <w:lang w:eastAsia="zh-CN"/>
        </w:rPr>
        <w:t>.</w:t>
      </w:r>
    </w:p>
    <w:p w:rsidR="006731A5" w:rsidRPr="00B57412" w:rsidRDefault="00140A09" w:rsidP="00A43BFB">
      <w:pPr>
        <w:pStyle w:val="BodyTextIndent"/>
        <w:numPr>
          <w:ilvl w:val="0"/>
          <w:numId w:val="7"/>
        </w:numPr>
        <w:snapToGrid w:val="0"/>
        <w:spacing w:after="0"/>
        <w:ind w:left="425" w:hanging="425"/>
        <w:jc w:val="both"/>
      </w:pPr>
      <w:proofErr w:type="spellStart"/>
      <w:r w:rsidRPr="00B57412">
        <w:t>Youdeowei</w:t>
      </w:r>
      <w:proofErr w:type="spellEnd"/>
      <w:r w:rsidRPr="00B57412">
        <w:t xml:space="preserve">, P.O and </w:t>
      </w:r>
      <w:proofErr w:type="spellStart"/>
      <w:r w:rsidRPr="00B57412">
        <w:t>Nwankwoala</w:t>
      </w:r>
      <w:proofErr w:type="spellEnd"/>
      <w:r w:rsidRPr="00B57412">
        <w:t xml:space="preserve">, H.O (2013). Suitability of soils as bearing media at a freshwater swamp terrain in the Niger Delta. </w:t>
      </w:r>
      <w:r w:rsidRPr="00B57412">
        <w:rPr>
          <w:i/>
        </w:rPr>
        <w:t>Journal of Geology and Mining Research</w:t>
      </w:r>
      <w:r w:rsidRPr="00B57412">
        <w:t xml:space="preserve">, </w:t>
      </w:r>
      <w:proofErr w:type="gramStart"/>
      <w:r w:rsidRPr="00B57412">
        <w:t>Vol.5(</w:t>
      </w:r>
      <w:proofErr w:type="gramEnd"/>
      <w:r w:rsidRPr="00B57412">
        <w:t xml:space="preserve">3): 58 </w:t>
      </w:r>
      <w:r w:rsidR="00B57412" w:rsidRPr="00B57412">
        <w:t>–</w:t>
      </w:r>
      <w:r w:rsidRPr="00B57412">
        <w:t xml:space="preserve"> 64</w:t>
      </w:r>
      <w:r w:rsidR="00B57412" w:rsidRPr="00B57412">
        <w:rPr>
          <w:rFonts w:eastAsiaTheme="minorEastAsia" w:hint="eastAsia"/>
          <w:lang w:eastAsia="zh-CN"/>
        </w:rPr>
        <w:t xml:space="preserve">. </w:t>
      </w:r>
    </w:p>
    <w:p w:rsidR="00A43BFB" w:rsidRPr="00B57412" w:rsidRDefault="00A43BFB" w:rsidP="00A43BFB">
      <w:pPr>
        <w:pStyle w:val="ListParagraph"/>
        <w:snapToGrid w:val="0"/>
        <w:spacing w:after="0" w:line="240" w:lineRule="auto"/>
        <w:ind w:left="425" w:hanging="425"/>
        <w:jc w:val="both"/>
        <w:rPr>
          <w:rFonts w:ascii="Times New Roman" w:hAnsi="Times New Roman"/>
          <w:sz w:val="20"/>
          <w:szCs w:val="20"/>
        </w:rPr>
        <w:sectPr w:rsidR="00A43BFB" w:rsidRPr="00B57412" w:rsidSect="00B57412">
          <w:type w:val="continuous"/>
          <w:pgSz w:w="12242" w:h="15842" w:code="1"/>
          <w:pgMar w:top="1440" w:right="1440" w:bottom="1440" w:left="1440" w:header="720" w:footer="720" w:gutter="0"/>
          <w:cols w:num="2" w:space="576"/>
          <w:docGrid w:linePitch="360"/>
        </w:sectPr>
      </w:pPr>
    </w:p>
    <w:p w:rsidR="007778FD" w:rsidRPr="00B57412" w:rsidRDefault="007778FD" w:rsidP="00A43BFB">
      <w:pPr>
        <w:pStyle w:val="ListParagraph"/>
        <w:snapToGrid w:val="0"/>
        <w:spacing w:after="0" w:line="240" w:lineRule="auto"/>
        <w:ind w:left="425" w:hanging="425"/>
        <w:jc w:val="both"/>
        <w:rPr>
          <w:rFonts w:ascii="Times New Roman" w:hAnsi="Times New Roman"/>
          <w:sz w:val="20"/>
          <w:szCs w:val="20"/>
        </w:rPr>
      </w:pPr>
    </w:p>
    <w:p w:rsidR="00A43BFB" w:rsidRPr="00B57412" w:rsidRDefault="00A43BFB" w:rsidP="00A43BFB">
      <w:pPr>
        <w:pStyle w:val="ListParagraph"/>
        <w:snapToGrid w:val="0"/>
        <w:spacing w:after="0" w:line="240" w:lineRule="auto"/>
        <w:ind w:left="425" w:hanging="425"/>
        <w:jc w:val="both"/>
        <w:rPr>
          <w:rFonts w:ascii="Times New Roman" w:hAnsi="Times New Roman"/>
          <w:sz w:val="20"/>
          <w:szCs w:val="20"/>
        </w:rPr>
      </w:pPr>
    </w:p>
    <w:p w:rsidR="006731A5" w:rsidRPr="00B57412" w:rsidRDefault="00083F2D" w:rsidP="00A43BFB">
      <w:pPr>
        <w:pStyle w:val="ListParagraph"/>
        <w:snapToGrid w:val="0"/>
        <w:spacing w:after="0" w:line="240" w:lineRule="auto"/>
        <w:ind w:left="425" w:hanging="425"/>
        <w:jc w:val="both"/>
        <w:rPr>
          <w:rFonts w:ascii="Times New Roman" w:hAnsi="Times New Roman"/>
          <w:sz w:val="20"/>
          <w:szCs w:val="20"/>
        </w:rPr>
      </w:pPr>
      <w:r w:rsidRPr="00B57412">
        <w:rPr>
          <w:rFonts w:ascii="Times New Roman" w:hAnsi="Times New Roman"/>
          <w:sz w:val="20"/>
          <w:szCs w:val="20"/>
        </w:rPr>
        <w:t>1/18/2016</w:t>
      </w:r>
    </w:p>
    <w:sectPr w:rsidR="006731A5" w:rsidRPr="00B57412" w:rsidSect="00DA1ECE">
      <w:headerReference w:type="default" r:id="rId22"/>
      <w:footerReference w:type="default" r:id="rId23"/>
      <w:type w:val="continuous"/>
      <w:pgSz w:w="12242" w:h="15842"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78" w:rsidRDefault="00AF3C78" w:rsidP="00504E2B">
      <w:pPr>
        <w:spacing w:after="0" w:line="240" w:lineRule="auto"/>
      </w:pPr>
      <w:r>
        <w:separator/>
      </w:r>
    </w:p>
  </w:endnote>
  <w:endnote w:type="continuationSeparator" w:id="0">
    <w:p w:rsidR="00AF3C78" w:rsidRDefault="00AF3C78" w:rsidP="00504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FA" w:rsidRDefault="00A651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FB" w:rsidRPr="00083F2D" w:rsidRDefault="00B56ADA" w:rsidP="00083F2D">
    <w:pPr>
      <w:spacing w:after="0" w:line="240" w:lineRule="auto"/>
      <w:jc w:val="center"/>
      <w:rPr>
        <w:rFonts w:ascii="Times New Roman" w:hAnsi="Times New Roman"/>
        <w:sz w:val="20"/>
      </w:rPr>
    </w:pPr>
    <w:r w:rsidRPr="00083F2D">
      <w:rPr>
        <w:rFonts w:ascii="Times New Roman" w:hAnsi="Times New Roman"/>
        <w:sz w:val="20"/>
      </w:rPr>
      <w:fldChar w:fldCharType="begin"/>
    </w:r>
    <w:r w:rsidR="00A43BFB" w:rsidRPr="00083F2D">
      <w:rPr>
        <w:rFonts w:ascii="Times New Roman" w:hAnsi="Times New Roman"/>
        <w:sz w:val="20"/>
      </w:rPr>
      <w:instrText xml:space="preserve"> page </w:instrText>
    </w:r>
    <w:r w:rsidRPr="00083F2D">
      <w:rPr>
        <w:rFonts w:ascii="Times New Roman" w:hAnsi="Times New Roman"/>
        <w:sz w:val="20"/>
      </w:rPr>
      <w:fldChar w:fldCharType="separate"/>
    </w:r>
    <w:r w:rsidR="00B57412">
      <w:rPr>
        <w:rFonts w:ascii="Times New Roman" w:hAnsi="Times New Roman"/>
        <w:noProof/>
        <w:sz w:val="20"/>
      </w:rPr>
      <w:t>21</w:t>
    </w:r>
    <w:r w:rsidRPr="00083F2D">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FA" w:rsidRDefault="00A651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5" w:rsidRPr="00083F2D" w:rsidRDefault="00B56ADA" w:rsidP="00083F2D">
    <w:pPr>
      <w:spacing w:after="0" w:line="240" w:lineRule="auto"/>
      <w:jc w:val="center"/>
      <w:rPr>
        <w:rFonts w:ascii="Times New Roman" w:hAnsi="Times New Roman"/>
        <w:sz w:val="20"/>
      </w:rPr>
    </w:pPr>
    <w:r w:rsidRPr="00083F2D">
      <w:rPr>
        <w:rFonts w:ascii="Times New Roman" w:hAnsi="Times New Roman"/>
        <w:sz w:val="20"/>
      </w:rPr>
      <w:fldChar w:fldCharType="begin"/>
    </w:r>
    <w:r w:rsidR="00083F2D" w:rsidRPr="00083F2D">
      <w:rPr>
        <w:rFonts w:ascii="Times New Roman" w:hAnsi="Times New Roman"/>
        <w:sz w:val="20"/>
      </w:rPr>
      <w:instrText xml:space="preserve"> page </w:instrText>
    </w:r>
    <w:r w:rsidRPr="00083F2D">
      <w:rPr>
        <w:rFonts w:ascii="Times New Roman" w:hAnsi="Times New Roman"/>
        <w:sz w:val="20"/>
      </w:rPr>
      <w:fldChar w:fldCharType="separate"/>
    </w:r>
    <w:r w:rsidR="00A43BFB">
      <w:rPr>
        <w:rFonts w:ascii="Times New Roman" w:hAnsi="Times New Roman"/>
        <w:noProof/>
        <w:sz w:val="20"/>
      </w:rPr>
      <w:t>1</w:t>
    </w:r>
    <w:r w:rsidRPr="00083F2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78" w:rsidRDefault="00AF3C78" w:rsidP="00504E2B">
      <w:pPr>
        <w:spacing w:after="0" w:line="240" w:lineRule="auto"/>
      </w:pPr>
      <w:r>
        <w:separator/>
      </w:r>
    </w:p>
  </w:footnote>
  <w:footnote w:type="continuationSeparator" w:id="0">
    <w:p w:rsidR="00AF3C78" w:rsidRDefault="00AF3C78" w:rsidP="00504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FA" w:rsidRDefault="00A651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FB" w:rsidRPr="00083F2D" w:rsidRDefault="00A43BFB" w:rsidP="00083F2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83F2D">
      <w:rPr>
        <w:rFonts w:ascii="Times New Roman" w:hAnsi="Times New Roman" w:hint="eastAsia"/>
        <w:sz w:val="20"/>
        <w:szCs w:val="20"/>
      </w:rPr>
      <w:tab/>
    </w:r>
    <w:r w:rsidRPr="00083F2D">
      <w:rPr>
        <w:rFonts w:ascii="Times New Roman" w:hAnsi="Times New Roman"/>
        <w:sz w:val="20"/>
        <w:szCs w:val="20"/>
      </w:rPr>
      <w:t>New York Science Journal 201</w:t>
    </w:r>
    <w:r w:rsidRPr="00083F2D">
      <w:rPr>
        <w:rFonts w:ascii="Times New Roman" w:hAnsi="Times New Roman" w:hint="eastAsia"/>
        <w:sz w:val="20"/>
        <w:szCs w:val="20"/>
      </w:rPr>
      <w:t>6</w:t>
    </w:r>
    <w:proofErr w:type="gramStart"/>
    <w:r w:rsidRPr="00083F2D">
      <w:rPr>
        <w:rFonts w:ascii="Times New Roman" w:hAnsi="Times New Roman"/>
        <w:sz w:val="20"/>
        <w:szCs w:val="20"/>
      </w:rPr>
      <w:t>;</w:t>
    </w:r>
    <w:r w:rsidRPr="00083F2D">
      <w:rPr>
        <w:rFonts w:ascii="Times New Roman" w:hAnsi="Times New Roman" w:hint="eastAsia"/>
        <w:sz w:val="20"/>
        <w:szCs w:val="20"/>
      </w:rPr>
      <w:t>9</w:t>
    </w:r>
    <w:proofErr w:type="gramEnd"/>
    <w:r w:rsidRPr="00083F2D">
      <w:rPr>
        <w:rFonts w:ascii="Times New Roman" w:hAnsi="Times New Roman"/>
        <w:sz w:val="20"/>
        <w:szCs w:val="20"/>
      </w:rPr>
      <w:t>(</w:t>
    </w:r>
    <w:r w:rsidRPr="00083F2D">
      <w:rPr>
        <w:rFonts w:ascii="Times New Roman" w:hAnsi="Times New Roman" w:hint="eastAsia"/>
        <w:sz w:val="20"/>
        <w:szCs w:val="20"/>
      </w:rPr>
      <w:t>1</w:t>
    </w:r>
    <w:r w:rsidRPr="00083F2D">
      <w:rPr>
        <w:rFonts w:ascii="Times New Roman" w:hAnsi="Times New Roman"/>
        <w:sz w:val="20"/>
        <w:szCs w:val="20"/>
      </w:rPr>
      <w:t>)</w:t>
    </w:r>
    <w:r w:rsidRPr="00083F2D">
      <w:rPr>
        <w:rFonts w:ascii="Times New Roman" w:hAnsi="Times New Roman"/>
        <w:iCs/>
        <w:sz w:val="20"/>
        <w:szCs w:val="20"/>
      </w:rPr>
      <w:t xml:space="preserve">     </w:t>
    </w:r>
    <w:r w:rsidRPr="00083F2D">
      <w:rPr>
        <w:rFonts w:ascii="Times New Roman" w:hAnsi="Times New Roman" w:hint="eastAsia"/>
        <w:iCs/>
        <w:sz w:val="20"/>
        <w:szCs w:val="20"/>
      </w:rPr>
      <w:tab/>
    </w:r>
    <w:r w:rsidRPr="00083F2D">
      <w:rPr>
        <w:rFonts w:ascii="Times New Roman" w:hAnsi="Times New Roman"/>
        <w:iCs/>
        <w:sz w:val="20"/>
        <w:szCs w:val="20"/>
      </w:rPr>
      <w:t xml:space="preserve"> </w:t>
    </w:r>
    <w:r w:rsidRPr="00083F2D">
      <w:rPr>
        <w:rFonts w:ascii="Times New Roman" w:hAnsi="Times New Roman" w:hint="eastAsia"/>
        <w:iCs/>
        <w:sz w:val="20"/>
        <w:szCs w:val="20"/>
      </w:rPr>
      <w:t xml:space="preserve"> </w:t>
    </w:r>
    <w:r w:rsidRPr="00083F2D">
      <w:rPr>
        <w:rFonts w:ascii="Times New Roman" w:hAnsi="Times New Roman"/>
        <w:iCs/>
        <w:sz w:val="20"/>
        <w:szCs w:val="20"/>
      </w:rPr>
      <w:t xml:space="preserve">   </w:t>
    </w:r>
    <w:hyperlink r:id="rId1" w:history="1">
      <w:r w:rsidRPr="00083F2D">
        <w:rPr>
          <w:rStyle w:val="Hyperlink"/>
          <w:rFonts w:ascii="Times New Roman" w:hAnsi="Times New Roman"/>
          <w:sz w:val="20"/>
          <w:szCs w:val="20"/>
        </w:rPr>
        <w:t>http://www.sciencepub.net/newyork</w:t>
      </w:r>
    </w:hyperlink>
  </w:p>
  <w:p w:rsidR="00A43BFB" w:rsidRPr="00083F2D" w:rsidRDefault="00A43BFB" w:rsidP="00083F2D">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FA" w:rsidRDefault="00A651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2D" w:rsidRPr="00083F2D" w:rsidRDefault="00083F2D" w:rsidP="00083F2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83F2D">
      <w:rPr>
        <w:rFonts w:ascii="Times New Roman" w:hAnsi="Times New Roman" w:hint="eastAsia"/>
        <w:sz w:val="20"/>
        <w:szCs w:val="20"/>
      </w:rPr>
      <w:tab/>
    </w:r>
    <w:r w:rsidRPr="00083F2D">
      <w:rPr>
        <w:rFonts w:ascii="Times New Roman" w:hAnsi="Times New Roman"/>
        <w:sz w:val="20"/>
        <w:szCs w:val="20"/>
      </w:rPr>
      <w:t>New York Science Journal 201</w:t>
    </w:r>
    <w:r w:rsidRPr="00083F2D">
      <w:rPr>
        <w:rFonts w:ascii="Times New Roman" w:hAnsi="Times New Roman" w:hint="eastAsia"/>
        <w:sz w:val="20"/>
        <w:szCs w:val="20"/>
      </w:rPr>
      <w:t>6</w:t>
    </w:r>
    <w:proofErr w:type="gramStart"/>
    <w:r w:rsidRPr="00083F2D">
      <w:rPr>
        <w:rFonts w:ascii="Times New Roman" w:hAnsi="Times New Roman"/>
        <w:sz w:val="20"/>
        <w:szCs w:val="20"/>
      </w:rPr>
      <w:t>;</w:t>
    </w:r>
    <w:r w:rsidRPr="00083F2D">
      <w:rPr>
        <w:rFonts w:ascii="Times New Roman" w:hAnsi="Times New Roman" w:hint="eastAsia"/>
        <w:sz w:val="20"/>
        <w:szCs w:val="20"/>
      </w:rPr>
      <w:t>9</w:t>
    </w:r>
    <w:proofErr w:type="gramEnd"/>
    <w:r w:rsidRPr="00083F2D">
      <w:rPr>
        <w:rFonts w:ascii="Times New Roman" w:hAnsi="Times New Roman"/>
        <w:sz w:val="20"/>
        <w:szCs w:val="20"/>
      </w:rPr>
      <w:t>(</w:t>
    </w:r>
    <w:r w:rsidRPr="00083F2D">
      <w:rPr>
        <w:rFonts w:ascii="Times New Roman" w:hAnsi="Times New Roman" w:hint="eastAsia"/>
        <w:sz w:val="20"/>
        <w:szCs w:val="20"/>
      </w:rPr>
      <w:t>1</w:t>
    </w:r>
    <w:r w:rsidRPr="00083F2D">
      <w:rPr>
        <w:rFonts w:ascii="Times New Roman" w:hAnsi="Times New Roman"/>
        <w:sz w:val="20"/>
        <w:szCs w:val="20"/>
      </w:rPr>
      <w:t>)</w:t>
    </w:r>
    <w:r w:rsidRPr="00083F2D">
      <w:rPr>
        <w:rFonts w:ascii="Times New Roman" w:hAnsi="Times New Roman"/>
        <w:iCs/>
        <w:sz w:val="20"/>
        <w:szCs w:val="20"/>
      </w:rPr>
      <w:t xml:space="preserve">     </w:t>
    </w:r>
    <w:r w:rsidRPr="00083F2D">
      <w:rPr>
        <w:rFonts w:ascii="Times New Roman" w:hAnsi="Times New Roman" w:hint="eastAsia"/>
        <w:iCs/>
        <w:sz w:val="20"/>
        <w:szCs w:val="20"/>
      </w:rPr>
      <w:tab/>
    </w:r>
    <w:r w:rsidRPr="00083F2D">
      <w:rPr>
        <w:rFonts w:ascii="Times New Roman" w:hAnsi="Times New Roman"/>
        <w:iCs/>
        <w:sz w:val="20"/>
        <w:szCs w:val="20"/>
      </w:rPr>
      <w:t xml:space="preserve"> </w:t>
    </w:r>
    <w:r w:rsidRPr="00083F2D">
      <w:rPr>
        <w:rFonts w:ascii="Times New Roman" w:hAnsi="Times New Roman" w:hint="eastAsia"/>
        <w:iCs/>
        <w:sz w:val="20"/>
        <w:szCs w:val="20"/>
      </w:rPr>
      <w:t xml:space="preserve"> </w:t>
    </w:r>
    <w:r w:rsidRPr="00083F2D">
      <w:rPr>
        <w:rFonts w:ascii="Times New Roman" w:hAnsi="Times New Roman"/>
        <w:iCs/>
        <w:sz w:val="20"/>
        <w:szCs w:val="20"/>
      </w:rPr>
      <w:t xml:space="preserve">   </w:t>
    </w:r>
    <w:hyperlink r:id="rId1" w:history="1">
      <w:r w:rsidRPr="00083F2D">
        <w:rPr>
          <w:rStyle w:val="Hyperlink"/>
          <w:rFonts w:ascii="Times New Roman" w:hAnsi="Times New Roman"/>
          <w:sz w:val="20"/>
          <w:szCs w:val="20"/>
        </w:rPr>
        <w:t>http://www.sciencepub.net/newyork</w:t>
      </w:r>
    </w:hyperlink>
  </w:p>
  <w:p w:rsidR="00083F2D" w:rsidRPr="00083F2D" w:rsidRDefault="00083F2D" w:rsidP="00083F2D">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B83"/>
    <w:multiLevelType w:val="hybridMultilevel"/>
    <w:tmpl w:val="9E76805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DE80AC1"/>
    <w:multiLevelType w:val="hybridMultilevel"/>
    <w:tmpl w:val="1ED88B02"/>
    <w:lvl w:ilvl="0" w:tplc="6D5A8C6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3A046ADE"/>
    <w:multiLevelType w:val="multilevel"/>
    <w:tmpl w:val="036A77B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A4C2511"/>
    <w:multiLevelType w:val="hybridMultilevel"/>
    <w:tmpl w:val="B7E8EB0E"/>
    <w:lvl w:ilvl="0" w:tplc="6518E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207B8F"/>
    <w:multiLevelType w:val="hybridMultilevel"/>
    <w:tmpl w:val="D62871DC"/>
    <w:lvl w:ilvl="0" w:tplc="E736C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13A7208"/>
    <w:multiLevelType w:val="hybridMultilevel"/>
    <w:tmpl w:val="D09C7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58F1"/>
    <w:rsid w:val="000006C7"/>
    <w:rsid w:val="000028CE"/>
    <w:rsid w:val="00003A70"/>
    <w:rsid w:val="0000417F"/>
    <w:rsid w:val="000048D4"/>
    <w:rsid w:val="00005415"/>
    <w:rsid w:val="00006A3E"/>
    <w:rsid w:val="00010266"/>
    <w:rsid w:val="00011570"/>
    <w:rsid w:val="0001279C"/>
    <w:rsid w:val="00015A8D"/>
    <w:rsid w:val="00015C60"/>
    <w:rsid w:val="000160DC"/>
    <w:rsid w:val="000216DD"/>
    <w:rsid w:val="00030269"/>
    <w:rsid w:val="00031166"/>
    <w:rsid w:val="000312E8"/>
    <w:rsid w:val="00031F5F"/>
    <w:rsid w:val="000336F1"/>
    <w:rsid w:val="00035EDD"/>
    <w:rsid w:val="0004012B"/>
    <w:rsid w:val="00040E1F"/>
    <w:rsid w:val="00045D53"/>
    <w:rsid w:val="00047369"/>
    <w:rsid w:val="000479E7"/>
    <w:rsid w:val="00050182"/>
    <w:rsid w:val="000519AF"/>
    <w:rsid w:val="0005224D"/>
    <w:rsid w:val="00052DA1"/>
    <w:rsid w:val="000535A6"/>
    <w:rsid w:val="0005788D"/>
    <w:rsid w:val="000617E9"/>
    <w:rsid w:val="00061C2C"/>
    <w:rsid w:val="00061CCA"/>
    <w:rsid w:val="00062AF3"/>
    <w:rsid w:val="00062FFC"/>
    <w:rsid w:val="00063E0D"/>
    <w:rsid w:val="000662DA"/>
    <w:rsid w:val="00071EFB"/>
    <w:rsid w:val="00072102"/>
    <w:rsid w:val="0007237B"/>
    <w:rsid w:val="00074876"/>
    <w:rsid w:val="00075489"/>
    <w:rsid w:val="0008398F"/>
    <w:rsid w:val="00083F2D"/>
    <w:rsid w:val="000849A2"/>
    <w:rsid w:val="00085BC6"/>
    <w:rsid w:val="00086497"/>
    <w:rsid w:val="0008780D"/>
    <w:rsid w:val="00090FC8"/>
    <w:rsid w:val="000913A2"/>
    <w:rsid w:val="00091B8E"/>
    <w:rsid w:val="00092194"/>
    <w:rsid w:val="000960C1"/>
    <w:rsid w:val="00097BC7"/>
    <w:rsid w:val="000A0C92"/>
    <w:rsid w:val="000A122D"/>
    <w:rsid w:val="000A5553"/>
    <w:rsid w:val="000A7395"/>
    <w:rsid w:val="000B4348"/>
    <w:rsid w:val="000B6111"/>
    <w:rsid w:val="000B64BD"/>
    <w:rsid w:val="000C0C2A"/>
    <w:rsid w:val="000C1148"/>
    <w:rsid w:val="000C2B7D"/>
    <w:rsid w:val="000C3826"/>
    <w:rsid w:val="000C5A15"/>
    <w:rsid w:val="000C6DAD"/>
    <w:rsid w:val="000D254B"/>
    <w:rsid w:val="000D305C"/>
    <w:rsid w:val="000D32E2"/>
    <w:rsid w:val="000D34CA"/>
    <w:rsid w:val="000D5E96"/>
    <w:rsid w:val="000D6999"/>
    <w:rsid w:val="000F0E24"/>
    <w:rsid w:val="000F1457"/>
    <w:rsid w:val="000F1AFA"/>
    <w:rsid w:val="000F351D"/>
    <w:rsid w:val="000F4066"/>
    <w:rsid w:val="000F4E5B"/>
    <w:rsid w:val="000F7662"/>
    <w:rsid w:val="00100588"/>
    <w:rsid w:val="00101D23"/>
    <w:rsid w:val="00103694"/>
    <w:rsid w:val="00104D54"/>
    <w:rsid w:val="0010663C"/>
    <w:rsid w:val="001067A7"/>
    <w:rsid w:val="00110F13"/>
    <w:rsid w:val="0011119C"/>
    <w:rsid w:val="0011183D"/>
    <w:rsid w:val="00111EDE"/>
    <w:rsid w:val="00121DFF"/>
    <w:rsid w:val="00123A25"/>
    <w:rsid w:val="0012556A"/>
    <w:rsid w:val="001257C5"/>
    <w:rsid w:val="00125925"/>
    <w:rsid w:val="00125FE4"/>
    <w:rsid w:val="0013068B"/>
    <w:rsid w:val="00132D67"/>
    <w:rsid w:val="00134586"/>
    <w:rsid w:val="00136D4C"/>
    <w:rsid w:val="0013740E"/>
    <w:rsid w:val="00140A09"/>
    <w:rsid w:val="00141993"/>
    <w:rsid w:val="00143B5D"/>
    <w:rsid w:val="001441EA"/>
    <w:rsid w:val="00146575"/>
    <w:rsid w:val="00151823"/>
    <w:rsid w:val="0015246B"/>
    <w:rsid w:val="0015260E"/>
    <w:rsid w:val="00153FA4"/>
    <w:rsid w:val="00155172"/>
    <w:rsid w:val="00155CF3"/>
    <w:rsid w:val="00155D35"/>
    <w:rsid w:val="00160E95"/>
    <w:rsid w:val="001757B0"/>
    <w:rsid w:val="00177FC7"/>
    <w:rsid w:val="00180E5D"/>
    <w:rsid w:val="00182876"/>
    <w:rsid w:val="00183493"/>
    <w:rsid w:val="0018578D"/>
    <w:rsid w:val="00186466"/>
    <w:rsid w:val="00186696"/>
    <w:rsid w:val="00186EF1"/>
    <w:rsid w:val="001902F1"/>
    <w:rsid w:val="00194B97"/>
    <w:rsid w:val="00194EA0"/>
    <w:rsid w:val="001951E1"/>
    <w:rsid w:val="00195538"/>
    <w:rsid w:val="001A1C9A"/>
    <w:rsid w:val="001A5F52"/>
    <w:rsid w:val="001B05A2"/>
    <w:rsid w:val="001B291D"/>
    <w:rsid w:val="001B2932"/>
    <w:rsid w:val="001C122F"/>
    <w:rsid w:val="001C3B77"/>
    <w:rsid w:val="001C4C4C"/>
    <w:rsid w:val="001C55F4"/>
    <w:rsid w:val="001C657D"/>
    <w:rsid w:val="001C74BC"/>
    <w:rsid w:val="001C7C29"/>
    <w:rsid w:val="001D0047"/>
    <w:rsid w:val="001D1AAD"/>
    <w:rsid w:val="001D3F89"/>
    <w:rsid w:val="001D5051"/>
    <w:rsid w:val="001D5705"/>
    <w:rsid w:val="001E1745"/>
    <w:rsid w:val="001E181E"/>
    <w:rsid w:val="001E6F52"/>
    <w:rsid w:val="001F142C"/>
    <w:rsid w:val="001F1D54"/>
    <w:rsid w:val="001F257B"/>
    <w:rsid w:val="0020034A"/>
    <w:rsid w:val="00202FCF"/>
    <w:rsid w:val="00202FF4"/>
    <w:rsid w:val="002104DD"/>
    <w:rsid w:val="00211A69"/>
    <w:rsid w:val="00214794"/>
    <w:rsid w:val="00214F58"/>
    <w:rsid w:val="00215145"/>
    <w:rsid w:val="0021674A"/>
    <w:rsid w:val="00217F3C"/>
    <w:rsid w:val="002218F4"/>
    <w:rsid w:val="002245B0"/>
    <w:rsid w:val="00226AA5"/>
    <w:rsid w:val="00231969"/>
    <w:rsid w:val="00234478"/>
    <w:rsid w:val="00240C41"/>
    <w:rsid w:val="00243213"/>
    <w:rsid w:val="00245D7D"/>
    <w:rsid w:val="00250CBB"/>
    <w:rsid w:val="00251702"/>
    <w:rsid w:val="00254C4A"/>
    <w:rsid w:val="00257458"/>
    <w:rsid w:val="0025773E"/>
    <w:rsid w:val="00257F6A"/>
    <w:rsid w:val="00262F42"/>
    <w:rsid w:val="002639AD"/>
    <w:rsid w:val="0026493E"/>
    <w:rsid w:val="00265B1D"/>
    <w:rsid w:val="00266195"/>
    <w:rsid w:val="00266BFB"/>
    <w:rsid w:val="00272058"/>
    <w:rsid w:val="00272145"/>
    <w:rsid w:val="0028106C"/>
    <w:rsid w:val="002816A7"/>
    <w:rsid w:val="002836C4"/>
    <w:rsid w:val="00283C85"/>
    <w:rsid w:val="00285604"/>
    <w:rsid w:val="00286BA6"/>
    <w:rsid w:val="0028741B"/>
    <w:rsid w:val="002877EF"/>
    <w:rsid w:val="00287C32"/>
    <w:rsid w:val="0029179A"/>
    <w:rsid w:val="00291CE7"/>
    <w:rsid w:val="00292F3A"/>
    <w:rsid w:val="002953AC"/>
    <w:rsid w:val="00297390"/>
    <w:rsid w:val="0029746B"/>
    <w:rsid w:val="002A121A"/>
    <w:rsid w:val="002A1BF0"/>
    <w:rsid w:val="002A1DC6"/>
    <w:rsid w:val="002A2B80"/>
    <w:rsid w:val="002A49B6"/>
    <w:rsid w:val="002A6D6E"/>
    <w:rsid w:val="002B05F0"/>
    <w:rsid w:val="002B4273"/>
    <w:rsid w:val="002B4B1C"/>
    <w:rsid w:val="002B5C44"/>
    <w:rsid w:val="002B5E78"/>
    <w:rsid w:val="002C14F9"/>
    <w:rsid w:val="002C1783"/>
    <w:rsid w:val="002C262A"/>
    <w:rsid w:val="002C5476"/>
    <w:rsid w:val="002C64D6"/>
    <w:rsid w:val="002C6F34"/>
    <w:rsid w:val="002D1A90"/>
    <w:rsid w:val="002D2FF2"/>
    <w:rsid w:val="002D329F"/>
    <w:rsid w:val="002D48CA"/>
    <w:rsid w:val="002D4993"/>
    <w:rsid w:val="002D5FEF"/>
    <w:rsid w:val="002E40E1"/>
    <w:rsid w:val="002E5C27"/>
    <w:rsid w:val="002E6B8C"/>
    <w:rsid w:val="002E6FDE"/>
    <w:rsid w:val="002F045B"/>
    <w:rsid w:val="002F058E"/>
    <w:rsid w:val="002F11C9"/>
    <w:rsid w:val="002F169A"/>
    <w:rsid w:val="002F58E1"/>
    <w:rsid w:val="002F58EA"/>
    <w:rsid w:val="002F6CA8"/>
    <w:rsid w:val="00300EB2"/>
    <w:rsid w:val="00305FC7"/>
    <w:rsid w:val="00310CE7"/>
    <w:rsid w:val="00311981"/>
    <w:rsid w:val="00313B83"/>
    <w:rsid w:val="00313E31"/>
    <w:rsid w:val="00313F58"/>
    <w:rsid w:val="00316934"/>
    <w:rsid w:val="00316B52"/>
    <w:rsid w:val="00321073"/>
    <w:rsid w:val="00322A46"/>
    <w:rsid w:val="00323136"/>
    <w:rsid w:val="003271E3"/>
    <w:rsid w:val="00332D3E"/>
    <w:rsid w:val="00342AD0"/>
    <w:rsid w:val="003430E9"/>
    <w:rsid w:val="00344CB5"/>
    <w:rsid w:val="0034705B"/>
    <w:rsid w:val="0035031C"/>
    <w:rsid w:val="00352EB6"/>
    <w:rsid w:val="00353093"/>
    <w:rsid w:val="00356B26"/>
    <w:rsid w:val="003604AC"/>
    <w:rsid w:val="0036193E"/>
    <w:rsid w:val="0036241C"/>
    <w:rsid w:val="00362B7B"/>
    <w:rsid w:val="00364484"/>
    <w:rsid w:val="00366B77"/>
    <w:rsid w:val="003673F5"/>
    <w:rsid w:val="0037119F"/>
    <w:rsid w:val="003713D9"/>
    <w:rsid w:val="0037215B"/>
    <w:rsid w:val="00372594"/>
    <w:rsid w:val="0037326B"/>
    <w:rsid w:val="0037367A"/>
    <w:rsid w:val="00374275"/>
    <w:rsid w:val="00374D88"/>
    <w:rsid w:val="00381C2B"/>
    <w:rsid w:val="0038266C"/>
    <w:rsid w:val="00385200"/>
    <w:rsid w:val="00390697"/>
    <w:rsid w:val="00391078"/>
    <w:rsid w:val="003925BE"/>
    <w:rsid w:val="00394035"/>
    <w:rsid w:val="00394C77"/>
    <w:rsid w:val="0039571E"/>
    <w:rsid w:val="00395CA5"/>
    <w:rsid w:val="00396B76"/>
    <w:rsid w:val="003A0666"/>
    <w:rsid w:val="003A3539"/>
    <w:rsid w:val="003A3BFD"/>
    <w:rsid w:val="003A557D"/>
    <w:rsid w:val="003A6B1E"/>
    <w:rsid w:val="003A7C08"/>
    <w:rsid w:val="003B2BE6"/>
    <w:rsid w:val="003B2CBB"/>
    <w:rsid w:val="003B35E0"/>
    <w:rsid w:val="003B4EF9"/>
    <w:rsid w:val="003B7D55"/>
    <w:rsid w:val="003C2542"/>
    <w:rsid w:val="003C2711"/>
    <w:rsid w:val="003C2933"/>
    <w:rsid w:val="003C6AC0"/>
    <w:rsid w:val="003C7588"/>
    <w:rsid w:val="003C774B"/>
    <w:rsid w:val="003D03F9"/>
    <w:rsid w:val="003D1090"/>
    <w:rsid w:val="003D179F"/>
    <w:rsid w:val="003D21E6"/>
    <w:rsid w:val="003D295F"/>
    <w:rsid w:val="003D3C37"/>
    <w:rsid w:val="003D53D9"/>
    <w:rsid w:val="003E2C92"/>
    <w:rsid w:val="003E2EF2"/>
    <w:rsid w:val="003E2F83"/>
    <w:rsid w:val="003E535A"/>
    <w:rsid w:val="003E558C"/>
    <w:rsid w:val="003E7009"/>
    <w:rsid w:val="003F39DA"/>
    <w:rsid w:val="003F48F2"/>
    <w:rsid w:val="003F58F8"/>
    <w:rsid w:val="003F5E04"/>
    <w:rsid w:val="00400359"/>
    <w:rsid w:val="00401725"/>
    <w:rsid w:val="0040270B"/>
    <w:rsid w:val="00405733"/>
    <w:rsid w:val="00405F07"/>
    <w:rsid w:val="00406C18"/>
    <w:rsid w:val="00407AE2"/>
    <w:rsid w:val="00407E2A"/>
    <w:rsid w:val="004102EB"/>
    <w:rsid w:val="004126A5"/>
    <w:rsid w:val="00414B88"/>
    <w:rsid w:val="0041541C"/>
    <w:rsid w:val="00416BFD"/>
    <w:rsid w:val="00425EFB"/>
    <w:rsid w:val="00426A1D"/>
    <w:rsid w:val="00426F6F"/>
    <w:rsid w:val="0043156B"/>
    <w:rsid w:val="00431F9E"/>
    <w:rsid w:val="004329C4"/>
    <w:rsid w:val="00433278"/>
    <w:rsid w:val="00433E92"/>
    <w:rsid w:val="00436A0E"/>
    <w:rsid w:val="00436CFC"/>
    <w:rsid w:val="00437041"/>
    <w:rsid w:val="00437F63"/>
    <w:rsid w:val="004444C8"/>
    <w:rsid w:val="00444DF1"/>
    <w:rsid w:val="00445601"/>
    <w:rsid w:val="004463E8"/>
    <w:rsid w:val="0045086B"/>
    <w:rsid w:val="00454B4B"/>
    <w:rsid w:val="00455088"/>
    <w:rsid w:val="00457871"/>
    <w:rsid w:val="00460BCF"/>
    <w:rsid w:val="004615A4"/>
    <w:rsid w:val="00462C34"/>
    <w:rsid w:val="004632A7"/>
    <w:rsid w:val="00463BB2"/>
    <w:rsid w:val="0046456A"/>
    <w:rsid w:val="00472169"/>
    <w:rsid w:val="00472C94"/>
    <w:rsid w:val="00474FF5"/>
    <w:rsid w:val="00475A8C"/>
    <w:rsid w:val="00476100"/>
    <w:rsid w:val="00490E3F"/>
    <w:rsid w:val="0049232C"/>
    <w:rsid w:val="004A3AA7"/>
    <w:rsid w:val="004A7746"/>
    <w:rsid w:val="004B3788"/>
    <w:rsid w:val="004B4462"/>
    <w:rsid w:val="004B7A8F"/>
    <w:rsid w:val="004C1586"/>
    <w:rsid w:val="004C3AF4"/>
    <w:rsid w:val="004C454C"/>
    <w:rsid w:val="004C7162"/>
    <w:rsid w:val="004C792B"/>
    <w:rsid w:val="004D4863"/>
    <w:rsid w:val="004D4C81"/>
    <w:rsid w:val="004D6DEF"/>
    <w:rsid w:val="004D721E"/>
    <w:rsid w:val="004E2064"/>
    <w:rsid w:val="004E3C89"/>
    <w:rsid w:val="004E5458"/>
    <w:rsid w:val="004E695A"/>
    <w:rsid w:val="004F03DA"/>
    <w:rsid w:val="004F08E9"/>
    <w:rsid w:val="004F3B06"/>
    <w:rsid w:val="004F4D5C"/>
    <w:rsid w:val="004F572A"/>
    <w:rsid w:val="004F66DE"/>
    <w:rsid w:val="004F7A5F"/>
    <w:rsid w:val="004F7B8D"/>
    <w:rsid w:val="00501B14"/>
    <w:rsid w:val="00504E2B"/>
    <w:rsid w:val="00506326"/>
    <w:rsid w:val="00506A2A"/>
    <w:rsid w:val="005108C1"/>
    <w:rsid w:val="005111E3"/>
    <w:rsid w:val="00514F38"/>
    <w:rsid w:val="00516734"/>
    <w:rsid w:val="0052034B"/>
    <w:rsid w:val="00525EE0"/>
    <w:rsid w:val="00527AC4"/>
    <w:rsid w:val="00527E93"/>
    <w:rsid w:val="00533CF1"/>
    <w:rsid w:val="0054296D"/>
    <w:rsid w:val="00545987"/>
    <w:rsid w:val="00547416"/>
    <w:rsid w:val="00551A60"/>
    <w:rsid w:val="00554071"/>
    <w:rsid w:val="00554972"/>
    <w:rsid w:val="00561B38"/>
    <w:rsid w:val="00562506"/>
    <w:rsid w:val="00562E70"/>
    <w:rsid w:val="005649FB"/>
    <w:rsid w:val="00564C3C"/>
    <w:rsid w:val="00565B93"/>
    <w:rsid w:val="005679E2"/>
    <w:rsid w:val="00570180"/>
    <w:rsid w:val="00572033"/>
    <w:rsid w:val="00575398"/>
    <w:rsid w:val="00576104"/>
    <w:rsid w:val="00582410"/>
    <w:rsid w:val="005945A6"/>
    <w:rsid w:val="00594844"/>
    <w:rsid w:val="00594972"/>
    <w:rsid w:val="005965D0"/>
    <w:rsid w:val="005A0838"/>
    <w:rsid w:val="005A185F"/>
    <w:rsid w:val="005A3427"/>
    <w:rsid w:val="005A41D5"/>
    <w:rsid w:val="005A5C90"/>
    <w:rsid w:val="005B01F0"/>
    <w:rsid w:val="005B1B26"/>
    <w:rsid w:val="005B263E"/>
    <w:rsid w:val="005B308A"/>
    <w:rsid w:val="005B347D"/>
    <w:rsid w:val="005B4845"/>
    <w:rsid w:val="005B5559"/>
    <w:rsid w:val="005B5EDC"/>
    <w:rsid w:val="005C405A"/>
    <w:rsid w:val="005C6F3F"/>
    <w:rsid w:val="005D190C"/>
    <w:rsid w:val="005D29ED"/>
    <w:rsid w:val="005D2B70"/>
    <w:rsid w:val="005D6CC5"/>
    <w:rsid w:val="005E188F"/>
    <w:rsid w:val="005E51E0"/>
    <w:rsid w:val="005F1447"/>
    <w:rsid w:val="005F236A"/>
    <w:rsid w:val="005F252C"/>
    <w:rsid w:val="005F35EA"/>
    <w:rsid w:val="005F7BA6"/>
    <w:rsid w:val="00602E02"/>
    <w:rsid w:val="00605BA1"/>
    <w:rsid w:val="00613716"/>
    <w:rsid w:val="00617AE2"/>
    <w:rsid w:val="00620F2C"/>
    <w:rsid w:val="00621D05"/>
    <w:rsid w:val="006229BE"/>
    <w:rsid w:val="00623C96"/>
    <w:rsid w:val="00624548"/>
    <w:rsid w:val="00625946"/>
    <w:rsid w:val="00626904"/>
    <w:rsid w:val="00627739"/>
    <w:rsid w:val="0063304D"/>
    <w:rsid w:val="00634691"/>
    <w:rsid w:val="00635396"/>
    <w:rsid w:val="00637737"/>
    <w:rsid w:val="0064629D"/>
    <w:rsid w:val="00647EEA"/>
    <w:rsid w:val="0065013E"/>
    <w:rsid w:val="00652E15"/>
    <w:rsid w:val="006536D1"/>
    <w:rsid w:val="00653E32"/>
    <w:rsid w:val="0065483C"/>
    <w:rsid w:val="006561DA"/>
    <w:rsid w:val="0066055C"/>
    <w:rsid w:val="006606D3"/>
    <w:rsid w:val="0066116D"/>
    <w:rsid w:val="00661DFC"/>
    <w:rsid w:val="006645F3"/>
    <w:rsid w:val="006731A5"/>
    <w:rsid w:val="006735E6"/>
    <w:rsid w:val="00676108"/>
    <w:rsid w:val="00677277"/>
    <w:rsid w:val="0068352D"/>
    <w:rsid w:val="00684D22"/>
    <w:rsid w:val="00686153"/>
    <w:rsid w:val="006865FC"/>
    <w:rsid w:val="00686CDF"/>
    <w:rsid w:val="006903EB"/>
    <w:rsid w:val="006918B9"/>
    <w:rsid w:val="006930A1"/>
    <w:rsid w:val="00695BE1"/>
    <w:rsid w:val="0069620C"/>
    <w:rsid w:val="006966F4"/>
    <w:rsid w:val="00696AAE"/>
    <w:rsid w:val="00697CAE"/>
    <w:rsid w:val="006A109D"/>
    <w:rsid w:val="006A242F"/>
    <w:rsid w:val="006A4032"/>
    <w:rsid w:val="006A55B5"/>
    <w:rsid w:val="006A5F5C"/>
    <w:rsid w:val="006B09A5"/>
    <w:rsid w:val="006B123B"/>
    <w:rsid w:val="006B33C3"/>
    <w:rsid w:val="006B5073"/>
    <w:rsid w:val="006B718C"/>
    <w:rsid w:val="006B794D"/>
    <w:rsid w:val="006B7994"/>
    <w:rsid w:val="006C3819"/>
    <w:rsid w:val="006C3D7E"/>
    <w:rsid w:val="006C457F"/>
    <w:rsid w:val="006D233C"/>
    <w:rsid w:val="006D26D2"/>
    <w:rsid w:val="006D376A"/>
    <w:rsid w:val="006D4FC8"/>
    <w:rsid w:val="006E531D"/>
    <w:rsid w:val="006E58F1"/>
    <w:rsid w:val="006E597C"/>
    <w:rsid w:val="006E69B1"/>
    <w:rsid w:val="006F0882"/>
    <w:rsid w:val="006F174C"/>
    <w:rsid w:val="006F18C1"/>
    <w:rsid w:val="006F285B"/>
    <w:rsid w:val="006F41BA"/>
    <w:rsid w:val="006F4279"/>
    <w:rsid w:val="006F61A3"/>
    <w:rsid w:val="006F6315"/>
    <w:rsid w:val="00700868"/>
    <w:rsid w:val="007020A0"/>
    <w:rsid w:val="007024B9"/>
    <w:rsid w:val="007027CB"/>
    <w:rsid w:val="00703429"/>
    <w:rsid w:val="007046BC"/>
    <w:rsid w:val="00704AB7"/>
    <w:rsid w:val="0070559E"/>
    <w:rsid w:val="00711D92"/>
    <w:rsid w:val="00711E28"/>
    <w:rsid w:val="007127B9"/>
    <w:rsid w:val="00714BC8"/>
    <w:rsid w:val="007215B8"/>
    <w:rsid w:val="00723491"/>
    <w:rsid w:val="00725157"/>
    <w:rsid w:val="00725498"/>
    <w:rsid w:val="00727A5C"/>
    <w:rsid w:val="007311A2"/>
    <w:rsid w:val="0073399D"/>
    <w:rsid w:val="0073554E"/>
    <w:rsid w:val="0073586A"/>
    <w:rsid w:val="007425BF"/>
    <w:rsid w:val="00742805"/>
    <w:rsid w:val="00742D17"/>
    <w:rsid w:val="00747224"/>
    <w:rsid w:val="00747783"/>
    <w:rsid w:val="00747E0F"/>
    <w:rsid w:val="0075390D"/>
    <w:rsid w:val="007541E4"/>
    <w:rsid w:val="00761EA9"/>
    <w:rsid w:val="007630F5"/>
    <w:rsid w:val="00764128"/>
    <w:rsid w:val="00765317"/>
    <w:rsid w:val="00765CDF"/>
    <w:rsid w:val="007662BF"/>
    <w:rsid w:val="00766605"/>
    <w:rsid w:val="00766F48"/>
    <w:rsid w:val="00770B3F"/>
    <w:rsid w:val="007740D2"/>
    <w:rsid w:val="00775F44"/>
    <w:rsid w:val="007777C0"/>
    <w:rsid w:val="007778FD"/>
    <w:rsid w:val="00780C59"/>
    <w:rsid w:val="00780DFC"/>
    <w:rsid w:val="007849F5"/>
    <w:rsid w:val="007879F0"/>
    <w:rsid w:val="0079087D"/>
    <w:rsid w:val="00790EFC"/>
    <w:rsid w:val="00791513"/>
    <w:rsid w:val="00792AC3"/>
    <w:rsid w:val="00792E9E"/>
    <w:rsid w:val="00793E78"/>
    <w:rsid w:val="007952B7"/>
    <w:rsid w:val="00797A5A"/>
    <w:rsid w:val="007A6988"/>
    <w:rsid w:val="007A75FE"/>
    <w:rsid w:val="007B225B"/>
    <w:rsid w:val="007B44D0"/>
    <w:rsid w:val="007B5913"/>
    <w:rsid w:val="007C00F9"/>
    <w:rsid w:val="007C0F4A"/>
    <w:rsid w:val="007C11BF"/>
    <w:rsid w:val="007C2FDA"/>
    <w:rsid w:val="007C5A49"/>
    <w:rsid w:val="007C5E21"/>
    <w:rsid w:val="007C63A4"/>
    <w:rsid w:val="007D08C4"/>
    <w:rsid w:val="007D0E32"/>
    <w:rsid w:val="007D3EF4"/>
    <w:rsid w:val="007D5010"/>
    <w:rsid w:val="007D54A7"/>
    <w:rsid w:val="007D6E0E"/>
    <w:rsid w:val="007D79FB"/>
    <w:rsid w:val="007D7FA6"/>
    <w:rsid w:val="007E1EF5"/>
    <w:rsid w:val="007E28D1"/>
    <w:rsid w:val="007E2A76"/>
    <w:rsid w:val="007E2F8E"/>
    <w:rsid w:val="007E7DC6"/>
    <w:rsid w:val="007F0039"/>
    <w:rsid w:val="007F0882"/>
    <w:rsid w:val="007F119A"/>
    <w:rsid w:val="007F1AEB"/>
    <w:rsid w:val="007F1C4B"/>
    <w:rsid w:val="007F1EDA"/>
    <w:rsid w:val="007F276A"/>
    <w:rsid w:val="00800899"/>
    <w:rsid w:val="008009C1"/>
    <w:rsid w:val="00802AFD"/>
    <w:rsid w:val="0080596C"/>
    <w:rsid w:val="00805BDB"/>
    <w:rsid w:val="00806310"/>
    <w:rsid w:val="00821446"/>
    <w:rsid w:val="00823A96"/>
    <w:rsid w:val="0083149F"/>
    <w:rsid w:val="00834B37"/>
    <w:rsid w:val="008365FA"/>
    <w:rsid w:val="00836885"/>
    <w:rsid w:val="00836E68"/>
    <w:rsid w:val="00840DED"/>
    <w:rsid w:val="00841249"/>
    <w:rsid w:val="00844DFB"/>
    <w:rsid w:val="00847193"/>
    <w:rsid w:val="00847C03"/>
    <w:rsid w:val="008502BA"/>
    <w:rsid w:val="008536DD"/>
    <w:rsid w:val="00854543"/>
    <w:rsid w:val="00854A1C"/>
    <w:rsid w:val="00855DF8"/>
    <w:rsid w:val="00856287"/>
    <w:rsid w:val="008672CB"/>
    <w:rsid w:val="008726CB"/>
    <w:rsid w:val="00873D42"/>
    <w:rsid w:val="00873D85"/>
    <w:rsid w:val="0088010C"/>
    <w:rsid w:val="008824EF"/>
    <w:rsid w:val="00882DB2"/>
    <w:rsid w:val="00882E4D"/>
    <w:rsid w:val="00895FE7"/>
    <w:rsid w:val="00896637"/>
    <w:rsid w:val="00896DD8"/>
    <w:rsid w:val="008A1A94"/>
    <w:rsid w:val="008A1D57"/>
    <w:rsid w:val="008A5F29"/>
    <w:rsid w:val="008A68EB"/>
    <w:rsid w:val="008A7A4F"/>
    <w:rsid w:val="008B1729"/>
    <w:rsid w:val="008B1AB2"/>
    <w:rsid w:val="008B3841"/>
    <w:rsid w:val="008B39B8"/>
    <w:rsid w:val="008B43BD"/>
    <w:rsid w:val="008B4C60"/>
    <w:rsid w:val="008B6792"/>
    <w:rsid w:val="008C13C9"/>
    <w:rsid w:val="008C1ED5"/>
    <w:rsid w:val="008C72A3"/>
    <w:rsid w:val="008C7CA1"/>
    <w:rsid w:val="008D1303"/>
    <w:rsid w:val="008D2004"/>
    <w:rsid w:val="008D25DF"/>
    <w:rsid w:val="008D4556"/>
    <w:rsid w:val="008D5E1B"/>
    <w:rsid w:val="008D64A5"/>
    <w:rsid w:val="008E5224"/>
    <w:rsid w:val="008F124F"/>
    <w:rsid w:val="008F2E1C"/>
    <w:rsid w:val="008F4D4E"/>
    <w:rsid w:val="008F504B"/>
    <w:rsid w:val="008F53BA"/>
    <w:rsid w:val="008F74E2"/>
    <w:rsid w:val="00901C4A"/>
    <w:rsid w:val="00902C95"/>
    <w:rsid w:val="00903EAA"/>
    <w:rsid w:val="0090415C"/>
    <w:rsid w:val="00904403"/>
    <w:rsid w:val="00905755"/>
    <w:rsid w:val="009063D2"/>
    <w:rsid w:val="0090696E"/>
    <w:rsid w:val="00916141"/>
    <w:rsid w:val="00921597"/>
    <w:rsid w:val="00923345"/>
    <w:rsid w:val="00925582"/>
    <w:rsid w:val="00926897"/>
    <w:rsid w:val="00926C03"/>
    <w:rsid w:val="009274EF"/>
    <w:rsid w:val="00932B44"/>
    <w:rsid w:val="009337B8"/>
    <w:rsid w:val="0093571D"/>
    <w:rsid w:val="009371F8"/>
    <w:rsid w:val="009436F0"/>
    <w:rsid w:val="0094405A"/>
    <w:rsid w:val="00953946"/>
    <w:rsid w:val="009546B0"/>
    <w:rsid w:val="0095546A"/>
    <w:rsid w:val="009605C3"/>
    <w:rsid w:val="00960A6D"/>
    <w:rsid w:val="00965B1E"/>
    <w:rsid w:val="00967BF9"/>
    <w:rsid w:val="00970009"/>
    <w:rsid w:val="00971657"/>
    <w:rsid w:val="00975026"/>
    <w:rsid w:val="0097700F"/>
    <w:rsid w:val="009806AD"/>
    <w:rsid w:val="00980EA7"/>
    <w:rsid w:val="00981D31"/>
    <w:rsid w:val="009826F6"/>
    <w:rsid w:val="00982B8E"/>
    <w:rsid w:val="009830C6"/>
    <w:rsid w:val="00984A76"/>
    <w:rsid w:val="00986C70"/>
    <w:rsid w:val="0098794A"/>
    <w:rsid w:val="00987DF9"/>
    <w:rsid w:val="00990083"/>
    <w:rsid w:val="00992403"/>
    <w:rsid w:val="00993B3C"/>
    <w:rsid w:val="00994197"/>
    <w:rsid w:val="00994E4A"/>
    <w:rsid w:val="00995227"/>
    <w:rsid w:val="0099703A"/>
    <w:rsid w:val="009A0F86"/>
    <w:rsid w:val="009A1B7F"/>
    <w:rsid w:val="009B23D7"/>
    <w:rsid w:val="009B6B3D"/>
    <w:rsid w:val="009C0469"/>
    <w:rsid w:val="009C1BA9"/>
    <w:rsid w:val="009C5157"/>
    <w:rsid w:val="009C5B68"/>
    <w:rsid w:val="009C6134"/>
    <w:rsid w:val="009D14EE"/>
    <w:rsid w:val="009D1A06"/>
    <w:rsid w:val="009D2A17"/>
    <w:rsid w:val="009D43CB"/>
    <w:rsid w:val="009D509B"/>
    <w:rsid w:val="009E00BD"/>
    <w:rsid w:val="009E16C3"/>
    <w:rsid w:val="009E2004"/>
    <w:rsid w:val="009E32C2"/>
    <w:rsid w:val="009E7015"/>
    <w:rsid w:val="009E7D10"/>
    <w:rsid w:val="009F29E3"/>
    <w:rsid w:val="009F37FE"/>
    <w:rsid w:val="009F520D"/>
    <w:rsid w:val="009F7425"/>
    <w:rsid w:val="009F7D88"/>
    <w:rsid w:val="00A01E03"/>
    <w:rsid w:val="00A02CA2"/>
    <w:rsid w:val="00A04DAC"/>
    <w:rsid w:val="00A06357"/>
    <w:rsid w:val="00A07DB6"/>
    <w:rsid w:val="00A10666"/>
    <w:rsid w:val="00A159A1"/>
    <w:rsid w:val="00A15B47"/>
    <w:rsid w:val="00A178B2"/>
    <w:rsid w:val="00A20700"/>
    <w:rsid w:val="00A21A22"/>
    <w:rsid w:val="00A25312"/>
    <w:rsid w:val="00A27546"/>
    <w:rsid w:val="00A27A86"/>
    <w:rsid w:val="00A32C7A"/>
    <w:rsid w:val="00A339DF"/>
    <w:rsid w:val="00A3578B"/>
    <w:rsid w:val="00A36DE6"/>
    <w:rsid w:val="00A41B7D"/>
    <w:rsid w:val="00A436BA"/>
    <w:rsid w:val="00A43764"/>
    <w:rsid w:val="00A43BFB"/>
    <w:rsid w:val="00A43FEB"/>
    <w:rsid w:val="00A45059"/>
    <w:rsid w:val="00A45E7E"/>
    <w:rsid w:val="00A46E44"/>
    <w:rsid w:val="00A529BA"/>
    <w:rsid w:val="00A54B93"/>
    <w:rsid w:val="00A55DF3"/>
    <w:rsid w:val="00A565C8"/>
    <w:rsid w:val="00A56B05"/>
    <w:rsid w:val="00A57681"/>
    <w:rsid w:val="00A60D9C"/>
    <w:rsid w:val="00A613ED"/>
    <w:rsid w:val="00A61CF7"/>
    <w:rsid w:val="00A61DC3"/>
    <w:rsid w:val="00A61F03"/>
    <w:rsid w:val="00A6258B"/>
    <w:rsid w:val="00A632E8"/>
    <w:rsid w:val="00A6439C"/>
    <w:rsid w:val="00A651FA"/>
    <w:rsid w:val="00A67D36"/>
    <w:rsid w:val="00A70AB9"/>
    <w:rsid w:val="00A73D14"/>
    <w:rsid w:val="00A73DDB"/>
    <w:rsid w:val="00A74562"/>
    <w:rsid w:val="00A7499A"/>
    <w:rsid w:val="00A77E7A"/>
    <w:rsid w:val="00A8121A"/>
    <w:rsid w:val="00A8275D"/>
    <w:rsid w:val="00A83861"/>
    <w:rsid w:val="00A83EEB"/>
    <w:rsid w:val="00A87D3C"/>
    <w:rsid w:val="00A915B0"/>
    <w:rsid w:val="00A96D98"/>
    <w:rsid w:val="00AA03CA"/>
    <w:rsid w:val="00AA30A8"/>
    <w:rsid w:val="00AA3776"/>
    <w:rsid w:val="00AA41E5"/>
    <w:rsid w:val="00AA5912"/>
    <w:rsid w:val="00AA5F14"/>
    <w:rsid w:val="00AA7EDC"/>
    <w:rsid w:val="00AB0424"/>
    <w:rsid w:val="00AB0A95"/>
    <w:rsid w:val="00AB433D"/>
    <w:rsid w:val="00AB5439"/>
    <w:rsid w:val="00AC6BE8"/>
    <w:rsid w:val="00AD30F3"/>
    <w:rsid w:val="00AD6FB6"/>
    <w:rsid w:val="00AE1784"/>
    <w:rsid w:val="00AE1F14"/>
    <w:rsid w:val="00AE416E"/>
    <w:rsid w:val="00AE4206"/>
    <w:rsid w:val="00AE584C"/>
    <w:rsid w:val="00AE5D9B"/>
    <w:rsid w:val="00AF007E"/>
    <w:rsid w:val="00AF185E"/>
    <w:rsid w:val="00AF3C78"/>
    <w:rsid w:val="00AF73F1"/>
    <w:rsid w:val="00B01C71"/>
    <w:rsid w:val="00B030AB"/>
    <w:rsid w:val="00B03BA9"/>
    <w:rsid w:val="00B03E9F"/>
    <w:rsid w:val="00B0718E"/>
    <w:rsid w:val="00B107AB"/>
    <w:rsid w:val="00B1168E"/>
    <w:rsid w:val="00B123F8"/>
    <w:rsid w:val="00B14283"/>
    <w:rsid w:val="00B14759"/>
    <w:rsid w:val="00B1482E"/>
    <w:rsid w:val="00B1632C"/>
    <w:rsid w:val="00B17009"/>
    <w:rsid w:val="00B17941"/>
    <w:rsid w:val="00B20CDD"/>
    <w:rsid w:val="00B21CAF"/>
    <w:rsid w:val="00B21E3D"/>
    <w:rsid w:val="00B268D2"/>
    <w:rsid w:val="00B26C41"/>
    <w:rsid w:val="00B26F8E"/>
    <w:rsid w:val="00B32627"/>
    <w:rsid w:val="00B3461F"/>
    <w:rsid w:val="00B35906"/>
    <w:rsid w:val="00B35D1C"/>
    <w:rsid w:val="00B4243D"/>
    <w:rsid w:val="00B43428"/>
    <w:rsid w:val="00B4443A"/>
    <w:rsid w:val="00B531CB"/>
    <w:rsid w:val="00B537B4"/>
    <w:rsid w:val="00B55B25"/>
    <w:rsid w:val="00B5622F"/>
    <w:rsid w:val="00B56ADA"/>
    <w:rsid w:val="00B57412"/>
    <w:rsid w:val="00B60CFE"/>
    <w:rsid w:val="00B60E07"/>
    <w:rsid w:val="00B674B0"/>
    <w:rsid w:val="00B67CB8"/>
    <w:rsid w:val="00B70769"/>
    <w:rsid w:val="00B72A5C"/>
    <w:rsid w:val="00B740B9"/>
    <w:rsid w:val="00B80365"/>
    <w:rsid w:val="00B80F35"/>
    <w:rsid w:val="00B80FAA"/>
    <w:rsid w:val="00B84495"/>
    <w:rsid w:val="00B9247C"/>
    <w:rsid w:val="00B9450C"/>
    <w:rsid w:val="00B94C8C"/>
    <w:rsid w:val="00BA2637"/>
    <w:rsid w:val="00BA65C1"/>
    <w:rsid w:val="00BB257E"/>
    <w:rsid w:val="00BC0246"/>
    <w:rsid w:val="00BC4CE3"/>
    <w:rsid w:val="00BC5FA6"/>
    <w:rsid w:val="00BC68A5"/>
    <w:rsid w:val="00BC7C92"/>
    <w:rsid w:val="00BD18FB"/>
    <w:rsid w:val="00BD48BA"/>
    <w:rsid w:val="00BD7828"/>
    <w:rsid w:val="00BE04C9"/>
    <w:rsid w:val="00BE49EB"/>
    <w:rsid w:val="00BE5EF3"/>
    <w:rsid w:val="00BE74EF"/>
    <w:rsid w:val="00BF3C43"/>
    <w:rsid w:val="00BF3F5A"/>
    <w:rsid w:val="00BF4182"/>
    <w:rsid w:val="00BF45B4"/>
    <w:rsid w:val="00BF46C5"/>
    <w:rsid w:val="00BF5E2B"/>
    <w:rsid w:val="00BF617E"/>
    <w:rsid w:val="00C019DE"/>
    <w:rsid w:val="00C07249"/>
    <w:rsid w:val="00C0760B"/>
    <w:rsid w:val="00C07A9B"/>
    <w:rsid w:val="00C10911"/>
    <w:rsid w:val="00C10C02"/>
    <w:rsid w:val="00C1130A"/>
    <w:rsid w:val="00C11734"/>
    <w:rsid w:val="00C13C8C"/>
    <w:rsid w:val="00C1525A"/>
    <w:rsid w:val="00C2093C"/>
    <w:rsid w:val="00C20E06"/>
    <w:rsid w:val="00C21570"/>
    <w:rsid w:val="00C26196"/>
    <w:rsid w:val="00C269C0"/>
    <w:rsid w:val="00C27385"/>
    <w:rsid w:val="00C3068B"/>
    <w:rsid w:val="00C3509F"/>
    <w:rsid w:val="00C3590D"/>
    <w:rsid w:val="00C41F9A"/>
    <w:rsid w:val="00C41FB0"/>
    <w:rsid w:val="00C44DCF"/>
    <w:rsid w:val="00C44EDF"/>
    <w:rsid w:val="00C45F72"/>
    <w:rsid w:val="00C47DDD"/>
    <w:rsid w:val="00C50889"/>
    <w:rsid w:val="00C521EA"/>
    <w:rsid w:val="00C52AEE"/>
    <w:rsid w:val="00C55B4C"/>
    <w:rsid w:val="00C5708B"/>
    <w:rsid w:val="00C63F2D"/>
    <w:rsid w:val="00C71B5D"/>
    <w:rsid w:val="00C73846"/>
    <w:rsid w:val="00C7529B"/>
    <w:rsid w:val="00C75C8A"/>
    <w:rsid w:val="00C772E0"/>
    <w:rsid w:val="00C7778E"/>
    <w:rsid w:val="00C77C38"/>
    <w:rsid w:val="00C81C49"/>
    <w:rsid w:val="00C82A84"/>
    <w:rsid w:val="00C83913"/>
    <w:rsid w:val="00C936D9"/>
    <w:rsid w:val="00C94EF5"/>
    <w:rsid w:val="00C95B37"/>
    <w:rsid w:val="00C978F2"/>
    <w:rsid w:val="00CA258B"/>
    <w:rsid w:val="00CA31D3"/>
    <w:rsid w:val="00CB3F6F"/>
    <w:rsid w:val="00CB4924"/>
    <w:rsid w:val="00CB51D6"/>
    <w:rsid w:val="00CB5358"/>
    <w:rsid w:val="00CB6EF5"/>
    <w:rsid w:val="00CB786A"/>
    <w:rsid w:val="00CC0ED8"/>
    <w:rsid w:val="00CC18FC"/>
    <w:rsid w:val="00CC3B5C"/>
    <w:rsid w:val="00CC4C0D"/>
    <w:rsid w:val="00CC4E8D"/>
    <w:rsid w:val="00CC53E7"/>
    <w:rsid w:val="00CD20EE"/>
    <w:rsid w:val="00CD2D55"/>
    <w:rsid w:val="00CE24F1"/>
    <w:rsid w:val="00CE46C1"/>
    <w:rsid w:val="00CE531B"/>
    <w:rsid w:val="00CE6491"/>
    <w:rsid w:val="00CE6909"/>
    <w:rsid w:val="00CF0A4C"/>
    <w:rsid w:val="00CF276A"/>
    <w:rsid w:val="00CF64DF"/>
    <w:rsid w:val="00D00903"/>
    <w:rsid w:val="00D00CAB"/>
    <w:rsid w:val="00D05C86"/>
    <w:rsid w:val="00D16223"/>
    <w:rsid w:val="00D16B47"/>
    <w:rsid w:val="00D1751D"/>
    <w:rsid w:val="00D20936"/>
    <w:rsid w:val="00D25024"/>
    <w:rsid w:val="00D25702"/>
    <w:rsid w:val="00D25874"/>
    <w:rsid w:val="00D26DCC"/>
    <w:rsid w:val="00D30A16"/>
    <w:rsid w:val="00D31A08"/>
    <w:rsid w:val="00D368E3"/>
    <w:rsid w:val="00D37820"/>
    <w:rsid w:val="00D413E6"/>
    <w:rsid w:val="00D4432E"/>
    <w:rsid w:val="00D478A9"/>
    <w:rsid w:val="00D51EEF"/>
    <w:rsid w:val="00D52EA1"/>
    <w:rsid w:val="00D57046"/>
    <w:rsid w:val="00D61BB4"/>
    <w:rsid w:val="00D70717"/>
    <w:rsid w:val="00D71BD8"/>
    <w:rsid w:val="00D71BDD"/>
    <w:rsid w:val="00D7425B"/>
    <w:rsid w:val="00D7547B"/>
    <w:rsid w:val="00D77974"/>
    <w:rsid w:val="00D805E3"/>
    <w:rsid w:val="00D8251E"/>
    <w:rsid w:val="00D841F0"/>
    <w:rsid w:val="00D86DA5"/>
    <w:rsid w:val="00D87DFB"/>
    <w:rsid w:val="00D906A9"/>
    <w:rsid w:val="00D90D70"/>
    <w:rsid w:val="00D937FB"/>
    <w:rsid w:val="00DA0BDA"/>
    <w:rsid w:val="00DA1ECE"/>
    <w:rsid w:val="00DA3192"/>
    <w:rsid w:val="00DA3284"/>
    <w:rsid w:val="00DA7418"/>
    <w:rsid w:val="00DB13CF"/>
    <w:rsid w:val="00DB2A10"/>
    <w:rsid w:val="00DB5258"/>
    <w:rsid w:val="00DB7378"/>
    <w:rsid w:val="00DC25E0"/>
    <w:rsid w:val="00DC6BAF"/>
    <w:rsid w:val="00DD0893"/>
    <w:rsid w:val="00DD11E2"/>
    <w:rsid w:val="00DD3A30"/>
    <w:rsid w:val="00DD4F1D"/>
    <w:rsid w:val="00DD675E"/>
    <w:rsid w:val="00DD6E0D"/>
    <w:rsid w:val="00DD7D45"/>
    <w:rsid w:val="00DD7D55"/>
    <w:rsid w:val="00DE2AF2"/>
    <w:rsid w:val="00DE546C"/>
    <w:rsid w:val="00DF22A0"/>
    <w:rsid w:val="00DF4ECA"/>
    <w:rsid w:val="00DF619F"/>
    <w:rsid w:val="00DF72F5"/>
    <w:rsid w:val="00DF7C4E"/>
    <w:rsid w:val="00E01624"/>
    <w:rsid w:val="00E0308A"/>
    <w:rsid w:val="00E06BDE"/>
    <w:rsid w:val="00E071A4"/>
    <w:rsid w:val="00E10281"/>
    <w:rsid w:val="00E11B13"/>
    <w:rsid w:val="00E14091"/>
    <w:rsid w:val="00E14F07"/>
    <w:rsid w:val="00E21600"/>
    <w:rsid w:val="00E21619"/>
    <w:rsid w:val="00E22BC7"/>
    <w:rsid w:val="00E23538"/>
    <w:rsid w:val="00E236EA"/>
    <w:rsid w:val="00E243A5"/>
    <w:rsid w:val="00E26B0F"/>
    <w:rsid w:val="00E27B8F"/>
    <w:rsid w:val="00E32EA7"/>
    <w:rsid w:val="00E3469C"/>
    <w:rsid w:val="00E36A5A"/>
    <w:rsid w:val="00E4052A"/>
    <w:rsid w:val="00E4224C"/>
    <w:rsid w:val="00E43509"/>
    <w:rsid w:val="00E446A0"/>
    <w:rsid w:val="00E45D6E"/>
    <w:rsid w:val="00E47DDD"/>
    <w:rsid w:val="00E522FD"/>
    <w:rsid w:val="00E53498"/>
    <w:rsid w:val="00E605D8"/>
    <w:rsid w:val="00E61B42"/>
    <w:rsid w:val="00E63189"/>
    <w:rsid w:val="00E637DB"/>
    <w:rsid w:val="00E6412B"/>
    <w:rsid w:val="00E65BB0"/>
    <w:rsid w:val="00E65D73"/>
    <w:rsid w:val="00E71B09"/>
    <w:rsid w:val="00E7387E"/>
    <w:rsid w:val="00E73B92"/>
    <w:rsid w:val="00E765F8"/>
    <w:rsid w:val="00E773D9"/>
    <w:rsid w:val="00E80DB0"/>
    <w:rsid w:val="00E81F9F"/>
    <w:rsid w:val="00E84CC9"/>
    <w:rsid w:val="00E978C4"/>
    <w:rsid w:val="00EA39EE"/>
    <w:rsid w:val="00EA4304"/>
    <w:rsid w:val="00EA5A90"/>
    <w:rsid w:val="00EA7C90"/>
    <w:rsid w:val="00EB2E63"/>
    <w:rsid w:val="00EB4FBA"/>
    <w:rsid w:val="00EC003A"/>
    <w:rsid w:val="00EC66DA"/>
    <w:rsid w:val="00EC7168"/>
    <w:rsid w:val="00ED1398"/>
    <w:rsid w:val="00ED1569"/>
    <w:rsid w:val="00ED1E0F"/>
    <w:rsid w:val="00ED74B8"/>
    <w:rsid w:val="00ED75E3"/>
    <w:rsid w:val="00EE2F28"/>
    <w:rsid w:val="00EE450F"/>
    <w:rsid w:val="00EE47B7"/>
    <w:rsid w:val="00EE6AB4"/>
    <w:rsid w:val="00EF0DE2"/>
    <w:rsid w:val="00EF1A72"/>
    <w:rsid w:val="00EF3693"/>
    <w:rsid w:val="00EF36DB"/>
    <w:rsid w:val="00EF3867"/>
    <w:rsid w:val="00EF42DD"/>
    <w:rsid w:val="00EF4852"/>
    <w:rsid w:val="00EF4E81"/>
    <w:rsid w:val="00EF5ABF"/>
    <w:rsid w:val="00EF6A9D"/>
    <w:rsid w:val="00F015B0"/>
    <w:rsid w:val="00F017D3"/>
    <w:rsid w:val="00F01CAD"/>
    <w:rsid w:val="00F0772E"/>
    <w:rsid w:val="00F10BE3"/>
    <w:rsid w:val="00F11116"/>
    <w:rsid w:val="00F12D6E"/>
    <w:rsid w:val="00F165D9"/>
    <w:rsid w:val="00F16BFD"/>
    <w:rsid w:val="00F2220A"/>
    <w:rsid w:val="00F23952"/>
    <w:rsid w:val="00F3716E"/>
    <w:rsid w:val="00F4334F"/>
    <w:rsid w:val="00F4775D"/>
    <w:rsid w:val="00F50980"/>
    <w:rsid w:val="00F557A1"/>
    <w:rsid w:val="00F604FB"/>
    <w:rsid w:val="00F6246B"/>
    <w:rsid w:val="00F631C4"/>
    <w:rsid w:val="00F6494F"/>
    <w:rsid w:val="00F6583D"/>
    <w:rsid w:val="00F70318"/>
    <w:rsid w:val="00F711D9"/>
    <w:rsid w:val="00F71CEF"/>
    <w:rsid w:val="00F75568"/>
    <w:rsid w:val="00F766CF"/>
    <w:rsid w:val="00F77B7A"/>
    <w:rsid w:val="00F80CA3"/>
    <w:rsid w:val="00F81164"/>
    <w:rsid w:val="00F82C26"/>
    <w:rsid w:val="00F85F79"/>
    <w:rsid w:val="00F91C12"/>
    <w:rsid w:val="00F91DAB"/>
    <w:rsid w:val="00F93088"/>
    <w:rsid w:val="00F959EC"/>
    <w:rsid w:val="00F95D38"/>
    <w:rsid w:val="00F9686C"/>
    <w:rsid w:val="00F970DE"/>
    <w:rsid w:val="00F972F2"/>
    <w:rsid w:val="00F9745D"/>
    <w:rsid w:val="00F9766C"/>
    <w:rsid w:val="00F97F97"/>
    <w:rsid w:val="00FA3396"/>
    <w:rsid w:val="00FA36D0"/>
    <w:rsid w:val="00FA59DB"/>
    <w:rsid w:val="00FA6AB5"/>
    <w:rsid w:val="00FB477C"/>
    <w:rsid w:val="00FB5DBA"/>
    <w:rsid w:val="00FB626A"/>
    <w:rsid w:val="00FB6820"/>
    <w:rsid w:val="00FC1A17"/>
    <w:rsid w:val="00FC3222"/>
    <w:rsid w:val="00FC3254"/>
    <w:rsid w:val="00FC43A5"/>
    <w:rsid w:val="00FC7D99"/>
    <w:rsid w:val="00FC7F57"/>
    <w:rsid w:val="00FD4A50"/>
    <w:rsid w:val="00FD55F4"/>
    <w:rsid w:val="00FD7594"/>
    <w:rsid w:val="00FD7CD4"/>
    <w:rsid w:val="00FE084D"/>
    <w:rsid w:val="00FE3680"/>
    <w:rsid w:val="00FE3E2B"/>
    <w:rsid w:val="00FE629A"/>
    <w:rsid w:val="00FF220D"/>
    <w:rsid w:val="00FF76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F8"/>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4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8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28CE"/>
    <w:rPr>
      <w:rFonts w:ascii="Tahoma" w:hAnsi="Tahoma" w:cs="Tahoma"/>
      <w:sz w:val="16"/>
      <w:szCs w:val="16"/>
      <w:lang w:val="en-GB"/>
    </w:rPr>
  </w:style>
  <w:style w:type="paragraph" w:styleId="Header">
    <w:name w:val="header"/>
    <w:basedOn w:val="Normal"/>
    <w:link w:val="HeaderChar"/>
    <w:uiPriority w:val="99"/>
    <w:unhideWhenUsed/>
    <w:rsid w:val="00504E2B"/>
    <w:pPr>
      <w:tabs>
        <w:tab w:val="center" w:pos="4680"/>
        <w:tab w:val="right" w:pos="9360"/>
      </w:tabs>
      <w:spacing w:after="0" w:line="240" w:lineRule="auto"/>
    </w:pPr>
  </w:style>
  <w:style w:type="character" w:customStyle="1" w:styleId="HeaderChar">
    <w:name w:val="Header Char"/>
    <w:link w:val="Header"/>
    <w:uiPriority w:val="99"/>
    <w:rsid w:val="00504E2B"/>
    <w:rPr>
      <w:sz w:val="22"/>
      <w:szCs w:val="22"/>
      <w:lang w:val="en-GB"/>
    </w:rPr>
  </w:style>
  <w:style w:type="paragraph" w:styleId="Footer">
    <w:name w:val="footer"/>
    <w:basedOn w:val="Normal"/>
    <w:link w:val="FooterChar"/>
    <w:uiPriority w:val="99"/>
    <w:unhideWhenUsed/>
    <w:rsid w:val="00504E2B"/>
    <w:pPr>
      <w:tabs>
        <w:tab w:val="center" w:pos="4680"/>
        <w:tab w:val="right" w:pos="9360"/>
      </w:tabs>
      <w:spacing w:after="0" w:line="240" w:lineRule="auto"/>
    </w:pPr>
  </w:style>
  <w:style w:type="character" w:customStyle="1" w:styleId="FooterChar">
    <w:name w:val="Footer Char"/>
    <w:link w:val="Footer"/>
    <w:uiPriority w:val="99"/>
    <w:rsid w:val="00504E2B"/>
    <w:rPr>
      <w:sz w:val="22"/>
      <w:szCs w:val="22"/>
      <w:lang w:val="en-GB"/>
    </w:rPr>
  </w:style>
  <w:style w:type="paragraph" w:styleId="ListParagraph">
    <w:name w:val="List Paragraph"/>
    <w:basedOn w:val="Normal"/>
    <w:uiPriority w:val="34"/>
    <w:qFormat/>
    <w:rsid w:val="00F6494F"/>
    <w:pPr>
      <w:ind w:left="720"/>
      <w:contextualSpacing/>
    </w:pPr>
  </w:style>
  <w:style w:type="character" w:styleId="Hyperlink">
    <w:name w:val="Hyperlink"/>
    <w:uiPriority w:val="99"/>
    <w:unhideWhenUsed/>
    <w:rsid w:val="003925BE"/>
    <w:rPr>
      <w:color w:val="0000FF"/>
      <w:u w:val="single"/>
    </w:rPr>
  </w:style>
  <w:style w:type="paragraph" w:styleId="BodyTextIndent">
    <w:name w:val="Body Text Indent"/>
    <w:basedOn w:val="Normal"/>
    <w:link w:val="BodyTextIndentChar"/>
    <w:uiPriority w:val="99"/>
    <w:unhideWhenUsed/>
    <w:rsid w:val="00A56B05"/>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link w:val="BodyTextIndent"/>
    <w:uiPriority w:val="99"/>
    <w:rsid w:val="00A56B05"/>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9119363">
      <w:bodyDiv w:val="1"/>
      <w:marLeft w:val="0"/>
      <w:marRight w:val="0"/>
      <w:marTop w:val="0"/>
      <w:marBottom w:val="0"/>
      <w:divBdr>
        <w:top w:val="none" w:sz="0" w:space="0" w:color="auto"/>
        <w:left w:val="none" w:sz="0" w:space="0" w:color="auto"/>
        <w:bottom w:val="none" w:sz="0" w:space="0" w:color="auto"/>
        <w:right w:val="none" w:sz="0" w:space="0" w:color="auto"/>
      </w:divBdr>
    </w:div>
    <w:div w:id="433483242">
      <w:bodyDiv w:val="1"/>
      <w:marLeft w:val="0"/>
      <w:marRight w:val="0"/>
      <w:marTop w:val="0"/>
      <w:marBottom w:val="0"/>
      <w:divBdr>
        <w:top w:val="none" w:sz="0" w:space="0" w:color="auto"/>
        <w:left w:val="none" w:sz="0" w:space="0" w:color="auto"/>
        <w:bottom w:val="none" w:sz="0" w:space="0" w:color="auto"/>
        <w:right w:val="none" w:sz="0" w:space="0" w:color="auto"/>
      </w:divBdr>
    </w:div>
    <w:div w:id="504176586">
      <w:bodyDiv w:val="1"/>
      <w:marLeft w:val="0"/>
      <w:marRight w:val="0"/>
      <w:marTop w:val="0"/>
      <w:marBottom w:val="0"/>
      <w:divBdr>
        <w:top w:val="none" w:sz="0" w:space="0" w:color="auto"/>
        <w:left w:val="none" w:sz="0" w:space="0" w:color="auto"/>
        <w:bottom w:val="none" w:sz="0" w:space="0" w:color="auto"/>
        <w:right w:val="none" w:sz="0" w:space="0" w:color="auto"/>
      </w:divBdr>
    </w:div>
    <w:div w:id="711998235">
      <w:bodyDiv w:val="1"/>
      <w:marLeft w:val="0"/>
      <w:marRight w:val="0"/>
      <w:marTop w:val="0"/>
      <w:marBottom w:val="0"/>
      <w:divBdr>
        <w:top w:val="none" w:sz="0" w:space="0" w:color="auto"/>
        <w:left w:val="none" w:sz="0" w:space="0" w:color="auto"/>
        <w:bottom w:val="none" w:sz="0" w:space="0" w:color="auto"/>
        <w:right w:val="none" w:sz="0" w:space="0" w:color="auto"/>
      </w:divBdr>
    </w:div>
    <w:div w:id="727074256">
      <w:bodyDiv w:val="1"/>
      <w:marLeft w:val="0"/>
      <w:marRight w:val="0"/>
      <w:marTop w:val="0"/>
      <w:marBottom w:val="0"/>
      <w:divBdr>
        <w:top w:val="none" w:sz="0" w:space="0" w:color="auto"/>
        <w:left w:val="none" w:sz="0" w:space="0" w:color="auto"/>
        <w:bottom w:val="none" w:sz="0" w:space="0" w:color="auto"/>
        <w:right w:val="none" w:sz="0" w:space="0" w:color="auto"/>
      </w:divBdr>
    </w:div>
    <w:div w:id="870607887">
      <w:bodyDiv w:val="1"/>
      <w:marLeft w:val="0"/>
      <w:marRight w:val="0"/>
      <w:marTop w:val="0"/>
      <w:marBottom w:val="0"/>
      <w:divBdr>
        <w:top w:val="none" w:sz="0" w:space="0" w:color="auto"/>
        <w:left w:val="none" w:sz="0" w:space="0" w:color="auto"/>
        <w:bottom w:val="none" w:sz="0" w:space="0" w:color="auto"/>
        <w:right w:val="none" w:sz="0" w:space="0" w:color="auto"/>
      </w:divBdr>
    </w:div>
    <w:div w:id="895897880">
      <w:bodyDiv w:val="1"/>
      <w:marLeft w:val="0"/>
      <w:marRight w:val="0"/>
      <w:marTop w:val="0"/>
      <w:marBottom w:val="0"/>
      <w:divBdr>
        <w:top w:val="none" w:sz="0" w:space="0" w:color="auto"/>
        <w:left w:val="none" w:sz="0" w:space="0" w:color="auto"/>
        <w:bottom w:val="none" w:sz="0" w:space="0" w:color="auto"/>
        <w:right w:val="none" w:sz="0" w:space="0" w:color="auto"/>
      </w:divBdr>
    </w:div>
    <w:div w:id="18316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nwankwoala_ho@yahoo.com"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x.doi.org/10.7537/marsnys09011603" TargetMode="External"/><Relationship Id="rId14" Type="http://schemas.openxmlformats.org/officeDocument/2006/relationships/header" Target="head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19189</CharactersWithSpaces>
  <SharedDoc>false</SharedDoc>
  <HLinks>
    <vt:vector size="6" baseType="variant">
      <vt:variant>
        <vt:i4>4522051</vt:i4>
      </vt:variant>
      <vt:variant>
        <vt:i4>0</vt:i4>
      </vt:variant>
      <vt:variant>
        <vt:i4>0</vt:i4>
      </vt:variant>
      <vt:variant>
        <vt:i4>5</vt:i4>
      </vt:variant>
      <vt:variant>
        <vt:lpwstr>mailto:nwankwoala_ho@yahoo.com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dc:creator>
  <cp:lastModifiedBy>Administrator</cp:lastModifiedBy>
  <cp:revision>4</cp:revision>
  <cp:lastPrinted>2016-01-22T02:07:00Z</cp:lastPrinted>
  <dcterms:created xsi:type="dcterms:W3CDTF">2016-01-22T10:47:00Z</dcterms:created>
  <dcterms:modified xsi:type="dcterms:W3CDTF">2016-01-22T03:08:00Z</dcterms:modified>
</cp:coreProperties>
</file>