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98" w:rsidRPr="00974700" w:rsidRDefault="00CF7C39" w:rsidP="00A70F1B">
      <w:pPr>
        <w:snapToGrid w:val="0"/>
        <w:spacing w:after="0" w:line="240" w:lineRule="auto"/>
        <w:jc w:val="center"/>
        <w:rPr>
          <w:rFonts w:ascii="Times New Roman" w:hAnsi="Times New Roman" w:cs="Times New Roman"/>
          <w:b/>
          <w:sz w:val="20"/>
          <w:szCs w:val="20"/>
        </w:rPr>
      </w:pPr>
      <w:r w:rsidRPr="00974700">
        <w:rPr>
          <w:rFonts w:ascii="Times New Roman" w:hAnsi="Times New Roman" w:cs="Times New Roman"/>
          <w:b/>
          <w:sz w:val="20"/>
          <w:szCs w:val="20"/>
        </w:rPr>
        <w:t>Evaluation of Genetic Diversity in</w:t>
      </w:r>
      <w:r w:rsidR="00CD4398" w:rsidRPr="00974700">
        <w:rPr>
          <w:rFonts w:ascii="Times New Roman" w:hAnsi="Times New Roman" w:cs="Times New Roman"/>
          <w:b/>
          <w:sz w:val="20"/>
          <w:szCs w:val="20"/>
        </w:rPr>
        <w:t xml:space="preserve"> Central India</w:t>
      </w:r>
      <w:r w:rsidR="003E2B49" w:rsidRPr="00974700">
        <w:rPr>
          <w:rFonts w:ascii="Times New Roman" w:hAnsi="Times New Roman" w:cs="Times New Roman"/>
          <w:b/>
          <w:sz w:val="20"/>
          <w:szCs w:val="20"/>
        </w:rPr>
        <w:t>n</w:t>
      </w:r>
      <w:r w:rsidRPr="00974700">
        <w:rPr>
          <w:rFonts w:ascii="Times New Roman" w:hAnsi="Times New Roman" w:cs="Times New Roman"/>
          <w:b/>
          <w:sz w:val="20"/>
          <w:szCs w:val="20"/>
        </w:rPr>
        <w:t xml:space="preserve"> Bamboo </w:t>
      </w:r>
      <w:r w:rsidR="000F1ACE" w:rsidRPr="00974700">
        <w:rPr>
          <w:rFonts w:ascii="Times New Roman" w:hAnsi="Times New Roman" w:cs="Times New Roman"/>
          <w:b/>
          <w:sz w:val="20"/>
          <w:szCs w:val="20"/>
        </w:rPr>
        <w:t>provenances</w:t>
      </w:r>
      <w:r w:rsidR="00CD4398" w:rsidRPr="00974700">
        <w:rPr>
          <w:rFonts w:ascii="Times New Roman" w:hAnsi="Times New Roman" w:cs="Times New Roman"/>
          <w:b/>
          <w:sz w:val="20"/>
          <w:szCs w:val="20"/>
        </w:rPr>
        <w:t xml:space="preserve"> using</w:t>
      </w:r>
      <w:r w:rsidR="002B1F0B" w:rsidRPr="00974700">
        <w:rPr>
          <w:rFonts w:ascii="Times New Roman" w:hAnsi="Times New Roman" w:cs="Times New Roman"/>
          <w:b/>
          <w:sz w:val="20"/>
          <w:szCs w:val="20"/>
        </w:rPr>
        <w:t xml:space="preserve"> RAPD</w:t>
      </w:r>
      <w:r w:rsidRPr="00974700">
        <w:rPr>
          <w:rFonts w:ascii="Times New Roman" w:hAnsi="Times New Roman" w:cs="Times New Roman"/>
          <w:b/>
          <w:sz w:val="20"/>
          <w:szCs w:val="20"/>
        </w:rPr>
        <w:t xml:space="preserve"> markers</w:t>
      </w:r>
    </w:p>
    <w:p w:rsidR="002B1F0B" w:rsidRPr="00974700" w:rsidRDefault="002B1F0B" w:rsidP="00A70F1B">
      <w:pPr>
        <w:snapToGrid w:val="0"/>
        <w:spacing w:after="0" w:line="240" w:lineRule="auto"/>
        <w:jc w:val="center"/>
        <w:rPr>
          <w:rFonts w:ascii="Times New Roman" w:hAnsi="Times New Roman" w:cs="Times New Roman"/>
          <w:b/>
          <w:sz w:val="20"/>
          <w:szCs w:val="20"/>
        </w:rPr>
      </w:pPr>
    </w:p>
    <w:p w:rsidR="00CD4398" w:rsidRPr="00974700" w:rsidRDefault="00CD4398" w:rsidP="00A70F1B">
      <w:pPr>
        <w:snapToGrid w:val="0"/>
        <w:spacing w:after="0" w:line="240" w:lineRule="auto"/>
        <w:jc w:val="center"/>
        <w:rPr>
          <w:rFonts w:ascii="Times New Roman" w:hAnsi="Times New Roman" w:cs="Times New Roman"/>
          <w:sz w:val="20"/>
          <w:szCs w:val="20"/>
          <w:vertAlign w:val="superscript"/>
          <w:lang w:eastAsia="zh-CN"/>
        </w:rPr>
      </w:pPr>
      <w:proofErr w:type="spellStart"/>
      <w:r w:rsidRPr="00974700">
        <w:rPr>
          <w:rFonts w:ascii="Times New Roman" w:hAnsi="Times New Roman" w:cs="Times New Roman"/>
          <w:sz w:val="20"/>
          <w:szCs w:val="20"/>
        </w:rPr>
        <w:t>Akhilesh</w:t>
      </w:r>
      <w:proofErr w:type="spellEnd"/>
      <w:r w:rsidRPr="00974700">
        <w:rPr>
          <w:rFonts w:ascii="Times New Roman" w:hAnsi="Times New Roman" w:cs="Times New Roman"/>
          <w:sz w:val="20"/>
          <w:szCs w:val="20"/>
        </w:rPr>
        <w:t xml:space="preserve"> Kumar Bharti</w:t>
      </w:r>
      <w:r w:rsidR="00A70C78" w:rsidRPr="00974700">
        <w:rPr>
          <w:rFonts w:ascii="Times New Roman" w:hAnsi="Times New Roman" w:cs="Times New Roman"/>
          <w:sz w:val="20"/>
          <w:szCs w:val="20"/>
          <w:vertAlign w:val="superscript"/>
        </w:rPr>
        <w:t>1</w:t>
      </w:r>
      <w:r w:rsidRPr="00974700">
        <w:rPr>
          <w:rFonts w:ascii="Times New Roman" w:hAnsi="Times New Roman" w:cs="Times New Roman"/>
          <w:sz w:val="20"/>
          <w:szCs w:val="20"/>
        </w:rPr>
        <w:t xml:space="preserve"> and A K </w:t>
      </w:r>
      <w:r w:rsidR="00CC2C89" w:rsidRPr="00974700">
        <w:rPr>
          <w:rFonts w:ascii="Times New Roman" w:hAnsi="Times New Roman" w:cs="Times New Roman"/>
          <w:sz w:val="20"/>
          <w:szCs w:val="20"/>
        </w:rPr>
        <w:t>Y</w:t>
      </w:r>
      <w:r w:rsidRPr="00974700">
        <w:rPr>
          <w:rFonts w:ascii="Times New Roman" w:hAnsi="Times New Roman" w:cs="Times New Roman"/>
          <w:sz w:val="20"/>
          <w:szCs w:val="20"/>
        </w:rPr>
        <w:t>adava</w:t>
      </w:r>
      <w:r w:rsidR="00A70C78" w:rsidRPr="00974700">
        <w:rPr>
          <w:rFonts w:ascii="Times New Roman" w:hAnsi="Times New Roman" w:cs="Times New Roman"/>
          <w:sz w:val="20"/>
          <w:szCs w:val="20"/>
          <w:vertAlign w:val="superscript"/>
        </w:rPr>
        <w:t>2</w:t>
      </w:r>
    </w:p>
    <w:p w:rsidR="00A70F1B" w:rsidRPr="00974700" w:rsidRDefault="00A70F1B" w:rsidP="00A70F1B">
      <w:pPr>
        <w:snapToGrid w:val="0"/>
        <w:spacing w:after="0" w:line="240" w:lineRule="auto"/>
        <w:jc w:val="center"/>
        <w:rPr>
          <w:rFonts w:ascii="Times New Roman" w:hAnsi="Times New Roman" w:cs="Times New Roman"/>
          <w:b/>
          <w:sz w:val="20"/>
          <w:szCs w:val="20"/>
          <w:lang w:eastAsia="zh-CN"/>
        </w:rPr>
      </w:pPr>
    </w:p>
    <w:p w:rsidR="00465369" w:rsidRPr="00974700" w:rsidRDefault="002B1F0B" w:rsidP="00A70F1B">
      <w:pPr>
        <w:snapToGrid w:val="0"/>
        <w:spacing w:after="0" w:line="240" w:lineRule="auto"/>
        <w:jc w:val="center"/>
        <w:rPr>
          <w:rFonts w:ascii="Times New Roman" w:hAnsi="Times New Roman" w:cs="Times New Roman"/>
          <w:sz w:val="20"/>
          <w:szCs w:val="20"/>
        </w:rPr>
      </w:pPr>
      <w:r w:rsidRPr="00974700">
        <w:rPr>
          <w:rFonts w:ascii="Times New Roman" w:hAnsi="Times New Roman" w:cs="Times New Roman"/>
          <w:sz w:val="20"/>
          <w:szCs w:val="20"/>
        </w:rPr>
        <w:t xml:space="preserve">Department of </w:t>
      </w:r>
      <w:r w:rsidR="005924C6" w:rsidRPr="00974700">
        <w:rPr>
          <w:rFonts w:ascii="Times New Roman" w:hAnsi="Times New Roman" w:cs="Times New Roman"/>
          <w:sz w:val="20"/>
          <w:szCs w:val="20"/>
        </w:rPr>
        <w:t>Forestry and Environmental S</w:t>
      </w:r>
      <w:r w:rsidRPr="00974700">
        <w:rPr>
          <w:rFonts w:ascii="Times New Roman" w:hAnsi="Times New Roman" w:cs="Times New Roman"/>
          <w:sz w:val="20"/>
          <w:szCs w:val="20"/>
        </w:rPr>
        <w:t>ciences</w:t>
      </w:r>
      <w:r w:rsidR="005924C6" w:rsidRPr="00974700">
        <w:rPr>
          <w:rFonts w:ascii="Times New Roman" w:hAnsi="Times New Roman" w:cs="Times New Roman"/>
          <w:sz w:val="20"/>
          <w:szCs w:val="20"/>
        </w:rPr>
        <w:t xml:space="preserve">, </w:t>
      </w:r>
      <w:r w:rsidR="00182E7E" w:rsidRPr="00974700">
        <w:rPr>
          <w:rFonts w:ascii="Times New Roman" w:hAnsi="Times New Roman" w:cs="Times New Roman"/>
          <w:sz w:val="20"/>
          <w:szCs w:val="20"/>
        </w:rPr>
        <w:t xml:space="preserve">SSJ campus, </w:t>
      </w:r>
      <w:proofErr w:type="spellStart"/>
      <w:r w:rsidRPr="00974700">
        <w:rPr>
          <w:rFonts w:ascii="Times New Roman" w:hAnsi="Times New Roman" w:cs="Times New Roman"/>
          <w:sz w:val="20"/>
          <w:szCs w:val="20"/>
        </w:rPr>
        <w:t>Kumaun</w:t>
      </w:r>
      <w:proofErr w:type="spellEnd"/>
      <w:r w:rsidRPr="00974700">
        <w:rPr>
          <w:rFonts w:ascii="Times New Roman" w:hAnsi="Times New Roman" w:cs="Times New Roman"/>
          <w:sz w:val="20"/>
          <w:szCs w:val="20"/>
        </w:rPr>
        <w:t xml:space="preserve"> </w:t>
      </w:r>
      <w:r w:rsidR="005924C6" w:rsidRPr="00974700">
        <w:rPr>
          <w:rFonts w:ascii="Times New Roman" w:hAnsi="Times New Roman" w:cs="Times New Roman"/>
          <w:sz w:val="20"/>
          <w:szCs w:val="20"/>
        </w:rPr>
        <w:t>University</w:t>
      </w:r>
      <w:r w:rsidRPr="00974700">
        <w:rPr>
          <w:rFonts w:ascii="Times New Roman" w:hAnsi="Times New Roman" w:cs="Times New Roman"/>
          <w:sz w:val="20"/>
          <w:szCs w:val="20"/>
        </w:rPr>
        <w:t xml:space="preserve">, </w:t>
      </w:r>
      <w:proofErr w:type="spellStart"/>
      <w:r w:rsidR="005924C6" w:rsidRPr="00974700">
        <w:rPr>
          <w:rFonts w:ascii="Times New Roman" w:hAnsi="Times New Roman" w:cs="Times New Roman"/>
          <w:sz w:val="20"/>
          <w:szCs w:val="20"/>
        </w:rPr>
        <w:t>Nainital</w:t>
      </w:r>
      <w:proofErr w:type="spellEnd"/>
    </w:p>
    <w:p w:rsidR="00A70C78" w:rsidRPr="00974700" w:rsidRDefault="00A70C78" w:rsidP="00A70F1B">
      <w:pPr>
        <w:snapToGrid w:val="0"/>
        <w:spacing w:after="0" w:line="240" w:lineRule="auto"/>
        <w:jc w:val="center"/>
        <w:rPr>
          <w:rFonts w:ascii="Times New Roman" w:hAnsi="Times New Roman" w:cs="Times New Roman" w:hint="eastAsia"/>
          <w:sz w:val="20"/>
          <w:szCs w:val="20"/>
          <w:lang w:eastAsia="zh-CN"/>
        </w:rPr>
      </w:pPr>
      <w:r w:rsidRPr="00974700">
        <w:rPr>
          <w:rFonts w:ascii="Times New Roman" w:hAnsi="Times New Roman" w:cs="Times New Roman"/>
          <w:sz w:val="20"/>
          <w:szCs w:val="20"/>
        </w:rPr>
        <w:t xml:space="preserve">E-mail: </w:t>
      </w:r>
      <w:r w:rsidRPr="00974700">
        <w:rPr>
          <w:rFonts w:ascii="Times New Roman" w:hAnsi="Times New Roman" w:cs="Times New Roman"/>
          <w:sz w:val="20"/>
          <w:szCs w:val="20"/>
          <w:vertAlign w:val="superscript"/>
        </w:rPr>
        <w:t>1</w:t>
      </w:r>
      <w:r w:rsidRPr="00974700">
        <w:rPr>
          <w:rFonts w:ascii="Times New Roman" w:hAnsi="Times New Roman" w:cs="Times New Roman"/>
          <w:sz w:val="20"/>
          <w:szCs w:val="20"/>
        </w:rPr>
        <w:t xml:space="preserve"> </w:t>
      </w:r>
      <w:hyperlink r:id="rId7" w:history="1">
        <w:r w:rsidRPr="00974700">
          <w:rPr>
            <w:rStyle w:val="Hyperlink"/>
            <w:rFonts w:ascii="Times New Roman" w:hAnsi="Times New Roman" w:cs="Times New Roman"/>
            <w:sz w:val="20"/>
            <w:szCs w:val="20"/>
          </w:rPr>
          <w:t>theforester82@gmail.com</w:t>
        </w:r>
      </w:hyperlink>
      <w:r w:rsidRPr="00974700">
        <w:rPr>
          <w:rFonts w:ascii="Times New Roman" w:hAnsi="Times New Roman" w:cs="Times New Roman"/>
          <w:sz w:val="20"/>
          <w:szCs w:val="20"/>
        </w:rPr>
        <w:t>,</w:t>
      </w:r>
      <w:r w:rsidRPr="00974700">
        <w:rPr>
          <w:rFonts w:ascii="Times New Roman" w:hAnsi="Times New Roman" w:cs="Times New Roman"/>
          <w:sz w:val="20"/>
          <w:szCs w:val="20"/>
          <w:vertAlign w:val="superscript"/>
        </w:rPr>
        <w:t xml:space="preserve"> 2</w:t>
      </w:r>
      <w:r w:rsidRPr="00974700">
        <w:rPr>
          <w:rFonts w:ascii="Times New Roman" w:hAnsi="Times New Roman" w:cs="Times New Roman"/>
          <w:sz w:val="20"/>
          <w:szCs w:val="20"/>
        </w:rPr>
        <w:t xml:space="preserve"> </w:t>
      </w:r>
      <w:hyperlink r:id="rId8" w:history="1">
        <w:r w:rsidR="00974700" w:rsidRPr="00974700">
          <w:rPr>
            <w:rStyle w:val="Hyperlink"/>
            <w:rFonts w:ascii="Times New Roman" w:hAnsi="Times New Roman" w:cs="Times New Roman"/>
            <w:sz w:val="20"/>
            <w:szCs w:val="20"/>
          </w:rPr>
          <w:t>akyadav09@gmail.com</w:t>
        </w:r>
      </w:hyperlink>
      <w:r w:rsidR="00974700" w:rsidRPr="00974700">
        <w:rPr>
          <w:rFonts w:ascii="Times New Roman" w:hAnsi="Times New Roman" w:cs="Times New Roman" w:hint="eastAsia"/>
          <w:sz w:val="20"/>
          <w:szCs w:val="20"/>
          <w:lang w:eastAsia="zh-CN"/>
        </w:rPr>
        <w:t xml:space="preserve"> </w:t>
      </w:r>
    </w:p>
    <w:p w:rsidR="000A0A1E" w:rsidRPr="00974700" w:rsidRDefault="008619E6" w:rsidP="00A70F1B">
      <w:pPr>
        <w:snapToGrid w:val="0"/>
        <w:spacing w:after="0" w:line="240" w:lineRule="auto"/>
        <w:jc w:val="center"/>
        <w:rPr>
          <w:rFonts w:ascii="Times New Roman" w:hAnsi="Times New Roman" w:cs="Times New Roman"/>
          <w:sz w:val="20"/>
          <w:szCs w:val="20"/>
        </w:rPr>
      </w:pPr>
      <w:r w:rsidRPr="00974700">
        <w:rPr>
          <w:rFonts w:ascii="Times New Roman" w:hAnsi="Times New Roman" w:cs="Times New Roman"/>
          <w:sz w:val="20"/>
          <w:szCs w:val="20"/>
        </w:rPr>
        <w:t>Mobile No: +919975224224</w:t>
      </w:r>
    </w:p>
    <w:p w:rsidR="002B1F0B" w:rsidRPr="00974700" w:rsidRDefault="002B1F0B" w:rsidP="00A70F1B">
      <w:pPr>
        <w:autoSpaceDE w:val="0"/>
        <w:autoSpaceDN w:val="0"/>
        <w:adjustRightInd w:val="0"/>
        <w:snapToGrid w:val="0"/>
        <w:spacing w:after="0" w:line="240" w:lineRule="auto"/>
        <w:jc w:val="center"/>
        <w:rPr>
          <w:rFonts w:ascii="Times New Roman" w:hAnsi="Times New Roman" w:cs="Times New Roman"/>
          <w:b/>
          <w:sz w:val="20"/>
          <w:szCs w:val="20"/>
        </w:rPr>
      </w:pPr>
    </w:p>
    <w:p w:rsidR="000A0A1E" w:rsidRPr="00974700" w:rsidRDefault="00A70F1B" w:rsidP="00974700">
      <w:pPr>
        <w:autoSpaceDE w:val="0"/>
        <w:autoSpaceDN w:val="0"/>
        <w:adjustRightInd w:val="0"/>
        <w:snapToGrid w:val="0"/>
        <w:spacing w:after="0" w:line="240" w:lineRule="auto"/>
        <w:jc w:val="both"/>
        <w:rPr>
          <w:rFonts w:ascii="Times New Roman" w:hAnsi="Times New Roman" w:cs="Times New Roman"/>
          <w:sz w:val="20"/>
          <w:szCs w:val="20"/>
        </w:rPr>
      </w:pPr>
      <w:r w:rsidRPr="00974700">
        <w:rPr>
          <w:rFonts w:ascii="Times New Roman" w:hAnsi="Times New Roman" w:cs="Times New Roman"/>
          <w:b/>
          <w:sz w:val="20"/>
          <w:szCs w:val="20"/>
        </w:rPr>
        <w:t>Abstract</w:t>
      </w:r>
      <w:r w:rsidRPr="00974700">
        <w:rPr>
          <w:rFonts w:ascii="Times New Roman" w:hAnsi="Times New Roman" w:cs="Times New Roman"/>
          <w:b/>
          <w:sz w:val="20"/>
          <w:szCs w:val="20"/>
          <w:lang w:eastAsia="zh-CN"/>
        </w:rPr>
        <w:t xml:space="preserve">: </w:t>
      </w:r>
      <w:r w:rsidR="00CC2D44" w:rsidRPr="00974700">
        <w:rPr>
          <w:rFonts w:ascii="Times New Roman" w:hAnsi="Times New Roman" w:cs="Times New Roman"/>
          <w:sz w:val="20"/>
          <w:szCs w:val="20"/>
        </w:rPr>
        <w:t xml:space="preserve">Bamboo is one of the important </w:t>
      </w:r>
      <w:proofErr w:type="gramStart"/>
      <w:r w:rsidR="006B5F2D" w:rsidRPr="00974700">
        <w:rPr>
          <w:rFonts w:ascii="Times New Roman" w:hAnsi="Times New Roman" w:cs="Times New Roman"/>
          <w:sz w:val="20"/>
          <w:szCs w:val="20"/>
        </w:rPr>
        <w:t>plant</w:t>
      </w:r>
      <w:proofErr w:type="gramEnd"/>
      <w:r w:rsidR="00CC2D44" w:rsidRPr="00974700">
        <w:rPr>
          <w:rFonts w:ascii="Times New Roman" w:hAnsi="Times New Roman" w:cs="Times New Roman"/>
          <w:sz w:val="20"/>
          <w:szCs w:val="20"/>
        </w:rPr>
        <w:t xml:space="preserve"> for pulp, paper and charcoal industries. After China</w:t>
      </w:r>
      <w:r w:rsidR="00CC2C89" w:rsidRPr="00974700">
        <w:rPr>
          <w:rFonts w:ascii="Times New Roman" w:hAnsi="Times New Roman" w:cs="Times New Roman"/>
          <w:sz w:val="20"/>
          <w:szCs w:val="20"/>
        </w:rPr>
        <w:t>,</w:t>
      </w:r>
      <w:r w:rsidR="00CC2D44" w:rsidRPr="00974700">
        <w:rPr>
          <w:rFonts w:ascii="Times New Roman" w:hAnsi="Times New Roman" w:cs="Times New Roman"/>
          <w:sz w:val="20"/>
          <w:szCs w:val="20"/>
        </w:rPr>
        <w:t xml:space="preserve"> India is the second largest bamboo reserve in Asia. Around the globe, wide genetic diversity of bamboo is present which serves as the base for selection and improvement. DNA based molecular markers appears to be powerful techniques for characterizing and evaluating genetic diversity in 33 genotype of bamboo from central India. </w:t>
      </w:r>
      <w:r w:rsidR="00CC2C89" w:rsidRPr="00974700">
        <w:rPr>
          <w:rFonts w:ascii="Times New Roman" w:hAnsi="Times New Roman" w:cs="Times New Roman"/>
          <w:sz w:val="20"/>
          <w:szCs w:val="20"/>
        </w:rPr>
        <w:t>Out</w:t>
      </w:r>
      <w:r w:rsidR="00CC2D44" w:rsidRPr="00974700">
        <w:rPr>
          <w:rFonts w:ascii="Times New Roman" w:hAnsi="Times New Roman" w:cs="Times New Roman"/>
          <w:sz w:val="20"/>
          <w:szCs w:val="20"/>
        </w:rPr>
        <w:t xml:space="preserve"> of ninety</w:t>
      </w:r>
      <w:r w:rsidR="00CC2C89" w:rsidRPr="00974700">
        <w:rPr>
          <w:rFonts w:ascii="Times New Roman" w:hAnsi="Times New Roman" w:cs="Times New Roman"/>
          <w:sz w:val="20"/>
          <w:szCs w:val="20"/>
        </w:rPr>
        <w:t xml:space="preserve"> primers</w:t>
      </w:r>
      <w:r w:rsidR="00CC2D44" w:rsidRPr="00974700">
        <w:rPr>
          <w:rFonts w:ascii="Times New Roman" w:hAnsi="Times New Roman" w:cs="Times New Roman"/>
          <w:sz w:val="20"/>
          <w:szCs w:val="20"/>
        </w:rPr>
        <w:t>, seventy four primers gave poor or no amplification at all</w:t>
      </w:r>
      <w:r w:rsidR="00CC2C89" w:rsidRPr="00974700">
        <w:rPr>
          <w:rFonts w:ascii="Times New Roman" w:hAnsi="Times New Roman" w:cs="Times New Roman"/>
          <w:sz w:val="20"/>
          <w:szCs w:val="20"/>
        </w:rPr>
        <w:t>,</w:t>
      </w:r>
      <w:r w:rsidR="00CC2D44" w:rsidRPr="00974700">
        <w:rPr>
          <w:rFonts w:ascii="Times New Roman" w:hAnsi="Times New Roman" w:cs="Times New Roman"/>
          <w:sz w:val="20"/>
          <w:szCs w:val="20"/>
        </w:rPr>
        <w:t xml:space="preserve"> while sixteen primers produced distinct, highly reproducible amplified polymorphic products for all the 33 </w:t>
      </w:r>
      <w:r w:rsidR="000F1ACE" w:rsidRPr="00974700">
        <w:rPr>
          <w:rFonts w:ascii="Times New Roman" w:hAnsi="Times New Roman" w:cs="Times New Roman"/>
          <w:sz w:val="20"/>
          <w:szCs w:val="20"/>
        </w:rPr>
        <w:t>provenances</w:t>
      </w:r>
      <w:r w:rsidR="00CC2D44" w:rsidRPr="00974700">
        <w:rPr>
          <w:rFonts w:ascii="Times New Roman" w:hAnsi="Times New Roman" w:cs="Times New Roman"/>
          <w:sz w:val="20"/>
          <w:szCs w:val="20"/>
        </w:rPr>
        <w:t>. The RAPD primers produced 976 DNA frag</w:t>
      </w:r>
      <w:r w:rsidR="00CC2D44" w:rsidRPr="00974700">
        <w:rPr>
          <w:rFonts w:ascii="Times New Roman" w:hAnsi="Times New Roman" w:cs="Times New Roman"/>
          <w:sz w:val="20"/>
          <w:szCs w:val="20"/>
        </w:rPr>
        <w:softHyphen/>
        <w:t xml:space="preserve">ments across 33 </w:t>
      </w:r>
      <w:r w:rsidR="000F1ACE" w:rsidRPr="00974700">
        <w:rPr>
          <w:rFonts w:ascii="Times New Roman" w:hAnsi="Times New Roman" w:cs="Times New Roman"/>
          <w:sz w:val="20"/>
          <w:szCs w:val="20"/>
        </w:rPr>
        <w:t>provenances</w:t>
      </w:r>
      <w:r w:rsidR="00CC2D44" w:rsidRPr="00974700">
        <w:rPr>
          <w:rFonts w:ascii="Times New Roman" w:hAnsi="Times New Roman" w:cs="Times New Roman"/>
          <w:sz w:val="20"/>
          <w:szCs w:val="20"/>
        </w:rPr>
        <w:t xml:space="preserve">, of which 961 were polymorphic. The number of amplified bands varied from 36 to 103, which varied in size from 100 to 1050 </w:t>
      </w:r>
      <w:proofErr w:type="spellStart"/>
      <w:r w:rsidR="00CC2D44" w:rsidRPr="00974700">
        <w:rPr>
          <w:rFonts w:ascii="Times New Roman" w:hAnsi="Times New Roman" w:cs="Times New Roman"/>
          <w:sz w:val="20"/>
          <w:szCs w:val="20"/>
        </w:rPr>
        <w:t>bp</w:t>
      </w:r>
      <w:proofErr w:type="spellEnd"/>
      <w:r w:rsidR="00CC2D44" w:rsidRPr="00974700">
        <w:rPr>
          <w:rFonts w:ascii="Times New Roman" w:hAnsi="Times New Roman" w:cs="Times New Roman"/>
          <w:sz w:val="20"/>
          <w:szCs w:val="20"/>
        </w:rPr>
        <w:t>. The percentage polymorphism ranged from 93.62 to 100 with an average percentage polymorphism of 98.46. The PIC value varied from 0.348 to 0.719.</w:t>
      </w:r>
      <w:r w:rsidR="00974700" w:rsidRPr="00974700">
        <w:rPr>
          <w:rFonts w:ascii="Times New Roman" w:hAnsi="Times New Roman" w:cs="Times New Roman" w:hint="eastAsia"/>
          <w:sz w:val="20"/>
          <w:szCs w:val="20"/>
          <w:lang w:eastAsia="zh-CN"/>
        </w:rPr>
        <w:t xml:space="preserve"> </w:t>
      </w:r>
      <w:proofErr w:type="gramStart"/>
      <w:r w:rsidR="00CC2D44" w:rsidRPr="00974700">
        <w:rPr>
          <w:rFonts w:ascii="Times New Roman" w:hAnsi="Times New Roman" w:cs="Times New Roman"/>
          <w:sz w:val="20"/>
          <w:szCs w:val="20"/>
        </w:rPr>
        <w:t xml:space="preserve">The </w:t>
      </w:r>
      <w:proofErr w:type="spellStart"/>
      <w:r w:rsidR="00CC2D44" w:rsidRPr="00974700">
        <w:rPr>
          <w:rFonts w:ascii="Times New Roman" w:hAnsi="Times New Roman" w:cs="Times New Roman"/>
          <w:sz w:val="20"/>
          <w:szCs w:val="20"/>
        </w:rPr>
        <w:t>Jaccard’s</w:t>
      </w:r>
      <w:proofErr w:type="spellEnd"/>
      <w:r w:rsidR="00CC2D44" w:rsidRPr="00974700">
        <w:rPr>
          <w:rFonts w:ascii="Times New Roman" w:hAnsi="Times New Roman" w:cs="Times New Roman"/>
          <w:sz w:val="20"/>
          <w:szCs w:val="20"/>
        </w:rPr>
        <w:t xml:space="preserve"> similarity coeffi</w:t>
      </w:r>
      <w:r w:rsidR="00CC2D44" w:rsidRPr="00974700">
        <w:rPr>
          <w:rFonts w:ascii="Times New Roman" w:hAnsi="Times New Roman" w:cs="Times New Roman"/>
          <w:sz w:val="20"/>
          <w:szCs w:val="20"/>
        </w:rPr>
        <w:softHyphen/>
        <w:t>cient ranging from 0.25 to 1.00.</w:t>
      </w:r>
      <w:proofErr w:type="gramEnd"/>
      <w:r w:rsidR="00CC2D44" w:rsidRPr="00974700">
        <w:rPr>
          <w:rFonts w:ascii="Times New Roman" w:hAnsi="Times New Roman" w:cs="Times New Roman"/>
          <w:sz w:val="20"/>
          <w:szCs w:val="20"/>
        </w:rPr>
        <w:t xml:space="preserve"> The </w:t>
      </w:r>
      <w:proofErr w:type="spellStart"/>
      <w:r w:rsidR="00CC2D44" w:rsidRPr="00974700">
        <w:rPr>
          <w:rFonts w:ascii="Times New Roman" w:hAnsi="Times New Roman" w:cs="Times New Roman"/>
          <w:sz w:val="20"/>
          <w:szCs w:val="20"/>
        </w:rPr>
        <w:t>dendrogram</w:t>
      </w:r>
      <w:proofErr w:type="spellEnd"/>
      <w:r w:rsidR="00CC2D44" w:rsidRPr="00974700">
        <w:rPr>
          <w:rFonts w:ascii="Times New Roman" w:hAnsi="Times New Roman" w:cs="Times New Roman"/>
          <w:sz w:val="20"/>
          <w:szCs w:val="20"/>
        </w:rPr>
        <w:t xml:space="preserve"> revealed that thirty three genotype collected from different location of central India classified in to two major </w:t>
      </w:r>
      <w:proofErr w:type="gramStart"/>
      <w:r w:rsidR="00CC2D44" w:rsidRPr="00974700">
        <w:rPr>
          <w:rFonts w:ascii="Times New Roman" w:hAnsi="Times New Roman" w:cs="Times New Roman"/>
          <w:sz w:val="20"/>
          <w:szCs w:val="20"/>
        </w:rPr>
        <w:t>cluster</w:t>
      </w:r>
      <w:proofErr w:type="gramEnd"/>
      <w:r w:rsidR="00CC2D44" w:rsidRPr="00974700">
        <w:rPr>
          <w:rFonts w:ascii="Times New Roman" w:hAnsi="Times New Roman" w:cs="Times New Roman"/>
          <w:sz w:val="20"/>
          <w:szCs w:val="20"/>
        </w:rPr>
        <w:t xml:space="preserve"> A and B showed 29 percent similarity.</w:t>
      </w:r>
    </w:p>
    <w:p w:rsidR="00A70F1B" w:rsidRPr="00974700" w:rsidRDefault="00A70F1B" w:rsidP="00A70F1B">
      <w:pPr>
        <w:snapToGrid w:val="0"/>
        <w:spacing w:after="0" w:line="240" w:lineRule="auto"/>
        <w:jc w:val="both"/>
        <w:rPr>
          <w:rFonts w:ascii="Times New Roman" w:hAnsi="Times New Roman" w:cs="Times New Roman"/>
          <w:sz w:val="20"/>
          <w:szCs w:val="20"/>
        </w:rPr>
      </w:pPr>
      <w:proofErr w:type="gramStart"/>
      <w:r w:rsidRPr="00974700">
        <w:rPr>
          <w:rFonts w:ascii="Times New Roman" w:hAnsi="Times New Roman" w:cs="Times New Roman"/>
          <w:bCs/>
          <w:sz w:val="20"/>
          <w:szCs w:val="20"/>
        </w:rPr>
        <w:t>[</w:t>
      </w:r>
      <w:proofErr w:type="spellStart"/>
      <w:r w:rsidRPr="00974700">
        <w:rPr>
          <w:rFonts w:ascii="Times New Roman" w:hAnsi="Times New Roman" w:cs="Times New Roman"/>
          <w:sz w:val="20"/>
          <w:szCs w:val="20"/>
        </w:rPr>
        <w:t>Akhilesh</w:t>
      </w:r>
      <w:proofErr w:type="spellEnd"/>
      <w:r w:rsidRPr="00974700">
        <w:rPr>
          <w:rFonts w:ascii="Times New Roman" w:hAnsi="Times New Roman" w:cs="Times New Roman"/>
          <w:sz w:val="20"/>
          <w:szCs w:val="20"/>
        </w:rPr>
        <w:t xml:space="preserve"> Kumar </w:t>
      </w:r>
      <w:proofErr w:type="spellStart"/>
      <w:r w:rsidRPr="00974700">
        <w:rPr>
          <w:rFonts w:ascii="Times New Roman" w:hAnsi="Times New Roman" w:cs="Times New Roman"/>
          <w:sz w:val="20"/>
          <w:szCs w:val="20"/>
        </w:rPr>
        <w:t>Bharti</w:t>
      </w:r>
      <w:proofErr w:type="spellEnd"/>
      <w:r w:rsidRPr="00974700">
        <w:rPr>
          <w:rFonts w:ascii="Times New Roman" w:hAnsi="Times New Roman" w:cs="Times New Roman"/>
          <w:sz w:val="20"/>
          <w:szCs w:val="20"/>
        </w:rPr>
        <w:t xml:space="preserve"> and A K </w:t>
      </w:r>
      <w:proofErr w:type="spellStart"/>
      <w:r w:rsidRPr="00974700">
        <w:rPr>
          <w:rFonts w:ascii="Times New Roman" w:hAnsi="Times New Roman" w:cs="Times New Roman"/>
          <w:sz w:val="20"/>
          <w:szCs w:val="20"/>
        </w:rPr>
        <w:t>Yadava</w:t>
      </w:r>
      <w:proofErr w:type="spellEnd"/>
      <w:r w:rsidRPr="00974700">
        <w:rPr>
          <w:rFonts w:ascii="Times New Roman" w:hAnsi="Times New Roman" w:cs="Times New Roman"/>
          <w:sz w:val="20"/>
          <w:szCs w:val="20"/>
        </w:rPr>
        <w:t>.</w:t>
      </w:r>
      <w:proofErr w:type="gramEnd"/>
      <w:r w:rsidRPr="00974700">
        <w:rPr>
          <w:rFonts w:ascii="Times New Roman" w:hAnsi="Times New Roman" w:cs="Times New Roman" w:hint="eastAsia"/>
          <w:b/>
          <w:bCs/>
          <w:sz w:val="20"/>
          <w:szCs w:val="20"/>
          <w:lang w:bidi="fa-IR"/>
        </w:rPr>
        <w:t xml:space="preserve"> </w:t>
      </w:r>
      <w:proofErr w:type="gramStart"/>
      <w:r w:rsidRPr="00974700">
        <w:rPr>
          <w:rFonts w:ascii="Times New Roman" w:hAnsi="Times New Roman" w:cs="Times New Roman"/>
          <w:b/>
          <w:sz w:val="20"/>
          <w:szCs w:val="20"/>
        </w:rPr>
        <w:t>Evaluation of Genetic Diversity in Central Indian Bamboo provenances using RAPD markers</w:t>
      </w:r>
      <w:r w:rsidRPr="00974700">
        <w:rPr>
          <w:rFonts w:ascii="Times New Roman" w:eastAsia="Times New Roman" w:hAnsi="Times New Roman" w:cs="Times New Roman"/>
          <w:b/>
          <w:bCs/>
          <w:sz w:val="20"/>
          <w:szCs w:val="20"/>
          <w:lang w:bidi="fa-IR"/>
        </w:rPr>
        <w:t>.</w:t>
      </w:r>
      <w:proofErr w:type="gramEnd"/>
      <w:r w:rsidRPr="00974700">
        <w:rPr>
          <w:rFonts w:ascii="Times New Roman" w:hAnsi="Times New Roman" w:cs="Times New Roman"/>
          <w:bCs/>
          <w:i/>
          <w:sz w:val="20"/>
          <w:szCs w:val="20"/>
        </w:rPr>
        <w:t xml:space="preserve"> N Y </w:t>
      </w:r>
      <w:proofErr w:type="spellStart"/>
      <w:r w:rsidRPr="00974700">
        <w:rPr>
          <w:rFonts w:ascii="Times New Roman" w:hAnsi="Times New Roman" w:cs="Times New Roman"/>
          <w:bCs/>
          <w:i/>
          <w:sz w:val="20"/>
          <w:szCs w:val="20"/>
        </w:rPr>
        <w:t>Sci</w:t>
      </w:r>
      <w:proofErr w:type="spellEnd"/>
      <w:r w:rsidRPr="00974700">
        <w:rPr>
          <w:rFonts w:ascii="Times New Roman" w:hAnsi="Times New Roman" w:cs="Times New Roman"/>
          <w:bCs/>
          <w:i/>
          <w:sz w:val="20"/>
          <w:szCs w:val="20"/>
        </w:rPr>
        <w:t xml:space="preserve"> J</w:t>
      </w:r>
      <w:r w:rsidRPr="00974700">
        <w:rPr>
          <w:rFonts w:ascii="Times New Roman" w:hAnsi="Times New Roman" w:cs="Times New Roman"/>
          <w:bCs/>
          <w:sz w:val="20"/>
          <w:szCs w:val="20"/>
        </w:rPr>
        <w:t xml:space="preserve"> </w:t>
      </w:r>
      <w:r w:rsidRPr="00974700">
        <w:rPr>
          <w:rFonts w:ascii="Times New Roman" w:hAnsi="Times New Roman" w:cs="Times New Roman"/>
          <w:sz w:val="20"/>
          <w:szCs w:val="20"/>
        </w:rPr>
        <w:t>201</w:t>
      </w:r>
      <w:r w:rsidRPr="00974700">
        <w:rPr>
          <w:rFonts w:ascii="Times New Roman" w:hAnsi="Times New Roman" w:cs="Times New Roman" w:hint="eastAsia"/>
          <w:sz w:val="20"/>
          <w:szCs w:val="20"/>
        </w:rPr>
        <w:t>5</w:t>
      </w:r>
      <w:r w:rsidRPr="00974700">
        <w:rPr>
          <w:rFonts w:ascii="Times New Roman" w:hAnsi="Times New Roman" w:cs="Times New Roman"/>
          <w:sz w:val="20"/>
          <w:szCs w:val="20"/>
        </w:rPr>
        <w:t>;</w:t>
      </w:r>
      <w:r w:rsidRPr="00974700">
        <w:rPr>
          <w:rFonts w:ascii="Times New Roman" w:hAnsi="Times New Roman" w:cs="Times New Roman" w:hint="eastAsia"/>
          <w:sz w:val="20"/>
          <w:szCs w:val="20"/>
        </w:rPr>
        <w:t>8</w:t>
      </w:r>
      <w:r w:rsidRPr="00974700">
        <w:rPr>
          <w:rFonts w:ascii="Times New Roman" w:hAnsi="Times New Roman" w:cs="Times New Roman"/>
          <w:sz w:val="20"/>
          <w:szCs w:val="20"/>
        </w:rPr>
        <w:t>(</w:t>
      </w:r>
      <w:r w:rsidRPr="00974700">
        <w:rPr>
          <w:rFonts w:ascii="Times New Roman" w:hAnsi="Times New Roman" w:cs="Times New Roman" w:hint="eastAsia"/>
          <w:sz w:val="20"/>
          <w:szCs w:val="20"/>
        </w:rPr>
        <w:t>11</w:t>
      </w:r>
      <w:r w:rsidRPr="00974700">
        <w:rPr>
          <w:rFonts w:ascii="Times New Roman" w:hAnsi="Times New Roman" w:cs="Times New Roman"/>
          <w:sz w:val="20"/>
          <w:szCs w:val="20"/>
        </w:rPr>
        <w:t>):</w:t>
      </w:r>
      <w:r w:rsidR="00092F3F" w:rsidRPr="00974700">
        <w:rPr>
          <w:rFonts w:ascii="Times New Roman" w:hAnsi="Times New Roman" w:cs="Times New Roman"/>
          <w:noProof/>
          <w:color w:val="000000"/>
          <w:sz w:val="20"/>
          <w:szCs w:val="20"/>
        </w:rPr>
        <w:t>7</w:t>
      </w:r>
      <w:r w:rsidR="00974700">
        <w:rPr>
          <w:rFonts w:ascii="Times New Roman" w:hAnsi="Times New Roman" w:cs="Times New Roman" w:hint="eastAsia"/>
          <w:noProof/>
          <w:color w:val="000000"/>
          <w:sz w:val="20"/>
          <w:szCs w:val="20"/>
          <w:lang w:eastAsia="zh-CN"/>
        </w:rPr>
        <w:t>6</w:t>
      </w:r>
      <w:r w:rsidRPr="00974700">
        <w:rPr>
          <w:rFonts w:ascii="Times New Roman" w:hAnsi="Times New Roman" w:cs="Times New Roman"/>
          <w:color w:val="000000"/>
          <w:sz w:val="20"/>
          <w:szCs w:val="20"/>
        </w:rPr>
        <w:t>-</w:t>
      </w:r>
      <w:r w:rsidR="00092F3F" w:rsidRPr="00974700">
        <w:rPr>
          <w:rFonts w:ascii="Times New Roman" w:hAnsi="Times New Roman" w:cs="Times New Roman"/>
          <w:noProof/>
          <w:color w:val="000000"/>
          <w:sz w:val="20"/>
          <w:szCs w:val="20"/>
        </w:rPr>
        <w:t>8</w:t>
      </w:r>
      <w:r w:rsidR="00974700">
        <w:rPr>
          <w:rFonts w:ascii="Times New Roman" w:hAnsi="Times New Roman" w:cs="Times New Roman" w:hint="eastAsia"/>
          <w:noProof/>
          <w:color w:val="000000"/>
          <w:sz w:val="20"/>
          <w:szCs w:val="20"/>
          <w:lang w:eastAsia="zh-CN"/>
        </w:rPr>
        <w:t>2</w:t>
      </w:r>
      <w:r w:rsidRPr="00974700">
        <w:rPr>
          <w:rFonts w:ascii="Times New Roman" w:hAnsi="Times New Roman" w:cs="Times New Roman"/>
          <w:sz w:val="20"/>
          <w:szCs w:val="20"/>
        </w:rPr>
        <w:t xml:space="preserve">]. (ISSN: 1554-0200). </w:t>
      </w:r>
      <w:hyperlink r:id="rId9" w:history="1">
        <w:r w:rsidRPr="00974700">
          <w:rPr>
            <w:rStyle w:val="Hyperlink"/>
            <w:rFonts w:ascii="Times New Roman" w:hAnsi="Times New Roman" w:cs="Times New Roman"/>
            <w:color w:val="0000FF"/>
            <w:sz w:val="20"/>
            <w:szCs w:val="20"/>
          </w:rPr>
          <w:t>http://www.sciencepub.net/newyork</w:t>
        </w:r>
      </w:hyperlink>
      <w:r w:rsidRPr="00974700">
        <w:rPr>
          <w:rFonts w:ascii="Times New Roman" w:hAnsi="Times New Roman" w:cs="Times New Roman"/>
          <w:sz w:val="20"/>
          <w:szCs w:val="20"/>
        </w:rPr>
        <w:t xml:space="preserve">. </w:t>
      </w:r>
      <w:r w:rsidRPr="00974700">
        <w:rPr>
          <w:rFonts w:ascii="Times New Roman" w:hAnsi="Times New Roman" w:cs="Times New Roman" w:hint="eastAsia"/>
          <w:sz w:val="20"/>
          <w:szCs w:val="20"/>
          <w:lang w:eastAsia="zh-CN"/>
        </w:rPr>
        <w:t>11</w:t>
      </w:r>
      <w:r w:rsidRPr="00974700">
        <w:rPr>
          <w:rFonts w:ascii="Times New Roman" w:hAnsi="Times New Roman" w:cs="Times New Roman" w:hint="eastAsia"/>
          <w:sz w:val="20"/>
          <w:szCs w:val="20"/>
        </w:rPr>
        <w:t xml:space="preserve">. </w:t>
      </w:r>
      <w:proofErr w:type="gramStart"/>
      <w:r w:rsidRPr="00974700">
        <w:rPr>
          <w:rFonts w:ascii="Times New Roman" w:hAnsi="Times New Roman" w:cs="Times New Roman"/>
          <w:color w:val="000000"/>
          <w:sz w:val="20"/>
          <w:szCs w:val="20"/>
          <w:shd w:val="clear" w:color="auto" w:fill="FFFFFF"/>
        </w:rPr>
        <w:t>doi</w:t>
      </w:r>
      <w:proofErr w:type="gramEnd"/>
      <w:r w:rsidRPr="00974700">
        <w:rPr>
          <w:rFonts w:ascii="Times New Roman" w:hAnsi="Times New Roman" w:cs="Times New Roman"/>
          <w:color w:val="000000"/>
          <w:sz w:val="20"/>
          <w:szCs w:val="20"/>
          <w:shd w:val="clear" w:color="auto" w:fill="FFFFFF"/>
        </w:rPr>
        <w:t>:</w:t>
      </w:r>
      <w:hyperlink r:id="rId10" w:history="1">
        <w:r w:rsidRPr="00974700">
          <w:rPr>
            <w:rStyle w:val="Hyperlink"/>
            <w:rFonts w:ascii="Times New Roman" w:hAnsi="Times New Roman" w:cs="Times New Roman"/>
            <w:color w:val="0000FF"/>
            <w:sz w:val="20"/>
            <w:szCs w:val="20"/>
            <w:shd w:val="clear" w:color="auto" w:fill="FFFFFF"/>
          </w:rPr>
          <w:t>10.7537/mars</w:t>
        </w:r>
        <w:r w:rsidRPr="00974700">
          <w:rPr>
            <w:rStyle w:val="Hyperlink"/>
            <w:rFonts w:ascii="Times New Roman" w:hAnsi="Times New Roman" w:cs="Times New Roman" w:hint="eastAsia"/>
            <w:color w:val="0000FF"/>
            <w:sz w:val="20"/>
            <w:szCs w:val="20"/>
            <w:shd w:val="clear" w:color="auto" w:fill="FFFFFF"/>
          </w:rPr>
          <w:t>nys0811</w:t>
        </w:r>
        <w:r w:rsidRPr="00974700">
          <w:rPr>
            <w:rStyle w:val="Hyperlink"/>
            <w:rFonts w:ascii="Times New Roman" w:hAnsi="Times New Roman" w:cs="Times New Roman"/>
            <w:color w:val="0000FF"/>
            <w:sz w:val="20"/>
            <w:szCs w:val="20"/>
            <w:shd w:val="clear" w:color="auto" w:fill="FFFFFF"/>
          </w:rPr>
          <w:t>15.</w:t>
        </w:r>
        <w:r w:rsidRPr="00974700">
          <w:rPr>
            <w:rStyle w:val="Hyperlink"/>
            <w:rFonts w:ascii="Times New Roman" w:hAnsi="Times New Roman" w:cs="Times New Roman" w:hint="eastAsia"/>
            <w:color w:val="0000FF"/>
            <w:sz w:val="20"/>
            <w:szCs w:val="20"/>
            <w:shd w:val="clear" w:color="auto" w:fill="FFFFFF"/>
            <w:lang w:eastAsia="zh-CN"/>
          </w:rPr>
          <w:t>11</w:t>
        </w:r>
      </w:hyperlink>
      <w:r w:rsidRPr="00974700">
        <w:rPr>
          <w:rFonts w:ascii="Times New Roman" w:hAnsi="Times New Roman" w:cs="Times New Roman"/>
          <w:color w:val="000000"/>
          <w:sz w:val="20"/>
          <w:szCs w:val="20"/>
          <w:shd w:val="clear" w:color="auto" w:fill="FFFFFF"/>
        </w:rPr>
        <w:t>.</w:t>
      </w:r>
    </w:p>
    <w:p w:rsidR="008619E6" w:rsidRPr="00974700" w:rsidRDefault="008619E6" w:rsidP="00A70F1B">
      <w:pPr>
        <w:autoSpaceDE w:val="0"/>
        <w:autoSpaceDN w:val="0"/>
        <w:adjustRightInd w:val="0"/>
        <w:snapToGrid w:val="0"/>
        <w:spacing w:after="0" w:line="240" w:lineRule="auto"/>
        <w:jc w:val="both"/>
        <w:rPr>
          <w:rFonts w:ascii="Times New Roman" w:hAnsi="Times New Roman" w:cs="Times New Roman"/>
          <w:b/>
          <w:bCs/>
          <w:i/>
          <w:iCs/>
          <w:sz w:val="20"/>
          <w:szCs w:val="20"/>
        </w:rPr>
      </w:pPr>
    </w:p>
    <w:p w:rsidR="000A0A1E" w:rsidRPr="00974700" w:rsidRDefault="000A0A1E" w:rsidP="00A70F1B">
      <w:pPr>
        <w:autoSpaceDE w:val="0"/>
        <w:autoSpaceDN w:val="0"/>
        <w:adjustRightInd w:val="0"/>
        <w:snapToGrid w:val="0"/>
        <w:spacing w:after="0" w:line="240" w:lineRule="auto"/>
        <w:jc w:val="both"/>
        <w:rPr>
          <w:rFonts w:ascii="Times New Roman" w:hAnsi="Times New Roman" w:cs="Times New Roman"/>
          <w:sz w:val="20"/>
          <w:szCs w:val="20"/>
        </w:rPr>
      </w:pPr>
      <w:r w:rsidRPr="00974700">
        <w:rPr>
          <w:rFonts w:ascii="Times New Roman" w:hAnsi="Times New Roman" w:cs="Times New Roman"/>
          <w:b/>
          <w:bCs/>
          <w:iCs/>
          <w:sz w:val="20"/>
          <w:szCs w:val="20"/>
        </w:rPr>
        <w:t xml:space="preserve">Key words: </w:t>
      </w:r>
      <w:proofErr w:type="spellStart"/>
      <w:r w:rsidRPr="00974700">
        <w:rPr>
          <w:rFonts w:ascii="Times New Roman" w:hAnsi="Times New Roman" w:cs="Times New Roman"/>
          <w:iCs/>
          <w:sz w:val="20"/>
          <w:szCs w:val="20"/>
        </w:rPr>
        <w:t>Dendrocalamus</w:t>
      </w:r>
      <w:proofErr w:type="spellEnd"/>
      <w:r w:rsidR="00974700">
        <w:rPr>
          <w:rFonts w:ascii="Times New Roman" w:hAnsi="Times New Roman" w:cs="Times New Roman" w:hint="eastAsia"/>
          <w:iCs/>
          <w:sz w:val="20"/>
          <w:szCs w:val="20"/>
          <w:lang w:eastAsia="zh-CN"/>
        </w:rPr>
        <w:t xml:space="preserve">, </w:t>
      </w:r>
      <w:proofErr w:type="spellStart"/>
      <w:r w:rsidRPr="00974700">
        <w:rPr>
          <w:rFonts w:ascii="Times New Roman" w:hAnsi="Times New Roman" w:cs="Times New Roman"/>
          <w:iCs/>
          <w:sz w:val="20"/>
          <w:szCs w:val="20"/>
        </w:rPr>
        <w:t>strictus</w:t>
      </w:r>
      <w:proofErr w:type="spellEnd"/>
      <w:r w:rsidRPr="00974700">
        <w:rPr>
          <w:rFonts w:ascii="Times New Roman" w:hAnsi="Times New Roman" w:cs="Times New Roman"/>
          <w:iCs/>
          <w:sz w:val="20"/>
          <w:szCs w:val="20"/>
        </w:rPr>
        <w:t>, RAPD, Molecular marker</w:t>
      </w:r>
      <w:r w:rsidRPr="00974700">
        <w:rPr>
          <w:rFonts w:ascii="Times New Roman" w:hAnsi="Times New Roman" w:cs="Times New Roman"/>
          <w:sz w:val="20"/>
          <w:szCs w:val="20"/>
        </w:rPr>
        <w:t xml:space="preserve">, </w:t>
      </w:r>
      <w:r w:rsidRPr="00974700">
        <w:rPr>
          <w:rFonts w:ascii="Times New Roman" w:hAnsi="Times New Roman" w:cs="Times New Roman"/>
          <w:iCs/>
          <w:sz w:val="20"/>
          <w:szCs w:val="20"/>
        </w:rPr>
        <w:t xml:space="preserve">Genetic diversity, </w:t>
      </w:r>
      <w:proofErr w:type="spellStart"/>
      <w:r w:rsidRPr="00974700">
        <w:rPr>
          <w:rFonts w:ascii="Times New Roman" w:hAnsi="Times New Roman" w:cs="Times New Roman"/>
          <w:iCs/>
          <w:sz w:val="20"/>
          <w:szCs w:val="20"/>
        </w:rPr>
        <w:t>Dendrogram</w:t>
      </w:r>
      <w:proofErr w:type="spellEnd"/>
    </w:p>
    <w:p w:rsidR="00CC2D44" w:rsidRPr="00974700" w:rsidRDefault="00CC2D44" w:rsidP="00A70F1B">
      <w:pPr>
        <w:autoSpaceDE w:val="0"/>
        <w:autoSpaceDN w:val="0"/>
        <w:adjustRightInd w:val="0"/>
        <w:snapToGrid w:val="0"/>
        <w:spacing w:after="0" w:line="240" w:lineRule="auto"/>
        <w:jc w:val="both"/>
        <w:rPr>
          <w:rFonts w:ascii="Times New Roman" w:hAnsi="Times New Roman" w:cs="Times New Roman"/>
          <w:b/>
          <w:sz w:val="20"/>
          <w:szCs w:val="20"/>
        </w:rPr>
      </w:pPr>
    </w:p>
    <w:p w:rsidR="00A70F1B" w:rsidRPr="00974700" w:rsidRDefault="00A70F1B" w:rsidP="00A70F1B">
      <w:pPr>
        <w:autoSpaceDE w:val="0"/>
        <w:autoSpaceDN w:val="0"/>
        <w:adjustRightInd w:val="0"/>
        <w:snapToGrid w:val="0"/>
        <w:spacing w:after="0" w:line="240" w:lineRule="auto"/>
        <w:jc w:val="both"/>
        <w:rPr>
          <w:rFonts w:ascii="Times New Roman" w:hAnsi="Times New Roman" w:cs="Times New Roman"/>
          <w:b/>
          <w:sz w:val="20"/>
          <w:szCs w:val="20"/>
        </w:rPr>
        <w:sectPr w:rsidR="00A70F1B" w:rsidRPr="00974700" w:rsidSect="00974700">
          <w:headerReference w:type="default" r:id="rId11"/>
          <w:footerReference w:type="default" r:id="rId12"/>
          <w:type w:val="continuous"/>
          <w:pgSz w:w="12240" w:h="15840" w:code="1"/>
          <w:pgMar w:top="1440" w:right="1440" w:bottom="1440" w:left="1440" w:header="720" w:footer="720" w:gutter="0"/>
          <w:pgNumType w:start="76"/>
          <w:cols w:space="720"/>
          <w:docGrid w:linePitch="360"/>
        </w:sectPr>
      </w:pPr>
    </w:p>
    <w:p w:rsidR="0016672B" w:rsidRPr="00974700" w:rsidRDefault="00A70F1B" w:rsidP="00A70F1B">
      <w:pPr>
        <w:autoSpaceDE w:val="0"/>
        <w:autoSpaceDN w:val="0"/>
        <w:adjustRightInd w:val="0"/>
        <w:snapToGrid w:val="0"/>
        <w:spacing w:after="0" w:line="240" w:lineRule="auto"/>
        <w:jc w:val="both"/>
        <w:rPr>
          <w:rFonts w:ascii="Times New Roman" w:hAnsi="Times New Roman" w:cs="Times New Roman"/>
          <w:b/>
          <w:sz w:val="20"/>
          <w:szCs w:val="20"/>
        </w:rPr>
      </w:pPr>
      <w:r w:rsidRPr="00974700">
        <w:rPr>
          <w:rFonts w:ascii="Times New Roman" w:hAnsi="Times New Roman" w:cs="Times New Roman"/>
          <w:b/>
          <w:sz w:val="20"/>
          <w:szCs w:val="20"/>
        </w:rPr>
        <w:lastRenderedPageBreak/>
        <w:t>Introduction</w:t>
      </w:r>
    </w:p>
    <w:p w:rsidR="001C1FFB" w:rsidRPr="00974700" w:rsidRDefault="003E2B49" w:rsidP="00A70F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4700">
        <w:rPr>
          <w:rFonts w:ascii="Times New Roman" w:hAnsi="Times New Roman" w:cs="Times New Roman"/>
          <w:sz w:val="20"/>
          <w:szCs w:val="20"/>
        </w:rPr>
        <w:t>India has the second largest reserve of bamboo populations</w:t>
      </w:r>
      <w:r w:rsidR="003B1E28" w:rsidRPr="00974700">
        <w:rPr>
          <w:rFonts w:ascii="Times New Roman" w:hAnsi="Times New Roman" w:cs="Times New Roman"/>
          <w:sz w:val="20"/>
          <w:szCs w:val="20"/>
        </w:rPr>
        <w:t xml:space="preserve"> </w:t>
      </w:r>
      <w:r w:rsidRPr="00974700">
        <w:rPr>
          <w:rFonts w:ascii="Times New Roman" w:hAnsi="Times New Roman" w:cs="Times New Roman"/>
          <w:sz w:val="20"/>
          <w:szCs w:val="20"/>
        </w:rPr>
        <w:t xml:space="preserve">in the world. The </w:t>
      </w:r>
      <w:proofErr w:type="spellStart"/>
      <w:r w:rsidRPr="00974700">
        <w:rPr>
          <w:rFonts w:ascii="Times New Roman" w:hAnsi="Times New Roman" w:cs="Times New Roman"/>
          <w:sz w:val="20"/>
          <w:szCs w:val="20"/>
        </w:rPr>
        <w:t>fibres</w:t>
      </w:r>
      <w:proofErr w:type="spellEnd"/>
      <w:r w:rsidRPr="00974700">
        <w:rPr>
          <w:rFonts w:ascii="Times New Roman" w:hAnsi="Times New Roman" w:cs="Times New Roman"/>
          <w:sz w:val="20"/>
          <w:szCs w:val="20"/>
        </w:rPr>
        <w:t xml:space="preserve"> of bamboo are mainly used in</w:t>
      </w:r>
      <w:r w:rsidR="003B1E28" w:rsidRPr="00974700">
        <w:rPr>
          <w:rFonts w:ascii="Times New Roman" w:hAnsi="Times New Roman" w:cs="Times New Roman"/>
          <w:sz w:val="20"/>
          <w:szCs w:val="20"/>
        </w:rPr>
        <w:t xml:space="preserve"> </w:t>
      </w:r>
      <w:r w:rsidRPr="00974700">
        <w:rPr>
          <w:rFonts w:ascii="Times New Roman" w:hAnsi="Times New Roman" w:cs="Times New Roman"/>
          <w:sz w:val="20"/>
          <w:szCs w:val="20"/>
        </w:rPr>
        <w:t>the</w:t>
      </w:r>
      <w:r w:rsidR="003B1E28" w:rsidRPr="00974700">
        <w:rPr>
          <w:rFonts w:ascii="Times New Roman" w:hAnsi="Times New Roman" w:cs="Times New Roman"/>
          <w:sz w:val="20"/>
          <w:szCs w:val="20"/>
        </w:rPr>
        <w:t xml:space="preserve"> </w:t>
      </w:r>
      <w:r w:rsidRPr="00974700">
        <w:rPr>
          <w:rFonts w:ascii="Times New Roman" w:hAnsi="Times New Roman" w:cs="Times New Roman"/>
          <w:sz w:val="20"/>
          <w:szCs w:val="20"/>
        </w:rPr>
        <w:t>pulp, paper and charcoal industries, while the culms have</w:t>
      </w:r>
      <w:r w:rsidR="003B1E28" w:rsidRPr="00974700">
        <w:rPr>
          <w:rFonts w:ascii="Times New Roman" w:hAnsi="Times New Roman" w:cs="Times New Roman"/>
          <w:sz w:val="20"/>
          <w:szCs w:val="20"/>
        </w:rPr>
        <w:t xml:space="preserve"> </w:t>
      </w:r>
      <w:r w:rsidRPr="00974700">
        <w:rPr>
          <w:rFonts w:ascii="Times New Roman" w:hAnsi="Times New Roman" w:cs="Times New Roman"/>
          <w:sz w:val="20"/>
          <w:szCs w:val="20"/>
        </w:rPr>
        <w:t>several other uses as ‘poor man’s timber’. The total annual</w:t>
      </w:r>
      <w:r w:rsidR="003B1E28" w:rsidRPr="00974700">
        <w:rPr>
          <w:rFonts w:ascii="Times New Roman" w:hAnsi="Times New Roman" w:cs="Times New Roman"/>
          <w:sz w:val="20"/>
          <w:szCs w:val="20"/>
        </w:rPr>
        <w:t xml:space="preserve"> </w:t>
      </w:r>
      <w:r w:rsidRPr="00974700">
        <w:rPr>
          <w:rFonts w:ascii="Times New Roman" w:hAnsi="Times New Roman" w:cs="Times New Roman"/>
          <w:sz w:val="20"/>
          <w:szCs w:val="20"/>
        </w:rPr>
        <w:t>bamboo demand in India has been estimated to be approx.</w:t>
      </w:r>
      <w:r w:rsidR="003B1E28" w:rsidRPr="00974700">
        <w:rPr>
          <w:rFonts w:ascii="Times New Roman" w:hAnsi="Times New Roman" w:cs="Times New Roman"/>
          <w:sz w:val="20"/>
          <w:szCs w:val="20"/>
        </w:rPr>
        <w:t xml:space="preserve"> </w:t>
      </w:r>
      <w:r w:rsidRPr="00974700">
        <w:rPr>
          <w:rFonts w:ascii="Times New Roman" w:hAnsi="Times New Roman" w:cs="Times New Roman"/>
          <w:sz w:val="20"/>
          <w:szCs w:val="20"/>
        </w:rPr>
        <w:t xml:space="preserve">5 million </w:t>
      </w:r>
      <w:proofErr w:type="spellStart"/>
      <w:r w:rsidRPr="00974700">
        <w:rPr>
          <w:rFonts w:ascii="Times New Roman" w:hAnsi="Times New Roman" w:cs="Times New Roman"/>
          <w:sz w:val="20"/>
          <w:szCs w:val="20"/>
        </w:rPr>
        <w:t>tonnes</w:t>
      </w:r>
      <w:proofErr w:type="spellEnd"/>
      <w:r w:rsidRPr="00974700">
        <w:rPr>
          <w:rFonts w:ascii="Times New Roman" w:hAnsi="Times New Roman" w:cs="Times New Roman"/>
          <w:sz w:val="20"/>
          <w:szCs w:val="20"/>
        </w:rPr>
        <w:t>, of which about 3</w:t>
      </w:r>
      <w:r w:rsidR="003B1E28" w:rsidRPr="00974700">
        <w:rPr>
          <w:rFonts w:ascii="Times New Roman" w:hAnsi="Times New Roman" w:cs="Times New Roman"/>
          <w:sz w:val="20"/>
          <w:szCs w:val="20"/>
        </w:rPr>
        <w:t>-</w:t>
      </w:r>
      <w:r w:rsidRPr="00974700">
        <w:rPr>
          <w:rFonts w:ascii="Times New Roman" w:hAnsi="Times New Roman" w:cs="Times New Roman"/>
          <w:sz w:val="20"/>
          <w:szCs w:val="20"/>
        </w:rPr>
        <w:t xml:space="preserve">5 million </w:t>
      </w:r>
      <w:proofErr w:type="spellStart"/>
      <w:r w:rsidR="001C1FFB" w:rsidRPr="00974700">
        <w:rPr>
          <w:rFonts w:ascii="Times New Roman" w:hAnsi="Times New Roman" w:cs="Times New Roman"/>
          <w:sz w:val="20"/>
          <w:szCs w:val="20"/>
        </w:rPr>
        <w:t>t</w:t>
      </w:r>
      <w:r w:rsidRPr="00974700">
        <w:rPr>
          <w:rFonts w:ascii="Times New Roman" w:hAnsi="Times New Roman" w:cs="Times New Roman"/>
          <w:sz w:val="20"/>
          <w:szCs w:val="20"/>
        </w:rPr>
        <w:t>onnes</w:t>
      </w:r>
      <w:proofErr w:type="spellEnd"/>
      <w:r w:rsidRPr="00974700">
        <w:rPr>
          <w:rFonts w:ascii="Times New Roman" w:hAnsi="Times New Roman" w:cs="Times New Roman"/>
          <w:sz w:val="20"/>
          <w:szCs w:val="20"/>
        </w:rPr>
        <w:t xml:space="preserve"> are</w:t>
      </w:r>
      <w:r w:rsidR="003B1E28" w:rsidRPr="00974700">
        <w:rPr>
          <w:rFonts w:ascii="Times New Roman" w:hAnsi="Times New Roman" w:cs="Times New Roman"/>
          <w:sz w:val="20"/>
          <w:szCs w:val="20"/>
        </w:rPr>
        <w:t xml:space="preserve"> </w:t>
      </w:r>
      <w:r w:rsidRPr="00974700">
        <w:rPr>
          <w:rFonts w:ascii="Times New Roman" w:hAnsi="Times New Roman" w:cs="Times New Roman"/>
          <w:sz w:val="20"/>
          <w:szCs w:val="20"/>
        </w:rPr>
        <w:t>required by the paper and pulp industry alone (Sharma</w:t>
      </w:r>
      <w:r w:rsidR="005B38EF" w:rsidRPr="00974700">
        <w:rPr>
          <w:rFonts w:ascii="Times New Roman" w:hAnsi="Times New Roman" w:cs="Times New Roman"/>
          <w:sz w:val="20"/>
          <w:szCs w:val="20"/>
        </w:rPr>
        <w:t>, 1987</w:t>
      </w:r>
      <w:r w:rsidRPr="00974700">
        <w:rPr>
          <w:rFonts w:ascii="Times New Roman" w:hAnsi="Times New Roman" w:cs="Times New Roman"/>
          <w:sz w:val="20"/>
          <w:szCs w:val="20"/>
        </w:rPr>
        <w:t xml:space="preserve">). </w:t>
      </w:r>
      <w:proofErr w:type="spellStart"/>
      <w:r w:rsidR="00776AE3" w:rsidRPr="00974700">
        <w:rPr>
          <w:rFonts w:ascii="Times New Roman" w:hAnsi="Times New Roman" w:cs="Times New Roman"/>
          <w:i/>
          <w:sz w:val="20"/>
          <w:szCs w:val="20"/>
        </w:rPr>
        <w:t>Dendrocalamus</w:t>
      </w:r>
      <w:proofErr w:type="spellEnd"/>
      <w:r w:rsidR="00776AE3" w:rsidRPr="00974700">
        <w:rPr>
          <w:rFonts w:ascii="Times New Roman" w:hAnsi="Times New Roman" w:cs="Times New Roman"/>
          <w:i/>
          <w:sz w:val="20"/>
          <w:szCs w:val="20"/>
        </w:rPr>
        <w:t xml:space="preserve"> </w:t>
      </w:r>
      <w:proofErr w:type="spellStart"/>
      <w:r w:rsidR="00776AE3" w:rsidRPr="00974700">
        <w:rPr>
          <w:rFonts w:ascii="Times New Roman" w:hAnsi="Times New Roman" w:cs="Times New Roman"/>
          <w:i/>
          <w:sz w:val="20"/>
          <w:szCs w:val="20"/>
        </w:rPr>
        <w:t>strictus</w:t>
      </w:r>
      <w:proofErr w:type="spellEnd"/>
      <w:r w:rsidRPr="00974700">
        <w:rPr>
          <w:rFonts w:ascii="Times New Roman" w:hAnsi="Times New Roman" w:cs="Times New Roman"/>
          <w:sz w:val="20"/>
          <w:szCs w:val="20"/>
        </w:rPr>
        <w:t xml:space="preserve"> is one of the strongest species</w:t>
      </w:r>
      <w:r w:rsidR="003B1E28" w:rsidRPr="00974700">
        <w:rPr>
          <w:rFonts w:ascii="Times New Roman" w:hAnsi="Times New Roman" w:cs="Times New Roman"/>
          <w:sz w:val="20"/>
          <w:szCs w:val="20"/>
        </w:rPr>
        <w:t xml:space="preserve"> </w:t>
      </w:r>
      <w:r w:rsidR="00776AE3" w:rsidRPr="00974700">
        <w:rPr>
          <w:rFonts w:ascii="Times New Roman" w:hAnsi="Times New Roman" w:cs="Times New Roman"/>
          <w:sz w:val="20"/>
          <w:szCs w:val="20"/>
        </w:rPr>
        <w:t>and is thus preferred for paper pulp production</w:t>
      </w:r>
      <w:r w:rsidR="007D1B3F" w:rsidRPr="00974700">
        <w:rPr>
          <w:rFonts w:ascii="Times New Roman" w:hAnsi="Times New Roman" w:cs="Times New Roman"/>
          <w:sz w:val="20"/>
          <w:szCs w:val="20"/>
        </w:rPr>
        <w:t>; it is also used</w:t>
      </w:r>
      <w:r w:rsidR="00776AE3" w:rsidRPr="00974700">
        <w:rPr>
          <w:rFonts w:ascii="Times New Roman" w:hAnsi="Times New Roman" w:cs="Times New Roman"/>
          <w:sz w:val="20"/>
          <w:szCs w:val="20"/>
        </w:rPr>
        <w:t xml:space="preserve"> </w:t>
      </w:r>
      <w:r w:rsidR="007D1B3F" w:rsidRPr="00974700">
        <w:rPr>
          <w:rFonts w:ascii="Times New Roman" w:hAnsi="Times New Roman" w:cs="Times New Roman"/>
          <w:sz w:val="20"/>
          <w:szCs w:val="20"/>
        </w:rPr>
        <w:t>for construction purposes</w:t>
      </w:r>
      <w:r w:rsidR="006E5187" w:rsidRPr="00974700">
        <w:rPr>
          <w:rFonts w:ascii="Times New Roman" w:hAnsi="Times New Roman" w:cs="Times New Roman"/>
          <w:sz w:val="20"/>
          <w:szCs w:val="20"/>
        </w:rPr>
        <w:t xml:space="preserve"> </w:t>
      </w:r>
      <w:r w:rsidRPr="00974700">
        <w:rPr>
          <w:rFonts w:ascii="Times New Roman" w:hAnsi="Times New Roman" w:cs="Times New Roman"/>
          <w:sz w:val="20"/>
          <w:szCs w:val="20"/>
        </w:rPr>
        <w:t xml:space="preserve">(Bhatt </w:t>
      </w:r>
      <w:r w:rsidRPr="00974700">
        <w:rPr>
          <w:rFonts w:ascii="Times New Roman" w:hAnsi="Times New Roman" w:cs="Times New Roman"/>
          <w:i/>
          <w:sz w:val="20"/>
          <w:szCs w:val="20"/>
        </w:rPr>
        <w:t>et al</w:t>
      </w:r>
      <w:r w:rsidRPr="00974700">
        <w:rPr>
          <w:rFonts w:ascii="Times New Roman" w:hAnsi="Times New Roman" w:cs="Times New Roman"/>
          <w:sz w:val="20"/>
          <w:szCs w:val="20"/>
        </w:rPr>
        <w:t>., 2003). The species is suitable for the production</w:t>
      </w:r>
      <w:r w:rsidR="003B1E28" w:rsidRPr="00974700">
        <w:rPr>
          <w:rFonts w:ascii="Times New Roman" w:hAnsi="Times New Roman" w:cs="Times New Roman"/>
          <w:sz w:val="20"/>
          <w:szCs w:val="20"/>
        </w:rPr>
        <w:t xml:space="preserve"> </w:t>
      </w:r>
      <w:r w:rsidRPr="00974700">
        <w:rPr>
          <w:rFonts w:ascii="Times New Roman" w:hAnsi="Times New Roman" w:cs="Times New Roman"/>
          <w:sz w:val="20"/>
          <w:szCs w:val="20"/>
        </w:rPr>
        <w:t xml:space="preserve">of quality paper due to its long </w:t>
      </w:r>
      <w:proofErr w:type="spellStart"/>
      <w:r w:rsidRPr="00974700">
        <w:rPr>
          <w:rFonts w:ascii="Times New Roman" w:hAnsi="Times New Roman" w:cs="Times New Roman"/>
          <w:sz w:val="20"/>
          <w:szCs w:val="20"/>
        </w:rPr>
        <w:t>fibres</w:t>
      </w:r>
      <w:proofErr w:type="spellEnd"/>
      <w:r w:rsidRPr="00974700">
        <w:rPr>
          <w:rFonts w:ascii="Times New Roman" w:hAnsi="Times New Roman" w:cs="Times New Roman"/>
          <w:sz w:val="20"/>
          <w:szCs w:val="20"/>
        </w:rPr>
        <w:t xml:space="preserve"> (</w:t>
      </w:r>
      <w:proofErr w:type="spellStart"/>
      <w:r w:rsidRPr="00974700">
        <w:rPr>
          <w:rFonts w:ascii="Times New Roman" w:hAnsi="Times New Roman" w:cs="Times New Roman"/>
          <w:sz w:val="20"/>
          <w:szCs w:val="20"/>
        </w:rPr>
        <w:t>Upreti</w:t>
      </w:r>
      <w:proofErr w:type="spellEnd"/>
      <w:r w:rsidRPr="00974700">
        <w:rPr>
          <w:rFonts w:ascii="Times New Roman" w:hAnsi="Times New Roman" w:cs="Times New Roman"/>
          <w:sz w:val="20"/>
          <w:szCs w:val="20"/>
        </w:rPr>
        <w:t xml:space="preserve"> and </w:t>
      </w:r>
      <w:proofErr w:type="spellStart"/>
      <w:r w:rsidR="00CC2C89" w:rsidRPr="00974700">
        <w:rPr>
          <w:rFonts w:ascii="Times New Roman" w:hAnsi="Times New Roman" w:cs="Times New Roman"/>
          <w:sz w:val="20"/>
          <w:szCs w:val="20"/>
        </w:rPr>
        <w:t>S</w:t>
      </w:r>
      <w:r w:rsidRPr="00974700">
        <w:rPr>
          <w:rFonts w:ascii="Times New Roman" w:hAnsi="Times New Roman" w:cs="Times New Roman"/>
          <w:sz w:val="20"/>
          <w:szCs w:val="20"/>
        </w:rPr>
        <w:t>undriyal</w:t>
      </w:r>
      <w:proofErr w:type="spellEnd"/>
      <w:r w:rsidRPr="00974700">
        <w:rPr>
          <w:rFonts w:ascii="Times New Roman" w:hAnsi="Times New Roman" w:cs="Times New Roman"/>
          <w:sz w:val="20"/>
          <w:szCs w:val="20"/>
        </w:rPr>
        <w:t>,</w:t>
      </w:r>
      <w:r w:rsidR="003B1E28" w:rsidRPr="00974700">
        <w:rPr>
          <w:rFonts w:ascii="Times New Roman" w:hAnsi="Times New Roman" w:cs="Times New Roman"/>
          <w:sz w:val="20"/>
          <w:szCs w:val="20"/>
        </w:rPr>
        <w:t xml:space="preserve"> </w:t>
      </w:r>
      <w:r w:rsidRPr="00974700">
        <w:rPr>
          <w:rFonts w:ascii="Times New Roman" w:hAnsi="Times New Roman" w:cs="Times New Roman"/>
          <w:sz w:val="20"/>
          <w:szCs w:val="20"/>
        </w:rPr>
        <w:t>2001) and also for producing furniture. Among the anatomical</w:t>
      </w:r>
      <w:r w:rsidR="003B1E28" w:rsidRPr="00974700">
        <w:rPr>
          <w:rFonts w:ascii="Times New Roman" w:hAnsi="Times New Roman" w:cs="Times New Roman"/>
          <w:sz w:val="20"/>
          <w:szCs w:val="20"/>
        </w:rPr>
        <w:t xml:space="preserve"> </w:t>
      </w:r>
      <w:r w:rsidRPr="00974700">
        <w:rPr>
          <w:rFonts w:ascii="Times New Roman" w:hAnsi="Times New Roman" w:cs="Times New Roman"/>
          <w:sz w:val="20"/>
          <w:szCs w:val="20"/>
        </w:rPr>
        <w:t xml:space="preserve">characteristics of bamboo </w:t>
      </w:r>
      <w:proofErr w:type="spellStart"/>
      <w:r w:rsidRPr="00974700">
        <w:rPr>
          <w:rFonts w:ascii="Times New Roman" w:hAnsi="Times New Roman" w:cs="Times New Roman"/>
          <w:sz w:val="20"/>
          <w:szCs w:val="20"/>
        </w:rPr>
        <w:t>culm</w:t>
      </w:r>
      <w:proofErr w:type="spellEnd"/>
      <w:r w:rsidRPr="00974700">
        <w:rPr>
          <w:rFonts w:ascii="Times New Roman" w:hAnsi="Times New Roman" w:cs="Times New Roman"/>
          <w:sz w:val="20"/>
          <w:szCs w:val="20"/>
        </w:rPr>
        <w:t xml:space="preserve">, </w:t>
      </w:r>
      <w:proofErr w:type="spellStart"/>
      <w:r w:rsidRPr="00974700">
        <w:rPr>
          <w:rFonts w:ascii="Times New Roman" w:hAnsi="Times New Roman" w:cs="Times New Roman"/>
          <w:sz w:val="20"/>
          <w:szCs w:val="20"/>
        </w:rPr>
        <w:t>fibre</w:t>
      </w:r>
      <w:proofErr w:type="spellEnd"/>
      <w:r w:rsidRPr="00974700">
        <w:rPr>
          <w:rFonts w:ascii="Times New Roman" w:hAnsi="Times New Roman" w:cs="Times New Roman"/>
          <w:sz w:val="20"/>
          <w:szCs w:val="20"/>
        </w:rPr>
        <w:t xml:space="preserve"> length is</w:t>
      </w:r>
      <w:r w:rsidR="003B1E28" w:rsidRPr="00974700">
        <w:rPr>
          <w:rFonts w:ascii="Times New Roman" w:hAnsi="Times New Roman" w:cs="Times New Roman"/>
          <w:sz w:val="20"/>
          <w:szCs w:val="20"/>
        </w:rPr>
        <w:t xml:space="preserve"> i</w:t>
      </w:r>
      <w:r w:rsidRPr="00974700">
        <w:rPr>
          <w:rFonts w:ascii="Times New Roman" w:hAnsi="Times New Roman" w:cs="Times New Roman"/>
          <w:sz w:val="20"/>
          <w:szCs w:val="20"/>
        </w:rPr>
        <w:t>mportant for technical evaluation, especially in the pulp</w:t>
      </w:r>
      <w:r w:rsidR="003B1E28" w:rsidRPr="00974700">
        <w:rPr>
          <w:rFonts w:ascii="Times New Roman" w:hAnsi="Times New Roman" w:cs="Times New Roman"/>
          <w:sz w:val="20"/>
          <w:szCs w:val="20"/>
        </w:rPr>
        <w:t xml:space="preserve"> </w:t>
      </w:r>
      <w:r w:rsidRPr="00974700">
        <w:rPr>
          <w:rFonts w:ascii="Times New Roman" w:hAnsi="Times New Roman" w:cs="Times New Roman"/>
          <w:sz w:val="20"/>
          <w:szCs w:val="20"/>
        </w:rPr>
        <w:t xml:space="preserve">and </w:t>
      </w:r>
      <w:proofErr w:type="spellStart"/>
      <w:r w:rsidRPr="00974700">
        <w:rPr>
          <w:rFonts w:ascii="Times New Roman" w:hAnsi="Times New Roman" w:cs="Times New Roman"/>
          <w:sz w:val="20"/>
          <w:szCs w:val="20"/>
        </w:rPr>
        <w:t>fibre</w:t>
      </w:r>
      <w:proofErr w:type="spellEnd"/>
      <w:r w:rsidRPr="00974700">
        <w:rPr>
          <w:rFonts w:ascii="Times New Roman" w:hAnsi="Times New Roman" w:cs="Times New Roman"/>
          <w:sz w:val="20"/>
          <w:szCs w:val="20"/>
        </w:rPr>
        <w:t xml:space="preserve">-based industries. </w:t>
      </w:r>
      <w:proofErr w:type="spellStart"/>
      <w:r w:rsidRPr="00974700">
        <w:rPr>
          <w:rFonts w:ascii="Times New Roman" w:hAnsi="Times New Roman" w:cs="Times New Roman"/>
          <w:sz w:val="20"/>
          <w:szCs w:val="20"/>
        </w:rPr>
        <w:t>Fibre</w:t>
      </w:r>
      <w:proofErr w:type="spellEnd"/>
      <w:r w:rsidRPr="00974700">
        <w:rPr>
          <w:rFonts w:ascii="Times New Roman" w:hAnsi="Times New Roman" w:cs="Times New Roman"/>
          <w:sz w:val="20"/>
          <w:szCs w:val="20"/>
        </w:rPr>
        <w:t xml:space="preserve"> wall thickness of the </w:t>
      </w:r>
      <w:proofErr w:type="spellStart"/>
      <w:r w:rsidRPr="00974700">
        <w:rPr>
          <w:rFonts w:ascii="Times New Roman" w:hAnsi="Times New Roman" w:cs="Times New Roman"/>
          <w:sz w:val="20"/>
          <w:szCs w:val="20"/>
        </w:rPr>
        <w:t>culm</w:t>
      </w:r>
      <w:proofErr w:type="spellEnd"/>
      <w:r w:rsidR="003B1E28" w:rsidRPr="00974700">
        <w:rPr>
          <w:rFonts w:ascii="Times New Roman" w:hAnsi="Times New Roman" w:cs="Times New Roman"/>
          <w:sz w:val="20"/>
          <w:szCs w:val="20"/>
        </w:rPr>
        <w:t xml:space="preserve"> </w:t>
      </w:r>
      <w:r w:rsidRPr="00974700">
        <w:rPr>
          <w:rFonts w:ascii="Times New Roman" w:hAnsi="Times New Roman" w:cs="Times New Roman"/>
          <w:sz w:val="20"/>
          <w:szCs w:val="20"/>
        </w:rPr>
        <w:t>predetermines the pulping characteristics, paper quality,</w:t>
      </w:r>
      <w:r w:rsidR="003B1E28" w:rsidRPr="00974700">
        <w:rPr>
          <w:rFonts w:ascii="Times New Roman" w:hAnsi="Times New Roman" w:cs="Times New Roman"/>
          <w:sz w:val="20"/>
          <w:szCs w:val="20"/>
        </w:rPr>
        <w:t xml:space="preserve"> </w:t>
      </w:r>
      <w:r w:rsidRPr="00974700">
        <w:rPr>
          <w:rFonts w:ascii="Times New Roman" w:hAnsi="Times New Roman" w:cs="Times New Roman"/>
          <w:sz w:val="20"/>
          <w:szCs w:val="20"/>
        </w:rPr>
        <w:t>permeability and strength relationships (</w:t>
      </w:r>
      <w:proofErr w:type="spellStart"/>
      <w:r w:rsidRPr="00974700">
        <w:rPr>
          <w:rFonts w:ascii="Times New Roman" w:hAnsi="Times New Roman" w:cs="Times New Roman"/>
          <w:sz w:val="20"/>
          <w:szCs w:val="20"/>
        </w:rPr>
        <w:t>Mohmod</w:t>
      </w:r>
      <w:proofErr w:type="spellEnd"/>
      <w:r w:rsidRPr="00974700">
        <w:rPr>
          <w:rFonts w:ascii="Times New Roman" w:hAnsi="Times New Roman" w:cs="Times New Roman"/>
          <w:sz w:val="20"/>
          <w:szCs w:val="20"/>
        </w:rPr>
        <w:t>, 2001).</w:t>
      </w:r>
      <w:r w:rsidR="003B1E28" w:rsidRPr="00974700">
        <w:rPr>
          <w:rFonts w:ascii="Times New Roman" w:hAnsi="Times New Roman" w:cs="Times New Roman"/>
          <w:sz w:val="20"/>
          <w:szCs w:val="20"/>
        </w:rPr>
        <w:t xml:space="preserve"> </w:t>
      </w:r>
      <w:proofErr w:type="spellStart"/>
      <w:proofErr w:type="gramStart"/>
      <w:r w:rsidRPr="00974700">
        <w:rPr>
          <w:rFonts w:ascii="Times New Roman" w:hAnsi="Times New Roman" w:cs="Times New Roman"/>
          <w:i/>
          <w:sz w:val="20"/>
          <w:szCs w:val="20"/>
        </w:rPr>
        <w:t>Bambusa</w:t>
      </w:r>
      <w:proofErr w:type="spellEnd"/>
      <w:r w:rsidRPr="00974700">
        <w:rPr>
          <w:rFonts w:ascii="Times New Roman" w:hAnsi="Times New Roman" w:cs="Times New Roman"/>
          <w:i/>
          <w:sz w:val="20"/>
          <w:szCs w:val="20"/>
        </w:rPr>
        <w:t xml:space="preserve"> </w:t>
      </w:r>
      <w:proofErr w:type="spellStart"/>
      <w:r w:rsidRPr="00974700">
        <w:rPr>
          <w:rFonts w:ascii="Times New Roman" w:hAnsi="Times New Roman" w:cs="Times New Roman"/>
          <w:i/>
          <w:sz w:val="20"/>
          <w:szCs w:val="20"/>
        </w:rPr>
        <w:t>balcooa</w:t>
      </w:r>
      <w:proofErr w:type="spellEnd"/>
      <w:r w:rsidRPr="00974700">
        <w:rPr>
          <w:rFonts w:ascii="Times New Roman" w:hAnsi="Times New Roman" w:cs="Times New Roman"/>
          <w:sz w:val="20"/>
          <w:szCs w:val="20"/>
        </w:rPr>
        <w:t xml:space="preserve"> and </w:t>
      </w:r>
      <w:proofErr w:type="spellStart"/>
      <w:r w:rsidR="006E5187" w:rsidRPr="00974700">
        <w:rPr>
          <w:rFonts w:ascii="Times New Roman" w:hAnsi="Times New Roman" w:cs="Times New Roman"/>
          <w:i/>
          <w:sz w:val="20"/>
          <w:szCs w:val="20"/>
        </w:rPr>
        <w:t>Bambusa</w:t>
      </w:r>
      <w:proofErr w:type="spellEnd"/>
      <w:r w:rsidRPr="00974700">
        <w:rPr>
          <w:rFonts w:ascii="Times New Roman" w:hAnsi="Times New Roman" w:cs="Times New Roman"/>
          <w:i/>
          <w:sz w:val="20"/>
          <w:szCs w:val="20"/>
        </w:rPr>
        <w:t>.</w:t>
      </w:r>
      <w:proofErr w:type="gramEnd"/>
      <w:r w:rsidRPr="00974700">
        <w:rPr>
          <w:rFonts w:ascii="Times New Roman" w:hAnsi="Times New Roman" w:cs="Times New Roman"/>
          <w:i/>
          <w:sz w:val="20"/>
          <w:szCs w:val="20"/>
        </w:rPr>
        <w:t xml:space="preserve"> </w:t>
      </w:r>
      <w:proofErr w:type="spellStart"/>
      <w:proofErr w:type="gramStart"/>
      <w:r w:rsidRPr="00974700">
        <w:rPr>
          <w:rFonts w:ascii="Times New Roman" w:hAnsi="Times New Roman" w:cs="Times New Roman"/>
          <w:i/>
          <w:sz w:val="20"/>
          <w:szCs w:val="20"/>
        </w:rPr>
        <w:t>tulda</w:t>
      </w:r>
      <w:proofErr w:type="spellEnd"/>
      <w:proofErr w:type="gramEnd"/>
      <w:r w:rsidRPr="00974700">
        <w:rPr>
          <w:rFonts w:ascii="Times New Roman" w:hAnsi="Times New Roman" w:cs="Times New Roman"/>
          <w:sz w:val="20"/>
          <w:szCs w:val="20"/>
        </w:rPr>
        <w:t xml:space="preserve"> are two abundant tropical</w:t>
      </w:r>
      <w:r w:rsidR="003B1E28" w:rsidRPr="00974700">
        <w:rPr>
          <w:rFonts w:ascii="Times New Roman" w:hAnsi="Times New Roman" w:cs="Times New Roman"/>
          <w:sz w:val="20"/>
          <w:szCs w:val="20"/>
        </w:rPr>
        <w:t xml:space="preserve"> </w:t>
      </w:r>
      <w:r w:rsidRPr="00974700">
        <w:rPr>
          <w:rFonts w:ascii="Times New Roman" w:hAnsi="Times New Roman" w:cs="Times New Roman"/>
          <w:sz w:val="20"/>
          <w:szCs w:val="20"/>
        </w:rPr>
        <w:t>species that are recognized as priority bamboo species by</w:t>
      </w:r>
      <w:r w:rsidR="003B1E28" w:rsidRPr="00974700">
        <w:rPr>
          <w:rFonts w:ascii="Times New Roman" w:hAnsi="Times New Roman" w:cs="Times New Roman"/>
          <w:sz w:val="20"/>
          <w:szCs w:val="20"/>
        </w:rPr>
        <w:t xml:space="preserve"> </w:t>
      </w:r>
      <w:r w:rsidRPr="00974700">
        <w:rPr>
          <w:rFonts w:ascii="Times New Roman" w:hAnsi="Times New Roman" w:cs="Times New Roman"/>
          <w:sz w:val="20"/>
          <w:szCs w:val="20"/>
        </w:rPr>
        <w:t>the FAO amongst</w:t>
      </w:r>
      <w:r w:rsidR="003B1E28" w:rsidRPr="00974700">
        <w:rPr>
          <w:rFonts w:ascii="Times New Roman" w:hAnsi="Times New Roman" w:cs="Times New Roman"/>
          <w:sz w:val="20"/>
          <w:szCs w:val="20"/>
        </w:rPr>
        <w:t xml:space="preserve"> </w:t>
      </w:r>
      <w:r w:rsidRPr="00974700">
        <w:rPr>
          <w:rFonts w:ascii="Times New Roman" w:hAnsi="Times New Roman" w:cs="Times New Roman"/>
          <w:sz w:val="20"/>
          <w:szCs w:val="20"/>
        </w:rPr>
        <w:t>eighteen other bamboo species found globally.</w:t>
      </w:r>
      <w:r w:rsidR="003B1E28" w:rsidRPr="00974700">
        <w:rPr>
          <w:rFonts w:ascii="Times New Roman" w:hAnsi="Times New Roman" w:cs="Times New Roman"/>
          <w:sz w:val="20"/>
          <w:szCs w:val="20"/>
        </w:rPr>
        <w:t xml:space="preserve"> </w:t>
      </w:r>
      <w:r w:rsidRPr="00974700">
        <w:rPr>
          <w:rFonts w:ascii="Times New Roman" w:hAnsi="Times New Roman" w:cs="Times New Roman"/>
          <w:sz w:val="20"/>
          <w:szCs w:val="20"/>
        </w:rPr>
        <w:t>Due to the unusually long sexual cycle and unavailability</w:t>
      </w:r>
      <w:r w:rsidR="00820F1D" w:rsidRPr="00974700">
        <w:rPr>
          <w:rFonts w:ascii="Times New Roman" w:hAnsi="Times New Roman" w:cs="Times New Roman"/>
          <w:sz w:val="20"/>
          <w:szCs w:val="20"/>
        </w:rPr>
        <w:t xml:space="preserve"> </w:t>
      </w:r>
      <w:r w:rsidRPr="00974700">
        <w:rPr>
          <w:rFonts w:ascii="Times New Roman" w:hAnsi="Times New Roman" w:cs="Times New Roman"/>
          <w:sz w:val="20"/>
          <w:szCs w:val="20"/>
        </w:rPr>
        <w:t xml:space="preserve">of any other diagnostic tool, identification of bamboo </w:t>
      </w:r>
      <w:proofErr w:type="gramStart"/>
      <w:r w:rsidRPr="00974700">
        <w:rPr>
          <w:rFonts w:ascii="Times New Roman" w:hAnsi="Times New Roman" w:cs="Times New Roman"/>
          <w:sz w:val="20"/>
          <w:szCs w:val="20"/>
        </w:rPr>
        <w:t>is</w:t>
      </w:r>
      <w:proofErr w:type="gramEnd"/>
      <w:r w:rsidR="003B1E28" w:rsidRPr="00974700">
        <w:rPr>
          <w:rFonts w:ascii="Times New Roman" w:hAnsi="Times New Roman" w:cs="Times New Roman"/>
          <w:sz w:val="20"/>
          <w:szCs w:val="20"/>
        </w:rPr>
        <w:t xml:space="preserve"> </w:t>
      </w:r>
      <w:r w:rsidRPr="00974700">
        <w:rPr>
          <w:rFonts w:ascii="Times New Roman" w:hAnsi="Times New Roman" w:cs="Times New Roman"/>
          <w:sz w:val="20"/>
          <w:szCs w:val="20"/>
        </w:rPr>
        <w:t xml:space="preserve">mainly dependent on vegetative descriptors such as </w:t>
      </w:r>
      <w:proofErr w:type="spellStart"/>
      <w:r w:rsidRPr="00974700">
        <w:rPr>
          <w:rFonts w:ascii="Times New Roman" w:hAnsi="Times New Roman" w:cs="Times New Roman"/>
          <w:sz w:val="20"/>
          <w:szCs w:val="20"/>
        </w:rPr>
        <w:t>culm</w:t>
      </w:r>
      <w:proofErr w:type="spellEnd"/>
      <w:r w:rsidR="003B1E28" w:rsidRPr="00974700">
        <w:rPr>
          <w:rFonts w:ascii="Times New Roman" w:hAnsi="Times New Roman" w:cs="Times New Roman"/>
          <w:sz w:val="20"/>
          <w:szCs w:val="20"/>
        </w:rPr>
        <w:t xml:space="preserve"> </w:t>
      </w:r>
      <w:r w:rsidRPr="00974700">
        <w:rPr>
          <w:rFonts w:ascii="Times New Roman" w:hAnsi="Times New Roman" w:cs="Times New Roman"/>
          <w:sz w:val="20"/>
          <w:szCs w:val="20"/>
        </w:rPr>
        <w:t xml:space="preserve">morphology, and the morphology of the </w:t>
      </w:r>
      <w:proofErr w:type="spellStart"/>
      <w:r w:rsidRPr="00974700">
        <w:rPr>
          <w:rFonts w:ascii="Times New Roman" w:hAnsi="Times New Roman" w:cs="Times New Roman"/>
          <w:sz w:val="20"/>
          <w:szCs w:val="20"/>
        </w:rPr>
        <w:t>culm</w:t>
      </w:r>
      <w:proofErr w:type="spellEnd"/>
      <w:r w:rsidRPr="00974700">
        <w:rPr>
          <w:rFonts w:ascii="Times New Roman" w:hAnsi="Times New Roman" w:cs="Times New Roman"/>
          <w:sz w:val="20"/>
          <w:szCs w:val="20"/>
        </w:rPr>
        <w:t>-sheath including</w:t>
      </w:r>
      <w:r w:rsidR="003B1E28" w:rsidRPr="00974700">
        <w:rPr>
          <w:rFonts w:ascii="Times New Roman" w:hAnsi="Times New Roman" w:cs="Times New Roman"/>
          <w:sz w:val="20"/>
          <w:szCs w:val="20"/>
        </w:rPr>
        <w:t xml:space="preserve"> </w:t>
      </w:r>
      <w:proofErr w:type="spellStart"/>
      <w:r w:rsidRPr="00974700">
        <w:rPr>
          <w:rFonts w:ascii="Times New Roman" w:hAnsi="Times New Roman" w:cs="Times New Roman"/>
          <w:sz w:val="20"/>
          <w:szCs w:val="20"/>
        </w:rPr>
        <w:t>ligule</w:t>
      </w:r>
      <w:proofErr w:type="spellEnd"/>
      <w:r w:rsidRPr="00974700">
        <w:rPr>
          <w:rFonts w:ascii="Times New Roman" w:hAnsi="Times New Roman" w:cs="Times New Roman"/>
          <w:sz w:val="20"/>
          <w:szCs w:val="20"/>
        </w:rPr>
        <w:t xml:space="preserve"> and auricle (</w:t>
      </w:r>
      <w:proofErr w:type="spellStart"/>
      <w:r w:rsidRPr="00974700">
        <w:rPr>
          <w:rFonts w:ascii="Times New Roman" w:hAnsi="Times New Roman" w:cs="Times New Roman"/>
          <w:sz w:val="20"/>
          <w:szCs w:val="20"/>
        </w:rPr>
        <w:t>Ohrnberger</w:t>
      </w:r>
      <w:proofErr w:type="spellEnd"/>
      <w:r w:rsidRPr="00974700">
        <w:rPr>
          <w:rFonts w:ascii="Times New Roman" w:hAnsi="Times New Roman" w:cs="Times New Roman"/>
          <w:sz w:val="20"/>
          <w:szCs w:val="20"/>
        </w:rPr>
        <w:t xml:space="preserve"> and </w:t>
      </w:r>
      <w:proofErr w:type="spellStart"/>
      <w:r w:rsidRPr="00974700">
        <w:rPr>
          <w:rFonts w:ascii="Times New Roman" w:hAnsi="Times New Roman" w:cs="Times New Roman"/>
          <w:sz w:val="20"/>
          <w:szCs w:val="20"/>
        </w:rPr>
        <w:t>Goerrings</w:t>
      </w:r>
      <w:proofErr w:type="spellEnd"/>
      <w:r w:rsidRPr="00974700">
        <w:rPr>
          <w:rFonts w:ascii="Times New Roman" w:hAnsi="Times New Roman" w:cs="Times New Roman"/>
          <w:sz w:val="20"/>
          <w:szCs w:val="20"/>
        </w:rPr>
        <w:t>, 1986).</w:t>
      </w:r>
    </w:p>
    <w:p w:rsidR="0027361E" w:rsidRPr="00974700" w:rsidRDefault="0027361E" w:rsidP="00A70F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4700">
        <w:rPr>
          <w:rFonts w:ascii="Times New Roman" w:hAnsi="Times New Roman" w:cs="Times New Roman"/>
          <w:sz w:val="20"/>
          <w:szCs w:val="20"/>
        </w:rPr>
        <w:lastRenderedPageBreak/>
        <w:t>Recent advances in molecular biology, principally the development of PCR, have pro</w:t>
      </w:r>
      <w:r w:rsidRPr="00974700">
        <w:rPr>
          <w:rFonts w:ascii="Times New Roman" w:hAnsi="Times New Roman" w:cs="Times New Roman"/>
          <w:sz w:val="20"/>
          <w:szCs w:val="20"/>
        </w:rPr>
        <w:softHyphen/>
        <w:t xml:space="preserve">vided powerful techniques for characterizing and evaluating genetic diversity and population evolution. RAPD (Williams </w:t>
      </w:r>
      <w:r w:rsidRPr="00974700">
        <w:rPr>
          <w:rFonts w:ascii="Times New Roman" w:hAnsi="Times New Roman" w:cs="Times New Roman"/>
          <w:i/>
          <w:sz w:val="20"/>
          <w:szCs w:val="20"/>
        </w:rPr>
        <w:t>et al.,</w:t>
      </w:r>
      <w:r w:rsidR="00974700" w:rsidRPr="00974700">
        <w:rPr>
          <w:rFonts w:ascii="Times New Roman" w:hAnsi="Times New Roman" w:cs="Times New Roman" w:hint="eastAsia"/>
          <w:i/>
          <w:sz w:val="20"/>
          <w:szCs w:val="20"/>
          <w:lang w:eastAsia="zh-CN"/>
        </w:rPr>
        <w:t xml:space="preserve"> </w:t>
      </w:r>
      <w:r w:rsidRPr="00974700">
        <w:rPr>
          <w:rFonts w:ascii="Times New Roman" w:hAnsi="Times New Roman" w:cs="Times New Roman"/>
          <w:sz w:val="20"/>
          <w:szCs w:val="20"/>
        </w:rPr>
        <w:t>1990) and ISSR markers (</w:t>
      </w:r>
      <w:proofErr w:type="spellStart"/>
      <w:r w:rsidRPr="00974700">
        <w:rPr>
          <w:rFonts w:ascii="Times New Roman" w:hAnsi="Times New Roman" w:cs="Times New Roman"/>
          <w:sz w:val="20"/>
          <w:szCs w:val="20"/>
        </w:rPr>
        <w:t>Zietkiewicz</w:t>
      </w:r>
      <w:proofErr w:type="spellEnd"/>
      <w:r w:rsidRPr="00974700">
        <w:rPr>
          <w:rFonts w:ascii="Times New Roman" w:hAnsi="Times New Roman" w:cs="Times New Roman"/>
          <w:sz w:val="20"/>
          <w:szCs w:val="20"/>
        </w:rPr>
        <w:t xml:space="preserve"> </w:t>
      </w:r>
      <w:r w:rsidRPr="00974700">
        <w:rPr>
          <w:rFonts w:ascii="Times New Roman" w:hAnsi="Times New Roman" w:cs="Times New Roman"/>
          <w:i/>
          <w:sz w:val="20"/>
          <w:szCs w:val="20"/>
        </w:rPr>
        <w:t>et al</w:t>
      </w:r>
      <w:r w:rsidRPr="00974700">
        <w:rPr>
          <w:rFonts w:ascii="Times New Roman" w:hAnsi="Times New Roman" w:cs="Times New Roman"/>
          <w:sz w:val="20"/>
          <w:szCs w:val="20"/>
        </w:rPr>
        <w:t>., 1994) are two widely applicable techniques to identify relationships at the species and cultivar levels (</w:t>
      </w:r>
      <w:proofErr w:type="spellStart"/>
      <w:r w:rsidRPr="00974700">
        <w:rPr>
          <w:rFonts w:ascii="Times New Roman" w:hAnsi="Times New Roman" w:cs="Times New Roman"/>
          <w:i/>
          <w:sz w:val="20"/>
          <w:szCs w:val="20"/>
        </w:rPr>
        <w:t>Raina</w:t>
      </w:r>
      <w:proofErr w:type="spellEnd"/>
      <w:r w:rsidRPr="00974700">
        <w:rPr>
          <w:rFonts w:ascii="Times New Roman" w:hAnsi="Times New Roman" w:cs="Times New Roman"/>
          <w:i/>
          <w:sz w:val="20"/>
          <w:szCs w:val="20"/>
        </w:rPr>
        <w:t xml:space="preserve"> et al</w:t>
      </w:r>
      <w:r w:rsidRPr="00974700">
        <w:rPr>
          <w:rFonts w:ascii="Times New Roman" w:hAnsi="Times New Roman" w:cs="Times New Roman"/>
          <w:sz w:val="20"/>
          <w:szCs w:val="20"/>
        </w:rPr>
        <w:t xml:space="preserve">., 2001; Martins </w:t>
      </w:r>
      <w:r w:rsidRPr="00974700">
        <w:rPr>
          <w:rFonts w:ascii="Times New Roman" w:hAnsi="Times New Roman" w:cs="Times New Roman"/>
          <w:i/>
          <w:sz w:val="20"/>
          <w:szCs w:val="20"/>
        </w:rPr>
        <w:t>et al</w:t>
      </w:r>
      <w:r w:rsidRPr="00974700">
        <w:rPr>
          <w:rFonts w:ascii="Times New Roman" w:hAnsi="Times New Roman" w:cs="Times New Roman"/>
          <w:sz w:val="20"/>
          <w:szCs w:val="20"/>
        </w:rPr>
        <w:t xml:space="preserve">., 2003; Gupta </w:t>
      </w:r>
      <w:r w:rsidRPr="00974700">
        <w:rPr>
          <w:rFonts w:ascii="Times New Roman" w:hAnsi="Times New Roman" w:cs="Times New Roman"/>
          <w:i/>
          <w:sz w:val="20"/>
          <w:szCs w:val="20"/>
        </w:rPr>
        <w:t>et al</w:t>
      </w:r>
      <w:r w:rsidRPr="00974700">
        <w:rPr>
          <w:rFonts w:ascii="Times New Roman" w:hAnsi="Times New Roman" w:cs="Times New Roman"/>
          <w:sz w:val="20"/>
          <w:szCs w:val="20"/>
        </w:rPr>
        <w:t xml:space="preserve">., 2008; </w:t>
      </w:r>
      <w:proofErr w:type="spellStart"/>
      <w:r w:rsidRPr="00974700">
        <w:rPr>
          <w:rFonts w:ascii="Times New Roman" w:hAnsi="Times New Roman" w:cs="Times New Roman"/>
          <w:sz w:val="20"/>
          <w:szCs w:val="20"/>
        </w:rPr>
        <w:t>Arif</w:t>
      </w:r>
      <w:proofErr w:type="spellEnd"/>
      <w:r w:rsidRPr="00974700">
        <w:rPr>
          <w:rFonts w:ascii="Times New Roman" w:hAnsi="Times New Roman" w:cs="Times New Roman"/>
          <w:sz w:val="20"/>
          <w:szCs w:val="20"/>
        </w:rPr>
        <w:t xml:space="preserve"> </w:t>
      </w:r>
      <w:r w:rsidRPr="00974700">
        <w:rPr>
          <w:rFonts w:ascii="Times New Roman" w:hAnsi="Times New Roman" w:cs="Times New Roman"/>
          <w:i/>
          <w:sz w:val="20"/>
          <w:szCs w:val="20"/>
        </w:rPr>
        <w:t>et al</w:t>
      </w:r>
      <w:r w:rsidRPr="00974700">
        <w:rPr>
          <w:rFonts w:ascii="Times New Roman" w:hAnsi="Times New Roman" w:cs="Times New Roman"/>
          <w:sz w:val="20"/>
          <w:szCs w:val="20"/>
        </w:rPr>
        <w:t>., 2009), because they are rapid, simple to perform and inexpensive; they do not require prior knowledge of DNA sequences and only a small amount of DNA is needed (</w:t>
      </w:r>
      <w:proofErr w:type="spellStart"/>
      <w:r w:rsidRPr="00974700">
        <w:rPr>
          <w:rFonts w:ascii="Times New Roman" w:hAnsi="Times New Roman" w:cs="Times New Roman"/>
          <w:sz w:val="20"/>
          <w:szCs w:val="20"/>
        </w:rPr>
        <w:t>Esselman</w:t>
      </w:r>
      <w:proofErr w:type="spellEnd"/>
      <w:r w:rsidRPr="00974700">
        <w:rPr>
          <w:rFonts w:ascii="Times New Roman" w:hAnsi="Times New Roman" w:cs="Times New Roman"/>
          <w:sz w:val="20"/>
          <w:szCs w:val="20"/>
        </w:rPr>
        <w:t xml:space="preserve"> </w:t>
      </w:r>
      <w:r w:rsidRPr="00974700">
        <w:rPr>
          <w:rFonts w:ascii="Times New Roman" w:hAnsi="Times New Roman" w:cs="Times New Roman"/>
          <w:i/>
          <w:sz w:val="20"/>
          <w:szCs w:val="20"/>
        </w:rPr>
        <w:t>et al</w:t>
      </w:r>
      <w:r w:rsidRPr="00974700">
        <w:rPr>
          <w:rFonts w:ascii="Times New Roman" w:hAnsi="Times New Roman" w:cs="Times New Roman"/>
          <w:sz w:val="20"/>
          <w:szCs w:val="20"/>
        </w:rPr>
        <w:t xml:space="preserve">., 1999). </w:t>
      </w:r>
      <w:r w:rsidR="00820F1D" w:rsidRPr="00974700">
        <w:rPr>
          <w:rFonts w:ascii="Times New Roman" w:hAnsi="Times New Roman" w:cs="Times New Roman"/>
          <w:sz w:val="20"/>
          <w:szCs w:val="20"/>
        </w:rPr>
        <w:t>Genetic diversity</w:t>
      </w:r>
      <w:r w:rsidRPr="00974700">
        <w:rPr>
          <w:rFonts w:ascii="Times New Roman" w:hAnsi="Times New Roman" w:cs="Times New Roman"/>
          <w:sz w:val="20"/>
          <w:szCs w:val="20"/>
        </w:rPr>
        <w:t xml:space="preserve"> some </w:t>
      </w:r>
      <w:r w:rsidR="00820F1D" w:rsidRPr="00974700">
        <w:rPr>
          <w:rFonts w:ascii="Times New Roman" w:hAnsi="Times New Roman" w:cs="Times New Roman"/>
          <w:iCs/>
          <w:sz w:val="20"/>
          <w:szCs w:val="20"/>
        </w:rPr>
        <w:t>of</w:t>
      </w:r>
      <w:r w:rsidRPr="00974700">
        <w:rPr>
          <w:rFonts w:ascii="Times New Roman" w:hAnsi="Times New Roman" w:cs="Times New Roman"/>
          <w:i/>
          <w:iCs/>
          <w:sz w:val="20"/>
          <w:szCs w:val="20"/>
        </w:rPr>
        <w:t xml:space="preserve"> </w:t>
      </w:r>
      <w:r w:rsidR="00820F1D" w:rsidRPr="00974700">
        <w:rPr>
          <w:rFonts w:ascii="Times New Roman" w:hAnsi="Times New Roman" w:cs="Times New Roman"/>
          <w:iCs/>
          <w:sz w:val="20"/>
          <w:szCs w:val="20"/>
        </w:rPr>
        <w:t xml:space="preserve">bamboo </w:t>
      </w:r>
      <w:r w:rsidRPr="00974700">
        <w:rPr>
          <w:rFonts w:ascii="Times New Roman" w:hAnsi="Times New Roman" w:cs="Times New Roman"/>
          <w:sz w:val="20"/>
          <w:szCs w:val="20"/>
        </w:rPr>
        <w:t xml:space="preserve">species has been evaluated with molecular techniques; however, genetic studies of rare and valuable </w:t>
      </w:r>
      <w:r w:rsidR="00820F1D" w:rsidRPr="00974700">
        <w:rPr>
          <w:rFonts w:ascii="Times New Roman" w:hAnsi="Times New Roman" w:cs="Times New Roman"/>
          <w:sz w:val="20"/>
          <w:szCs w:val="20"/>
        </w:rPr>
        <w:t xml:space="preserve">in central Indian bamboo </w:t>
      </w:r>
      <w:r w:rsidR="000F1ACE" w:rsidRPr="00974700">
        <w:rPr>
          <w:rFonts w:ascii="Times New Roman" w:hAnsi="Times New Roman" w:cs="Times New Roman"/>
          <w:sz w:val="20"/>
          <w:szCs w:val="20"/>
        </w:rPr>
        <w:t>provenances</w:t>
      </w:r>
      <w:r w:rsidR="00820F1D" w:rsidRPr="00974700">
        <w:rPr>
          <w:rFonts w:ascii="Times New Roman" w:hAnsi="Times New Roman" w:cs="Times New Roman"/>
          <w:sz w:val="20"/>
          <w:szCs w:val="20"/>
        </w:rPr>
        <w:t xml:space="preserve"> (</w:t>
      </w:r>
      <w:proofErr w:type="spellStart"/>
      <w:r w:rsidR="00820F1D" w:rsidRPr="00974700">
        <w:rPr>
          <w:rFonts w:ascii="Times New Roman" w:hAnsi="Times New Roman" w:cs="Times New Roman"/>
          <w:i/>
          <w:iCs/>
          <w:sz w:val="20"/>
          <w:szCs w:val="20"/>
        </w:rPr>
        <w:t>Dendrocalamus</w:t>
      </w:r>
      <w:proofErr w:type="spellEnd"/>
      <w:r w:rsidRPr="00974700">
        <w:rPr>
          <w:rFonts w:ascii="Times New Roman" w:hAnsi="Times New Roman" w:cs="Times New Roman"/>
          <w:i/>
          <w:iCs/>
          <w:sz w:val="20"/>
          <w:szCs w:val="20"/>
        </w:rPr>
        <w:t xml:space="preserve"> </w:t>
      </w:r>
      <w:r w:rsidRPr="00974700">
        <w:rPr>
          <w:rFonts w:ascii="Times New Roman" w:hAnsi="Times New Roman" w:cs="Times New Roman"/>
          <w:sz w:val="20"/>
          <w:szCs w:val="20"/>
        </w:rPr>
        <w:t>species</w:t>
      </w:r>
      <w:r w:rsidR="00820F1D" w:rsidRPr="00974700">
        <w:rPr>
          <w:rFonts w:ascii="Times New Roman" w:hAnsi="Times New Roman" w:cs="Times New Roman"/>
          <w:sz w:val="20"/>
          <w:szCs w:val="20"/>
        </w:rPr>
        <w:t>)</w:t>
      </w:r>
      <w:r w:rsidR="000F1ACE" w:rsidRPr="00974700">
        <w:rPr>
          <w:rFonts w:ascii="Times New Roman" w:hAnsi="Times New Roman" w:cs="Times New Roman"/>
          <w:sz w:val="20"/>
          <w:szCs w:val="20"/>
        </w:rPr>
        <w:t xml:space="preserve">, have not been reported. Thus investigation was carried out to elucidate the information on </w:t>
      </w:r>
      <w:r w:rsidR="00820F1D" w:rsidRPr="00974700">
        <w:rPr>
          <w:rFonts w:ascii="Times New Roman" w:hAnsi="Times New Roman" w:cs="Times New Roman"/>
          <w:sz w:val="20"/>
          <w:szCs w:val="20"/>
        </w:rPr>
        <w:t>genetic variation among 33</w:t>
      </w:r>
      <w:r w:rsidRPr="00974700">
        <w:rPr>
          <w:rFonts w:ascii="Times New Roman" w:hAnsi="Times New Roman" w:cs="Times New Roman"/>
          <w:sz w:val="20"/>
          <w:szCs w:val="20"/>
        </w:rPr>
        <w:t xml:space="preserve"> </w:t>
      </w:r>
      <w:r w:rsidR="000F1ACE" w:rsidRPr="00974700">
        <w:rPr>
          <w:rFonts w:ascii="Times New Roman" w:hAnsi="Times New Roman" w:cs="Times New Roman"/>
          <w:sz w:val="20"/>
          <w:szCs w:val="20"/>
        </w:rPr>
        <w:t>provenances</w:t>
      </w:r>
      <w:r w:rsidRPr="00974700">
        <w:rPr>
          <w:rFonts w:ascii="Times New Roman" w:hAnsi="Times New Roman" w:cs="Times New Roman"/>
          <w:sz w:val="20"/>
          <w:szCs w:val="20"/>
        </w:rPr>
        <w:t xml:space="preserve"> of </w:t>
      </w:r>
      <w:r w:rsidRPr="00974700">
        <w:rPr>
          <w:rFonts w:ascii="Times New Roman" w:hAnsi="Times New Roman" w:cs="Times New Roman"/>
          <w:i/>
          <w:iCs/>
          <w:sz w:val="20"/>
          <w:szCs w:val="20"/>
        </w:rPr>
        <w:t xml:space="preserve">D. </w:t>
      </w:r>
      <w:proofErr w:type="spellStart"/>
      <w:r w:rsidR="00820F1D" w:rsidRPr="00974700">
        <w:rPr>
          <w:rFonts w:ascii="Times New Roman" w:hAnsi="Times New Roman" w:cs="Times New Roman"/>
          <w:i/>
          <w:iCs/>
          <w:sz w:val="20"/>
          <w:szCs w:val="20"/>
        </w:rPr>
        <w:t>strictus</w:t>
      </w:r>
      <w:proofErr w:type="spellEnd"/>
      <w:r w:rsidRPr="00974700">
        <w:rPr>
          <w:rFonts w:ascii="Times New Roman" w:hAnsi="Times New Roman" w:cs="Times New Roman"/>
          <w:i/>
          <w:iCs/>
          <w:sz w:val="20"/>
          <w:szCs w:val="20"/>
        </w:rPr>
        <w:t xml:space="preserve"> </w:t>
      </w:r>
      <w:r w:rsidR="000F1ACE" w:rsidRPr="00974700">
        <w:rPr>
          <w:rFonts w:ascii="Times New Roman" w:hAnsi="Times New Roman" w:cs="Times New Roman"/>
          <w:sz w:val="20"/>
          <w:szCs w:val="20"/>
        </w:rPr>
        <w:t>using RAPD</w:t>
      </w:r>
      <w:r w:rsidRPr="00974700">
        <w:rPr>
          <w:rFonts w:ascii="Times New Roman" w:hAnsi="Times New Roman" w:cs="Times New Roman"/>
          <w:sz w:val="20"/>
          <w:szCs w:val="20"/>
        </w:rPr>
        <w:t xml:space="preserve"> markers.</w:t>
      </w:r>
    </w:p>
    <w:p w:rsidR="00236FCE" w:rsidRPr="00974700" w:rsidRDefault="00236FCE" w:rsidP="00A70F1B">
      <w:pPr>
        <w:autoSpaceDE w:val="0"/>
        <w:autoSpaceDN w:val="0"/>
        <w:adjustRightInd w:val="0"/>
        <w:snapToGrid w:val="0"/>
        <w:spacing w:after="0" w:line="240" w:lineRule="auto"/>
        <w:jc w:val="both"/>
        <w:rPr>
          <w:rFonts w:ascii="Times New Roman" w:hAnsi="Times New Roman" w:cs="Times New Roman"/>
          <w:b/>
          <w:sz w:val="20"/>
          <w:szCs w:val="20"/>
        </w:rPr>
      </w:pPr>
    </w:p>
    <w:p w:rsidR="0027361E" w:rsidRPr="00974700" w:rsidRDefault="00A70F1B" w:rsidP="00A70F1B">
      <w:pPr>
        <w:autoSpaceDE w:val="0"/>
        <w:autoSpaceDN w:val="0"/>
        <w:adjustRightInd w:val="0"/>
        <w:snapToGrid w:val="0"/>
        <w:spacing w:after="0" w:line="240" w:lineRule="auto"/>
        <w:jc w:val="both"/>
        <w:rPr>
          <w:rFonts w:ascii="Times New Roman" w:hAnsi="Times New Roman" w:cs="Times New Roman"/>
          <w:b/>
          <w:sz w:val="20"/>
          <w:szCs w:val="20"/>
        </w:rPr>
      </w:pPr>
      <w:r w:rsidRPr="00974700">
        <w:rPr>
          <w:rFonts w:ascii="Times New Roman" w:hAnsi="Times New Roman" w:cs="Times New Roman"/>
          <w:b/>
          <w:sz w:val="20"/>
          <w:szCs w:val="20"/>
        </w:rPr>
        <w:t xml:space="preserve">Materials </w:t>
      </w:r>
      <w:proofErr w:type="gramStart"/>
      <w:r w:rsidRPr="00974700">
        <w:rPr>
          <w:rFonts w:ascii="Times New Roman" w:hAnsi="Times New Roman" w:cs="Times New Roman"/>
          <w:b/>
          <w:sz w:val="20"/>
          <w:szCs w:val="20"/>
        </w:rPr>
        <w:t>And</w:t>
      </w:r>
      <w:proofErr w:type="gramEnd"/>
      <w:r w:rsidRPr="00974700">
        <w:rPr>
          <w:rFonts w:ascii="Times New Roman" w:hAnsi="Times New Roman" w:cs="Times New Roman"/>
          <w:b/>
          <w:sz w:val="20"/>
          <w:szCs w:val="20"/>
        </w:rPr>
        <w:t xml:space="preserve"> Methods</w:t>
      </w:r>
    </w:p>
    <w:p w:rsidR="00236FCE" w:rsidRPr="00974700" w:rsidRDefault="002825EB" w:rsidP="00A70F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4700">
        <w:rPr>
          <w:rFonts w:ascii="Times New Roman" w:hAnsi="Times New Roman" w:cs="Times New Roman"/>
          <w:bCs/>
          <w:sz w:val="20"/>
          <w:szCs w:val="20"/>
        </w:rPr>
        <w:t>The clones of different provenances from central India</w:t>
      </w:r>
      <w:r w:rsidR="00F2518D" w:rsidRPr="00974700">
        <w:rPr>
          <w:rFonts w:ascii="Times New Roman" w:hAnsi="Times New Roman" w:cs="Times New Roman"/>
          <w:bCs/>
          <w:sz w:val="20"/>
          <w:szCs w:val="20"/>
        </w:rPr>
        <w:t xml:space="preserve"> (Maharashtra, Madhya Pradesh and Chhattisgarh)</w:t>
      </w:r>
      <w:r w:rsidRPr="00974700">
        <w:rPr>
          <w:rFonts w:ascii="Times New Roman" w:hAnsi="Times New Roman" w:cs="Times New Roman"/>
          <w:bCs/>
          <w:sz w:val="20"/>
          <w:szCs w:val="20"/>
        </w:rPr>
        <w:t xml:space="preserve"> in natural stand were grown in a nursery bed</w:t>
      </w:r>
      <w:r w:rsidR="00F70BFA" w:rsidRPr="00974700">
        <w:rPr>
          <w:rFonts w:ascii="Times New Roman" w:hAnsi="Times New Roman" w:cs="Times New Roman"/>
          <w:bCs/>
          <w:sz w:val="20"/>
          <w:szCs w:val="20"/>
        </w:rPr>
        <w:t xml:space="preserve"> </w:t>
      </w:r>
      <w:r w:rsidR="006E5187" w:rsidRPr="00974700">
        <w:rPr>
          <w:rFonts w:ascii="Times New Roman" w:hAnsi="Times New Roman" w:cs="Times New Roman"/>
          <w:sz w:val="20"/>
          <w:szCs w:val="20"/>
        </w:rPr>
        <w:t>(T</w:t>
      </w:r>
      <w:r w:rsidR="00F70BFA" w:rsidRPr="00974700">
        <w:rPr>
          <w:rFonts w:ascii="Times New Roman" w:hAnsi="Times New Roman" w:cs="Times New Roman"/>
          <w:sz w:val="20"/>
          <w:szCs w:val="20"/>
        </w:rPr>
        <w:t xml:space="preserve">able 1). </w:t>
      </w:r>
      <w:r w:rsidRPr="00974700">
        <w:rPr>
          <w:rFonts w:ascii="Times New Roman" w:hAnsi="Times New Roman" w:cs="Times New Roman"/>
          <w:bCs/>
          <w:sz w:val="20"/>
          <w:szCs w:val="20"/>
        </w:rPr>
        <w:t xml:space="preserve">Total DNA was extracted from </w:t>
      </w:r>
      <w:r w:rsidRPr="00974700">
        <w:rPr>
          <w:rFonts w:ascii="Times New Roman" w:hAnsi="Times New Roman" w:cs="Times New Roman"/>
          <w:sz w:val="20"/>
          <w:szCs w:val="20"/>
        </w:rPr>
        <w:t xml:space="preserve">fully expanded leaves of </w:t>
      </w:r>
      <w:r w:rsidR="00CC2C89" w:rsidRPr="00974700">
        <w:rPr>
          <w:rFonts w:ascii="Times New Roman" w:hAnsi="Times New Roman" w:cs="Times New Roman"/>
          <w:sz w:val="20"/>
          <w:szCs w:val="20"/>
        </w:rPr>
        <w:t>33 clones</w:t>
      </w:r>
      <w:r w:rsidR="00236FCE" w:rsidRPr="00974700">
        <w:rPr>
          <w:rFonts w:ascii="Times New Roman" w:hAnsi="Times New Roman" w:cs="Times New Roman"/>
          <w:sz w:val="20"/>
          <w:szCs w:val="20"/>
        </w:rPr>
        <w:t xml:space="preserve"> of </w:t>
      </w:r>
      <w:r w:rsidR="00F446CB" w:rsidRPr="00974700">
        <w:rPr>
          <w:rFonts w:ascii="Times New Roman" w:hAnsi="Times New Roman" w:cs="Times New Roman"/>
          <w:i/>
          <w:iCs/>
          <w:sz w:val="20"/>
          <w:szCs w:val="20"/>
        </w:rPr>
        <w:t xml:space="preserve">D. </w:t>
      </w:r>
      <w:proofErr w:type="spellStart"/>
      <w:r w:rsidR="00F446CB" w:rsidRPr="00974700">
        <w:rPr>
          <w:rFonts w:ascii="Times New Roman" w:hAnsi="Times New Roman" w:cs="Times New Roman"/>
          <w:i/>
          <w:iCs/>
          <w:sz w:val="20"/>
          <w:szCs w:val="20"/>
        </w:rPr>
        <w:t>Strictus</w:t>
      </w:r>
      <w:proofErr w:type="spellEnd"/>
      <w:r w:rsidRPr="00974700">
        <w:rPr>
          <w:rFonts w:ascii="Times New Roman" w:hAnsi="Times New Roman" w:cs="Times New Roman"/>
          <w:sz w:val="20"/>
          <w:szCs w:val="20"/>
        </w:rPr>
        <w:t xml:space="preserve"> </w:t>
      </w:r>
      <w:r w:rsidR="000F1ACE" w:rsidRPr="00974700">
        <w:rPr>
          <w:rFonts w:ascii="Times New Roman" w:hAnsi="Times New Roman" w:cs="Times New Roman"/>
          <w:sz w:val="20"/>
          <w:szCs w:val="20"/>
        </w:rPr>
        <w:t>provenances</w:t>
      </w:r>
      <w:r w:rsidRPr="00974700">
        <w:rPr>
          <w:rFonts w:ascii="Times New Roman" w:hAnsi="Times New Roman" w:cs="Times New Roman"/>
          <w:bCs/>
          <w:sz w:val="20"/>
          <w:szCs w:val="20"/>
        </w:rPr>
        <w:t xml:space="preserve"> collected from individual clone in</w:t>
      </w:r>
      <w:r w:rsidRPr="00974700">
        <w:rPr>
          <w:rFonts w:ascii="Times New Roman" w:hAnsi="Times New Roman" w:cs="Times New Roman"/>
          <w:b/>
          <w:bCs/>
          <w:sz w:val="20"/>
          <w:szCs w:val="20"/>
        </w:rPr>
        <w:t xml:space="preserve"> </w:t>
      </w:r>
      <w:r w:rsidRPr="00974700">
        <w:rPr>
          <w:rFonts w:ascii="Times New Roman" w:hAnsi="Times New Roman" w:cs="Times New Roman"/>
          <w:bCs/>
          <w:sz w:val="20"/>
          <w:szCs w:val="20"/>
        </w:rPr>
        <w:t>nursery</w:t>
      </w:r>
      <w:r w:rsidRPr="00974700">
        <w:rPr>
          <w:rFonts w:ascii="Times New Roman" w:hAnsi="Times New Roman" w:cs="Times New Roman"/>
          <w:b/>
          <w:bCs/>
          <w:sz w:val="20"/>
          <w:szCs w:val="20"/>
        </w:rPr>
        <w:t>.</w:t>
      </w:r>
    </w:p>
    <w:p w:rsidR="00A70F1B" w:rsidRPr="00974700" w:rsidRDefault="00A70F1B" w:rsidP="00A70F1B">
      <w:pPr>
        <w:snapToGrid w:val="0"/>
        <w:spacing w:after="0" w:line="240" w:lineRule="auto"/>
        <w:jc w:val="center"/>
        <w:rPr>
          <w:rFonts w:ascii="Times New Roman" w:eastAsia="Times New Roman" w:hAnsi="Times New Roman" w:cs="Times New Roman"/>
          <w:b/>
          <w:sz w:val="20"/>
          <w:szCs w:val="20"/>
        </w:rPr>
        <w:sectPr w:rsidR="00A70F1B" w:rsidRPr="00974700" w:rsidSect="00974700">
          <w:type w:val="continuous"/>
          <w:pgSz w:w="12240" w:h="15840" w:code="1"/>
          <w:pgMar w:top="1440" w:right="1440" w:bottom="1440" w:left="1440" w:header="720" w:footer="720" w:gutter="0"/>
          <w:cols w:num="2" w:space="576"/>
          <w:docGrid w:linePitch="360"/>
        </w:sectPr>
      </w:pPr>
    </w:p>
    <w:p w:rsidR="00A70F1B" w:rsidRPr="00974700" w:rsidRDefault="00A70F1B" w:rsidP="00A70F1B">
      <w:pPr>
        <w:snapToGrid w:val="0"/>
        <w:spacing w:after="0" w:line="240" w:lineRule="auto"/>
        <w:jc w:val="center"/>
        <w:rPr>
          <w:rFonts w:ascii="Times New Roman" w:hAnsi="Times New Roman" w:cs="Times New Roman"/>
          <w:b/>
          <w:sz w:val="20"/>
          <w:szCs w:val="20"/>
          <w:lang w:eastAsia="zh-CN"/>
        </w:rPr>
      </w:pPr>
    </w:p>
    <w:p w:rsidR="009328F2" w:rsidRPr="00974700" w:rsidRDefault="009328F2" w:rsidP="00A70F1B">
      <w:pPr>
        <w:snapToGrid w:val="0"/>
        <w:spacing w:after="0" w:line="240" w:lineRule="auto"/>
        <w:jc w:val="center"/>
        <w:rPr>
          <w:rFonts w:ascii="Times New Roman" w:eastAsia="Times New Roman" w:hAnsi="Times New Roman" w:cs="Times New Roman"/>
          <w:b/>
          <w:sz w:val="20"/>
          <w:szCs w:val="20"/>
        </w:rPr>
      </w:pPr>
      <w:proofErr w:type="gramStart"/>
      <w:r w:rsidRPr="00974700">
        <w:rPr>
          <w:rFonts w:ascii="Times New Roman" w:eastAsia="Times New Roman" w:hAnsi="Times New Roman" w:cs="Times New Roman"/>
          <w:b/>
          <w:sz w:val="20"/>
          <w:szCs w:val="20"/>
        </w:rPr>
        <w:t>Table 1.</w:t>
      </w:r>
      <w:proofErr w:type="gramEnd"/>
      <w:r w:rsidR="00DC18AE" w:rsidRPr="00974700">
        <w:rPr>
          <w:rFonts w:ascii="Times New Roman" w:hAnsi="Times New Roman" w:cs="Times New Roman"/>
          <w:b/>
          <w:sz w:val="20"/>
          <w:szCs w:val="20"/>
        </w:rPr>
        <w:t xml:space="preserve"> Principal geographical features of the </w:t>
      </w:r>
      <w:r w:rsidR="00F2518D" w:rsidRPr="00974700">
        <w:rPr>
          <w:rFonts w:ascii="Times New Roman" w:hAnsi="Times New Roman" w:cs="Times New Roman"/>
          <w:b/>
          <w:sz w:val="20"/>
          <w:szCs w:val="20"/>
        </w:rPr>
        <w:t>collection sites</w:t>
      </w:r>
      <w:r w:rsidRPr="00974700">
        <w:rPr>
          <w:rFonts w:ascii="Times New Roman" w:eastAsia="Times New Roman" w:hAnsi="Times New Roman" w:cs="Times New Roman"/>
          <w:b/>
          <w:sz w:val="20"/>
          <w:szCs w:val="20"/>
        </w:rPr>
        <w:t xml:space="preserve"> (</w:t>
      </w:r>
      <w:proofErr w:type="spellStart"/>
      <w:r w:rsidRPr="00974700">
        <w:rPr>
          <w:rFonts w:ascii="Times New Roman" w:eastAsia="Times New Roman" w:hAnsi="Times New Roman" w:cs="Times New Roman"/>
          <w:b/>
          <w:i/>
          <w:sz w:val="20"/>
          <w:szCs w:val="20"/>
        </w:rPr>
        <w:t>Dendrocalamus</w:t>
      </w:r>
      <w:proofErr w:type="spellEnd"/>
      <w:r w:rsidRPr="00974700">
        <w:rPr>
          <w:rFonts w:ascii="Times New Roman" w:eastAsia="Times New Roman" w:hAnsi="Times New Roman" w:cs="Times New Roman"/>
          <w:b/>
          <w:i/>
          <w:sz w:val="20"/>
          <w:szCs w:val="20"/>
        </w:rPr>
        <w:t xml:space="preserve"> </w:t>
      </w:r>
      <w:proofErr w:type="spellStart"/>
      <w:r w:rsidRPr="00974700">
        <w:rPr>
          <w:rFonts w:ascii="Times New Roman" w:eastAsia="Times New Roman" w:hAnsi="Times New Roman" w:cs="Times New Roman"/>
          <w:b/>
          <w:i/>
          <w:sz w:val="20"/>
          <w:szCs w:val="20"/>
        </w:rPr>
        <w:t>strictus</w:t>
      </w:r>
      <w:proofErr w:type="spellEnd"/>
      <w:r w:rsidRPr="00974700">
        <w:rPr>
          <w:rFonts w:ascii="Times New Roman" w:eastAsia="Times New Roman" w:hAnsi="Times New Roman" w:cs="Times New Roman"/>
          <w:b/>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1447"/>
        <w:gridCol w:w="1925"/>
        <w:gridCol w:w="1429"/>
        <w:gridCol w:w="858"/>
        <w:gridCol w:w="1532"/>
        <w:gridCol w:w="1670"/>
      </w:tblGrid>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Sl.No</w:t>
            </w:r>
            <w:proofErr w:type="spellEnd"/>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Location</w:t>
            </w:r>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Zone/ Province</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Topography</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Stand</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Wind condition</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Grazing intensity</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01.</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Gondia</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Gondia</w:t>
            </w:r>
            <w:proofErr w:type="spellEnd"/>
            <w:r w:rsidRPr="00974700">
              <w:rPr>
                <w:rFonts w:ascii="Times New Roman" w:eastAsia="Times New Roman" w:hAnsi="Times New Roman" w:cs="Times New Roman"/>
                <w:color w:val="000000"/>
                <w:sz w:val="20"/>
                <w:szCs w:val="20"/>
              </w:rPr>
              <w:t xml:space="preserve"> (MH)</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Gentle slope</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02.</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Melghat</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Amravati (MH)</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Hilly</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03.</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Gutta</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Gadchiroli</w:t>
            </w:r>
            <w:proofErr w:type="spellEnd"/>
            <w:r w:rsidRPr="00974700">
              <w:rPr>
                <w:rFonts w:ascii="Times New Roman" w:eastAsia="Times New Roman" w:hAnsi="Times New Roman" w:cs="Times New Roman"/>
                <w:color w:val="000000"/>
                <w:sz w:val="20"/>
                <w:szCs w:val="20"/>
              </w:rPr>
              <w:t xml:space="preserve"> (MH)</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Hilly</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04.</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Ballarshah</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Chandrapur</w:t>
            </w:r>
            <w:proofErr w:type="spellEnd"/>
            <w:r w:rsidRPr="00974700">
              <w:rPr>
                <w:rFonts w:ascii="Times New Roman" w:eastAsia="Times New Roman" w:hAnsi="Times New Roman" w:cs="Times New Roman"/>
                <w:color w:val="000000"/>
                <w:sz w:val="20"/>
                <w:szCs w:val="20"/>
              </w:rPr>
              <w:t xml:space="preserve"> (MH)</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Gentle slope</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05.</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Tadoba</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Moharli</w:t>
            </w:r>
            <w:proofErr w:type="spellEnd"/>
            <w:r w:rsidRPr="00974700">
              <w:rPr>
                <w:rFonts w:ascii="Times New Roman" w:eastAsia="Times New Roman" w:hAnsi="Times New Roman" w:cs="Times New Roman"/>
                <w:color w:val="000000"/>
                <w:sz w:val="20"/>
                <w:szCs w:val="20"/>
              </w:rPr>
              <w:t xml:space="preserve"> (MH)</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Gentle slope</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06.</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Chichpalli</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Chandrapur</w:t>
            </w:r>
            <w:proofErr w:type="spellEnd"/>
            <w:r w:rsidRPr="00974700">
              <w:rPr>
                <w:rFonts w:ascii="Times New Roman" w:eastAsia="Times New Roman" w:hAnsi="Times New Roman" w:cs="Times New Roman"/>
                <w:color w:val="000000"/>
                <w:sz w:val="20"/>
                <w:szCs w:val="20"/>
              </w:rPr>
              <w:t xml:space="preserve"> (MH)</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Gentle slope</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07.</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Allapalli</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Allapalli</w:t>
            </w:r>
            <w:proofErr w:type="spellEnd"/>
            <w:r w:rsidRPr="00974700">
              <w:rPr>
                <w:rFonts w:ascii="Times New Roman" w:eastAsia="Times New Roman" w:hAnsi="Times New Roman" w:cs="Times New Roman"/>
                <w:color w:val="000000"/>
                <w:sz w:val="20"/>
                <w:szCs w:val="20"/>
              </w:rPr>
              <w:t xml:space="preserve"> (MH)</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Medium slope</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08.</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Bedgaon</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Kurchi</w:t>
            </w:r>
            <w:proofErr w:type="spellEnd"/>
            <w:r w:rsidRPr="00974700">
              <w:rPr>
                <w:rFonts w:ascii="Times New Roman" w:eastAsia="Times New Roman" w:hAnsi="Times New Roman" w:cs="Times New Roman"/>
                <w:color w:val="000000"/>
                <w:sz w:val="20"/>
                <w:szCs w:val="20"/>
              </w:rPr>
              <w:t xml:space="preserve"> (MH)</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Hilly</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09.</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Gadchiroli</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Gadchiroli</w:t>
            </w:r>
            <w:proofErr w:type="spellEnd"/>
            <w:r w:rsidRPr="00974700">
              <w:rPr>
                <w:rFonts w:ascii="Times New Roman" w:eastAsia="Times New Roman" w:hAnsi="Times New Roman" w:cs="Times New Roman"/>
                <w:color w:val="000000"/>
                <w:sz w:val="20"/>
                <w:szCs w:val="20"/>
              </w:rPr>
              <w:t xml:space="preserve"> (MH)</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Gentle slope</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10.</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Bhamragarh</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Bhamragarh</w:t>
            </w:r>
            <w:proofErr w:type="spellEnd"/>
            <w:r w:rsidRPr="00974700">
              <w:rPr>
                <w:rFonts w:ascii="Times New Roman" w:eastAsia="Times New Roman" w:hAnsi="Times New Roman" w:cs="Times New Roman"/>
                <w:color w:val="000000"/>
                <w:sz w:val="20"/>
                <w:szCs w:val="20"/>
              </w:rPr>
              <w:t xml:space="preserve"> (MH)</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Hilly</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11.</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Wardha</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Wardha</w:t>
            </w:r>
            <w:proofErr w:type="spellEnd"/>
            <w:r w:rsidRPr="00974700">
              <w:rPr>
                <w:rFonts w:ascii="Times New Roman" w:eastAsia="Times New Roman" w:hAnsi="Times New Roman" w:cs="Times New Roman"/>
                <w:color w:val="000000"/>
                <w:sz w:val="20"/>
                <w:szCs w:val="20"/>
              </w:rPr>
              <w:t xml:space="preserve"> (MH)</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Flat</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12.</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Ashti</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Ashti</w:t>
            </w:r>
            <w:proofErr w:type="spellEnd"/>
            <w:r w:rsidRPr="00974700">
              <w:rPr>
                <w:rFonts w:ascii="Times New Roman" w:eastAsia="Times New Roman" w:hAnsi="Times New Roman" w:cs="Times New Roman"/>
                <w:color w:val="000000"/>
                <w:sz w:val="20"/>
                <w:szCs w:val="20"/>
              </w:rPr>
              <w:t xml:space="preserve"> (MH)</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Flat</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Exposed</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Light</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13.</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Chindwara</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Chindwada</w:t>
            </w:r>
            <w:proofErr w:type="spellEnd"/>
            <w:r w:rsidRPr="00974700">
              <w:rPr>
                <w:rFonts w:ascii="Times New Roman" w:eastAsia="Times New Roman" w:hAnsi="Times New Roman" w:cs="Times New Roman"/>
                <w:color w:val="000000"/>
                <w:sz w:val="20"/>
                <w:szCs w:val="20"/>
              </w:rPr>
              <w:t xml:space="preserve"> (MP)</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Gentle slope</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Exposed</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14.</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Langi</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Langi</w:t>
            </w:r>
            <w:proofErr w:type="spellEnd"/>
            <w:r w:rsidRPr="00974700">
              <w:rPr>
                <w:rFonts w:ascii="Times New Roman" w:eastAsia="Times New Roman" w:hAnsi="Times New Roman" w:cs="Times New Roman"/>
                <w:color w:val="000000"/>
                <w:sz w:val="20"/>
                <w:szCs w:val="20"/>
              </w:rPr>
              <w:t xml:space="preserve"> (MP)</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Gentle slope</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Exposed</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15.</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Lamta</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Balaghat</w:t>
            </w:r>
            <w:proofErr w:type="spellEnd"/>
            <w:r w:rsidRPr="00974700">
              <w:rPr>
                <w:rFonts w:ascii="Times New Roman" w:eastAsia="Times New Roman" w:hAnsi="Times New Roman" w:cs="Times New Roman"/>
                <w:color w:val="000000"/>
                <w:sz w:val="20"/>
                <w:szCs w:val="20"/>
              </w:rPr>
              <w:t xml:space="preserve"> (MP)</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Hilly</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Exposed</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16.</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Ukawa</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Balaghat</w:t>
            </w:r>
            <w:proofErr w:type="spellEnd"/>
            <w:r w:rsidRPr="00974700">
              <w:rPr>
                <w:rFonts w:ascii="Times New Roman" w:eastAsia="Times New Roman" w:hAnsi="Times New Roman" w:cs="Times New Roman"/>
                <w:color w:val="000000"/>
                <w:sz w:val="20"/>
                <w:szCs w:val="20"/>
              </w:rPr>
              <w:t xml:space="preserve"> (MP)</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Hilly</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17.</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Betul</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Betul</w:t>
            </w:r>
            <w:proofErr w:type="spellEnd"/>
            <w:r w:rsidRPr="00974700">
              <w:rPr>
                <w:rFonts w:ascii="Times New Roman" w:eastAsia="Times New Roman" w:hAnsi="Times New Roman" w:cs="Times New Roman"/>
                <w:color w:val="000000"/>
                <w:sz w:val="20"/>
                <w:szCs w:val="20"/>
              </w:rPr>
              <w:t xml:space="preserve"> (MP)</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Gentle slope</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Exposed</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18.</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Jabalpur</w:t>
            </w:r>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Jabalpur (MP)</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Medium slope</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19.</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Katni</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Katni</w:t>
            </w:r>
            <w:proofErr w:type="spellEnd"/>
            <w:r w:rsidRPr="00974700">
              <w:rPr>
                <w:rFonts w:ascii="Times New Roman" w:eastAsia="Times New Roman" w:hAnsi="Times New Roman" w:cs="Times New Roman"/>
                <w:color w:val="000000"/>
                <w:sz w:val="20"/>
                <w:szCs w:val="20"/>
              </w:rPr>
              <w:t xml:space="preserve"> (MP)</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Medium slope</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Exposed</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Light</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20</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Mandla</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Mandla</w:t>
            </w:r>
            <w:proofErr w:type="spellEnd"/>
            <w:r w:rsidRPr="00974700">
              <w:rPr>
                <w:rFonts w:ascii="Times New Roman" w:eastAsia="Times New Roman" w:hAnsi="Times New Roman" w:cs="Times New Roman"/>
                <w:color w:val="000000"/>
                <w:sz w:val="20"/>
                <w:szCs w:val="20"/>
              </w:rPr>
              <w:t xml:space="preserve"> (MP)</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Hilly</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08748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841004"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21.</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Kanha</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Kanha</w:t>
            </w:r>
            <w:proofErr w:type="spellEnd"/>
            <w:r w:rsidRPr="00974700">
              <w:rPr>
                <w:rFonts w:ascii="Times New Roman" w:eastAsia="Times New Roman" w:hAnsi="Times New Roman" w:cs="Times New Roman"/>
                <w:color w:val="000000"/>
                <w:sz w:val="20"/>
                <w:szCs w:val="20"/>
              </w:rPr>
              <w:t xml:space="preserve"> (MP)</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Gentle slope</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22.</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Shahdol</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Shahdol</w:t>
            </w:r>
            <w:proofErr w:type="spellEnd"/>
            <w:r w:rsidRPr="00974700">
              <w:rPr>
                <w:rFonts w:ascii="Times New Roman" w:eastAsia="Times New Roman" w:hAnsi="Times New Roman" w:cs="Times New Roman"/>
                <w:color w:val="000000"/>
                <w:sz w:val="20"/>
                <w:szCs w:val="20"/>
              </w:rPr>
              <w:t xml:space="preserve"> (MP)</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Gentle slope</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23.</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Surajpur</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Surajpur</w:t>
            </w:r>
            <w:proofErr w:type="spellEnd"/>
            <w:r w:rsidRPr="00974700">
              <w:rPr>
                <w:rFonts w:ascii="Times New Roman" w:eastAsia="Times New Roman" w:hAnsi="Times New Roman" w:cs="Times New Roman"/>
                <w:color w:val="000000"/>
                <w:sz w:val="20"/>
                <w:szCs w:val="20"/>
              </w:rPr>
              <w:t xml:space="preserve"> (CG)</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Hilly</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24.</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Bilaspur</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Bilaspur</w:t>
            </w:r>
            <w:proofErr w:type="spellEnd"/>
            <w:r w:rsidRPr="00974700">
              <w:rPr>
                <w:rFonts w:ascii="Times New Roman" w:eastAsia="Times New Roman" w:hAnsi="Times New Roman" w:cs="Times New Roman"/>
                <w:color w:val="000000"/>
                <w:sz w:val="20"/>
                <w:szCs w:val="20"/>
              </w:rPr>
              <w:t xml:space="preserve"> (CG)</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Medium slope</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25.</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Achanakmar</w:t>
            </w:r>
            <w:proofErr w:type="spellEnd"/>
          </w:p>
        </w:tc>
        <w:tc>
          <w:tcPr>
            <w:tcW w:w="1005" w:type="pct"/>
            <w:vAlign w:val="center"/>
          </w:tcPr>
          <w:p w:rsidR="009328F2" w:rsidRPr="00974700" w:rsidRDefault="00841004"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Bilaspur</w:t>
            </w:r>
            <w:proofErr w:type="spellEnd"/>
            <w:r w:rsidRPr="00974700">
              <w:rPr>
                <w:rFonts w:ascii="Times New Roman" w:eastAsia="Times New Roman" w:hAnsi="Times New Roman" w:cs="Times New Roman"/>
                <w:color w:val="000000"/>
                <w:sz w:val="20"/>
                <w:szCs w:val="20"/>
              </w:rPr>
              <w:t xml:space="preserve"> </w:t>
            </w:r>
            <w:r w:rsidR="009328F2" w:rsidRPr="00974700">
              <w:rPr>
                <w:rFonts w:ascii="Times New Roman" w:eastAsia="Times New Roman" w:hAnsi="Times New Roman" w:cs="Times New Roman"/>
                <w:color w:val="000000"/>
                <w:sz w:val="20"/>
                <w:szCs w:val="20"/>
              </w:rPr>
              <w:t>(CG)</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Hilly</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26.</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Ambikapur</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Ambikapur</w:t>
            </w:r>
            <w:proofErr w:type="spellEnd"/>
            <w:r w:rsidRPr="00974700">
              <w:rPr>
                <w:rFonts w:ascii="Times New Roman" w:eastAsia="Times New Roman" w:hAnsi="Times New Roman" w:cs="Times New Roman"/>
                <w:color w:val="000000"/>
                <w:sz w:val="20"/>
                <w:szCs w:val="20"/>
              </w:rPr>
              <w:t xml:space="preserve"> (CG)</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Gentle slope</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27.</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Katghora</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(CG)</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Medium slope</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28.</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Kondagaon</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(CG)</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Hilly</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29.</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Rajnandgaon</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Rajnandgaon</w:t>
            </w:r>
            <w:proofErr w:type="spellEnd"/>
            <w:r w:rsidRPr="00974700">
              <w:rPr>
                <w:rFonts w:ascii="Times New Roman" w:eastAsia="Times New Roman" w:hAnsi="Times New Roman" w:cs="Times New Roman"/>
                <w:color w:val="000000"/>
                <w:sz w:val="20"/>
                <w:szCs w:val="20"/>
              </w:rPr>
              <w:t xml:space="preserve"> (CG)</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Hilly</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30.</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Baikunthpur</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(CG)</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Hilly</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31.</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Manendragarh</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Manendragarh</w:t>
            </w:r>
            <w:proofErr w:type="spellEnd"/>
            <w:r w:rsidRPr="00974700">
              <w:rPr>
                <w:rFonts w:ascii="Times New Roman" w:eastAsia="Times New Roman" w:hAnsi="Times New Roman" w:cs="Times New Roman"/>
                <w:color w:val="000000"/>
                <w:sz w:val="20"/>
                <w:szCs w:val="20"/>
              </w:rPr>
              <w:t xml:space="preserve"> </w:t>
            </w:r>
            <w:r w:rsidR="00841004" w:rsidRPr="00974700">
              <w:rPr>
                <w:rFonts w:ascii="Times New Roman" w:eastAsia="Times New Roman" w:hAnsi="Times New Roman" w:cs="Times New Roman"/>
                <w:color w:val="000000"/>
                <w:sz w:val="20"/>
                <w:szCs w:val="20"/>
              </w:rPr>
              <w:t>(</w:t>
            </w:r>
            <w:r w:rsidRPr="00974700">
              <w:rPr>
                <w:rFonts w:ascii="Times New Roman" w:eastAsia="Times New Roman" w:hAnsi="Times New Roman" w:cs="Times New Roman"/>
                <w:color w:val="000000"/>
                <w:sz w:val="20"/>
                <w:szCs w:val="20"/>
              </w:rPr>
              <w:t>CG)</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Flat</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Intermediate</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32.</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Raigarh</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Raigarh</w:t>
            </w:r>
            <w:proofErr w:type="spellEnd"/>
            <w:r w:rsidRPr="00974700">
              <w:rPr>
                <w:rFonts w:ascii="Times New Roman" w:eastAsia="Times New Roman" w:hAnsi="Times New Roman" w:cs="Times New Roman"/>
                <w:color w:val="000000"/>
                <w:sz w:val="20"/>
                <w:szCs w:val="20"/>
              </w:rPr>
              <w:t xml:space="preserve"> (CG)</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Flat</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Exposed</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Light</w:t>
            </w:r>
          </w:p>
        </w:tc>
      </w:tr>
      <w:tr w:rsidR="00493AAC" w:rsidRPr="00974700" w:rsidTr="00974700">
        <w:trPr>
          <w:jc w:val="center"/>
        </w:trPr>
        <w:tc>
          <w:tcPr>
            <w:tcW w:w="373"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33.</w:t>
            </w:r>
          </w:p>
        </w:tc>
        <w:tc>
          <w:tcPr>
            <w:tcW w:w="75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Bharatpur</w:t>
            </w:r>
            <w:proofErr w:type="spellEnd"/>
          </w:p>
        </w:tc>
        <w:tc>
          <w:tcPr>
            <w:tcW w:w="1005"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proofErr w:type="spellStart"/>
            <w:r w:rsidRPr="00974700">
              <w:rPr>
                <w:rFonts w:ascii="Times New Roman" w:eastAsia="Times New Roman" w:hAnsi="Times New Roman" w:cs="Times New Roman"/>
                <w:color w:val="000000"/>
                <w:sz w:val="20"/>
                <w:szCs w:val="20"/>
              </w:rPr>
              <w:t>Bharatpur</w:t>
            </w:r>
            <w:proofErr w:type="spellEnd"/>
            <w:r w:rsidRPr="00974700">
              <w:rPr>
                <w:rFonts w:ascii="Times New Roman" w:eastAsia="Times New Roman" w:hAnsi="Times New Roman" w:cs="Times New Roman"/>
                <w:color w:val="000000"/>
                <w:sz w:val="20"/>
                <w:szCs w:val="20"/>
              </w:rPr>
              <w:t xml:space="preserve"> (CG)</w:t>
            </w:r>
          </w:p>
        </w:tc>
        <w:tc>
          <w:tcPr>
            <w:tcW w:w="746"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Gentle slope</w:t>
            </w:r>
          </w:p>
        </w:tc>
        <w:tc>
          <w:tcPr>
            <w:tcW w:w="448"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Natural</w:t>
            </w:r>
          </w:p>
        </w:tc>
        <w:tc>
          <w:tcPr>
            <w:tcW w:w="800"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Exposed</w:t>
            </w:r>
          </w:p>
        </w:tc>
        <w:tc>
          <w:tcPr>
            <w:tcW w:w="872" w:type="pct"/>
            <w:vAlign w:val="center"/>
          </w:tcPr>
          <w:p w:rsidR="009328F2" w:rsidRPr="00974700" w:rsidRDefault="009328F2"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Moderate</w:t>
            </w:r>
          </w:p>
        </w:tc>
      </w:tr>
    </w:tbl>
    <w:p w:rsidR="009328F2" w:rsidRDefault="009328F2" w:rsidP="00A70F1B">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974700" w:rsidRPr="00974700" w:rsidRDefault="00974700" w:rsidP="00A70F1B">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A70F1B" w:rsidRPr="00974700" w:rsidRDefault="00A70F1B" w:rsidP="00A70F1B">
      <w:pPr>
        <w:snapToGrid w:val="0"/>
        <w:spacing w:after="0" w:line="240" w:lineRule="auto"/>
        <w:jc w:val="both"/>
        <w:rPr>
          <w:rFonts w:ascii="Times New Roman" w:hAnsi="Times New Roman" w:cs="Times New Roman"/>
          <w:b/>
          <w:sz w:val="20"/>
          <w:szCs w:val="20"/>
        </w:rPr>
        <w:sectPr w:rsidR="00A70F1B" w:rsidRPr="00974700" w:rsidSect="00D751F9">
          <w:type w:val="continuous"/>
          <w:pgSz w:w="12240" w:h="15840" w:code="1"/>
          <w:pgMar w:top="1440" w:right="1440" w:bottom="1440" w:left="1440" w:header="720" w:footer="720" w:gutter="0"/>
          <w:cols w:space="720"/>
          <w:docGrid w:linePitch="360"/>
        </w:sectPr>
      </w:pPr>
    </w:p>
    <w:p w:rsidR="0016672B" w:rsidRPr="00974700" w:rsidRDefault="0016672B" w:rsidP="00A70F1B">
      <w:pPr>
        <w:snapToGrid w:val="0"/>
        <w:spacing w:after="0" w:line="240" w:lineRule="auto"/>
        <w:jc w:val="both"/>
        <w:rPr>
          <w:rFonts w:ascii="Times New Roman" w:hAnsi="Times New Roman" w:cs="Times New Roman"/>
          <w:b/>
          <w:sz w:val="20"/>
          <w:szCs w:val="20"/>
        </w:rPr>
      </w:pPr>
      <w:r w:rsidRPr="00974700">
        <w:rPr>
          <w:rFonts w:ascii="Times New Roman" w:hAnsi="Times New Roman" w:cs="Times New Roman"/>
          <w:b/>
          <w:sz w:val="20"/>
          <w:szCs w:val="20"/>
        </w:rPr>
        <w:lastRenderedPageBreak/>
        <w:t>Isolation of genomic DNA</w:t>
      </w:r>
    </w:p>
    <w:p w:rsidR="00394E74" w:rsidRPr="00974700" w:rsidRDefault="0016672B" w:rsidP="00A70F1B">
      <w:pPr>
        <w:snapToGrid w:val="0"/>
        <w:spacing w:after="0" w:line="240" w:lineRule="auto"/>
        <w:ind w:firstLine="425"/>
        <w:jc w:val="both"/>
        <w:rPr>
          <w:rFonts w:ascii="Times New Roman" w:hAnsi="Times New Roman" w:cs="Times New Roman"/>
          <w:sz w:val="20"/>
          <w:szCs w:val="20"/>
        </w:rPr>
      </w:pPr>
      <w:r w:rsidRPr="00974700">
        <w:rPr>
          <w:rFonts w:ascii="Times New Roman" w:hAnsi="Times New Roman" w:cs="Times New Roman"/>
          <w:sz w:val="20"/>
          <w:szCs w:val="20"/>
        </w:rPr>
        <w:t xml:space="preserve">The genomic DNA of bamboo </w:t>
      </w:r>
      <w:proofErr w:type="gramStart"/>
      <w:r w:rsidRPr="00974700">
        <w:rPr>
          <w:rFonts w:ascii="Times New Roman" w:hAnsi="Times New Roman" w:cs="Times New Roman"/>
          <w:sz w:val="20"/>
          <w:szCs w:val="20"/>
        </w:rPr>
        <w:t xml:space="preserve">( </w:t>
      </w:r>
      <w:proofErr w:type="spellStart"/>
      <w:r w:rsidRPr="00974700">
        <w:rPr>
          <w:rFonts w:ascii="Times New Roman" w:hAnsi="Times New Roman" w:cs="Times New Roman"/>
          <w:i/>
          <w:sz w:val="20"/>
          <w:szCs w:val="20"/>
        </w:rPr>
        <w:t>Dendrocalamus</w:t>
      </w:r>
      <w:proofErr w:type="spellEnd"/>
      <w:proofErr w:type="gramEnd"/>
      <w:r w:rsidRPr="00974700">
        <w:rPr>
          <w:rFonts w:ascii="Times New Roman" w:hAnsi="Times New Roman" w:cs="Times New Roman"/>
          <w:i/>
          <w:sz w:val="20"/>
          <w:szCs w:val="20"/>
        </w:rPr>
        <w:t xml:space="preserve"> </w:t>
      </w:r>
      <w:proofErr w:type="spellStart"/>
      <w:r w:rsidRPr="00974700">
        <w:rPr>
          <w:rFonts w:ascii="Times New Roman" w:hAnsi="Times New Roman" w:cs="Times New Roman"/>
          <w:i/>
          <w:sz w:val="20"/>
          <w:szCs w:val="20"/>
        </w:rPr>
        <w:t>strictus</w:t>
      </w:r>
      <w:proofErr w:type="spellEnd"/>
      <w:r w:rsidRPr="00974700">
        <w:rPr>
          <w:rFonts w:ascii="Times New Roman" w:hAnsi="Times New Roman" w:cs="Times New Roman"/>
          <w:i/>
          <w:sz w:val="20"/>
          <w:szCs w:val="20"/>
        </w:rPr>
        <w:t>)</w:t>
      </w:r>
      <w:r w:rsidRPr="00974700">
        <w:rPr>
          <w:rFonts w:ascii="Times New Roman" w:hAnsi="Times New Roman" w:cs="Times New Roman"/>
          <w:sz w:val="20"/>
          <w:szCs w:val="20"/>
        </w:rPr>
        <w:t xml:space="preserve"> from 33 clones of young leaves was extracted by using </w:t>
      </w:r>
      <w:proofErr w:type="spellStart"/>
      <w:r w:rsidRPr="00974700">
        <w:rPr>
          <w:rFonts w:ascii="Times New Roman" w:hAnsi="Times New Roman" w:cs="Times New Roman"/>
          <w:sz w:val="20"/>
          <w:szCs w:val="20"/>
        </w:rPr>
        <w:t>Cetyl</w:t>
      </w:r>
      <w:proofErr w:type="spellEnd"/>
      <w:r w:rsidRPr="00974700">
        <w:rPr>
          <w:rFonts w:ascii="Times New Roman" w:hAnsi="Times New Roman" w:cs="Times New Roman"/>
          <w:sz w:val="20"/>
          <w:szCs w:val="20"/>
        </w:rPr>
        <w:t xml:space="preserve"> </w:t>
      </w:r>
      <w:proofErr w:type="spellStart"/>
      <w:r w:rsidRPr="00974700">
        <w:rPr>
          <w:rFonts w:ascii="Times New Roman" w:hAnsi="Times New Roman" w:cs="Times New Roman"/>
          <w:sz w:val="20"/>
          <w:szCs w:val="20"/>
        </w:rPr>
        <w:t>Trimethyl</w:t>
      </w:r>
      <w:proofErr w:type="spellEnd"/>
      <w:r w:rsidRPr="00974700">
        <w:rPr>
          <w:rFonts w:ascii="Times New Roman" w:hAnsi="Times New Roman" w:cs="Times New Roman"/>
          <w:sz w:val="20"/>
          <w:szCs w:val="20"/>
        </w:rPr>
        <w:t xml:space="preserve"> Ammonium Bromide (CTAB) method described by Doyle a</w:t>
      </w:r>
      <w:r w:rsidR="00236FCE" w:rsidRPr="00974700">
        <w:rPr>
          <w:rFonts w:ascii="Times New Roman" w:hAnsi="Times New Roman" w:cs="Times New Roman"/>
          <w:sz w:val="20"/>
          <w:szCs w:val="20"/>
        </w:rPr>
        <w:t>nd Doyle (1990) with few modifications</w:t>
      </w:r>
      <w:r w:rsidRPr="00974700">
        <w:rPr>
          <w:rFonts w:ascii="Times New Roman" w:hAnsi="Times New Roman" w:cs="Times New Roman"/>
          <w:sz w:val="20"/>
          <w:szCs w:val="20"/>
        </w:rPr>
        <w:t xml:space="preserve"> (viz., amount of leaf tissue and temperature). Fresh leaf tissue (0.1 g) were crushed in liquid nitrogen and transferred into a 2 ml pre-</w:t>
      </w:r>
      <w:proofErr w:type="spellStart"/>
      <w:r w:rsidRPr="00974700">
        <w:rPr>
          <w:rFonts w:ascii="Times New Roman" w:hAnsi="Times New Roman" w:cs="Times New Roman"/>
          <w:sz w:val="20"/>
          <w:szCs w:val="20"/>
        </w:rPr>
        <w:t>sterilised</w:t>
      </w:r>
      <w:proofErr w:type="spellEnd"/>
      <w:r w:rsidRPr="00974700">
        <w:rPr>
          <w:rFonts w:ascii="Times New Roman" w:hAnsi="Times New Roman" w:cs="Times New Roman"/>
          <w:sz w:val="20"/>
          <w:szCs w:val="20"/>
        </w:rPr>
        <w:t xml:space="preserve"> centrifuge tube. 0.5 ml of extracted buffer [100 </w:t>
      </w:r>
      <w:proofErr w:type="spellStart"/>
      <w:r w:rsidRPr="00974700">
        <w:rPr>
          <w:rFonts w:ascii="Times New Roman" w:hAnsi="Times New Roman" w:cs="Times New Roman"/>
          <w:sz w:val="20"/>
          <w:szCs w:val="20"/>
        </w:rPr>
        <w:t>mM</w:t>
      </w:r>
      <w:proofErr w:type="spellEnd"/>
      <w:r w:rsidRPr="00974700">
        <w:rPr>
          <w:rFonts w:ascii="Times New Roman" w:hAnsi="Times New Roman" w:cs="Times New Roman"/>
          <w:sz w:val="20"/>
          <w:szCs w:val="20"/>
        </w:rPr>
        <w:t xml:space="preserve"> </w:t>
      </w:r>
      <w:proofErr w:type="spellStart"/>
      <w:r w:rsidRPr="00974700">
        <w:rPr>
          <w:rFonts w:ascii="Times New Roman" w:hAnsi="Times New Roman" w:cs="Times New Roman"/>
          <w:sz w:val="20"/>
          <w:szCs w:val="20"/>
        </w:rPr>
        <w:t>tris-HCl</w:t>
      </w:r>
      <w:proofErr w:type="spellEnd"/>
      <w:r w:rsidRPr="00974700">
        <w:rPr>
          <w:rFonts w:ascii="Times New Roman" w:hAnsi="Times New Roman" w:cs="Times New Roman"/>
          <w:sz w:val="20"/>
          <w:szCs w:val="20"/>
        </w:rPr>
        <w:t xml:space="preserve">, 0.5 </w:t>
      </w:r>
      <w:proofErr w:type="spellStart"/>
      <w:r w:rsidRPr="00974700">
        <w:rPr>
          <w:rFonts w:ascii="Times New Roman" w:hAnsi="Times New Roman" w:cs="Times New Roman"/>
          <w:sz w:val="20"/>
          <w:szCs w:val="20"/>
        </w:rPr>
        <w:t>Methylenediaminetetraacetic</w:t>
      </w:r>
      <w:proofErr w:type="spellEnd"/>
      <w:r w:rsidRPr="00974700">
        <w:rPr>
          <w:rFonts w:ascii="Times New Roman" w:hAnsi="Times New Roman" w:cs="Times New Roman"/>
          <w:sz w:val="20"/>
          <w:szCs w:val="20"/>
        </w:rPr>
        <w:t xml:space="preserve"> acid (EDTA), 3.5 M </w:t>
      </w:r>
      <w:proofErr w:type="spellStart"/>
      <w:r w:rsidRPr="00974700">
        <w:rPr>
          <w:rFonts w:ascii="Times New Roman" w:hAnsi="Times New Roman" w:cs="Times New Roman"/>
          <w:sz w:val="20"/>
          <w:szCs w:val="20"/>
        </w:rPr>
        <w:t>NaCl</w:t>
      </w:r>
      <w:proofErr w:type="spellEnd"/>
      <w:r w:rsidRPr="00974700">
        <w:rPr>
          <w:rFonts w:ascii="Times New Roman" w:hAnsi="Times New Roman" w:cs="Times New Roman"/>
          <w:sz w:val="20"/>
          <w:szCs w:val="20"/>
        </w:rPr>
        <w:t xml:space="preserve">, 3% </w:t>
      </w:r>
      <w:proofErr w:type="spellStart"/>
      <w:r w:rsidRPr="00974700">
        <w:rPr>
          <w:rFonts w:ascii="Times New Roman" w:hAnsi="Times New Roman" w:cs="Times New Roman"/>
          <w:sz w:val="20"/>
          <w:szCs w:val="20"/>
        </w:rPr>
        <w:t>cetyltrimethyl</w:t>
      </w:r>
      <w:proofErr w:type="spellEnd"/>
      <w:r w:rsidRPr="00974700">
        <w:rPr>
          <w:rFonts w:ascii="Times New Roman" w:hAnsi="Times New Roman" w:cs="Times New Roman"/>
          <w:sz w:val="20"/>
          <w:szCs w:val="20"/>
        </w:rPr>
        <w:t xml:space="preserve"> ammonium bromide (CTAB), 1&amp; </w:t>
      </w:r>
      <w:proofErr w:type="spellStart"/>
      <w:r w:rsidRPr="00974700">
        <w:rPr>
          <w:rFonts w:ascii="Times New Roman" w:hAnsi="Times New Roman" w:cs="Times New Roman"/>
          <w:sz w:val="20"/>
          <w:szCs w:val="20"/>
        </w:rPr>
        <w:t>polyvinylpyrrolidone</w:t>
      </w:r>
      <w:proofErr w:type="spellEnd"/>
      <w:r w:rsidRPr="00974700">
        <w:rPr>
          <w:rFonts w:ascii="Times New Roman" w:hAnsi="Times New Roman" w:cs="Times New Roman"/>
          <w:sz w:val="20"/>
          <w:szCs w:val="20"/>
        </w:rPr>
        <w:t xml:space="preserve"> and 0.2 M β -</w:t>
      </w:r>
      <w:proofErr w:type="spellStart"/>
      <w:r w:rsidRPr="00974700">
        <w:rPr>
          <w:rFonts w:ascii="Times New Roman" w:hAnsi="Times New Roman" w:cs="Times New Roman"/>
          <w:sz w:val="20"/>
          <w:szCs w:val="20"/>
        </w:rPr>
        <w:t>mercaptoethanol</w:t>
      </w:r>
      <w:proofErr w:type="spellEnd"/>
      <w:r w:rsidRPr="00974700">
        <w:rPr>
          <w:rFonts w:ascii="Times New Roman" w:hAnsi="Times New Roman" w:cs="Times New Roman"/>
          <w:sz w:val="20"/>
          <w:szCs w:val="20"/>
        </w:rPr>
        <w:t xml:space="preserve"> pH 8.0] was added in crushed sample and incubated at 65</w:t>
      </w:r>
      <w:r w:rsidR="0052173C" w:rsidRPr="00974700">
        <w:rPr>
          <w:rFonts w:ascii="Times New Roman" w:hAnsi="Times New Roman" w:cs="Times New Roman"/>
          <w:sz w:val="20"/>
          <w:szCs w:val="20"/>
          <w:vertAlign w:val="superscript"/>
        </w:rPr>
        <w:t>0</w:t>
      </w:r>
      <w:r w:rsidRPr="00974700">
        <w:rPr>
          <w:rFonts w:ascii="Times New Roman" w:hAnsi="Times New Roman" w:cs="Times New Roman"/>
          <w:sz w:val="20"/>
          <w:szCs w:val="20"/>
        </w:rPr>
        <w:t xml:space="preserve">C for 60 min. after incubation sample were emulsified with an equal volume of chloroform, </w:t>
      </w:r>
      <w:proofErr w:type="spellStart"/>
      <w:r w:rsidRPr="00974700">
        <w:rPr>
          <w:rFonts w:ascii="Times New Roman" w:hAnsi="Times New Roman" w:cs="Times New Roman"/>
          <w:sz w:val="20"/>
          <w:szCs w:val="20"/>
        </w:rPr>
        <w:t>isoamyl</w:t>
      </w:r>
      <w:proofErr w:type="spellEnd"/>
      <w:r w:rsidRPr="00974700">
        <w:rPr>
          <w:rFonts w:ascii="Times New Roman" w:hAnsi="Times New Roman" w:cs="Times New Roman"/>
          <w:sz w:val="20"/>
          <w:szCs w:val="20"/>
        </w:rPr>
        <w:t xml:space="preserve"> alcohol (24:1) and </w:t>
      </w:r>
      <w:r w:rsidRPr="00974700">
        <w:rPr>
          <w:rFonts w:ascii="Times New Roman" w:hAnsi="Times New Roman" w:cs="Times New Roman"/>
          <w:sz w:val="20"/>
          <w:szCs w:val="20"/>
        </w:rPr>
        <w:lastRenderedPageBreak/>
        <w:t>supernatants were transferred into new pre-sterilized centrifuge tube and it was repeated twice. Precipitation of DNA was carried out using the mixture of chilled absolute alcohol and 3 M sodium acetate and by overnight incubation at - 20</w:t>
      </w:r>
      <w:r w:rsidR="0052173C" w:rsidRPr="00974700">
        <w:rPr>
          <w:rFonts w:ascii="Times New Roman" w:hAnsi="Times New Roman" w:cs="Times New Roman"/>
          <w:sz w:val="20"/>
          <w:szCs w:val="20"/>
          <w:vertAlign w:val="superscript"/>
        </w:rPr>
        <w:t>0</w:t>
      </w:r>
      <w:r w:rsidRPr="00974700">
        <w:rPr>
          <w:rFonts w:ascii="Times New Roman" w:hAnsi="Times New Roman" w:cs="Times New Roman"/>
          <w:sz w:val="20"/>
          <w:szCs w:val="20"/>
        </w:rPr>
        <w:t xml:space="preserve"> C finally DNA was precipitated by chilled 80% ethanol. The precipitated DNA was air dried and dissolved in 100 µl of </w:t>
      </w:r>
      <w:proofErr w:type="spellStart"/>
      <w:r w:rsidRPr="00974700">
        <w:rPr>
          <w:rFonts w:ascii="Times New Roman" w:hAnsi="Times New Roman" w:cs="Times New Roman"/>
          <w:sz w:val="20"/>
          <w:szCs w:val="20"/>
        </w:rPr>
        <w:t>Tris</w:t>
      </w:r>
      <w:proofErr w:type="spellEnd"/>
      <w:r w:rsidRPr="00974700">
        <w:rPr>
          <w:rFonts w:ascii="Times New Roman" w:hAnsi="Times New Roman" w:cs="Times New Roman"/>
          <w:sz w:val="20"/>
          <w:szCs w:val="20"/>
        </w:rPr>
        <w:t xml:space="preserve">- EDTA (TE) buffer. </w:t>
      </w:r>
      <w:r w:rsidR="00236FCE" w:rsidRPr="00974700">
        <w:rPr>
          <w:rFonts w:ascii="Times New Roman" w:hAnsi="Times New Roman" w:cs="Times New Roman"/>
          <w:sz w:val="20"/>
          <w:szCs w:val="20"/>
        </w:rPr>
        <w:t>Total pure DNA was</w:t>
      </w:r>
      <w:r w:rsidRPr="00974700">
        <w:rPr>
          <w:rFonts w:ascii="Times New Roman" w:hAnsi="Times New Roman" w:cs="Times New Roman"/>
          <w:sz w:val="20"/>
          <w:szCs w:val="20"/>
        </w:rPr>
        <w:t xml:space="preserve"> quantified by </w:t>
      </w:r>
      <w:proofErr w:type="spellStart"/>
      <w:r w:rsidRPr="00974700">
        <w:rPr>
          <w:rFonts w:ascii="Times New Roman" w:hAnsi="Times New Roman" w:cs="Times New Roman"/>
          <w:sz w:val="20"/>
          <w:szCs w:val="20"/>
        </w:rPr>
        <w:t>Nanodrop</w:t>
      </w:r>
      <w:proofErr w:type="spellEnd"/>
      <w:r w:rsidRPr="00974700">
        <w:rPr>
          <w:rFonts w:ascii="Times New Roman" w:hAnsi="Times New Roman" w:cs="Times New Roman"/>
          <w:sz w:val="20"/>
          <w:szCs w:val="20"/>
        </w:rPr>
        <w:t xml:space="preserve"> 1000 spectro</w:t>
      </w:r>
      <w:r w:rsidR="00236FCE" w:rsidRPr="00974700">
        <w:rPr>
          <w:rFonts w:ascii="Times New Roman" w:hAnsi="Times New Roman" w:cs="Times New Roman"/>
          <w:sz w:val="20"/>
          <w:szCs w:val="20"/>
        </w:rPr>
        <w:t>photometer. DNA of all 33 clones</w:t>
      </w:r>
      <w:r w:rsidRPr="00974700">
        <w:rPr>
          <w:rFonts w:ascii="Times New Roman" w:hAnsi="Times New Roman" w:cs="Times New Roman"/>
          <w:sz w:val="20"/>
          <w:szCs w:val="20"/>
        </w:rPr>
        <w:t xml:space="preserve"> were diluted to 20 </w:t>
      </w:r>
      <w:proofErr w:type="spellStart"/>
      <w:r w:rsidRPr="00974700">
        <w:rPr>
          <w:rFonts w:ascii="Times New Roman" w:hAnsi="Times New Roman" w:cs="Times New Roman"/>
          <w:sz w:val="20"/>
          <w:szCs w:val="20"/>
        </w:rPr>
        <w:t>ng</w:t>
      </w:r>
      <w:proofErr w:type="spellEnd"/>
      <w:r w:rsidRPr="00974700">
        <w:rPr>
          <w:rFonts w:ascii="Times New Roman" w:hAnsi="Times New Roman" w:cs="Times New Roman"/>
          <w:sz w:val="20"/>
          <w:szCs w:val="20"/>
        </w:rPr>
        <w:t xml:space="preserve"> / µl with nuclease free water and kept at 4 </w:t>
      </w:r>
      <w:r w:rsidR="006E5187" w:rsidRPr="00974700">
        <w:rPr>
          <w:rFonts w:ascii="Times New Roman" w:hAnsi="Times New Roman" w:cs="Times New Roman"/>
          <w:sz w:val="20"/>
          <w:szCs w:val="20"/>
        </w:rPr>
        <w:t>º</w:t>
      </w:r>
      <w:r w:rsidRPr="00974700">
        <w:rPr>
          <w:rFonts w:ascii="Times New Roman" w:hAnsi="Times New Roman" w:cs="Times New Roman"/>
          <w:sz w:val="20"/>
          <w:szCs w:val="20"/>
        </w:rPr>
        <w:t>C.</w:t>
      </w:r>
    </w:p>
    <w:p w:rsidR="00450212" w:rsidRPr="00974700" w:rsidRDefault="00450212" w:rsidP="00A70F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4700">
        <w:rPr>
          <w:rFonts w:ascii="Times New Roman" w:hAnsi="Times New Roman" w:cs="Times New Roman"/>
          <w:sz w:val="20"/>
          <w:szCs w:val="20"/>
        </w:rPr>
        <w:t xml:space="preserve">RAPD analysis was carried out following Williams </w:t>
      </w:r>
      <w:r w:rsidRPr="00974700">
        <w:rPr>
          <w:rFonts w:ascii="Times New Roman" w:hAnsi="Times New Roman" w:cs="Times New Roman"/>
          <w:i/>
          <w:iCs/>
          <w:sz w:val="20"/>
          <w:szCs w:val="20"/>
        </w:rPr>
        <w:t>et al</w:t>
      </w:r>
      <w:r w:rsidR="0052173C" w:rsidRPr="00974700">
        <w:rPr>
          <w:rFonts w:ascii="Times New Roman" w:hAnsi="Times New Roman" w:cs="Times New Roman"/>
          <w:i/>
          <w:iCs/>
          <w:sz w:val="20"/>
          <w:szCs w:val="20"/>
        </w:rPr>
        <w:t xml:space="preserve">. </w:t>
      </w:r>
      <w:r w:rsidR="0052173C" w:rsidRPr="00974700">
        <w:rPr>
          <w:rFonts w:ascii="Times New Roman" w:hAnsi="Times New Roman" w:cs="Times New Roman"/>
          <w:iCs/>
          <w:sz w:val="20"/>
          <w:szCs w:val="20"/>
        </w:rPr>
        <w:t>(</w:t>
      </w:r>
      <w:r w:rsidR="00236FCE" w:rsidRPr="00974700">
        <w:rPr>
          <w:rFonts w:ascii="Times New Roman" w:hAnsi="Times New Roman" w:cs="Times New Roman"/>
          <w:sz w:val="20"/>
          <w:szCs w:val="20"/>
        </w:rPr>
        <w:t>1990</w:t>
      </w:r>
      <w:r w:rsidR="0052173C" w:rsidRPr="00974700">
        <w:rPr>
          <w:rFonts w:ascii="Times New Roman" w:hAnsi="Times New Roman" w:cs="Times New Roman"/>
          <w:sz w:val="20"/>
          <w:szCs w:val="20"/>
        </w:rPr>
        <w:t>)</w:t>
      </w:r>
      <w:r w:rsidR="00236FCE" w:rsidRPr="00974700">
        <w:rPr>
          <w:rFonts w:ascii="Times New Roman" w:hAnsi="Times New Roman" w:cs="Times New Roman"/>
          <w:sz w:val="20"/>
          <w:szCs w:val="20"/>
        </w:rPr>
        <w:t>.</w:t>
      </w:r>
      <w:r w:rsidRPr="00974700">
        <w:rPr>
          <w:rFonts w:ascii="Times New Roman" w:hAnsi="Times New Roman" w:cs="Times New Roman"/>
          <w:sz w:val="20"/>
          <w:szCs w:val="20"/>
        </w:rPr>
        <w:t xml:space="preserve"> The reaction was carried out in a 20 </w:t>
      </w:r>
      <w:proofErr w:type="spellStart"/>
      <w:r w:rsidRPr="00974700">
        <w:rPr>
          <w:rFonts w:ascii="Times New Roman" w:hAnsi="Times New Roman" w:cs="Times New Roman"/>
          <w:sz w:val="20"/>
          <w:szCs w:val="20"/>
        </w:rPr>
        <w:t>μL</w:t>
      </w:r>
      <w:proofErr w:type="spellEnd"/>
      <w:r w:rsidRPr="00974700">
        <w:rPr>
          <w:rFonts w:ascii="Times New Roman" w:hAnsi="Times New Roman" w:cs="Times New Roman"/>
          <w:sz w:val="20"/>
          <w:szCs w:val="20"/>
        </w:rPr>
        <w:t xml:space="preserve"> reaction cocktail consisting of 20 </w:t>
      </w:r>
      <w:proofErr w:type="spellStart"/>
      <w:r w:rsidRPr="00974700">
        <w:rPr>
          <w:rFonts w:ascii="Times New Roman" w:hAnsi="Times New Roman" w:cs="Times New Roman"/>
          <w:sz w:val="20"/>
          <w:szCs w:val="20"/>
        </w:rPr>
        <w:t>ng</w:t>
      </w:r>
      <w:proofErr w:type="spellEnd"/>
      <w:r w:rsidRPr="00974700">
        <w:rPr>
          <w:rFonts w:ascii="Times New Roman" w:hAnsi="Times New Roman" w:cs="Times New Roman"/>
          <w:sz w:val="20"/>
          <w:szCs w:val="20"/>
        </w:rPr>
        <w:t xml:space="preserve"> template DNA, 10X </w:t>
      </w:r>
      <w:proofErr w:type="spellStart"/>
      <w:r w:rsidRPr="00974700">
        <w:rPr>
          <w:rFonts w:ascii="Times New Roman" w:hAnsi="Times New Roman" w:cs="Times New Roman"/>
          <w:sz w:val="20"/>
          <w:szCs w:val="20"/>
        </w:rPr>
        <w:t>Taq</w:t>
      </w:r>
      <w:proofErr w:type="spellEnd"/>
      <w:r w:rsidRPr="00974700">
        <w:rPr>
          <w:rFonts w:ascii="Times New Roman" w:hAnsi="Times New Roman" w:cs="Times New Roman"/>
          <w:sz w:val="20"/>
          <w:szCs w:val="20"/>
        </w:rPr>
        <w:t xml:space="preserve"> polymerase Buffer (10</w:t>
      </w:r>
      <w:r w:rsidR="006E5187" w:rsidRPr="00974700">
        <w:rPr>
          <w:rFonts w:ascii="Times New Roman" w:hAnsi="Times New Roman" w:cs="Times New Roman"/>
          <w:sz w:val="20"/>
          <w:szCs w:val="20"/>
        </w:rPr>
        <w:t xml:space="preserve"> </w:t>
      </w:r>
      <w:proofErr w:type="spellStart"/>
      <w:r w:rsidRPr="00974700">
        <w:rPr>
          <w:rFonts w:ascii="Times New Roman" w:hAnsi="Times New Roman" w:cs="Times New Roman"/>
          <w:sz w:val="20"/>
          <w:szCs w:val="20"/>
        </w:rPr>
        <w:t>mM</w:t>
      </w:r>
      <w:proofErr w:type="spellEnd"/>
      <w:r w:rsidRPr="00974700">
        <w:rPr>
          <w:rFonts w:ascii="Times New Roman" w:hAnsi="Times New Roman" w:cs="Times New Roman"/>
          <w:sz w:val="20"/>
          <w:szCs w:val="20"/>
        </w:rPr>
        <w:t xml:space="preserve"> </w:t>
      </w:r>
      <w:proofErr w:type="spellStart"/>
      <w:r w:rsidRPr="00974700">
        <w:rPr>
          <w:rFonts w:ascii="Times New Roman" w:hAnsi="Times New Roman" w:cs="Times New Roman"/>
          <w:sz w:val="20"/>
          <w:szCs w:val="20"/>
        </w:rPr>
        <w:t>Tris-Hcl</w:t>
      </w:r>
      <w:proofErr w:type="spellEnd"/>
      <w:r w:rsidRPr="00974700">
        <w:rPr>
          <w:rFonts w:ascii="Times New Roman" w:hAnsi="Times New Roman" w:cs="Times New Roman"/>
          <w:sz w:val="20"/>
          <w:szCs w:val="20"/>
        </w:rPr>
        <w:t xml:space="preserve"> pH 8.0, 50</w:t>
      </w:r>
      <w:r w:rsidR="006E5187" w:rsidRPr="00974700">
        <w:rPr>
          <w:rFonts w:ascii="Times New Roman" w:hAnsi="Times New Roman" w:cs="Times New Roman"/>
          <w:sz w:val="20"/>
          <w:szCs w:val="20"/>
        </w:rPr>
        <w:t xml:space="preserve"> </w:t>
      </w:r>
      <w:proofErr w:type="spellStart"/>
      <w:r w:rsidRPr="00974700">
        <w:rPr>
          <w:rFonts w:ascii="Times New Roman" w:hAnsi="Times New Roman" w:cs="Times New Roman"/>
          <w:sz w:val="20"/>
          <w:szCs w:val="20"/>
        </w:rPr>
        <w:t>mM</w:t>
      </w:r>
      <w:proofErr w:type="spellEnd"/>
      <w:r w:rsidRPr="00974700">
        <w:rPr>
          <w:rFonts w:ascii="Times New Roman" w:hAnsi="Times New Roman" w:cs="Times New Roman"/>
          <w:sz w:val="20"/>
          <w:szCs w:val="20"/>
        </w:rPr>
        <w:t xml:space="preserve"> </w:t>
      </w:r>
      <w:proofErr w:type="spellStart"/>
      <w:r w:rsidRPr="00974700">
        <w:rPr>
          <w:rFonts w:ascii="Times New Roman" w:hAnsi="Times New Roman" w:cs="Times New Roman"/>
          <w:sz w:val="20"/>
          <w:szCs w:val="20"/>
        </w:rPr>
        <w:t>KCl</w:t>
      </w:r>
      <w:proofErr w:type="spellEnd"/>
      <w:r w:rsidRPr="00974700">
        <w:rPr>
          <w:rFonts w:ascii="Times New Roman" w:hAnsi="Times New Roman" w:cs="Times New Roman"/>
          <w:sz w:val="20"/>
          <w:szCs w:val="20"/>
        </w:rPr>
        <w:t>, 0.1%</w:t>
      </w:r>
      <w:r w:rsidR="00236FCE" w:rsidRPr="00974700">
        <w:rPr>
          <w:rFonts w:ascii="Times New Roman" w:hAnsi="Times New Roman" w:cs="Times New Roman"/>
          <w:sz w:val="20"/>
          <w:szCs w:val="20"/>
        </w:rPr>
        <w:t xml:space="preserve">w/v </w:t>
      </w:r>
      <w:proofErr w:type="spellStart"/>
      <w:r w:rsidR="00236FCE" w:rsidRPr="00974700">
        <w:rPr>
          <w:rFonts w:ascii="Times New Roman" w:hAnsi="Times New Roman" w:cs="Times New Roman"/>
          <w:sz w:val="20"/>
          <w:szCs w:val="20"/>
        </w:rPr>
        <w:t>Trition</w:t>
      </w:r>
      <w:proofErr w:type="spellEnd"/>
      <w:r w:rsidR="00236FCE" w:rsidRPr="00974700">
        <w:rPr>
          <w:rFonts w:ascii="Times New Roman" w:hAnsi="Times New Roman" w:cs="Times New Roman"/>
          <w:sz w:val="20"/>
          <w:szCs w:val="20"/>
        </w:rPr>
        <w:t xml:space="preserve"> X 100), 3.2 </w:t>
      </w:r>
      <w:proofErr w:type="spellStart"/>
      <w:r w:rsidR="00236FCE" w:rsidRPr="00974700">
        <w:rPr>
          <w:rFonts w:ascii="Times New Roman" w:hAnsi="Times New Roman" w:cs="Times New Roman"/>
          <w:sz w:val="20"/>
          <w:szCs w:val="20"/>
        </w:rPr>
        <w:t>mM</w:t>
      </w:r>
      <w:proofErr w:type="spellEnd"/>
      <w:r w:rsidR="00236FCE" w:rsidRPr="00974700">
        <w:rPr>
          <w:rFonts w:ascii="Times New Roman" w:hAnsi="Times New Roman" w:cs="Times New Roman"/>
          <w:sz w:val="20"/>
          <w:szCs w:val="20"/>
        </w:rPr>
        <w:t xml:space="preserve"> </w:t>
      </w:r>
      <w:r w:rsidR="00236FCE" w:rsidRPr="00974700">
        <w:rPr>
          <w:rFonts w:ascii="Times New Roman" w:hAnsi="Times New Roman" w:cs="Times New Roman"/>
          <w:sz w:val="20"/>
          <w:szCs w:val="20"/>
        </w:rPr>
        <w:lastRenderedPageBreak/>
        <w:t>MgCl</w:t>
      </w:r>
      <w:r w:rsidR="00236FCE" w:rsidRPr="00974700">
        <w:rPr>
          <w:rFonts w:ascii="Times New Roman" w:hAnsi="Times New Roman" w:cs="Times New Roman"/>
          <w:sz w:val="20"/>
          <w:szCs w:val="20"/>
          <w:vertAlign w:val="subscript"/>
        </w:rPr>
        <w:t>2</w:t>
      </w:r>
      <w:r w:rsidRPr="00974700">
        <w:rPr>
          <w:rFonts w:ascii="Times New Roman" w:hAnsi="Times New Roman" w:cs="Times New Roman"/>
          <w:sz w:val="20"/>
          <w:szCs w:val="20"/>
        </w:rPr>
        <w:t xml:space="preserve">, 0.4 </w:t>
      </w:r>
      <w:proofErr w:type="spellStart"/>
      <w:r w:rsidRPr="00974700">
        <w:rPr>
          <w:rFonts w:ascii="Times New Roman" w:hAnsi="Times New Roman" w:cs="Times New Roman"/>
          <w:sz w:val="20"/>
          <w:szCs w:val="20"/>
        </w:rPr>
        <w:t>μM</w:t>
      </w:r>
      <w:proofErr w:type="spellEnd"/>
      <w:r w:rsidRPr="00974700">
        <w:rPr>
          <w:rFonts w:ascii="Times New Roman" w:hAnsi="Times New Roman" w:cs="Times New Roman"/>
          <w:sz w:val="20"/>
          <w:szCs w:val="20"/>
        </w:rPr>
        <w:t xml:space="preserve"> Primer, 250 </w:t>
      </w:r>
      <w:proofErr w:type="spellStart"/>
      <w:r w:rsidRPr="00974700">
        <w:rPr>
          <w:rFonts w:ascii="Times New Roman" w:hAnsi="Times New Roman" w:cs="Times New Roman"/>
          <w:sz w:val="20"/>
          <w:szCs w:val="20"/>
        </w:rPr>
        <w:t>μM</w:t>
      </w:r>
      <w:proofErr w:type="spellEnd"/>
      <w:r w:rsidRPr="00974700">
        <w:rPr>
          <w:rFonts w:ascii="Times New Roman" w:hAnsi="Times New Roman" w:cs="Times New Roman"/>
          <w:sz w:val="20"/>
          <w:szCs w:val="20"/>
        </w:rPr>
        <w:t xml:space="preserve"> of each </w:t>
      </w:r>
      <w:proofErr w:type="spellStart"/>
      <w:r w:rsidRPr="00974700">
        <w:rPr>
          <w:rFonts w:ascii="Times New Roman" w:hAnsi="Times New Roman" w:cs="Times New Roman"/>
          <w:sz w:val="20"/>
          <w:szCs w:val="20"/>
        </w:rPr>
        <w:t>dNTP</w:t>
      </w:r>
      <w:proofErr w:type="spellEnd"/>
      <w:r w:rsidRPr="00974700">
        <w:rPr>
          <w:rFonts w:ascii="Times New Roman" w:hAnsi="Times New Roman" w:cs="Times New Roman"/>
          <w:sz w:val="20"/>
          <w:szCs w:val="20"/>
        </w:rPr>
        <w:t xml:space="preserve"> and 1U </w:t>
      </w:r>
      <w:proofErr w:type="spellStart"/>
      <w:r w:rsidRPr="00974700">
        <w:rPr>
          <w:rFonts w:ascii="Times New Roman" w:hAnsi="Times New Roman" w:cs="Times New Roman"/>
          <w:sz w:val="20"/>
          <w:szCs w:val="20"/>
        </w:rPr>
        <w:t>Taq</w:t>
      </w:r>
      <w:proofErr w:type="spellEnd"/>
      <w:r w:rsidRPr="00974700">
        <w:rPr>
          <w:rFonts w:ascii="Times New Roman" w:hAnsi="Times New Roman" w:cs="Times New Roman"/>
          <w:sz w:val="20"/>
          <w:szCs w:val="20"/>
        </w:rPr>
        <w:t xml:space="preserve"> DNA Polymerase (</w:t>
      </w:r>
      <w:proofErr w:type="spellStart"/>
      <w:r w:rsidRPr="00974700">
        <w:rPr>
          <w:rFonts w:ascii="Times New Roman" w:hAnsi="Times New Roman" w:cs="Times New Roman"/>
          <w:sz w:val="20"/>
          <w:szCs w:val="20"/>
        </w:rPr>
        <w:t>Qiagen</w:t>
      </w:r>
      <w:proofErr w:type="spellEnd"/>
      <w:r w:rsidRPr="00974700">
        <w:rPr>
          <w:rFonts w:ascii="Times New Roman" w:hAnsi="Times New Roman" w:cs="Times New Roman"/>
          <w:sz w:val="20"/>
          <w:szCs w:val="20"/>
        </w:rPr>
        <w:t xml:space="preserve">). The PCR reaction was carried out in a </w:t>
      </w:r>
      <w:proofErr w:type="spellStart"/>
      <w:r w:rsidRPr="00974700">
        <w:rPr>
          <w:rFonts w:ascii="Times New Roman" w:hAnsi="Times New Roman" w:cs="Times New Roman"/>
          <w:sz w:val="20"/>
          <w:szCs w:val="20"/>
        </w:rPr>
        <w:t>thermocycler</w:t>
      </w:r>
      <w:proofErr w:type="spellEnd"/>
      <w:r w:rsidRPr="00974700">
        <w:rPr>
          <w:rFonts w:ascii="Times New Roman" w:hAnsi="Times New Roman" w:cs="Times New Roman"/>
          <w:sz w:val="20"/>
          <w:szCs w:val="20"/>
        </w:rPr>
        <w:t xml:space="preserve"> programmed for an initial </w:t>
      </w:r>
      <w:proofErr w:type="spellStart"/>
      <w:r w:rsidRPr="00974700">
        <w:rPr>
          <w:rFonts w:ascii="Times New Roman" w:hAnsi="Times New Roman" w:cs="Times New Roman"/>
          <w:sz w:val="20"/>
          <w:szCs w:val="20"/>
        </w:rPr>
        <w:t>denaturation</w:t>
      </w:r>
      <w:proofErr w:type="spellEnd"/>
      <w:r w:rsidRPr="00974700">
        <w:rPr>
          <w:rFonts w:ascii="Times New Roman" w:hAnsi="Times New Roman" w:cs="Times New Roman"/>
          <w:sz w:val="20"/>
          <w:szCs w:val="20"/>
        </w:rPr>
        <w:t xml:space="preserve"> of 94</w:t>
      </w:r>
      <w:r w:rsidR="0052173C" w:rsidRPr="00974700">
        <w:rPr>
          <w:rFonts w:ascii="Times New Roman" w:hAnsi="Times New Roman" w:cs="Times New Roman"/>
          <w:sz w:val="20"/>
          <w:szCs w:val="20"/>
          <w:vertAlign w:val="superscript"/>
        </w:rPr>
        <w:t>0</w:t>
      </w:r>
      <w:r w:rsidRPr="00974700">
        <w:rPr>
          <w:rFonts w:ascii="Times New Roman" w:hAnsi="Times New Roman" w:cs="Times New Roman"/>
          <w:sz w:val="20"/>
          <w:szCs w:val="20"/>
        </w:rPr>
        <w:t xml:space="preserve">C for 4 minutes followed by 35 cycles of </w:t>
      </w:r>
      <w:proofErr w:type="spellStart"/>
      <w:r w:rsidRPr="00974700">
        <w:rPr>
          <w:rFonts w:ascii="Times New Roman" w:hAnsi="Times New Roman" w:cs="Times New Roman"/>
          <w:sz w:val="20"/>
          <w:szCs w:val="20"/>
        </w:rPr>
        <w:t>denaturation</w:t>
      </w:r>
      <w:proofErr w:type="spellEnd"/>
      <w:r w:rsidRPr="00974700">
        <w:rPr>
          <w:rFonts w:ascii="Times New Roman" w:hAnsi="Times New Roman" w:cs="Times New Roman"/>
          <w:sz w:val="20"/>
          <w:szCs w:val="20"/>
        </w:rPr>
        <w:t xml:space="preserve"> at 94</w:t>
      </w:r>
      <w:r w:rsidR="0052173C" w:rsidRPr="00974700">
        <w:rPr>
          <w:rFonts w:ascii="Times New Roman" w:hAnsi="Times New Roman" w:cs="Times New Roman"/>
          <w:sz w:val="20"/>
          <w:szCs w:val="20"/>
          <w:vertAlign w:val="superscript"/>
        </w:rPr>
        <w:t>0</w:t>
      </w:r>
      <w:r w:rsidRPr="00974700">
        <w:rPr>
          <w:rFonts w:ascii="Times New Roman" w:hAnsi="Times New Roman" w:cs="Times New Roman"/>
          <w:sz w:val="20"/>
          <w:szCs w:val="20"/>
        </w:rPr>
        <w:t>C for 1 minute, primer annealing at 55</w:t>
      </w:r>
      <w:r w:rsidR="0052173C" w:rsidRPr="00974700">
        <w:rPr>
          <w:rFonts w:ascii="Times New Roman" w:hAnsi="Times New Roman" w:cs="Times New Roman"/>
          <w:sz w:val="20"/>
          <w:szCs w:val="20"/>
          <w:vertAlign w:val="superscript"/>
        </w:rPr>
        <w:t>0</w:t>
      </w:r>
      <w:r w:rsidRPr="00974700">
        <w:rPr>
          <w:rFonts w:ascii="Times New Roman" w:hAnsi="Times New Roman" w:cs="Times New Roman"/>
          <w:sz w:val="20"/>
          <w:szCs w:val="20"/>
        </w:rPr>
        <w:t>C for 1 minute, extension at 72</w:t>
      </w:r>
      <w:r w:rsidR="0052173C" w:rsidRPr="00974700">
        <w:rPr>
          <w:rFonts w:ascii="Times New Roman" w:hAnsi="Times New Roman" w:cs="Times New Roman"/>
          <w:sz w:val="20"/>
          <w:szCs w:val="20"/>
          <w:vertAlign w:val="superscript"/>
        </w:rPr>
        <w:t>0</w:t>
      </w:r>
      <w:r w:rsidRPr="00974700">
        <w:rPr>
          <w:rFonts w:ascii="Times New Roman" w:hAnsi="Times New Roman" w:cs="Times New Roman"/>
          <w:sz w:val="20"/>
          <w:szCs w:val="20"/>
        </w:rPr>
        <w:t>C for 2 minutes and final extension at 72</w:t>
      </w:r>
      <w:r w:rsidR="0052173C" w:rsidRPr="00974700">
        <w:rPr>
          <w:rFonts w:ascii="Times New Roman" w:hAnsi="Times New Roman" w:cs="Times New Roman"/>
          <w:sz w:val="20"/>
          <w:szCs w:val="20"/>
          <w:vertAlign w:val="superscript"/>
        </w:rPr>
        <w:t>0</w:t>
      </w:r>
      <w:r w:rsidRPr="00974700">
        <w:rPr>
          <w:rFonts w:ascii="Times New Roman" w:hAnsi="Times New Roman" w:cs="Times New Roman"/>
          <w:sz w:val="20"/>
          <w:szCs w:val="20"/>
        </w:rPr>
        <w:t xml:space="preserve">C for 10 minutes. The amplified products were </w:t>
      </w:r>
      <w:proofErr w:type="spellStart"/>
      <w:r w:rsidRPr="00974700">
        <w:rPr>
          <w:rFonts w:ascii="Times New Roman" w:hAnsi="Times New Roman" w:cs="Times New Roman"/>
          <w:sz w:val="20"/>
          <w:szCs w:val="20"/>
        </w:rPr>
        <w:t>electrophoresed</w:t>
      </w:r>
      <w:proofErr w:type="spellEnd"/>
      <w:r w:rsidRPr="00974700">
        <w:rPr>
          <w:rFonts w:ascii="Times New Roman" w:hAnsi="Times New Roman" w:cs="Times New Roman"/>
          <w:sz w:val="20"/>
          <w:szCs w:val="20"/>
        </w:rPr>
        <w:t xml:space="preserve"> on 1.8% </w:t>
      </w:r>
      <w:proofErr w:type="spellStart"/>
      <w:r w:rsidRPr="00974700">
        <w:rPr>
          <w:rFonts w:ascii="Times New Roman" w:hAnsi="Times New Roman" w:cs="Times New Roman"/>
          <w:sz w:val="20"/>
          <w:szCs w:val="20"/>
        </w:rPr>
        <w:t>agarose</w:t>
      </w:r>
      <w:proofErr w:type="spellEnd"/>
      <w:r w:rsidRPr="00974700">
        <w:rPr>
          <w:rFonts w:ascii="Times New Roman" w:hAnsi="Times New Roman" w:cs="Times New Roman"/>
          <w:sz w:val="20"/>
          <w:szCs w:val="20"/>
        </w:rPr>
        <w:t xml:space="preserve"> gel run in 1X TAE buffer at constant current of 120 V and documented using Gel Documentation system.</w:t>
      </w:r>
    </w:p>
    <w:p w:rsidR="00974700" w:rsidRDefault="00974700" w:rsidP="00A70F1B">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F70BFA" w:rsidRPr="00974700" w:rsidRDefault="00F70BFA" w:rsidP="00A70F1B">
      <w:pPr>
        <w:autoSpaceDE w:val="0"/>
        <w:autoSpaceDN w:val="0"/>
        <w:adjustRightInd w:val="0"/>
        <w:snapToGrid w:val="0"/>
        <w:spacing w:after="0" w:line="240" w:lineRule="auto"/>
        <w:jc w:val="both"/>
        <w:rPr>
          <w:rFonts w:ascii="Times New Roman" w:hAnsi="Times New Roman" w:cs="Times New Roman"/>
          <w:b/>
          <w:bCs/>
          <w:sz w:val="20"/>
          <w:szCs w:val="20"/>
        </w:rPr>
      </w:pPr>
      <w:r w:rsidRPr="00974700">
        <w:rPr>
          <w:rFonts w:ascii="Times New Roman" w:hAnsi="Times New Roman" w:cs="Times New Roman"/>
          <w:b/>
          <w:bCs/>
          <w:sz w:val="20"/>
          <w:szCs w:val="20"/>
        </w:rPr>
        <w:t xml:space="preserve">Screening of specific RAPD </w:t>
      </w:r>
      <w:proofErr w:type="spellStart"/>
      <w:r w:rsidRPr="00974700">
        <w:rPr>
          <w:rFonts w:ascii="Times New Roman" w:hAnsi="Times New Roman" w:cs="Times New Roman"/>
          <w:b/>
          <w:bCs/>
          <w:sz w:val="20"/>
          <w:szCs w:val="20"/>
        </w:rPr>
        <w:t>amplicon</w:t>
      </w:r>
      <w:proofErr w:type="spellEnd"/>
    </w:p>
    <w:p w:rsidR="00394E74" w:rsidRPr="00974700" w:rsidRDefault="00E14CC7" w:rsidP="00A70F1B">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974700">
        <w:rPr>
          <w:rFonts w:ascii="Times New Roman" w:hAnsi="Times New Roman" w:cs="Times New Roman"/>
          <w:sz w:val="20"/>
          <w:szCs w:val="20"/>
        </w:rPr>
        <w:t>Ninety</w:t>
      </w:r>
      <w:r w:rsidR="00974700">
        <w:rPr>
          <w:rFonts w:ascii="Times New Roman" w:hAnsi="Times New Roman" w:cs="Times New Roman"/>
          <w:sz w:val="20"/>
          <w:szCs w:val="20"/>
        </w:rPr>
        <w:t xml:space="preserve"> </w:t>
      </w:r>
      <w:r w:rsidR="00497D3B" w:rsidRPr="00974700">
        <w:rPr>
          <w:rFonts w:ascii="Times New Roman" w:hAnsi="Times New Roman" w:cs="Times New Roman"/>
          <w:sz w:val="20"/>
          <w:szCs w:val="20"/>
        </w:rPr>
        <w:t>Random primers (OPA 1-15, OPD</w:t>
      </w:r>
      <w:r w:rsidRPr="00974700">
        <w:rPr>
          <w:rFonts w:ascii="Times New Roman" w:hAnsi="Times New Roman" w:cs="Times New Roman"/>
          <w:sz w:val="20"/>
          <w:szCs w:val="20"/>
        </w:rPr>
        <w:t xml:space="preserve"> 1-10, OPB 1-10, OPG 1-10, OPY 5-15, OPE 1-5, OPB 10-15, OPM 10-20, </w:t>
      </w:r>
      <w:proofErr w:type="spellStart"/>
      <w:r w:rsidRPr="00974700">
        <w:rPr>
          <w:rFonts w:ascii="Times New Roman" w:hAnsi="Times New Roman" w:cs="Times New Roman"/>
          <w:sz w:val="20"/>
          <w:szCs w:val="20"/>
        </w:rPr>
        <w:t>RPi</w:t>
      </w:r>
      <w:proofErr w:type="spellEnd"/>
      <w:r w:rsidRPr="00974700">
        <w:rPr>
          <w:rFonts w:ascii="Times New Roman" w:hAnsi="Times New Roman" w:cs="Times New Roman"/>
          <w:sz w:val="20"/>
          <w:szCs w:val="20"/>
        </w:rPr>
        <w:t>-C 1-10 and HB</w:t>
      </w:r>
      <w:r w:rsidR="00F70BFA" w:rsidRPr="00974700">
        <w:rPr>
          <w:rFonts w:ascii="Times New Roman" w:hAnsi="Times New Roman" w:cs="Times New Roman"/>
          <w:sz w:val="20"/>
          <w:szCs w:val="20"/>
        </w:rPr>
        <w:t xml:space="preserve"> 1</w:t>
      </w:r>
      <w:r w:rsidRPr="00974700">
        <w:rPr>
          <w:rFonts w:ascii="Times New Roman" w:hAnsi="Times New Roman" w:cs="Times New Roman"/>
          <w:sz w:val="20"/>
          <w:szCs w:val="20"/>
        </w:rPr>
        <w:t>0</w:t>
      </w:r>
      <w:r w:rsidR="00F70BFA" w:rsidRPr="00974700">
        <w:rPr>
          <w:rFonts w:ascii="Times New Roman" w:hAnsi="Times New Roman" w:cs="Times New Roman"/>
          <w:sz w:val="20"/>
          <w:szCs w:val="20"/>
        </w:rPr>
        <w:t xml:space="preserve">-20) were screened by RAPD for </w:t>
      </w:r>
      <w:r w:rsidR="005D605A" w:rsidRPr="00974700">
        <w:rPr>
          <w:rFonts w:ascii="Times New Roman" w:hAnsi="Times New Roman" w:cs="Times New Roman"/>
          <w:sz w:val="20"/>
          <w:szCs w:val="20"/>
        </w:rPr>
        <w:t>estimating the genetic diversity</w:t>
      </w:r>
      <w:r w:rsidR="00F70BFA" w:rsidRPr="00974700">
        <w:rPr>
          <w:rFonts w:ascii="Times New Roman" w:hAnsi="Times New Roman" w:cs="Times New Roman"/>
          <w:sz w:val="20"/>
          <w:szCs w:val="20"/>
        </w:rPr>
        <w:t xml:space="preserve">. </w:t>
      </w:r>
      <w:r w:rsidR="00F70BFA" w:rsidRPr="00974700">
        <w:rPr>
          <w:rFonts w:ascii="Times New Roman" w:hAnsi="Times New Roman" w:cs="Times New Roman"/>
          <w:sz w:val="20"/>
          <w:szCs w:val="20"/>
        </w:rPr>
        <w:lastRenderedPageBreak/>
        <w:t>The scr</w:t>
      </w:r>
      <w:r w:rsidRPr="00974700">
        <w:rPr>
          <w:rFonts w:ascii="Times New Roman" w:hAnsi="Times New Roman" w:cs="Times New Roman"/>
          <w:sz w:val="20"/>
          <w:szCs w:val="20"/>
        </w:rPr>
        <w:t>een</w:t>
      </w:r>
      <w:r w:rsidR="00745A31" w:rsidRPr="00974700">
        <w:rPr>
          <w:rFonts w:ascii="Times New Roman" w:hAnsi="Times New Roman" w:cs="Times New Roman"/>
          <w:sz w:val="20"/>
          <w:szCs w:val="20"/>
        </w:rPr>
        <w:t>ing of primers resulted in 16</w:t>
      </w:r>
      <w:r w:rsidR="005D605A" w:rsidRPr="00974700">
        <w:rPr>
          <w:rFonts w:ascii="Times New Roman" w:hAnsi="Times New Roman" w:cs="Times New Roman"/>
          <w:sz w:val="20"/>
          <w:szCs w:val="20"/>
        </w:rPr>
        <w:t xml:space="preserve"> RAPD</w:t>
      </w:r>
      <w:r w:rsidR="00F70BFA" w:rsidRPr="00974700">
        <w:rPr>
          <w:rFonts w:ascii="Times New Roman" w:hAnsi="Times New Roman" w:cs="Times New Roman"/>
          <w:sz w:val="20"/>
          <w:szCs w:val="20"/>
        </w:rPr>
        <w:t xml:space="preserve"> </w:t>
      </w:r>
      <w:r w:rsidR="00745A31" w:rsidRPr="00974700">
        <w:rPr>
          <w:rFonts w:ascii="Times New Roman" w:hAnsi="Times New Roman" w:cs="Times New Roman"/>
          <w:sz w:val="20"/>
          <w:szCs w:val="20"/>
        </w:rPr>
        <w:t>primers</w:t>
      </w:r>
      <w:r w:rsidR="00F70BFA" w:rsidRPr="00974700">
        <w:rPr>
          <w:rFonts w:ascii="Times New Roman" w:hAnsi="Times New Roman" w:cs="Times New Roman"/>
          <w:sz w:val="20"/>
          <w:szCs w:val="20"/>
        </w:rPr>
        <w:t xml:space="preserve"> which </w:t>
      </w:r>
      <w:r w:rsidR="00745A31" w:rsidRPr="00974700">
        <w:rPr>
          <w:rFonts w:ascii="Times New Roman" w:hAnsi="Times New Roman" w:cs="Times New Roman"/>
          <w:sz w:val="20"/>
          <w:szCs w:val="20"/>
        </w:rPr>
        <w:t xml:space="preserve">showed polymorphisms with all 33 </w:t>
      </w:r>
      <w:r w:rsidR="000F1ACE" w:rsidRPr="00974700">
        <w:rPr>
          <w:rFonts w:ascii="Times New Roman" w:hAnsi="Times New Roman" w:cs="Times New Roman"/>
          <w:sz w:val="20"/>
          <w:szCs w:val="20"/>
        </w:rPr>
        <w:t>provenances</w:t>
      </w:r>
      <w:r w:rsidR="00F70BFA" w:rsidRPr="00974700">
        <w:rPr>
          <w:rFonts w:ascii="Times New Roman" w:hAnsi="Times New Roman" w:cs="Times New Roman"/>
          <w:sz w:val="20"/>
          <w:szCs w:val="20"/>
        </w:rPr>
        <w:t>.</w:t>
      </w:r>
    </w:p>
    <w:p w:rsidR="00D81469" w:rsidRPr="00974700" w:rsidRDefault="00450212" w:rsidP="00A70F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4700">
        <w:rPr>
          <w:rFonts w:ascii="Times New Roman" w:hAnsi="Times New Roman" w:cs="Times New Roman"/>
          <w:sz w:val="20"/>
          <w:szCs w:val="20"/>
        </w:rPr>
        <w:t xml:space="preserve">The image profiles of banding patterns were recorded and molecular weight of each band was determined by running 1 kb ladder along with the </w:t>
      </w:r>
      <w:proofErr w:type="spellStart"/>
      <w:r w:rsidRPr="00974700">
        <w:rPr>
          <w:rFonts w:ascii="Times New Roman" w:hAnsi="Times New Roman" w:cs="Times New Roman"/>
          <w:sz w:val="20"/>
          <w:szCs w:val="20"/>
        </w:rPr>
        <w:t>amplicons</w:t>
      </w:r>
      <w:proofErr w:type="spellEnd"/>
      <w:r w:rsidRPr="00974700">
        <w:rPr>
          <w:rFonts w:ascii="Times New Roman" w:hAnsi="Times New Roman" w:cs="Times New Roman"/>
          <w:sz w:val="20"/>
          <w:szCs w:val="20"/>
        </w:rPr>
        <w:t xml:space="preserve">. The banding pattern was scored based on the presence or absence of clear, visible and reproducible bands (1 for present and 0 for absent). The binary data (1/0) was used to generate a similarity coefficient. Genetic similarity(S), between </w:t>
      </w:r>
      <w:r w:rsidR="000F1ACE" w:rsidRPr="00974700">
        <w:rPr>
          <w:rFonts w:ascii="Times New Roman" w:hAnsi="Times New Roman" w:cs="Times New Roman"/>
          <w:sz w:val="20"/>
          <w:szCs w:val="20"/>
        </w:rPr>
        <w:t>provenances</w:t>
      </w:r>
      <w:r w:rsidRPr="00974700">
        <w:rPr>
          <w:rFonts w:ascii="Times New Roman" w:hAnsi="Times New Roman" w:cs="Times New Roman"/>
          <w:sz w:val="20"/>
          <w:szCs w:val="20"/>
        </w:rPr>
        <w:t xml:space="preserve"> was estimated by using </w:t>
      </w:r>
      <w:proofErr w:type="spellStart"/>
      <w:r w:rsidRPr="00974700">
        <w:rPr>
          <w:rFonts w:ascii="Times New Roman" w:hAnsi="Times New Roman" w:cs="Times New Roman"/>
          <w:sz w:val="20"/>
          <w:szCs w:val="20"/>
        </w:rPr>
        <w:t>Jaccard’s</w:t>
      </w:r>
      <w:proofErr w:type="spellEnd"/>
      <w:r w:rsidRPr="00974700">
        <w:rPr>
          <w:rFonts w:ascii="Times New Roman" w:hAnsi="Times New Roman" w:cs="Times New Roman"/>
          <w:sz w:val="20"/>
          <w:szCs w:val="20"/>
        </w:rPr>
        <w:t xml:space="preserve"> coefficient. </w:t>
      </w:r>
      <w:proofErr w:type="spellStart"/>
      <w:r w:rsidRPr="00974700">
        <w:rPr>
          <w:rFonts w:ascii="Times New Roman" w:hAnsi="Times New Roman" w:cs="Times New Roman"/>
          <w:sz w:val="20"/>
          <w:szCs w:val="20"/>
        </w:rPr>
        <w:t>Pairwise</w:t>
      </w:r>
      <w:proofErr w:type="spellEnd"/>
      <w:r w:rsidRPr="00974700">
        <w:rPr>
          <w:rFonts w:ascii="Times New Roman" w:hAnsi="Times New Roman" w:cs="Times New Roman"/>
          <w:sz w:val="20"/>
          <w:szCs w:val="20"/>
        </w:rPr>
        <w:t xml:space="preserve"> comparisons based on the similarity matrix generated by this analysis were used to generate </w:t>
      </w:r>
      <w:proofErr w:type="spellStart"/>
      <w:r w:rsidRPr="00974700">
        <w:rPr>
          <w:rFonts w:ascii="Times New Roman" w:hAnsi="Times New Roman" w:cs="Times New Roman"/>
          <w:sz w:val="20"/>
          <w:szCs w:val="20"/>
        </w:rPr>
        <w:t>dendrograms</w:t>
      </w:r>
      <w:proofErr w:type="spellEnd"/>
      <w:r w:rsidRPr="00974700">
        <w:rPr>
          <w:rFonts w:ascii="Times New Roman" w:hAnsi="Times New Roman" w:cs="Times New Roman"/>
          <w:sz w:val="20"/>
          <w:szCs w:val="20"/>
        </w:rPr>
        <w:t xml:space="preserve"> of genetic relatedness by </w:t>
      </w:r>
      <w:proofErr w:type="spellStart"/>
      <w:proofErr w:type="gramStart"/>
      <w:r w:rsidRPr="00974700">
        <w:rPr>
          <w:rFonts w:ascii="Times New Roman" w:hAnsi="Times New Roman" w:cs="Times New Roman"/>
          <w:sz w:val="20"/>
          <w:szCs w:val="20"/>
        </w:rPr>
        <w:t>Unweighted</w:t>
      </w:r>
      <w:proofErr w:type="spellEnd"/>
      <w:proofErr w:type="gramEnd"/>
      <w:r w:rsidRPr="00974700">
        <w:rPr>
          <w:rFonts w:ascii="Times New Roman" w:hAnsi="Times New Roman" w:cs="Times New Roman"/>
          <w:sz w:val="20"/>
          <w:szCs w:val="20"/>
        </w:rPr>
        <w:t xml:space="preserve"> pair group method with </w:t>
      </w:r>
      <w:proofErr w:type="spellStart"/>
      <w:r w:rsidRPr="00974700">
        <w:rPr>
          <w:rFonts w:ascii="Times New Roman" w:hAnsi="Times New Roman" w:cs="Times New Roman"/>
          <w:sz w:val="20"/>
          <w:szCs w:val="20"/>
        </w:rPr>
        <w:t>airthematic</w:t>
      </w:r>
      <w:proofErr w:type="spellEnd"/>
      <w:r w:rsidRPr="00974700">
        <w:rPr>
          <w:rFonts w:ascii="Times New Roman" w:hAnsi="Times New Roman" w:cs="Times New Roman"/>
          <w:sz w:val="20"/>
          <w:szCs w:val="20"/>
        </w:rPr>
        <w:t xml:space="preserve"> averages (UPGMA) using NTSYS-pc (Numerical taxonomy system, applied bio-statistics, Inc., New York, USA, software version 2.02e)</w:t>
      </w:r>
    </w:p>
    <w:p w:rsidR="00A70F1B" w:rsidRPr="00974700" w:rsidRDefault="00A70F1B" w:rsidP="00A70F1B">
      <w:pPr>
        <w:autoSpaceDE w:val="0"/>
        <w:autoSpaceDN w:val="0"/>
        <w:adjustRightInd w:val="0"/>
        <w:snapToGrid w:val="0"/>
        <w:spacing w:after="0" w:line="240" w:lineRule="auto"/>
        <w:jc w:val="center"/>
        <w:rPr>
          <w:rFonts w:ascii="Times New Roman" w:hAnsi="Times New Roman" w:cs="Times New Roman"/>
          <w:sz w:val="20"/>
          <w:szCs w:val="20"/>
        </w:rPr>
        <w:sectPr w:rsidR="00A70F1B" w:rsidRPr="00974700" w:rsidSect="00A70F1B">
          <w:type w:val="continuous"/>
          <w:pgSz w:w="12240" w:h="15840" w:code="1"/>
          <w:pgMar w:top="1440" w:right="1440" w:bottom="1440" w:left="1440" w:header="720" w:footer="720" w:gutter="0"/>
          <w:cols w:num="2" w:space="425"/>
          <w:docGrid w:linePitch="360"/>
        </w:sectPr>
      </w:pPr>
    </w:p>
    <w:p w:rsidR="0058047D" w:rsidRPr="00974700" w:rsidRDefault="0058047D" w:rsidP="00A70F1B">
      <w:pPr>
        <w:autoSpaceDE w:val="0"/>
        <w:autoSpaceDN w:val="0"/>
        <w:adjustRightInd w:val="0"/>
        <w:snapToGrid w:val="0"/>
        <w:spacing w:after="0" w:line="240" w:lineRule="auto"/>
        <w:jc w:val="center"/>
        <w:rPr>
          <w:rFonts w:ascii="Times New Roman" w:hAnsi="Times New Roman" w:cs="Times New Roman"/>
          <w:sz w:val="20"/>
          <w:szCs w:val="20"/>
        </w:rPr>
      </w:pPr>
    </w:p>
    <w:p w:rsidR="00974700" w:rsidRDefault="00974700" w:rsidP="00A70F1B">
      <w:pPr>
        <w:autoSpaceDE w:val="0"/>
        <w:autoSpaceDN w:val="0"/>
        <w:adjustRightInd w:val="0"/>
        <w:snapToGrid w:val="0"/>
        <w:spacing w:after="0" w:line="240" w:lineRule="auto"/>
        <w:jc w:val="center"/>
        <w:rPr>
          <w:rFonts w:ascii="Times New Roman" w:hAnsi="Times New Roman" w:cs="Times New Roman" w:hint="eastAsia"/>
          <w:b/>
          <w:bCs/>
          <w:sz w:val="20"/>
          <w:szCs w:val="20"/>
          <w:lang w:eastAsia="zh-CN"/>
        </w:rPr>
      </w:pPr>
    </w:p>
    <w:p w:rsidR="00974700" w:rsidRDefault="00974700" w:rsidP="00A70F1B">
      <w:pPr>
        <w:autoSpaceDE w:val="0"/>
        <w:autoSpaceDN w:val="0"/>
        <w:adjustRightInd w:val="0"/>
        <w:snapToGrid w:val="0"/>
        <w:spacing w:after="0" w:line="240" w:lineRule="auto"/>
        <w:jc w:val="center"/>
        <w:rPr>
          <w:rFonts w:ascii="Times New Roman" w:hAnsi="Times New Roman" w:cs="Times New Roman" w:hint="eastAsia"/>
          <w:b/>
          <w:bCs/>
          <w:sz w:val="20"/>
          <w:szCs w:val="20"/>
          <w:lang w:eastAsia="zh-CN"/>
        </w:rPr>
      </w:pPr>
    </w:p>
    <w:p w:rsidR="0058047D" w:rsidRPr="00974700" w:rsidRDefault="0058047D" w:rsidP="00A70F1B">
      <w:pPr>
        <w:autoSpaceDE w:val="0"/>
        <w:autoSpaceDN w:val="0"/>
        <w:adjustRightInd w:val="0"/>
        <w:snapToGrid w:val="0"/>
        <w:spacing w:after="0" w:line="240" w:lineRule="auto"/>
        <w:jc w:val="center"/>
        <w:rPr>
          <w:rFonts w:ascii="Times New Roman" w:hAnsi="Times New Roman" w:cs="Times New Roman"/>
          <w:b/>
          <w:bCs/>
          <w:sz w:val="20"/>
          <w:szCs w:val="20"/>
        </w:rPr>
      </w:pPr>
      <w:r w:rsidRPr="00974700">
        <w:rPr>
          <w:rFonts w:ascii="Times New Roman" w:hAnsi="Times New Roman" w:cs="Times New Roman"/>
          <w:b/>
          <w:bCs/>
          <w:sz w:val="20"/>
          <w:szCs w:val="20"/>
        </w:rPr>
        <w:t xml:space="preserve">Table 2: </w:t>
      </w:r>
      <w:r w:rsidR="00BC10F2" w:rsidRPr="00974700">
        <w:rPr>
          <w:rFonts w:ascii="Times New Roman" w:hAnsi="Times New Roman" w:cs="Times New Roman"/>
          <w:b/>
          <w:bCs/>
          <w:sz w:val="20"/>
          <w:szCs w:val="20"/>
        </w:rPr>
        <w:t xml:space="preserve">Nucleotide </w:t>
      </w:r>
      <w:r w:rsidR="009A7CCF" w:rsidRPr="00974700">
        <w:rPr>
          <w:rFonts w:ascii="Times New Roman" w:hAnsi="Times New Roman" w:cs="Times New Roman"/>
          <w:b/>
          <w:bCs/>
          <w:sz w:val="20"/>
          <w:szCs w:val="20"/>
        </w:rPr>
        <w:t xml:space="preserve">sequence used for study of genetic variation of 33 </w:t>
      </w:r>
      <w:r w:rsidR="000F1ACE" w:rsidRPr="00974700">
        <w:rPr>
          <w:rFonts w:ascii="Times New Roman" w:hAnsi="Times New Roman" w:cs="Times New Roman"/>
          <w:b/>
          <w:bCs/>
          <w:sz w:val="20"/>
          <w:szCs w:val="20"/>
        </w:rPr>
        <w:t>provenances</w:t>
      </w:r>
      <w:r w:rsidR="009A7CCF" w:rsidRPr="00974700">
        <w:rPr>
          <w:rFonts w:ascii="Times New Roman" w:hAnsi="Times New Roman" w:cs="Times New Roman"/>
          <w:b/>
          <w:bCs/>
          <w:sz w:val="20"/>
          <w:szCs w:val="20"/>
        </w:rPr>
        <w:t xml:space="preserve"> of </w:t>
      </w:r>
      <w:r w:rsidR="009A7CCF" w:rsidRPr="00974700">
        <w:rPr>
          <w:rFonts w:ascii="Times New Roman" w:hAnsi="Times New Roman" w:cs="Times New Roman"/>
          <w:b/>
          <w:bCs/>
          <w:i/>
          <w:sz w:val="20"/>
          <w:szCs w:val="20"/>
        </w:rPr>
        <w:t xml:space="preserve">D </w:t>
      </w:r>
      <w:proofErr w:type="spellStart"/>
      <w:r w:rsidR="009A7CCF" w:rsidRPr="00974700">
        <w:rPr>
          <w:rFonts w:ascii="Times New Roman" w:hAnsi="Times New Roman" w:cs="Times New Roman"/>
          <w:b/>
          <w:bCs/>
          <w:i/>
          <w:sz w:val="20"/>
          <w:szCs w:val="20"/>
        </w:rPr>
        <w:t>strictus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1570"/>
        <w:gridCol w:w="1961"/>
        <w:gridCol w:w="810"/>
        <w:gridCol w:w="1570"/>
        <w:gridCol w:w="2854"/>
      </w:tblGrid>
      <w:tr w:rsidR="009A7CCF" w:rsidRPr="00974700" w:rsidTr="00974700">
        <w:trPr>
          <w:jc w:val="center"/>
        </w:trPr>
        <w:tc>
          <w:tcPr>
            <w:tcW w:w="423"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S. No.</w:t>
            </w:r>
          </w:p>
        </w:tc>
        <w:tc>
          <w:tcPr>
            <w:tcW w:w="820"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RAPD Primers</w:t>
            </w:r>
          </w:p>
        </w:tc>
        <w:tc>
          <w:tcPr>
            <w:tcW w:w="1024"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Sequence of primer</w:t>
            </w:r>
          </w:p>
        </w:tc>
        <w:tc>
          <w:tcPr>
            <w:tcW w:w="423"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S. No.</w:t>
            </w:r>
          </w:p>
        </w:tc>
        <w:tc>
          <w:tcPr>
            <w:tcW w:w="820"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RAPD Primers</w:t>
            </w:r>
          </w:p>
        </w:tc>
        <w:tc>
          <w:tcPr>
            <w:tcW w:w="1490"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Sequence of primer</w:t>
            </w:r>
          </w:p>
        </w:tc>
      </w:tr>
      <w:tr w:rsidR="009A7CCF" w:rsidRPr="00974700" w:rsidTr="00974700">
        <w:trPr>
          <w:jc w:val="center"/>
        </w:trPr>
        <w:tc>
          <w:tcPr>
            <w:tcW w:w="423"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w:t>
            </w:r>
          </w:p>
        </w:tc>
        <w:tc>
          <w:tcPr>
            <w:tcW w:w="820"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OPA12</w:t>
            </w:r>
          </w:p>
        </w:tc>
        <w:tc>
          <w:tcPr>
            <w:tcW w:w="1024"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TCGGCGATAG</w:t>
            </w:r>
          </w:p>
        </w:tc>
        <w:tc>
          <w:tcPr>
            <w:tcW w:w="423"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9</w:t>
            </w:r>
          </w:p>
        </w:tc>
        <w:tc>
          <w:tcPr>
            <w:tcW w:w="820"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OPM16</w:t>
            </w:r>
          </w:p>
        </w:tc>
        <w:tc>
          <w:tcPr>
            <w:tcW w:w="1490"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GTAACCAGCC</w:t>
            </w:r>
          </w:p>
        </w:tc>
      </w:tr>
      <w:tr w:rsidR="009A7CCF" w:rsidRPr="00974700" w:rsidTr="00974700">
        <w:trPr>
          <w:jc w:val="center"/>
        </w:trPr>
        <w:tc>
          <w:tcPr>
            <w:tcW w:w="423"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w:t>
            </w:r>
          </w:p>
        </w:tc>
        <w:tc>
          <w:tcPr>
            <w:tcW w:w="820"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OPD1</w:t>
            </w:r>
          </w:p>
        </w:tc>
        <w:tc>
          <w:tcPr>
            <w:tcW w:w="1024"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ACCGCGAAGG</w:t>
            </w:r>
          </w:p>
        </w:tc>
        <w:tc>
          <w:tcPr>
            <w:tcW w:w="423"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10</w:t>
            </w:r>
          </w:p>
        </w:tc>
        <w:tc>
          <w:tcPr>
            <w:tcW w:w="820"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OPM18</w:t>
            </w:r>
          </w:p>
        </w:tc>
        <w:tc>
          <w:tcPr>
            <w:tcW w:w="1490"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CACCATCCGT</w:t>
            </w:r>
          </w:p>
        </w:tc>
      </w:tr>
      <w:tr w:rsidR="009A7CCF" w:rsidRPr="00974700" w:rsidTr="00974700">
        <w:trPr>
          <w:jc w:val="center"/>
        </w:trPr>
        <w:tc>
          <w:tcPr>
            <w:tcW w:w="423"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3</w:t>
            </w:r>
          </w:p>
        </w:tc>
        <w:tc>
          <w:tcPr>
            <w:tcW w:w="820"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OPB4</w:t>
            </w:r>
          </w:p>
        </w:tc>
        <w:tc>
          <w:tcPr>
            <w:tcW w:w="1024"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GGACTGGAGT</w:t>
            </w:r>
          </w:p>
        </w:tc>
        <w:tc>
          <w:tcPr>
            <w:tcW w:w="423"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11</w:t>
            </w:r>
          </w:p>
        </w:tc>
        <w:tc>
          <w:tcPr>
            <w:tcW w:w="820"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RPi-C1</w:t>
            </w:r>
          </w:p>
        </w:tc>
        <w:tc>
          <w:tcPr>
            <w:tcW w:w="1490"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AAAGCTGCGG</w:t>
            </w:r>
          </w:p>
        </w:tc>
      </w:tr>
      <w:tr w:rsidR="009A7CCF" w:rsidRPr="00974700" w:rsidTr="00974700">
        <w:trPr>
          <w:jc w:val="center"/>
        </w:trPr>
        <w:tc>
          <w:tcPr>
            <w:tcW w:w="423"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4</w:t>
            </w:r>
          </w:p>
        </w:tc>
        <w:tc>
          <w:tcPr>
            <w:tcW w:w="820"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OPG4</w:t>
            </w:r>
          </w:p>
        </w:tc>
        <w:tc>
          <w:tcPr>
            <w:tcW w:w="1024"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AGCGTGTCTG</w:t>
            </w:r>
          </w:p>
        </w:tc>
        <w:tc>
          <w:tcPr>
            <w:tcW w:w="423"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12</w:t>
            </w:r>
          </w:p>
        </w:tc>
        <w:tc>
          <w:tcPr>
            <w:tcW w:w="820"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RPi-C2</w:t>
            </w:r>
          </w:p>
        </w:tc>
        <w:tc>
          <w:tcPr>
            <w:tcW w:w="1490"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AACGCGTCGG</w:t>
            </w:r>
          </w:p>
        </w:tc>
      </w:tr>
      <w:tr w:rsidR="009A7CCF" w:rsidRPr="00974700" w:rsidTr="00974700">
        <w:trPr>
          <w:jc w:val="center"/>
        </w:trPr>
        <w:tc>
          <w:tcPr>
            <w:tcW w:w="423"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5</w:t>
            </w:r>
          </w:p>
        </w:tc>
        <w:tc>
          <w:tcPr>
            <w:tcW w:w="820"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OPY11</w:t>
            </w:r>
          </w:p>
        </w:tc>
        <w:tc>
          <w:tcPr>
            <w:tcW w:w="1024"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AGACGATGGG</w:t>
            </w:r>
          </w:p>
        </w:tc>
        <w:tc>
          <w:tcPr>
            <w:tcW w:w="423"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13</w:t>
            </w:r>
          </w:p>
        </w:tc>
        <w:tc>
          <w:tcPr>
            <w:tcW w:w="820"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RPi-C5</w:t>
            </w:r>
          </w:p>
        </w:tc>
        <w:tc>
          <w:tcPr>
            <w:tcW w:w="1490"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AATCGGGCTG</w:t>
            </w:r>
          </w:p>
        </w:tc>
      </w:tr>
      <w:tr w:rsidR="009A7CCF" w:rsidRPr="00974700" w:rsidTr="00974700">
        <w:trPr>
          <w:jc w:val="center"/>
        </w:trPr>
        <w:tc>
          <w:tcPr>
            <w:tcW w:w="423"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6</w:t>
            </w:r>
          </w:p>
        </w:tc>
        <w:tc>
          <w:tcPr>
            <w:tcW w:w="820"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OPE1</w:t>
            </w:r>
          </w:p>
        </w:tc>
        <w:tc>
          <w:tcPr>
            <w:tcW w:w="1024"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CCCAAGGTCC</w:t>
            </w:r>
          </w:p>
        </w:tc>
        <w:tc>
          <w:tcPr>
            <w:tcW w:w="423"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14</w:t>
            </w:r>
          </w:p>
        </w:tc>
        <w:tc>
          <w:tcPr>
            <w:tcW w:w="820"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RPi-C6</w:t>
            </w:r>
          </w:p>
        </w:tc>
        <w:tc>
          <w:tcPr>
            <w:tcW w:w="1490"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ACACACGCTG</w:t>
            </w:r>
          </w:p>
        </w:tc>
      </w:tr>
      <w:tr w:rsidR="009A7CCF" w:rsidRPr="00974700" w:rsidTr="00974700">
        <w:trPr>
          <w:jc w:val="center"/>
        </w:trPr>
        <w:tc>
          <w:tcPr>
            <w:tcW w:w="423"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7</w:t>
            </w:r>
          </w:p>
        </w:tc>
        <w:tc>
          <w:tcPr>
            <w:tcW w:w="820" w:type="pct"/>
            <w:shd w:val="clear" w:color="auto" w:fill="auto"/>
            <w:noWrap/>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OPB11</w:t>
            </w:r>
          </w:p>
        </w:tc>
        <w:tc>
          <w:tcPr>
            <w:tcW w:w="1024" w:type="pct"/>
            <w:shd w:val="clear" w:color="auto" w:fill="auto"/>
            <w:noWrap/>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GTAGACCCGT</w:t>
            </w:r>
          </w:p>
        </w:tc>
        <w:tc>
          <w:tcPr>
            <w:tcW w:w="423"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15</w:t>
            </w:r>
          </w:p>
        </w:tc>
        <w:tc>
          <w:tcPr>
            <w:tcW w:w="820"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HB10</w:t>
            </w:r>
          </w:p>
        </w:tc>
        <w:tc>
          <w:tcPr>
            <w:tcW w:w="1490"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GAGAGAGAGAGACC</w:t>
            </w:r>
          </w:p>
        </w:tc>
      </w:tr>
      <w:tr w:rsidR="009A7CCF" w:rsidRPr="00974700" w:rsidTr="00974700">
        <w:trPr>
          <w:jc w:val="center"/>
        </w:trPr>
        <w:tc>
          <w:tcPr>
            <w:tcW w:w="423" w:type="pct"/>
            <w:shd w:val="clear" w:color="auto" w:fill="auto"/>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8</w:t>
            </w:r>
          </w:p>
        </w:tc>
        <w:tc>
          <w:tcPr>
            <w:tcW w:w="820" w:type="pct"/>
            <w:shd w:val="clear" w:color="auto" w:fill="auto"/>
            <w:noWrap/>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OPD5</w:t>
            </w:r>
          </w:p>
        </w:tc>
        <w:tc>
          <w:tcPr>
            <w:tcW w:w="1024" w:type="pct"/>
            <w:shd w:val="clear" w:color="auto" w:fill="auto"/>
            <w:noWrap/>
            <w:vAlign w:val="center"/>
            <w:hideMark/>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TGAGCGGACA</w:t>
            </w:r>
          </w:p>
        </w:tc>
        <w:tc>
          <w:tcPr>
            <w:tcW w:w="423"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16</w:t>
            </w:r>
          </w:p>
        </w:tc>
        <w:tc>
          <w:tcPr>
            <w:tcW w:w="820"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HB12</w:t>
            </w:r>
          </w:p>
        </w:tc>
        <w:tc>
          <w:tcPr>
            <w:tcW w:w="1490" w:type="pct"/>
            <w:vAlign w:val="center"/>
          </w:tcPr>
          <w:p w:rsidR="009A7CCF" w:rsidRPr="00974700" w:rsidRDefault="009A7CCF"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CTGTGTGTGTGTGTGTCC</w:t>
            </w:r>
          </w:p>
        </w:tc>
      </w:tr>
    </w:tbl>
    <w:p w:rsidR="00D10393" w:rsidRDefault="00D10393" w:rsidP="00A70F1B">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974700" w:rsidRDefault="00974700" w:rsidP="00A70F1B">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974700" w:rsidRPr="00974700" w:rsidRDefault="00974700" w:rsidP="00A70F1B">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A70F1B" w:rsidRPr="00974700" w:rsidRDefault="00A70F1B" w:rsidP="00A70F1B">
      <w:pPr>
        <w:autoSpaceDE w:val="0"/>
        <w:autoSpaceDN w:val="0"/>
        <w:adjustRightInd w:val="0"/>
        <w:snapToGrid w:val="0"/>
        <w:spacing w:after="0" w:line="240" w:lineRule="auto"/>
        <w:jc w:val="both"/>
        <w:rPr>
          <w:rFonts w:ascii="Times New Roman" w:hAnsi="Times New Roman" w:cs="Times New Roman"/>
          <w:b/>
          <w:bCs/>
          <w:sz w:val="20"/>
          <w:szCs w:val="20"/>
        </w:rPr>
        <w:sectPr w:rsidR="00A70F1B" w:rsidRPr="00974700" w:rsidSect="00D751F9">
          <w:type w:val="continuous"/>
          <w:pgSz w:w="12240" w:h="15840" w:code="1"/>
          <w:pgMar w:top="1440" w:right="1440" w:bottom="1440" w:left="1440" w:header="720" w:footer="720" w:gutter="0"/>
          <w:cols w:space="720"/>
          <w:docGrid w:linePitch="360"/>
        </w:sectPr>
      </w:pPr>
    </w:p>
    <w:p w:rsidR="00D81469" w:rsidRPr="00974700" w:rsidRDefault="00A70F1B" w:rsidP="00A70F1B">
      <w:pPr>
        <w:autoSpaceDE w:val="0"/>
        <w:autoSpaceDN w:val="0"/>
        <w:adjustRightInd w:val="0"/>
        <w:snapToGrid w:val="0"/>
        <w:spacing w:after="0" w:line="240" w:lineRule="auto"/>
        <w:jc w:val="both"/>
        <w:rPr>
          <w:rFonts w:ascii="Times New Roman" w:hAnsi="Times New Roman" w:cs="Times New Roman"/>
          <w:sz w:val="20"/>
          <w:szCs w:val="20"/>
        </w:rPr>
      </w:pPr>
      <w:r w:rsidRPr="00974700">
        <w:rPr>
          <w:rFonts w:ascii="Times New Roman" w:hAnsi="Times New Roman" w:cs="Times New Roman"/>
          <w:b/>
          <w:bCs/>
          <w:sz w:val="20"/>
          <w:szCs w:val="20"/>
        </w:rPr>
        <w:lastRenderedPageBreak/>
        <w:t xml:space="preserve">Result </w:t>
      </w:r>
      <w:proofErr w:type="gramStart"/>
      <w:r w:rsidRPr="00974700">
        <w:rPr>
          <w:rFonts w:ascii="Times New Roman" w:hAnsi="Times New Roman" w:cs="Times New Roman"/>
          <w:b/>
          <w:bCs/>
          <w:sz w:val="20"/>
          <w:szCs w:val="20"/>
        </w:rPr>
        <w:t>And</w:t>
      </w:r>
      <w:proofErr w:type="gramEnd"/>
      <w:r w:rsidRPr="00974700">
        <w:rPr>
          <w:rFonts w:ascii="Times New Roman" w:hAnsi="Times New Roman" w:cs="Times New Roman"/>
          <w:b/>
          <w:bCs/>
          <w:sz w:val="20"/>
          <w:szCs w:val="20"/>
        </w:rPr>
        <w:t xml:space="preserve"> Discussion</w:t>
      </w:r>
    </w:p>
    <w:p w:rsidR="009328F2" w:rsidRPr="00974700" w:rsidRDefault="008476D0" w:rsidP="00A70F1B">
      <w:pPr>
        <w:snapToGrid w:val="0"/>
        <w:spacing w:after="0" w:line="240" w:lineRule="auto"/>
        <w:ind w:firstLine="425"/>
        <w:jc w:val="both"/>
        <w:rPr>
          <w:rFonts w:ascii="Times New Roman" w:hAnsi="Times New Roman" w:cs="Times New Roman"/>
          <w:sz w:val="20"/>
          <w:szCs w:val="20"/>
        </w:rPr>
      </w:pPr>
      <w:r w:rsidRPr="00974700">
        <w:rPr>
          <w:rFonts w:ascii="Times New Roman" w:hAnsi="Times New Roman" w:cs="Times New Roman"/>
          <w:sz w:val="20"/>
          <w:szCs w:val="20"/>
        </w:rPr>
        <w:t xml:space="preserve">Genomic DNA was isolated from fresh leaf tissues of all the 33 </w:t>
      </w:r>
      <w:r w:rsidR="000F1ACE" w:rsidRPr="00974700">
        <w:rPr>
          <w:rFonts w:ascii="Times New Roman" w:hAnsi="Times New Roman" w:cs="Times New Roman"/>
          <w:sz w:val="20"/>
          <w:szCs w:val="20"/>
        </w:rPr>
        <w:t>provenances</w:t>
      </w:r>
      <w:r w:rsidRPr="00974700">
        <w:rPr>
          <w:rFonts w:ascii="Times New Roman" w:hAnsi="Times New Roman" w:cs="Times New Roman"/>
          <w:sz w:val="20"/>
          <w:szCs w:val="20"/>
        </w:rPr>
        <w:t xml:space="preserve"> of </w:t>
      </w:r>
      <w:r w:rsidRPr="00974700">
        <w:rPr>
          <w:rFonts w:ascii="Times New Roman" w:hAnsi="Times New Roman" w:cs="Times New Roman"/>
          <w:i/>
          <w:iCs/>
          <w:sz w:val="20"/>
          <w:szCs w:val="20"/>
        </w:rPr>
        <w:t xml:space="preserve">D. </w:t>
      </w:r>
      <w:proofErr w:type="spellStart"/>
      <w:r w:rsidRPr="00974700">
        <w:rPr>
          <w:rFonts w:ascii="Times New Roman" w:hAnsi="Times New Roman" w:cs="Times New Roman"/>
          <w:i/>
          <w:iCs/>
          <w:sz w:val="20"/>
          <w:szCs w:val="20"/>
        </w:rPr>
        <w:t>strictus</w:t>
      </w:r>
      <w:proofErr w:type="spellEnd"/>
      <w:r w:rsidRPr="00974700">
        <w:rPr>
          <w:rFonts w:ascii="Times New Roman" w:hAnsi="Times New Roman" w:cs="Times New Roman"/>
          <w:i/>
          <w:iCs/>
          <w:sz w:val="20"/>
          <w:szCs w:val="20"/>
        </w:rPr>
        <w:t xml:space="preserve"> </w:t>
      </w:r>
      <w:r w:rsidRPr="00974700">
        <w:rPr>
          <w:rFonts w:ascii="Times New Roman" w:hAnsi="Times New Roman" w:cs="Times New Roman"/>
          <w:sz w:val="20"/>
          <w:szCs w:val="20"/>
        </w:rPr>
        <w:t xml:space="preserve">collected from different locations (Table 1). </w:t>
      </w:r>
      <w:r w:rsidR="009328F2" w:rsidRPr="00974700">
        <w:rPr>
          <w:rFonts w:ascii="Times New Roman" w:hAnsi="Times New Roman" w:cs="Times New Roman"/>
          <w:sz w:val="20"/>
          <w:szCs w:val="20"/>
        </w:rPr>
        <w:t xml:space="preserve">Total </w:t>
      </w:r>
      <w:r w:rsidR="00B57264" w:rsidRPr="00974700">
        <w:rPr>
          <w:rFonts w:ascii="Times New Roman" w:hAnsi="Times New Roman" w:cs="Times New Roman"/>
          <w:sz w:val="20"/>
          <w:szCs w:val="20"/>
        </w:rPr>
        <w:t>ninety</w:t>
      </w:r>
      <w:r w:rsidR="009328F2" w:rsidRPr="00974700">
        <w:rPr>
          <w:rFonts w:ascii="Times New Roman" w:hAnsi="Times New Roman" w:cs="Times New Roman"/>
          <w:sz w:val="20"/>
          <w:szCs w:val="20"/>
        </w:rPr>
        <w:t xml:space="preserve"> primers used for the initial screening for polymorphism with 33 </w:t>
      </w:r>
      <w:r w:rsidR="000F1ACE" w:rsidRPr="00974700">
        <w:rPr>
          <w:rFonts w:ascii="Times New Roman" w:hAnsi="Times New Roman" w:cs="Times New Roman"/>
          <w:iCs/>
          <w:sz w:val="20"/>
          <w:szCs w:val="20"/>
        </w:rPr>
        <w:t>provenances</w:t>
      </w:r>
      <w:r w:rsidR="009328F2" w:rsidRPr="00974700">
        <w:rPr>
          <w:rFonts w:ascii="Times New Roman" w:hAnsi="Times New Roman" w:cs="Times New Roman"/>
          <w:i/>
          <w:iCs/>
          <w:sz w:val="20"/>
          <w:szCs w:val="20"/>
        </w:rPr>
        <w:t xml:space="preserve"> </w:t>
      </w:r>
      <w:r w:rsidR="009328F2" w:rsidRPr="00974700">
        <w:rPr>
          <w:rFonts w:ascii="Times New Roman" w:hAnsi="Times New Roman" w:cs="Times New Roman"/>
          <w:iCs/>
          <w:sz w:val="20"/>
          <w:szCs w:val="20"/>
        </w:rPr>
        <w:t>of</w:t>
      </w:r>
      <w:r w:rsidR="009328F2" w:rsidRPr="00974700">
        <w:rPr>
          <w:rFonts w:ascii="Times New Roman" w:hAnsi="Times New Roman" w:cs="Times New Roman"/>
          <w:i/>
          <w:iCs/>
          <w:sz w:val="20"/>
          <w:szCs w:val="20"/>
        </w:rPr>
        <w:t xml:space="preserve"> </w:t>
      </w:r>
      <w:proofErr w:type="spellStart"/>
      <w:r w:rsidR="009328F2" w:rsidRPr="00974700">
        <w:rPr>
          <w:rFonts w:ascii="Times New Roman" w:hAnsi="Times New Roman" w:cs="Times New Roman"/>
          <w:i/>
          <w:iCs/>
          <w:sz w:val="20"/>
          <w:szCs w:val="20"/>
        </w:rPr>
        <w:t>Dendrocalamus</w:t>
      </w:r>
      <w:proofErr w:type="spellEnd"/>
      <w:r w:rsidR="009328F2" w:rsidRPr="00974700">
        <w:rPr>
          <w:rFonts w:ascii="Times New Roman" w:hAnsi="Times New Roman" w:cs="Times New Roman"/>
          <w:i/>
          <w:iCs/>
          <w:sz w:val="20"/>
          <w:szCs w:val="20"/>
        </w:rPr>
        <w:t xml:space="preserve"> </w:t>
      </w:r>
      <w:proofErr w:type="spellStart"/>
      <w:r w:rsidR="009328F2" w:rsidRPr="00974700">
        <w:rPr>
          <w:rFonts w:ascii="Times New Roman" w:hAnsi="Times New Roman" w:cs="Times New Roman"/>
          <w:i/>
          <w:iCs/>
          <w:sz w:val="20"/>
          <w:szCs w:val="20"/>
        </w:rPr>
        <w:t>strictus</w:t>
      </w:r>
      <w:proofErr w:type="spellEnd"/>
      <w:r w:rsidR="00C37A4B" w:rsidRPr="00974700">
        <w:rPr>
          <w:rFonts w:ascii="Times New Roman" w:hAnsi="Times New Roman" w:cs="Times New Roman"/>
          <w:sz w:val="20"/>
          <w:szCs w:val="20"/>
        </w:rPr>
        <w:t>. O</w:t>
      </w:r>
      <w:r w:rsidR="009328F2" w:rsidRPr="00974700">
        <w:rPr>
          <w:rFonts w:ascii="Times New Roman" w:hAnsi="Times New Roman" w:cs="Times New Roman"/>
          <w:sz w:val="20"/>
          <w:szCs w:val="20"/>
        </w:rPr>
        <w:t xml:space="preserve">ut of </w:t>
      </w:r>
      <w:r w:rsidR="005022A7" w:rsidRPr="00974700">
        <w:rPr>
          <w:rFonts w:ascii="Times New Roman" w:hAnsi="Times New Roman" w:cs="Times New Roman"/>
          <w:sz w:val="20"/>
          <w:szCs w:val="20"/>
        </w:rPr>
        <w:t>ninety</w:t>
      </w:r>
      <w:r w:rsidR="0052173C" w:rsidRPr="00974700">
        <w:rPr>
          <w:rFonts w:ascii="Times New Roman" w:hAnsi="Times New Roman" w:cs="Times New Roman"/>
          <w:sz w:val="20"/>
          <w:szCs w:val="20"/>
        </w:rPr>
        <w:t xml:space="preserve"> primers</w:t>
      </w:r>
      <w:r w:rsidR="005022A7" w:rsidRPr="00974700">
        <w:rPr>
          <w:rFonts w:ascii="Times New Roman" w:hAnsi="Times New Roman" w:cs="Times New Roman"/>
          <w:sz w:val="20"/>
          <w:szCs w:val="20"/>
        </w:rPr>
        <w:t>,</w:t>
      </w:r>
      <w:r w:rsidR="009328F2" w:rsidRPr="00974700">
        <w:rPr>
          <w:rFonts w:ascii="Times New Roman" w:hAnsi="Times New Roman" w:cs="Times New Roman"/>
          <w:sz w:val="20"/>
          <w:szCs w:val="20"/>
        </w:rPr>
        <w:t xml:space="preserve"> </w:t>
      </w:r>
      <w:r w:rsidR="005022A7" w:rsidRPr="00974700">
        <w:rPr>
          <w:rFonts w:ascii="Times New Roman" w:hAnsi="Times New Roman" w:cs="Times New Roman"/>
          <w:sz w:val="20"/>
          <w:szCs w:val="20"/>
        </w:rPr>
        <w:t>seventy four</w:t>
      </w:r>
      <w:r w:rsidR="009328F2" w:rsidRPr="00974700">
        <w:rPr>
          <w:rFonts w:ascii="Times New Roman" w:hAnsi="Times New Roman" w:cs="Times New Roman"/>
          <w:sz w:val="20"/>
          <w:szCs w:val="20"/>
        </w:rPr>
        <w:t xml:space="preserve"> primers gave poor or no amplification at all while sixteen primers</w:t>
      </w:r>
      <w:r w:rsidR="004F6B88" w:rsidRPr="00974700">
        <w:rPr>
          <w:rFonts w:ascii="Times New Roman" w:hAnsi="Times New Roman" w:cs="Times New Roman"/>
          <w:sz w:val="20"/>
          <w:szCs w:val="20"/>
        </w:rPr>
        <w:t xml:space="preserve"> (Table 2)</w:t>
      </w:r>
      <w:r w:rsidR="009328F2" w:rsidRPr="00974700">
        <w:rPr>
          <w:rFonts w:ascii="Times New Roman" w:hAnsi="Times New Roman" w:cs="Times New Roman"/>
          <w:sz w:val="20"/>
          <w:szCs w:val="20"/>
        </w:rPr>
        <w:t xml:space="preserve"> </w:t>
      </w:r>
      <w:r w:rsidR="004F6B88" w:rsidRPr="00974700">
        <w:rPr>
          <w:rFonts w:ascii="Times New Roman" w:hAnsi="Times New Roman" w:cs="Times New Roman"/>
          <w:sz w:val="20"/>
          <w:szCs w:val="20"/>
        </w:rPr>
        <w:t>produced distinct, hig</w:t>
      </w:r>
      <w:r w:rsidR="002324F7" w:rsidRPr="00974700">
        <w:rPr>
          <w:rFonts w:ascii="Times New Roman" w:hAnsi="Times New Roman" w:cs="Times New Roman"/>
          <w:sz w:val="20"/>
          <w:szCs w:val="20"/>
        </w:rPr>
        <w:t>h</w:t>
      </w:r>
      <w:r w:rsidR="004F6B88" w:rsidRPr="00974700">
        <w:rPr>
          <w:rFonts w:ascii="Times New Roman" w:hAnsi="Times New Roman" w:cs="Times New Roman"/>
          <w:sz w:val="20"/>
          <w:szCs w:val="20"/>
        </w:rPr>
        <w:t xml:space="preserve">ly reproducible </w:t>
      </w:r>
      <w:r w:rsidR="009328F2" w:rsidRPr="00974700">
        <w:rPr>
          <w:rFonts w:ascii="Times New Roman" w:hAnsi="Times New Roman" w:cs="Times New Roman"/>
          <w:sz w:val="20"/>
          <w:szCs w:val="20"/>
        </w:rPr>
        <w:t>amplified polymorphic products</w:t>
      </w:r>
      <w:r w:rsidR="004F6B88" w:rsidRPr="00974700">
        <w:rPr>
          <w:rFonts w:ascii="Times New Roman" w:hAnsi="Times New Roman" w:cs="Times New Roman"/>
          <w:sz w:val="20"/>
          <w:szCs w:val="20"/>
        </w:rPr>
        <w:t xml:space="preserve"> for all the </w:t>
      </w:r>
      <w:r w:rsidR="000F1ACE" w:rsidRPr="00974700">
        <w:rPr>
          <w:rFonts w:ascii="Times New Roman" w:hAnsi="Times New Roman" w:cs="Times New Roman"/>
          <w:sz w:val="20"/>
          <w:szCs w:val="20"/>
        </w:rPr>
        <w:t>provenances</w:t>
      </w:r>
      <w:r w:rsidR="009328F2" w:rsidRPr="00974700">
        <w:rPr>
          <w:rFonts w:ascii="Times New Roman" w:hAnsi="Times New Roman" w:cs="Times New Roman"/>
          <w:sz w:val="20"/>
          <w:szCs w:val="20"/>
        </w:rPr>
        <w:t xml:space="preserve"> </w:t>
      </w:r>
      <w:r w:rsidR="00465369" w:rsidRPr="00974700">
        <w:rPr>
          <w:rFonts w:ascii="Times New Roman" w:hAnsi="Times New Roman" w:cs="Times New Roman"/>
          <w:sz w:val="20"/>
          <w:szCs w:val="20"/>
        </w:rPr>
        <w:t>(Figure</w:t>
      </w:r>
      <w:r w:rsidR="004F6B88" w:rsidRPr="00974700">
        <w:rPr>
          <w:rFonts w:ascii="Times New Roman" w:hAnsi="Times New Roman" w:cs="Times New Roman"/>
          <w:sz w:val="20"/>
          <w:szCs w:val="20"/>
        </w:rPr>
        <w:t xml:space="preserve"> 1 and</w:t>
      </w:r>
      <w:r w:rsidR="00465369" w:rsidRPr="00974700">
        <w:rPr>
          <w:rFonts w:ascii="Times New Roman" w:hAnsi="Times New Roman" w:cs="Times New Roman"/>
          <w:sz w:val="20"/>
          <w:szCs w:val="20"/>
        </w:rPr>
        <w:t xml:space="preserve"> 2 </w:t>
      </w:r>
      <w:r w:rsidR="009328F2" w:rsidRPr="00974700">
        <w:rPr>
          <w:rFonts w:ascii="Times New Roman" w:hAnsi="Times New Roman" w:cs="Times New Roman"/>
          <w:sz w:val="20"/>
          <w:szCs w:val="20"/>
        </w:rPr>
        <w:t>). These 16 primers were then used for RAPD analysis, produced 976 DNA frag</w:t>
      </w:r>
      <w:r w:rsidR="009328F2" w:rsidRPr="00974700">
        <w:rPr>
          <w:rFonts w:ascii="Times New Roman" w:hAnsi="Times New Roman" w:cs="Times New Roman"/>
          <w:sz w:val="20"/>
          <w:szCs w:val="20"/>
        </w:rPr>
        <w:softHyphen/>
        <w:t xml:space="preserve">ments that could be scored in all </w:t>
      </w:r>
      <w:r w:rsidR="000F1ACE" w:rsidRPr="00974700">
        <w:rPr>
          <w:rFonts w:ascii="Times New Roman" w:hAnsi="Times New Roman" w:cs="Times New Roman"/>
          <w:sz w:val="20"/>
          <w:szCs w:val="20"/>
        </w:rPr>
        <w:t>provenances</w:t>
      </w:r>
      <w:r w:rsidR="009328F2" w:rsidRPr="00974700">
        <w:rPr>
          <w:rFonts w:ascii="Times New Roman" w:hAnsi="Times New Roman" w:cs="Times New Roman"/>
          <w:sz w:val="20"/>
          <w:szCs w:val="20"/>
        </w:rPr>
        <w:t>. The number of amplified fragment varied from 36 (RPi-C6) to 103 (HB12), which</w:t>
      </w:r>
      <w:r w:rsidR="00101B6C" w:rsidRPr="00974700">
        <w:rPr>
          <w:rFonts w:ascii="Times New Roman" w:hAnsi="Times New Roman" w:cs="Times New Roman"/>
          <w:sz w:val="20"/>
          <w:szCs w:val="20"/>
        </w:rPr>
        <w:t xml:space="preserve"> varied in size from 100 to 2500</w:t>
      </w:r>
      <w:r w:rsidR="00C37A4B" w:rsidRPr="00974700">
        <w:rPr>
          <w:rFonts w:ascii="Times New Roman" w:hAnsi="Times New Roman" w:cs="Times New Roman"/>
          <w:sz w:val="20"/>
          <w:szCs w:val="20"/>
        </w:rPr>
        <w:t xml:space="preserve"> </w:t>
      </w:r>
      <w:proofErr w:type="spellStart"/>
      <w:r w:rsidR="00C37A4B" w:rsidRPr="00974700">
        <w:rPr>
          <w:rFonts w:ascii="Times New Roman" w:hAnsi="Times New Roman" w:cs="Times New Roman"/>
          <w:sz w:val="20"/>
          <w:szCs w:val="20"/>
        </w:rPr>
        <w:t>bp</w:t>
      </w:r>
      <w:proofErr w:type="spellEnd"/>
      <w:r w:rsidR="00C37A4B" w:rsidRPr="00974700">
        <w:rPr>
          <w:rFonts w:ascii="Times New Roman" w:hAnsi="Times New Roman" w:cs="Times New Roman"/>
          <w:sz w:val="20"/>
          <w:szCs w:val="20"/>
        </w:rPr>
        <w:t>. O</w:t>
      </w:r>
      <w:r w:rsidR="009328F2" w:rsidRPr="00974700">
        <w:rPr>
          <w:rFonts w:ascii="Times New Roman" w:hAnsi="Times New Roman" w:cs="Times New Roman"/>
          <w:sz w:val="20"/>
          <w:szCs w:val="20"/>
        </w:rPr>
        <w:t xml:space="preserve">f the 976 amplified bands, 961 were polymorphic, with an average of 60.063 polymorphic bands per primer. Percent </w:t>
      </w:r>
      <w:r w:rsidR="009328F2" w:rsidRPr="00974700">
        <w:rPr>
          <w:rFonts w:ascii="Times New Roman" w:hAnsi="Times New Roman" w:cs="Times New Roman"/>
          <w:sz w:val="20"/>
          <w:szCs w:val="20"/>
        </w:rPr>
        <w:lastRenderedPageBreak/>
        <w:t>polymorphism ranged from 93.62 (OPB11) to 100 (OPG4, OPD5, RPi-C1 and HB10), with an average percentage polymorphism of 98.46</w:t>
      </w:r>
      <w:r w:rsidR="009328F2" w:rsidRPr="00974700">
        <w:rPr>
          <w:rFonts w:ascii="Times New Roman" w:hAnsi="Times New Roman" w:cs="Times New Roman"/>
          <w:b/>
          <w:sz w:val="20"/>
          <w:szCs w:val="20"/>
        </w:rPr>
        <w:t>.</w:t>
      </w:r>
      <w:r w:rsidR="009328F2" w:rsidRPr="00974700">
        <w:rPr>
          <w:rFonts w:ascii="Times New Roman" w:hAnsi="Times New Roman" w:cs="Times New Roman"/>
          <w:sz w:val="20"/>
          <w:szCs w:val="20"/>
        </w:rPr>
        <w:t xml:space="preserve"> The PIC value varied from 0.348 (RPi-C6) to 0.719 (H</w:t>
      </w:r>
      <w:r w:rsidR="00C37A4B" w:rsidRPr="00974700">
        <w:rPr>
          <w:rFonts w:ascii="Times New Roman" w:hAnsi="Times New Roman" w:cs="Times New Roman"/>
          <w:sz w:val="20"/>
          <w:szCs w:val="20"/>
        </w:rPr>
        <w:t>B12).</w:t>
      </w:r>
    </w:p>
    <w:p w:rsidR="00A70F1B" w:rsidRPr="00974700" w:rsidRDefault="00A70F1B" w:rsidP="00A70F1B">
      <w:pPr>
        <w:snapToGrid w:val="0"/>
        <w:spacing w:after="0" w:line="240" w:lineRule="auto"/>
        <w:ind w:firstLine="425"/>
        <w:jc w:val="both"/>
        <w:rPr>
          <w:rFonts w:ascii="Times New Roman" w:hAnsi="Times New Roman" w:cs="Times New Roman"/>
          <w:sz w:val="20"/>
          <w:szCs w:val="20"/>
        </w:rPr>
      </w:pPr>
      <w:r w:rsidRPr="00974700">
        <w:rPr>
          <w:rFonts w:ascii="Times New Roman" w:hAnsi="Times New Roman" w:cs="Times New Roman"/>
          <w:sz w:val="20"/>
          <w:szCs w:val="20"/>
        </w:rPr>
        <w:t xml:space="preserve">Figure 1 and 2 shows a representation of the extensive polymorphism observed among the </w:t>
      </w:r>
      <w:r w:rsidRPr="00974700">
        <w:rPr>
          <w:rFonts w:ascii="Times New Roman" w:hAnsi="Times New Roman" w:cs="Times New Roman"/>
          <w:i/>
          <w:iCs/>
          <w:sz w:val="20"/>
          <w:szCs w:val="20"/>
        </w:rPr>
        <w:t xml:space="preserve">D. </w:t>
      </w:r>
      <w:proofErr w:type="spellStart"/>
      <w:r w:rsidRPr="00974700">
        <w:rPr>
          <w:rFonts w:ascii="Times New Roman" w:hAnsi="Times New Roman" w:cs="Times New Roman"/>
          <w:i/>
          <w:iCs/>
          <w:sz w:val="20"/>
          <w:szCs w:val="20"/>
        </w:rPr>
        <w:t>strictus</w:t>
      </w:r>
      <w:proofErr w:type="spellEnd"/>
      <w:r w:rsidRPr="00974700">
        <w:rPr>
          <w:rFonts w:ascii="Times New Roman" w:hAnsi="Times New Roman" w:cs="Times New Roman"/>
          <w:i/>
          <w:iCs/>
          <w:sz w:val="20"/>
          <w:szCs w:val="20"/>
        </w:rPr>
        <w:t xml:space="preserve"> </w:t>
      </w:r>
      <w:r w:rsidRPr="00974700">
        <w:rPr>
          <w:rFonts w:ascii="Times New Roman" w:hAnsi="Times New Roman" w:cs="Times New Roman"/>
          <w:sz w:val="20"/>
          <w:szCs w:val="20"/>
        </w:rPr>
        <w:t xml:space="preserve">provenances, as revealed by RAPD primer HB10 and HB12. A </w:t>
      </w:r>
      <w:proofErr w:type="spellStart"/>
      <w:r w:rsidRPr="00974700">
        <w:rPr>
          <w:rFonts w:ascii="Times New Roman" w:hAnsi="Times New Roman" w:cs="Times New Roman"/>
          <w:sz w:val="20"/>
          <w:szCs w:val="20"/>
        </w:rPr>
        <w:t>dendrogram</w:t>
      </w:r>
      <w:proofErr w:type="spellEnd"/>
      <w:r w:rsidRPr="00974700">
        <w:rPr>
          <w:rFonts w:ascii="Times New Roman" w:hAnsi="Times New Roman" w:cs="Times New Roman"/>
          <w:sz w:val="20"/>
          <w:szCs w:val="20"/>
        </w:rPr>
        <w:t xml:space="preserve"> generated based on UPGMA algorithm by using NTSYS-pc software for RAPD molecular data. The </w:t>
      </w:r>
      <w:proofErr w:type="spellStart"/>
      <w:r w:rsidRPr="00974700">
        <w:rPr>
          <w:rFonts w:ascii="Times New Roman" w:hAnsi="Times New Roman" w:cs="Times New Roman"/>
          <w:sz w:val="20"/>
          <w:szCs w:val="20"/>
        </w:rPr>
        <w:t>dendrogram</w:t>
      </w:r>
      <w:proofErr w:type="spellEnd"/>
      <w:r w:rsidRPr="00974700">
        <w:rPr>
          <w:rFonts w:ascii="Times New Roman" w:hAnsi="Times New Roman" w:cs="Times New Roman"/>
          <w:sz w:val="20"/>
          <w:szCs w:val="20"/>
        </w:rPr>
        <w:t xml:space="preserve"> grouped the 33 provenances into three main clusters (Fig. 3.)</w:t>
      </w:r>
      <w:r w:rsidR="00974700">
        <w:rPr>
          <w:rFonts w:ascii="Times New Roman" w:hAnsi="Times New Roman" w:cs="Times New Roman"/>
          <w:sz w:val="20"/>
          <w:szCs w:val="20"/>
        </w:rPr>
        <w:t xml:space="preserve"> </w:t>
      </w:r>
      <w:r w:rsidRPr="00974700">
        <w:rPr>
          <w:rFonts w:ascii="Times New Roman" w:hAnsi="Times New Roman" w:cs="Times New Roman"/>
          <w:sz w:val="20"/>
          <w:szCs w:val="20"/>
        </w:rPr>
        <w:t xml:space="preserve">with </w:t>
      </w:r>
      <w:proofErr w:type="spellStart"/>
      <w:r w:rsidRPr="00974700">
        <w:rPr>
          <w:rFonts w:ascii="Times New Roman" w:hAnsi="Times New Roman" w:cs="Times New Roman"/>
          <w:sz w:val="20"/>
          <w:szCs w:val="20"/>
        </w:rPr>
        <w:t>Jaccard’s</w:t>
      </w:r>
      <w:proofErr w:type="spellEnd"/>
      <w:r w:rsidRPr="00974700">
        <w:rPr>
          <w:rFonts w:ascii="Times New Roman" w:hAnsi="Times New Roman" w:cs="Times New Roman"/>
          <w:sz w:val="20"/>
          <w:szCs w:val="20"/>
        </w:rPr>
        <w:t xml:space="preserve"> similarity coeffi</w:t>
      </w:r>
      <w:r w:rsidRPr="00974700">
        <w:rPr>
          <w:rFonts w:ascii="Times New Roman" w:hAnsi="Times New Roman" w:cs="Times New Roman"/>
          <w:sz w:val="20"/>
          <w:szCs w:val="20"/>
        </w:rPr>
        <w:softHyphen/>
        <w:t xml:space="preserve">cient ranging from 0.25 to 1.00. The </w:t>
      </w:r>
      <w:proofErr w:type="spellStart"/>
      <w:r w:rsidRPr="00974700">
        <w:rPr>
          <w:rFonts w:ascii="Times New Roman" w:hAnsi="Times New Roman" w:cs="Times New Roman"/>
          <w:sz w:val="20"/>
          <w:szCs w:val="20"/>
        </w:rPr>
        <w:t>dendrogram</w:t>
      </w:r>
      <w:proofErr w:type="spellEnd"/>
      <w:r w:rsidRPr="00974700">
        <w:rPr>
          <w:rFonts w:ascii="Times New Roman" w:hAnsi="Times New Roman" w:cs="Times New Roman"/>
          <w:sz w:val="20"/>
          <w:szCs w:val="20"/>
        </w:rPr>
        <w:t xml:space="preserve"> revealed that thirty three provenances collected from different location of central India classified in to two major </w:t>
      </w:r>
      <w:proofErr w:type="gramStart"/>
      <w:r w:rsidRPr="00974700">
        <w:rPr>
          <w:rFonts w:ascii="Times New Roman" w:hAnsi="Times New Roman" w:cs="Times New Roman"/>
          <w:sz w:val="20"/>
          <w:szCs w:val="20"/>
        </w:rPr>
        <w:t>cluster</w:t>
      </w:r>
      <w:proofErr w:type="gramEnd"/>
      <w:r w:rsidRPr="00974700">
        <w:rPr>
          <w:rFonts w:ascii="Times New Roman" w:hAnsi="Times New Roman" w:cs="Times New Roman"/>
          <w:sz w:val="20"/>
          <w:szCs w:val="20"/>
        </w:rPr>
        <w:t xml:space="preserve"> A and B. Only two provenances namely DSCP9 (</w:t>
      </w:r>
      <w:proofErr w:type="spellStart"/>
      <w:r w:rsidRPr="00974700">
        <w:rPr>
          <w:rFonts w:ascii="Times New Roman" w:hAnsi="Times New Roman" w:cs="Times New Roman"/>
          <w:sz w:val="20"/>
          <w:szCs w:val="20"/>
        </w:rPr>
        <w:t>Gadchiroli</w:t>
      </w:r>
      <w:proofErr w:type="spellEnd"/>
      <w:r w:rsidRPr="00974700">
        <w:rPr>
          <w:rFonts w:ascii="Times New Roman" w:hAnsi="Times New Roman" w:cs="Times New Roman"/>
          <w:sz w:val="20"/>
          <w:szCs w:val="20"/>
        </w:rPr>
        <w:t>) and DSCP33 (</w:t>
      </w:r>
      <w:proofErr w:type="spellStart"/>
      <w:r w:rsidRPr="00974700">
        <w:rPr>
          <w:rFonts w:ascii="Times New Roman" w:hAnsi="Times New Roman" w:cs="Times New Roman"/>
          <w:sz w:val="20"/>
          <w:szCs w:val="20"/>
        </w:rPr>
        <w:t>Bharatpur</w:t>
      </w:r>
      <w:proofErr w:type="spellEnd"/>
      <w:r w:rsidRPr="00974700">
        <w:rPr>
          <w:rFonts w:ascii="Times New Roman" w:hAnsi="Times New Roman" w:cs="Times New Roman"/>
          <w:sz w:val="20"/>
          <w:szCs w:val="20"/>
        </w:rPr>
        <w:t>) showed as out group with 75 percent dissimilarity.</w:t>
      </w:r>
    </w:p>
    <w:p w:rsidR="00A70F1B" w:rsidRPr="00974700" w:rsidRDefault="00A70F1B" w:rsidP="00A70F1B">
      <w:pPr>
        <w:autoSpaceDE w:val="0"/>
        <w:autoSpaceDN w:val="0"/>
        <w:adjustRightInd w:val="0"/>
        <w:snapToGrid w:val="0"/>
        <w:spacing w:after="0" w:line="240" w:lineRule="auto"/>
        <w:jc w:val="center"/>
        <w:rPr>
          <w:rFonts w:ascii="Times New Roman" w:hAnsi="Times New Roman" w:cs="Times New Roman"/>
          <w:bCs/>
          <w:sz w:val="20"/>
          <w:szCs w:val="20"/>
          <w:lang w:eastAsia="zh-CN"/>
        </w:rPr>
        <w:sectPr w:rsidR="00A70F1B" w:rsidRPr="00974700" w:rsidSect="00974700">
          <w:type w:val="continuous"/>
          <w:pgSz w:w="12240" w:h="15840" w:code="1"/>
          <w:pgMar w:top="1440" w:right="1440" w:bottom="1440" w:left="1440" w:header="720" w:footer="720" w:gutter="0"/>
          <w:cols w:num="2" w:space="576"/>
          <w:docGrid w:linePitch="360"/>
        </w:sectPr>
      </w:pPr>
    </w:p>
    <w:p w:rsidR="009544BD" w:rsidRDefault="009544BD" w:rsidP="00A70F1B">
      <w:pPr>
        <w:autoSpaceDE w:val="0"/>
        <w:autoSpaceDN w:val="0"/>
        <w:adjustRightInd w:val="0"/>
        <w:snapToGrid w:val="0"/>
        <w:spacing w:after="0" w:line="240" w:lineRule="auto"/>
        <w:jc w:val="center"/>
        <w:rPr>
          <w:rFonts w:ascii="Times New Roman" w:hAnsi="Times New Roman" w:cs="Times New Roman" w:hint="eastAsia"/>
          <w:bCs/>
          <w:sz w:val="20"/>
          <w:szCs w:val="20"/>
          <w:lang w:eastAsia="zh-CN"/>
        </w:rPr>
      </w:pPr>
    </w:p>
    <w:p w:rsidR="00974700" w:rsidRDefault="00974700" w:rsidP="00A70F1B">
      <w:pPr>
        <w:autoSpaceDE w:val="0"/>
        <w:autoSpaceDN w:val="0"/>
        <w:adjustRightInd w:val="0"/>
        <w:snapToGrid w:val="0"/>
        <w:spacing w:after="0" w:line="240" w:lineRule="auto"/>
        <w:jc w:val="center"/>
        <w:rPr>
          <w:rFonts w:ascii="Times New Roman" w:hAnsi="Times New Roman" w:cs="Times New Roman" w:hint="eastAsia"/>
          <w:bCs/>
          <w:sz w:val="20"/>
          <w:szCs w:val="20"/>
          <w:lang w:eastAsia="zh-CN"/>
        </w:rPr>
      </w:pPr>
    </w:p>
    <w:p w:rsidR="00974700" w:rsidRDefault="00974700" w:rsidP="00A70F1B">
      <w:pPr>
        <w:autoSpaceDE w:val="0"/>
        <w:autoSpaceDN w:val="0"/>
        <w:adjustRightInd w:val="0"/>
        <w:snapToGrid w:val="0"/>
        <w:spacing w:after="0" w:line="240" w:lineRule="auto"/>
        <w:jc w:val="center"/>
        <w:rPr>
          <w:rFonts w:ascii="Times New Roman" w:hAnsi="Times New Roman" w:cs="Times New Roman" w:hint="eastAsia"/>
          <w:bCs/>
          <w:sz w:val="20"/>
          <w:szCs w:val="20"/>
          <w:lang w:eastAsia="zh-CN"/>
        </w:rPr>
      </w:pPr>
    </w:p>
    <w:p w:rsidR="00974700" w:rsidRDefault="00974700" w:rsidP="00A70F1B">
      <w:pPr>
        <w:autoSpaceDE w:val="0"/>
        <w:autoSpaceDN w:val="0"/>
        <w:adjustRightInd w:val="0"/>
        <w:snapToGrid w:val="0"/>
        <w:spacing w:after="0" w:line="240" w:lineRule="auto"/>
        <w:jc w:val="center"/>
        <w:rPr>
          <w:rFonts w:ascii="Times New Roman" w:hAnsi="Times New Roman" w:cs="Times New Roman" w:hint="eastAsia"/>
          <w:bCs/>
          <w:sz w:val="20"/>
          <w:szCs w:val="20"/>
          <w:lang w:eastAsia="zh-CN"/>
        </w:rPr>
      </w:pPr>
    </w:p>
    <w:p w:rsidR="00974700" w:rsidRPr="00974700" w:rsidRDefault="00974700" w:rsidP="00A70F1B">
      <w:pPr>
        <w:autoSpaceDE w:val="0"/>
        <w:autoSpaceDN w:val="0"/>
        <w:adjustRightInd w:val="0"/>
        <w:snapToGrid w:val="0"/>
        <w:spacing w:after="0" w:line="240" w:lineRule="auto"/>
        <w:jc w:val="center"/>
        <w:rPr>
          <w:rFonts w:ascii="Times New Roman" w:hAnsi="Times New Roman" w:cs="Times New Roman" w:hint="eastAsia"/>
          <w:bCs/>
          <w:sz w:val="20"/>
          <w:szCs w:val="20"/>
          <w:lang w:eastAsia="zh-CN"/>
        </w:rPr>
      </w:pPr>
    </w:p>
    <w:p w:rsidR="00A70F1B" w:rsidRPr="00974700" w:rsidRDefault="00A70F1B" w:rsidP="00A70F1B">
      <w:pPr>
        <w:snapToGrid w:val="0"/>
        <w:spacing w:after="0" w:line="240" w:lineRule="auto"/>
        <w:jc w:val="center"/>
        <w:rPr>
          <w:rFonts w:ascii="Times New Roman" w:hAnsi="Times New Roman" w:cs="Times New Roman"/>
          <w:sz w:val="20"/>
          <w:szCs w:val="20"/>
        </w:rPr>
      </w:pPr>
      <w:r w:rsidRPr="00974700">
        <w:rPr>
          <w:rFonts w:ascii="Times New Roman" w:hAnsi="Times New Roman" w:cs="Times New Roman"/>
          <w:noProof/>
          <w:sz w:val="20"/>
          <w:szCs w:val="20"/>
          <w:lang w:eastAsia="zh-CN"/>
        </w:rPr>
        <w:drawing>
          <wp:inline distT="0" distB="0" distL="0" distR="0">
            <wp:extent cx="5943600" cy="1509268"/>
            <wp:effectExtent l="19050" t="0" r="0" b="0"/>
            <wp:docPr id="2" name="Picture 3" descr="C:\Users\my pc\AppData\Local\Microsoft\Windows\Temporary Internet Files\Content.Word\B17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 pc\AppData\Local\Microsoft\Windows\Temporary Internet Files\Content.Word\B17898.jpg"/>
                    <pic:cNvPicPr>
                      <a:picLocks noChangeAspect="1" noChangeArrowheads="1"/>
                    </pic:cNvPicPr>
                  </pic:nvPicPr>
                  <pic:blipFill>
                    <a:blip r:embed="rId13" cstate="print"/>
                    <a:srcRect/>
                    <a:stretch>
                      <a:fillRect/>
                    </a:stretch>
                  </pic:blipFill>
                  <pic:spPr bwMode="auto">
                    <a:xfrm>
                      <a:off x="0" y="0"/>
                      <a:ext cx="5943600" cy="1509268"/>
                    </a:xfrm>
                    <a:prstGeom prst="rect">
                      <a:avLst/>
                    </a:prstGeom>
                    <a:noFill/>
                    <a:ln w="9525">
                      <a:noFill/>
                      <a:miter lim="800000"/>
                      <a:headEnd/>
                      <a:tailEnd/>
                    </a:ln>
                  </pic:spPr>
                </pic:pic>
              </a:graphicData>
            </a:graphic>
          </wp:inline>
        </w:drawing>
      </w:r>
    </w:p>
    <w:p w:rsidR="00A70F1B" w:rsidRPr="00974700" w:rsidRDefault="00A70F1B" w:rsidP="00A70F1B">
      <w:pPr>
        <w:snapToGrid w:val="0"/>
        <w:spacing w:after="0" w:line="240" w:lineRule="auto"/>
        <w:jc w:val="center"/>
        <w:rPr>
          <w:rFonts w:ascii="Times New Roman" w:hAnsi="Times New Roman" w:cs="Times New Roman"/>
          <w:b/>
          <w:sz w:val="20"/>
          <w:szCs w:val="20"/>
          <w:lang w:eastAsia="zh-CN"/>
        </w:rPr>
      </w:pPr>
      <w:r w:rsidRPr="00974700">
        <w:rPr>
          <w:rFonts w:ascii="Times New Roman" w:hAnsi="Times New Roman" w:cs="Times New Roman"/>
          <w:b/>
          <w:sz w:val="20"/>
          <w:szCs w:val="20"/>
        </w:rPr>
        <w:t xml:space="preserve">Fig 1: RAPD pattern of a 1-33 provenances of </w:t>
      </w:r>
      <w:r w:rsidRPr="00974700">
        <w:rPr>
          <w:rFonts w:ascii="Times New Roman" w:hAnsi="Times New Roman" w:cs="Times New Roman"/>
          <w:b/>
          <w:i/>
          <w:sz w:val="20"/>
          <w:szCs w:val="20"/>
        </w:rPr>
        <w:t xml:space="preserve">D. </w:t>
      </w:r>
      <w:proofErr w:type="spellStart"/>
      <w:r w:rsidRPr="00974700">
        <w:rPr>
          <w:rFonts w:ascii="Times New Roman" w:hAnsi="Times New Roman" w:cs="Times New Roman"/>
          <w:b/>
          <w:i/>
          <w:sz w:val="20"/>
          <w:szCs w:val="20"/>
        </w:rPr>
        <w:t>strictus</w:t>
      </w:r>
      <w:proofErr w:type="spellEnd"/>
      <w:r w:rsidRPr="00974700">
        <w:rPr>
          <w:rFonts w:ascii="Times New Roman" w:hAnsi="Times New Roman" w:cs="Times New Roman"/>
          <w:b/>
          <w:sz w:val="20"/>
          <w:szCs w:val="20"/>
        </w:rPr>
        <w:t xml:space="preserve"> using primer HB10</w:t>
      </w:r>
    </w:p>
    <w:p w:rsidR="00A70F1B" w:rsidRPr="00974700" w:rsidRDefault="00A70F1B" w:rsidP="00A70F1B">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A70F1B" w:rsidRPr="00974700" w:rsidRDefault="00A70F1B" w:rsidP="00A70F1B">
      <w:pPr>
        <w:snapToGrid w:val="0"/>
        <w:spacing w:after="0" w:line="240" w:lineRule="auto"/>
        <w:jc w:val="both"/>
        <w:rPr>
          <w:rFonts w:ascii="Times New Roman" w:hAnsi="Times New Roman" w:cs="Times New Roman"/>
          <w:b/>
          <w:sz w:val="20"/>
          <w:szCs w:val="20"/>
          <w:lang w:eastAsia="zh-CN"/>
        </w:rPr>
      </w:pPr>
    </w:p>
    <w:p w:rsidR="00A70F1B" w:rsidRPr="00974700" w:rsidRDefault="00A70F1B" w:rsidP="00A70F1B">
      <w:pPr>
        <w:snapToGrid w:val="0"/>
        <w:spacing w:after="0" w:line="240" w:lineRule="auto"/>
        <w:jc w:val="center"/>
        <w:rPr>
          <w:rFonts w:ascii="Times New Roman" w:hAnsi="Times New Roman" w:cs="Times New Roman"/>
          <w:sz w:val="20"/>
          <w:szCs w:val="20"/>
        </w:rPr>
      </w:pPr>
      <w:r w:rsidRPr="00974700">
        <w:rPr>
          <w:rFonts w:ascii="Times New Roman" w:hAnsi="Times New Roman" w:cs="Times New Roman"/>
          <w:noProof/>
          <w:sz w:val="20"/>
          <w:szCs w:val="20"/>
          <w:lang w:eastAsia="zh-CN"/>
        </w:rPr>
        <w:drawing>
          <wp:inline distT="0" distB="0" distL="0" distR="0">
            <wp:extent cx="5943600" cy="1532506"/>
            <wp:effectExtent l="19050" t="0" r="0" b="0"/>
            <wp:docPr id="3" name="Picture 8" descr="C:\Users\my pc\Desktop\H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y pc\Desktop\HB12.jpg"/>
                    <pic:cNvPicPr>
                      <a:picLocks noChangeAspect="1" noChangeArrowheads="1"/>
                    </pic:cNvPicPr>
                  </pic:nvPicPr>
                  <pic:blipFill>
                    <a:blip r:embed="rId14" cstate="print"/>
                    <a:srcRect/>
                    <a:stretch>
                      <a:fillRect/>
                    </a:stretch>
                  </pic:blipFill>
                  <pic:spPr bwMode="auto">
                    <a:xfrm>
                      <a:off x="0" y="0"/>
                      <a:ext cx="5943600" cy="1532506"/>
                    </a:xfrm>
                    <a:prstGeom prst="rect">
                      <a:avLst/>
                    </a:prstGeom>
                    <a:noFill/>
                    <a:ln w="9525">
                      <a:noFill/>
                      <a:miter lim="800000"/>
                      <a:headEnd/>
                      <a:tailEnd/>
                    </a:ln>
                  </pic:spPr>
                </pic:pic>
              </a:graphicData>
            </a:graphic>
          </wp:inline>
        </w:drawing>
      </w:r>
    </w:p>
    <w:p w:rsidR="00A70F1B" w:rsidRPr="00974700" w:rsidRDefault="00A70F1B" w:rsidP="00A70F1B">
      <w:pPr>
        <w:snapToGrid w:val="0"/>
        <w:spacing w:after="0" w:line="240" w:lineRule="auto"/>
        <w:jc w:val="center"/>
        <w:rPr>
          <w:rFonts w:ascii="Times New Roman" w:hAnsi="Times New Roman" w:cs="Times New Roman"/>
          <w:b/>
          <w:sz w:val="20"/>
          <w:szCs w:val="20"/>
        </w:rPr>
      </w:pPr>
      <w:r w:rsidRPr="00974700">
        <w:rPr>
          <w:rFonts w:ascii="Times New Roman" w:hAnsi="Times New Roman" w:cs="Times New Roman"/>
          <w:b/>
          <w:sz w:val="20"/>
          <w:szCs w:val="20"/>
        </w:rPr>
        <w:t xml:space="preserve">Fig 2: RAPD pattern of a 1-33 provenances of </w:t>
      </w:r>
      <w:r w:rsidRPr="00974700">
        <w:rPr>
          <w:rFonts w:ascii="Times New Roman" w:hAnsi="Times New Roman" w:cs="Times New Roman"/>
          <w:b/>
          <w:i/>
          <w:sz w:val="20"/>
          <w:szCs w:val="20"/>
        </w:rPr>
        <w:t xml:space="preserve">D. </w:t>
      </w:r>
      <w:proofErr w:type="spellStart"/>
      <w:r w:rsidRPr="00974700">
        <w:rPr>
          <w:rFonts w:ascii="Times New Roman" w:hAnsi="Times New Roman" w:cs="Times New Roman"/>
          <w:b/>
          <w:i/>
          <w:sz w:val="20"/>
          <w:szCs w:val="20"/>
        </w:rPr>
        <w:t>strictus</w:t>
      </w:r>
      <w:proofErr w:type="spellEnd"/>
      <w:r w:rsidRPr="00974700">
        <w:rPr>
          <w:rFonts w:ascii="Times New Roman" w:hAnsi="Times New Roman" w:cs="Times New Roman"/>
          <w:b/>
          <w:sz w:val="20"/>
          <w:szCs w:val="20"/>
        </w:rPr>
        <w:t xml:space="preserve"> using primer HB12</w:t>
      </w:r>
    </w:p>
    <w:p w:rsidR="00A70F1B" w:rsidRPr="00974700" w:rsidRDefault="00A70F1B" w:rsidP="00A70F1B">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974700" w:rsidRDefault="00974700" w:rsidP="00A70F1B">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8476D0" w:rsidRPr="00974700" w:rsidRDefault="009544BD" w:rsidP="00A70F1B">
      <w:pPr>
        <w:autoSpaceDE w:val="0"/>
        <w:autoSpaceDN w:val="0"/>
        <w:adjustRightInd w:val="0"/>
        <w:snapToGrid w:val="0"/>
        <w:spacing w:after="0" w:line="240" w:lineRule="auto"/>
        <w:jc w:val="both"/>
        <w:rPr>
          <w:rFonts w:ascii="Times New Roman" w:hAnsi="Times New Roman" w:cs="Times New Roman"/>
          <w:b/>
          <w:bCs/>
          <w:sz w:val="20"/>
          <w:szCs w:val="20"/>
        </w:rPr>
      </w:pPr>
      <w:proofErr w:type="gramStart"/>
      <w:r w:rsidRPr="00974700">
        <w:rPr>
          <w:rFonts w:ascii="Times New Roman" w:hAnsi="Times New Roman" w:cs="Times New Roman"/>
          <w:b/>
          <w:bCs/>
          <w:sz w:val="20"/>
          <w:szCs w:val="20"/>
        </w:rPr>
        <w:t>Table</w:t>
      </w:r>
      <w:r w:rsidR="00974700">
        <w:rPr>
          <w:rFonts w:ascii="Times New Roman" w:hAnsi="Times New Roman" w:cs="Times New Roman" w:hint="eastAsia"/>
          <w:b/>
          <w:bCs/>
          <w:sz w:val="20"/>
          <w:szCs w:val="20"/>
          <w:lang w:eastAsia="zh-CN"/>
        </w:rPr>
        <w:t xml:space="preserve"> </w:t>
      </w:r>
      <w:r w:rsidR="000E3D53" w:rsidRPr="00974700">
        <w:rPr>
          <w:rFonts w:ascii="Times New Roman" w:hAnsi="Times New Roman" w:cs="Times New Roman"/>
          <w:b/>
          <w:bCs/>
          <w:sz w:val="20"/>
          <w:szCs w:val="20"/>
        </w:rPr>
        <w:t>3.</w:t>
      </w:r>
      <w:proofErr w:type="gramEnd"/>
      <w:r w:rsidR="000E3D53" w:rsidRPr="00974700">
        <w:rPr>
          <w:rFonts w:ascii="Times New Roman" w:hAnsi="Times New Roman" w:cs="Times New Roman"/>
          <w:b/>
          <w:bCs/>
          <w:sz w:val="20"/>
          <w:szCs w:val="20"/>
        </w:rPr>
        <w:t xml:space="preserve"> </w:t>
      </w:r>
      <w:r w:rsidR="00AF4F32" w:rsidRPr="00974700">
        <w:rPr>
          <w:rFonts w:ascii="Times New Roman" w:hAnsi="Times New Roman" w:cs="Times New Roman"/>
          <w:b/>
          <w:bCs/>
          <w:sz w:val="20"/>
          <w:szCs w:val="20"/>
        </w:rPr>
        <w:t xml:space="preserve">Table show total amplified fragments, polymorphic bands, </w:t>
      </w:r>
      <w:r w:rsidR="0024614D" w:rsidRPr="00974700">
        <w:rPr>
          <w:rFonts w:ascii="Times New Roman" w:hAnsi="Times New Roman" w:cs="Times New Roman"/>
          <w:b/>
          <w:bCs/>
          <w:sz w:val="20"/>
          <w:szCs w:val="20"/>
        </w:rPr>
        <w:t xml:space="preserve">% </w:t>
      </w:r>
      <w:r w:rsidR="00AF4F32" w:rsidRPr="00974700">
        <w:rPr>
          <w:rFonts w:ascii="Times New Roman" w:hAnsi="Times New Roman" w:cs="Times New Roman"/>
          <w:b/>
          <w:bCs/>
          <w:sz w:val="20"/>
          <w:szCs w:val="20"/>
        </w:rPr>
        <w:t>polymorphis</w:t>
      </w:r>
      <w:r w:rsidRPr="00974700">
        <w:rPr>
          <w:rFonts w:ascii="Times New Roman" w:hAnsi="Times New Roman" w:cs="Times New Roman"/>
          <w:b/>
          <w:bCs/>
          <w:sz w:val="20"/>
          <w:szCs w:val="20"/>
        </w:rPr>
        <w:t>m</w:t>
      </w:r>
      <w:r w:rsidR="00AF4F32" w:rsidRPr="00974700">
        <w:rPr>
          <w:rFonts w:ascii="Times New Roman" w:hAnsi="Times New Roman" w:cs="Times New Roman"/>
          <w:b/>
          <w:bCs/>
          <w:sz w:val="20"/>
          <w:szCs w:val="20"/>
        </w:rPr>
        <w:t xml:space="preserve"> and PIC </w:t>
      </w:r>
      <w:r w:rsidR="000E3D53" w:rsidRPr="00974700">
        <w:rPr>
          <w:rFonts w:ascii="Times New Roman" w:hAnsi="Times New Roman" w:cs="Times New Roman"/>
          <w:b/>
          <w:bCs/>
          <w:sz w:val="20"/>
          <w:szCs w:val="20"/>
        </w:rPr>
        <w:t xml:space="preserve">in </w:t>
      </w:r>
      <w:r w:rsidR="00AF4F32" w:rsidRPr="00974700">
        <w:rPr>
          <w:rFonts w:ascii="Times New Roman" w:hAnsi="Times New Roman" w:cs="Times New Roman"/>
          <w:b/>
          <w:bCs/>
          <w:sz w:val="20"/>
          <w:szCs w:val="20"/>
        </w:rPr>
        <w:t>33</w:t>
      </w:r>
      <w:r w:rsidR="000E3D53" w:rsidRPr="00974700">
        <w:rPr>
          <w:rFonts w:ascii="Times New Roman" w:hAnsi="Times New Roman" w:cs="Times New Roman"/>
          <w:b/>
          <w:bCs/>
          <w:sz w:val="20"/>
          <w:szCs w:val="20"/>
        </w:rPr>
        <w:t xml:space="preserve"> </w:t>
      </w:r>
      <w:r w:rsidR="00C37A4B" w:rsidRPr="00974700">
        <w:rPr>
          <w:rFonts w:ascii="Times New Roman" w:hAnsi="Times New Roman" w:cs="Times New Roman"/>
          <w:b/>
          <w:bCs/>
          <w:sz w:val="20"/>
          <w:szCs w:val="20"/>
        </w:rPr>
        <w:t>provenances</w:t>
      </w:r>
      <w:r w:rsidR="000E3D53" w:rsidRPr="00974700">
        <w:rPr>
          <w:rFonts w:ascii="Times New Roman" w:hAnsi="Times New Roman" w:cs="Times New Roman"/>
          <w:b/>
          <w:bCs/>
          <w:sz w:val="20"/>
          <w:szCs w:val="20"/>
        </w:rPr>
        <w:t xml:space="preserve"> of</w:t>
      </w:r>
      <w:r w:rsidR="00AF4F32" w:rsidRPr="00974700">
        <w:rPr>
          <w:rFonts w:ascii="Times New Roman" w:hAnsi="Times New Roman" w:cs="Times New Roman"/>
          <w:b/>
          <w:bCs/>
          <w:sz w:val="20"/>
          <w:szCs w:val="20"/>
        </w:rPr>
        <w:t xml:space="preserve"> </w:t>
      </w:r>
      <w:r w:rsidR="00AF4F32" w:rsidRPr="00974700">
        <w:rPr>
          <w:rFonts w:ascii="Times New Roman" w:hAnsi="Times New Roman" w:cs="Times New Roman"/>
          <w:b/>
          <w:bCs/>
          <w:i/>
          <w:sz w:val="20"/>
          <w:szCs w:val="20"/>
        </w:rPr>
        <w:t xml:space="preserve">D. </w:t>
      </w:r>
      <w:proofErr w:type="spellStart"/>
      <w:r w:rsidR="00AF4F32" w:rsidRPr="00974700">
        <w:rPr>
          <w:rFonts w:ascii="Times New Roman" w:hAnsi="Times New Roman" w:cs="Times New Roman"/>
          <w:b/>
          <w:bCs/>
          <w:i/>
          <w:sz w:val="20"/>
          <w:szCs w:val="20"/>
        </w:rPr>
        <w:t>strictus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1380"/>
        <w:gridCol w:w="2007"/>
        <w:gridCol w:w="1003"/>
        <w:gridCol w:w="1101"/>
        <w:gridCol w:w="1127"/>
        <w:gridCol w:w="1584"/>
        <w:gridCol w:w="666"/>
      </w:tblGrid>
      <w:tr w:rsidR="000E3D53" w:rsidRPr="00974700" w:rsidTr="00974700">
        <w:trPr>
          <w:cantSplit/>
          <w:jc w:val="center"/>
        </w:trPr>
        <w:tc>
          <w:tcPr>
            <w:tcW w:w="0" w:type="auto"/>
            <w:shd w:val="clear" w:color="auto" w:fill="auto"/>
            <w:vAlign w:val="center"/>
            <w:hideMark/>
          </w:tcPr>
          <w:p w:rsidR="000E3D53" w:rsidRPr="00974700" w:rsidRDefault="000E3D53"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S. No.</w:t>
            </w:r>
          </w:p>
        </w:tc>
        <w:tc>
          <w:tcPr>
            <w:tcW w:w="0" w:type="auto"/>
            <w:shd w:val="clear" w:color="auto" w:fill="auto"/>
            <w:vAlign w:val="center"/>
            <w:hideMark/>
          </w:tcPr>
          <w:p w:rsidR="000E3D53" w:rsidRPr="00974700" w:rsidRDefault="000E3D53"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RAPD Primers</w:t>
            </w:r>
          </w:p>
        </w:tc>
        <w:tc>
          <w:tcPr>
            <w:tcW w:w="0" w:type="auto"/>
            <w:shd w:val="clear" w:color="auto" w:fill="auto"/>
            <w:vAlign w:val="center"/>
            <w:hideMark/>
          </w:tcPr>
          <w:p w:rsidR="000E3D53" w:rsidRPr="00974700" w:rsidRDefault="000E3D53"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Amplified product (</w:t>
            </w:r>
            <w:proofErr w:type="spellStart"/>
            <w:r w:rsidRPr="00974700">
              <w:rPr>
                <w:rFonts w:ascii="Times New Roman" w:eastAsia="Times New Roman" w:hAnsi="Times New Roman" w:cs="Times New Roman"/>
                <w:color w:val="000000"/>
                <w:sz w:val="20"/>
                <w:szCs w:val="20"/>
              </w:rPr>
              <w:t>bp</w:t>
            </w:r>
            <w:proofErr w:type="spellEnd"/>
            <w:r w:rsidRPr="00974700">
              <w:rPr>
                <w:rFonts w:ascii="Times New Roman" w:eastAsia="Times New Roman" w:hAnsi="Times New Roman" w:cs="Times New Roman"/>
                <w:color w:val="000000"/>
                <w:sz w:val="20"/>
                <w:szCs w:val="20"/>
              </w:rPr>
              <w:t>)</w:t>
            </w:r>
          </w:p>
        </w:tc>
        <w:tc>
          <w:tcPr>
            <w:tcW w:w="0" w:type="auto"/>
            <w:shd w:val="clear" w:color="auto" w:fill="auto"/>
            <w:vAlign w:val="center"/>
            <w:hideMark/>
          </w:tcPr>
          <w:p w:rsidR="000E3D53" w:rsidRPr="00974700" w:rsidRDefault="000E3D53"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Poly band</w:t>
            </w:r>
          </w:p>
        </w:tc>
        <w:tc>
          <w:tcPr>
            <w:tcW w:w="0" w:type="auto"/>
            <w:shd w:val="clear" w:color="auto" w:fill="auto"/>
            <w:vAlign w:val="center"/>
            <w:hideMark/>
          </w:tcPr>
          <w:p w:rsidR="000E3D53" w:rsidRPr="00974700" w:rsidRDefault="000E3D53"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Mono band</w:t>
            </w:r>
          </w:p>
        </w:tc>
        <w:tc>
          <w:tcPr>
            <w:tcW w:w="0" w:type="auto"/>
            <w:shd w:val="clear" w:color="auto" w:fill="auto"/>
            <w:vAlign w:val="center"/>
            <w:hideMark/>
          </w:tcPr>
          <w:p w:rsidR="000E3D53" w:rsidRPr="00974700" w:rsidRDefault="000E3D53"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Total bands</w:t>
            </w:r>
          </w:p>
        </w:tc>
        <w:tc>
          <w:tcPr>
            <w:tcW w:w="0" w:type="auto"/>
            <w:shd w:val="clear" w:color="auto" w:fill="auto"/>
            <w:vAlign w:val="center"/>
            <w:hideMark/>
          </w:tcPr>
          <w:p w:rsidR="000E3D53" w:rsidRPr="00974700" w:rsidRDefault="00A06897"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 polymorphism</w:t>
            </w:r>
          </w:p>
        </w:tc>
        <w:tc>
          <w:tcPr>
            <w:tcW w:w="0" w:type="auto"/>
            <w:vAlign w:val="center"/>
          </w:tcPr>
          <w:p w:rsidR="000E3D53" w:rsidRPr="00974700" w:rsidRDefault="000E3D53"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PIC</w:t>
            </w:r>
          </w:p>
        </w:tc>
      </w:tr>
      <w:tr w:rsidR="0005524A" w:rsidRPr="00974700" w:rsidTr="00974700">
        <w:trPr>
          <w:cantSplit/>
          <w:jc w:val="center"/>
        </w:trPr>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w:t>
            </w:r>
          </w:p>
        </w:tc>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OPA12</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200 -800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77</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78</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hAnsi="Times New Roman" w:cs="Times New Roman"/>
                <w:color w:val="000000"/>
                <w:sz w:val="20"/>
                <w:szCs w:val="20"/>
              </w:rPr>
            </w:pPr>
            <w:r w:rsidRPr="00974700">
              <w:rPr>
                <w:rFonts w:ascii="Times New Roman" w:hAnsi="Times New Roman" w:cs="Times New Roman"/>
                <w:color w:val="000000"/>
                <w:sz w:val="20"/>
                <w:szCs w:val="20"/>
              </w:rPr>
              <w:t>98.72</w:t>
            </w:r>
          </w:p>
        </w:tc>
        <w:tc>
          <w:tcPr>
            <w:tcW w:w="0" w:type="auto"/>
            <w:vAlign w:val="center"/>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0.499</w:t>
            </w:r>
          </w:p>
        </w:tc>
      </w:tr>
      <w:tr w:rsidR="0005524A" w:rsidRPr="00974700" w:rsidTr="00974700">
        <w:trPr>
          <w:cantSplit/>
          <w:jc w:val="center"/>
        </w:trPr>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w:t>
            </w:r>
          </w:p>
        </w:tc>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OPD1</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100 -650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63</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64</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hAnsi="Times New Roman" w:cs="Times New Roman"/>
                <w:color w:val="000000"/>
                <w:sz w:val="20"/>
                <w:szCs w:val="20"/>
              </w:rPr>
            </w:pPr>
            <w:r w:rsidRPr="00974700">
              <w:rPr>
                <w:rFonts w:ascii="Times New Roman" w:hAnsi="Times New Roman" w:cs="Times New Roman"/>
                <w:color w:val="000000"/>
                <w:sz w:val="20"/>
                <w:szCs w:val="20"/>
              </w:rPr>
              <w:t>98.44</w:t>
            </w:r>
          </w:p>
        </w:tc>
        <w:tc>
          <w:tcPr>
            <w:tcW w:w="0" w:type="auto"/>
            <w:vAlign w:val="center"/>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0.481</w:t>
            </w:r>
          </w:p>
        </w:tc>
      </w:tr>
      <w:tr w:rsidR="0005524A" w:rsidRPr="00974700" w:rsidTr="00974700">
        <w:trPr>
          <w:cantSplit/>
          <w:jc w:val="center"/>
        </w:trPr>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3</w:t>
            </w:r>
          </w:p>
        </w:tc>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OPB4</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200 -700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58</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59</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hAnsi="Times New Roman" w:cs="Times New Roman"/>
                <w:color w:val="000000"/>
                <w:sz w:val="20"/>
                <w:szCs w:val="20"/>
              </w:rPr>
            </w:pPr>
            <w:r w:rsidRPr="00974700">
              <w:rPr>
                <w:rFonts w:ascii="Times New Roman" w:hAnsi="Times New Roman" w:cs="Times New Roman"/>
                <w:color w:val="000000"/>
                <w:sz w:val="20"/>
                <w:szCs w:val="20"/>
              </w:rPr>
              <w:t>98.31</w:t>
            </w:r>
          </w:p>
        </w:tc>
        <w:tc>
          <w:tcPr>
            <w:tcW w:w="0" w:type="auto"/>
            <w:vAlign w:val="center"/>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0.459</w:t>
            </w:r>
          </w:p>
        </w:tc>
      </w:tr>
      <w:tr w:rsidR="0005524A" w:rsidRPr="00974700" w:rsidTr="00974700">
        <w:trPr>
          <w:cantSplit/>
          <w:jc w:val="center"/>
        </w:trPr>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4</w:t>
            </w:r>
          </w:p>
        </w:tc>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OPG4</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200 -1000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72</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72</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hAnsi="Times New Roman" w:cs="Times New Roman"/>
                <w:color w:val="000000"/>
                <w:sz w:val="20"/>
                <w:szCs w:val="20"/>
              </w:rPr>
            </w:pPr>
            <w:r w:rsidRPr="00974700">
              <w:rPr>
                <w:rFonts w:ascii="Times New Roman" w:hAnsi="Times New Roman" w:cs="Times New Roman"/>
                <w:color w:val="000000"/>
                <w:sz w:val="20"/>
                <w:szCs w:val="20"/>
              </w:rPr>
              <w:t>100.00</w:t>
            </w:r>
          </w:p>
        </w:tc>
        <w:tc>
          <w:tcPr>
            <w:tcW w:w="0" w:type="auto"/>
            <w:vAlign w:val="center"/>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0.496</w:t>
            </w:r>
          </w:p>
        </w:tc>
      </w:tr>
      <w:tr w:rsidR="0005524A" w:rsidRPr="00974700" w:rsidTr="00974700">
        <w:trPr>
          <w:cantSplit/>
          <w:jc w:val="center"/>
        </w:trPr>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5</w:t>
            </w:r>
          </w:p>
        </w:tc>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OPY11</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200 -800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54</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55</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hAnsi="Times New Roman" w:cs="Times New Roman"/>
                <w:color w:val="000000"/>
                <w:sz w:val="20"/>
                <w:szCs w:val="20"/>
              </w:rPr>
            </w:pPr>
            <w:r w:rsidRPr="00974700">
              <w:rPr>
                <w:rFonts w:ascii="Times New Roman" w:hAnsi="Times New Roman" w:cs="Times New Roman"/>
                <w:color w:val="000000"/>
                <w:sz w:val="20"/>
                <w:szCs w:val="20"/>
              </w:rPr>
              <w:t>98.18</w:t>
            </w:r>
          </w:p>
        </w:tc>
        <w:tc>
          <w:tcPr>
            <w:tcW w:w="0" w:type="auto"/>
            <w:vAlign w:val="center"/>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0.444</w:t>
            </w:r>
          </w:p>
        </w:tc>
      </w:tr>
      <w:tr w:rsidR="0005524A" w:rsidRPr="00974700" w:rsidTr="00974700">
        <w:trPr>
          <w:cantSplit/>
          <w:jc w:val="center"/>
        </w:trPr>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6</w:t>
            </w:r>
          </w:p>
        </w:tc>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OPE1</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400 -1000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63</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64</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hAnsi="Times New Roman" w:cs="Times New Roman"/>
                <w:color w:val="000000"/>
                <w:sz w:val="20"/>
                <w:szCs w:val="20"/>
              </w:rPr>
            </w:pPr>
            <w:r w:rsidRPr="00974700">
              <w:rPr>
                <w:rFonts w:ascii="Times New Roman" w:hAnsi="Times New Roman" w:cs="Times New Roman"/>
                <w:color w:val="000000"/>
                <w:sz w:val="20"/>
                <w:szCs w:val="20"/>
              </w:rPr>
              <w:t>98.44</w:t>
            </w:r>
          </w:p>
        </w:tc>
        <w:tc>
          <w:tcPr>
            <w:tcW w:w="0" w:type="auto"/>
            <w:vAlign w:val="center"/>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0.475</w:t>
            </w:r>
          </w:p>
        </w:tc>
      </w:tr>
      <w:tr w:rsidR="0005524A" w:rsidRPr="00974700" w:rsidTr="00974700">
        <w:trPr>
          <w:cantSplit/>
          <w:jc w:val="center"/>
        </w:trPr>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7</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OPB11</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200 -900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44</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3</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47</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hAnsi="Times New Roman" w:cs="Times New Roman"/>
                <w:color w:val="000000"/>
                <w:sz w:val="20"/>
                <w:szCs w:val="20"/>
              </w:rPr>
            </w:pPr>
            <w:r w:rsidRPr="00974700">
              <w:rPr>
                <w:rFonts w:ascii="Times New Roman" w:hAnsi="Times New Roman" w:cs="Times New Roman"/>
                <w:color w:val="000000"/>
                <w:sz w:val="20"/>
                <w:szCs w:val="20"/>
              </w:rPr>
              <w:t>93.62</w:t>
            </w:r>
          </w:p>
        </w:tc>
        <w:tc>
          <w:tcPr>
            <w:tcW w:w="0" w:type="auto"/>
            <w:vAlign w:val="center"/>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0.407</w:t>
            </w:r>
          </w:p>
        </w:tc>
      </w:tr>
      <w:tr w:rsidR="0005524A" w:rsidRPr="00974700" w:rsidTr="00974700">
        <w:trPr>
          <w:cantSplit/>
          <w:jc w:val="center"/>
        </w:trPr>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8</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OPD5</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100 -500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49</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49</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hAnsi="Times New Roman" w:cs="Times New Roman"/>
                <w:color w:val="000000"/>
                <w:sz w:val="20"/>
                <w:szCs w:val="20"/>
              </w:rPr>
            </w:pPr>
            <w:r w:rsidRPr="00974700">
              <w:rPr>
                <w:rFonts w:ascii="Times New Roman" w:hAnsi="Times New Roman" w:cs="Times New Roman"/>
                <w:color w:val="000000"/>
                <w:sz w:val="20"/>
                <w:szCs w:val="20"/>
              </w:rPr>
              <w:t>100.00</w:t>
            </w:r>
          </w:p>
        </w:tc>
        <w:tc>
          <w:tcPr>
            <w:tcW w:w="0" w:type="auto"/>
            <w:vAlign w:val="center"/>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0.418</w:t>
            </w:r>
          </w:p>
        </w:tc>
      </w:tr>
      <w:tr w:rsidR="0005524A" w:rsidRPr="00974700" w:rsidTr="00974700">
        <w:trPr>
          <w:cantSplit/>
          <w:jc w:val="center"/>
        </w:trPr>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9</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OPM16</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200 -850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42</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43</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hAnsi="Times New Roman" w:cs="Times New Roman"/>
                <w:color w:val="000000"/>
                <w:sz w:val="20"/>
                <w:szCs w:val="20"/>
              </w:rPr>
            </w:pPr>
            <w:r w:rsidRPr="00974700">
              <w:rPr>
                <w:rFonts w:ascii="Times New Roman" w:hAnsi="Times New Roman" w:cs="Times New Roman"/>
                <w:color w:val="000000"/>
                <w:sz w:val="20"/>
                <w:szCs w:val="20"/>
              </w:rPr>
              <w:t>97.67</w:t>
            </w:r>
          </w:p>
        </w:tc>
        <w:tc>
          <w:tcPr>
            <w:tcW w:w="0" w:type="auto"/>
            <w:vAlign w:val="center"/>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0.385</w:t>
            </w:r>
          </w:p>
        </w:tc>
      </w:tr>
      <w:tr w:rsidR="0005524A" w:rsidRPr="00974700" w:rsidTr="00974700">
        <w:trPr>
          <w:cantSplit/>
          <w:jc w:val="center"/>
        </w:trPr>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OPM18</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400 -900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56</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57</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hAnsi="Times New Roman" w:cs="Times New Roman"/>
                <w:color w:val="000000"/>
                <w:sz w:val="20"/>
                <w:szCs w:val="20"/>
              </w:rPr>
            </w:pPr>
            <w:r w:rsidRPr="00974700">
              <w:rPr>
                <w:rFonts w:ascii="Times New Roman" w:hAnsi="Times New Roman" w:cs="Times New Roman"/>
                <w:color w:val="000000"/>
                <w:sz w:val="20"/>
                <w:szCs w:val="20"/>
              </w:rPr>
              <w:t>98.25</w:t>
            </w:r>
          </w:p>
        </w:tc>
        <w:tc>
          <w:tcPr>
            <w:tcW w:w="0" w:type="auto"/>
            <w:vAlign w:val="center"/>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0.491</w:t>
            </w:r>
          </w:p>
        </w:tc>
      </w:tr>
      <w:tr w:rsidR="0005524A" w:rsidRPr="00974700" w:rsidTr="00974700">
        <w:trPr>
          <w:cantSplit/>
          <w:jc w:val="center"/>
        </w:trPr>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11</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RPi-C1</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200 -600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36</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36</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hAnsi="Times New Roman" w:cs="Times New Roman"/>
                <w:color w:val="000000"/>
                <w:sz w:val="20"/>
                <w:szCs w:val="20"/>
              </w:rPr>
            </w:pPr>
            <w:r w:rsidRPr="00974700">
              <w:rPr>
                <w:rFonts w:ascii="Times New Roman" w:hAnsi="Times New Roman" w:cs="Times New Roman"/>
                <w:color w:val="000000"/>
                <w:sz w:val="20"/>
                <w:szCs w:val="20"/>
              </w:rPr>
              <w:t>100.00</w:t>
            </w:r>
          </w:p>
        </w:tc>
        <w:tc>
          <w:tcPr>
            <w:tcW w:w="0" w:type="auto"/>
            <w:vAlign w:val="center"/>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0.397</w:t>
            </w:r>
          </w:p>
        </w:tc>
      </w:tr>
      <w:tr w:rsidR="0005524A" w:rsidRPr="00974700" w:rsidTr="00974700">
        <w:trPr>
          <w:cantSplit/>
          <w:jc w:val="center"/>
        </w:trPr>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12</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RPi-C2</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200 -800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64</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66</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hAnsi="Times New Roman" w:cs="Times New Roman"/>
                <w:color w:val="000000"/>
                <w:sz w:val="20"/>
                <w:szCs w:val="20"/>
              </w:rPr>
            </w:pPr>
            <w:r w:rsidRPr="00974700">
              <w:rPr>
                <w:rFonts w:ascii="Times New Roman" w:hAnsi="Times New Roman" w:cs="Times New Roman"/>
                <w:color w:val="000000"/>
                <w:sz w:val="20"/>
                <w:szCs w:val="20"/>
              </w:rPr>
              <w:t>96.97</w:t>
            </w:r>
          </w:p>
        </w:tc>
        <w:tc>
          <w:tcPr>
            <w:tcW w:w="0" w:type="auto"/>
            <w:vAlign w:val="center"/>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0.480</w:t>
            </w:r>
          </w:p>
        </w:tc>
      </w:tr>
      <w:tr w:rsidR="0005524A" w:rsidRPr="00974700" w:rsidTr="00974700">
        <w:trPr>
          <w:cantSplit/>
          <w:jc w:val="center"/>
        </w:trPr>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13</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RPi-C5</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100 -600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72</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73</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hAnsi="Times New Roman" w:cs="Times New Roman"/>
                <w:color w:val="000000"/>
                <w:sz w:val="20"/>
                <w:szCs w:val="20"/>
              </w:rPr>
            </w:pPr>
            <w:r w:rsidRPr="00974700">
              <w:rPr>
                <w:rFonts w:ascii="Times New Roman" w:hAnsi="Times New Roman" w:cs="Times New Roman"/>
                <w:color w:val="000000"/>
                <w:sz w:val="20"/>
                <w:szCs w:val="20"/>
              </w:rPr>
              <w:t>98.63</w:t>
            </w:r>
          </w:p>
        </w:tc>
        <w:tc>
          <w:tcPr>
            <w:tcW w:w="0" w:type="auto"/>
            <w:vAlign w:val="center"/>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0.494</w:t>
            </w:r>
          </w:p>
        </w:tc>
      </w:tr>
      <w:tr w:rsidR="0005524A" w:rsidRPr="00974700" w:rsidTr="00974700">
        <w:trPr>
          <w:cantSplit/>
          <w:jc w:val="center"/>
        </w:trPr>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14</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RPi-C6</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100 -400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36</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37</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hAnsi="Times New Roman" w:cs="Times New Roman"/>
                <w:color w:val="000000"/>
                <w:sz w:val="20"/>
                <w:szCs w:val="20"/>
              </w:rPr>
            </w:pPr>
            <w:r w:rsidRPr="00974700">
              <w:rPr>
                <w:rFonts w:ascii="Times New Roman" w:hAnsi="Times New Roman" w:cs="Times New Roman"/>
                <w:color w:val="000000"/>
                <w:sz w:val="20"/>
                <w:szCs w:val="20"/>
              </w:rPr>
              <w:t>97.30</w:t>
            </w:r>
          </w:p>
        </w:tc>
        <w:tc>
          <w:tcPr>
            <w:tcW w:w="0" w:type="auto"/>
            <w:vAlign w:val="center"/>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0.348</w:t>
            </w:r>
          </w:p>
        </w:tc>
      </w:tr>
      <w:tr w:rsidR="0005524A" w:rsidRPr="00974700" w:rsidTr="00974700">
        <w:trPr>
          <w:cantSplit/>
          <w:jc w:val="center"/>
        </w:trPr>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15</w:t>
            </w:r>
          </w:p>
        </w:tc>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HB10</w:t>
            </w:r>
          </w:p>
        </w:tc>
        <w:tc>
          <w:tcPr>
            <w:tcW w:w="0" w:type="auto"/>
            <w:shd w:val="clear" w:color="auto" w:fill="auto"/>
            <w:noWrap/>
            <w:vAlign w:val="center"/>
            <w:hideMark/>
          </w:tcPr>
          <w:p w:rsidR="0005524A" w:rsidRPr="00974700" w:rsidRDefault="00C41C7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100 -140</w:t>
            </w:r>
            <w:r w:rsidR="0005524A" w:rsidRPr="00974700">
              <w:rPr>
                <w:rFonts w:ascii="Times New Roman" w:eastAsia="Times New Roman" w:hAnsi="Times New Roman" w:cs="Times New Roman"/>
                <w:color w:val="000000"/>
                <w:sz w:val="20"/>
                <w:szCs w:val="20"/>
              </w:rPr>
              <w:t>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73</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73</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hAnsi="Times New Roman" w:cs="Times New Roman"/>
                <w:color w:val="000000"/>
                <w:sz w:val="20"/>
                <w:szCs w:val="20"/>
              </w:rPr>
            </w:pPr>
            <w:r w:rsidRPr="00974700">
              <w:rPr>
                <w:rFonts w:ascii="Times New Roman" w:hAnsi="Times New Roman" w:cs="Times New Roman"/>
                <w:color w:val="000000"/>
                <w:sz w:val="20"/>
                <w:szCs w:val="20"/>
              </w:rPr>
              <w:t>100.00</w:t>
            </w:r>
          </w:p>
        </w:tc>
        <w:tc>
          <w:tcPr>
            <w:tcW w:w="0" w:type="auto"/>
            <w:vAlign w:val="center"/>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0.493</w:t>
            </w:r>
          </w:p>
        </w:tc>
      </w:tr>
      <w:tr w:rsidR="0005524A" w:rsidRPr="00974700" w:rsidTr="00974700">
        <w:trPr>
          <w:cantSplit/>
          <w:jc w:val="center"/>
        </w:trPr>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16</w:t>
            </w:r>
          </w:p>
        </w:tc>
        <w:tc>
          <w:tcPr>
            <w:tcW w:w="0" w:type="auto"/>
            <w:shd w:val="clear" w:color="auto" w:fill="auto"/>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HB12</w:t>
            </w:r>
          </w:p>
        </w:tc>
        <w:tc>
          <w:tcPr>
            <w:tcW w:w="0" w:type="auto"/>
            <w:shd w:val="clear" w:color="auto" w:fill="auto"/>
            <w:noWrap/>
            <w:vAlign w:val="center"/>
            <w:hideMark/>
          </w:tcPr>
          <w:p w:rsidR="0005524A" w:rsidRPr="00974700" w:rsidRDefault="00C41C7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250 -25</w:t>
            </w:r>
            <w:r w:rsidR="0005524A" w:rsidRPr="00974700">
              <w:rPr>
                <w:rFonts w:ascii="Times New Roman" w:eastAsia="Times New Roman" w:hAnsi="Times New Roman" w:cs="Times New Roman"/>
                <w:color w:val="000000"/>
                <w:sz w:val="20"/>
                <w:szCs w:val="20"/>
              </w:rPr>
              <w:t>00</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102</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103</w:t>
            </w:r>
          </w:p>
        </w:tc>
        <w:tc>
          <w:tcPr>
            <w:tcW w:w="0" w:type="auto"/>
            <w:shd w:val="clear" w:color="auto" w:fill="auto"/>
            <w:noWrap/>
            <w:vAlign w:val="center"/>
            <w:hideMark/>
          </w:tcPr>
          <w:p w:rsidR="0005524A" w:rsidRPr="00974700" w:rsidRDefault="0005524A" w:rsidP="00A70F1B">
            <w:pPr>
              <w:snapToGrid w:val="0"/>
              <w:spacing w:after="0" w:line="240" w:lineRule="auto"/>
              <w:jc w:val="both"/>
              <w:rPr>
                <w:rFonts w:ascii="Times New Roman" w:hAnsi="Times New Roman" w:cs="Times New Roman"/>
                <w:color w:val="000000"/>
                <w:sz w:val="20"/>
                <w:szCs w:val="20"/>
              </w:rPr>
            </w:pPr>
            <w:r w:rsidRPr="00974700">
              <w:rPr>
                <w:rFonts w:ascii="Times New Roman" w:hAnsi="Times New Roman" w:cs="Times New Roman"/>
                <w:color w:val="000000"/>
                <w:sz w:val="20"/>
                <w:szCs w:val="20"/>
              </w:rPr>
              <w:t>99.03</w:t>
            </w:r>
          </w:p>
        </w:tc>
        <w:tc>
          <w:tcPr>
            <w:tcW w:w="0" w:type="auto"/>
            <w:vAlign w:val="center"/>
          </w:tcPr>
          <w:p w:rsidR="0005524A" w:rsidRPr="00974700" w:rsidRDefault="0005524A"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0.719</w:t>
            </w:r>
          </w:p>
        </w:tc>
      </w:tr>
      <w:tr w:rsidR="00326483" w:rsidRPr="00974700" w:rsidTr="00974700">
        <w:trPr>
          <w:cantSplit/>
          <w:jc w:val="center"/>
        </w:trPr>
        <w:tc>
          <w:tcPr>
            <w:tcW w:w="0" w:type="auto"/>
            <w:gridSpan w:val="2"/>
            <w:shd w:val="clear" w:color="auto" w:fill="auto"/>
            <w:vAlign w:val="center"/>
            <w:hideMark/>
          </w:tcPr>
          <w:p w:rsidR="00326483" w:rsidRPr="00974700" w:rsidRDefault="00326483"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Total</w:t>
            </w:r>
          </w:p>
          <w:p w:rsidR="00326483" w:rsidRPr="00974700" w:rsidRDefault="00326483"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Mean</w:t>
            </w:r>
          </w:p>
        </w:tc>
        <w:tc>
          <w:tcPr>
            <w:tcW w:w="0" w:type="auto"/>
            <w:shd w:val="clear" w:color="auto" w:fill="auto"/>
            <w:noWrap/>
            <w:vAlign w:val="center"/>
            <w:hideMark/>
          </w:tcPr>
          <w:p w:rsidR="00326483" w:rsidRPr="00974700" w:rsidRDefault="00326483" w:rsidP="00A70F1B">
            <w:pPr>
              <w:snapToGrid w:val="0"/>
              <w:spacing w:after="0" w:line="240" w:lineRule="auto"/>
              <w:jc w:val="both"/>
              <w:rPr>
                <w:rFonts w:ascii="Times New Roman" w:eastAsia="Times New Roman" w:hAnsi="Times New Roman" w:cs="Times New Roman"/>
                <w:color w:val="000000"/>
                <w:sz w:val="20"/>
                <w:szCs w:val="20"/>
              </w:rPr>
            </w:pPr>
          </w:p>
        </w:tc>
        <w:tc>
          <w:tcPr>
            <w:tcW w:w="0" w:type="auto"/>
            <w:shd w:val="clear" w:color="auto" w:fill="auto"/>
            <w:noWrap/>
            <w:vAlign w:val="center"/>
            <w:hideMark/>
          </w:tcPr>
          <w:p w:rsidR="00326483" w:rsidRPr="00974700" w:rsidRDefault="00326483"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961</w:t>
            </w:r>
          </w:p>
          <w:p w:rsidR="00326483" w:rsidRPr="00974700" w:rsidRDefault="00326483"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60.063</w:t>
            </w:r>
          </w:p>
        </w:tc>
        <w:tc>
          <w:tcPr>
            <w:tcW w:w="0" w:type="auto"/>
            <w:shd w:val="clear" w:color="auto" w:fill="auto"/>
            <w:noWrap/>
            <w:vAlign w:val="center"/>
            <w:hideMark/>
          </w:tcPr>
          <w:p w:rsidR="00326483" w:rsidRPr="00974700" w:rsidRDefault="00326483"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15</w:t>
            </w:r>
          </w:p>
          <w:p w:rsidR="00326483" w:rsidRPr="00974700" w:rsidRDefault="00326483"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0.938</w:t>
            </w:r>
          </w:p>
        </w:tc>
        <w:tc>
          <w:tcPr>
            <w:tcW w:w="0" w:type="auto"/>
            <w:shd w:val="clear" w:color="auto" w:fill="auto"/>
            <w:noWrap/>
            <w:vAlign w:val="center"/>
            <w:hideMark/>
          </w:tcPr>
          <w:p w:rsidR="00326483" w:rsidRPr="00974700" w:rsidRDefault="00326483"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976</w:t>
            </w:r>
          </w:p>
          <w:p w:rsidR="00326483" w:rsidRPr="00974700" w:rsidRDefault="00326483"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61.000</w:t>
            </w:r>
          </w:p>
        </w:tc>
        <w:tc>
          <w:tcPr>
            <w:tcW w:w="0" w:type="auto"/>
            <w:shd w:val="clear" w:color="auto" w:fill="auto"/>
            <w:noWrap/>
            <w:vAlign w:val="center"/>
            <w:hideMark/>
          </w:tcPr>
          <w:tbl>
            <w:tblPr>
              <w:tblW w:w="1000" w:type="dxa"/>
              <w:tblLook w:val="04A0"/>
            </w:tblPr>
            <w:tblGrid>
              <w:gridCol w:w="1000"/>
            </w:tblGrid>
            <w:tr w:rsidR="00326483" w:rsidRPr="00974700" w:rsidTr="00326483">
              <w:trPr>
                <w:trHeight w:val="300"/>
              </w:trPr>
              <w:tc>
                <w:tcPr>
                  <w:tcW w:w="1000" w:type="dxa"/>
                  <w:tcBorders>
                    <w:top w:val="nil"/>
                    <w:left w:val="nil"/>
                    <w:bottom w:val="nil"/>
                    <w:right w:val="nil"/>
                  </w:tcBorders>
                  <w:shd w:val="clear" w:color="auto" w:fill="auto"/>
                  <w:noWrap/>
                  <w:vAlign w:val="bottom"/>
                  <w:hideMark/>
                </w:tcPr>
                <w:p w:rsidR="00326483" w:rsidRPr="00974700" w:rsidRDefault="00326483"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1573.56</w:t>
                  </w:r>
                </w:p>
              </w:tc>
            </w:tr>
            <w:tr w:rsidR="00326483" w:rsidRPr="00974700" w:rsidTr="00326483">
              <w:trPr>
                <w:trHeight w:val="300"/>
              </w:trPr>
              <w:tc>
                <w:tcPr>
                  <w:tcW w:w="1000" w:type="dxa"/>
                  <w:tcBorders>
                    <w:top w:val="nil"/>
                    <w:left w:val="nil"/>
                    <w:bottom w:val="nil"/>
                    <w:right w:val="nil"/>
                  </w:tcBorders>
                  <w:shd w:val="clear" w:color="auto" w:fill="auto"/>
                  <w:noWrap/>
                  <w:vAlign w:val="bottom"/>
                  <w:hideMark/>
                </w:tcPr>
                <w:p w:rsidR="00326483" w:rsidRPr="00974700" w:rsidRDefault="00326483"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98.348</w:t>
                  </w:r>
                </w:p>
              </w:tc>
            </w:tr>
          </w:tbl>
          <w:p w:rsidR="00326483" w:rsidRPr="00974700" w:rsidRDefault="00326483" w:rsidP="00A70F1B">
            <w:pPr>
              <w:snapToGrid w:val="0"/>
              <w:spacing w:after="0" w:line="240" w:lineRule="auto"/>
              <w:jc w:val="both"/>
              <w:rPr>
                <w:rFonts w:ascii="Times New Roman" w:hAnsi="Times New Roman" w:cs="Times New Roman"/>
                <w:color w:val="000000"/>
                <w:sz w:val="20"/>
                <w:szCs w:val="20"/>
              </w:rPr>
            </w:pPr>
          </w:p>
        </w:tc>
        <w:tc>
          <w:tcPr>
            <w:tcW w:w="0" w:type="auto"/>
            <w:vAlign w:val="center"/>
          </w:tcPr>
          <w:p w:rsidR="00326483" w:rsidRPr="00974700" w:rsidRDefault="00326483"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7.486</w:t>
            </w:r>
          </w:p>
          <w:p w:rsidR="00326483" w:rsidRPr="00974700" w:rsidRDefault="00326483" w:rsidP="00A70F1B">
            <w:pPr>
              <w:snapToGrid w:val="0"/>
              <w:spacing w:after="0" w:line="240" w:lineRule="auto"/>
              <w:jc w:val="both"/>
              <w:rPr>
                <w:rFonts w:ascii="Times New Roman" w:eastAsia="Times New Roman" w:hAnsi="Times New Roman" w:cs="Times New Roman"/>
                <w:color w:val="000000"/>
                <w:sz w:val="20"/>
                <w:szCs w:val="20"/>
              </w:rPr>
            </w:pPr>
            <w:r w:rsidRPr="00974700">
              <w:rPr>
                <w:rFonts w:ascii="Times New Roman" w:eastAsia="Times New Roman" w:hAnsi="Times New Roman" w:cs="Times New Roman"/>
                <w:color w:val="000000"/>
                <w:sz w:val="20"/>
                <w:szCs w:val="20"/>
              </w:rPr>
              <w:t>0.468</w:t>
            </w:r>
          </w:p>
        </w:tc>
      </w:tr>
    </w:tbl>
    <w:p w:rsidR="00A70F1B" w:rsidRDefault="00A70F1B" w:rsidP="00A70F1B">
      <w:pPr>
        <w:snapToGrid w:val="0"/>
        <w:spacing w:after="0" w:line="240" w:lineRule="auto"/>
        <w:ind w:firstLine="425"/>
        <w:jc w:val="both"/>
        <w:rPr>
          <w:rFonts w:ascii="Times New Roman" w:hAnsi="Times New Roman" w:cs="Times New Roman" w:hint="eastAsia"/>
          <w:sz w:val="20"/>
          <w:szCs w:val="20"/>
          <w:lang w:eastAsia="zh-CN"/>
        </w:rPr>
      </w:pPr>
    </w:p>
    <w:p w:rsidR="00974700" w:rsidRDefault="00974700" w:rsidP="00A70F1B">
      <w:pPr>
        <w:snapToGrid w:val="0"/>
        <w:spacing w:after="0" w:line="240" w:lineRule="auto"/>
        <w:ind w:firstLine="425"/>
        <w:jc w:val="both"/>
        <w:rPr>
          <w:rFonts w:ascii="Times New Roman" w:hAnsi="Times New Roman" w:cs="Times New Roman" w:hint="eastAsia"/>
          <w:sz w:val="20"/>
          <w:szCs w:val="20"/>
          <w:lang w:eastAsia="zh-CN"/>
        </w:rPr>
      </w:pPr>
    </w:p>
    <w:p w:rsidR="00974700" w:rsidRDefault="00974700" w:rsidP="00A70F1B">
      <w:pPr>
        <w:snapToGrid w:val="0"/>
        <w:spacing w:after="0" w:line="240" w:lineRule="auto"/>
        <w:ind w:firstLine="425"/>
        <w:jc w:val="both"/>
        <w:rPr>
          <w:rFonts w:ascii="Times New Roman" w:hAnsi="Times New Roman" w:cs="Times New Roman" w:hint="eastAsia"/>
          <w:sz w:val="20"/>
          <w:szCs w:val="20"/>
          <w:lang w:eastAsia="zh-CN"/>
        </w:rPr>
      </w:pPr>
    </w:p>
    <w:p w:rsidR="00974700" w:rsidRDefault="00974700" w:rsidP="00A70F1B">
      <w:pPr>
        <w:snapToGrid w:val="0"/>
        <w:spacing w:after="0" w:line="240" w:lineRule="auto"/>
        <w:ind w:firstLine="425"/>
        <w:jc w:val="both"/>
        <w:rPr>
          <w:rFonts w:ascii="Times New Roman" w:hAnsi="Times New Roman" w:cs="Times New Roman" w:hint="eastAsia"/>
          <w:sz w:val="20"/>
          <w:szCs w:val="20"/>
          <w:lang w:eastAsia="zh-CN"/>
        </w:rPr>
      </w:pPr>
    </w:p>
    <w:p w:rsidR="00974700" w:rsidRDefault="00974700" w:rsidP="00A70F1B">
      <w:pPr>
        <w:snapToGrid w:val="0"/>
        <w:spacing w:after="0" w:line="240" w:lineRule="auto"/>
        <w:ind w:firstLine="425"/>
        <w:jc w:val="both"/>
        <w:rPr>
          <w:rFonts w:ascii="Times New Roman" w:hAnsi="Times New Roman" w:cs="Times New Roman" w:hint="eastAsia"/>
          <w:sz w:val="20"/>
          <w:szCs w:val="20"/>
          <w:lang w:eastAsia="zh-CN"/>
        </w:rPr>
      </w:pPr>
    </w:p>
    <w:p w:rsidR="00974700" w:rsidRPr="00974700" w:rsidRDefault="00974700" w:rsidP="00A70F1B">
      <w:pPr>
        <w:snapToGrid w:val="0"/>
        <w:spacing w:after="0" w:line="240" w:lineRule="auto"/>
        <w:ind w:firstLine="425"/>
        <w:jc w:val="both"/>
        <w:rPr>
          <w:rFonts w:ascii="Times New Roman" w:hAnsi="Times New Roman" w:cs="Times New Roman"/>
          <w:sz w:val="20"/>
          <w:szCs w:val="20"/>
          <w:lang w:eastAsia="zh-CN"/>
        </w:rPr>
      </w:pPr>
    </w:p>
    <w:p w:rsidR="00A70F1B" w:rsidRPr="00974700" w:rsidRDefault="00A70F1B" w:rsidP="00A70F1B">
      <w:pPr>
        <w:snapToGrid w:val="0"/>
        <w:spacing w:after="0" w:line="240" w:lineRule="auto"/>
        <w:ind w:firstLine="425"/>
        <w:jc w:val="both"/>
        <w:rPr>
          <w:rFonts w:ascii="Times New Roman" w:hAnsi="Times New Roman" w:cs="Times New Roman"/>
          <w:sz w:val="20"/>
          <w:szCs w:val="20"/>
          <w:lang w:eastAsia="zh-CN"/>
        </w:rPr>
        <w:sectPr w:rsidR="00A70F1B" w:rsidRPr="00974700" w:rsidSect="00D751F9">
          <w:type w:val="continuous"/>
          <w:pgSz w:w="12240" w:h="15840" w:code="1"/>
          <w:pgMar w:top="1440" w:right="1440" w:bottom="1440" w:left="1440" w:header="720" w:footer="720" w:gutter="0"/>
          <w:cols w:space="720"/>
          <w:docGrid w:linePitch="360"/>
        </w:sectPr>
      </w:pPr>
    </w:p>
    <w:p w:rsidR="009328F2" w:rsidRPr="00974700" w:rsidRDefault="009328F2" w:rsidP="00A70F1B">
      <w:pPr>
        <w:snapToGrid w:val="0"/>
        <w:spacing w:after="0" w:line="240" w:lineRule="auto"/>
        <w:ind w:firstLine="425"/>
        <w:jc w:val="both"/>
        <w:rPr>
          <w:rFonts w:ascii="Times New Roman" w:hAnsi="Times New Roman" w:cs="Times New Roman"/>
          <w:sz w:val="20"/>
          <w:szCs w:val="20"/>
        </w:rPr>
      </w:pPr>
      <w:r w:rsidRPr="00974700">
        <w:rPr>
          <w:rFonts w:ascii="Times New Roman" w:hAnsi="Times New Roman" w:cs="Times New Roman"/>
          <w:sz w:val="20"/>
          <w:szCs w:val="20"/>
        </w:rPr>
        <w:lastRenderedPageBreak/>
        <w:t xml:space="preserve">Cluster A and cluster B showed around 29 percent similarity to each other. In cluster A 16 bamboo </w:t>
      </w:r>
      <w:r w:rsidR="000F1ACE" w:rsidRPr="00974700">
        <w:rPr>
          <w:rFonts w:ascii="Times New Roman" w:hAnsi="Times New Roman" w:cs="Times New Roman"/>
          <w:sz w:val="20"/>
          <w:szCs w:val="20"/>
        </w:rPr>
        <w:t>provenances</w:t>
      </w:r>
      <w:r w:rsidRPr="00974700">
        <w:rPr>
          <w:rFonts w:ascii="Times New Roman" w:hAnsi="Times New Roman" w:cs="Times New Roman"/>
          <w:sz w:val="20"/>
          <w:szCs w:val="20"/>
        </w:rPr>
        <w:t xml:space="preserve"> </w:t>
      </w:r>
      <w:r w:rsidR="005E7F7F" w:rsidRPr="00974700">
        <w:rPr>
          <w:rFonts w:ascii="Times New Roman" w:hAnsi="Times New Roman" w:cs="Times New Roman"/>
          <w:sz w:val="20"/>
          <w:szCs w:val="20"/>
        </w:rPr>
        <w:t xml:space="preserve">were </w:t>
      </w:r>
      <w:r w:rsidRPr="00974700">
        <w:rPr>
          <w:rFonts w:ascii="Times New Roman" w:hAnsi="Times New Roman" w:cs="Times New Roman"/>
          <w:sz w:val="20"/>
          <w:szCs w:val="20"/>
        </w:rPr>
        <w:t xml:space="preserve">included, while in cluster B 15 </w:t>
      </w:r>
      <w:r w:rsidR="000F1ACE" w:rsidRPr="00974700">
        <w:rPr>
          <w:rFonts w:ascii="Times New Roman" w:hAnsi="Times New Roman" w:cs="Times New Roman"/>
          <w:sz w:val="20"/>
          <w:szCs w:val="20"/>
        </w:rPr>
        <w:t>provenances</w:t>
      </w:r>
      <w:r w:rsidRPr="00974700">
        <w:rPr>
          <w:rFonts w:ascii="Times New Roman" w:hAnsi="Times New Roman" w:cs="Times New Roman"/>
          <w:sz w:val="20"/>
          <w:szCs w:val="20"/>
        </w:rPr>
        <w:t xml:space="preserve"> included. Cluster A is further classified into two s</w:t>
      </w:r>
      <w:r w:rsidR="005E7F7F" w:rsidRPr="00974700">
        <w:rPr>
          <w:rFonts w:ascii="Times New Roman" w:hAnsi="Times New Roman" w:cs="Times New Roman"/>
          <w:sz w:val="20"/>
          <w:szCs w:val="20"/>
        </w:rPr>
        <w:t>ub cluster A1 and A2 with</w:t>
      </w:r>
      <w:r w:rsidRPr="00974700">
        <w:rPr>
          <w:rFonts w:ascii="Times New Roman" w:hAnsi="Times New Roman" w:cs="Times New Roman"/>
          <w:sz w:val="20"/>
          <w:szCs w:val="20"/>
        </w:rPr>
        <w:t xml:space="preserve"> 36 per cent dissimilarity to each other. Sub cluster A1 include</w:t>
      </w:r>
      <w:r w:rsidR="005E7F7F" w:rsidRPr="00974700">
        <w:rPr>
          <w:rFonts w:ascii="Times New Roman" w:hAnsi="Times New Roman" w:cs="Times New Roman"/>
          <w:sz w:val="20"/>
          <w:szCs w:val="20"/>
        </w:rPr>
        <w:t>d</w:t>
      </w:r>
      <w:r w:rsidRPr="00974700">
        <w:rPr>
          <w:rFonts w:ascii="Times New Roman" w:hAnsi="Times New Roman" w:cs="Times New Roman"/>
          <w:sz w:val="20"/>
          <w:szCs w:val="20"/>
        </w:rPr>
        <w:t xml:space="preserve"> ten </w:t>
      </w:r>
      <w:r w:rsidR="000F1ACE" w:rsidRPr="00974700">
        <w:rPr>
          <w:rFonts w:ascii="Times New Roman" w:hAnsi="Times New Roman" w:cs="Times New Roman"/>
          <w:sz w:val="20"/>
          <w:szCs w:val="20"/>
        </w:rPr>
        <w:t>provenances</w:t>
      </w:r>
      <w:r w:rsidRPr="00974700">
        <w:rPr>
          <w:rFonts w:ascii="Times New Roman" w:hAnsi="Times New Roman" w:cs="Times New Roman"/>
          <w:sz w:val="20"/>
          <w:szCs w:val="20"/>
        </w:rPr>
        <w:t xml:space="preserve"> while sub cluster A2 include</w:t>
      </w:r>
      <w:r w:rsidR="005E7F7F" w:rsidRPr="00974700">
        <w:rPr>
          <w:rFonts w:ascii="Times New Roman" w:hAnsi="Times New Roman" w:cs="Times New Roman"/>
          <w:sz w:val="20"/>
          <w:szCs w:val="20"/>
        </w:rPr>
        <w:t>d</w:t>
      </w:r>
      <w:r w:rsidRPr="00974700">
        <w:rPr>
          <w:rFonts w:ascii="Times New Roman" w:hAnsi="Times New Roman" w:cs="Times New Roman"/>
          <w:sz w:val="20"/>
          <w:szCs w:val="20"/>
        </w:rPr>
        <w:t xml:space="preserve"> only six </w:t>
      </w:r>
      <w:r w:rsidR="000F1ACE" w:rsidRPr="00974700">
        <w:rPr>
          <w:rFonts w:ascii="Times New Roman" w:hAnsi="Times New Roman" w:cs="Times New Roman"/>
          <w:sz w:val="20"/>
          <w:szCs w:val="20"/>
        </w:rPr>
        <w:t>provenances</w:t>
      </w:r>
      <w:r w:rsidRPr="00974700">
        <w:rPr>
          <w:rFonts w:ascii="Times New Roman" w:hAnsi="Times New Roman" w:cs="Times New Roman"/>
          <w:sz w:val="20"/>
          <w:szCs w:val="20"/>
        </w:rPr>
        <w:t>. Maximum similarity in sub cluster A1 was observed between DSCP10</w:t>
      </w:r>
      <w:r w:rsidR="00A94B04" w:rsidRPr="00974700">
        <w:rPr>
          <w:rFonts w:ascii="Times New Roman" w:hAnsi="Times New Roman" w:cs="Times New Roman"/>
          <w:sz w:val="20"/>
          <w:szCs w:val="20"/>
        </w:rPr>
        <w:t xml:space="preserve"> (</w:t>
      </w:r>
      <w:proofErr w:type="spellStart"/>
      <w:r w:rsidR="00A94B04" w:rsidRPr="00974700">
        <w:rPr>
          <w:rFonts w:ascii="Times New Roman" w:hAnsi="Times New Roman" w:cs="Times New Roman"/>
          <w:sz w:val="20"/>
          <w:szCs w:val="20"/>
        </w:rPr>
        <w:t>Bhamragardh</w:t>
      </w:r>
      <w:proofErr w:type="spellEnd"/>
      <w:r w:rsidR="00A94B04" w:rsidRPr="00974700">
        <w:rPr>
          <w:rFonts w:ascii="Times New Roman" w:hAnsi="Times New Roman" w:cs="Times New Roman"/>
          <w:sz w:val="20"/>
          <w:szCs w:val="20"/>
        </w:rPr>
        <w:t>)</w:t>
      </w:r>
      <w:r w:rsidRPr="00974700">
        <w:rPr>
          <w:rFonts w:ascii="Times New Roman" w:hAnsi="Times New Roman" w:cs="Times New Roman"/>
          <w:sz w:val="20"/>
          <w:szCs w:val="20"/>
        </w:rPr>
        <w:t xml:space="preserve"> and DSCP12</w:t>
      </w:r>
      <w:r w:rsidR="00A94B04" w:rsidRPr="00974700">
        <w:rPr>
          <w:rFonts w:ascii="Times New Roman" w:hAnsi="Times New Roman" w:cs="Times New Roman"/>
          <w:sz w:val="20"/>
          <w:szCs w:val="20"/>
        </w:rPr>
        <w:t xml:space="preserve"> (</w:t>
      </w:r>
      <w:proofErr w:type="spellStart"/>
      <w:r w:rsidR="00A94B04" w:rsidRPr="00974700">
        <w:rPr>
          <w:rFonts w:ascii="Times New Roman" w:hAnsi="Times New Roman" w:cs="Times New Roman"/>
          <w:sz w:val="20"/>
          <w:szCs w:val="20"/>
        </w:rPr>
        <w:t>Ashti</w:t>
      </w:r>
      <w:proofErr w:type="spellEnd"/>
      <w:r w:rsidR="00A94B04" w:rsidRPr="00974700">
        <w:rPr>
          <w:rFonts w:ascii="Times New Roman" w:hAnsi="Times New Roman" w:cs="Times New Roman"/>
          <w:sz w:val="20"/>
          <w:szCs w:val="20"/>
        </w:rPr>
        <w:t>)</w:t>
      </w:r>
      <w:r w:rsidR="005E7F7F" w:rsidRPr="00974700">
        <w:rPr>
          <w:rFonts w:ascii="Times New Roman" w:hAnsi="Times New Roman" w:cs="Times New Roman"/>
          <w:sz w:val="20"/>
          <w:szCs w:val="20"/>
        </w:rPr>
        <w:t xml:space="preserve"> is</w:t>
      </w:r>
      <w:r w:rsidRPr="00974700">
        <w:rPr>
          <w:rFonts w:ascii="Times New Roman" w:hAnsi="Times New Roman" w:cs="Times New Roman"/>
          <w:sz w:val="20"/>
          <w:szCs w:val="20"/>
        </w:rPr>
        <w:t xml:space="preserve"> 86 percent, while in sub cluster A2 it was observed in DSCP6</w:t>
      </w:r>
      <w:r w:rsidR="00A94B04" w:rsidRPr="00974700">
        <w:rPr>
          <w:rFonts w:ascii="Times New Roman" w:hAnsi="Times New Roman" w:cs="Times New Roman"/>
          <w:sz w:val="20"/>
          <w:szCs w:val="20"/>
        </w:rPr>
        <w:t xml:space="preserve"> (</w:t>
      </w:r>
      <w:proofErr w:type="spellStart"/>
      <w:r w:rsidR="00A94B04" w:rsidRPr="00974700">
        <w:rPr>
          <w:rFonts w:ascii="Times New Roman" w:hAnsi="Times New Roman" w:cs="Times New Roman"/>
          <w:sz w:val="20"/>
          <w:szCs w:val="20"/>
        </w:rPr>
        <w:t>Chichpalli</w:t>
      </w:r>
      <w:proofErr w:type="spellEnd"/>
      <w:r w:rsidR="00A94B04" w:rsidRPr="00974700">
        <w:rPr>
          <w:rFonts w:ascii="Times New Roman" w:hAnsi="Times New Roman" w:cs="Times New Roman"/>
          <w:sz w:val="20"/>
          <w:szCs w:val="20"/>
        </w:rPr>
        <w:t>)</w:t>
      </w:r>
      <w:r w:rsidRPr="00974700">
        <w:rPr>
          <w:rFonts w:ascii="Times New Roman" w:hAnsi="Times New Roman" w:cs="Times New Roman"/>
          <w:sz w:val="20"/>
          <w:szCs w:val="20"/>
        </w:rPr>
        <w:t xml:space="preserve"> and DSCP14</w:t>
      </w:r>
      <w:r w:rsidR="00A94B04" w:rsidRPr="00974700">
        <w:rPr>
          <w:rFonts w:ascii="Times New Roman" w:hAnsi="Times New Roman" w:cs="Times New Roman"/>
          <w:sz w:val="20"/>
          <w:szCs w:val="20"/>
        </w:rPr>
        <w:t xml:space="preserve"> (</w:t>
      </w:r>
      <w:proofErr w:type="spellStart"/>
      <w:r w:rsidR="00A94B04" w:rsidRPr="00974700">
        <w:rPr>
          <w:rFonts w:ascii="Times New Roman" w:hAnsi="Times New Roman" w:cs="Times New Roman"/>
          <w:sz w:val="20"/>
          <w:szCs w:val="20"/>
        </w:rPr>
        <w:t>Langi</w:t>
      </w:r>
      <w:proofErr w:type="spellEnd"/>
      <w:r w:rsidR="00A94B04" w:rsidRPr="00974700">
        <w:rPr>
          <w:rFonts w:ascii="Times New Roman" w:hAnsi="Times New Roman" w:cs="Times New Roman"/>
          <w:sz w:val="20"/>
          <w:szCs w:val="20"/>
        </w:rPr>
        <w:t>)</w:t>
      </w:r>
      <w:r w:rsidR="005E7F7F" w:rsidRPr="00974700">
        <w:rPr>
          <w:rFonts w:ascii="Times New Roman" w:hAnsi="Times New Roman" w:cs="Times New Roman"/>
          <w:sz w:val="20"/>
          <w:szCs w:val="20"/>
        </w:rPr>
        <w:t xml:space="preserve"> which was</w:t>
      </w:r>
      <w:r w:rsidRPr="00974700">
        <w:rPr>
          <w:rFonts w:ascii="Times New Roman" w:hAnsi="Times New Roman" w:cs="Times New Roman"/>
          <w:sz w:val="20"/>
          <w:szCs w:val="20"/>
        </w:rPr>
        <w:t xml:space="preserve"> 79 percent similarity</w:t>
      </w:r>
      <w:r w:rsidR="003F33C8" w:rsidRPr="00974700">
        <w:rPr>
          <w:rFonts w:ascii="Times New Roman" w:hAnsi="Times New Roman" w:cs="Times New Roman"/>
          <w:sz w:val="20"/>
          <w:szCs w:val="20"/>
        </w:rPr>
        <w:t xml:space="preserve"> (Table 3)</w:t>
      </w:r>
      <w:r w:rsidRPr="00974700">
        <w:rPr>
          <w:rFonts w:ascii="Times New Roman" w:hAnsi="Times New Roman" w:cs="Times New Roman"/>
          <w:sz w:val="20"/>
          <w:szCs w:val="20"/>
        </w:rPr>
        <w:t>.</w:t>
      </w:r>
    </w:p>
    <w:p w:rsidR="002F2034" w:rsidRPr="00974700" w:rsidRDefault="009328F2" w:rsidP="00A70F1B">
      <w:pPr>
        <w:snapToGrid w:val="0"/>
        <w:spacing w:after="0" w:line="240" w:lineRule="auto"/>
        <w:ind w:firstLine="425"/>
        <w:jc w:val="both"/>
        <w:rPr>
          <w:rFonts w:ascii="Times New Roman" w:hAnsi="Times New Roman" w:cs="Times New Roman"/>
          <w:sz w:val="20"/>
          <w:szCs w:val="20"/>
        </w:rPr>
      </w:pPr>
      <w:r w:rsidRPr="00974700">
        <w:rPr>
          <w:rFonts w:ascii="Times New Roman" w:hAnsi="Times New Roman" w:cs="Times New Roman"/>
          <w:sz w:val="20"/>
          <w:szCs w:val="20"/>
        </w:rPr>
        <w:t xml:space="preserve">The cluster B is also classified into two sub cluster B1 and B2. Sub cluster B1 </w:t>
      </w:r>
      <w:proofErr w:type="gramStart"/>
      <w:r w:rsidR="005E7F7F" w:rsidRPr="00974700">
        <w:rPr>
          <w:rFonts w:ascii="Times New Roman" w:hAnsi="Times New Roman" w:cs="Times New Roman"/>
          <w:sz w:val="20"/>
          <w:szCs w:val="20"/>
        </w:rPr>
        <w:t>consisted</w:t>
      </w:r>
      <w:proofErr w:type="gramEnd"/>
      <w:r w:rsidR="005E7F7F" w:rsidRPr="00974700">
        <w:rPr>
          <w:rFonts w:ascii="Times New Roman" w:hAnsi="Times New Roman" w:cs="Times New Roman"/>
          <w:sz w:val="20"/>
          <w:szCs w:val="20"/>
        </w:rPr>
        <w:t xml:space="preserve"> </w:t>
      </w:r>
      <w:r w:rsidRPr="00974700">
        <w:rPr>
          <w:rFonts w:ascii="Times New Roman" w:hAnsi="Times New Roman" w:cs="Times New Roman"/>
          <w:sz w:val="20"/>
          <w:szCs w:val="20"/>
        </w:rPr>
        <w:t xml:space="preserve">11 </w:t>
      </w:r>
      <w:r w:rsidR="000F1ACE" w:rsidRPr="00974700">
        <w:rPr>
          <w:rFonts w:ascii="Times New Roman" w:hAnsi="Times New Roman" w:cs="Times New Roman"/>
          <w:sz w:val="20"/>
          <w:szCs w:val="20"/>
        </w:rPr>
        <w:t>provenances</w:t>
      </w:r>
      <w:r w:rsidRPr="00974700">
        <w:rPr>
          <w:rFonts w:ascii="Times New Roman" w:hAnsi="Times New Roman" w:cs="Times New Roman"/>
          <w:sz w:val="20"/>
          <w:szCs w:val="20"/>
        </w:rPr>
        <w:t xml:space="preserve">, while </w:t>
      </w:r>
      <w:r w:rsidR="00436060" w:rsidRPr="00974700">
        <w:rPr>
          <w:rFonts w:ascii="Times New Roman" w:hAnsi="Times New Roman" w:cs="Times New Roman"/>
          <w:sz w:val="20"/>
          <w:szCs w:val="20"/>
        </w:rPr>
        <w:t xml:space="preserve">four provenances were </w:t>
      </w:r>
      <w:proofErr w:type="spellStart"/>
      <w:r w:rsidR="00436060" w:rsidRPr="00974700">
        <w:rPr>
          <w:rFonts w:ascii="Times New Roman" w:hAnsi="Times New Roman" w:cs="Times New Roman"/>
          <w:sz w:val="20"/>
          <w:szCs w:val="20"/>
        </w:rPr>
        <w:t>gouped</w:t>
      </w:r>
      <w:proofErr w:type="spellEnd"/>
      <w:r w:rsidR="00436060" w:rsidRPr="00974700">
        <w:rPr>
          <w:rFonts w:ascii="Times New Roman" w:hAnsi="Times New Roman" w:cs="Times New Roman"/>
          <w:sz w:val="20"/>
          <w:szCs w:val="20"/>
        </w:rPr>
        <w:t xml:space="preserve"> in sub cluster B2</w:t>
      </w:r>
      <w:r w:rsidRPr="00974700">
        <w:rPr>
          <w:rFonts w:ascii="Times New Roman" w:hAnsi="Times New Roman" w:cs="Times New Roman"/>
          <w:sz w:val="20"/>
          <w:szCs w:val="20"/>
        </w:rPr>
        <w:t xml:space="preserve">. In sub cluster B1 maximum similarity </w:t>
      </w:r>
      <w:r w:rsidR="00436060" w:rsidRPr="00974700">
        <w:rPr>
          <w:rFonts w:ascii="Times New Roman" w:hAnsi="Times New Roman" w:cs="Times New Roman"/>
          <w:sz w:val="20"/>
          <w:szCs w:val="20"/>
        </w:rPr>
        <w:t xml:space="preserve">was </w:t>
      </w:r>
      <w:r w:rsidRPr="00974700">
        <w:rPr>
          <w:rFonts w:ascii="Times New Roman" w:hAnsi="Times New Roman" w:cs="Times New Roman"/>
          <w:sz w:val="20"/>
          <w:szCs w:val="20"/>
        </w:rPr>
        <w:t>observed between DSCP24, DSCP26 and DSCP28</w:t>
      </w:r>
      <w:r w:rsidR="00974700">
        <w:rPr>
          <w:rFonts w:ascii="Times New Roman" w:hAnsi="Times New Roman" w:cs="Times New Roman"/>
          <w:sz w:val="20"/>
          <w:szCs w:val="20"/>
        </w:rPr>
        <w:t xml:space="preserve"> </w:t>
      </w:r>
      <w:r w:rsidRPr="00974700">
        <w:rPr>
          <w:rFonts w:ascii="Times New Roman" w:hAnsi="Times New Roman" w:cs="Times New Roman"/>
          <w:sz w:val="20"/>
          <w:szCs w:val="20"/>
        </w:rPr>
        <w:lastRenderedPageBreak/>
        <w:t>and that was 100 percent, while in sub cluste</w:t>
      </w:r>
      <w:r w:rsidR="00436060" w:rsidRPr="00974700">
        <w:rPr>
          <w:rFonts w:ascii="Times New Roman" w:hAnsi="Times New Roman" w:cs="Times New Roman"/>
          <w:sz w:val="20"/>
          <w:szCs w:val="20"/>
        </w:rPr>
        <w:t>r B2 maximum similarity evidenced</w:t>
      </w:r>
      <w:r w:rsidR="00974700">
        <w:rPr>
          <w:rFonts w:ascii="Times New Roman" w:hAnsi="Times New Roman" w:cs="Times New Roman"/>
          <w:sz w:val="20"/>
          <w:szCs w:val="20"/>
        </w:rPr>
        <w:t xml:space="preserve"> </w:t>
      </w:r>
      <w:r w:rsidRPr="00974700">
        <w:rPr>
          <w:rFonts w:ascii="Times New Roman" w:hAnsi="Times New Roman" w:cs="Times New Roman"/>
          <w:sz w:val="20"/>
          <w:szCs w:val="20"/>
        </w:rPr>
        <w:t>57 percent between DSCP13 and DSCP20.</w:t>
      </w:r>
      <w:r w:rsidR="002F2034" w:rsidRPr="00974700">
        <w:rPr>
          <w:rFonts w:ascii="Times New Roman" w:hAnsi="Times New Roman" w:cs="Times New Roman"/>
          <w:sz w:val="20"/>
          <w:szCs w:val="20"/>
        </w:rPr>
        <w:t xml:space="preserve"> </w:t>
      </w:r>
      <w:r w:rsidRPr="00974700">
        <w:rPr>
          <w:rFonts w:ascii="Times New Roman" w:hAnsi="Times New Roman" w:cs="Times New Roman"/>
          <w:sz w:val="20"/>
          <w:szCs w:val="20"/>
        </w:rPr>
        <w:t>DSCP9 (</w:t>
      </w:r>
      <w:proofErr w:type="spellStart"/>
      <w:r w:rsidRPr="00974700">
        <w:rPr>
          <w:rFonts w:ascii="Times New Roman" w:hAnsi="Times New Roman" w:cs="Times New Roman"/>
          <w:sz w:val="20"/>
          <w:szCs w:val="20"/>
        </w:rPr>
        <w:t>Gadchiroli</w:t>
      </w:r>
      <w:proofErr w:type="spellEnd"/>
      <w:r w:rsidRPr="00974700">
        <w:rPr>
          <w:rFonts w:ascii="Times New Roman" w:hAnsi="Times New Roman" w:cs="Times New Roman"/>
          <w:sz w:val="20"/>
          <w:szCs w:val="20"/>
        </w:rPr>
        <w:t>, MH) and DSCP33 (</w:t>
      </w:r>
      <w:proofErr w:type="spellStart"/>
      <w:r w:rsidRPr="00974700">
        <w:rPr>
          <w:rFonts w:ascii="Times New Roman" w:hAnsi="Times New Roman" w:cs="Times New Roman"/>
          <w:sz w:val="20"/>
          <w:szCs w:val="20"/>
        </w:rPr>
        <w:t>Bharatpur</w:t>
      </w:r>
      <w:proofErr w:type="spellEnd"/>
      <w:r w:rsidRPr="00974700">
        <w:rPr>
          <w:rFonts w:ascii="Times New Roman" w:hAnsi="Times New Roman" w:cs="Times New Roman"/>
          <w:sz w:val="20"/>
          <w:szCs w:val="20"/>
        </w:rPr>
        <w:t xml:space="preserve">, CG) showed 75 percent dissimilarity with rest of the </w:t>
      </w:r>
      <w:r w:rsidR="000F1ACE" w:rsidRPr="00974700">
        <w:rPr>
          <w:rFonts w:ascii="Times New Roman" w:hAnsi="Times New Roman" w:cs="Times New Roman"/>
          <w:sz w:val="20"/>
          <w:szCs w:val="20"/>
        </w:rPr>
        <w:t>provenances</w:t>
      </w:r>
      <w:r w:rsidRPr="00974700">
        <w:rPr>
          <w:rFonts w:ascii="Times New Roman" w:hAnsi="Times New Roman" w:cs="Times New Roman"/>
          <w:sz w:val="20"/>
          <w:szCs w:val="20"/>
        </w:rPr>
        <w:t>.</w:t>
      </w:r>
    </w:p>
    <w:p w:rsidR="002324F7" w:rsidRPr="00974700" w:rsidRDefault="00A13BA5" w:rsidP="00A70F1B">
      <w:pPr>
        <w:snapToGrid w:val="0"/>
        <w:spacing w:after="0" w:line="240" w:lineRule="auto"/>
        <w:ind w:firstLine="425"/>
        <w:jc w:val="both"/>
        <w:rPr>
          <w:rFonts w:ascii="Times New Roman" w:hAnsi="Times New Roman" w:cs="Times New Roman"/>
          <w:sz w:val="20"/>
          <w:szCs w:val="20"/>
        </w:rPr>
      </w:pPr>
      <w:r w:rsidRPr="00974700">
        <w:rPr>
          <w:rFonts w:ascii="Times New Roman" w:hAnsi="Times New Roman" w:cs="Times New Roman"/>
          <w:sz w:val="20"/>
          <w:szCs w:val="20"/>
        </w:rPr>
        <w:t xml:space="preserve">The genetic structure of a species is affected by a number of evolutionary factors including mating system, gene flow and mode of reproduction, as well as natural selection (Hamrick </w:t>
      </w:r>
      <w:r w:rsidRPr="00974700">
        <w:rPr>
          <w:rFonts w:ascii="Times New Roman" w:hAnsi="Times New Roman" w:cs="Times New Roman"/>
          <w:i/>
          <w:sz w:val="20"/>
          <w:szCs w:val="20"/>
        </w:rPr>
        <w:t>et al</w:t>
      </w:r>
      <w:r w:rsidRPr="00974700">
        <w:rPr>
          <w:rFonts w:ascii="Times New Roman" w:hAnsi="Times New Roman" w:cs="Times New Roman"/>
          <w:sz w:val="20"/>
          <w:szCs w:val="20"/>
        </w:rPr>
        <w:t xml:space="preserve">., 1992). </w:t>
      </w:r>
      <w:r w:rsidR="002324F7" w:rsidRPr="00974700">
        <w:rPr>
          <w:rFonts w:ascii="Times New Roman" w:hAnsi="Times New Roman" w:cs="Times New Roman"/>
          <w:sz w:val="20"/>
          <w:szCs w:val="20"/>
        </w:rPr>
        <w:t xml:space="preserve">The results showed that the genetic diversity of </w:t>
      </w:r>
      <w:proofErr w:type="gramStart"/>
      <w:r w:rsidR="002324F7" w:rsidRPr="00974700">
        <w:rPr>
          <w:rFonts w:ascii="Times New Roman" w:hAnsi="Times New Roman" w:cs="Times New Roman"/>
          <w:sz w:val="20"/>
          <w:szCs w:val="20"/>
        </w:rPr>
        <w:t>this samples</w:t>
      </w:r>
      <w:proofErr w:type="gramEnd"/>
      <w:r w:rsidR="002324F7" w:rsidRPr="00974700">
        <w:rPr>
          <w:rFonts w:ascii="Times New Roman" w:hAnsi="Times New Roman" w:cs="Times New Roman"/>
          <w:sz w:val="20"/>
          <w:szCs w:val="20"/>
        </w:rPr>
        <w:t xml:space="preserve"> is higher, possibly</w:t>
      </w:r>
      <w:r w:rsidRPr="00974700">
        <w:rPr>
          <w:rFonts w:ascii="Times New Roman" w:hAnsi="Times New Roman" w:cs="Times New Roman"/>
          <w:sz w:val="20"/>
          <w:szCs w:val="20"/>
        </w:rPr>
        <w:t xml:space="preserve"> due to</w:t>
      </w:r>
      <w:r w:rsidR="002324F7" w:rsidRPr="00974700">
        <w:rPr>
          <w:rFonts w:ascii="Times New Roman" w:hAnsi="Times New Roman" w:cs="Times New Roman"/>
          <w:sz w:val="20"/>
          <w:szCs w:val="20"/>
        </w:rPr>
        <w:t xml:space="preserve"> </w:t>
      </w:r>
      <w:r w:rsidRPr="00974700">
        <w:rPr>
          <w:rFonts w:ascii="Times New Roman" w:hAnsi="Times New Roman" w:cs="Times New Roman"/>
          <w:sz w:val="20"/>
          <w:szCs w:val="20"/>
        </w:rPr>
        <w:t>large distance between the populations in t</w:t>
      </w:r>
      <w:r w:rsidR="00B975B6" w:rsidRPr="00974700">
        <w:rPr>
          <w:rFonts w:ascii="Times New Roman" w:hAnsi="Times New Roman" w:cs="Times New Roman"/>
          <w:sz w:val="20"/>
          <w:szCs w:val="20"/>
        </w:rPr>
        <w:t>he present study, varying from 150 to 1750</w:t>
      </w:r>
      <w:r w:rsidRPr="00974700">
        <w:rPr>
          <w:rFonts w:ascii="Times New Roman" w:hAnsi="Times New Roman" w:cs="Times New Roman"/>
          <w:sz w:val="20"/>
          <w:szCs w:val="20"/>
        </w:rPr>
        <w:t xml:space="preserve"> km</w:t>
      </w:r>
      <w:r w:rsidR="002324F7" w:rsidRPr="00974700">
        <w:rPr>
          <w:rFonts w:ascii="Times New Roman" w:hAnsi="Times New Roman" w:cs="Times New Roman"/>
          <w:sz w:val="20"/>
          <w:szCs w:val="20"/>
        </w:rPr>
        <w:t xml:space="preserve">. The genetic differentiation of provenances of </w:t>
      </w:r>
      <w:r w:rsidR="002324F7" w:rsidRPr="00974700">
        <w:rPr>
          <w:rFonts w:ascii="Times New Roman" w:hAnsi="Times New Roman" w:cs="Times New Roman"/>
          <w:i/>
          <w:sz w:val="20"/>
          <w:szCs w:val="20"/>
        </w:rPr>
        <w:t xml:space="preserve">D. </w:t>
      </w:r>
      <w:proofErr w:type="spellStart"/>
      <w:r w:rsidR="002324F7" w:rsidRPr="00974700">
        <w:rPr>
          <w:rFonts w:ascii="Times New Roman" w:hAnsi="Times New Roman" w:cs="Times New Roman"/>
          <w:i/>
          <w:sz w:val="20"/>
          <w:szCs w:val="20"/>
        </w:rPr>
        <w:t>strictus</w:t>
      </w:r>
      <w:proofErr w:type="spellEnd"/>
      <w:r w:rsidR="002324F7" w:rsidRPr="00974700">
        <w:rPr>
          <w:rFonts w:ascii="Times New Roman" w:hAnsi="Times New Roman" w:cs="Times New Roman"/>
          <w:i/>
          <w:sz w:val="20"/>
          <w:szCs w:val="20"/>
        </w:rPr>
        <w:t xml:space="preserve"> </w:t>
      </w:r>
      <w:r w:rsidR="002324F7" w:rsidRPr="00974700">
        <w:rPr>
          <w:rFonts w:ascii="Times New Roman" w:hAnsi="Times New Roman" w:cs="Times New Roman"/>
          <w:sz w:val="20"/>
          <w:szCs w:val="20"/>
        </w:rPr>
        <w:t xml:space="preserve">could broadly be explained as a results of </w:t>
      </w:r>
      <w:proofErr w:type="spellStart"/>
      <w:r w:rsidR="002324F7" w:rsidRPr="00974700">
        <w:rPr>
          <w:rFonts w:ascii="Times New Roman" w:hAnsi="Times New Roman" w:cs="Times New Roman"/>
          <w:sz w:val="20"/>
          <w:szCs w:val="20"/>
        </w:rPr>
        <w:t>aboitic</w:t>
      </w:r>
      <w:proofErr w:type="spellEnd"/>
      <w:r w:rsidR="002324F7" w:rsidRPr="00974700">
        <w:rPr>
          <w:rFonts w:ascii="Times New Roman" w:hAnsi="Times New Roman" w:cs="Times New Roman"/>
          <w:sz w:val="20"/>
          <w:szCs w:val="20"/>
        </w:rPr>
        <w:t xml:space="preserve"> (geographical e.g</w:t>
      </w:r>
      <w:proofErr w:type="gramStart"/>
      <w:r w:rsidR="002324F7" w:rsidRPr="00974700">
        <w:rPr>
          <w:rFonts w:ascii="Times New Roman" w:hAnsi="Times New Roman" w:cs="Times New Roman"/>
          <w:sz w:val="20"/>
          <w:szCs w:val="20"/>
        </w:rPr>
        <w:t>.-</w:t>
      </w:r>
      <w:proofErr w:type="gramEnd"/>
      <w:r w:rsidR="002324F7" w:rsidRPr="00974700">
        <w:rPr>
          <w:rFonts w:ascii="Times New Roman" w:hAnsi="Times New Roman" w:cs="Times New Roman"/>
          <w:sz w:val="20"/>
          <w:szCs w:val="20"/>
        </w:rPr>
        <w:t xml:space="preserve"> hydrographic connection or climatic differentiation) factors.</w:t>
      </w:r>
    </w:p>
    <w:p w:rsidR="00A70F1B" w:rsidRPr="00974700" w:rsidRDefault="00A70F1B" w:rsidP="00A70F1B">
      <w:pPr>
        <w:snapToGrid w:val="0"/>
        <w:spacing w:after="0" w:line="240" w:lineRule="auto"/>
        <w:ind w:firstLine="425"/>
        <w:jc w:val="both"/>
        <w:rPr>
          <w:rFonts w:ascii="Times New Roman" w:hAnsi="Times New Roman" w:cs="Times New Roman"/>
          <w:sz w:val="20"/>
          <w:szCs w:val="20"/>
        </w:rPr>
        <w:sectPr w:rsidR="00A70F1B" w:rsidRPr="00974700" w:rsidSect="00A70F1B">
          <w:type w:val="continuous"/>
          <w:pgSz w:w="12240" w:h="15840" w:code="1"/>
          <w:pgMar w:top="1440" w:right="1440" w:bottom="1440" w:left="1440" w:header="720" w:footer="720" w:gutter="0"/>
          <w:cols w:num="2" w:space="425"/>
          <w:docGrid w:linePitch="360"/>
        </w:sectPr>
      </w:pPr>
    </w:p>
    <w:p w:rsidR="00EA7074" w:rsidRPr="00974700" w:rsidRDefault="00EA7074" w:rsidP="00A70F1B">
      <w:pPr>
        <w:snapToGrid w:val="0"/>
        <w:spacing w:after="0" w:line="240" w:lineRule="auto"/>
        <w:ind w:firstLine="425"/>
        <w:jc w:val="both"/>
        <w:rPr>
          <w:rFonts w:ascii="Times New Roman" w:hAnsi="Times New Roman" w:cs="Times New Roman"/>
          <w:sz w:val="20"/>
          <w:szCs w:val="20"/>
        </w:rPr>
      </w:pPr>
    </w:p>
    <w:p w:rsidR="00EA7074" w:rsidRPr="00974700" w:rsidRDefault="00EA7074" w:rsidP="00A70F1B">
      <w:pPr>
        <w:autoSpaceDE w:val="0"/>
        <w:autoSpaceDN w:val="0"/>
        <w:adjustRightInd w:val="0"/>
        <w:snapToGrid w:val="0"/>
        <w:spacing w:after="0" w:line="240" w:lineRule="auto"/>
        <w:jc w:val="center"/>
        <w:rPr>
          <w:rFonts w:ascii="Times New Roman" w:hAnsi="Times New Roman" w:cs="Times New Roman"/>
          <w:sz w:val="20"/>
          <w:szCs w:val="20"/>
        </w:rPr>
      </w:pPr>
      <w:r w:rsidRPr="00974700">
        <w:rPr>
          <w:rFonts w:ascii="Times New Roman" w:hAnsi="Times New Roman" w:cs="Times New Roman"/>
          <w:noProof/>
          <w:sz w:val="20"/>
          <w:szCs w:val="20"/>
          <w:lang w:eastAsia="zh-CN"/>
        </w:rPr>
        <w:drawing>
          <wp:inline distT="0" distB="0" distL="0" distR="0">
            <wp:extent cx="5943600" cy="3456305"/>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943600" cy="3456305"/>
                    </a:xfrm>
                    <a:prstGeom prst="rect">
                      <a:avLst/>
                    </a:prstGeom>
                    <a:noFill/>
                    <a:ln>
                      <a:noFill/>
                    </a:ln>
                    <a:effectLst/>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p>
    <w:p w:rsidR="00436060" w:rsidRPr="00974700" w:rsidRDefault="00EA7074" w:rsidP="00A70F1B">
      <w:pPr>
        <w:autoSpaceDE w:val="0"/>
        <w:autoSpaceDN w:val="0"/>
        <w:adjustRightInd w:val="0"/>
        <w:snapToGrid w:val="0"/>
        <w:spacing w:after="0" w:line="240" w:lineRule="auto"/>
        <w:jc w:val="both"/>
        <w:rPr>
          <w:rFonts w:ascii="Times New Roman" w:hAnsi="Times New Roman" w:cs="Times New Roman"/>
          <w:sz w:val="20"/>
          <w:szCs w:val="20"/>
        </w:rPr>
      </w:pPr>
      <w:r w:rsidRPr="00974700">
        <w:rPr>
          <w:rFonts w:ascii="Times New Roman" w:hAnsi="Times New Roman" w:cs="Times New Roman"/>
          <w:sz w:val="20"/>
          <w:szCs w:val="20"/>
        </w:rPr>
        <w:t>Fig</w:t>
      </w:r>
      <w:r w:rsidRPr="00974700">
        <w:rPr>
          <w:rFonts w:ascii="Times New Roman" w:hAnsi="Times New Roman" w:cs="Times New Roman"/>
          <w:b/>
          <w:sz w:val="20"/>
          <w:szCs w:val="20"/>
        </w:rPr>
        <w:t>.</w:t>
      </w:r>
      <w:r w:rsidR="00436060" w:rsidRPr="00974700">
        <w:rPr>
          <w:rFonts w:ascii="Times New Roman" w:hAnsi="Times New Roman" w:cs="Times New Roman"/>
          <w:b/>
          <w:sz w:val="20"/>
          <w:szCs w:val="20"/>
        </w:rPr>
        <w:t xml:space="preserve">3- UPGMA </w:t>
      </w:r>
      <w:proofErr w:type="spellStart"/>
      <w:r w:rsidR="00436060" w:rsidRPr="00974700">
        <w:rPr>
          <w:rFonts w:ascii="Times New Roman" w:hAnsi="Times New Roman" w:cs="Times New Roman"/>
          <w:b/>
          <w:sz w:val="20"/>
          <w:szCs w:val="20"/>
        </w:rPr>
        <w:t>dendrogram</w:t>
      </w:r>
      <w:proofErr w:type="spellEnd"/>
      <w:r w:rsidR="00436060" w:rsidRPr="00974700">
        <w:rPr>
          <w:rFonts w:ascii="Times New Roman" w:hAnsi="Times New Roman" w:cs="Times New Roman"/>
          <w:b/>
          <w:sz w:val="20"/>
          <w:szCs w:val="20"/>
        </w:rPr>
        <w:t xml:space="preserve"> of cluster analysis of RAPD markers illustrating the genetic</w:t>
      </w:r>
      <w:r w:rsidR="00A70F1B" w:rsidRPr="00974700">
        <w:rPr>
          <w:rFonts w:ascii="Times New Roman" w:hAnsi="Times New Roman" w:cs="Times New Roman" w:hint="eastAsia"/>
          <w:b/>
          <w:sz w:val="20"/>
          <w:szCs w:val="20"/>
          <w:lang w:eastAsia="zh-CN"/>
        </w:rPr>
        <w:t xml:space="preserve"> </w:t>
      </w:r>
      <w:r w:rsidR="00436060" w:rsidRPr="00974700">
        <w:rPr>
          <w:rFonts w:ascii="Times New Roman" w:hAnsi="Times New Roman" w:cs="Times New Roman"/>
          <w:b/>
          <w:sz w:val="20"/>
          <w:szCs w:val="20"/>
        </w:rPr>
        <w:t xml:space="preserve">relationship among the 33 provenances of </w:t>
      </w:r>
      <w:r w:rsidR="00436060" w:rsidRPr="00974700">
        <w:rPr>
          <w:rFonts w:ascii="Times New Roman" w:hAnsi="Times New Roman" w:cs="Times New Roman"/>
          <w:b/>
          <w:i/>
          <w:sz w:val="20"/>
          <w:szCs w:val="20"/>
        </w:rPr>
        <w:t xml:space="preserve">D. </w:t>
      </w:r>
      <w:proofErr w:type="spellStart"/>
      <w:r w:rsidR="00436060" w:rsidRPr="00974700">
        <w:rPr>
          <w:rFonts w:ascii="Times New Roman" w:hAnsi="Times New Roman" w:cs="Times New Roman"/>
          <w:b/>
          <w:i/>
          <w:sz w:val="20"/>
          <w:szCs w:val="20"/>
        </w:rPr>
        <w:t>strictus</w:t>
      </w:r>
      <w:proofErr w:type="spellEnd"/>
    </w:p>
    <w:p w:rsidR="00A70F1B" w:rsidRDefault="00A70F1B" w:rsidP="00A70F1B">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974700" w:rsidRPr="00974700" w:rsidRDefault="00974700" w:rsidP="00A70F1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A70F1B" w:rsidRPr="00974700" w:rsidRDefault="00A70F1B" w:rsidP="00A70F1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sectPr w:rsidR="00A70F1B" w:rsidRPr="00974700" w:rsidSect="00D751F9">
          <w:type w:val="continuous"/>
          <w:pgSz w:w="12240" w:h="15840" w:code="1"/>
          <w:pgMar w:top="1440" w:right="1440" w:bottom="1440" w:left="1440" w:header="720" w:footer="720" w:gutter="0"/>
          <w:cols w:space="720"/>
          <w:docGrid w:linePitch="360"/>
        </w:sectPr>
      </w:pPr>
    </w:p>
    <w:p w:rsidR="008D7221" w:rsidRPr="00974700" w:rsidRDefault="002324F7" w:rsidP="00A70F1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974700">
        <w:rPr>
          <w:rFonts w:ascii="Times New Roman" w:hAnsi="Times New Roman" w:cs="Times New Roman"/>
          <w:sz w:val="20"/>
          <w:szCs w:val="20"/>
        </w:rPr>
        <w:lastRenderedPageBreak/>
        <w:t>Several reports are available to demonstrate the use of RAPD markers for determination of genetic variation in</w:t>
      </w:r>
      <w:r w:rsidR="00043CCD" w:rsidRPr="00974700">
        <w:rPr>
          <w:rFonts w:ascii="Times New Roman" w:hAnsi="Times New Roman" w:cs="Times New Roman"/>
          <w:sz w:val="20"/>
          <w:szCs w:val="20"/>
        </w:rPr>
        <w:t xml:space="preserve"> </w:t>
      </w:r>
      <w:r w:rsidRPr="00974700">
        <w:rPr>
          <w:rFonts w:ascii="Times New Roman" w:hAnsi="Times New Roman" w:cs="Times New Roman"/>
          <w:sz w:val="20"/>
          <w:szCs w:val="20"/>
        </w:rPr>
        <w:t xml:space="preserve">plants. Jain </w:t>
      </w:r>
      <w:r w:rsidRPr="00974700">
        <w:rPr>
          <w:rFonts w:ascii="Times New Roman" w:hAnsi="Times New Roman" w:cs="Times New Roman"/>
          <w:i/>
          <w:sz w:val="20"/>
          <w:szCs w:val="20"/>
        </w:rPr>
        <w:t>et al</w:t>
      </w:r>
      <w:r w:rsidR="00914857" w:rsidRPr="00974700">
        <w:rPr>
          <w:rFonts w:ascii="Times New Roman" w:hAnsi="Times New Roman" w:cs="Times New Roman"/>
          <w:sz w:val="20"/>
          <w:szCs w:val="20"/>
        </w:rPr>
        <w:t>., (2003)</w:t>
      </w:r>
      <w:r w:rsidRPr="00974700">
        <w:rPr>
          <w:rFonts w:ascii="Times New Roman" w:hAnsi="Times New Roman" w:cs="Times New Roman"/>
          <w:sz w:val="20"/>
          <w:szCs w:val="20"/>
        </w:rPr>
        <w:t xml:space="preserve"> studied molecular diversity in </w:t>
      </w:r>
      <w:proofErr w:type="spellStart"/>
      <w:r w:rsidRPr="00974700">
        <w:rPr>
          <w:rFonts w:ascii="Times New Roman" w:hAnsi="Times New Roman" w:cs="Times New Roman"/>
          <w:i/>
          <w:sz w:val="20"/>
          <w:szCs w:val="20"/>
        </w:rPr>
        <w:t>Phyllanthus</w:t>
      </w:r>
      <w:proofErr w:type="spellEnd"/>
      <w:r w:rsidRPr="00974700">
        <w:rPr>
          <w:rFonts w:ascii="Times New Roman" w:hAnsi="Times New Roman" w:cs="Times New Roman"/>
          <w:i/>
          <w:sz w:val="20"/>
          <w:szCs w:val="20"/>
        </w:rPr>
        <w:t xml:space="preserve"> </w:t>
      </w:r>
      <w:proofErr w:type="spellStart"/>
      <w:r w:rsidRPr="00974700">
        <w:rPr>
          <w:rFonts w:ascii="Times New Roman" w:hAnsi="Times New Roman" w:cs="Times New Roman"/>
          <w:i/>
          <w:sz w:val="20"/>
          <w:szCs w:val="20"/>
        </w:rPr>
        <w:t>amarus</w:t>
      </w:r>
      <w:proofErr w:type="spellEnd"/>
      <w:r w:rsidRPr="00974700">
        <w:rPr>
          <w:rFonts w:ascii="Times New Roman" w:hAnsi="Times New Roman" w:cs="Times New Roman"/>
          <w:sz w:val="20"/>
          <w:szCs w:val="20"/>
        </w:rPr>
        <w:t xml:space="preserve"> by RAPD profiling of 33 collections from</w:t>
      </w:r>
      <w:r w:rsidR="00F07FF1" w:rsidRPr="00974700">
        <w:rPr>
          <w:rFonts w:ascii="Times New Roman" w:hAnsi="Times New Roman" w:cs="Times New Roman"/>
          <w:sz w:val="20"/>
          <w:szCs w:val="20"/>
        </w:rPr>
        <w:t xml:space="preserve"> </w:t>
      </w:r>
      <w:r w:rsidRPr="00974700">
        <w:rPr>
          <w:rFonts w:ascii="Times New Roman" w:hAnsi="Times New Roman" w:cs="Times New Roman"/>
          <w:sz w:val="20"/>
          <w:szCs w:val="20"/>
        </w:rPr>
        <w:t>different loc</w:t>
      </w:r>
      <w:r w:rsidR="007F1D97" w:rsidRPr="00974700">
        <w:rPr>
          <w:rFonts w:ascii="Times New Roman" w:hAnsi="Times New Roman" w:cs="Times New Roman"/>
          <w:sz w:val="20"/>
          <w:szCs w:val="20"/>
        </w:rPr>
        <w:t xml:space="preserve">ation using MAP primers. </w:t>
      </w:r>
      <w:proofErr w:type="spellStart"/>
      <w:r w:rsidR="007F1D97" w:rsidRPr="00974700">
        <w:rPr>
          <w:rFonts w:ascii="Times New Roman" w:hAnsi="Times New Roman" w:cs="Times New Roman"/>
          <w:sz w:val="20"/>
          <w:szCs w:val="20"/>
        </w:rPr>
        <w:t>Mathur</w:t>
      </w:r>
      <w:proofErr w:type="spellEnd"/>
      <w:r w:rsidR="00974700">
        <w:rPr>
          <w:rFonts w:ascii="Times New Roman" w:hAnsi="Times New Roman" w:cs="Times New Roman"/>
          <w:sz w:val="20"/>
          <w:szCs w:val="20"/>
        </w:rPr>
        <w:t xml:space="preserve"> </w:t>
      </w:r>
      <w:r w:rsidRPr="00974700">
        <w:rPr>
          <w:rFonts w:ascii="Times New Roman" w:hAnsi="Times New Roman" w:cs="Times New Roman"/>
          <w:i/>
          <w:sz w:val="20"/>
          <w:szCs w:val="20"/>
        </w:rPr>
        <w:t>et al</w:t>
      </w:r>
      <w:r w:rsidRPr="00974700">
        <w:rPr>
          <w:rFonts w:ascii="Times New Roman" w:hAnsi="Times New Roman" w:cs="Times New Roman"/>
          <w:sz w:val="20"/>
          <w:szCs w:val="20"/>
        </w:rPr>
        <w:t>.</w:t>
      </w:r>
      <w:r w:rsidR="00914857" w:rsidRPr="00974700">
        <w:rPr>
          <w:rFonts w:ascii="Times New Roman" w:hAnsi="Times New Roman" w:cs="Times New Roman"/>
          <w:sz w:val="20"/>
          <w:szCs w:val="20"/>
        </w:rPr>
        <w:t>,</w:t>
      </w:r>
      <w:r w:rsidR="007F1D97" w:rsidRPr="00974700">
        <w:rPr>
          <w:rFonts w:ascii="Times New Roman" w:hAnsi="Times New Roman" w:cs="Times New Roman"/>
          <w:sz w:val="20"/>
          <w:szCs w:val="20"/>
        </w:rPr>
        <w:t xml:space="preserve"> </w:t>
      </w:r>
      <w:r w:rsidR="00914857" w:rsidRPr="00974700">
        <w:rPr>
          <w:rFonts w:ascii="Times New Roman" w:hAnsi="Times New Roman" w:cs="Times New Roman"/>
          <w:sz w:val="20"/>
          <w:szCs w:val="20"/>
        </w:rPr>
        <w:t>(2008)</w:t>
      </w:r>
      <w:r w:rsidRPr="00974700">
        <w:rPr>
          <w:rFonts w:ascii="Times New Roman" w:hAnsi="Times New Roman" w:cs="Times New Roman"/>
          <w:sz w:val="20"/>
          <w:szCs w:val="20"/>
        </w:rPr>
        <w:t xml:space="preserve"> studied genetic fidelity of micro-cloned progeny of</w:t>
      </w:r>
      <w:r w:rsidR="00F07FF1" w:rsidRPr="00974700">
        <w:rPr>
          <w:rFonts w:ascii="Times New Roman" w:hAnsi="Times New Roman" w:cs="Times New Roman"/>
          <w:sz w:val="20"/>
          <w:szCs w:val="20"/>
        </w:rPr>
        <w:t xml:space="preserve"> </w:t>
      </w:r>
      <w:proofErr w:type="spellStart"/>
      <w:r w:rsidRPr="00974700">
        <w:rPr>
          <w:rFonts w:ascii="Times New Roman" w:hAnsi="Times New Roman" w:cs="Times New Roman"/>
          <w:i/>
          <w:sz w:val="20"/>
          <w:szCs w:val="20"/>
        </w:rPr>
        <w:t>Chlorophytum</w:t>
      </w:r>
      <w:proofErr w:type="spellEnd"/>
      <w:r w:rsidRPr="00974700">
        <w:rPr>
          <w:rFonts w:ascii="Times New Roman" w:hAnsi="Times New Roman" w:cs="Times New Roman"/>
          <w:i/>
          <w:sz w:val="20"/>
          <w:szCs w:val="20"/>
        </w:rPr>
        <w:t xml:space="preserve"> </w:t>
      </w:r>
      <w:proofErr w:type="spellStart"/>
      <w:r w:rsidRPr="00974700">
        <w:rPr>
          <w:rFonts w:ascii="Times New Roman" w:hAnsi="Times New Roman" w:cs="Times New Roman"/>
          <w:i/>
          <w:sz w:val="20"/>
          <w:szCs w:val="20"/>
        </w:rPr>
        <w:t>borivilianum</w:t>
      </w:r>
      <w:proofErr w:type="spellEnd"/>
      <w:r w:rsidRPr="00974700">
        <w:rPr>
          <w:rFonts w:ascii="Times New Roman" w:hAnsi="Times New Roman" w:cs="Times New Roman"/>
          <w:sz w:val="20"/>
          <w:szCs w:val="20"/>
        </w:rPr>
        <w:t xml:space="preserve">. They scored 79 amplified reproducible </w:t>
      </w:r>
      <w:proofErr w:type="spellStart"/>
      <w:r w:rsidRPr="00974700">
        <w:rPr>
          <w:rFonts w:ascii="Times New Roman" w:hAnsi="Times New Roman" w:cs="Times New Roman"/>
          <w:sz w:val="20"/>
          <w:szCs w:val="20"/>
        </w:rPr>
        <w:t>monomorphic</w:t>
      </w:r>
      <w:proofErr w:type="spellEnd"/>
      <w:r w:rsidRPr="00974700">
        <w:rPr>
          <w:rFonts w:ascii="Times New Roman" w:hAnsi="Times New Roman" w:cs="Times New Roman"/>
          <w:sz w:val="20"/>
          <w:szCs w:val="20"/>
        </w:rPr>
        <w:t xml:space="preserve"> bands with three different </w:t>
      </w:r>
      <w:r w:rsidRPr="00974700">
        <w:rPr>
          <w:rFonts w:ascii="Times New Roman" w:hAnsi="Times New Roman" w:cs="Times New Roman"/>
          <w:sz w:val="20"/>
          <w:szCs w:val="20"/>
        </w:rPr>
        <w:lastRenderedPageBreak/>
        <w:t>sets of</w:t>
      </w:r>
      <w:r w:rsidR="00F07FF1" w:rsidRPr="00974700">
        <w:rPr>
          <w:rFonts w:ascii="Times New Roman" w:hAnsi="Times New Roman" w:cs="Times New Roman"/>
          <w:sz w:val="20"/>
          <w:szCs w:val="20"/>
        </w:rPr>
        <w:t xml:space="preserve"> </w:t>
      </w:r>
      <w:r w:rsidRPr="00974700">
        <w:rPr>
          <w:rFonts w:ascii="Times New Roman" w:hAnsi="Times New Roman" w:cs="Times New Roman"/>
          <w:sz w:val="20"/>
          <w:szCs w:val="20"/>
        </w:rPr>
        <w:t xml:space="preserve">24 </w:t>
      </w:r>
      <w:proofErr w:type="spellStart"/>
      <w:r w:rsidRPr="00974700">
        <w:rPr>
          <w:rFonts w:ascii="Times New Roman" w:hAnsi="Times New Roman" w:cs="Times New Roman"/>
          <w:sz w:val="20"/>
          <w:szCs w:val="20"/>
        </w:rPr>
        <w:t>decamer</w:t>
      </w:r>
      <w:proofErr w:type="spellEnd"/>
      <w:r w:rsidRPr="00974700">
        <w:rPr>
          <w:rFonts w:ascii="Times New Roman" w:hAnsi="Times New Roman" w:cs="Times New Roman"/>
          <w:sz w:val="20"/>
          <w:szCs w:val="20"/>
        </w:rPr>
        <w:t xml:space="preserve"> primers (14 MAP, 3 OPO, 7 OPA primers). </w:t>
      </w:r>
      <w:proofErr w:type="spellStart"/>
      <w:r w:rsidRPr="00974700">
        <w:rPr>
          <w:rFonts w:ascii="Times New Roman" w:hAnsi="Times New Roman" w:cs="Times New Roman"/>
          <w:sz w:val="20"/>
          <w:szCs w:val="20"/>
        </w:rPr>
        <w:t>Khanuja</w:t>
      </w:r>
      <w:proofErr w:type="spellEnd"/>
      <w:r w:rsidRPr="00974700">
        <w:rPr>
          <w:rFonts w:ascii="Times New Roman" w:hAnsi="Times New Roman" w:cs="Times New Roman"/>
          <w:sz w:val="20"/>
          <w:szCs w:val="20"/>
        </w:rPr>
        <w:t xml:space="preserve"> </w:t>
      </w:r>
      <w:r w:rsidRPr="00974700">
        <w:rPr>
          <w:rFonts w:ascii="Times New Roman" w:hAnsi="Times New Roman" w:cs="Times New Roman"/>
          <w:i/>
          <w:sz w:val="20"/>
          <w:szCs w:val="20"/>
        </w:rPr>
        <w:t>et al</w:t>
      </w:r>
      <w:r w:rsidRPr="00974700">
        <w:rPr>
          <w:rFonts w:ascii="Times New Roman" w:hAnsi="Times New Roman" w:cs="Times New Roman"/>
          <w:sz w:val="20"/>
          <w:szCs w:val="20"/>
        </w:rPr>
        <w:t>.</w:t>
      </w:r>
      <w:r w:rsidR="00E21687" w:rsidRPr="00974700">
        <w:rPr>
          <w:rFonts w:ascii="Times New Roman" w:hAnsi="Times New Roman" w:cs="Times New Roman"/>
          <w:sz w:val="20"/>
          <w:szCs w:val="20"/>
        </w:rPr>
        <w:t>, (2000)</w:t>
      </w:r>
      <w:r w:rsidRPr="00974700">
        <w:rPr>
          <w:rFonts w:ascii="Times New Roman" w:hAnsi="Times New Roman" w:cs="Times New Roman"/>
          <w:sz w:val="20"/>
          <w:szCs w:val="20"/>
        </w:rPr>
        <w:t xml:space="preserve"> used 60 random primers to analyze 11</w:t>
      </w:r>
      <w:r w:rsidR="00F07FF1" w:rsidRPr="00974700">
        <w:rPr>
          <w:rFonts w:ascii="Times New Roman" w:hAnsi="Times New Roman" w:cs="Times New Roman"/>
          <w:sz w:val="20"/>
          <w:szCs w:val="20"/>
        </w:rPr>
        <w:t xml:space="preserve"> </w:t>
      </w:r>
      <w:r w:rsidRPr="00974700">
        <w:rPr>
          <w:rFonts w:ascii="Times New Roman" w:hAnsi="Times New Roman" w:cs="Times New Roman"/>
          <w:sz w:val="20"/>
          <w:szCs w:val="20"/>
        </w:rPr>
        <w:t xml:space="preserve">accessions from six </w:t>
      </w:r>
      <w:proofErr w:type="spellStart"/>
      <w:r w:rsidRPr="00974700">
        <w:rPr>
          <w:rFonts w:ascii="Times New Roman" w:hAnsi="Times New Roman" w:cs="Times New Roman"/>
          <w:sz w:val="20"/>
          <w:szCs w:val="20"/>
        </w:rPr>
        <w:t>taxa</w:t>
      </w:r>
      <w:proofErr w:type="spellEnd"/>
      <w:r w:rsidRPr="00974700">
        <w:rPr>
          <w:rFonts w:ascii="Times New Roman" w:hAnsi="Times New Roman" w:cs="Times New Roman"/>
          <w:sz w:val="20"/>
          <w:szCs w:val="20"/>
        </w:rPr>
        <w:t xml:space="preserve"> of </w:t>
      </w:r>
      <w:proofErr w:type="spellStart"/>
      <w:r w:rsidRPr="00974700">
        <w:rPr>
          <w:rFonts w:ascii="Times New Roman" w:hAnsi="Times New Roman" w:cs="Times New Roman"/>
          <w:sz w:val="20"/>
          <w:szCs w:val="20"/>
        </w:rPr>
        <w:t>Mentha</w:t>
      </w:r>
      <w:proofErr w:type="spellEnd"/>
      <w:r w:rsidRPr="00974700">
        <w:rPr>
          <w:rFonts w:ascii="Times New Roman" w:hAnsi="Times New Roman" w:cs="Times New Roman"/>
          <w:sz w:val="20"/>
          <w:szCs w:val="20"/>
        </w:rPr>
        <w:t xml:space="preserve">. Nanda </w:t>
      </w:r>
      <w:r w:rsidRPr="00974700">
        <w:rPr>
          <w:rFonts w:ascii="Times New Roman" w:hAnsi="Times New Roman" w:cs="Times New Roman"/>
          <w:i/>
          <w:sz w:val="20"/>
          <w:szCs w:val="20"/>
        </w:rPr>
        <w:t>et al.</w:t>
      </w:r>
      <w:r w:rsidR="00E21687" w:rsidRPr="00974700">
        <w:rPr>
          <w:rFonts w:ascii="Times New Roman" w:hAnsi="Times New Roman" w:cs="Times New Roman"/>
          <w:i/>
          <w:sz w:val="20"/>
          <w:szCs w:val="20"/>
        </w:rPr>
        <w:t>,</w:t>
      </w:r>
      <w:r w:rsidRPr="00974700">
        <w:rPr>
          <w:rFonts w:ascii="Times New Roman" w:hAnsi="Times New Roman" w:cs="Times New Roman"/>
          <w:i/>
          <w:sz w:val="20"/>
          <w:szCs w:val="20"/>
        </w:rPr>
        <w:t xml:space="preserve"> </w:t>
      </w:r>
      <w:r w:rsidR="00E21687" w:rsidRPr="00974700">
        <w:rPr>
          <w:rFonts w:ascii="Times New Roman" w:hAnsi="Times New Roman" w:cs="Times New Roman"/>
          <w:sz w:val="20"/>
          <w:szCs w:val="20"/>
        </w:rPr>
        <w:t>(2004)</w:t>
      </w:r>
      <w:r w:rsidRPr="00974700">
        <w:rPr>
          <w:rFonts w:ascii="Times New Roman" w:hAnsi="Times New Roman" w:cs="Times New Roman"/>
          <w:sz w:val="20"/>
          <w:szCs w:val="20"/>
        </w:rPr>
        <w:t xml:space="preserve"> used forty primers and selected 17 primers on the basis of their</w:t>
      </w:r>
      <w:r w:rsidR="00F07FF1" w:rsidRPr="00974700">
        <w:rPr>
          <w:rFonts w:ascii="Times New Roman" w:hAnsi="Times New Roman" w:cs="Times New Roman"/>
          <w:sz w:val="20"/>
          <w:szCs w:val="20"/>
        </w:rPr>
        <w:t xml:space="preserve"> </w:t>
      </w:r>
      <w:r w:rsidRPr="00974700">
        <w:rPr>
          <w:rFonts w:ascii="Times New Roman" w:hAnsi="Times New Roman" w:cs="Times New Roman"/>
          <w:sz w:val="20"/>
          <w:szCs w:val="20"/>
        </w:rPr>
        <w:t>ability to detect distinct, clearly resolved and polymorphic amplified product for the analysis of six species of</w:t>
      </w:r>
      <w:r w:rsidR="008D7221" w:rsidRPr="00974700">
        <w:rPr>
          <w:rFonts w:ascii="Times New Roman" w:hAnsi="Times New Roman" w:cs="Times New Roman"/>
          <w:sz w:val="20"/>
          <w:szCs w:val="20"/>
        </w:rPr>
        <w:t xml:space="preserve"> Acacia. They found high degree of diversity (70%) within the six tree species of Acacia. </w:t>
      </w:r>
      <w:proofErr w:type="spellStart"/>
      <w:r w:rsidR="008D7221" w:rsidRPr="00974700">
        <w:rPr>
          <w:rFonts w:ascii="Times New Roman" w:hAnsi="Times New Roman" w:cs="Times New Roman"/>
          <w:sz w:val="20"/>
          <w:szCs w:val="20"/>
        </w:rPr>
        <w:t>Abd</w:t>
      </w:r>
      <w:proofErr w:type="spellEnd"/>
      <w:r w:rsidR="008D7221" w:rsidRPr="00974700">
        <w:rPr>
          <w:rFonts w:ascii="Times New Roman" w:hAnsi="Times New Roman" w:cs="Times New Roman"/>
          <w:sz w:val="20"/>
          <w:szCs w:val="20"/>
        </w:rPr>
        <w:t>-El-</w:t>
      </w:r>
      <w:proofErr w:type="spellStart"/>
      <w:r w:rsidR="008D7221" w:rsidRPr="00974700">
        <w:rPr>
          <w:rFonts w:ascii="Times New Roman" w:hAnsi="Times New Roman" w:cs="Times New Roman"/>
          <w:sz w:val="20"/>
          <w:szCs w:val="20"/>
        </w:rPr>
        <w:t>Haleem</w:t>
      </w:r>
      <w:proofErr w:type="spellEnd"/>
      <w:r w:rsidR="008D7221" w:rsidRPr="00974700">
        <w:rPr>
          <w:rFonts w:ascii="Times New Roman" w:hAnsi="Times New Roman" w:cs="Times New Roman"/>
          <w:sz w:val="20"/>
          <w:szCs w:val="20"/>
        </w:rPr>
        <w:t xml:space="preserve"> </w:t>
      </w:r>
      <w:r w:rsidR="008D7221" w:rsidRPr="00974700">
        <w:rPr>
          <w:rFonts w:ascii="Times New Roman" w:hAnsi="Times New Roman" w:cs="Times New Roman"/>
          <w:i/>
          <w:sz w:val="20"/>
          <w:szCs w:val="20"/>
        </w:rPr>
        <w:lastRenderedPageBreak/>
        <w:t>et al.</w:t>
      </w:r>
      <w:r w:rsidR="00E21687" w:rsidRPr="00974700">
        <w:rPr>
          <w:rFonts w:ascii="Times New Roman" w:hAnsi="Times New Roman" w:cs="Times New Roman"/>
          <w:i/>
          <w:sz w:val="20"/>
          <w:szCs w:val="20"/>
        </w:rPr>
        <w:t>,</w:t>
      </w:r>
      <w:r w:rsidR="008D7221" w:rsidRPr="00974700">
        <w:rPr>
          <w:rFonts w:ascii="Times New Roman" w:hAnsi="Times New Roman" w:cs="Times New Roman"/>
          <w:sz w:val="20"/>
          <w:szCs w:val="20"/>
        </w:rPr>
        <w:t xml:space="preserve"> </w:t>
      </w:r>
      <w:r w:rsidR="00E21687" w:rsidRPr="00974700">
        <w:rPr>
          <w:rFonts w:ascii="Times New Roman" w:hAnsi="Times New Roman" w:cs="Times New Roman"/>
          <w:sz w:val="20"/>
          <w:szCs w:val="20"/>
        </w:rPr>
        <w:t>(2009)</w:t>
      </w:r>
      <w:r w:rsidR="008D7221" w:rsidRPr="00974700">
        <w:rPr>
          <w:rFonts w:ascii="Times New Roman" w:hAnsi="Times New Roman" w:cs="Times New Roman"/>
          <w:sz w:val="20"/>
          <w:szCs w:val="20"/>
        </w:rPr>
        <w:t xml:space="preserve"> reported genetic analysis and RAPD polymorphism in Wheat </w:t>
      </w:r>
      <w:r w:rsidR="000F1ACE" w:rsidRPr="00974700">
        <w:rPr>
          <w:rFonts w:ascii="Times New Roman" w:hAnsi="Times New Roman" w:cs="Times New Roman"/>
          <w:sz w:val="20"/>
          <w:szCs w:val="20"/>
        </w:rPr>
        <w:t>Provenances</w:t>
      </w:r>
      <w:r w:rsidR="008D7221" w:rsidRPr="00974700">
        <w:rPr>
          <w:rFonts w:ascii="Times New Roman" w:hAnsi="Times New Roman" w:cs="Times New Roman"/>
          <w:sz w:val="20"/>
          <w:szCs w:val="20"/>
        </w:rPr>
        <w:t xml:space="preserve">. </w:t>
      </w:r>
      <w:proofErr w:type="spellStart"/>
      <w:r w:rsidR="008D7221" w:rsidRPr="00974700">
        <w:rPr>
          <w:rFonts w:ascii="Times New Roman" w:hAnsi="Times New Roman" w:cs="Times New Roman"/>
          <w:sz w:val="20"/>
          <w:szCs w:val="20"/>
        </w:rPr>
        <w:t>Naugzemys</w:t>
      </w:r>
      <w:proofErr w:type="spellEnd"/>
      <w:r w:rsidR="008D7221" w:rsidRPr="00974700">
        <w:rPr>
          <w:rFonts w:ascii="Times New Roman" w:hAnsi="Times New Roman" w:cs="Times New Roman"/>
          <w:sz w:val="20"/>
          <w:szCs w:val="20"/>
        </w:rPr>
        <w:t xml:space="preserve"> </w:t>
      </w:r>
      <w:r w:rsidR="008D7221" w:rsidRPr="00974700">
        <w:rPr>
          <w:rFonts w:ascii="Times New Roman" w:hAnsi="Times New Roman" w:cs="Times New Roman"/>
          <w:i/>
          <w:sz w:val="20"/>
          <w:szCs w:val="20"/>
        </w:rPr>
        <w:t>et al</w:t>
      </w:r>
      <w:r w:rsidR="00E21687" w:rsidRPr="00974700">
        <w:rPr>
          <w:rFonts w:ascii="Times New Roman" w:hAnsi="Times New Roman" w:cs="Times New Roman"/>
          <w:sz w:val="20"/>
          <w:szCs w:val="20"/>
        </w:rPr>
        <w:t>., (2007)</w:t>
      </w:r>
      <w:r w:rsidR="008D7221" w:rsidRPr="00974700">
        <w:rPr>
          <w:rFonts w:ascii="Times New Roman" w:hAnsi="Times New Roman" w:cs="Times New Roman"/>
          <w:sz w:val="20"/>
          <w:szCs w:val="20"/>
        </w:rPr>
        <w:t xml:space="preserve"> reported genetic variation and relationship among 39 accessions of </w:t>
      </w:r>
      <w:proofErr w:type="spellStart"/>
      <w:r w:rsidR="008D7221" w:rsidRPr="00974700">
        <w:rPr>
          <w:rFonts w:ascii="Times New Roman" w:hAnsi="Times New Roman" w:cs="Times New Roman"/>
          <w:i/>
          <w:sz w:val="20"/>
          <w:szCs w:val="20"/>
        </w:rPr>
        <w:t>Lonicera</w:t>
      </w:r>
      <w:proofErr w:type="spellEnd"/>
      <w:r w:rsidR="008D7221" w:rsidRPr="00974700">
        <w:rPr>
          <w:rFonts w:ascii="Times New Roman" w:hAnsi="Times New Roman" w:cs="Times New Roman"/>
          <w:i/>
          <w:sz w:val="20"/>
          <w:szCs w:val="20"/>
        </w:rPr>
        <w:t xml:space="preserve"> </w:t>
      </w:r>
      <w:proofErr w:type="spellStart"/>
      <w:r w:rsidR="008D7221" w:rsidRPr="00974700">
        <w:rPr>
          <w:rFonts w:ascii="Times New Roman" w:hAnsi="Times New Roman" w:cs="Times New Roman"/>
          <w:i/>
          <w:sz w:val="20"/>
          <w:szCs w:val="20"/>
        </w:rPr>
        <w:t>caerulea</w:t>
      </w:r>
      <w:proofErr w:type="spellEnd"/>
      <w:r w:rsidR="008D7221" w:rsidRPr="00974700">
        <w:rPr>
          <w:rFonts w:ascii="Times New Roman" w:hAnsi="Times New Roman" w:cs="Times New Roman"/>
          <w:sz w:val="20"/>
          <w:szCs w:val="20"/>
        </w:rPr>
        <w:t xml:space="preserve"> and one accession of </w:t>
      </w:r>
      <w:r w:rsidR="008D7221" w:rsidRPr="00974700">
        <w:rPr>
          <w:rFonts w:ascii="Times New Roman" w:hAnsi="Times New Roman" w:cs="Times New Roman"/>
          <w:i/>
          <w:sz w:val="20"/>
          <w:szCs w:val="20"/>
        </w:rPr>
        <w:t xml:space="preserve">L. </w:t>
      </w:r>
      <w:proofErr w:type="spellStart"/>
      <w:r w:rsidR="008D7221" w:rsidRPr="00974700">
        <w:rPr>
          <w:rFonts w:ascii="Times New Roman" w:hAnsi="Times New Roman" w:cs="Times New Roman"/>
          <w:i/>
          <w:sz w:val="20"/>
          <w:szCs w:val="20"/>
        </w:rPr>
        <w:t>xylosteum</w:t>
      </w:r>
      <w:proofErr w:type="spellEnd"/>
      <w:r w:rsidR="008D7221" w:rsidRPr="00974700">
        <w:rPr>
          <w:rFonts w:ascii="Times New Roman" w:hAnsi="Times New Roman" w:cs="Times New Roman"/>
          <w:sz w:val="20"/>
          <w:szCs w:val="20"/>
        </w:rPr>
        <w:t xml:space="preserve">. </w:t>
      </w:r>
      <w:proofErr w:type="spellStart"/>
      <w:r w:rsidR="008D7221" w:rsidRPr="00974700">
        <w:rPr>
          <w:rFonts w:ascii="Times New Roman" w:hAnsi="Times New Roman" w:cs="Times New Roman"/>
          <w:sz w:val="20"/>
          <w:szCs w:val="20"/>
        </w:rPr>
        <w:t>Batitini</w:t>
      </w:r>
      <w:proofErr w:type="spellEnd"/>
      <w:r w:rsidR="008D7221" w:rsidRPr="00974700">
        <w:rPr>
          <w:rFonts w:ascii="Times New Roman" w:hAnsi="Times New Roman" w:cs="Times New Roman"/>
          <w:sz w:val="20"/>
          <w:szCs w:val="20"/>
        </w:rPr>
        <w:t xml:space="preserve"> </w:t>
      </w:r>
      <w:r w:rsidR="008D7221" w:rsidRPr="00974700">
        <w:rPr>
          <w:rFonts w:ascii="Times New Roman" w:hAnsi="Times New Roman" w:cs="Times New Roman"/>
          <w:i/>
          <w:sz w:val="20"/>
          <w:szCs w:val="20"/>
        </w:rPr>
        <w:t>et al</w:t>
      </w:r>
      <w:r w:rsidR="00E21687" w:rsidRPr="00974700">
        <w:rPr>
          <w:rFonts w:ascii="Times New Roman" w:hAnsi="Times New Roman" w:cs="Times New Roman"/>
          <w:i/>
          <w:sz w:val="20"/>
          <w:szCs w:val="20"/>
        </w:rPr>
        <w:t>.</w:t>
      </w:r>
      <w:r w:rsidR="00E21687" w:rsidRPr="00974700">
        <w:rPr>
          <w:rFonts w:ascii="Times New Roman" w:hAnsi="Times New Roman" w:cs="Times New Roman"/>
          <w:sz w:val="20"/>
          <w:szCs w:val="20"/>
        </w:rPr>
        <w:t>, (2009)</w:t>
      </w:r>
      <w:r w:rsidR="008D7221" w:rsidRPr="00974700">
        <w:rPr>
          <w:rFonts w:ascii="Times New Roman" w:hAnsi="Times New Roman" w:cs="Times New Roman"/>
          <w:sz w:val="20"/>
          <w:szCs w:val="20"/>
        </w:rPr>
        <w:t xml:space="preserve"> evaluated the genetic diversity of seven populations of </w:t>
      </w:r>
      <w:proofErr w:type="spellStart"/>
      <w:r w:rsidR="008D7221" w:rsidRPr="00974700">
        <w:rPr>
          <w:rFonts w:ascii="Times New Roman" w:hAnsi="Times New Roman" w:cs="Times New Roman"/>
          <w:i/>
          <w:sz w:val="20"/>
          <w:szCs w:val="20"/>
        </w:rPr>
        <w:t>Anemopaegma</w:t>
      </w:r>
      <w:proofErr w:type="spellEnd"/>
      <w:r w:rsidR="008D7221" w:rsidRPr="00974700">
        <w:rPr>
          <w:rFonts w:ascii="Times New Roman" w:hAnsi="Times New Roman" w:cs="Times New Roman"/>
          <w:i/>
          <w:sz w:val="20"/>
          <w:szCs w:val="20"/>
        </w:rPr>
        <w:t xml:space="preserve"> </w:t>
      </w:r>
      <w:proofErr w:type="spellStart"/>
      <w:r w:rsidR="008D7221" w:rsidRPr="00974700">
        <w:rPr>
          <w:rFonts w:ascii="Times New Roman" w:hAnsi="Times New Roman" w:cs="Times New Roman"/>
          <w:i/>
          <w:sz w:val="20"/>
          <w:szCs w:val="20"/>
        </w:rPr>
        <w:t>arvense</w:t>
      </w:r>
      <w:proofErr w:type="spellEnd"/>
      <w:r w:rsidR="008D7221" w:rsidRPr="00974700">
        <w:rPr>
          <w:rFonts w:ascii="Times New Roman" w:hAnsi="Times New Roman" w:cs="Times New Roman"/>
          <w:sz w:val="20"/>
          <w:szCs w:val="20"/>
        </w:rPr>
        <w:t xml:space="preserve">, using random amplified polymorphic DNA markers. </w:t>
      </w:r>
      <w:proofErr w:type="spellStart"/>
      <w:r w:rsidR="008D7221" w:rsidRPr="00974700">
        <w:rPr>
          <w:rFonts w:ascii="Times New Roman" w:hAnsi="Times New Roman" w:cs="Times New Roman"/>
          <w:sz w:val="20"/>
          <w:szCs w:val="20"/>
        </w:rPr>
        <w:t>Ponnuswami</w:t>
      </w:r>
      <w:proofErr w:type="spellEnd"/>
      <w:r w:rsidR="008D7221" w:rsidRPr="00974700">
        <w:rPr>
          <w:rFonts w:ascii="Times New Roman" w:hAnsi="Times New Roman" w:cs="Times New Roman"/>
          <w:sz w:val="20"/>
          <w:szCs w:val="20"/>
        </w:rPr>
        <w:t xml:space="preserve"> </w:t>
      </w:r>
      <w:r w:rsidR="008D7221" w:rsidRPr="00974700">
        <w:rPr>
          <w:rFonts w:ascii="Times New Roman" w:hAnsi="Times New Roman" w:cs="Times New Roman"/>
          <w:i/>
          <w:sz w:val="20"/>
          <w:szCs w:val="20"/>
        </w:rPr>
        <w:t>et al</w:t>
      </w:r>
      <w:r w:rsidR="006520EF" w:rsidRPr="00974700">
        <w:rPr>
          <w:rFonts w:ascii="Times New Roman" w:hAnsi="Times New Roman" w:cs="Times New Roman"/>
          <w:sz w:val="20"/>
          <w:szCs w:val="20"/>
        </w:rPr>
        <w:t>., (2008)</w:t>
      </w:r>
      <w:r w:rsidR="008D7221" w:rsidRPr="00974700">
        <w:rPr>
          <w:rFonts w:ascii="Times New Roman" w:hAnsi="Times New Roman" w:cs="Times New Roman"/>
          <w:sz w:val="20"/>
          <w:szCs w:val="20"/>
        </w:rPr>
        <w:t xml:space="preserve"> used RAPD markers for identify the desirable traits in </w:t>
      </w:r>
      <w:proofErr w:type="spellStart"/>
      <w:r w:rsidR="008D7221" w:rsidRPr="00974700">
        <w:rPr>
          <w:rFonts w:ascii="Times New Roman" w:hAnsi="Times New Roman" w:cs="Times New Roman"/>
          <w:sz w:val="20"/>
          <w:szCs w:val="20"/>
        </w:rPr>
        <w:t>Palmyrah</w:t>
      </w:r>
      <w:proofErr w:type="spellEnd"/>
      <w:r w:rsidR="008D7221" w:rsidRPr="00974700">
        <w:rPr>
          <w:rFonts w:ascii="Times New Roman" w:hAnsi="Times New Roman" w:cs="Times New Roman"/>
          <w:sz w:val="20"/>
          <w:szCs w:val="20"/>
        </w:rPr>
        <w:t xml:space="preserve"> palm. Maia </w:t>
      </w:r>
      <w:r w:rsidR="008D7221" w:rsidRPr="00974700">
        <w:rPr>
          <w:rFonts w:ascii="Times New Roman" w:hAnsi="Times New Roman" w:cs="Times New Roman"/>
          <w:i/>
          <w:sz w:val="20"/>
          <w:szCs w:val="20"/>
        </w:rPr>
        <w:t>et a</w:t>
      </w:r>
      <w:r w:rsidR="006520EF" w:rsidRPr="00974700">
        <w:rPr>
          <w:rFonts w:ascii="Times New Roman" w:hAnsi="Times New Roman" w:cs="Times New Roman"/>
          <w:i/>
          <w:sz w:val="20"/>
          <w:szCs w:val="20"/>
        </w:rPr>
        <w:t>l</w:t>
      </w:r>
      <w:r w:rsidR="006520EF" w:rsidRPr="00974700">
        <w:rPr>
          <w:rFonts w:ascii="Times New Roman" w:hAnsi="Times New Roman" w:cs="Times New Roman"/>
          <w:sz w:val="20"/>
          <w:szCs w:val="20"/>
        </w:rPr>
        <w:t>., (2009)</w:t>
      </w:r>
      <w:r w:rsidR="008D7221" w:rsidRPr="00974700">
        <w:rPr>
          <w:rFonts w:ascii="Times New Roman" w:hAnsi="Times New Roman" w:cs="Times New Roman"/>
          <w:sz w:val="20"/>
          <w:szCs w:val="20"/>
        </w:rPr>
        <w:t xml:space="preserve"> used random amplified polymorphic DNA (RAPD) markers to detect polymorphism and to examine relationships among four table grape clones from </w:t>
      </w:r>
      <w:proofErr w:type="spellStart"/>
      <w:r w:rsidR="008D7221" w:rsidRPr="00974700">
        <w:rPr>
          <w:rFonts w:ascii="Times New Roman" w:hAnsi="Times New Roman" w:cs="Times New Roman"/>
          <w:sz w:val="20"/>
          <w:szCs w:val="20"/>
        </w:rPr>
        <w:t>NorthWestern</w:t>
      </w:r>
      <w:proofErr w:type="spellEnd"/>
      <w:r w:rsidR="008D7221" w:rsidRPr="00974700">
        <w:rPr>
          <w:rFonts w:ascii="Times New Roman" w:hAnsi="Times New Roman" w:cs="Times New Roman"/>
          <w:sz w:val="20"/>
          <w:szCs w:val="20"/>
        </w:rPr>
        <w:t xml:space="preserve"> Paraná, in Southern Brazil. </w:t>
      </w:r>
      <w:proofErr w:type="spellStart"/>
      <w:r w:rsidR="008D7221" w:rsidRPr="00974700">
        <w:rPr>
          <w:rFonts w:ascii="Times New Roman" w:hAnsi="Times New Roman" w:cs="Times New Roman"/>
          <w:sz w:val="20"/>
          <w:szCs w:val="20"/>
        </w:rPr>
        <w:t>Khurana</w:t>
      </w:r>
      <w:proofErr w:type="spellEnd"/>
      <w:r w:rsidR="008D7221" w:rsidRPr="00974700">
        <w:rPr>
          <w:rFonts w:ascii="Times New Roman" w:hAnsi="Times New Roman" w:cs="Times New Roman"/>
          <w:sz w:val="20"/>
          <w:szCs w:val="20"/>
        </w:rPr>
        <w:t xml:space="preserve"> </w:t>
      </w:r>
      <w:r w:rsidR="008D7221" w:rsidRPr="00974700">
        <w:rPr>
          <w:rFonts w:ascii="Times New Roman" w:hAnsi="Times New Roman" w:cs="Times New Roman"/>
          <w:i/>
          <w:sz w:val="20"/>
          <w:szCs w:val="20"/>
        </w:rPr>
        <w:t>et al</w:t>
      </w:r>
      <w:r w:rsidR="008D7221" w:rsidRPr="00974700">
        <w:rPr>
          <w:rFonts w:ascii="Times New Roman" w:hAnsi="Times New Roman" w:cs="Times New Roman"/>
          <w:sz w:val="20"/>
          <w:szCs w:val="20"/>
        </w:rPr>
        <w:t>.</w:t>
      </w:r>
      <w:r w:rsidR="006520EF" w:rsidRPr="00974700">
        <w:rPr>
          <w:rFonts w:ascii="Times New Roman" w:hAnsi="Times New Roman" w:cs="Times New Roman"/>
          <w:sz w:val="20"/>
          <w:szCs w:val="20"/>
        </w:rPr>
        <w:t>,</w:t>
      </w:r>
      <w:r w:rsidR="002F2034" w:rsidRPr="00974700">
        <w:rPr>
          <w:rFonts w:ascii="Times New Roman" w:hAnsi="Times New Roman" w:cs="Times New Roman"/>
          <w:sz w:val="20"/>
          <w:szCs w:val="20"/>
        </w:rPr>
        <w:t xml:space="preserve"> </w:t>
      </w:r>
      <w:r w:rsidR="006520EF" w:rsidRPr="00974700">
        <w:rPr>
          <w:rFonts w:ascii="Times New Roman" w:hAnsi="Times New Roman" w:cs="Times New Roman"/>
          <w:sz w:val="20"/>
          <w:szCs w:val="20"/>
        </w:rPr>
        <w:t>(2012)</w:t>
      </w:r>
      <w:r w:rsidR="008D7221" w:rsidRPr="00974700">
        <w:rPr>
          <w:rFonts w:ascii="Times New Roman" w:hAnsi="Times New Roman" w:cs="Times New Roman"/>
          <w:sz w:val="20"/>
          <w:szCs w:val="20"/>
        </w:rPr>
        <w:t xml:space="preserve"> evaluated the genetic variation in the </w:t>
      </w:r>
      <w:proofErr w:type="spellStart"/>
      <w:r w:rsidR="008D7221" w:rsidRPr="00974700">
        <w:rPr>
          <w:rFonts w:ascii="Times New Roman" w:hAnsi="Times New Roman" w:cs="Times New Roman"/>
          <w:i/>
          <w:sz w:val="20"/>
          <w:szCs w:val="20"/>
        </w:rPr>
        <w:t>Jatropa</w:t>
      </w:r>
      <w:proofErr w:type="spellEnd"/>
      <w:r w:rsidR="008D7221" w:rsidRPr="00974700">
        <w:rPr>
          <w:rFonts w:ascii="Times New Roman" w:hAnsi="Times New Roman" w:cs="Times New Roman"/>
          <w:i/>
          <w:sz w:val="20"/>
          <w:szCs w:val="20"/>
        </w:rPr>
        <w:t xml:space="preserve"> </w:t>
      </w:r>
      <w:proofErr w:type="spellStart"/>
      <w:r w:rsidR="008D7221" w:rsidRPr="00974700">
        <w:rPr>
          <w:rFonts w:ascii="Times New Roman" w:hAnsi="Times New Roman" w:cs="Times New Roman"/>
          <w:i/>
          <w:sz w:val="20"/>
          <w:szCs w:val="20"/>
        </w:rPr>
        <w:t>curcas</w:t>
      </w:r>
      <w:proofErr w:type="spellEnd"/>
      <w:r w:rsidR="008D7221" w:rsidRPr="00974700">
        <w:rPr>
          <w:rFonts w:ascii="Times New Roman" w:hAnsi="Times New Roman" w:cs="Times New Roman"/>
          <w:sz w:val="20"/>
          <w:szCs w:val="20"/>
        </w:rPr>
        <w:t xml:space="preserve"> using RAPD and ISSR marker. </w:t>
      </w:r>
      <w:proofErr w:type="spellStart"/>
      <w:r w:rsidR="008D7221" w:rsidRPr="00974700">
        <w:rPr>
          <w:rFonts w:ascii="Times New Roman" w:hAnsi="Times New Roman" w:cs="Times New Roman"/>
          <w:sz w:val="20"/>
          <w:szCs w:val="20"/>
        </w:rPr>
        <w:t>Suwanchaikasem</w:t>
      </w:r>
      <w:proofErr w:type="spellEnd"/>
      <w:r w:rsidR="008D7221" w:rsidRPr="00974700">
        <w:rPr>
          <w:rFonts w:ascii="Times New Roman" w:hAnsi="Times New Roman" w:cs="Times New Roman"/>
          <w:sz w:val="20"/>
          <w:szCs w:val="20"/>
        </w:rPr>
        <w:t xml:space="preserve"> </w:t>
      </w:r>
      <w:r w:rsidR="008D7221" w:rsidRPr="00974700">
        <w:rPr>
          <w:rFonts w:ascii="Times New Roman" w:hAnsi="Times New Roman" w:cs="Times New Roman"/>
          <w:i/>
          <w:sz w:val="20"/>
          <w:szCs w:val="20"/>
        </w:rPr>
        <w:t>et al</w:t>
      </w:r>
      <w:r w:rsidR="008D7221" w:rsidRPr="00974700">
        <w:rPr>
          <w:rFonts w:ascii="Times New Roman" w:hAnsi="Times New Roman" w:cs="Times New Roman"/>
          <w:sz w:val="20"/>
          <w:szCs w:val="20"/>
        </w:rPr>
        <w:t>.</w:t>
      </w:r>
      <w:r w:rsidR="006520EF" w:rsidRPr="00974700">
        <w:rPr>
          <w:rFonts w:ascii="Times New Roman" w:hAnsi="Times New Roman" w:cs="Times New Roman"/>
          <w:sz w:val="20"/>
          <w:szCs w:val="20"/>
        </w:rPr>
        <w:t xml:space="preserve">, (2012) </w:t>
      </w:r>
      <w:r w:rsidR="008D7221" w:rsidRPr="00974700">
        <w:rPr>
          <w:rFonts w:ascii="Times New Roman" w:hAnsi="Times New Roman" w:cs="Times New Roman"/>
          <w:sz w:val="20"/>
          <w:szCs w:val="20"/>
        </w:rPr>
        <w:t xml:space="preserve">demonstrated that </w:t>
      </w:r>
      <w:r w:rsidR="008D7221" w:rsidRPr="00974700">
        <w:rPr>
          <w:rFonts w:ascii="Times New Roman" w:hAnsi="Times New Roman" w:cs="Times New Roman"/>
          <w:i/>
          <w:sz w:val="20"/>
          <w:szCs w:val="20"/>
        </w:rPr>
        <w:t>T.</w:t>
      </w:r>
      <w:r w:rsidR="00043CCD" w:rsidRPr="00974700">
        <w:rPr>
          <w:rFonts w:ascii="Times New Roman" w:hAnsi="Times New Roman" w:cs="Times New Roman"/>
          <w:i/>
          <w:sz w:val="20"/>
          <w:szCs w:val="20"/>
        </w:rPr>
        <w:t xml:space="preserve"> </w:t>
      </w:r>
      <w:proofErr w:type="spellStart"/>
      <w:r w:rsidR="008D7221" w:rsidRPr="00974700">
        <w:rPr>
          <w:rFonts w:ascii="Times New Roman" w:hAnsi="Times New Roman" w:cs="Times New Roman"/>
          <w:i/>
          <w:sz w:val="20"/>
          <w:szCs w:val="20"/>
        </w:rPr>
        <w:t>laurifolia</w:t>
      </w:r>
      <w:proofErr w:type="spellEnd"/>
      <w:r w:rsidR="008D7221" w:rsidRPr="00974700">
        <w:rPr>
          <w:rFonts w:ascii="Times New Roman" w:hAnsi="Times New Roman" w:cs="Times New Roman"/>
          <w:sz w:val="20"/>
          <w:szCs w:val="20"/>
        </w:rPr>
        <w:t xml:space="preserve"> was successfully distinguished from its related species based on their molecular signatures. They show that RAPD analysis as a technique that is able to examine the </w:t>
      </w:r>
      <w:proofErr w:type="spellStart"/>
      <w:r w:rsidR="008D7221" w:rsidRPr="00974700">
        <w:rPr>
          <w:rFonts w:ascii="Times New Roman" w:hAnsi="Times New Roman" w:cs="Times New Roman"/>
          <w:sz w:val="20"/>
          <w:szCs w:val="20"/>
        </w:rPr>
        <w:t>phylogenetic</w:t>
      </w:r>
      <w:proofErr w:type="spellEnd"/>
      <w:r w:rsidR="008D7221" w:rsidRPr="00974700">
        <w:rPr>
          <w:rFonts w:ascii="Times New Roman" w:hAnsi="Times New Roman" w:cs="Times New Roman"/>
          <w:sz w:val="20"/>
          <w:szCs w:val="20"/>
        </w:rPr>
        <w:t xml:space="preserve"> relationship of different plant species. </w:t>
      </w:r>
      <w:proofErr w:type="spellStart"/>
      <w:r w:rsidR="008D7221" w:rsidRPr="00974700">
        <w:rPr>
          <w:rFonts w:ascii="Times New Roman" w:hAnsi="Times New Roman" w:cs="Times New Roman"/>
          <w:sz w:val="20"/>
          <w:szCs w:val="20"/>
        </w:rPr>
        <w:t>Osman</w:t>
      </w:r>
      <w:proofErr w:type="spellEnd"/>
      <w:r w:rsidR="008D7221" w:rsidRPr="00974700">
        <w:rPr>
          <w:rFonts w:ascii="Times New Roman" w:hAnsi="Times New Roman" w:cs="Times New Roman"/>
          <w:sz w:val="20"/>
          <w:szCs w:val="20"/>
        </w:rPr>
        <w:t xml:space="preserve"> </w:t>
      </w:r>
      <w:r w:rsidR="008D7221" w:rsidRPr="00974700">
        <w:rPr>
          <w:rFonts w:ascii="Times New Roman" w:hAnsi="Times New Roman" w:cs="Times New Roman"/>
          <w:i/>
          <w:sz w:val="20"/>
          <w:szCs w:val="20"/>
        </w:rPr>
        <w:t>et al</w:t>
      </w:r>
      <w:r w:rsidR="008D7221" w:rsidRPr="00974700">
        <w:rPr>
          <w:rFonts w:ascii="Times New Roman" w:hAnsi="Times New Roman" w:cs="Times New Roman"/>
          <w:sz w:val="20"/>
          <w:szCs w:val="20"/>
        </w:rPr>
        <w:t>.</w:t>
      </w:r>
      <w:r w:rsidR="006520EF" w:rsidRPr="00974700">
        <w:rPr>
          <w:rFonts w:ascii="Times New Roman" w:hAnsi="Times New Roman" w:cs="Times New Roman"/>
          <w:sz w:val="20"/>
          <w:szCs w:val="20"/>
        </w:rPr>
        <w:t>, (2012)</w:t>
      </w:r>
      <w:r w:rsidR="008D7221" w:rsidRPr="00974700">
        <w:rPr>
          <w:rFonts w:ascii="Times New Roman" w:hAnsi="Times New Roman" w:cs="Times New Roman"/>
          <w:sz w:val="20"/>
          <w:szCs w:val="20"/>
        </w:rPr>
        <w:t xml:space="preserve"> used RAPD marker for the identify Eucalyptus species genome.</w:t>
      </w:r>
      <w:r w:rsidR="009A5029" w:rsidRPr="00974700">
        <w:rPr>
          <w:rFonts w:ascii="Times New Roman" w:hAnsi="Times New Roman" w:cs="Times New Roman"/>
          <w:sz w:val="20"/>
          <w:szCs w:val="20"/>
        </w:rPr>
        <w:t xml:space="preserve"> </w:t>
      </w:r>
      <w:r w:rsidR="00493B39" w:rsidRPr="00974700">
        <w:rPr>
          <w:rFonts w:ascii="Times New Roman" w:hAnsi="Times New Roman" w:cs="Times New Roman"/>
          <w:sz w:val="20"/>
          <w:szCs w:val="20"/>
        </w:rPr>
        <w:t>However, the present</w:t>
      </w:r>
      <w:r w:rsidR="007C4D15" w:rsidRPr="00974700">
        <w:rPr>
          <w:rFonts w:ascii="Times New Roman" w:hAnsi="Times New Roman" w:cs="Times New Roman"/>
          <w:sz w:val="20"/>
          <w:szCs w:val="20"/>
        </w:rPr>
        <w:t xml:space="preserve"> </w:t>
      </w:r>
      <w:r w:rsidR="001A53DE" w:rsidRPr="00974700">
        <w:rPr>
          <w:rFonts w:ascii="Times New Roman" w:hAnsi="Times New Roman" w:cs="Times New Roman"/>
          <w:sz w:val="20"/>
          <w:szCs w:val="20"/>
        </w:rPr>
        <w:t>study indicates</w:t>
      </w:r>
      <w:r w:rsidR="007C4D15" w:rsidRPr="00974700">
        <w:rPr>
          <w:rFonts w:ascii="Times New Roman" w:hAnsi="Times New Roman" w:cs="Times New Roman"/>
          <w:sz w:val="20"/>
          <w:szCs w:val="20"/>
        </w:rPr>
        <w:t xml:space="preserve"> that the RAPD technique is a useful tool for the identification of </w:t>
      </w:r>
      <w:proofErr w:type="spellStart"/>
      <w:r w:rsidR="007C4D15" w:rsidRPr="00974700">
        <w:rPr>
          <w:rFonts w:ascii="Times New Roman" w:hAnsi="Times New Roman" w:cs="Times New Roman"/>
          <w:sz w:val="20"/>
          <w:szCs w:val="20"/>
        </w:rPr>
        <w:t>germplasm</w:t>
      </w:r>
      <w:proofErr w:type="spellEnd"/>
      <w:r w:rsidR="007C4D15" w:rsidRPr="00974700">
        <w:rPr>
          <w:rFonts w:ascii="Times New Roman" w:hAnsi="Times New Roman" w:cs="Times New Roman"/>
          <w:sz w:val="20"/>
          <w:szCs w:val="20"/>
        </w:rPr>
        <w:t xml:space="preserve"> analysis and genetic relationshi</w:t>
      </w:r>
      <w:r w:rsidR="00493B39" w:rsidRPr="00974700">
        <w:rPr>
          <w:rFonts w:ascii="Times New Roman" w:hAnsi="Times New Roman" w:cs="Times New Roman"/>
          <w:sz w:val="20"/>
          <w:szCs w:val="20"/>
        </w:rPr>
        <w:t xml:space="preserve">ps between and within the </w:t>
      </w:r>
      <w:r w:rsidR="00493B39" w:rsidRPr="00974700">
        <w:rPr>
          <w:rFonts w:ascii="Times New Roman" w:hAnsi="Times New Roman" w:cs="Times New Roman"/>
          <w:i/>
          <w:sz w:val="20"/>
          <w:szCs w:val="20"/>
        </w:rPr>
        <w:t xml:space="preserve">D. </w:t>
      </w:r>
      <w:proofErr w:type="spellStart"/>
      <w:r w:rsidR="00493B39" w:rsidRPr="00974700">
        <w:rPr>
          <w:rFonts w:ascii="Times New Roman" w:hAnsi="Times New Roman" w:cs="Times New Roman"/>
          <w:i/>
          <w:sz w:val="20"/>
          <w:szCs w:val="20"/>
        </w:rPr>
        <w:t>strictus</w:t>
      </w:r>
      <w:proofErr w:type="spellEnd"/>
      <w:r w:rsidR="00493B39" w:rsidRPr="00974700">
        <w:rPr>
          <w:rFonts w:ascii="Times New Roman" w:hAnsi="Times New Roman" w:cs="Times New Roman"/>
          <w:sz w:val="20"/>
          <w:szCs w:val="20"/>
        </w:rPr>
        <w:t xml:space="preserve"> genetic resources</w:t>
      </w:r>
      <w:r w:rsidR="007C4D15" w:rsidRPr="00974700">
        <w:rPr>
          <w:rFonts w:ascii="Times New Roman" w:hAnsi="Times New Roman" w:cs="Times New Roman"/>
          <w:sz w:val="20"/>
          <w:szCs w:val="20"/>
        </w:rPr>
        <w:t xml:space="preserve">. The relatively large number of polymorphisms obtained seems due to large </w:t>
      </w:r>
      <w:proofErr w:type="spellStart"/>
      <w:r w:rsidR="001A53DE" w:rsidRPr="00974700">
        <w:rPr>
          <w:rFonts w:ascii="Times New Roman" w:hAnsi="Times New Roman" w:cs="Times New Roman"/>
          <w:sz w:val="20"/>
          <w:szCs w:val="20"/>
        </w:rPr>
        <w:t>Phylogenetic</w:t>
      </w:r>
      <w:proofErr w:type="spellEnd"/>
      <w:r w:rsidR="001A53DE" w:rsidRPr="00974700">
        <w:rPr>
          <w:rFonts w:ascii="Times New Roman" w:hAnsi="Times New Roman" w:cs="Times New Roman"/>
          <w:sz w:val="20"/>
          <w:szCs w:val="20"/>
        </w:rPr>
        <w:t xml:space="preserve"> </w:t>
      </w:r>
      <w:r w:rsidR="007C4D15" w:rsidRPr="00974700">
        <w:rPr>
          <w:rFonts w:ascii="Times New Roman" w:hAnsi="Times New Roman" w:cs="Times New Roman"/>
          <w:sz w:val="20"/>
          <w:szCs w:val="20"/>
        </w:rPr>
        <w:t xml:space="preserve">distance among these </w:t>
      </w:r>
      <w:proofErr w:type="spellStart"/>
      <w:r w:rsidR="007C4D15" w:rsidRPr="00974700">
        <w:rPr>
          <w:rFonts w:ascii="Times New Roman" w:hAnsi="Times New Roman" w:cs="Times New Roman"/>
          <w:sz w:val="20"/>
          <w:szCs w:val="20"/>
        </w:rPr>
        <w:t>taxa</w:t>
      </w:r>
      <w:proofErr w:type="spellEnd"/>
      <w:r w:rsidR="007C4D15" w:rsidRPr="00974700">
        <w:rPr>
          <w:rFonts w:ascii="Times New Roman" w:hAnsi="Times New Roman" w:cs="Times New Roman"/>
          <w:sz w:val="20"/>
          <w:szCs w:val="20"/>
        </w:rPr>
        <w:t xml:space="preserve">. It would allow a more quantitative assessment of genetic distances between species. Such an analysis, together with data from other classical methods, could thus be used to make a more accurate reconstruction of the </w:t>
      </w:r>
      <w:r w:rsidR="00493B39" w:rsidRPr="00974700">
        <w:rPr>
          <w:rFonts w:ascii="Times New Roman" w:hAnsi="Times New Roman" w:cs="Times New Roman"/>
          <w:i/>
          <w:sz w:val="20"/>
          <w:szCs w:val="20"/>
        </w:rPr>
        <w:t xml:space="preserve">D. </w:t>
      </w:r>
      <w:proofErr w:type="spellStart"/>
      <w:r w:rsidR="00493B39" w:rsidRPr="00974700">
        <w:rPr>
          <w:rFonts w:ascii="Times New Roman" w:hAnsi="Times New Roman" w:cs="Times New Roman"/>
          <w:i/>
          <w:sz w:val="20"/>
          <w:szCs w:val="20"/>
        </w:rPr>
        <w:t>strictus</w:t>
      </w:r>
      <w:proofErr w:type="spellEnd"/>
      <w:r w:rsidR="007C4D15" w:rsidRPr="00974700">
        <w:rPr>
          <w:rFonts w:ascii="Times New Roman" w:hAnsi="Times New Roman" w:cs="Times New Roman"/>
          <w:sz w:val="20"/>
          <w:szCs w:val="20"/>
        </w:rPr>
        <w:t xml:space="preserve"> </w:t>
      </w:r>
      <w:r w:rsidR="00493B39" w:rsidRPr="00974700">
        <w:rPr>
          <w:rFonts w:ascii="Times New Roman" w:hAnsi="Times New Roman" w:cs="Times New Roman"/>
          <w:sz w:val="20"/>
          <w:szCs w:val="20"/>
        </w:rPr>
        <w:t xml:space="preserve">genetic resources </w:t>
      </w:r>
      <w:r w:rsidR="007C4D15" w:rsidRPr="00974700">
        <w:rPr>
          <w:rFonts w:ascii="Times New Roman" w:hAnsi="Times New Roman" w:cs="Times New Roman"/>
          <w:sz w:val="20"/>
          <w:szCs w:val="20"/>
        </w:rPr>
        <w:t xml:space="preserve">evolution. Furthermore, such an approach might be helpful in identifying </w:t>
      </w:r>
      <w:proofErr w:type="spellStart"/>
      <w:r w:rsidR="007C4D15" w:rsidRPr="00974700">
        <w:rPr>
          <w:rFonts w:ascii="Times New Roman" w:hAnsi="Times New Roman" w:cs="Times New Roman"/>
          <w:sz w:val="20"/>
          <w:szCs w:val="20"/>
        </w:rPr>
        <w:t>taxa</w:t>
      </w:r>
      <w:proofErr w:type="spellEnd"/>
      <w:r w:rsidR="007C4D15" w:rsidRPr="00974700">
        <w:rPr>
          <w:rFonts w:ascii="Times New Roman" w:hAnsi="Times New Roman" w:cs="Times New Roman"/>
          <w:sz w:val="20"/>
          <w:szCs w:val="20"/>
        </w:rPr>
        <w:t xml:space="preserve"> of potential value in genetic improvement </w:t>
      </w:r>
      <w:proofErr w:type="spellStart"/>
      <w:r w:rsidR="007C4D15" w:rsidRPr="00974700">
        <w:rPr>
          <w:rFonts w:ascii="Times New Roman" w:hAnsi="Times New Roman" w:cs="Times New Roman"/>
          <w:sz w:val="20"/>
          <w:szCs w:val="20"/>
        </w:rPr>
        <w:t>programmes</w:t>
      </w:r>
      <w:proofErr w:type="spellEnd"/>
      <w:r w:rsidR="007C4D15" w:rsidRPr="00974700">
        <w:rPr>
          <w:rFonts w:ascii="Times New Roman" w:hAnsi="Times New Roman" w:cs="Times New Roman"/>
          <w:sz w:val="20"/>
          <w:szCs w:val="20"/>
        </w:rPr>
        <w:t>.</w:t>
      </w:r>
    </w:p>
    <w:p w:rsidR="00A70F1B" w:rsidRPr="00974700" w:rsidRDefault="00A70F1B" w:rsidP="00A70F1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8D7221" w:rsidRPr="00974700" w:rsidRDefault="00A70F1B" w:rsidP="00A70F1B">
      <w:pPr>
        <w:autoSpaceDE w:val="0"/>
        <w:autoSpaceDN w:val="0"/>
        <w:adjustRightInd w:val="0"/>
        <w:snapToGrid w:val="0"/>
        <w:spacing w:after="0" w:line="240" w:lineRule="auto"/>
        <w:jc w:val="both"/>
        <w:rPr>
          <w:rFonts w:ascii="Times New Roman" w:hAnsi="Times New Roman" w:cs="Times New Roman"/>
          <w:b/>
          <w:sz w:val="20"/>
          <w:szCs w:val="20"/>
        </w:rPr>
      </w:pPr>
      <w:r w:rsidRPr="00974700">
        <w:rPr>
          <w:rFonts w:ascii="Times New Roman" w:hAnsi="Times New Roman" w:cs="Times New Roman"/>
          <w:b/>
          <w:sz w:val="20"/>
          <w:szCs w:val="20"/>
        </w:rPr>
        <w:t>Conclusion</w:t>
      </w:r>
    </w:p>
    <w:p w:rsidR="00D81469" w:rsidRPr="00974700" w:rsidRDefault="001A53DE" w:rsidP="00A70F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4700">
        <w:rPr>
          <w:rFonts w:ascii="Times New Roman" w:hAnsi="Times New Roman" w:cs="Times New Roman"/>
          <w:sz w:val="20"/>
          <w:szCs w:val="20"/>
        </w:rPr>
        <w:t>The present study is the first report t</w:t>
      </w:r>
      <w:r w:rsidR="00CE673E" w:rsidRPr="00974700">
        <w:rPr>
          <w:rFonts w:ascii="Times New Roman" w:hAnsi="Times New Roman" w:cs="Times New Roman"/>
          <w:sz w:val="20"/>
          <w:szCs w:val="20"/>
        </w:rPr>
        <w:t>hat provides genetic relationship among the various provenances</w:t>
      </w:r>
      <w:r w:rsidRPr="00974700">
        <w:rPr>
          <w:rFonts w:ascii="Times New Roman" w:hAnsi="Times New Roman" w:cs="Times New Roman"/>
          <w:sz w:val="20"/>
          <w:szCs w:val="20"/>
        </w:rPr>
        <w:t xml:space="preserve"> of </w:t>
      </w:r>
      <w:r w:rsidRPr="00974700">
        <w:rPr>
          <w:rFonts w:ascii="Times New Roman" w:hAnsi="Times New Roman" w:cs="Times New Roman"/>
          <w:i/>
          <w:iCs/>
          <w:sz w:val="20"/>
          <w:szCs w:val="20"/>
        </w:rPr>
        <w:t xml:space="preserve">D. </w:t>
      </w:r>
      <w:proofErr w:type="spellStart"/>
      <w:r w:rsidRPr="00974700">
        <w:rPr>
          <w:rFonts w:ascii="Times New Roman" w:hAnsi="Times New Roman" w:cs="Times New Roman"/>
          <w:i/>
          <w:iCs/>
          <w:sz w:val="20"/>
          <w:szCs w:val="20"/>
        </w:rPr>
        <w:t>strictus</w:t>
      </w:r>
      <w:proofErr w:type="spellEnd"/>
      <w:r w:rsidRPr="00974700">
        <w:rPr>
          <w:rFonts w:ascii="Times New Roman" w:hAnsi="Times New Roman" w:cs="Times New Roman"/>
          <w:i/>
          <w:iCs/>
          <w:sz w:val="20"/>
          <w:szCs w:val="20"/>
        </w:rPr>
        <w:t xml:space="preserve"> </w:t>
      </w:r>
      <w:r w:rsidR="00CE673E" w:rsidRPr="00974700">
        <w:rPr>
          <w:rFonts w:ascii="Times New Roman" w:hAnsi="Times New Roman" w:cs="Times New Roman"/>
          <w:sz w:val="20"/>
          <w:szCs w:val="20"/>
        </w:rPr>
        <w:t>from</w:t>
      </w:r>
      <w:r w:rsidRPr="00974700">
        <w:rPr>
          <w:rFonts w:ascii="Times New Roman" w:hAnsi="Times New Roman" w:cs="Times New Roman"/>
          <w:sz w:val="20"/>
          <w:szCs w:val="20"/>
        </w:rPr>
        <w:t xml:space="preserve"> central India. </w:t>
      </w:r>
      <w:proofErr w:type="gramStart"/>
      <w:r w:rsidRPr="00974700">
        <w:rPr>
          <w:rFonts w:ascii="Times New Roman" w:hAnsi="Times New Roman" w:cs="Times New Roman"/>
          <w:sz w:val="20"/>
          <w:szCs w:val="20"/>
        </w:rPr>
        <w:t>The majority of RAPD variations</w:t>
      </w:r>
      <w:r w:rsidR="00F446CB" w:rsidRPr="00974700">
        <w:rPr>
          <w:rFonts w:ascii="Times New Roman" w:hAnsi="Times New Roman" w:cs="Times New Roman"/>
          <w:sz w:val="20"/>
          <w:szCs w:val="20"/>
        </w:rPr>
        <w:t xml:space="preserve"> shown </w:t>
      </w:r>
      <w:r w:rsidR="006A29CA" w:rsidRPr="00974700">
        <w:rPr>
          <w:rFonts w:ascii="Times New Roman" w:hAnsi="Times New Roman" w:cs="Times New Roman"/>
          <w:sz w:val="20"/>
          <w:szCs w:val="20"/>
        </w:rPr>
        <w:t xml:space="preserve">large genetic diversity present between </w:t>
      </w:r>
      <w:r w:rsidR="00F446CB" w:rsidRPr="00974700">
        <w:rPr>
          <w:rFonts w:ascii="Times New Roman" w:hAnsi="Times New Roman" w:cs="Times New Roman"/>
          <w:sz w:val="20"/>
          <w:szCs w:val="20"/>
        </w:rPr>
        <w:t xml:space="preserve">different provenances of </w:t>
      </w:r>
      <w:r w:rsidR="00F446CB" w:rsidRPr="00974700">
        <w:rPr>
          <w:rFonts w:ascii="Times New Roman" w:hAnsi="Times New Roman" w:cs="Times New Roman"/>
          <w:i/>
          <w:iCs/>
          <w:sz w:val="20"/>
          <w:szCs w:val="20"/>
        </w:rPr>
        <w:t xml:space="preserve">D. </w:t>
      </w:r>
      <w:proofErr w:type="spellStart"/>
      <w:r w:rsidR="00F446CB" w:rsidRPr="00974700">
        <w:rPr>
          <w:rFonts w:ascii="Times New Roman" w:hAnsi="Times New Roman" w:cs="Times New Roman"/>
          <w:i/>
          <w:iCs/>
          <w:sz w:val="20"/>
          <w:szCs w:val="20"/>
        </w:rPr>
        <w:t>Strictus</w:t>
      </w:r>
      <w:proofErr w:type="spellEnd"/>
      <w:r w:rsidR="00CE673E" w:rsidRPr="00974700">
        <w:rPr>
          <w:rFonts w:ascii="Times New Roman" w:hAnsi="Times New Roman" w:cs="Times New Roman"/>
          <w:sz w:val="20"/>
          <w:szCs w:val="20"/>
        </w:rPr>
        <w:t xml:space="preserve"> populations</w:t>
      </w:r>
      <w:r w:rsidRPr="00974700">
        <w:rPr>
          <w:rFonts w:ascii="Times New Roman" w:hAnsi="Times New Roman" w:cs="Times New Roman"/>
          <w:sz w:val="20"/>
          <w:szCs w:val="20"/>
        </w:rPr>
        <w:t>.</w:t>
      </w:r>
      <w:proofErr w:type="gramEnd"/>
      <w:r w:rsidRPr="00974700">
        <w:rPr>
          <w:rFonts w:ascii="Times New Roman" w:hAnsi="Times New Roman" w:cs="Times New Roman"/>
          <w:sz w:val="20"/>
          <w:szCs w:val="20"/>
        </w:rPr>
        <w:t xml:space="preserve"> It is suggested that RAPD markers could be successfully applied for detecting genetic variability in natural population of </w:t>
      </w:r>
      <w:r w:rsidR="00B10AA4" w:rsidRPr="00974700">
        <w:rPr>
          <w:rFonts w:ascii="Times New Roman" w:hAnsi="Times New Roman" w:cs="Times New Roman"/>
          <w:i/>
          <w:iCs/>
          <w:sz w:val="20"/>
          <w:szCs w:val="20"/>
        </w:rPr>
        <w:t xml:space="preserve">D. </w:t>
      </w:r>
      <w:proofErr w:type="spellStart"/>
      <w:r w:rsidR="00B10AA4" w:rsidRPr="00974700">
        <w:rPr>
          <w:rFonts w:ascii="Times New Roman" w:hAnsi="Times New Roman" w:cs="Times New Roman"/>
          <w:i/>
          <w:iCs/>
          <w:sz w:val="20"/>
          <w:szCs w:val="20"/>
        </w:rPr>
        <w:t>strictus</w:t>
      </w:r>
      <w:proofErr w:type="spellEnd"/>
      <w:r w:rsidRPr="00974700">
        <w:rPr>
          <w:rFonts w:ascii="Times New Roman" w:hAnsi="Times New Roman" w:cs="Times New Roman"/>
          <w:i/>
          <w:iCs/>
          <w:sz w:val="20"/>
          <w:szCs w:val="20"/>
        </w:rPr>
        <w:t xml:space="preserve">. </w:t>
      </w:r>
      <w:r w:rsidRPr="00974700">
        <w:rPr>
          <w:rFonts w:ascii="Times New Roman" w:hAnsi="Times New Roman" w:cs="Times New Roman"/>
          <w:sz w:val="20"/>
          <w:szCs w:val="20"/>
        </w:rPr>
        <w:t>Moreover RAPD marker will have a major impact on the conser</w:t>
      </w:r>
      <w:r w:rsidR="00B10AA4" w:rsidRPr="00974700">
        <w:rPr>
          <w:rFonts w:ascii="Times New Roman" w:hAnsi="Times New Roman" w:cs="Times New Roman"/>
          <w:sz w:val="20"/>
          <w:szCs w:val="20"/>
        </w:rPr>
        <w:t>vation and improvement of species</w:t>
      </w:r>
      <w:r w:rsidRPr="00974700">
        <w:rPr>
          <w:rFonts w:ascii="Times New Roman" w:hAnsi="Times New Roman" w:cs="Times New Roman"/>
          <w:sz w:val="20"/>
          <w:szCs w:val="20"/>
        </w:rPr>
        <w:t xml:space="preserve"> </w:t>
      </w:r>
      <w:r w:rsidR="00B10AA4" w:rsidRPr="00974700">
        <w:rPr>
          <w:rFonts w:ascii="Times New Roman" w:hAnsi="Times New Roman" w:cs="Times New Roman"/>
          <w:i/>
          <w:iCs/>
          <w:sz w:val="20"/>
          <w:szCs w:val="20"/>
        </w:rPr>
        <w:t>D</w:t>
      </w:r>
      <w:r w:rsidRPr="00974700">
        <w:rPr>
          <w:rFonts w:ascii="Times New Roman" w:hAnsi="Times New Roman" w:cs="Times New Roman"/>
          <w:i/>
          <w:iCs/>
          <w:sz w:val="20"/>
          <w:szCs w:val="20"/>
        </w:rPr>
        <w:t xml:space="preserve">. </w:t>
      </w:r>
      <w:proofErr w:type="spellStart"/>
      <w:r w:rsidR="00DA3A54" w:rsidRPr="00974700">
        <w:rPr>
          <w:rFonts w:ascii="Times New Roman" w:hAnsi="Times New Roman" w:cs="Times New Roman"/>
          <w:i/>
          <w:iCs/>
          <w:sz w:val="20"/>
          <w:szCs w:val="20"/>
        </w:rPr>
        <w:t>strictus</w:t>
      </w:r>
      <w:proofErr w:type="spellEnd"/>
      <w:r w:rsidRPr="00974700">
        <w:rPr>
          <w:rFonts w:ascii="Times New Roman" w:hAnsi="Times New Roman" w:cs="Times New Roman"/>
          <w:sz w:val="20"/>
          <w:szCs w:val="20"/>
        </w:rPr>
        <w:t>.</w:t>
      </w:r>
    </w:p>
    <w:p w:rsidR="00D81469" w:rsidRPr="00974700" w:rsidRDefault="00D81469" w:rsidP="00A70F1B">
      <w:pPr>
        <w:autoSpaceDE w:val="0"/>
        <w:autoSpaceDN w:val="0"/>
        <w:adjustRightInd w:val="0"/>
        <w:snapToGrid w:val="0"/>
        <w:spacing w:after="0" w:line="240" w:lineRule="auto"/>
        <w:jc w:val="both"/>
        <w:rPr>
          <w:rFonts w:ascii="Times New Roman" w:hAnsi="Times New Roman" w:cs="Times New Roman"/>
          <w:b/>
          <w:sz w:val="20"/>
          <w:szCs w:val="20"/>
        </w:rPr>
      </w:pPr>
    </w:p>
    <w:p w:rsidR="004661D7" w:rsidRPr="00974700" w:rsidRDefault="00A70F1B" w:rsidP="00A70F1B">
      <w:pPr>
        <w:autoSpaceDE w:val="0"/>
        <w:autoSpaceDN w:val="0"/>
        <w:adjustRightInd w:val="0"/>
        <w:snapToGrid w:val="0"/>
        <w:spacing w:after="0" w:line="240" w:lineRule="auto"/>
        <w:jc w:val="both"/>
        <w:rPr>
          <w:rFonts w:ascii="Times New Roman" w:hAnsi="Times New Roman" w:cs="Times New Roman"/>
          <w:b/>
          <w:sz w:val="20"/>
          <w:szCs w:val="20"/>
        </w:rPr>
      </w:pPr>
      <w:r w:rsidRPr="00974700">
        <w:rPr>
          <w:rFonts w:ascii="Times New Roman" w:hAnsi="Times New Roman" w:cs="Times New Roman"/>
          <w:b/>
          <w:sz w:val="20"/>
          <w:szCs w:val="20"/>
        </w:rPr>
        <w:t>Acknowledgement</w:t>
      </w:r>
    </w:p>
    <w:p w:rsidR="004661D7" w:rsidRPr="00974700" w:rsidRDefault="00CE673E" w:rsidP="00A70F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4700">
        <w:rPr>
          <w:rFonts w:ascii="Times New Roman" w:hAnsi="Times New Roman" w:cs="Times New Roman"/>
          <w:sz w:val="20"/>
          <w:szCs w:val="20"/>
        </w:rPr>
        <w:t>Acknowledgement is</w:t>
      </w:r>
      <w:r w:rsidR="004661D7" w:rsidRPr="00974700">
        <w:rPr>
          <w:rFonts w:ascii="Times New Roman" w:hAnsi="Times New Roman" w:cs="Times New Roman"/>
          <w:sz w:val="20"/>
          <w:szCs w:val="20"/>
        </w:rPr>
        <w:t xml:space="preserve"> due to department of Forestry and Environment </w:t>
      </w:r>
      <w:r w:rsidR="003F33C8" w:rsidRPr="00974700">
        <w:rPr>
          <w:rFonts w:ascii="Times New Roman" w:hAnsi="Times New Roman" w:cs="Times New Roman"/>
          <w:sz w:val="20"/>
          <w:szCs w:val="20"/>
        </w:rPr>
        <w:t>S</w:t>
      </w:r>
      <w:r w:rsidR="004661D7" w:rsidRPr="00974700">
        <w:rPr>
          <w:rFonts w:ascii="Times New Roman" w:hAnsi="Times New Roman" w:cs="Times New Roman"/>
          <w:sz w:val="20"/>
          <w:szCs w:val="20"/>
        </w:rPr>
        <w:t xml:space="preserve">cience, SSJ campus, </w:t>
      </w:r>
      <w:proofErr w:type="spellStart"/>
      <w:r w:rsidR="004661D7" w:rsidRPr="00974700">
        <w:rPr>
          <w:rFonts w:ascii="Times New Roman" w:hAnsi="Times New Roman" w:cs="Times New Roman"/>
          <w:sz w:val="20"/>
          <w:szCs w:val="20"/>
        </w:rPr>
        <w:t>Kumaun</w:t>
      </w:r>
      <w:proofErr w:type="spellEnd"/>
      <w:r w:rsidR="004661D7" w:rsidRPr="00974700">
        <w:rPr>
          <w:rFonts w:ascii="Times New Roman" w:hAnsi="Times New Roman" w:cs="Times New Roman"/>
          <w:sz w:val="20"/>
          <w:szCs w:val="20"/>
        </w:rPr>
        <w:t xml:space="preserve"> </w:t>
      </w:r>
      <w:r w:rsidRPr="00974700">
        <w:rPr>
          <w:rFonts w:ascii="Times New Roman" w:hAnsi="Times New Roman" w:cs="Times New Roman"/>
          <w:sz w:val="20"/>
          <w:szCs w:val="20"/>
        </w:rPr>
        <w:t>University</w:t>
      </w:r>
      <w:r w:rsidR="004661D7" w:rsidRPr="00974700">
        <w:rPr>
          <w:rFonts w:ascii="Times New Roman" w:hAnsi="Times New Roman" w:cs="Times New Roman"/>
          <w:sz w:val="20"/>
          <w:szCs w:val="20"/>
        </w:rPr>
        <w:t xml:space="preserve">, </w:t>
      </w:r>
      <w:proofErr w:type="spellStart"/>
      <w:r w:rsidR="004661D7" w:rsidRPr="00974700">
        <w:rPr>
          <w:rFonts w:ascii="Times New Roman" w:hAnsi="Times New Roman" w:cs="Times New Roman"/>
          <w:sz w:val="20"/>
          <w:szCs w:val="20"/>
        </w:rPr>
        <w:t>Nainital</w:t>
      </w:r>
      <w:proofErr w:type="spellEnd"/>
      <w:r w:rsidR="004661D7" w:rsidRPr="00974700">
        <w:rPr>
          <w:rFonts w:ascii="Times New Roman" w:hAnsi="Times New Roman" w:cs="Times New Roman"/>
          <w:sz w:val="20"/>
          <w:szCs w:val="20"/>
        </w:rPr>
        <w:t xml:space="preserve">. Gratitude is expressed </w:t>
      </w:r>
      <w:r w:rsidR="004661D7" w:rsidRPr="00974700">
        <w:rPr>
          <w:rFonts w:ascii="Times New Roman" w:hAnsi="Times New Roman" w:cs="Times New Roman"/>
          <w:sz w:val="20"/>
          <w:szCs w:val="20"/>
        </w:rPr>
        <w:lastRenderedPageBreak/>
        <w:t>towards my guide and scientists for their kind and support.</w:t>
      </w:r>
    </w:p>
    <w:p w:rsidR="00F82448" w:rsidRPr="00974700" w:rsidRDefault="00F82448" w:rsidP="00A70F1B">
      <w:pPr>
        <w:autoSpaceDE w:val="0"/>
        <w:autoSpaceDN w:val="0"/>
        <w:adjustRightInd w:val="0"/>
        <w:snapToGrid w:val="0"/>
        <w:spacing w:after="0" w:line="240" w:lineRule="auto"/>
        <w:jc w:val="both"/>
        <w:rPr>
          <w:rFonts w:ascii="Times New Roman" w:hAnsi="Times New Roman" w:cs="Times New Roman"/>
          <w:b/>
          <w:bCs/>
          <w:sz w:val="20"/>
          <w:szCs w:val="20"/>
        </w:rPr>
      </w:pPr>
    </w:p>
    <w:p w:rsidR="00D81469" w:rsidRPr="00974700" w:rsidRDefault="00A70F1B" w:rsidP="00A70F1B">
      <w:pPr>
        <w:autoSpaceDE w:val="0"/>
        <w:autoSpaceDN w:val="0"/>
        <w:adjustRightInd w:val="0"/>
        <w:snapToGrid w:val="0"/>
        <w:spacing w:after="0" w:line="240" w:lineRule="auto"/>
        <w:jc w:val="both"/>
        <w:rPr>
          <w:rFonts w:ascii="Times New Roman" w:hAnsi="Times New Roman" w:cs="Times New Roman"/>
          <w:b/>
          <w:bCs/>
          <w:sz w:val="20"/>
          <w:szCs w:val="20"/>
        </w:rPr>
      </w:pPr>
      <w:r w:rsidRPr="00974700">
        <w:rPr>
          <w:rFonts w:ascii="Times New Roman" w:hAnsi="Times New Roman" w:cs="Times New Roman"/>
          <w:b/>
          <w:bCs/>
          <w:sz w:val="20"/>
          <w:szCs w:val="20"/>
        </w:rPr>
        <w:t>References</w:t>
      </w:r>
    </w:p>
    <w:p w:rsidR="00F72AA2" w:rsidRPr="00974700" w:rsidRDefault="00F72AA2" w:rsidP="00A70F1B">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974700">
        <w:rPr>
          <w:rFonts w:ascii="Times New Roman" w:hAnsi="Times New Roman" w:cs="Times New Roman"/>
          <w:sz w:val="20"/>
          <w:szCs w:val="20"/>
        </w:rPr>
        <w:t>Abd</w:t>
      </w:r>
      <w:proofErr w:type="spellEnd"/>
      <w:r w:rsidRPr="00974700">
        <w:rPr>
          <w:rFonts w:ascii="Times New Roman" w:hAnsi="Times New Roman" w:cs="Times New Roman"/>
          <w:sz w:val="20"/>
          <w:szCs w:val="20"/>
        </w:rPr>
        <w:t>-El-</w:t>
      </w:r>
      <w:proofErr w:type="spellStart"/>
      <w:r w:rsidRPr="00974700">
        <w:rPr>
          <w:rFonts w:ascii="Times New Roman" w:hAnsi="Times New Roman" w:cs="Times New Roman"/>
          <w:sz w:val="20"/>
          <w:szCs w:val="20"/>
        </w:rPr>
        <w:t>Haleem</w:t>
      </w:r>
      <w:proofErr w:type="spellEnd"/>
      <w:r w:rsidRPr="00974700">
        <w:rPr>
          <w:rFonts w:ascii="Times New Roman" w:hAnsi="Times New Roman" w:cs="Times New Roman"/>
          <w:sz w:val="20"/>
          <w:szCs w:val="20"/>
        </w:rPr>
        <w:t xml:space="preserve"> SHM, </w:t>
      </w:r>
      <w:proofErr w:type="spellStart"/>
      <w:r w:rsidRPr="00974700">
        <w:rPr>
          <w:rFonts w:ascii="Times New Roman" w:hAnsi="Times New Roman" w:cs="Times New Roman"/>
          <w:sz w:val="20"/>
          <w:szCs w:val="20"/>
        </w:rPr>
        <w:t>Reham</w:t>
      </w:r>
      <w:proofErr w:type="spellEnd"/>
      <w:r w:rsidRPr="00974700">
        <w:rPr>
          <w:rFonts w:ascii="Times New Roman" w:hAnsi="Times New Roman" w:cs="Times New Roman"/>
          <w:sz w:val="20"/>
          <w:szCs w:val="20"/>
        </w:rPr>
        <w:t xml:space="preserve"> MA, Mohamed SMS. 2009. </w:t>
      </w:r>
      <w:r w:rsidRPr="00974700">
        <w:rPr>
          <w:rFonts w:ascii="Times New Roman" w:hAnsi="Times New Roman" w:cs="Times New Roman"/>
          <w:iCs/>
          <w:sz w:val="20"/>
          <w:szCs w:val="20"/>
        </w:rPr>
        <w:t>Global Journal of Biotechnology and Biochemistry</w:t>
      </w:r>
      <w:r w:rsidRPr="00974700">
        <w:rPr>
          <w:rFonts w:ascii="Times New Roman" w:hAnsi="Times New Roman" w:cs="Times New Roman"/>
          <w:sz w:val="20"/>
          <w:szCs w:val="20"/>
        </w:rPr>
        <w:t>, 4 (1), 01-09.</w:t>
      </w:r>
    </w:p>
    <w:p w:rsidR="00F72AA2" w:rsidRPr="00974700" w:rsidRDefault="00F72AA2" w:rsidP="00A70F1B">
      <w:pPr>
        <w:pStyle w:val="Pa10"/>
        <w:numPr>
          <w:ilvl w:val="0"/>
          <w:numId w:val="1"/>
        </w:numPr>
        <w:snapToGrid w:val="0"/>
        <w:spacing w:line="240" w:lineRule="auto"/>
        <w:ind w:left="425" w:hanging="425"/>
        <w:jc w:val="both"/>
        <w:rPr>
          <w:sz w:val="20"/>
          <w:szCs w:val="20"/>
        </w:rPr>
      </w:pPr>
      <w:proofErr w:type="spellStart"/>
      <w:r w:rsidRPr="00974700">
        <w:rPr>
          <w:sz w:val="20"/>
          <w:szCs w:val="20"/>
        </w:rPr>
        <w:t>Arif</w:t>
      </w:r>
      <w:proofErr w:type="spellEnd"/>
      <w:r w:rsidRPr="00974700">
        <w:rPr>
          <w:sz w:val="20"/>
          <w:szCs w:val="20"/>
        </w:rPr>
        <w:t xml:space="preserve"> M, </w:t>
      </w:r>
      <w:proofErr w:type="spellStart"/>
      <w:r w:rsidRPr="00974700">
        <w:rPr>
          <w:sz w:val="20"/>
          <w:szCs w:val="20"/>
        </w:rPr>
        <w:t>Zaidi</w:t>
      </w:r>
      <w:proofErr w:type="spellEnd"/>
      <w:r w:rsidRPr="00974700">
        <w:rPr>
          <w:sz w:val="20"/>
          <w:szCs w:val="20"/>
        </w:rPr>
        <w:t xml:space="preserve"> NW, Singh YP, </w:t>
      </w:r>
      <w:proofErr w:type="spellStart"/>
      <w:r w:rsidRPr="00974700">
        <w:rPr>
          <w:sz w:val="20"/>
          <w:szCs w:val="20"/>
        </w:rPr>
        <w:t>Haq</w:t>
      </w:r>
      <w:proofErr w:type="spellEnd"/>
      <w:r w:rsidRPr="00974700">
        <w:rPr>
          <w:sz w:val="20"/>
          <w:szCs w:val="20"/>
        </w:rPr>
        <w:t xml:space="preserve"> QMR. 2009. A comparative analysis of ISSR and RAPD markers for study of genetic diversity in </w:t>
      </w:r>
      <w:proofErr w:type="spellStart"/>
      <w:r w:rsidRPr="00974700">
        <w:rPr>
          <w:sz w:val="20"/>
          <w:szCs w:val="20"/>
        </w:rPr>
        <w:t>shisham</w:t>
      </w:r>
      <w:proofErr w:type="spellEnd"/>
      <w:r w:rsidRPr="00974700">
        <w:rPr>
          <w:sz w:val="20"/>
          <w:szCs w:val="20"/>
        </w:rPr>
        <w:t xml:space="preserve"> (</w:t>
      </w:r>
      <w:proofErr w:type="spellStart"/>
      <w:r w:rsidRPr="00974700">
        <w:rPr>
          <w:i/>
          <w:iCs/>
          <w:sz w:val="20"/>
          <w:szCs w:val="20"/>
        </w:rPr>
        <w:t>Dalbergia</w:t>
      </w:r>
      <w:proofErr w:type="spellEnd"/>
      <w:r w:rsidRPr="00974700">
        <w:rPr>
          <w:i/>
          <w:iCs/>
          <w:sz w:val="20"/>
          <w:szCs w:val="20"/>
        </w:rPr>
        <w:t xml:space="preserve"> </w:t>
      </w:r>
      <w:proofErr w:type="spellStart"/>
      <w:r w:rsidRPr="00974700">
        <w:rPr>
          <w:i/>
          <w:iCs/>
          <w:sz w:val="20"/>
          <w:szCs w:val="20"/>
        </w:rPr>
        <w:t>sissoo</w:t>
      </w:r>
      <w:proofErr w:type="spellEnd"/>
      <w:r w:rsidRPr="00974700">
        <w:rPr>
          <w:sz w:val="20"/>
          <w:szCs w:val="20"/>
        </w:rPr>
        <w:t xml:space="preserve">). </w:t>
      </w:r>
      <w:r w:rsidRPr="00974700">
        <w:rPr>
          <w:iCs/>
          <w:sz w:val="20"/>
          <w:szCs w:val="20"/>
        </w:rPr>
        <w:t xml:space="preserve">Plant. Mol. Bio. Rep. </w:t>
      </w:r>
      <w:r w:rsidRPr="00974700">
        <w:rPr>
          <w:sz w:val="20"/>
          <w:szCs w:val="20"/>
        </w:rPr>
        <w:t>27: 488-495.</w:t>
      </w:r>
    </w:p>
    <w:p w:rsidR="00F72AA2" w:rsidRPr="00974700" w:rsidRDefault="00F72AA2" w:rsidP="00A70F1B">
      <w:pPr>
        <w:pStyle w:val="Pa10"/>
        <w:numPr>
          <w:ilvl w:val="0"/>
          <w:numId w:val="1"/>
        </w:numPr>
        <w:snapToGrid w:val="0"/>
        <w:spacing w:line="240" w:lineRule="auto"/>
        <w:ind w:left="425" w:hanging="425"/>
        <w:jc w:val="both"/>
        <w:rPr>
          <w:sz w:val="20"/>
          <w:szCs w:val="20"/>
        </w:rPr>
      </w:pPr>
      <w:proofErr w:type="spellStart"/>
      <w:r w:rsidRPr="00974700">
        <w:rPr>
          <w:sz w:val="20"/>
          <w:szCs w:val="20"/>
        </w:rPr>
        <w:t>Batistini</w:t>
      </w:r>
      <w:proofErr w:type="spellEnd"/>
      <w:r w:rsidRPr="00974700">
        <w:rPr>
          <w:sz w:val="20"/>
          <w:szCs w:val="20"/>
        </w:rPr>
        <w:t xml:space="preserve"> AP, </w:t>
      </w:r>
      <w:proofErr w:type="spellStart"/>
      <w:r w:rsidRPr="00974700">
        <w:rPr>
          <w:sz w:val="20"/>
          <w:szCs w:val="20"/>
        </w:rPr>
        <w:t>Telles</w:t>
      </w:r>
      <w:proofErr w:type="spellEnd"/>
      <w:r w:rsidRPr="00974700">
        <w:rPr>
          <w:sz w:val="20"/>
          <w:szCs w:val="20"/>
        </w:rPr>
        <w:t xml:space="preserve"> MPC, </w:t>
      </w:r>
      <w:proofErr w:type="spellStart"/>
      <w:r w:rsidRPr="00974700">
        <w:rPr>
          <w:sz w:val="20"/>
          <w:szCs w:val="20"/>
        </w:rPr>
        <w:t>Bertoni</w:t>
      </w:r>
      <w:proofErr w:type="spellEnd"/>
      <w:r w:rsidRPr="00974700">
        <w:rPr>
          <w:sz w:val="20"/>
          <w:szCs w:val="20"/>
        </w:rPr>
        <w:t xml:space="preserve"> BW, </w:t>
      </w:r>
      <w:proofErr w:type="spellStart"/>
      <w:r w:rsidRPr="00974700">
        <w:rPr>
          <w:sz w:val="20"/>
          <w:szCs w:val="20"/>
        </w:rPr>
        <w:t>Coppede</w:t>
      </w:r>
      <w:proofErr w:type="spellEnd"/>
      <w:r w:rsidRPr="00974700">
        <w:rPr>
          <w:sz w:val="20"/>
          <w:szCs w:val="20"/>
        </w:rPr>
        <w:t xml:space="preserve"> JS, Moro1 FV, </w:t>
      </w:r>
      <w:proofErr w:type="spellStart"/>
      <w:r w:rsidRPr="00974700">
        <w:rPr>
          <w:sz w:val="20"/>
          <w:szCs w:val="20"/>
        </w:rPr>
        <w:t>França</w:t>
      </w:r>
      <w:proofErr w:type="spellEnd"/>
      <w:r w:rsidRPr="00974700">
        <w:rPr>
          <w:sz w:val="20"/>
          <w:szCs w:val="20"/>
        </w:rPr>
        <w:t xml:space="preserve"> SC, Pereira AMS. 2009. </w:t>
      </w:r>
      <w:r w:rsidRPr="00974700">
        <w:rPr>
          <w:iCs/>
          <w:sz w:val="20"/>
          <w:szCs w:val="20"/>
        </w:rPr>
        <w:t xml:space="preserve">Genetics </w:t>
      </w:r>
      <w:proofErr w:type="spellStart"/>
      <w:r w:rsidRPr="00974700">
        <w:rPr>
          <w:iCs/>
          <w:sz w:val="20"/>
          <w:szCs w:val="20"/>
        </w:rPr>
        <w:t>andMolecular</w:t>
      </w:r>
      <w:proofErr w:type="spellEnd"/>
      <w:r w:rsidRPr="00974700">
        <w:rPr>
          <w:iCs/>
          <w:sz w:val="20"/>
          <w:szCs w:val="20"/>
        </w:rPr>
        <w:t xml:space="preserve"> Research</w:t>
      </w:r>
      <w:r w:rsidRPr="00974700">
        <w:rPr>
          <w:sz w:val="20"/>
          <w:szCs w:val="20"/>
        </w:rPr>
        <w:t>, 8 (1), 52-63.</w:t>
      </w:r>
    </w:p>
    <w:p w:rsidR="00F72AA2" w:rsidRPr="00974700" w:rsidRDefault="00F72AA2" w:rsidP="00A70F1B">
      <w:pPr>
        <w:pStyle w:val="Pa10"/>
        <w:numPr>
          <w:ilvl w:val="0"/>
          <w:numId w:val="1"/>
        </w:numPr>
        <w:snapToGrid w:val="0"/>
        <w:spacing w:line="240" w:lineRule="auto"/>
        <w:ind w:left="425" w:hanging="425"/>
        <w:jc w:val="both"/>
        <w:rPr>
          <w:sz w:val="20"/>
          <w:szCs w:val="20"/>
        </w:rPr>
      </w:pPr>
      <w:r w:rsidRPr="00974700">
        <w:rPr>
          <w:sz w:val="20"/>
          <w:szCs w:val="20"/>
        </w:rPr>
        <w:t xml:space="preserve">Bhatt BP, </w:t>
      </w:r>
      <w:proofErr w:type="spellStart"/>
      <w:r w:rsidRPr="00974700">
        <w:rPr>
          <w:sz w:val="20"/>
          <w:szCs w:val="20"/>
        </w:rPr>
        <w:t>Singha</w:t>
      </w:r>
      <w:proofErr w:type="spellEnd"/>
      <w:r w:rsidRPr="00974700">
        <w:rPr>
          <w:sz w:val="20"/>
          <w:szCs w:val="20"/>
        </w:rPr>
        <w:t xml:space="preserve"> LB, Singh K, </w:t>
      </w:r>
      <w:proofErr w:type="spellStart"/>
      <w:r w:rsidRPr="00974700">
        <w:rPr>
          <w:sz w:val="20"/>
          <w:szCs w:val="20"/>
        </w:rPr>
        <w:t>Sachan</w:t>
      </w:r>
      <w:proofErr w:type="spellEnd"/>
      <w:r w:rsidRPr="00974700">
        <w:rPr>
          <w:sz w:val="20"/>
          <w:szCs w:val="20"/>
        </w:rPr>
        <w:t xml:space="preserve"> MS. 2003. Some </w:t>
      </w:r>
      <w:proofErr w:type="spellStart"/>
      <w:r w:rsidRPr="00974700">
        <w:rPr>
          <w:sz w:val="20"/>
          <w:szCs w:val="20"/>
        </w:rPr>
        <w:t>commercialedible</w:t>
      </w:r>
      <w:proofErr w:type="spellEnd"/>
      <w:r w:rsidRPr="00974700">
        <w:rPr>
          <w:sz w:val="20"/>
          <w:szCs w:val="20"/>
        </w:rPr>
        <w:t xml:space="preserve"> bamboo species of North East India: production, indigenous uses, cost–benefit and management strategies. Bamboo Science and Culture 17: 4–20.</w:t>
      </w:r>
    </w:p>
    <w:p w:rsidR="00F72AA2" w:rsidRPr="00974700" w:rsidRDefault="00F72AA2" w:rsidP="00A70F1B">
      <w:pPr>
        <w:pStyle w:val="Pa10"/>
        <w:numPr>
          <w:ilvl w:val="0"/>
          <w:numId w:val="1"/>
        </w:numPr>
        <w:snapToGrid w:val="0"/>
        <w:spacing w:line="240" w:lineRule="auto"/>
        <w:ind w:left="425" w:hanging="425"/>
        <w:jc w:val="both"/>
        <w:rPr>
          <w:sz w:val="20"/>
          <w:szCs w:val="20"/>
        </w:rPr>
      </w:pPr>
      <w:r w:rsidRPr="00974700">
        <w:rPr>
          <w:sz w:val="20"/>
          <w:szCs w:val="20"/>
        </w:rPr>
        <w:t xml:space="preserve">Doyle J.J., Doyle J.L.1990: Isolation of plant DNA from fresh tissue. Focus, </w:t>
      </w:r>
      <w:r w:rsidRPr="00974700">
        <w:rPr>
          <w:i/>
          <w:iCs/>
          <w:sz w:val="20"/>
          <w:szCs w:val="20"/>
        </w:rPr>
        <w:t>12</w:t>
      </w:r>
      <w:r w:rsidRPr="00974700">
        <w:rPr>
          <w:sz w:val="20"/>
          <w:szCs w:val="20"/>
        </w:rPr>
        <w:t>: 13–15</w:t>
      </w:r>
    </w:p>
    <w:p w:rsidR="00F72AA2" w:rsidRPr="00974700" w:rsidRDefault="00F72AA2" w:rsidP="00A70F1B">
      <w:pPr>
        <w:pStyle w:val="Pa10"/>
        <w:numPr>
          <w:ilvl w:val="0"/>
          <w:numId w:val="1"/>
        </w:numPr>
        <w:snapToGrid w:val="0"/>
        <w:spacing w:line="240" w:lineRule="auto"/>
        <w:ind w:left="425" w:hanging="425"/>
        <w:jc w:val="both"/>
        <w:rPr>
          <w:sz w:val="20"/>
          <w:szCs w:val="20"/>
        </w:rPr>
      </w:pPr>
      <w:proofErr w:type="spellStart"/>
      <w:r w:rsidRPr="00974700">
        <w:rPr>
          <w:sz w:val="20"/>
          <w:szCs w:val="20"/>
        </w:rPr>
        <w:t>Esselman</w:t>
      </w:r>
      <w:proofErr w:type="spellEnd"/>
      <w:r w:rsidRPr="00974700">
        <w:rPr>
          <w:sz w:val="20"/>
          <w:szCs w:val="20"/>
        </w:rPr>
        <w:t xml:space="preserve"> EJ, </w:t>
      </w:r>
      <w:proofErr w:type="spellStart"/>
      <w:r w:rsidRPr="00974700">
        <w:rPr>
          <w:sz w:val="20"/>
          <w:szCs w:val="20"/>
        </w:rPr>
        <w:t>Lianqiang</w:t>
      </w:r>
      <w:proofErr w:type="spellEnd"/>
      <w:r w:rsidRPr="00974700">
        <w:rPr>
          <w:sz w:val="20"/>
          <w:szCs w:val="20"/>
        </w:rPr>
        <w:t xml:space="preserve"> L, Crawford DJ, </w:t>
      </w:r>
      <w:proofErr w:type="spellStart"/>
      <w:r w:rsidRPr="00974700">
        <w:rPr>
          <w:sz w:val="20"/>
          <w:szCs w:val="20"/>
        </w:rPr>
        <w:t>Winduss</w:t>
      </w:r>
      <w:proofErr w:type="spellEnd"/>
      <w:r w:rsidRPr="00974700">
        <w:rPr>
          <w:sz w:val="20"/>
          <w:szCs w:val="20"/>
        </w:rPr>
        <w:t xml:space="preserve"> JL. 1999. </w:t>
      </w:r>
      <w:proofErr w:type="spellStart"/>
      <w:r w:rsidRPr="00974700">
        <w:rPr>
          <w:sz w:val="20"/>
          <w:szCs w:val="20"/>
        </w:rPr>
        <w:t>Clonal</w:t>
      </w:r>
      <w:proofErr w:type="spellEnd"/>
      <w:r w:rsidRPr="00974700">
        <w:rPr>
          <w:sz w:val="20"/>
          <w:szCs w:val="20"/>
        </w:rPr>
        <w:t xml:space="preserve"> diversity in the rare </w:t>
      </w:r>
      <w:proofErr w:type="spellStart"/>
      <w:r w:rsidRPr="00974700">
        <w:rPr>
          <w:i/>
          <w:iCs/>
          <w:sz w:val="20"/>
          <w:szCs w:val="20"/>
        </w:rPr>
        <w:t>Calamagrostis</w:t>
      </w:r>
      <w:proofErr w:type="spellEnd"/>
      <w:r w:rsidRPr="00974700">
        <w:rPr>
          <w:i/>
          <w:iCs/>
          <w:sz w:val="20"/>
          <w:szCs w:val="20"/>
        </w:rPr>
        <w:t xml:space="preserve"> </w:t>
      </w:r>
      <w:proofErr w:type="spellStart"/>
      <w:r w:rsidRPr="00974700">
        <w:rPr>
          <w:i/>
          <w:iCs/>
          <w:sz w:val="20"/>
          <w:szCs w:val="20"/>
        </w:rPr>
        <w:t>porteri</w:t>
      </w:r>
      <w:proofErr w:type="spellEnd"/>
      <w:r w:rsidRPr="00974700">
        <w:rPr>
          <w:i/>
          <w:iCs/>
          <w:sz w:val="20"/>
          <w:szCs w:val="20"/>
        </w:rPr>
        <w:t xml:space="preserve"> </w:t>
      </w:r>
      <w:r w:rsidRPr="00974700">
        <w:rPr>
          <w:sz w:val="20"/>
          <w:szCs w:val="20"/>
        </w:rPr>
        <w:t xml:space="preserve">ssp. </w:t>
      </w:r>
      <w:proofErr w:type="spellStart"/>
      <w:r w:rsidRPr="00974700">
        <w:rPr>
          <w:sz w:val="20"/>
          <w:szCs w:val="20"/>
        </w:rPr>
        <w:t>insperata</w:t>
      </w:r>
      <w:proofErr w:type="spellEnd"/>
      <w:r w:rsidRPr="00974700">
        <w:rPr>
          <w:sz w:val="20"/>
          <w:szCs w:val="20"/>
        </w:rPr>
        <w:t xml:space="preserve"> (</w:t>
      </w:r>
      <w:proofErr w:type="spellStart"/>
      <w:r w:rsidRPr="00974700">
        <w:rPr>
          <w:sz w:val="20"/>
          <w:szCs w:val="20"/>
        </w:rPr>
        <w:t>Poaceae</w:t>
      </w:r>
      <w:proofErr w:type="spellEnd"/>
      <w:r w:rsidRPr="00974700">
        <w:rPr>
          <w:sz w:val="20"/>
          <w:szCs w:val="20"/>
        </w:rPr>
        <w:t xml:space="preserve">): comparative results for </w:t>
      </w:r>
      <w:proofErr w:type="spellStart"/>
      <w:r w:rsidRPr="00974700">
        <w:rPr>
          <w:sz w:val="20"/>
          <w:szCs w:val="20"/>
        </w:rPr>
        <w:t>allozymes</w:t>
      </w:r>
      <w:proofErr w:type="spellEnd"/>
      <w:r w:rsidRPr="00974700">
        <w:rPr>
          <w:sz w:val="20"/>
          <w:szCs w:val="20"/>
        </w:rPr>
        <w:t xml:space="preserve"> and random amplified polymorphic DNA (RAPD) and </w:t>
      </w:r>
      <w:proofErr w:type="spellStart"/>
      <w:r w:rsidRPr="00974700">
        <w:rPr>
          <w:sz w:val="20"/>
          <w:szCs w:val="20"/>
        </w:rPr>
        <w:t>intersimple</w:t>
      </w:r>
      <w:proofErr w:type="spellEnd"/>
      <w:r w:rsidRPr="00974700">
        <w:rPr>
          <w:sz w:val="20"/>
          <w:szCs w:val="20"/>
        </w:rPr>
        <w:t xml:space="preserve"> sequence repeat (ISSR) markers. </w:t>
      </w:r>
      <w:r w:rsidRPr="00974700">
        <w:rPr>
          <w:iCs/>
          <w:sz w:val="20"/>
          <w:szCs w:val="20"/>
        </w:rPr>
        <w:t>Mol. Ecol</w:t>
      </w:r>
      <w:r w:rsidRPr="00974700">
        <w:rPr>
          <w:i/>
          <w:iCs/>
          <w:sz w:val="20"/>
          <w:szCs w:val="20"/>
        </w:rPr>
        <w:t xml:space="preserve">. </w:t>
      </w:r>
      <w:r w:rsidRPr="00974700">
        <w:rPr>
          <w:sz w:val="20"/>
          <w:szCs w:val="20"/>
        </w:rPr>
        <w:t>8: 443-451.</w:t>
      </w:r>
    </w:p>
    <w:p w:rsidR="00F72AA2" w:rsidRPr="00974700" w:rsidRDefault="00F72AA2" w:rsidP="00A70F1B">
      <w:pPr>
        <w:pStyle w:val="Pa10"/>
        <w:numPr>
          <w:ilvl w:val="0"/>
          <w:numId w:val="1"/>
        </w:numPr>
        <w:snapToGrid w:val="0"/>
        <w:spacing w:line="240" w:lineRule="auto"/>
        <w:ind w:left="425" w:hanging="425"/>
        <w:jc w:val="both"/>
        <w:rPr>
          <w:sz w:val="20"/>
          <w:szCs w:val="20"/>
        </w:rPr>
      </w:pPr>
      <w:r w:rsidRPr="00974700">
        <w:rPr>
          <w:sz w:val="20"/>
          <w:szCs w:val="20"/>
        </w:rPr>
        <w:t xml:space="preserve">Gupta S, </w:t>
      </w:r>
      <w:proofErr w:type="spellStart"/>
      <w:r w:rsidRPr="00974700">
        <w:rPr>
          <w:sz w:val="20"/>
          <w:szCs w:val="20"/>
        </w:rPr>
        <w:t>Srivastava</w:t>
      </w:r>
      <w:proofErr w:type="spellEnd"/>
      <w:r w:rsidRPr="00974700">
        <w:rPr>
          <w:sz w:val="20"/>
          <w:szCs w:val="20"/>
        </w:rPr>
        <w:t xml:space="preserve"> M, </w:t>
      </w:r>
      <w:proofErr w:type="spellStart"/>
      <w:r w:rsidRPr="00974700">
        <w:rPr>
          <w:sz w:val="20"/>
          <w:szCs w:val="20"/>
        </w:rPr>
        <w:t>Mishra</w:t>
      </w:r>
      <w:proofErr w:type="spellEnd"/>
      <w:r w:rsidRPr="00974700">
        <w:rPr>
          <w:sz w:val="20"/>
          <w:szCs w:val="20"/>
        </w:rPr>
        <w:t xml:space="preserve"> GP, </w:t>
      </w:r>
      <w:proofErr w:type="spellStart"/>
      <w:r w:rsidRPr="00974700">
        <w:rPr>
          <w:sz w:val="20"/>
          <w:szCs w:val="20"/>
        </w:rPr>
        <w:t>Naik</w:t>
      </w:r>
      <w:proofErr w:type="spellEnd"/>
      <w:r w:rsidRPr="00974700">
        <w:rPr>
          <w:sz w:val="20"/>
          <w:szCs w:val="20"/>
        </w:rPr>
        <w:t xml:space="preserve"> PK. 2008. Analogy of ISSR and RAPD markers for comparative analysis of genetic diversity among different </w:t>
      </w:r>
      <w:proofErr w:type="spellStart"/>
      <w:r w:rsidRPr="00974700">
        <w:rPr>
          <w:i/>
          <w:iCs/>
          <w:sz w:val="20"/>
          <w:szCs w:val="20"/>
        </w:rPr>
        <w:t>Jatropha</w:t>
      </w:r>
      <w:proofErr w:type="spellEnd"/>
      <w:r w:rsidRPr="00974700">
        <w:rPr>
          <w:i/>
          <w:iCs/>
          <w:sz w:val="20"/>
          <w:szCs w:val="20"/>
        </w:rPr>
        <w:t xml:space="preserve"> </w:t>
      </w:r>
      <w:proofErr w:type="spellStart"/>
      <w:r w:rsidRPr="00974700">
        <w:rPr>
          <w:i/>
          <w:iCs/>
          <w:sz w:val="20"/>
          <w:szCs w:val="20"/>
        </w:rPr>
        <w:t>curcas</w:t>
      </w:r>
      <w:proofErr w:type="spellEnd"/>
      <w:r w:rsidRPr="00974700">
        <w:rPr>
          <w:i/>
          <w:iCs/>
          <w:sz w:val="20"/>
          <w:szCs w:val="20"/>
        </w:rPr>
        <w:t xml:space="preserve"> </w:t>
      </w:r>
      <w:r w:rsidR="000F1ACE" w:rsidRPr="00974700">
        <w:rPr>
          <w:sz w:val="20"/>
          <w:szCs w:val="20"/>
        </w:rPr>
        <w:t>provenances</w:t>
      </w:r>
      <w:r w:rsidRPr="00974700">
        <w:rPr>
          <w:sz w:val="20"/>
          <w:szCs w:val="20"/>
        </w:rPr>
        <w:t xml:space="preserve">. </w:t>
      </w:r>
      <w:proofErr w:type="spellStart"/>
      <w:r w:rsidRPr="00974700">
        <w:rPr>
          <w:iCs/>
          <w:sz w:val="20"/>
          <w:szCs w:val="20"/>
        </w:rPr>
        <w:t>Afric</w:t>
      </w:r>
      <w:proofErr w:type="spellEnd"/>
      <w:r w:rsidRPr="00974700">
        <w:rPr>
          <w:iCs/>
          <w:sz w:val="20"/>
          <w:szCs w:val="20"/>
        </w:rPr>
        <w:t xml:space="preserve">. J. </w:t>
      </w:r>
      <w:proofErr w:type="spellStart"/>
      <w:r w:rsidRPr="00974700">
        <w:rPr>
          <w:iCs/>
          <w:sz w:val="20"/>
          <w:szCs w:val="20"/>
        </w:rPr>
        <w:t>Biotechnol</w:t>
      </w:r>
      <w:proofErr w:type="spellEnd"/>
      <w:r w:rsidRPr="00974700">
        <w:rPr>
          <w:iCs/>
          <w:sz w:val="20"/>
          <w:szCs w:val="20"/>
        </w:rPr>
        <w:t xml:space="preserve">. </w:t>
      </w:r>
      <w:r w:rsidRPr="00974700">
        <w:rPr>
          <w:sz w:val="20"/>
          <w:szCs w:val="20"/>
        </w:rPr>
        <w:t>7: 4230-4243.</w:t>
      </w:r>
    </w:p>
    <w:p w:rsidR="008B49D4" w:rsidRPr="00974700" w:rsidRDefault="008B49D4" w:rsidP="00A70F1B">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974700">
        <w:rPr>
          <w:rFonts w:ascii="Times New Roman" w:hAnsi="Times New Roman" w:cs="Times New Roman"/>
          <w:sz w:val="20"/>
          <w:szCs w:val="20"/>
        </w:rPr>
        <w:t xml:space="preserve">Hamrick JL, </w:t>
      </w:r>
      <w:proofErr w:type="spellStart"/>
      <w:r w:rsidRPr="00974700">
        <w:rPr>
          <w:rFonts w:ascii="Times New Roman" w:hAnsi="Times New Roman" w:cs="Times New Roman"/>
          <w:sz w:val="20"/>
          <w:szCs w:val="20"/>
        </w:rPr>
        <w:t>Godt</w:t>
      </w:r>
      <w:proofErr w:type="spellEnd"/>
      <w:r w:rsidRPr="00974700">
        <w:rPr>
          <w:rFonts w:ascii="Times New Roman" w:hAnsi="Times New Roman" w:cs="Times New Roman"/>
          <w:sz w:val="20"/>
          <w:szCs w:val="20"/>
        </w:rPr>
        <w:t xml:space="preserve"> MJW and Sherman-Broyles SL. 1992. Factors influencing levels of genetic diversity in woody plant species. New Forests 6: 95-124.</w:t>
      </w:r>
    </w:p>
    <w:p w:rsidR="00F72AA2" w:rsidRPr="00974700" w:rsidRDefault="00F72AA2" w:rsidP="00A70F1B">
      <w:pPr>
        <w:pStyle w:val="Pa10"/>
        <w:numPr>
          <w:ilvl w:val="0"/>
          <w:numId w:val="1"/>
        </w:numPr>
        <w:snapToGrid w:val="0"/>
        <w:spacing w:line="240" w:lineRule="auto"/>
        <w:ind w:left="425" w:hanging="425"/>
        <w:jc w:val="both"/>
        <w:rPr>
          <w:sz w:val="20"/>
          <w:szCs w:val="20"/>
        </w:rPr>
      </w:pPr>
      <w:r w:rsidRPr="00974700">
        <w:rPr>
          <w:sz w:val="20"/>
          <w:szCs w:val="20"/>
        </w:rPr>
        <w:t xml:space="preserve">Jain N, </w:t>
      </w:r>
      <w:proofErr w:type="spellStart"/>
      <w:r w:rsidRPr="00974700">
        <w:rPr>
          <w:sz w:val="20"/>
          <w:szCs w:val="20"/>
        </w:rPr>
        <w:t>Shasany</w:t>
      </w:r>
      <w:proofErr w:type="spellEnd"/>
      <w:r w:rsidRPr="00974700">
        <w:rPr>
          <w:sz w:val="20"/>
          <w:szCs w:val="20"/>
        </w:rPr>
        <w:t xml:space="preserve"> AK, </w:t>
      </w:r>
      <w:proofErr w:type="spellStart"/>
      <w:r w:rsidRPr="00974700">
        <w:rPr>
          <w:sz w:val="20"/>
          <w:szCs w:val="20"/>
        </w:rPr>
        <w:t>Sundaresan</w:t>
      </w:r>
      <w:proofErr w:type="spellEnd"/>
      <w:r w:rsidRPr="00974700">
        <w:rPr>
          <w:sz w:val="20"/>
          <w:szCs w:val="20"/>
        </w:rPr>
        <w:t xml:space="preserve"> V, </w:t>
      </w:r>
      <w:proofErr w:type="spellStart"/>
      <w:r w:rsidRPr="00974700">
        <w:rPr>
          <w:sz w:val="20"/>
          <w:szCs w:val="20"/>
        </w:rPr>
        <w:t>Rajkumar</w:t>
      </w:r>
      <w:proofErr w:type="spellEnd"/>
      <w:r w:rsidRPr="00974700">
        <w:rPr>
          <w:sz w:val="20"/>
          <w:szCs w:val="20"/>
        </w:rPr>
        <w:t xml:space="preserve"> S, </w:t>
      </w:r>
      <w:proofErr w:type="spellStart"/>
      <w:r w:rsidRPr="00974700">
        <w:rPr>
          <w:sz w:val="20"/>
          <w:szCs w:val="20"/>
        </w:rPr>
        <w:t>Darokar</w:t>
      </w:r>
      <w:proofErr w:type="spellEnd"/>
      <w:r w:rsidRPr="00974700">
        <w:rPr>
          <w:sz w:val="20"/>
          <w:szCs w:val="20"/>
        </w:rPr>
        <w:t xml:space="preserve"> MP, </w:t>
      </w:r>
      <w:proofErr w:type="spellStart"/>
      <w:r w:rsidRPr="00974700">
        <w:rPr>
          <w:sz w:val="20"/>
          <w:szCs w:val="20"/>
        </w:rPr>
        <w:t>Bagchi</w:t>
      </w:r>
      <w:proofErr w:type="spellEnd"/>
      <w:r w:rsidRPr="00974700">
        <w:rPr>
          <w:sz w:val="20"/>
          <w:szCs w:val="20"/>
        </w:rPr>
        <w:t xml:space="preserve"> GD, Gupta AK, </w:t>
      </w:r>
      <w:proofErr w:type="spellStart"/>
      <w:r w:rsidRPr="00974700">
        <w:rPr>
          <w:sz w:val="20"/>
          <w:szCs w:val="20"/>
        </w:rPr>
        <w:t>Sushil</w:t>
      </w:r>
      <w:proofErr w:type="spellEnd"/>
      <w:r w:rsidRPr="00974700">
        <w:rPr>
          <w:sz w:val="20"/>
          <w:szCs w:val="20"/>
        </w:rPr>
        <w:t xml:space="preserve"> K, </w:t>
      </w:r>
      <w:proofErr w:type="spellStart"/>
      <w:r w:rsidRPr="00974700">
        <w:rPr>
          <w:sz w:val="20"/>
          <w:szCs w:val="20"/>
        </w:rPr>
        <w:t>Khanuja</w:t>
      </w:r>
      <w:proofErr w:type="spellEnd"/>
      <w:r w:rsidRPr="00974700">
        <w:rPr>
          <w:sz w:val="20"/>
          <w:szCs w:val="20"/>
        </w:rPr>
        <w:t xml:space="preserve"> SPS. 2003. </w:t>
      </w:r>
      <w:r w:rsidRPr="00974700">
        <w:rPr>
          <w:iCs/>
          <w:sz w:val="20"/>
          <w:szCs w:val="20"/>
        </w:rPr>
        <w:t>Current Science</w:t>
      </w:r>
      <w:r w:rsidRPr="00974700">
        <w:rPr>
          <w:sz w:val="20"/>
          <w:szCs w:val="20"/>
        </w:rPr>
        <w:t>, 85(10), 25.</w:t>
      </w:r>
    </w:p>
    <w:p w:rsidR="00F72AA2" w:rsidRPr="00974700" w:rsidRDefault="00F72AA2" w:rsidP="00A70F1B">
      <w:pPr>
        <w:pStyle w:val="Pa10"/>
        <w:numPr>
          <w:ilvl w:val="0"/>
          <w:numId w:val="1"/>
        </w:numPr>
        <w:snapToGrid w:val="0"/>
        <w:spacing w:line="240" w:lineRule="auto"/>
        <w:ind w:left="425" w:hanging="425"/>
        <w:jc w:val="both"/>
        <w:rPr>
          <w:sz w:val="20"/>
          <w:szCs w:val="20"/>
        </w:rPr>
      </w:pPr>
      <w:proofErr w:type="spellStart"/>
      <w:r w:rsidRPr="00974700">
        <w:rPr>
          <w:sz w:val="20"/>
          <w:szCs w:val="20"/>
        </w:rPr>
        <w:t>Khanuja</w:t>
      </w:r>
      <w:proofErr w:type="spellEnd"/>
      <w:r w:rsidRPr="00974700">
        <w:rPr>
          <w:sz w:val="20"/>
          <w:szCs w:val="20"/>
        </w:rPr>
        <w:t xml:space="preserve"> SPS, </w:t>
      </w:r>
      <w:proofErr w:type="spellStart"/>
      <w:r w:rsidRPr="00974700">
        <w:rPr>
          <w:sz w:val="20"/>
          <w:szCs w:val="20"/>
        </w:rPr>
        <w:t>Shasany</w:t>
      </w:r>
      <w:proofErr w:type="spellEnd"/>
      <w:r w:rsidRPr="00974700">
        <w:rPr>
          <w:sz w:val="20"/>
          <w:szCs w:val="20"/>
        </w:rPr>
        <w:t xml:space="preserve"> AK, </w:t>
      </w:r>
      <w:proofErr w:type="spellStart"/>
      <w:r w:rsidRPr="00974700">
        <w:rPr>
          <w:sz w:val="20"/>
          <w:szCs w:val="20"/>
        </w:rPr>
        <w:t>Srivastava</w:t>
      </w:r>
      <w:proofErr w:type="spellEnd"/>
      <w:r w:rsidRPr="00974700">
        <w:rPr>
          <w:sz w:val="20"/>
          <w:szCs w:val="20"/>
        </w:rPr>
        <w:t xml:space="preserve"> A, Kumar S. </w:t>
      </w:r>
      <w:r w:rsidRPr="00974700">
        <w:rPr>
          <w:bCs/>
          <w:sz w:val="20"/>
          <w:szCs w:val="20"/>
        </w:rPr>
        <w:t xml:space="preserve">2000. </w:t>
      </w:r>
      <w:proofErr w:type="spellStart"/>
      <w:r w:rsidRPr="00974700">
        <w:rPr>
          <w:i/>
          <w:iCs/>
          <w:sz w:val="20"/>
          <w:szCs w:val="20"/>
        </w:rPr>
        <w:t>Euphytica</w:t>
      </w:r>
      <w:proofErr w:type="spellEnd"/>
      <w:r w:rsidRPr="00974700">
        <w:rPr>
          <w:sz w:val="20"/>
          <w:szCs w:val="20"/>
        </w:rPr>
        <w:t>, 111, 121- 125.</w:t>
      </w:r>
    </w:p>
    <w:p w:rsidR="00F72AA2" w:rsidRPr="00974700" w:rsidRDefault="00F72AA2" w:rsidP="00A70F1B">
      <w:pPr>
        <w:pStyle w:val="Pa10"/>
        <w:numPr>
          <w:ilvl w:val="0"/>
          <w:numId w:val="1"/>
        </w:numPr>
        <w:snapToGrid w:val="0"/>
        <w:spacing w:line="240" w:lineRule="auto"/>
        <w:ind w:left="425" w:hanging="425"/>
        <w:jc w:val="both"/>
        <w:rPr>
          <w:sz w:val="20"/>
          <w:szCs w:val="20"/>
        </w:rPr>
      </w:pPr>
      <w:proofErr w:type="spellStart"/>
      <w:r w:rsidRPr="00974700">
        <w:rPr>
          <w:sz w:val="20"/>
          <w:szCs w:val="20"/>
        </w:rPr>
        <w:t>Khurana</w:t>
      </w:r>
      <w:proofErr w:type="spellEnd"/>
      <w:r w:rsidRPr="00974700">
        <w:rPr>
          <w:sz w:val="20"/>
          <w:szCs w:val="20"/>
        </w:rPr>
        <w:t xml:space="preserve"> KV, </w:t>
      </w:r>
      <w:proofErr w:type="spellStart"/>
      <w:r w:rsidRPr="00974700">
        <w:rPr>
          <w:sz w:val="20"/>
          <w:szCs w:val="20"/>
        </w:rPr>
        <w:t>Kachhwaha</w:t>
      </w:r>
      <w:proofErr w:type="spellEnd"/>
      <w:r w:rsidRPr="00974700">
        <w:rPr>
          <w:sz w:val="20"/>
          <w:szCs w:val="20"/>
        </w:rPr>
        <w:t xml:space="preserve"> S, Kothari SL. 2012</w:t>
      </w:r>
      <w:r w:rsidRPr="00974700">
        <w:rPr>
          <w:i/>
          <w:sz w:val="20"/>
          <w:szCs w:val="20"/>
        </w:rPr>
        <w:t xml:space="preserve">. </w:t>
      </w:r>
      <w:r w:rsidRPr="00974700">
        <w:rPr>
          <w:iCs/>
          <w:sz w:val="20"/>
          <w:szCs w:val="20"/>
        </w:rPr>
        <w:t>Indian Journal of Biotechnology</w:t>
      </w:r>
      <w:r w:rsidRPr="00974700">
        <w:rPr>
          <w:i/>
          <w:iCs/>
          <w:sz w:val="20"/>
          <w:szCs w:val="20"/>
        </w:rPr>
        <w:t xml:space="preserve">, </w:t>
      </w:r>
      <w:r w:rsidRPr="00974700">
        <w:rPr>
          <w:sz w:val="20"/>
          <w:szCs w:val="20"/>
        </w:rPr>
        <w:t>11, 54-61.</w:t>
      </w:r>
    </w:p>
    <w:p w:rsidR="00F72AA2" w:rsidRPr="00974700" w:rsidRDefault="00F72AA2" w:rsidP="00A70F1B">
      <w:pPr>
        <w:pStyle w:val="Pa10"/>
        <w:numPr>
          <w:ilvl w:val="0"/>
          <w:numId w:val="1"/>
        </w:numPr>
        <w:snapToGrid w:val="0"/>
        <w:spacing w:line="240" w:lineRule="auto"/>
        <w:ind w:left="425" w:hanging="425"/>
        <w:jc w:val="both"/>
        <w:rPr>
          <w:sz w:val="20"/>
          <w:szCs w:val="20"/>
        </w:rPr>
      </w:pPr>
      <w:r w:rsidRPr="00974700">
        <w:rPr>
          <w:sz w:val="20"/>
          <w:szCs w:val="20"/>
        </w:rPr>
        <w:t xml:space="preserve">Maia SHZ, </w:t>
      </w:r>
      <w:proofErr w:type="spellStart"/>
      <w:r w:rsidRPr="00974700">
        <w:rPr>
          <w:sz w:val="20"/>
          <w:szCs w:val="20"/>
        </w:rPr>
        <w:t>Mangolin</w:t>
      </w:r>
      <w:proofErr w:type="spellEnd"/>
      <w:r w:rsidRPr="00974700">
        <w:rPr>
          <w:sz w:val="20"/>
          <w:szCs w:val="20"/>
        </w:rPr>
        <w:t xml:space="preserve"> CA, </w:t>
      </w:r>
      <w:proofErr w:type="spellStart"/>
      <w:r w:rsidRPr="00974700">
        <w:rPr>
          <w:sz w:val="20"/>
          <w:szCs w:val="20"/>
        </w:rPr>
        <w:t>Collet</w:t>
      </w:r>
      <w:proofErr w:type="spellEnd"/>
      <w:r w:rsidRPr="00974700">
        <w:rPr>
          <w:sz w:val="20"/>
          <w:szCs w:val="20"/>
        </w:rPr>
        <w:t xml:space="preserve"> SAO, Machado MFPS. 2009. </w:t>
      </w:r>
      <w:r w:rsidRPr="00974700">
        <w:rPr>
          <w:iCs/>
          <w:sz w:val="20"/>
          <w:szCs w:val="20"/>
        </w:rPr>
        <w:t>Genetics and Molecular Research</w:t>
      </w:r>
      <w:r w:rsidRPr="00974700">
        <w:rPr>
          <w:sz w:val="20"/>
          <w:szCs w:val="20"/>
        </w:rPr>
        <w:t>, 8 (1), 28-38.</w:t>
      </w:r>
    </w:p>
    <w:p w:rsidR="00F72AA2" w:rsidRPr="00974700" w:rsidRDefault="00F72AA2" w:rsidP="00A70F1B">
      <w:pPr>
        <w:pStyle w:val="Pa10"/>
        <w:numPr>
          <w:ilvl w:val="0"/>
          <w:numId w:val="1"/>
        </w:numPr>
        <w:snapToGrid w:val="0"/>
        <w:spacing w:line="240" w:lineRule="auto"/>
        <w:ind w:left="425" w:hanging="425"/>
        <w:jc w:val="both"/>
        <w:rPr>
          <w:sz w:val="20"/>
          <w:szCs w:val="20"/>
        </w:rPr>
      </w:pPr>
      <w:r w:rsidRPr="00974700">
        <w:rPr>
          <w:sz w:val="20"/>
          <w:szCs w:val="20"/>
        </w:rPr>
        <w:t xml:space="preserve">Martins M, </w:t>
      </w:r>
      <w:proofErr w:type="spellStart"/>
      <w:r w:rsidRPr="00974700">
        <w:rPr>
          <w:sz w:val="20"/>
          <w:szCs w:val="20"/>
        </w:rPr>
        <w:t>Tenreiro</w:t>
      </w:r>
      <w:proofErr w:type="spellEnd"/>
      <w:r w:rsidRPr="00974700">
        <w:rPr>
          <w:sz w:val="20"/>
          <w:szCs w:val="20"/>
        </w:rPr>
        <w:t xml:space="preserve"> R and Oliveira MM. 2003. Genetic relatedness of Portuguese almond cultivars assessed by RAPD and ISSR markers. </w:t>
      </w:r>
      <w:r w:rsidRPr="00974700">
        <w:rPr>
          <w:iCs/>
          <w:sz w:val="20"/>
          <w:szCs w:val="20"/>
        </w:rPr>
        <w:t>Plant Cell Rep</w:t>
      </w:r>
      <w:r w:rsidRPr="00974700">
        <w:rPr>
          <w:i/>
          <w:iCs/>
          <w:sz w:val="20"/>
          <w:szCs w:val="20"/>
        </w:rPr>
        <w:t xml:space="preserve">. </w:t>
      </w:r>
      <w:r w:rsidRPr="00974700">
        <w:rPr>
          <w:sz w:val="20"/>
          <w:szCs w:val="20"/>
        </w:rPr>
        <w:t>22: 71-78.</w:t>
      </w:r>
    </w:p>
    <w:p w:rsidR="00F72AA2" w:rsidRPr="00974700" w:rsidRDefault="00F72AA2" w:rsidP="00A70F1B">
      <w:pPr>
        <w:pStyle w:val="Pa10"/>
        <w:numPr>
          <w:ilvl w:val="0"/>
          <w:numId w:val="1"/>
        </w:numPr>
        <w:snapToGrid w:val="0"/>
        <w:spacing w:line="240" w:lineRule="auto"/>
        <w:ind w:left="425" w:hanging="425"/>
        <w:jc w:val="both"/>
        <w:rPr>
          <w:sz w:val="20"/>
          <w:szCs w:val="20"/>
        </w:rPr>
      </w:pPr>
      <w:proofErr w:type="spellStart"/>
      <w:r w:rsidRPr="00974700">
        <w:rPr>
          <w:sz w:val="20"/>
          <w:szCs w:val="20"/>
        </w:rPr>
        <w:t>Mathur</w:t>
      </w:r>
      <w:proofErr w:type="spellEnd"/>
      <w:r w:rsidRPr="00974700">
        <w:rPr>
          <w:sz w:val="20"/>
          <w:szCs w:val="20"/>
        </w:rPr>
        <w:t xml:space="preserve"> A, </w:t>
      </w:r>
      <w:proofErr w:type="spellStart"/>
      <w:r w:rsidRPr="00974700">
        <w:rPr>
          <w:sz w:val="20"/>
          <w:szCs w:val="20"/>
        </w:rPr>
        <w:t>Mathur</w:t>
      </w:r>
      <w:proofErr w:type="spellEnd"/>
      <w:r w:rsidRPr="00974700">
        <w:rPr>
          <w:sz w:val="20"/>
          <w:szCs w:val="20"/>
        </w:rPr>
        <w:t xml:space="preserve"> AK, </w:t>
      </w:r>
      <w:proofErr w:type="spellStart"/>
      <w:r w:rsidRPr="00974700">
        <w:rPr>
          <w:sz w:val="20"/>
          <w:szCs w:val="20"/>
        </w:rPr>
        <w:t>Verma</w:t>
      </w:r>
      <w:proofErr w:type="spellEnd"/>
      <w:r w:rsidRPr="00974700">
        <w:rPr>
          <w:sz w:val="20"/>
          <w:szCs w:val="20"/>
        </w:rPr>
        <w:t xml:space="preserve"> P, </w:t>
      </w:r>
      <w:proofErr w:type="spellStart"/>
      <w:r w:rsidRPr="00974700">
        <w:rPr>
          <w:sz w:val="20"/>
          <w:szCs w:val="20"/>
        </w:rPr>
        <w:t>Yadav</w:t>
      </w:r>
      <w:proofErr w:type="spellEnd"/>
      <w:r w:rsidRPr="00974700">
        <w:rPr>
          <w:sz w:val="20"/>
          <w:szCs w:val="20"/>
        </w:rPr>
        <w:t xml:space="preserve"> S, Gupta ML, </w:t>
      </w:r>
      <w:proofErr w:type="spellStart"/>
      <w:r w:rsidRPr="00974700">
        <w:rPr>
          <w:sz w:val="20"/>
          <w:szCs w:val="20"/>
        </w:rPr>
        <w:t>Darokar</w:t>
      </w:r>
      <w:proofErr w:type="spellEnd"/>
      <w:r w:rsidRPr="00974700">
        <w:rPr>
          <w:sz w:val="20"/>
          <w:szCs w:val="20"/>
        </w:rPr>
        <w:t xml:space="preserve"> MP. 2008. </w:t>
      </w:r>
      <w:r w:rsidRPr="00974700">
        <w:rPr>
          <w:iCs/>
          <w:sz w:val="20"/>
          <w:szCs w:val="20"/>
        </w:rPr>
        <w:t>African Journal of Biotechnology</w:t>
      </w:r>
      <w:r w:rsidRPr="00974700">
        <w:rPr>
          <w:sz w:val="20"/>
          <w:szCs w:val="20"/>
        </w:rPr>
        <w:t>, 7 (8), 1046- 1053.</w:t>
      </w:r>
    </w:p>
    <w:p w:rsidR="00F72AA2" w:rsidRPr="00974700" w:rsidRDefault="00F72AA2" w:rsidP="00A70F1B">
      <w:pPr>
        <w:pStyle w:val="Pa10"/>
        <w:numPr>
          <w:ilvl w:val="0"/>
          <w:numId w:val="1"/>
        </w:numPr>
        <w:snapToGrid w:val="0"/>
        <w:spacing w:line="240" w:lineRule="auto"/>
        <w:ind w:left="425" w:hanging="425"/>
        <w:jc w:val="both"/>
        <w:rPr>
          <w:sz w:val="20"/>
          <w:szCs w:val="20"/>
        </w:rPr>
      </w:pPr>
      <w:proofErr w:type="spellStart"/>
      <w:r w:rsidRPr="00974700">
        <w:rPr>
          <w:sz w:val="20"/>
          <w:szCs w:val="20"/>
        </w:rPr>
        <w:lastRenderedPageBreak/>
        <w:t>Mohmod</w:t>
      </w:r>
      <w:proofErr w:type="spellEnd"/>
      <w:r w:rsidRPr="00974700">
        <w:rPr>
          <w:sz w:val="20"/>
          <w:szCs w:val="20"/>
        </w:rPr>
        <w:t xml:space="preserve"> AL. 2001. Anatomical features of </w:t>
      </w:r>
      <w:proofErr w:type="spellStart"/>
      <w:r w:rsidRPr="00974700">
        <w:rPr>
          <w:sz w:val="20"/>
          <w:szCs w:val="20"/>
        </w:rPr>
        <w:t>Bambusa</w:t>
      </w:r>
      <w:proofErr w:type="spellEnd"/>
      <w:r w:rsidRPr="00974700">
        <w:rPr>
          <w:sz w:val="20"/>
          <w:szCs w:val="20"/>
        </w:rPr>
        <w:t xml:space="preserve"> </w:t>
      </w:r>
      <w:proofErr w:type="spellStart"/>
      <w:r w:rsidRPr="00974700">
        <w:rPr>
          <w:sz w:val="20"/>
          <w:szCs w:val="20"/>
        </w:rPr>
        <w:t>vulgaris</w:t>
      </w:r>
      <w:proofErr w:type="spellEnd"/>
      <w:r w:rsidRPr="00974700">
        <w:rPr>
          <w:sz w:val="20"/>
          <w:szCs w:val="20"/>
        </w:rPr>
        <w:t xml:space="preserve"> and </w:t>
      </w:r>
      <w:proofErr w:type="spellStart"/>
      <w:r w:rsidRPr="00974700">
        <w:rPr>
          <w:sz w:val="20"/>
          <w:szCs w:val="20"/>
        </w:rPr>
        <w:t>Gigantochloa</w:t>
      </w:r>
      <w:proofErr w:type="spellEnd"/>
      <w:r w:rsidRPr="00974700">
        <w:rPr>
          <w:sz w:val="20"/>
          <w:szCs w:val="20"/>
        </w:rPr>
        <w:t xml:space="preserve"> </w:t>
      </w:r>
      <w:proofErr w:type="spellStart"/>
      <w:r w:rsidRPr="00974700">
        <w:rPr>
          <w:sz w:val="20"/>
          <w:szCs w:val="20"/>
        </w:rPr>
        <w:t>scortechnii</w:t>
      </w:r>
      <w:proofErr w:type="spellEnd"/>
      <w:r w:rsidRPr="00974700">
        <w:rPr>
          <w:sz w:val="20"/>
          <w:szCs w:val="20"/>
        </w:rPr>
        <w:t xml:space="preserve"> from four harvesting sites in peninsular Malaysia. Journal of Tropical Forest Products 7: 10–28.</w:t>
      </w:r>
    </w:p>
    <w:p w:rsidR="00F72AA2" w:rsidRPr="00974700" w:rsidRDefault="00F72AA2" w:rsidP="00A70F1B">
      <w:pPr>
        <w:pStyle w:val="Pa10"/>
        <w:numPr>
          <w:ilvl w:val="0"/>
          <w:numId w:val="1"/>
        </w:numPr>
        <w:snapToGrid w:val="0"/>
        <w:spacing w:line="240" w:lineRule="auto"/>
        <w:ind w:left="425" w:hanging="425"/>
        <w:jc w:val="both"/>
        <w:rPr>
          <w:sz w:val="20"/>
          <w:szCs w:val="20"/>
        </w:rPr>
      </w:pPr>
      <w:r w:rsidRPr="00974700">
        <w:rPr>
          <w:sz w:val="20"/>
          <w:szCs w:val="20"/>
        </w:rPr>
        <w:t xml:space="preserve">Nanda RM, </w:t>
      </w:r>
      <w:proofErr w:type="spellStart"/>
      <w:r w:rsidRPr="00974700">
        <w:rPr>
          <w:sz w:val="20"/>
          <w:szCs w:val="20"/>
        </w:rPr>
        <w:t>Nayak</w:t>
      </w:r>
      <w:proofErr w:type="spellEnd"/>
      <w:r w:rsidRPr="00974700">
        <w:rPr>
          <w:sz w:val="20"/>
          <w:szCs w:val="20"/>
        </w:rPr>
        <w:t xml:space="preserve"> S, Rout GR. 2004. </w:t>
      </w:r>
      <w:proofErr w:type="spellStart"/>
      <w:r w:rsidRPr="00974700">
        <w:rPr>
          <w:iCs/>
          <w:sz w:val="20"/>
          <w:szCs w:val="20"/>
        </w:rPr>
        <w:t>Biologia</w:t>
      </w:r>
      <w:proofErr w:type="spellEnd"/>
      <w:r w:rsidRPr="00974700">
        <w:rPr>
          <w:iCs/>
          <w:sz w:val="20"/>
          <w:szCs w:val="20"/>
        </w:rPr>
        <w:t xml:space="preserve"> Bratislava</w:t>
      </w:r>
      <w:r w:rsidRPr="00974700">
        <w:rPr>
          <w:sz w:val="20"/>
          <w:szCs w:val="20"/>
        </w:rPr>
        <w:t>, 59, 115-120.</w:t>
      </w:r>
    </w:p>
    <w:p w:rsidR="00F72AA2" w:rsidRPr="00974700" w:rsidRDefault="00F72AA2" w:rsidP="00A70F1B">
      <w:pPr>
        <w:pStyle w:val="Pa10"/>
        <w:numPr>
          <w:ilvl w:val="0"/>
          <w:numId w:val="1"/>
        </w:numPr>
        <w:snapToGrid w:val="0"/>
        <w:spacing w:line="240" w:lineRule="auto"/>
        <w:ind w:left="425" w:hanging="425"/>
        <w:jc w:val="both"/>
        <w:rPr>
          <w:sz w:val="20"/>
          <w:szCs w:val="20"/>
        </w:rPr>
      </w:pPr>
      <w:proofErr w:type="spellStart"/>
      <w:r w:rsidRPr="00974700">
        <w:rPr>
          <w:sz w:val="20"/>
          <w:szCs w:val="20"/>
        </w:rPr>
        <w:t>Naugzemys</w:t>
      </w:r>
      <w:proofErr w:type="spellEnd"/>
      <w:r w:rsidRPr="00974700">
        <w:rPr>
          <w:sz w:val="20"/>
          <w:szCs w:val="20"/>
        </w:rPr>
        <w:t xml:space="preserve"> D, </w:t>
      </w:r>
      <w:proofErr w:type="spellStart"/>
      <w:r w:rsidRPr="00974700">
        <w:rPr>
          <w:sz w:val="20"/>
          <w:szCs w:val="20"/>
        </w:rPr>
        <w:t>Zilinskaite</w:t>
      </w:r>
      <w:proofErr w:type="spellEnd"/>
      <w:r w:rsidRPr="00974700">
        <w:rPr>
          <w:sz w:val="20"/>
          <w:szCs w:val="20"/>
        </w:rPr>
        <w:t xml:space="preserve"> DJ, </w:t>
      </w:r>
      <w:proofErr w:type="spellStart"/>
      <w:r w:rsidRPr="00974700">
        <w:rPr>
          <w:sz w:val="20"/>
          <w:szCs w:val="20"/>
        </w:rPr>
        <w:t>Patamsyte</w:t>
      </w:r>
      <w:proofErr w:type="spellEnd"/>
      <w:r w:rsidRPr="00974700">
        <w:rPr>
          <w:sz w:val="20"/>
          <w:szCs w:val="20"/>
        </w:rPr>
        <w:t xml:space="preserve"> J, </w:t>
      </w:r>
      <w:proofErr w:type="spellStart"/>
      <w:r w:rsidRPr="00974700">
        <w:rPr>
          <w:sz w:val="20"/>
          <w:szCs w:val="20"/>
        </w:rPr>
        <w:t>Literskis</w:t>
      </w:r>
      <w:proofErr w:type="spellEnd"/>
      <w:r w:rsidRPr="00974700">
        <w:rPr>
          <w:sz w:val="20"/>
          <w:szCs w:val="20"/>
        </w:rPr>
        <w:t xml:space="preserve"> J, </w:t>
      </w:r>
      <w:proofErr w:type="spellStart"/>
      <w:r w:rsidRPr="00974700">
        <w:rPr>
          <w:sz w:val="20"/>
          <w:szCs w:val="20"/>
        </w:rPr>
        <w:t>Zvingila</w:t>
      </w:r>
      <w:proofErr w:type="spellEnd"/>
      <w:r w:rsidRPr="00974700">
        <w:rPr>
          <w:sz w:val="20"/>
          <w:szCs w:val="20"/>
        </w:rPr>
        <w:t xml:space="preserve"> D. </w:t>
      </w:r>
      <w:r w:rsidRPr="00974700">
        <w:rPr>
          <w:bCs/>
          <w:sz w:val="20"/>
          <w:szCs w:val="20"/>
        </w:rPr>
        <w:t>2007</w:t>
      </w:r>
      <w:r w:rsidRPr="00974700">
        <w:rPr>
          <w:sz w:val="20"/>
          <w:szCs w:val="20"/>
        </w:rPr>
        <w:t xml:space="preserve">. </w:t>
      </w:r>
      <w:proofErr w:type="spellStart"/>
      <w:r w:rsidRPr="00974700">
        <w:rPr>
          <w:iCs/>
          <w:sz w:val="20"/>
          <w:szCs w:val="20"/>
        </w:rPr>
        <w:t>Biologija</w:t>
      </w:r>
      <w:proofErr w:type="spellEnd"/>
      <w:r w:rsidRPr="00974700">
        <w:rPr>
          <w:sz w:val="20"/>
          <w:szCs w:val="20"/>
        </w:rPr>
        <w:t xml:space="preserve"> 53 (3), 34- 39.</w:t>
      </w:r>
    </w:p>
    <w:p w:rsidR="00F72AA2" w:rsidRPr="00974700" w:rsidRDefault="00F72AA2" w:rsidP="00A70F1B">
      <w:pPr>
        <w:pStyle w:val="Pa10"/>
        <w:numPr>
          <w:ilvl w:val="0"/>
          <w:numId w:val="1"/>
        </w:numPr>
        <w:snapToGrid w:val="0"/>
        <w:spacing w:line="240" w:lineRule="auto"/>
        <w:ind w:left="425" w:hanging="425"/>
        <w:jc w:val="both"/>
        <w:rPr>
          <w:sz w:val="20"/>
          <w:szCs w:val="20"/>
        </w:rPr>
      </w:pPr>
      <w:proofErr w:type="spellStart"/>
      <w:r w:rsidRPr="00974700">
        <w:rPr>
          <w:sz w:val="20"/>
          <w:szCs w:val="20"/>
        </w:rPr>
        <w:t>Ohrnberger</w:t>
      </w:r>
      <w:proofErr w:type="spellEnd"/>
      <w:r w:rsidRPr="00974700">
        <w:rPr>
          <w:sz w:val="20"/>
          <w:szCs w:val="20"/>
        </w:rPr>
        <w:t xml:space="preserve"> D, </w:t>
      </w:r>
      <w:proofErr w:type="spellStart"/>
      <w:r w:rsidRPr="00974700">
        <w:rPr>
          <w:sz w:val="20"/>
          <w:szCs w:val="20"/>
        </w:rPr>
        <w:t>Goerrings</w:t>
      </w:r>
      <w:proofErr w:type="spellEnd"/>
      <w:r w:rsidRPr="00974700">
        <w:rPr>
          <w:sz w:val="20"/>
          <w:szCs w:val="20"/>
        </w:rPr>
        <w:t xml:space="preserve"> J. 1986. The bamboos of the world. </w:t>
      </w:r>
      <w:proofErr w:type="spellStart"/>
      <w:r w:rsidRPr="00974700">
        <w:rPr>
          <w:sz w:val="20"/>
          <w:szCs w:val="20"/>
        </w:rPr>
        <w:t>Odenthal</w:t>
      </w:r>
      <w:proofErr w:type="spellEnd"/>
      <w:r w:rsidRPr="00974700">
        <w:rPr>
          <w:sz w:val="20"/>
          <w:szCs w:val="20"/>
        </w:rPr>
        <w:t>, Germany.</w:t>
      </w:r>
    </w:p>
    <w:p w:rsidR="00F72AA2" w:rsidRPr="00974700" w:rsidRDefault="00F72AA2" w:rsidP="00A70F1B">
      <w:pPr>
        <w:pStyle w:val="Pa10"/>
        <w:numPr>
          <w:ilvl w:val="0"/>
          <w:numId w:val="1"/>
        </w:numPr>
        <w:snapToGrid w:val="0"/>
        <w:spacing w:line="240" w:lineRule="auto"/>
        <w:ind w:left="425" w:hanging="425"/>
        <w:jc w:val="both"/>
        <w:rPr>
          <w:sz w:val="20"/>
          <w:szCs w:val="20"/>
        </w:rPr>
      </w:pPr>
      <w:proofErr w:type="spellStart"/>
      <w:r w:rsidRPr="00974700">
        <w:rPr>
          <w:sz w:val="20"/>
          <w:szCs w:val="20"/>
        </w:rPr>
        <w:t>Osman</w:t>
      </w:r>
      <w:proofErr w:type="spellEnd"/>
      <w:r w:rsidRPr="00974700">
        <w:rPr>
          <w:sz w:val="20"/>
          <w:szCs w:val="20"/>
        </w:rPr>
        <w:t xml:space="preserve"> AK, </w:t>
      </w:r>
      <w:proofErr w:type="spellStart"/>
      <w:r w:rsidRPr="00974700">
        <w:rPr>
          <w:sz w:val="20"/>
          <w:szCs w:val="20"/>
        </w:rPr>
        <w:t>Abd</w:t>
      </w:r>
      <w:proofErr w:type="spellEnd"/>
      <w:r w:rsidRPr="00974700">
        <w:rPr>
          <w:sz w:val="20"/>
          <w:szCs w:val="20"/>
        </w:rPr>
        <w:t xml:space="preserve"> El-</w:t>
      </w:r>
      <w:proofErr w:type="spellStart"/>
      <w:r w:rsidRPr="00974700">
        <w:rPr>
          <w:sz w:val="20"/>
          <w:szCs w:val="20"/>
        </w:rPr>
        <w:t>Mageed</w:t>
      </w:r>
      <w:proofErr w:type="spellEnd"/>
      <w:r w:rsidRPr="00974700">
        <w:rPr>
          <w:sz w:val="20"/>
          <w:szCs w:val="20"/>
        </w:rPr>
        <w:t xml:space="preserve"> AA, </w:t>
      </w:r>
      <w:proofErr w:type="spellStart"/>
      <w:r w:rsidRPr="00974700">
        <w:rPr>
          <w:sz w:val="20"/>
          <w:szCs w:val="20"/>
        </w:rPr>
        <w:t>Tawfik</w:t>
      </w:r>
      <w:proofErr w:type="spellEnd"/>
      <w:r w:rsidRPr="00974700">
        <w:rPr>
          <w:sz w:val="20"/>
          <w:szCs w:val="20"/>
        </w:rPr>
        <w:t xml:space="preserve"> AQ, Mohammed HA. 2012. </w:t>
      </w:r>
      <w:r w:rsidRPr="00974700">
        <w:rPr>
          <w:iCs/>
          <w:sz w:val="20"/>
          <w:szCs w:val="20"/>
        </w:rPr>
        <w:t>African Journal of Biotechnology</w:t>
      </w:r>
      <w:r w:rsidRPr="00974700">
        <w:rPr>
          <w:b/>
          <w:bCs/>
          <w:sz w:val="20"/>
          <w:szCs w:val="20"/>
        </w:rPr>
        <w:t xml:space="preserve">, </w:t>
      </w:r>
      <w:r w:rsidRPr="00974700">
        <w:rPr>
          <w:sz w:val="20"/>
          <w:szCs w:val="20"/>
        </w:rPr>
        <w:t>11(21), 4729-4739.</w:t>
      </w:r>
    </w:p>
    <w:p w:rsidR="00F72AA2" w:rsidRPr="00974700" w:rsidRDefault="00F72AA2" w:rsidP="00A70F1B">
      <w:pPr>
        <w:pStyle w:val="Pa10"/>
        <w:numPr>
          <w:ilvl w:val="0"/>
          <w:numId w:val="1"/>
        </w:numPr>
        <w:snapToGrid w:val="0"/>
        <w:spacing w:line="240" w:lineRule="auto"/>
        <w:ind w:left="425" w:hanging="425"/>
        <w:jc w:val="both"/>
        <w:rPr>
          <w:sz w:val="20"/>
          <w:szCs w:val="20"/>
        </w:rPr>
      </w:pPr>
      <w:proofErr w:type="spellStart"/>
      <w:r w:rsidRPr="00974700">
        <w:rPr>
          <w:sz w:val="20"/>
          <w:szCs w:val="20"/>
        </w:rPr>
        <w:t>Ponnuswami</w:t>
      </w:r>
      <w:proofErr w:type="spellEnd"/>
      <w:r w:rsidRPr="00974700">
        <w:rPr>
          <w:sz w:val="20"/>
          <w:szCs w:val="20"/>
        </w:rPr>
        <w:t xml:space="preserve"> V, </w:t>
      </w:r>
      <w:proofErr w:type="spellStart"/>
      <w:r w:rsidRPr="00974700">
        <w:rPr>
          <w:sz w:val="20"/>
          <w:szCs w:val="20"/>
        </w:rPr>
        <w:t>Jagadeesan</w:t>
      </w:r>
      <w:proofErr w:type="spellEnd"/>
      <w:r w:rsidRPr="00974700">
        <w:rPr>
          <w:sz w:val="20"/>
          <w:szCs w:val="20"/>
        </w:rPr>
        <w:t xml:space="preserve"> R, </w:t>
      </w:r>
      <w:proofErr w:type="spellStart"/>
      <w:r w:rsidRPr="00974700">
        <w:rPr>
          <w:sz w:val="20"/>
          <w:szCs w:val="20"/>
        </w:rPr>
        <w:t>Ramesh</w:t>
      </w:r>
      <w:proofErr w:type="spellEnd"/>
      <w:r w:rsidRPr="00974700">
        <w:rPr>
          <w:sz w:val="20"/>
          <w:szCs w:val="20"/>
        </w:rPr>
        <w:t xml:space="preserve"> KA, </w:t>
      </w:r>
      <w:proofErr w:type="spellStart"/>
      <w:r w:rsidRPr="00974700">
        <w:rPr>
          <w:sz w:val="20"/>
          <w:szCs w:val="20"/>
        </w:rPr>
        <w:t>Prabhu</w:t>
      </w:r>
      <w:proofErr w:type="spellEnd"/>
      <w:r w:rsidRPr="00974700">
        <w:rPr>
          <w:sz w:val="20"/>
          <w:szCs w:val="20"/>
        </w:rPr>
        <w:t xml:space="preserve"> M, </w:t>
      </w:r>
      <w:proofErr w:type="spellStart"/>
      <w:r w:rsidRPr="00974700">
        <w:rPr>
          <w:sz w:val="20"/>
          <w:szCs w:val="20"/>
        </w:rPr>
        <w:t>Makesh</w:t>
      </w:r>
      <w:proofErr w:type="spellEnd"/>
      <w:r w:rsidRPr="00974700">
        <w:rPr>
          <w:sz w:val="20"/>
          <w:szCs w:val="20"/>
        </w:rPr>
        <w:t xml:space="preserve"> S. 2008. </w:t>
      </w:r>
      <w:r w:rsidRPr="00974700">
        <w:rPr>
          <w:iCs/>
          <w:sz w:val="20"/>
          <w:szCs w:val="20"/>
        </w:rPr>
        <w:t>American-Eurasian Journal of Sustainable Agriculture</w:t>
      </w:r>
      <w:r w:rsidRPr="00974700">
        <w:rPr>
          <w:sz w:val="20"/>
          <w:szCs w:val="20"/>
        </w:rPr>
        <w:t>, 2(2), 165-171.</w:t>
      </w:r>
    </w:p>
    <w:p w:rsidR="00F72AA2" w:rsidRPr="00974700" w:rsidRDefault="00F72AA2" w:rsidP="00A70F1B">
      <w:pPr>
        <w:pStyle w:val="Pa10"/>
        <w:numPr>
          <w:ilvl w:val="0"/>
          <w:numId w:val="1"/>
        </w:numPr>
        <w:snapToGrid w:val="0"/>
        <w:spacing w:line="240" w:lineRule="auto"/>
        <w:ind w:left="425" w:hanging="425"/>
        <w:jc w:val="both"/>
        <w:rPr>
          <w:sz w:val="20"/>
          <w:szCs w:val="20"/>
        </w:rPr>
      </w:pPr>
      <w:proofErr w:type="spellStart"/>
      <w:r w:rsidRPr="00974700">
        <w:rPr>
          <w:sz w:val="20"/>
          <w:szCs w:val="20"/>
        </w:rPr>
        <w:t>Raina</w:t>
      </w:r>
      <w:proofErr w:type="spellEnd"/>
      <w:r w:rsidRPr="00974700">
        <w:rPr>
          <w:sz w:val="20"/>
          <w:szCs w:val="20"/>
        </w:rPr>
        <w:t xml:space="preserve"> SN, </w:t>
      </w:r>
      <w:proofErr w:type="spellStart"/>
      <w:r w:rsidRPr="00974700">
        <w:rPr>
          <w:sz w:val="20"/>
          <w:szCs w:val="20"/>
        </w:rPr>
        <w:t>Rani</w:t>
      </w:r>
      <w:proofErr w:type="spellEnd"/>
      <w:r w:rsidRPr="00974700">
        <w:rPr>
          <w:sz w:val="20"/>
          <w:szCs w:val="20"/>
        </w:rPr>
        <w:t xml:space="preserve"> V, Kojima T, </w:t>
      </w:r>
      <w:proofErr w:type="spellStart"/>
      <w:r w:rsidRPr="00974700">
        <w:rPr>
          <w:sz w:val="20"/>
          <w:szCs w:val="20"/>
        </w:rPr>
        <w:t>Ogihara</w:t>
      </w:r>
      <w:proofErr w:type="spellEnd"/>
      <w:r w:rsidRPr="00974700">
        <w:rPr>
          <w:sz w:val="20"/>
          <w:szCs w:val="20"/>
        </w:rPr>
        <w:t xml:space="preserve"> Y, Singh KP, </w:t>
      </w:r>
      <w:proofErr w:type="spellStart"/>
      <w:r w:rsidRPr="00974700">
        <w:rPr>
          <w:sz w:val="20"/>
          <w:szCs w:val="20"/>
        </w:rPr>
        <w:t>Deyarumath</w:t>
      </w:r>
      <w:proofErr w:type="spellEnd"/>
      <w:r w:rsidRPr="00974700">
        <w:rPr>
          <w:sz w:val="20"/>
          <w:szCs w:val="20"/>
        </w:rPr>
        <w:t xml:space="preserve"> RM. 2001. RAPD and ISSR fingerprints as useful genetic markers for analysis of genetic diversity, varietal identification, and </w:t>
      </w:r>
      <w:proofErr w:type="spellStart"/>
      <w:r w:rsidRPr="00974700">
        <w:rPr>
          <w:sz w:val="20"/>
          <w:szCs w:val="20"/>
        </w:rPr>
        <w:t>Phylogenetic</w:t>
      </w:r>
      <w:proofErr w:type="spellEnd"/>
      <w:r w:rsidRPr="00974700">
        <w:rPr>
          <w:sz w:val="20"/>
          <w:szCs w:val="20"/>
        </w:rPr>
        <w:t xml:space="preserve"> relationships in peanut (</w:t>
      </w:r>
      <w:proofErr w:type="spellStart"/>
      <w:r w:rsidRPr="00974700">
        <w:rPr>
          <w:sz w:val="20"/>
          <w:szCs w:val="20"/>
        </w:rPr>
        <w:t>Arachis</w:t>
      </w:r>
      <w:proofErr w:type="spellEnd"/>
      <w:r w:rsidRPr="00974700">
        <w:rPr>
          <w:sz w:val="20"/>
          <w:szCs w:val="20"/>
        </w:rPr>
        <w:t xml:space="preserve"> </w:t>
      </w:r>
      <w:proofErr w:type="spellStart"/>
      <w:r w:rsidRPr="00974700">
        <w:rPr>
          <w:sz w:val="20"/>
          <w:szCs w:val="20"/>
        </w:rPr>
        <w:t>hypogaea</w:t>
      </w:r>
      <w:proofErr w:type="spellEnd"/>
      <w:r w:rsidRPr="00974700">
        <w:rPr>
          <w:sz w:val="20"/>
          <w:szCs w:val="20"/>
        </w:rPr>
        <w:t>) cultivars and wild species. Genome 44: 763–772.</w:t>
      </w:r>
    </w:p>
    <w:p w:rsidR="00F72AA2" w:rsidRPr="00974700" w:rsidRDefault="00F72AA2" w:rsidP="00A70F1B">
      <w:pPr>
        <w:pStyle w:val="Pa10"/>
        <w:numPr>
          <w:ilvl w:val="0"/>
          <w:numId w:val="1"/>
        </w:numPr>
        <w:snapToGrid w:val="0"/>
        <w:spacing w:line="240" w:lineRule="auto"/>
        <w:ind w:left="425" w:hanging="425"/>
        <w:jc w:val="both"/>
        <w:rPr>
          <w:sz w:val="20"/>
          <w:szCs w:val="20"/>
        </w:rPr>
      </w:pPr>
      <w:r w:rsidRPr="00974700">
        <w:rPr>
          <w:sz w:val="20"/>
          <w:szCs w:val="20"/>
        </w:rPr>
        <w:lastRenderedPageBreak/>
        <w:t xml:space="preserve">Sharma YML. 1987. Inventory and resource of bamboo. In: </w:t>
      </w:r>
      <w:proofErr w:type="spellStart"/>
      <w:r w:rsidRPr="00974700">
        <w:rPr>
          <w:sz w:val="20"/>
          <w:szCs w:val="20"/>
        </w:rPr>
        <w:t>Rao</w:t>
      </w:r>
      <w:proofErr w:type="spellEnd"/>
      <w:r w:rsidRPr="00974700">
        <w:rPr>
          <w:sz w:val="20"/>
          <w:szCs w:val="20"/>
        </w:rPr>
        <w:t xml:space="preserve"> AN, </w:t>
      </w:r>
      <w:proofErr w:type="spellStart"/>
      <w:r w:rsidRPr="00974700">
        <w:rPr>
          <w:sz w:val="20"/>
          <w:szCs w:val="20"/>
        </w:rPr>
        <w:t>Dhanarajan</w:t>
      </w:r>
      <w:proofErr w:type="spellEnd"/>
      <w:r w:rsidRPr="00974700">
        <w:rPr>
          <w:sz w:val="20"/>
          <w:szCs w:val="20"/>
        </w:rPr>
        <w:t xml:space="preserve"> G, </w:t>
      </w:r>
      <w:proofErr w:type="spellStart"/>
      <w:r w:rsidRPr="00974700">
        <w:rPr>
          <w:sz w:val="20"/>
          <w:szCs w:val="20"/>
        </w:rPr>
        <w:t>Sastry</w:t>
      </w:r>
      <w:proofErr w:type="spellEnd"/>
      <w:r w:rsidRPr="00974700">
        <w:rPr>
          <w:sz w:val="20"/>
          <w:szCs w:val="20"/>
        </w:rPr>
        <w:t xml:space="preserve"> CB, </w:t>
      </w:r>
      <w:proofErr w:type="gramStart"/>
      <w:r w:rsidRPr="00974700">
        <w:rPr>
          <w:sz w:val="20"/>
          <w:szCs w:val="20"/>
        </w:rPr>
        <w:t>eds</w:t>
      </w:r>
      <w:proofErr w:type="gramEnd"/>
      <w:r w:rsidRPr="00974700">
        <w:rPr>
          <w:sz w:val="20"/>
          <w:szCs w:val="20"/>
        </w:rPr>
        <w:t>. Recent research in bamboo. Proceedings of the International Bamboo Workshop. China. Chinese Academy of Forestry, China and International Development Research Centre, Canada, 14–17.</w:t>
      </w:r>
    </w:p>
    <w:p w:rsidR="00F72AA2" w:rsidRPr="00974700" w:rsidRDefault="00F72AA2" w:rsidP="00A70F1B">
      <w:pPr>
        <w:pStyle w:val="Pa10"/>
        <w:numPr>
          <w:ilvl w:val="0"/>
          <w:numId w:val="1"/>
        </w:numPr>
        <w:snapToGrid w:val="0"/>
        <w:spacing w:line="240" w:lineRule="auto"/>
        <w:ind w:left="425" w:hanging="425"/>
        <w:jc w:val="both"/>
        <w:rPr>
          <w:sz w:val="20"/>
          <w:szCs w:val="20"/>
        </w:rPr>
      </w:pPr>
      <w:proofErr w:type="spellStart"/>
      <w:r w:rsidRPr="00974700">
        <w:rPr>
          <w:sz w:val="20"/>
          <w:szCs w:val="20"/>
        </w:rPr>
        <w:t>Suwanchaikasem</w:t>
      </w:r>
      <w:proofErr w:type="spellEnd"/>
      <w:r w:rsidRPr="00974700">
        <w:rPr>
          <w:sz w:val="20"/>
          <w:szCs w:val="20"/>
        </w:rPr>
        <w:t xml:space="preserve"> P, </w:t>
      </w:r>
      <w:proofErr w:type="spellStart"/>
      <w:r w:rsidRPr="00974700">
        <w:rPr>
          <w:sz w:val="20"/>
          <w:szCs w:val="20"/>
        </w:rPr>
        <w:t>Chaichantipyuth</w:t>
      </w:r>
      <w:proofErr w:type="spellEnd"/>
      <w:r w:rsidRPr="00974700">
        <w:rPr>
          <w:sz w:val="20"/>
          <w:szCs w:val="20"/>
        </w:rPr>
        <w:t xml:space="preserve"> C, </w:t>
      </w:r>
      <w:proofErr w:type="spellStart"/>
      <w:r w:rsidRPr="00974700">
        <w:rPr>
          <w:sz w:val="20"/>
          <w:szCs w:val="20"/>
        </w:rPr>
        <w:t>Amnuoypol</w:t>
      </w:r>
      <w:proofErr w:type="spellEnd"/>
      <w:r w:rsidRPr="00974700">
        <w:rPr>
          <w:sz w:val="20"/>
          <w:szCs w:val="20"/>
        </w:rPr>
        <w:t xml:space="preserve"> S, </w:t>
      </w:r>
      <w:proofErr w:type="spellStart"/>
      <w:r w:rsidRPr="00974700">
        <w:rPr>
          <w:sz w:val="20"/>
          <w:szCs w:val="20"/>
        </w:rPr>
        <w:t>Sukrong</w:t>
      </w:r>
      <w:proofErr w:type="spellEnd"/>
      <w:r w:rsidRPr="00974700">
        <w:rPr>
          <w:sz w:val="20"/>
          <w:szCs w:val="20"/>
        </w:rPr>
        <w:t xml:space="preserve"> S. 2012. </w:t>
      </w:r>
      <w:r w:rsidRPr="00974700">
        <w:rPr>
          <w:iCs/>
          <w:sz w:val="20"/>
          <w:szCs w:val="20"/>
        </w:rPr>
        <w:t>Journal of Medicinal Plants Research</w:t>
      </w:r>
      <w:r w:rsidRPr="00974700">
        <w:rPr>
          <w:sz w:val="20"/>
          <w:szCs w:val="20"/>
        </w:rPr>
        <w:t>, 6(15), 2955-2961.</w:t>
      </w:r>
    </w:p>
    <w:p w:rsidR="00F72AA2" w:rsidRPr="00974700" w:rsidRDefault="00F72AA2" w:rsidP="00A70F1B">
      <w:pPr>
        <w:pStyle w:val="Pa10"/>
        <w:numPr>
          <w:ilvl w:val="0"/>
          <w:numId w:val="1"/>
        </w:numPr>
        <w:snapToGrid w:val="0"/>
        <w:spacing w:line="240" w:lineRule="auto"/>
        <w:ind w:left="425" w:hanging="425"/>
        <w:jc w:val="both"/>
        <w:rPr>
          <w:sz w:val="20"/>
          <w:szCs w:val="20"/>
        </w:rPr>
      </w:pPr>
      <w:proofErr w:type="spellStart"/>
      <w:r w:rsidRPr="00974700">
        <w:rPr>
          <w:sz w:val="20"/>
          <w:szCs w:val="20"/>
        </w:rPr>
        <w:t>Upreti</w:t>
      </w:r>
      <w:proofErr w:type="spellEnd"/>
      <w:r w:rsidRPr="00974700">
        <w:rPr>
          <w:sz w:val="20"/>
          <w:szCs w:val="20"/>
        </w:rPr>
        <w:t xml:space="preserve"> TC, </w:t>
      </w:r>
      <w:proofErr w:type="spellStart"/>
      <w:r w:rsidRPr="00974700">
        <w:rPr>
          <w:sz w:val="20"/>
          <w:szCs w:val="20"/>
        </w:rPr>
        <w:t>Sundriyal</w:t>
      </w:r>
      <w:proofErr w:type="spellEnd"/>
      <w:r w:rsidRPr="00974700">
        <w:rPr>
          <w:sz w:val="20"/>
          <w:szCs w:val="20"/>
        </w:rPr>
        <w:t xml:space="preserve"> RC. 2001. Bamboo and cane resources of Arunachal Pradesh: utilization pattern and implications for management.</w:t>
      </w:r>
      <w:r w:rsidR="00974700">
        <w:rPr>
          <w:rFonts w:hint="eastAsia"/>
          <w:sz w:val="20"/>
          <w:szCs w:val="20"/>
          <w:lang w:eastAsia="zh-CN"/>
        </w:rPr>
        <w:t xml:space="preserve"> </w:t>
      </w:r>
      <w:r w:rsidRPr="00974700">
        <w:rPr>
          <w:sz w:val="20"/>
          <w:szCs w:val="20"/>
        </w:rPr>
        <w:t>Bamboo Science and Culture 15: 20–34.</w:t>
      </w:r>
    </w:p>
    <w:p w:rsidR="00F72AA2" w:rsidRPr="00974700" w:rsidRDefault="00F72AA2" w:rsidP="00A70F1B">
      <w:pPr>
        <w:pStyle w:val="Pa10"/>
        <w:numPr>
          <w:ilvl w:val="0"/>
          <w:numId w:val="1"/>
        </w:numPr>
        <w:snapToGrid w:val="0"/>
        <w:spacing w:line="240" w:lineRule="auto"/>
        <w:ind w:left="425" w:hanging="425"/>
        <w:jc w:val="both"/>
        <w:rPr>
          <w:sz w:val="20"/>
          <w:szCs w:val="20"/>
        </w:rPr>
      </w:pPr>
      <w:r w:rsidRPr="00974700">
        <w:rPr>
          <w:sz w:val="20"/>
          <w:szCs w:val="20"/>
        </w:rPr>
        <w:t xml:space="preserve">Williams JG, </w:t>
      </w:r>
      <w:proofErr w:type="spellStart"/>
      <w:r w:rsidRPr="00974700">
        <w:rPr>
          <w:sz w:val="20"/>
          <w:szCs w:val="20"/>
        </w:rPr>
        <w:t>Kubelik</w:t>
      </w:r>
      <w:proofErr w:type="spellEnd"/>
      <w:r w:rsidRPr="00974700">
        <w:rPr>
          <w:sz w:val="20"/>
          <w:szCs w:val="20"/>
        </w:rPr>
        <w:t xml:space="preserve"> AR, </w:t>
      </w:r>
      <w:proofErr w:type="spellStart"/>
      <w:r w:rsidRPr="00974700">
        <w:rPr>
          <w:sz w:val="20"/>
          <w:szCs w:val="20"/>
        </w:rPr>
        <w:t>Livak</w:t>
      </w:r>
      <w:proofErr w:type="spellEnd"/>
      <w:r w:rsidRPr="00974700">
        <w:rPr>
          <w:sz w:val="20"/>
          <w:szCs w:val="20"/>
        </w:rPr>
        <w:t xml:space="preserve"> KJ, </w:t>
      </w:r>
      <w:proofErr w:type="spellStart"/>
      <w:r w:rsidRPr="00974700">
        <w:rPr>
          <w:sz w:val="20"/>
          <w:szCs w:val="20"/>
        </w:rPr>
        <w:t>Rafalski</w:t>
      </w:r>
      <w:proofErr w:type="spellEnd"/>
      <w:r w:rsidRPr="00974700">
        <w:rPr>
          <w:sz w:val="20"/>
          <w:szCs w:val="20"/>
        </w:rPr>
        <w:t xml:space="preserve"> JA. 1990. DNA polymorphisms amplified by arbitrary primers are useful as genetic markers. </w:t>
      </w:r>
      <w:r w:rsidRPr="00974700">
        <w:rPr>
          <w:iCs/>
          <w:sz w:val="20"/>
          <w:szCs w:val="20"/>
        </w:rPr>
        <w:t>Nucleic Acids Res</w:t>
      </w:r>
      <w:r w:rsidRPr="00974700">
        <w:rPr>
          <w:i/>
          <w:iCs/>
          <w:sz w:val="20"/>
          <w:szCs w:val="20"/>
        </w:rPr>
        <w:t xml:space="preserve">. </w:t>
      </w:r>
      <w:r w:rsidRPr="00974700">
        <w:rPr>
          <w:sz w:val="20"/>
          <w:szCs w:val="20"/>
        </w:rPr>
        <w:t>18: 6531-6535.</w:t>
      </w:r>
    </w:p>
    <w:p w:rsidR="00F72AA2" w:rsidRPr="00974700" w:rsidRDefault="00F72AA2" w:rsidP="00A70F1B">
      <w:pPr>
        <w:pStyle w:val="Pa10"/>
        <w:numPr>
          <w:ilvl w:val="0"/>
          <w:numId w:val="1"/>
        </w:numPr>
        <w:snapToGrid w:val="0"/>
        <w:spacing w:line="240" w:lineRule="auto"/>
        <w:ind w:left="425" w:hanging="425"/>
        <w:jc w:val="both"/>
        <w:rPr>
          <w:sz w:val="20"/>
          <w:szCs w:val="20"/>
        </w:rPr>
      </w:pPr>
      <w:r w:rsidRPr="00974700">
        <w:rPr>
          <w:sz w:val="20"/>
          <w:szCs w:val="20"/>
        </w:rPr>
        <w:t xml:space="preserve">Williams JGK, </w:t>
      </w:r>
      <w:proofErr w:type="spellStart"/>
      <w:r w:rsidRPr="00974700">
        <w:rPr>
          <w:sz w:val="20"/>
          <w:szCs w:val="20"/>
        </w:rPr>
        <w:t>Kubelik</w:t>
      </w:r>
      <w:proofErr w:type="spellEnd"/>
      <w:r w:rsidRPr="00974700">
        <w:rPr>
          <w:sz w:val="20"/>
          <w:szCs w:val="20"/>
        </w:rPr>
        <w:t xml:space="preserve"> AR, </w:t>
      </w:r>
      <w:proofErr w:type="spellStart"/>
      <w:r w:rsidRPr="00974700">
        <w:rPr>
          <w:sz w:val="20"/>
          <w:szCs w:val="20"/>
        </w:rPr>
        <w:t>Livak</w:t>
      </w:r>
      <w:proofErr w:type="spellEnd"/>
      <w:r w:rsidRPr="00974700">
        <w:rPr>
          <w:sz w:val="20"/>
          <w:szCs w:val="20"/>
        </w:rPr>
        <w:t xml:space="preserve"> KJ, </w:t>
      </w:r>
      <w:proofErr w:type="spellStart"/>
      <w:r w:rsidRPr="00974700">
        <w:rPr>
          <w:sz w:val="20"/>
          <w:szCs w:val="20"/>
        </w:rPr>
        <w:t>Rafalski</w:t>
      </w:r>
      <w:proofErr w:type="spellEnd"/>
      <w:r w:rsidRPr="00974700">
        <w:rPr>
          <w:sz w:val="20"/>
          <w:szCs w:val="20"/>
        </w:rPr>
        <w:t xml:space="preserve"> JA, </w:t>
      </w:r>
      <w:proofErr w:type="spellStart"/>
      <w:r w:rsidRPr="00974700">
        <w:rPr>
          <w:sz w:val="20"/>
          <w:szCs w:val="20"/>
        </w:rPr>
        <w:t>Tingey</w:t>
      </w:r>
      <w:proofErr w:type="spellEnd"/>
      <w:r w:rsidRPr="00974700">
        <w:rPr>
          <w:sz w:val="20"/>
          <w:szCs w:val="20"/>
        </w:rPr>
        <w:t xml:space="preserve"> SV. 1990. DNA polymorphisms amplified by arbitrary primers are useful as genetic markers. Nucleic Acids Research 18: 6531–6535.</w:t>
      </w:r>
    </w:p>
    <w:p w:rsidR="00A70F1B" w:rsidRPr="00974700" w:rsidRDefault="00F72AA2" w:rsidP="00A70F1B">
      <w:pPr>
        <w:pStyle w:val="Pa10"/>
        <w:numPr>
          <w:ilvl w:val="0"/>
          <w:numId w:val="1"/>
        </w:numPr>
        <w:snapToGrid w:val="0"/>
        <w:spacing w:line="240" w:lineRule="auto"/>
        <w:ind w:left="425" w:hanging="425"/>
        <w:jc w:val="both"/>
        <w:rPr>
          <w:sz w:val="20"/>
          <w:szCs w:val="20"/>
          <w:lang w:eastAsia="zh-CN"/>
        </w:rPr>
      </w:pPr>
      <w:proofErr w:type="spellStart"/>
      <w:r w:rsidRPr="00974700">
        <w:rPr>
          <w:sz w:val="20"/>
          <w:szCs w:val="20"/>
        </w:rPr>
        <w:t>Zietkiewicz</w:t>
      </w:r>
      <w:proofErr w:type="spellEnd"/>
      <w:r w:rsidRPr="00974700">
        <w:rPr>
          <w:sz w:val="20"/>
          <w:szCs w:val="20"/>
        </w:rPr>
        <w:t xml:space="preserve"> E, </w:t>
      </w:r>
      <w:proofErr w:type="spellStart"/>
      <w:r w:rsidRPr="00974700">
        <w:rPr>
          <w:sz w:val="20"/>
          <w:szCs w:val="20"/>
        </w:rPr>
        <w:t>Rafalski</w:t>
      </w:r>
      <w:proofErr w:type="spellEnd"/>
      <w:r w:rsidRPr="00974700">
        <w:rPr>
          <w:sz w:val="20"/>
          <w:szCs w:val="20"/>
        </w:rPr>
        <w:t xml:space="preserve"> A and </w:t>
      </w:r>
      <w:proofErr w:type="spellStart"/>
      <w:r w:rsidRPr="00974700">
        <w:rPr>
          <w:sz w:val="20"/>
          <w:szCs w:val="20"/>
        </w:rPr>
        <w:t>Labuda</w:t>
      </w:r>
      <w:proofErr w:type="spellEnd"/>
      <w:r w:rsidRPr="00974700">
        <w:rPr>
          <w:sz w:val="20"/>
          <w:szCs w:val="20"/>
        </w:rPr>
        <w:t xml:space="preserve"> D. 1994. Genome fingerprinting by simple sequence repeat (SSR)-anchored polymerase chain reaction amplification. </w:t>
      </w:r>
      <w:r w:rsidRPr="00974700">
        <w:rPr>
          <w:iCs/>
          <w:sz w:val="20"/>
          <w:szCs w:val="20"/>
        </w:rPr>
        <w:t>Genomics</w:t>
      </w:r>
      <w:r w:rsidRPr="00974700">
        <w:rPr>
          <w:i/>
          <w:iCs/>
          <w:sz w:val="20"/>
          <w:szCs w:val="20"/>
        </w:rPr>
        <w:t xml:space="preserve"> </w:t>
      </w:r>
      <w:r w:rsidRPr="00974700">
        <w:rPr>
          <w:sz w:val="20"/>
          <w:szCs w:val="20"/>
        </w:rPr>
        <w:t>20: 176-183.</w:t>
      </w:r>
      <w:r w:rsidR="00974700" w:rsidRPr="00974700">
        <w:rPr>
          <w:rFonts w:hint="eastAsia"/>
          <w:sz w:val="20"/>
          <w:szCs w:val="20"/>
          <w:lang w:eastAsia="zh-CN"/>
        </w:rPr>
        <w:t xml:space="preserve"> </w:t>
      </w:r>
    </w:p>
    <w:p w:rsidR="00A70F1B" w:rsidRPr="00974700" w:rsidRDefault="00A70F1B" w:rsidP="00A70F1B">
      <w:pPr>
        <w:pStyle w:val="Pa10"/>
        <w:snapToGrid w:val="0"/>
        <w:spacing w:line="240" w:lineRule="auto"/>
        <w:ind w:left="425" w:hanging="425"/>
        <w:jc w:val="both"/>
        <w:rPr>
          <w:sz w:val="20"/>
          <w:szCs w:val="20"/>
          <w:lang w:eastAsia="zh-CN"/>
        </w:rPr>
        <w:sectPr w:rsidR="00A70F1B" w:rsidRPr="00974700" w:rsidSect="00974700">
          <w:type w:val="continuous"/>
          <w:pgSz w:w="12240" w:h="15840" w:code="1"/>
          <w:pgMar w:top="1440" w:right="1440" w:bottom="1440" w:left="1440" w:header="720" w:footer="720" w:gutter="0"/>
          <w:cols w:num="2" w:space="576"/>
          <w:docGrid w:linePitch="360"/>
        </w:sectPr>
      </w:pPr>
    </w:p>
    <w:p w:rsidR="00A70F1B" w:rsidRPr="00974700" w:rsidRDefault="00A70F1B" w:rsidP="00A70F1B">
      <w:pPr>
        <w:snapToGrid w:val="0"/>
        <w:spacing w:after="0" w:line="240" w:lineRule="auto"/>
        <w:ind w:left="425" w:hanging="425"/>
        <w:jc w:val="both"/>
        <w:rPr>
          <w:rFonts w:ascii="Times New Roman" w:hAnsi="Times New Roman" w:cs="Times New Roman"/>
          <w:sz w:val="20"/>
          <w:szCs w:val="20"/>
          <w:lang w:eastAsia="zh-CN"/>
        </w:rPr>
      </w:pPr>
    </w:p>
    <w:p w:rsidR="00A70F1B" w:rsidRPr="00974700" w:rsidRDefault="00A70F1B" w:rsidP="00A70F1B">
      <w:pPr>
        <w:snapToGrid w:val="0"/>
        <w:spacing w:after="0" w:line="240" w:lineRule="auto"/>
        <w:ind w:left="425" w:hanging="425"/>
        <w:jc w:val="both"/>
        <w:rPr>
          <w:rFonts w:ascii="Times New Roman" w:hAnsi="Times New Roman" w:cs="Times New Roman"/>
          <w:sz w:val="20"/>
          <w:szCs w:val="20"/>
          <w:lang w:eastAsia="zh-CN"/>
        </w:rPr>
      </w:pPr>
    </w:p>
    <w:p w:rsidR="009052CF" w:rsidRPr="00974700" w:rsidRDefault="009052CF" w:rsidP="00A70F1B">
      <w:pPr>
        <w:snapToGrid w:val="0"/>
        <w:spacing w:after="0" w:line="240" w:lineRule="auto"/>
        <w:ind w:left="425" w:hanging="425"/>
        <w:jc w:val="both"/>
        <w:rPr>
          <w:rFonts w:ascii="Times New Roman" w:hAnsi="Times New Roman" w:cs="Times New Roman"/>
          <w:sz w:val="20"/>
          <w:szCs w:val="20"/>
          <w:lang w:eastAsia="zh-CN"/>
        </w:rPr>
      </w:pPr>
    </w:p>
    <w:p w:rsidR="00F72AA2" w:rsidRPr="00974700" w:rsidRDefault="00A70F1B" w:rsidP="00A70F1B">
      <w:pPr>
        <w:snapToGrid w:val="0"/>
        <w:spacing w:after="0" w:line="240" w:lineRule="auto"/>
        <w:ind w:left="425" w:hanging="425"/>
        <w:jc w:val="both"/>
        <w:rPr>
          <w:rFonts w:ascii="Times New Roman" w:hAnsi="Times New Roman" w:cs="Times New Roman"/>
          <w:sz w:val="20"/>
          <w:szCs w:val="20"/>
        </w:rPr>
      </w:pPr>
      <w:r w:rsidRPr="00974700">
        <w:rPr>
          <w:rFonts w:ascii="Times New Roman" w:hAnsi="Times New Roman" w:cs="Times New Roman"/>
          <w:sz w:val="20"/>
          <w:szCs w:val="20"/>
        </w:rPr>
        <w:t>11/8/2015</w:t>
      </w:r>
    </w:p>
    <w:sectPr w:rsidR="00F72AA2" w:rsidRPr="00974700" w:rsidSect="00D751F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ABA" w:rsidRDefault="00CE0ABA" w:rsidP="00F70BFA">
      <w:pPr>
        <w:spacing w:after="0" w:line="240" w:lineRule="auto"/>
      </w:pPr>
      <w:r>
        <w:separator/>
      </w:r>
    </w:p>
  </w:endnote>
  <w:endnote w:type="continuationSeparator" w:id="0">
    <w:p w:rsidR="00CE0ABA" w:rsidRDefault="00CE0ABA" w:rsidP="00F70B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1B" w:rsidRPr="00A70F1B" w:rsidRDefault="003F2085" w:rsidP="00A70F1B">
    <w:pPr>
      <w:spacing w:after="0" w:line="240" w:lineRule="auto"/>
      <w:jc w:val="center"/>
      <w:rPr>
        <w:rFonts w:ascii="Times New Roman" w:hAnsi="Times New Roman" w:cs="Times New Roman"/>
        <w:sz w:val="20"/>
      </w:rPr>
    </w:pPr>
    <w:r w:rsidRPr="00A70F1B">
      <w:rPr>
        <w:rFonts w:ascii="Times New Roman" w:hAnsi="Times New Roman" w:cs="Times New Roman"/>
        <w:sz w:val="20"/>
      </w:rPr>
      <w:fldChar w:fldCharType="begin"/>
    </w:r>
    <w:r w:rsidR="00A70F1B" w:rsidRPr="00A70F1B">
      <w:rPr>
        <w:rFonts w:ascii="Times New Roman" w:hAnsi="Times New Roman" w:cs="Times New Roman"/>
        <w:sz w:val="20"/>
      </w:rPr>
      <w:instrText xml:space="preserve"> page </w:instrText>
    </w:r>
    <w:r w:rsidRPr="00A70F1B">
      <w:rPr>
        <w:rFonts w:ascii="Times New Roman" w:hAnsi="Times New Roman" w:cs="Times New Roman"/>
        <w:sz w:val="20"/>
      </w:rPr>
      <w:fldChar w:fldCharType="separate"/>
    </w:r>
    <w:r w:rsidR="00974700">
      <w:rPr>
        <w:rFonts w:ascii="Times New Roman" w:hAnsi="Times New Roman" w:cs="Times New Roman"/>
        <w:noProof/>
        <w:sz w:val="20"/>
      </w:rPr>
      <w:t>76</w:t>
    </w:r>
    <w:r w:rsidRPr="00A70F1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ABA" w:rsidRDefault="00CE0ABA" w:rsidP="00F70BFA">
      <w:pPr>
        <w:spacing w:after="0" w:line="240" w:lineRule="auto"/>
      </w:pPr>
      <w:r>
        <w:separator/>
      </w:r>
    </w:p>
  </w:footnote>
  <w:footnote w:type="continuationSeparator" w:id="0">
    <w:p w:rsidR="00CE0ABA" w:rsidRDefault="00CE0ABA" w:rsidP="00F70B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1B" w:rsidRPr="00A70F1B" w:rsidRDefault="00A70F1B" w:rsidP="00A70F1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70F1B">
      <w:rPr>
        <w:rFonts w:ascii="Times New Roman" w:hAnsi="Times New Roman" w:cs="Times New Roman" w:hint="eastAsia"/>
        <w:sz w:val="20"/>
        <w:szCs w:val="20"/>
      </w:rPr>
      <w:tab/>
    </w:r>
    <w:r w:rsidRPr="00A70F1B">
      <w:rPr>
        <w:rFonts w:ascii="Times New Roman" w:hAnsi="Times New Roman" w:cs="Times New Roman"/>
        <w:sz w:val="20"/>
        <w:szCs w:val="20"/>
      </w:rPr>
      <w:t>New York Science Journal 201</w:t>
    </w:r>
    <w:r w:rsidRPr="00A70F1B">
      <w:rPr>
        <w:rFonts w:ascii="Times New Roman" w:hAnsi="Times New Roman" w:cs="Times New Roman" w:hint="eastAsia"/>
        <w:sz w:val="20"/>
        <w:szCs w:val="20"/>
      </w:rPr>
      <w:t>5</w:t>
    </w:r>
    <w:proofErr w:type="gramStart"/>
    <w:r w:rsidRPr="00A70F1B">
      <w:rPr>
        <w:rFonts w:ascii="Times New Roman" w:hAnsi="Times New Roman" w:cs="Times New Roman"/>
        <w:sz w:val="20"/>
        <w:szCs w:val="20"/>
      </w:rPr>
      <w:t>;</w:t>
    </w:r>
    <w:r w:rsidRPr="00A70F1B">
      <w:rPr>
        <w:rFonts w:ascii="Times New Roman" w:hAnsi="Times New Roman" w:cs="Times New Roman" w:hint="eastAsia"/>
        <w:sz w:val="20"/>
        <w:szCs w:val="20"/>
      </w:rPr>
      <w:t>8</w:t>
    </w:r>
    <w:proofErr w:type="gramEnd"/>
    <w:r w:rsidRPr="00A70F1B">
      <w:rPr>
        <w:rFonts w:ascii="Times New Roman" w:hAnsi="Times New Roman" w:cs="Times New Roman"/>
        <w:sz w:val="20"/>
        <w:szCs w:val="20"/>
      </w:rPr>
      <w:t>(</w:t>
    </w:r>
    <w:r w:rsidRPr="00A70F1B">
      <w:rPr>
        <w:rFonts w:ascii="Times New Roman" w:hAnsi="Times New Roman" w:cs="Times New Roman" w:hint="eastAsia"/>
        <w:sz w:val="20"/>
        <w:szCs w:val="20"/>
      </w:rPr>
      <w:t>11</w:t>
    </w:r>
    <w:r w:rsidRPr="00A70F1B">
      <w:rPr>
        <w:rFonts w:ascii="Times New Roman" w:hAnsi="Times New Roman" w:cs="Times New Roman"/>
        <w:sz w:val="20"/>
        <w:szCs w:val="20"/>
      </w:rPr>
      <w:t>)</w:t>
    </w:r>
    <w:r w:rsidRPr="00A70F1B">
      <w:rPr>
        <w:rFonts w:ascii="Times New Roman" w:hAnsi="Times New Roman" w:cs="Times New Roman"/>
        <w:iCs/>
        <w:sz w:val="20"/>
        <w:szCs w:val="20"/>
      </w:rPr>
      <w:t xml:space="preserve">     </w:t>
    </w:r>
    <w:r w:rsidRPr="00A70F1B">
      <w:rPr>
        <w:rFonts w:ascii="Times New Roman" w:hAnsi="Times New Roman" w:cs="Times New Roman" w:hint="eastAsia"/>
        <w:iCs/>
        <w:sz w:val="20"/>
        <w:szCs w:val="20"/>
      </w:rPr>
      <w:tab/>
    </w:r>
    <w:r w:rsidRPr="00A70F1B">
      <w:rPr>
        <w:rFonts w:ascii="Times New Roman" w:hAnsi="Times New Roman" w:cs="Times New Roman"/>
        <w:iCs/>
        <w:sz w:val="20"/>
        <w:szCs w:val="20"/>
      </w:rPr>
      <w:t xml:space="preserve"> </w:t>
    </w:r>
    <w:r w:rsidRPr="00A70F1B">
      <w:rPr>
        <w:rFonts w:ascii="Times New Roman" w:hAnsi="Times New Roman" w:cs="Times New Roman" w:hint="eastAsia"/>
        <w:iCs/>
        <w:sz w:val="20"/>
        <w:szCs w:val="20"/>
      </w:rPr>
      <w:t xml:space="preserve"> </w:t>
    </w:r>
    <w:r w:rsidRPr="00A70F1B">
      <w:rPr>
        <w:rFonts w:ascii="Times New Roman" w:hAnsi="Times New Roman" w:cs="Times New Roman"/>
        <w:iCs/>
        <w:sz w:val="20"/>
        <w:szCs w:val="20"/>
      </w:rPr>
      <w:t xml:space="preserve">   </w:t>
    </w:r>
    <w:hyperlink r:id="rId1" w:history="1">
      <w:r w:rsidRPr="00A70F1B">
        <w:rPr>
          <w:rStyle w:val="Hyperlink"/>
          <w:rFonts w:ascii="Times New Roman" w:hAnsi="Times New Roman" w:cs="Times New Roman"/>
          <w:color w:val="0000FF"/>
          <w:sz w:val="20"/>
          <w:szCs w:val="20"/>
        </w:rPr>
        <w:t>http://www.sciencepub.net/newyork</w:t>
      </w:r>
    </w:hyperlink>
  </w:p>
  <w:p w:rsidR="00A70F1B" w:rsidRPr="00A70F1B" w:rsidRDefault="00A70F1B" w:rsidP="00A70F1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46F8E"/>
    <w:multiLevelType w:val="hybridMultilevel"/>
    <w:tmpl w:val="D7A0B022"/>
    <w:lvl w:ilvl="0" w:tplc="9BE08D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CF7C39"/>
    <w:rsid w:val="00003D26"/>
    <w:rsid w:val="0002356E"/>
    <w:rsid w:val="00025807"/>
    <w:rsid w:val="00043CCD"/>
    <w:rsid w:val="0005524A"/>
    <w:rsid w:val="00057FF6"/>
    <w:rsid w:val="00087482"/>
    <w:rsid w:val="00092F3F"/>
    <w:rsid w:val="000A0A1E"/>
    <w:rsid w:val="000E3D53"/>
    <w:rsid w:val="000F1ACE"/>
    <w:rsid w:val="000F25C2"/>
    <w:rsid w:val="00101B6C"/>
    <w:rsid w:val="0011326F"/>
    <w:rsid w:val="00133C4F"/>
    <w:rsid w:val="00140633"/>
    <w:rsid w:val="00156A58"/>
    <w:rsid w:val="0016672B"/>
    <w:rsid w:val="0016749B"/>
    <w:rsid w:val="00176C66"/>
    <w:rsid w:val="00182E7E"/>
    <w:rsid w:val="001A53DE"/>
    <w:rsid w:val="001C1FFB"/>
    <w:rsid w:val="001D14F1"/>
    <w:rsid w:val="001D7B54"/>
    <w:rsid w:val="002324F7"/>
    <w:rsid w:val="00236FCE"/>
    <w:rsid w:val="0024614D"/>
    <w:rsid w:val="00246AC6"/>
    <w:rsid w:val="0027361E"/>
    <w:rsid w:val="002825EB"/>
    <w:rsid w:val="00291449"/>
    <w:rsid w:val="002A2897"/>
    <w:rsid w:val="002B14C7"/>
    <w:rsid w:val="002B1F0B"/>
    <w:rsid w:val="002B35F6"/>
    <w:rsid w:val="002E18DF"/>
    <w:rsid w:val="002F2034"/>
    <w:rsid w:val="003077D8"/>
    <w:rsid w:val="00314BE5"/>
    <w:rsid w:val="00326483"/>
    <w:rsid w:val="00343A5A"/>
    <w:rsid w:val="0034753C"/>
    <w:rsid w:val="00394E74"/>
    <w:rsid w:val="003B1E28"/>
    <w:rsid w:val="003E2B49"/>
    <w:rsid w:val="003F2085"/>
    <w:rsid w:val="003F33C8"/>
    <w:rsid w:val="004217DB"/>
    <w:rsid w:val="00426738"/>
    <w:rsid w:val="00436060"/>
    <w:rsid w:val="00444CE3"/>
    <w:rsid w:val="00450212"/>
    <w:rsid w:val="00465369"/>
    <w:rsid w:val="004661D7"/>
    <w:rsid w:val="00485C51"/>
    <w:rsid w:val="00493AAC"/>
    <w:rsid w:val="00493B39"/>
    <w:rsid w:val="00497D3B"/>
    <w:rsid w:val="004F6B88"/>
    <w:rsid w:val="005022A7"/>
    <w:rsid w:val="005023D9"/>
    <w:rsid w:val="00520690"/>
    <w:rsid w:val="0052173C"/>
    <w:rsid w:val="00534AB9"/>
    <w:rsid w:val="005436B6"/>
    <w:rsid w:val="005478ED"/>
    <w:rsid w:val="0058047D"/>
    <w:rsid w:val="0058577A"/>
    <w:rsid w:val="005924C6"/>
    <w:rsid w:val="005A2BC5"/>
    <w:rsid w:val="005A3A46"/>
    <w:rsid w:val="005B38EF"/>
    <w:rsid w:val="005D605A"/>
    <w:rsid w:val="005E7F7F"/>
    <w:rsid w:val="005F7EF3"/>
    <w:rsid w:val="00602ABD"/>
    <w:rsid w:val="0061405D"/>
    <w:rsid w:val="00637052"/>
    <w:rsid w:val="006520EF"/>
    <w:rsid w:val="006539D8"/>
    <w:rsid w:val="00691703"/>
    <w:rsid w:val="006A29CA"/>
    <w:rsid w:val="006B09F2"/>
    <w:rsid w:val="006B5F2D"/>
    <w:rsid w:val="006E3116"/>
    <w:rsid w:val="006E5187"/>
    <w:rsid w:val="006E689D"/>
    <w:rsid w:val="00706B9D"/>
    <w:rsid w:val="00745A31"/>
    <w:rsid w:val="0077680B"/>
    <w:rsid w:val="00776AE3"/>
    <w:rsid w:val="007C4D15"/>
    <w:rsid w:val="007D1B3F"/>
    <w:rsid w:val="007D2A0B"/>
    <w:rsid w:val="007D75A6"/>
    <w:rsid w:val="007E0D45"/>
    <w:rsid w:val="007F1D97"/>
    <w:rsid w:val="00820F1D"/>
    <w:rsid w:val="00841004"/>
    <w:rsid w:val="008476D0"/>
    <w:rsid w:val="008619E6"/>
    <w:rsid w:val="008A5916"/>
    <w:rsid w:val="008B49D4"/>
    <w:rsid w:val="008D5FC5"/>
    <w:rsid w:val="008D7221"/>
    <w:rsid w:val="008D7456"/>
    <w:rsid w:val="008F1BCA"/>
    <w:rsid w:val="009052CF"/>
    <w:rsid w:val="00914857"/>
    <w:rsid w:val="00922D8D"/>
    <w:rsid w:val="009311BD"/>
    <w:rsid w:val="009328F2"/>
    <w:rsid w:val="00946B50"/>
    <w:rsid w:val="009544BD"/>
    <w:rsid w:val="00955C87"/>
    <w:rsid w:val="00974700"/>
    <w:rsid w:val="009A43D7"/>
    <w:rsid w:val="009A5029"/>
    <w:rsid w:val="009A7CCF"/>
    <w:rsid w:val="009C68D7"/>
    <w:rsid w:val="00A06897"/>
    <w:rsid w:val="00A13BA5"/>
    <w:rsid w:val="00A3171A"/>
    <w:rsid w:val="00A70C78"/>
    <w:rsid w:val="00A70F1B"/>
    <w:rsid w:val="00A94B04"/>
    <w:rsid w:val="00AA4A42"/>
    <w:rsid w:val="00AD3A5E"/>
    <w:rsid w:val="00AF4F32"/>
    <w:rsid w:val="00B02AD9"/>
    <w:rsid w:val="00B10AA4"/>
    <w:rsid w:val="00B210E2"/>
    <w:rsid w:val="00B36AF4"/>
    <w:rsid w:val="00B57264"/>
    <w:rsid w:val="00B608EE"/>
    <w:rsid w:val="00B91A32"/>
    <w:rsid w:val="00B975B6"/>
    <w:rsid w:val="00BC10F2"/>
    <w:rsid w:val="00C1081D"/>
    <w:rsid w:val="00C26490"/>
    <w:rsid w:val="00C37A4B"/>
    <w:rsid w:val="00C41C7A"/>
    <w:rsid w:val="00C443A6"/>
    <w:rsid w:val="00C449E7"/>
    <w:rsid w:val="00C56335"/>
    <w:rsid w:val="00C7535C"/>
    <w:rsid w:val="00CA0FB2"/>
    <w:rsid w:val="00CC2C89"/>
    <w:rsid w:val="00CC2D44"/>
    <w:rsid w:val="00CC423F"/>
    <w:rsid w:val="00CD4398"/>
    <w:rsid w:val="00CE0ABA"/>
    <w:rsid w:val="00CE673E"/>
    <w:rsid w:val="00CF7C39"/>
    <w:rsid w:val="00D10393"/>
    <w:rsid w:val="00D169E1"/>
    <w:rsid w:val="00D20587"/>
    <w:rsid w:val="00D228DB"/>
    <w:rsid w:val="00D270D6"/>
    <w:rsid w:val="00D448E8"/>
    <w:rsid w:val="00D47846"/>
    <w:rsid w:val="00D60E9C"/>
    <w:rsid w:val="00D749F5"/>
    <w:rsid w:val="00D751F9"/>
    <w:rsid w:val="00D81469"/>
    <w:rsid w:val="00DA3A54"/>
    <w:rsid w:val="00DB1684"/>
    <w:rsid w:val="00DC18AE"/>
    <w:rsid w:val="00DF5663"/>
    <w:rsid w:val="00E04A01"/>
    <w:rsid w:val="00E14CC7"/>
    <w:rsid w:val="00E21687"/>
    <w:rsid w:val="00E7417C"/>
    <w:rsid w:val="00EA7074"/>
    <w:rsid w:val="00EB5193"/>
    <w:rsid w:val="00EF0BA5"/>
    <w:rsid w:val="00EF6420"/>
    <w:rsid w:val="00F073CF"/>
    <w:rsid w:val="00F07FF1"/>
    <w:rsid w:val="00F2518D"/>
    <w:rsid w:val="00F337D8"/>
    <w:rsid w:val="00F446CB"/>
    <w:rsid w:val="00F70BFA"/>
    <w:rsid w:val="00F72AA2"/>
    <w:rsid w:val="00F82448"/>
    <w:rsid w:val="00FC5085"/>
    <w:rsid w:val="00FE02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A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D81469"/>
    <w:pPr>
      <w:autoSpaceDE w:val="0"/>
      <w:autoSpaceDN w:val="0"/>
      <w:adjustRightInd w:val="0"/>
      <w:spacing w:after="0" w:line="221" w:lineRule="atLeast"/>
    </w:pPr>
    <w:rPr>
      <w:rFonts w:ascii="Times New Roman" w:hAnsi="Times New Roman" w:cs="Times New Roman"/>
      <w:sz w:val="24"/>
      <w:szCs w:val="24"/>
    </w:rPr>
  </w:style>
  <w:style w:type="paragraph" w:customStyle="1" w:styleId="Pa10">
    <w:name w:val="Pa10"/>
    <w:basedOn w:val="Normal"/>
    <w:next w:val="Normal"/>
    <w:uiPriority w:val="99"/>
    <w:rsid w:val="00D81469"/>
    <w:pPr>
      <w:autoSpaceDE w:val="0"/>
      <w:autoSpaceDN w:val="0"/>
      <w:adjustRightInd w:val="0"/>
      <w:spacing w:after="0" w:line="161" w:lineRule="atLeast"/>
    </w:pPr>
    <w:rPr>
      <w:rFonts w:ascii="Times New Roman" w:hAnsi="Times New Roman" w:cs="Times New Roman"/>
      <w:sz w:val="24"/>
      <w:szCs w:val="24"/>
    </w:rPr>
  </w:style>
  <w:style w:type="paragraph" w:styleId="Header">
    <w:name w:val="header"/>
    <w:basedOn w:val="Normal"/>
    <w:link w:val="HeaderChar"/>
    <w:uiPriority w:val="99"/>
    <w:semiHidden/>
    <w:unhideWhenUsed/>
    <w:rsid w:val="00F70B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0BFA"/>
  </w:style>
  <w:style w:type="paragraph" w:styleId="Footer">
    <w:name w:val="footer"/>
    <w:basedOn w:val="Normal"/>
    <w:link w:val="FooterChar"/>
    <w:uiPriority w:val="99"/>
    <w:semiHidden/>
    <w:unhideWhenUsed/>
    <w:rsid w:val="00F70B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0BFA"/>
  </w:style>
  <w:style w:type="paragraph" w:styleId="BalloonText">
    <w:name w:val="Balloon Text"/>
    <w:basedOn w:val="Normal"/>
    <w:link w:val="BalloonTextChar"/>
    <w:uiPriority w:val="99"/>
    <w:semiHidden/>
    <w:unhideWhenUsed/>
    <w:rsid w:val="007C4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D15"/>
    <w:rPr>
      <w:rFonts w:ascii="Tahoma" w:hAnsi="Tahoma" w:cs="Tahoma"/>
      <w:sz w:val="16"/>
      <w:szCs w:val="16"/>
    </w:rPr>
  </w:style>
  <w:style w:type="paragraph" w:styleId="ListParagraph">
    <w:name w:val="List Paragraph"/>
    <w:basedOn w:val="Normal"/>
    <w:uiPriority w:val="34"/>
    <w:qFormat/>
    <w:rsid w:val="00F72AA2"/>
    <w:pPr>
      <w:ind w:left="720"/>
      <w:contextualSpacing/>
    </w:pPr>
  </w:style>
  <w:style w:type="character" w:styleId="Hyperlink">
    <w:name w:val="Hyperlink"/>
    <w:basedOn w:val="DefaultParagraphFont"/>
    <w:uiPriority w:val="99"/>
    <w:unhideWhenUsed/>
    <w:rsid w:val="00A70C7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401638">
      <w:bodyDiv w:val="1"/>
      <w:marLeft w:val="0"/>
      <w:marRight w:val="0"/>
      <w:marTop w:val="0"/>
      <w:marBottom w:val="0"/>
      <w:divBdr>
        <w:top w:val="none" w:sz="0" w:space="0" w:color="auto"/>
        <w:left w:val="none" w:sz="0" w:space="0" w:color="auto"/>
        <w:bottom w:val="none" w:sz="0" w:space="0" w:color="auto"/>
        <w:right w:val="none" w:sz="0" w:space="0" w:color="auto"/>
      </w:divBdr>
    </w:div>
    <w:div w:id="329673453">
      <w:bodyDiv w:val="1"/>
      <w:marLeft w:val="0"/>
      <w:marRight w:val="0"/>
      <w:marTop w:val="0"/>
      <w:marBottom w:val="0"/>
      <w:divBdr>
        <w:top w:val="none" w:sz="0" w:space="0" w:color="auto"/>
        <w:left w:val="none" w:sz="0" w:space="0" w:color="auto"/>
        <w:bottom w:val="none" w:sz="0" w:space="0" w:color="auto"/>
        <w:right w:val="none" w:sz="0" w:space="0" w:color="auto"/>
      </w:divBdr>
    </w:div>
    <w:div w:id="1407535068">
      <w:bodyDiv w:val="1"/>
      <w:marLeft w:val="0"/>
      <w:marRight w:val="0"/>
      <w:marTop w:val="0"/>
      <w:marBottom w:val="0"/>
      <w:divBdr>
        <w:top w:val="none" w:sz="0" w:space="0" w:color="auto"/>
        <w:left w:val="none" w:sz="0" w:space="0" w:color="auto"/>
        <w:bottom w:val="none" w:sz="0" w:space="0" w:color="auto"/>
        <w:right w:val="none" w:sz="0" w:space="0" w:color="auto"/>
      </w:divBdr>
    </w:div>
    <w:div w:id="1882597215">
      <w:bodyDiv w:val="1"/>
      <w:marLeft w:val="0"/>
      <w:marRight w:val="0"/>
      <w:marTop w:val="0"/>
      <w:marBottom w:val="0"/>
      <w:divBdr>
        <w:top w:val="none" w:sz="0" w:space="0" w:color="auto"/>
        <w:left w:val="none" w:sz="0" w:space="0" w:color="auto"/>
        <w:bottom w:val="none" w:sz="0" w:space="0" w:color="auto"/>
        <w:right w:val="none" w:sz="0" w:space="0" w:color="auto"/>
      </w:divBdr>
    </w:div>
    <w:div w:id="191642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yadav09@gmail.com"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theforester82@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www.dx.doi.org/10.7537/marsnys081115.11" TargetMode="Externa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3439</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Administrator</cp:lastModifiedBy>
  <cp:revision>4</cp:revision>
  <cp:lastPrinted>2015-11-11T01:45:00Z</cp:lastPrinted>
  <dcterms:created xsi:type="dcterms:W3CDTF">2015-11-11T10:11:00Z</dcterms:created>
  <dcterms:modified xsi:type="dcterms:W3CDTF">2015-11-11T02:38:00Z</dcterms:modified>
</cp:coreProperties>
</file>