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23" w:rsidRDefault="00055504" w:rsidP="00C76640">
      <w:pPr>
        <w:snapToGrid w:val="0"/>
        <w:spacing w:after="0" w:line="240" w:lineRule="auto"/>
        <w:jc w:val="center"/>
        <w:rPr>
          <w:rFonts w:ascii="Times New Roman" w:hAnsi="Times New Roman" w:cs="Times New Roman"/>
          <w:b/>
          <w:sz w:val="20"/>
          <w:szCs w:val="32"/>
          <w:lang w:val="en-US" w:eastAsia="zh-CN"/>
        </w:rPr>
      </w:pPr>
      <w:r w:rsidRPr="00C76640">
        <w:rPr>
          <w:rFonts w:ascii="Times New Roman" w:hAnsi="Times New Roman" w:cs="Times New Roman"/>
          <w:b/>
          <w:sz w:val="20"/>
          <w:szCs w:val="32"/>
          <w:lang w:val="en-US"/>
        </w:rPr>
        <w:t xml:space="preserve">The Ways Of Utilizing </w:t>
      </w:r>
      <w:r w:rsidRPr="00C76640">
        <w:rPr>
          <w:rFonts w:ascii="Times New Roman" w:hAnsi="Times New Roman" w:cs="Times New Roman"/>
          <w:b/>
          <w:sz w:val="20"/>
          <w:szCs w:val="32"/>
          <w:lang w:val="uz-Cyrl-UZ"/>
        </w:rPr>
        <w:t>Jalāl Ad-Dīn Rumi</w:t>
      </w:r>
      <w:r w:rsidRPr="00C76640">
        <w:rPr>
          <w:rFonts w:ascii="Times New Roman" w:hAnsi="Times New Roman" w:cs="Times New Roman"/>
          <w:b/>
          <w:sz w:val="20"/>
          <w:szCs w:val="32"/>
          <w:lang w:val="en-US"/>
        </w:rPr>
        <w:t>’S Views In The Process Of Upbringing Of A Perfect Generation</w:t>
      </w:r>
    </w:p>
    <w:p w:rsidR="00055504" w:rsidRPr="00C76640" w:rsidRDefault="00055504" w:rsidP="00C76640">
      <w:pPr>
        <w:snapToGrid w:val="0"/>
        <w:spacing w:after="0" w:line="240" w:lineRule="auto"/>
        <w:jc w:val="center"/>
        <w:rPr>
          <w:rFonts w:ascii="Times New Roman" w:hAnsi="Times New Roman" w:cs="Times New Roman"/>
          <w:b/>
          <w:sz w:val="20"/>
          <w:szCs w:val="32"/>
          <w:lang w:val="en-US" w:eastAsia="zh-CN"/>
        </w:rPr>
      </w:pPr>
    </w:p>
    <w:p w:rsidR="00810E23" w:rsidRDefault="002B5CCE" w:rsidP="00C76640">
      <w:pPr>
        <w:snapToGrid w:val="0"/>
        <w:spacing w:after="0" w:line="240" w:lineRule="auto"/>
        <w:jc w:val="center"/>
        <w:rPr>
          <w:rFonts w:ascii="Times New Roman" w:hAnsi="Times New Roman" w:cs="Times New Roman"/>
          <w:bCs/>
          <w:sz w:val="20"/>
          <w:szCs w:val="32"/>
          <w:lang w:val="en-US" w:eastAsia="zh-CN"/>
        </w:rPr>
      </w:pPr>
      <w:r w:rsidRPr="00C76640">
        <w:rPr>
          <w:rFonts w:ascii="Times New Roman" w:hAnsi="Times New Roman" w:cs="Times New Roman"/>
          <w:bCs/>
          <w:sz w:val="20"/>
          <w:szCs w:val="32"/>
          <w:lang w:val="en-US"/>
        </w:rPr>
        <w:t xml:space="preserve">Gulchehra Valerievna </w:t>
      </w:r>
      <w:r w:rsidR="00810E23" w:rsidRPr="00C76640">
        <w:rPr>
          <w:rFonts w:ascii="Times New Roman" w:hAnsi="Times New Roman" w:cs="Times New Roman"/>
          <w:bCs/>
          <w:sz w:val="20"/>
          <w:szCs w:val="32"/>
          <w:lang w:val="en-US"/>
        </w:rPr>
        <w:t>Izbullaeva</w:t>
      </w:r>
    </w:p>
    <w:p w:rsidR="00055504" w:rsidRPr="00C76640" w:rsidRDefault="00055504" w:rsidP="00C76640">
      <w:pPr>
        <w:snapToGrid w:val="0"/>
        <w:spacing w:after="0" w:line="240" w:lineRule="auto"/>
        <w:jc w:val="center"/>
        <w:rPr>
          <w:rFonts w:ascii="Times New Roman" w:hAnsi="Times New Roman" w:cs="Times New Roman"/>
          <w:bCs/>
          <w:sz w:val="20"/>
          <w:szCs w:val="32"/>
          <w:lang w:val="en-US" w:eastAsia="zh-CN"/>
        </w:rPr>
      </w:pPr>
    </w:p>
    <w:p w:rsidR="00810E23" w:rsidRPr="00C76640" w:rsidRDefault="00810E23" w:rsidP="00C76640">
      <w:pPr>
        <w:snapToGrid w:val="0"/>
        <w:spacing w:after="0" w:line="240" w:lineRule="auto"/>
        <w:jc w:val="center"/>
        <w:rPr>
          <w:rFonts w:ascii="Times New Roman" w:hAnsi="Times New Roman" w:cs="Times New Roman"/>
          <w:sz w:val="20"/>
          <w:szCs w:val="32"/>
          <w:lang w:val="en-US"/>
        </w:rPr>
      </w:pPr>
      <w:r w:rsidRPr="00C76640">
        <w:rPr>
          <w:rFonts w:ascii="Times New Roman" w:hAnsi="Times New Roman" w:cs="Times New Roman"/>
          <w:sz w:val="20"/>
          <w:szCs w:val="32"/>
          <w:lang w:val="en-US"/>
        </w:rPr>
        <w:t xml:space="preserve">The </w:t>
      </w:r>
      <w:r w:rsidR="00F75090" w:rsidRPr="00C76640">
        <w:rPr>
          <w:rFonts w:ascii="Times New Roman" w:hAnsi="Times New Roman" w:cs="Times New Roman"/>
          <w:sz w:val="20"/>
          <w:szCs w:val="32"/>
          <w:lang w:val="en-US"/>
        </w:rPr>
        <w:t>Senior Science Fellow</w:t>
      </w:r>
      <w:bookmarkStart w:id="0" w:name="_GoBack"/>
      <w:bookmarkEnd w:id="0"/>
      <w:r w:rsidR="00F75090" w:rsidRPr="00C76640">
        <w:rPr>
          <w:rFonts w:ascii="Times New Roman" w:hAnsi="Times New Roman" w:cs="Times New Roman"/>
          <w:sz w:val="20"/>
          <w:szCs w:val="32"/>
          <w:lang w:val="en-US"/>
        </w:rPr>
        <w:t xml:space="preserve"> Researcher</w:t>
      </w:r>
      <w:r w:rsidRPr="00C76640">
        <w:rPr>
          <w:rFonts w:ascii="Times New Roman" w:hAnsi="Times New Roman" w:cs="Times New Roman"/>
          <w:sz w:val="20"/>
          <w:szCs w:val="32"/>
          <w:lang w:val="en-US"/>
        </w:rPr>
        <w:t>, Bukhara State University</w:t>
      </w:r>
      <w:r w:rsidR="00F75090" w:rsidRPr="00C76640">
        <w:rPr>
          <w:rFonts w:ascii="Times New Roman" w:hAnsi="Times New Roman" w:cs="Times New Roman"/>
          <w:sz w:val="20"/>
          <w:szCs w:val="32"/>
          <w:lang w:val="en-US"/>
        </w:rPr>
        <w:t xml:space="preserve">, </w:t>
      </w:r>
      <w:r w:rsidR="00970F37" w:rsidRPr="00C76640">
        <w:rPr>
          <w:rFonts w:ascii="Times New Roman" w:hAnsi="Times New Roman" w:cs="Times New Roman"/>
          <w:sz w:val="20"/>
          <w:szCs w:val="32"/>
          <w:lang w:val="en-US"/>
        </w:rPr>
        <w:t xml:space="preserve">Bukhara, </w:t>
      </w:r>
      <w:r w:rsidR="00F75090" w:rsidRPr="00C76640">
        <w:rPr>
          <w:rFonts w:ascii="Times New Roman" w:hAnsi="Times New Roman" w:cs="Times New Roman"/>
          <w:sz w:val="20"/>
          <w:szCs w:val="32"/>
          <w:lang w:val="en-US"/>
        </w:rPr>
        <w:t>Uzbekistan</w:t>
      </w:r>
    </w:p>
    <w:p w:rsidR="00E4112C" w:rsidRPr="00C76640" w:rsidRDefault="00E4112C" w:rsidP="00C76640">
      <w:pPr>
        <w:autoSpaceDE w:val="0"/>
        <w:autoSpaceDN w:val="0"/>
        <w:adjustRightInd w:val="0"/>
        <w:snapToGrid w:val="0"/>
        <w:spacing w:after="0" w:line="240" w:lineRule="auto"/>
        <w:jc w:val="center"/>
        <w:rPr>
          <w:rFonts w:ascii="Times New Roman" w:hAnsi="Times New Roman" w:cs="Times New Roman"/>
          <w:sz w:val="20"/>
          <w:szCs w:val="32"/>
          <w:lang w:val="en-US"/>
        </w:rPr>
      </w:pPr>
    </w:p>
    <w:p w:rsidR="00232F0C" w:rsidRPr="00055504" w:rsidRDefault="00232F0C" w:rsidP="00C76640">
      <w:pPr>
        <w:snapToGrid w:val="0"/>
        <w:spacing w:after="0" w:line="240" w:lineRule="auto"/>
        <w:jc w:val="both"/>
        <w:rPr>
          <w:rFonts w:ascii="Times New Roman" w:hAnsi="Times New Roman" w:cs="Times New Roman"/>
          <w:sz w:val="20"/>
          <w:szCs w:val="32"/>
          <w:lang w:val="en-US" w:eastAsia="zh-CN"/>
        </w:rPr>
      </w:pPr>
      <w:r w:rsidRPr="00055504">
        <w:rPr>
          <w:rFonts w:ascii="Times New Roman" w:hAnsi="Times New Roman" w:cs="Times New Roman"/>
          <w:b/>
          <w:sz w:val="20"/>
          <w:szCs w:val="32"/>
          <w:lang w:val="en-US"/>
        </w:rPr>
        <w:t>Abstract</w:t>
      </w:r>
      <w:r w:rsidRPr="00055504">
        <w:rPr>
          <w:rFonts w:ascii="Times New Roman" w:hAnsi="Times New Roman" w:cs="Times New Roman"/>
          <w:sz w:val="20"/>
          <w:szCs w:val="32"/>
          <w:lang w:val="en-US"/>
        </w:rPr>
        <w:t xml:space="preserve">: </w:t>
      </w:r>
      <w:r w:rsidR="00537701" w:rsidRPr="00055504">
        <w:rPr>
          <w:rFonts w:ascii="Times New Roman" w:hAnsi="Times New Roman" w:cs="Times New Roman"/>
          <w:sz w:val="20"/>
          <w:szCs w:val="32"/>
          <w:lang w:val="en-US"/>
        </w:rPr>
        <w:t>The article</w:t>
      </w:r>
      <w:r w:rsidR="00537701" w:rsidRPr="00055504">
        <w:rPr>
          <w:rFonts w:ascii="Times New Roman" w:eastAsia="Times New Roman" w:hAnsi="Times New Roman" w:cs="Times New Roman"/>
          <w:sz w:val="20"/>
          <w:szCs w:val="32"/>
          <w:lang w:val="en-US"/>
        </w:rPr>
        <w:t xml:space="preserve"> gives information about education sources of learning personality and scientific heritage of Jaloliddin Rumiy (1207-1273), his philosophical views and role in the process of upbringing, the problem of spiritual upbringing of the person in his work</w:t>
      </w:r>
      <w:r w:rsidR="0014703A" w:rsidRPr="00055504">
        <w:rPr>
          <w:rFonts w:ascii="Times New Roman" w:eastAsia="Times New Roman" w:hAnsi="Times New Roman" w:cs="Times New Roman"/>
          <w:sz w:val="20"/>
          <w:szCs w:val="32"/>
          <w:lang w:val="en-US"/>
        </w:rPr>
        <w:t>s</w:t>
      </w:r>
      <w:r w:rsidR="000824E2" w:rsidRPr="00055504">
        <w:rPr>
          <w:rFonts w:ascii="Times New Roman" w:eastAsia="Times New Roman" w:hAnsi="Times New Roman" w:cs="Times New Roman"/>
          <w:sz w:val="20"/>
          <w:szCs w:val="32"/>
          <w:lang w:val="en-US"/>
        </w:rPr>
        <w:t xml:space="preserve"> </w:t>
      </w:r>
      <w:r w:rsidR="000824E2" w:rsidRPr="00055504">
        <w:rPr>
          <w:rFonts w:ascii="Times New Roman" w:hAnsi="Times New Roman" w:cs="Times New Roman"/>
          <w:sz w:val="20"/>
          <w:szCs w:val="32"/>
          <w:lang w:val="en-US"/>
        </w:rPr>
        <w:t>“</w:t>
      </w:r>
      <w:hyperlink r:id="rId7" w:tooltip="Fihi ma fihi" w:history="1">
        <w:r w:rsidR="0014703A" w:rsidRPr="00055504">
          <w:rPr>
            <w:rStyle w:val="Hyperlink"/>
            <w:rFonts w:ascii="Times New Roman" w:eastAsia="Times New Roman" w:hAnsi="Times New Roman" w:cs="Times New Roman"/>
            <w:iCs/>
            <w:color w:val="auto"/>
            <w:sz w:val="20"/>
            <w:szCs w:val="32"/>
            <w:u w:val="none"/>
            <w:lang w:val="en-US"/>
          </w:rPr>
          <w:t>Fihi Ma Fihi</w:t>
        </w:r>
      </w:hyperlink>
      <w:r w:rsidR="000824E2" w:rsidRPr="00055504">
        <w:rPr>
          <w:rFonts w:ascii="Times New Roman" w:hAnsi="Times New Roman" w:cs="Times New Roman"/>
          <w:sz w:val="20"/>
          <w:szCs w:val="32"/>
          <w:lang w:val="en-US"/>
        </w:rPr>
        <w:t xml:space="preserve">” </w:t>
      </w:r>
      <w:r w:rsidR="0014703A" w:rsidRPr="00055504">
        <w:rPr>
          <w:rFonts w:ascii="Times New Roman" w:eastAsia="Times New Roman" w:hAnsi="Times New Roman" w:cs="Times New Roman"/>
          <w:sz w:val="20"/>
          <w:szCs w:val="32"/>
          <w:lang w:val="en-US"/>
        </w:rPr>
        <w:t>(</w:t>
      </w:r>
      <w:r w:rsidR="0014703A" w:rsidRPr="00055504">
        <w:rPr>
          <w:rFonts w:ascii="Times New Roman" w:eastAsia="Times New Roman" w:hAnsi="Times New Roman" w:cs="Times New Roman"/>
          <w:iCs/>
          <w:sz w:val="20"/>
          <w:szCs w:val="32"/>
          <w:lang w:val="en-US"/>
        </w:rPr>
        <w:t>In It What's in It</w:t>
      </w:r>
      <w:r w:rsidR="0014703A" w:rsidRPr="00055504">
        <w:rPr>
          <w:rFonts w:ascii="Times New Roman" w:eastAsia="Times New Roman" w:hAnsi="Times New Roman" w:cs="Times New Roman"/>
          <w:sz w:val="20"/>
          <w:szCs w:val="32"/>
          <w:lang w:val="en-US"/>
        </w:rPr>
        <w:t>), “</w:t>
      </w:r>
      <w:r w:rsidR="0014703A" w:rsidRPr="00055504">
        <w:rPr>
          <w:rFonts w:ascii="Times New Roman" w:eastAsia="Times New Roman" w:hAnsi="Times New Roman" w:cs="Times New Roman"/>
          <w:iCs/>
          <w:sz w:val="20"/>
          <w:szCs w:val="32"/>
          <w:lang w:val="en-US"/>
        </w:rPr>
        <w:t>Maṭnawīye</w:t>
      </w:r>
      <w:r w:rsidR="007B4765">
        <w:rPr>
          <w:rFonts w:ascii="Times New Roman" w:hAnsi="Times New Roman" w:cs="Times New Roman" w:hint="eastAsia"/>
          <w:iCs/>
          <w:sz w:val="20"/>
          <w:szCs w:val="32"/>
          <w:lang w:val="en-US" w:eastAsia="zh-CN"/>
        </w:rPr>
        <w:t xml:space="preserve"> </w:t>
      </w:r>
      <w:r w:rsidR="0014703A" w:rsidRPr="00055504">
        <w:rPr>
          <w:rFonts w:ascii="Times New Roman" w:eastAsia="Times New Roman" w:hAnsi="Times New Roman" w:cs="Times New Roman"/>
          <w:iCs/>
          <w:sz w:val="20"/>
          <w:szCs w:val="32"/>
          <w:lang w:val="en-US"/>
        </w:rPr>
        <w:t>Ma'nawī</w:t>
      </w:r>
      <w:r w:rsidR="000824E2" w:rsidRPr="00055504">
        <w:rPr>
          <w:rFonts w:ascii="Times New Roman" w:eastAsia="Times New Roman" w:hAnsi="Times New Roman" w:cs="Times New Roman"/>
          <w:iCs/>
          <w:sz w:val="20"/>
          <w:szCs w:val="32"/>
          <w:lang w:val="en-US"/>
        </w:rPr>
        <w:t>”</w:t>
      </w:r>
      <w:r w:rsidR="0014703A" w:rsidRPr="00055504">
        <w:rPr>
          <w:rFonts w:ascii="Times New Roman" w:eastAsia="Times New Roman" w:hAnsi="Times New Roman" w:cs="Times New Roman"/>
          <w:sz w:val="20"/>
          <w:szCs w:val="32"/>
          <w:lang w:val="en-US"/>
        </w:rPr>
        <w:t xml:space="preserve"> (</w:t>
      </w:r>
      <w:r w:rsidR="0014703A" w:rsidRPr="00055504">
        <w:rPr>
          <w:rFonts w:ascii="Times New Roman" w:eastAsia="Times New Roman" w:hAnsi="Times New Roman" w:cs="Times New Roman"/>
          <w:iCs/>
          <w:sz w:val="20"/>
          <w:szCs w:val="32"/>
          <w:lang w:val="en-US"/>
        </w:rPr>
        <w:t>Spiritual Couplets</w:t>
      </w:r>
      <w:r w:rsidR="0014703A" w:rsidRPr="00055504">
        <w:rPr>
          <w:rFonts w:ascii="Times New Roman" w:eastAsia="Times New Roman" w:hAnsi="Times New Roman" w:cs="Times New Roman"/>
          <w:sz w:val="20"/>
          <w:szCs w:val="32"/>
          <w:lang w:val="en-US"/>
        </w:rPr>
        <w:t>), “</w:t>
      </w:r>
      <w:r w:rsidR="0014703A" w:rsidRPr="00055504">
        <w:rPr>
          <w:rFonts w:ascii="Times New Roman" w:eastAsia="Times New Roman" w:hAnsi="Times New Roman" w:cs="Times New Roman"/>
          <w:iCs/>
          <w:sz w:val="20"/>
          <w:szCs w:val="32"/>
          <w:lang w:val="en-US"/>
        </w:rPr>
        <w:t>Dīwān-e Kabīr</w:t>
      </w:r>
      <w:r w:rsidR="000824E2" w:rsidRPr="00055504">
        <w:rPr>
          <w:rFonts w:ascii="Times New Roman" w:eastAsia="Times New Roman" w:hAnsi="Times New Roman" w:cs="Times New Roman"/>
          <w:iCs/>
          <w:sz w:val="20"/>
          <w:szCs w:val="32"/>
          <w:lang w:val="en-US"/>
        </w:rPr>
        <w:t xml:space="preserve">” </w:t>
      </w:r>
      <w:r w:rsidR="0014703A" w:rsidRPr="00055504">
        <w:rPr>
          <w:rFonts w:ascii="Times New Roman" w:eastAsia="Times New Roman" w:hAnsi="Times New Roman" w:cs="Times New Roman"/>
          <w:sz w:val="20"/>
          <w:szCs w:val="32"/>
          <w:lang w:val="en-US"/>
        </w:rPr>
        <w:t>(</w:t>
      </w:r>
      <w:r w:rsidR="0014703A" w:rsidRPr="00055504">
        <w:rPr>
          <w:rFonts w:ascii="Times New Roman" w:eastAsia="Times New Roman" w:hAnsi="Times New Roman" w:cs="Times New Roman"/>
          <w:iCs/>
          <w:sz w:val="20"/>
          <w:szCs w:val="32"/>
          <w:lang w:val="en-US"/>
        </w:rPr>
        <w:t>Great Work</w:t>
      </w:r>
      <w:r w:rsidR="0014703A" w:rsidRPr="00055504">
        <w:rPr>
          <w:rFonts w:ascii="Times New Roman" w:eastAsia="Times New Roman" w:hAnsi="Times New Roman" w:cs="Times New Roman"/>
          <w:sz w:val="20"/>
          <w:szCs w:val="32"/>
          <w:lang w:val="en-US"/>
        </w:rPr>
        <w:t>) , “</w:t>
      </w:r>
      <w:hyperlink r:id="rId8" w:tooltip="Diwan-e Shams-e Tabrizi" w:history="1">
        <w:r w:rsidR="0014703A" w:rsidRPr="00055504">
          <w:rPr>
            <w:rStyle w:val="Hyperlink"/>
            <w:rFonts w:ascii="Times New Roman" w:eastAsia="Times New Roman" w:hAnsi="Times New Roman" w:cs="Times New Roman"/>
            <w:iCs/>
            <w:color w:val="auto"/>
            <w:sz w:val="20"/>
            <w:szCs w:val="32"/>
            <w:u w:val="none"/>
            <w:lang w:val="en-US"/>
          </w:rPr>
          <w:t>Dīwān-e Shams-e Tabrīzī</w:t>
        </w:r>
      </w:hyperlink>
      <w:r w:rsidR="000824E2" w:rsidRPr="00055504">
        <w:rPr>
          <w:rFonts w:ascii="Times New Roman" w:hAnsi="Times New Roman" w:cs="Times New Roman"/>
          <w:sz w:val="20"/>
          <w:szCs w:val="32"/>
          <w:lang w:val="en-US"/>
        </w:rPr>
        <w:t xml:space="preserve">” </w:t>
      </w:r>
      <w:r w:rsidR="0014703A" w:rsidRPr="00055504">
        <w:rPr>
          <w:rFonts w:ascii="Times New Roman" w:eastAsia="Times New Roman" w:hAnsi="Times New Roman" w:cs="Times New Roman"/>
          <w:sz w:val="20"/>
          <w:szCs w:val="32"/>
          <w:lang w:val="en-US"/>
        </w:rPr>
        <w:t>(</w:t>
      </w:r>
      <w:r w:rsidR="0014703A" w:rsidRPr="00055504">
        <w:rPr>
          <w:rFonts w:ascii="Times New Roman" w:eastAsia="Times New Roman" w:hAnsi="Times New Roman" w:cs="Times New Roman"/>
          <w:iCs/>
          <w:sz w:val="20"/>
          <w:szCs w:val="32"/>
          <w:lang w:val="en-US"/>
        </w:rPr>
        <w:t xml:space="preserve">The Works of Shams of </w:t>
      </w:r>
      <w:hyperlink r:id="rId9" w:tooltip="Tabriz" w:history="1">
        <w:r w:rsidR="0014703A" w:rsidRPr="00055504">
          <w:rPr>
            <w:rStyle w:val="Hyperlink"/>
            <w:rFonts w:ascii="Times New Roman" w:eastAsia="Times New Roman" w:hAnsi="Times New Roman" w:cs="Times New Roman"/>
            <w:iCs/>
            <w:color w:val="auto"/>
            <w:sz w:val="20"/>
            <w:szCs w:val="32"/>
            <w:u w:val="none"/>
            <w:lang w:val="en-US"/>
          </w:rPr>
          <w:t>Tabriz</w:t>
        </w:r>
      </w:hyperlink>
      <w:r w:rsidR="0014703A" w:rsidRPr="00055504">
        <w:rPr>
          <w:rFonts w:ascii="Times New Roman" w:eastAsia="Times New Roman" w:hAnsi="Times New Roman" w:cs="Times New Roman"/>
          <w:sz w:val="20"/>
          <w:szCs w:val="32"/>
          <w:lang w:val="en-US"/>
        </w:rPr>
        <w:t xml:space="preserve">), </w:t>
      </w:r>
      <w:r w:rsidR="000824E2" w:rsidRPr="00055504">
        <w:rPr>
          <w:rFonts w:ascii="Times New Roman" w:eastAsia="Times New Roman" w:hAnsi="Times New Roman" w:cs="Times New Roman"/>
          <w:sz w:val="20"/>
          <w:szCs w:val="32"/>
          <w:lang w:val="en-US"/>
        </w:rPr>
        <w:t>“</w:t>
      </w:r>
      <w:r w:rsidR="0014703A" w:rsidRPr="00055504">
        <w:rPr>
          <w:rFonts w:ascii="Times New Roman" w:eastAsia="Times New Roman" w:hAnsi="Times New Roman" w:cs="Times New Roman"/>
          <w:iCs/>
          <w:sz w:val="20"/>
          <w:szCs w:val="32"/>
          <w:lang w:val="en-US"/>
        </w:rPr>
        <w:t>Majāles-e Sab'a</w:t>
      </w:r>
      <w:r w:rsidR="000824E2" w:rsidRPr="00055504">
        <w:rPr>
          <w:rFonts w:ascii="Times New Roman" w:eastAsia="Times New Roman" w:hAnsi="Times New Roman" w:cs="Times New Roman"/>
          <w:iCs/>
          <w:sz w:val="20"/>
          <w:szCs w:val="32"/>
          <w:lang w:val="en-US"/>
        </w:rPr>
        <w:t>”</w:t>
      </w:r>
      <w:r w:rsidR="0014703A" w:rsidRPr="00055504">
        <w:rPr>
          <w:rFonts w:ascii="Times New Roman" w:eastAsia="Times New Roman" w:hAnsi="Times New Roman" w:cs="Times New Roman"/>
          <w:sz w:val="20"/>
          <w:szCs w:val="32"/>
          <w:lang w:val="en-US"/>
        </w:rPr>
        <w:t xml:space="preserve"> (</w:t>
      </w:r>
      <w:r w:rsidR="0014703A" w:rsidRPr="00055504">
        <w:rPr>
          <w:rFonts w:ascii="Times New Roman" w:eastAsia="Times New Roman" w:hAnsi="Times New Roman" w:cs="Times New Roman"/>
          <w:iCs/>
          <w:sz w:val="20"/>
          <w:szCs w:val="32"/>
          <w:lang w:val="en-US"/>
        </w:rPr>
        <w:t xml:space="preserve">Seven Sessions), </w:t>
      </w:r>
      <w:r w:rsidR="000824E2" w:rsidRPr="00055504">
        <w:rPr>
          <w:rFonts w:ascii="Times New Roman" w:eastAsia="Times New Roman" w:hAnsi="Times New Roman" w:cs="Times New Roman"/>
          <w:iCs/>
          <w:sz w:val="20"/>
          <w:szCs w:val="32"/>
          <w:lang w:val="en-US"/>
        </w:rPr>
        <w:t>“</w:t>
      </w:r>
      <w:r w:rsidR="0014703A" w:rsidRPr="00055504">
        <w:rPr>
          <w:rFonts w:ascii="Times New Roman" w:eastAsia="Times New Roman" w:hAnsi="Times New Roman" w:cs="Times New Roman"/>
          <w:iCs/>
          <w:sz w:val="20"/>
          <w:szCs w:val="32"/>
          <w:lang w:val="en-US"/>
        </w:rPr>
        <w:t>Makatib</w:t>
      </w:r>
      <w:r w:rsidR="000824E2" w:rsidRPr="00055504">
        <w:rPr>
          <w:rFonts w:ascii="Times New Roman" w:eastAsia="Times New Roman" w:hAnsi="Times New Roman" w:cs="Times New Roman"/>
          <w:iCs/>
          <w:sz w:val="20"/>
          <w:szCs w:val="32"/>
          <w:lang w:val="en-US"/>
        </w:rPr>
        <w:t>”</w:t>
      </w:r>
      <w:r w:rsidR="0014703A" w:rsidRPr="00055504">
        <w:rPr>
          <w:rFonts w:ascii="Times New Roman" w:eastAsia="Times New Roman" w:hAnsi="Times New Roman" w:cs="Times New Roman"/>
          <w:sz w:val="20"/>
          <w:szCs w:val="32"/>
          <w:lang w:val="en-US"/>
        </w:rPr>
        <w:t xml:space="preserve"> (</w:t>
      </w:r>
      <w:r w:rsidR="0014703A" w:rsidRPr="00055504">
        <w:rPr>
          <w:rFonts w:ascii="Times New Roman" w:eastAsia="Times New Roman" w:hAnsi="Times New Roman" w:cs="Times New Roman"/>
          <w:iCs/>
          <w:sz w:val="20"/>
          <w:szCs w:val="32"/>
          <w:lang w:val="en-US"/>
        </w:rPr>
        <w:t>The Letters</w:t>
      </w:r>
      <w:r w:rsidR="0014703A" w:rsidRPr="00055504">
        <w:rPr>
          <w:rFonts w:ascii="Times New Roman" w:eastAsia="Times New Roman" w:hAnsi="Times New Roman" w:cs="Times New Roman"/>
          <w:sz w:val="20"/>
          <w:szCs w:val="32"/>
          <w:lang w:val="en-US"/>
        </w:rPr>
        <w:t>)</w:t>
      </w:r>
      <w:r w:rsidR="00537701" w:rsidRPr="00055504">
        <w:rPr>
          <w:rFonts w:ascii="Times New Roman" w:eastAsia="Times New Roman" w:hAnsi="Times New Roman" w:cs="Times New Roman"/>
          <w:sz w:val="20"/>
          <w:szCs w:val="32"/>
          <w:lang w:val="en-US"/>
        </w:rPr>
        <w:t xml:space="preserve"> and theoretically substantiated information about using his vies during the process of education.</w:t>
      </w:r>
      <w:r w:rsidR="00537701" w:rsidRPr="00055504">
        <w:rPr>
          <w:rFonts w:ascii="Times New Roman" w:hAnsi="Times New Roman" w:cs="Times New Roman"/>
          <w:sz w:val="20"/>
          <w:szCs w:val="32"/>
          <w:lang w:val="en-US"/>
        </w:rPr>
        <w:t xml:space="preserve"> </w:t>
      </w:r>
      <w:r w:rsidR="00B66D9B" w:rsidRPr="00055504">
        <w:rPr>
          <w:rFonts w:ascii="Times New Roman" w:hAnsi="Times New Roman" w:cs="Times New Roman"/>
          <w:sz w:val="20"/>
          <w:szCs w:val="32"/>
          <w:lang w:val="en-US"/>
        </w:rPr>
        <w:t>H</w:t>
      </w:r>
      <w:r w:rsidRPr="00055504">
        <w:rPr>
          <w:rFonts w:ascii="Times New Roman" w:hAnsi="Times New Roman" w:cs="Times New Roman"/>
          <w:sz w:val="20"/>
          <w:szCs w:val="32"/>
          <w:lang w:val="en-US"/>
        </w:rPr>
        <w:t>is views on spiritual and moral upbringing in the system of continuous education the forms, methods and the means of this process are presented in the article. The impact of Rumi’s views on the quality index of the sphere of education and upbringing in Higher Education is well grounded.</w:t>
      </w:r>
    </w:p>
    <w:p w:rsidR="00AA0AD8" w:rsidRPr="00C76640" w:rsidRDefault="00AA0AD8" w:rsidP="00055504">
      <w:pPr>
        <w:snapToGrid w:val="0"/>
        <w:spacing w:after="0" w:line="240" w:lineRule="auto"/>
        <w:jc w:val="both"/>
        <w:rPr>
          <w:rFonts w:ascii="Times New Roman" w:hAnsi="Times New Roman" w:cs="Times New Roman"/>
          <w:sz w:val="20"/>
          <w:szCs w:val="20"/>
          <w:lang w:eastAsia="zh-CN"/>
        </w:rPr>
      </w:pPr>
      <w:r w:rsidRPr="00C76640">
        <w:rPr>
          <w:rFonts w:ascii="Times New Roman" w:hAnsi="Times New Roman" w:cs="Times New Roman"/>
          <w:bCs/>
          <w:sz w:val="20"/>
          <w:szCs w:val="20"/>
        </w:rPr>
        <w:t>[</w:t>
      </w:r>
      <w:r w:rsidR="00055504" w:rsidRPr="00C76640">
        <w:rPr>
          <w:rFonts w:ascii="Times New Roman" w:hAnsi="Times New Roman" w:cs="Times New Roman"/>
          <w:bCs/>
          <w:sz w:val="20"/>
          <w:szCs w:val="32"/>
          <w:lang w:val="en-US"/>
        </w:rPr>
        <w:t>Gulchehra Valerievna Izbullaeva</w:t>
      </w:r>
      <w:r w:rsidRPr="00C76640">
        <w:rPr>
          <w:rFonts w:ascii="Times New Roman" w:hAnsi="Times New Roman" w:cs="Times New Roman"/>
          <w:sz w:val="20"/>
          <w:szCs w:val="20"/>
        </w:rPr>
        <w:t>.</w:t>
      </w:r>
      <w:r w:rsidRPr="00C76640">
        <w:rPr>
          <w:rFonts w:ascii="Times New Roman" w:hAnsi="Times New Roman" w:cs="Times New Roman" w:hint="eastAsia"/>
          <w:b/>
          <w:bCs/>
          <w:sz w:val="20"/>
          <w:szCs w:val="20"/>
          <w:lang w:bidi="fa-IR"/>
        </w:rPr>
        <w:t xml:space="preserve"> </w:t>
      </w:r>
      <w:r w:rsidR="00055504" w:rsidRPr="00C76640">
        <w:rPr>
          <w:rFonts w:ascii="Times New Roman" w:hAnsi="Times New Roman" w:cs="Times New Roman"/>
          <w:b/>
          <w:sz w:val="20"/>
          <w:szCs w:val="32"/>
          <w:lang w:val="en-US"/>
        </w:rPr>
        <w:t xml:space="preserve">The Ways Of Utilizing </w:t>
      </w:r>
      <w:r w:rsidR="00055504" w:rsidRPr="00C76640">
        <w:rPr>
          <w:rFonts w:ascii="Times New Roman" w:hAnsi="Times New Roman" w:cs="Times New Roman"/>
          <w:b/>
          <w:sz w:val="20"/>
          <w:szCs w:val="32"/>
          <w:lang w:val="uz-Cyrl-UZ"/>
        </w:rPr>
        <w:t>Jalāl Ad-Dīn Rumi</w:t>
      </w:r>
      <w:r w:rsidR="00055504" w:rsidRPr="00C76640">
        <w:rPr>
          <w:rFonts w:ascii="Times New Roman" w:hAnsi="Times New Roman" w:cs="Times New Roman"/>
          <w:b/>
          <w:sz w:val="20"/>
          <w:szCs w:val="32"/>
          <w:lang w:val="en-US"/>
        </w:rPr>
        <w:t>’S Views In The Process Of Upbringing Of A Perfect Generation</w:t>
      </w:r>
      <w:r w:rsidRPr="00C76640">
        <w:rPr>
          <w:rFonts w:ascii="Times New Roman" w:eastAsia="Times New Roman" w:hAnsi="Times New Roman" w:cs="Times New Roman"/>
          <w:b/>
          <w:bCs/>
          <w:sz w:val="20"/>
          <w:szCs w:val="20"/>
          <w:lang w:bidi="fa-IR"/>
        </w:rPr>
        <w:t>.</w:t>
      </w:r>
      <w:r w:rsidRPr="00C76640">
        <w:rPr>
          <w:rFonts w:ascii="Times New Roman" w:hAnsi="Times New Roman" w:cs="Times New Roman"/>
          <w:bCs/>
          <w:i/>
          <w:sz w:val="20"/>
          <w:szCs w:val="20"/>
        </w:rPr>
        <w:t xml:space="preserve"> N Y Sci J</w:t>
      </w:r>
      <w:r w:rsidRPr="00C76640">
        <w:rPr>
          <w:rFonts w:ascii="Times New Roman" w:hAnsi="Times New Roman" w:cs="Times New Roman"/>
          <w:bCs/>
          <w:sz w:val="20"/>
          <w:szCs w:val="20"/>
        </w:rPr>
        <w:t xml:space="preserve"> </w:t>
      </w:r>
      <w:r w:rsidRPr="00C76640">
        <w:rPr>
          <w:rFonts w:ascii="Times New Roman" w:hAnsi="Times New Roman" w:cs="Times New Roman"/>
          <w:sz w:val="20"/>
          <w:szCs w:val="20"/>
        </w:rPr>
        <w:t>201</w:t>
      </w:r>
      <w:r w:rsidRPr="00C76640">
        <w:rPr>
          <w:rFonts w:ascii="Times New Roman" w:hAnsi="Times New Roman" w:cs="Times New Roman" w:hint="eastAsia"/>
          <w:sz w:val="20"/>
          <w:szCs w:val="20"/>
        </w:rPr>
        <w:t>5</w:t>
      </w:r>
      <w:r w:rsidRPr="00C76640">
        <w:rPr>
          <w:rFonts w:ascii="Times New Roman" w:hAnsi="Times New Roman" w:cs="Times New Roman"/>
          <w:sz w:val="20"/>
          <w:szCs w:val="20"/>
        </w:rPr>
        <w:t>;</w:t>
      </w:r>
      <w:r w:rsidRPr="00C76640">
        <w:rPr>
          <w:rFonts w:ascii="Times New Roman" w:hAnsi="Times New Roman" w:cs="Times New Roman" w:hint="eastAsia"/>
          <w:sz w:val="20"/>
          <w:szCs w:val="20"/>
        </w:rPr>
        <w:t>8</w:t>
      </w:r>
      <w:r w:rsidRPr="00C76640">
        <w:rPr>
          <w:rFonts w:ascii="Times New Roman" w:hAnsi="Times New Roman" w:cs="Times New Roman"/>
          <w:sz w:val="20"/>
          <w:szCs w:val="20"/>
        </w:rPr>
        <w:t>(</w:t>
      </w:r>
      <w:r w:rsidRPr="00C76640">
        <w:rPr>
          <w:rFonts w:ascii="Times New Roman" w:hAnsi="Times New Roman" w:cs="Times New Roman" w:hint="eastAsia"/>
          <w:sz w:val="20"/>
          <w:szCs w:val="20"/>
        </w:rPr>
        <w:t>10</w:t>
      </w:r>
      <w:r w:rsidRPr="00C76640">
        <w:rPr>
          <w:rFonts w:ascii="Times New Roman" w:hAnsi="Times New Roman" w:cs="Times New Roman"/>
          <w:sz w:val="20"/>
          <w:szCs w:val="20"/>
        </w:rPr>
        <w:t>):</w:t>
      </w:r>
      <w:r w:rsidR="00137C90">
        <w:rPr>
          <w:rFonts w:ascii="Times New Roman" w:hAnsi="Times New Roman" w:cs="Times New Roman"/>
          <w:noProof/>
          <w:color w:val="000000"/>
          <w:sz w:val="20"/>
          <w:szCs w:val="20"/>
        </w:rPr>
        <w:t>55</w:t>
      </w:r>
      <w:r w:rsidRPr="00C76640">
        <w:rPr>
          <w:rFonts w:ascii="Times New Roman" w:hAnsi="Times New Roman" w:cs="Times New Roman"/>
          <w:color w:val="000000"/>
          <w:sz w:val="20"/>
          <w:szCs w:val="20"/>
        </w:rPr>
        <w:t>-</w:t>
      </w:r>
      <w:r w:rsidR="00137C90">
        <w:rPr>
          <w:rFonts w:ascii="Times New Roman" w:hAnsi="Times New Roman" w:cs="Times New Roman"/>
          <w:noProof/>
          <w:color w:val="000000"/>
          <w:sz w:val="20"/>
          <w:szCs w:val="20"/>
        </w:rPr>
        <w:t>58</w:t>
      </w:r>
      <w:r w:rsidRPr="00C76640">
        <w:rPr>
          <w:rFonts w:ascii="Times New Roman" w:hAnsi="Times New Roman" w:cs="Times New Roman"/>
          <w:sz w:val="20"/>
          <w:szCs w:val="20"/>
        </w:rPr>
        <w:t xml:space="preserve">]. (ISSN: 1554-0200). </w:t>
      </w:r>
      <w:hyperlink r:id="rId10" w:history="1">
        <w:r w:rsidRPr="00C76640">
          <w:rPr>
            <w:rStyle w:val="Hyperlink"/>
            <w:rFonts w:ascii="Times New Roman" w:hAnsi="Times New Roman" w:cs="Times New Roman"/>
            <w:sz w:val="20"/>
            <w:szCs w:val="20"/>
          </w:rPr>
          <w:t>http://www.sciencepub.net/newyork</w:t>
        </w:r>
      </w:hyperlink>
      <w:r w:rsidRPr="00C76640">
        <w:rPr>
          <w:rFonts w:ascii="Times New Roman" w:hAnsi="Times New Roman" w:cs="Times New Roman"/>
          <w:sz w:val="20"/>
          <w:szCs w:val="20"/>
        </w:rPr>
        <w:t xml:space="preserve">. </w:t>
      </w:r>
      <w:r w:rsidR="00055504">
        <w:rPr>
          <w:rFonts w:ascii="Times New Roman" w:hAnsi="Times New Roman" w:cs="Times New Roman" w:hint="eastAsia"/>
          <w:sz w:val="20"/>
          <w:szCs w:val="20"/>
          <w:lang w:eastAsia="zh-CN"/>
        </w:rPr>
        <w:t>11</w:t>
      </w:r>
    </w:p>
    <w:p w:rsidR="00AA0AD8" w:rsidRPr="00C76640" w:rsidRDefault="00AA0AD8" w:rsidP="00C76640">
      <w:pPr>
        <w:snapToGrid w:val="0"/>
        <w:spacing w:after="0" w:line="240" w:lineRule="auto"/>
        <w:jc w:val="both"/>
        <w:rPr>
          <w:rFonts w:ascii="Times New Roman" w:hAnsi="Times New Roman" w:cs="Times New Roman"/>
          <w:i/>
          <w:sz w:val="20"/>
          <w:szCs w:val="32"/>
          <w:lang w:val="en-US" w:eastAsia="zh-CN"/>
        </w:rPr>
      </w:pPr>
    </w:p>
    <w:p w:rsidR="00232F0C" w:rsidRPr="00055504" w:rsidRDefault="00232F0C" w:rsidP="00C76640">
      <w:pPr>
        <w:snapToGrid w:val="0"/>
        <w:spacing w:after="0" w:line="240" w:lineRule="auto"/>
        <w:jc w:val="both"/>
        <w:rPr>
          <w:rFonts w:ascii="Times New Roman" w:hAnsi="Times New Roman" w:cs="Times New Roman"/>
          <w:sz w:val="20"/>
          <w:szCs w:val="32"/>
          <w:lang w:val="en-US"/>
        </w:rPr>
      </w:pPr>
      <w:r w:rsidRPr="00055504">
        <w:rPr>
          <w:rFonts w:ascii="Times New Roman" w:hAnsi="Times New Roman" w:cs="Times New Roman"/>
          <w:b/>
          <w:sz w:val="20"/>
          <w:szCs w:val="32"/>
          <w:lang w:val="en-US"/>
        </w:rPr>
        <w:t>Key words</w:t>
      </w:r>
      <w:r w:rsidRPr="00055504">
        <w:rPr>
          <w:rFonts w:ascii="Times New Roman" w:hAnsi="Times New Roman" w:cs="Times New Roman"/>
          <w:sz w:val="20"/>
          <w:szCs w:val="32"/>
          <w:lang w:val="en-US"/>
        </w:rPr>
        <w:t>:</w:t>
      </w:r>
      <w:r w:rsidRPr="00055504">
        <w:rPr>
          <w:rFonts w:ascii="Times New Roman" w:hAnsi="Times New Roman" w:cs="Times New Roman"/>
          <w:b/>
          <w:sz w:val="20"/>
          <w:szCs w:val="32"/>
          <w:lang w:val="en-US"/>
        </w:rPr>
        <w:t xml:space="preserve"> </w:t>
      </w:r>
      <w:r w:rsidRPr="00055504">
        <w:rPr>
          <w:rFonts w:ascii="Times New Roman" w:hAnsi="Times New Roman" w:cs="Times New Roman"/>
          <w:sz w:val="20"/>
          <w:szCs w:val="32"/>
          <w:lang w:val="en-US"/>
        </w:rPr>
        <w:t>perfect person, moral upbringing</w:t>
      </w:r>
      <w:r w:rsidR="00F1597C" w:rsidRPr="00055504">
        <w:rPr>
          <w:rFonts w:ascii="Times New Roman" w:hAnsi="Times New Roman" w:cs="Times New Roman"/>
          <w:sz w:val="20"/>
          <w:szCs w:val="32"/>
          <w:lang w:val="en-US"/>
        </w:rPr>
        <w:t>, spirituality, labour, word, will, inner world</w:t>
      </w:r>
    </w:p>
    <w:p w:rsidR="00232F0C" w:rsidRPr="00C76640" w:rsidRDefault="00232F0C" w:rsidP="00C76640">
      <w:pPr>
        <w:autoSpaceDE w:val="0"/>
        <w:autoSpaceDN w:val="0"/>
        <w:adjustRightInd w:val="0"/>
        <w:snapToGrid w:val="0"/>
        <w:spacing w:after="0" w:line="240" w:lineRule="auto"/>
        <w:jc w:val="both"/>
        <w:rPr>
          <w:rFonts w:ascii="Times New Roman" w:hAnsi="Times New Roman" w:cs="Times New Roman"/>
          <w:sz w:val="20"/>
          <w:szCs w:val="32"/>
          <w:lang w:val="en-US"/>
        </w:rPr>
      </w:pPr>
    </w:p>
    <w:p w:rsidR="00055504" w:rsidRDefault="00055504" w:rsidP="00C76640">
      <w:pPr>
        <w:snapToGrid w:val="0"/>
        <w:spacing w:after="0" w:line="240" w:lineRule="auto"/>
        <w:jc w:val="both"/>
        <w:outlineLvl w:val="0"/>
        <w:rPr>
          <w:rFonts w:ascii="Times New Roman" w:hAnsi="Times New Roman" w:cs="Times New Roman"/>
          <w:b/>
          <w:bCs/>
          <w:sz w:val="20"/>
          <w:szCs w:val="32"/>
          <w:lang w:val="en-US"/>
        </w:rPr>
        <w:sectPr w:rsidR="00055504" w:rsidSect="00137C90">
          <w:headerReference w:type="default" r:id="rId11"/>
          <w:footerReference w:type="default" r:id="rId12"/>
          <w:type w:val="continuous"/>
          <w:pgSz w:w="12242" w:h="15842" w:code="1"/>
          <w:pgMar w:top="1440" w:right="1440" w:bottom="1440" w:left="1440" w:header="720" w:footer="720" w:gutter="0"/>
          <w:pgNumType w:start="55"/>
          <w:cols w:space="708"/>
          <w:docGrid w:linePitch="360"/>
        </w:sectPr>
      </w:pPr>
    </w:p>
    <w:p w:rsidR="00F1597C" w:rsidRPr="00C76640" w:rsidRDefault="00F1597C" w:rsidP="00C76640">
      <w:pPr>
        <w:snapToGrid w:val="0"/>
        <w:spacing w:after="0" w:line="240" w:lineRule="auto"/>
        <w:jc w:val="both"/>
        <w:outlineLvl w:val="0"/>
        <w:rPr>
          <w:rFonts w:ascii="Times New Roman" w:hAnsi="Times New Roman" w:cs="Times New Roman"/>
          <w:b/>
          <w:bCs/>
          <w:sz w:val="20"/>
          <w:szCs w:val="32"/>
          <w:lang w:val="en-US"/>
        </w:rPr>
      </w:pPr>
      <w:r w:rsidRPr="00C76640">
        <w:rPr>
          <w:rFonts w:ascii="Times New Roman" w:hAnsi="Times New Roman" w:cs="Times New Roman"/>
          <w:b/>
          <w:bCs/>
          <w:sz w:val="20"/>
          <w:szCs w:val="32"/>
          <w:lang w:val="en-US"/>
        </w:rPr>
        <w:lastRenderedPageBreak/>
        <w:t>1. Introduction</w:t>
      </w:r>
    </w:p>
    <w:p w:rsidR="00877FBD" w:rsidRPr="00C76640" w:rsidRDefault="00F1597C" w:rsidP="00C76640">
      <w:pPr>
        <w:pStyle w:val="NoSpacing"/>
        <w:snapToGrid w:val="0"/>
        <w:ind w:firstLine="425"/>
        <w:jc w:val="both"/>
        <w:rPr>
          <w:rFonts w:ascii="Times New Roman" w:hAnsi="Times New Roman"/>
          <w:i/>
          <w:sz w:val="20"/>
          <w:szCs w:val="32"/>
          <w:lang w:val="en-US"/>
        </w:rPr>
      </w:pPr>
      <w:r w:rsidRPr="00C76640">
        <w:rPr>
          <w:rFonts w:ascii="Times New Roman" w:hAnsi="Times New Roman"/>
          <w:i/>
          <w:sz w:val="20"/>
          <w:szCs w:val="32"/>
          <w:lang w:val="en-US"/>
        </w:rPr>
        <w:t xml:space="preserve">1.1 </w:t>
      </w:r>
      <w:r w:rsidR="00877FBD" w:rsidRPr="00C76640">
        <w:rPr>
          <w:rFonts w:ascii="Times New Roman" w:hAnsi="Times New Roman"/>
          <w:i/>
          <w:sz w:val="20"/>
          <w:szCs w:val="32"/>
          <w:lang w:val="en-US"/>
        </w:rPr>
        <w:t>The actuality of the research</w:t>
      </w:r>
    </w:p>
    <w:p w:rsidR="00810E23" w:rsidRPr="00C76640" w:rsidRDefault="00810E23" w:rsidP="00C76640">
      <w:pPr>
        <w:snapToGrid w:val="0"/>
        <w:spacing w:after="0" w:line="240" w:lineRule="auto"/>
        <w:ind w:firstLine="425"/>
        <w:jc w:val="both"/>
        <w:rPr>
          <w:rFonts w:ascii="Times New Roman" w:hAnsi="Times New Roman" w:cs="Times New Roman"/>
          <w:sz w:val="20"/>
          <w:szCs w:val="32"/>
          <w:lang w:val="uz-Cyrl-UZ"/>
        </w:rPr>
      </w:pPr>
      <w:r w:rsidRPr="00C76640">
        <w:rPr>
          <w:rFonts w:ascii="Times New Roman" w:hAnsi="Times New Roman" w:cs="Times New Roman"/>
          <w:sz w:val="20"/>
          <w:szCs w:val="32"/>
          <w:lang w:val="uz-Cyrl-UZ"/>
        </w:rPr>
        <w:t>The spiritual perfection of a human being in society is reached by means of</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Pedagogics. As it is pointed out in the paragraph 2.1 of the National Programme, in order to create the National Programme of training highly qualified personnel who can meet highly spiritual and moral requirements, the main task is to educate students both spiritually and morally and to work out efficient forms and methods of instructional works and implement them. Moreover, in the paragraph 4.4 of the National Programme, it is mentioned that in the process of</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spiritual and moral upbringing of a young generation, it is necessary to work out efficient organizational and pedagogical forms and means based on the rich national cultural and historical traditions, customs as well as universal values and implement them</w:t>
      </w:r>
      <w:r w:rsidR="00813075" w:rsidRPr="00C76640">
        <w:rPr>
          <w:rFonts w:ascii="Times New Roman" w:hAnsi="Times New Roman" w:cs="Times New Roman"/>
          <w:sz w:val="20"/>
          <w:szCs w:val="32"/>
          <w:lang w:val="en-US"/>
        </w:rPr>
        <w:t xml:space="preserve"> (</w:t>
      </w:r>
      <w:r w:rsidR="00813075" w:rsidRPr="00C76640">
        <w:rPr>
          <w:rStyle w:val="hps"/>
          <w:rFonts w:ascii="Times New Roman" w:hAnsi="Times New Roman" w:cs="Times New Roman"/>
          <w:color w:val="000000" w:themeColor="text1"/>
          <w:sz w:val="20"/>
          <w:szCs w:val="32"/>
          <w:lang w:val="en-US"/>
        </w:rPr>
        <w:t>NATIONAL</w:t>
      </w:r>
      <w:r w:rsidR="00813075" w:rsidRPr="00C76640">
        <w:rPr>
          <w:rStyle w:val="shorttext"/>
          <w:rFonts w:ascii="Times New Roman" w:hAnsi="Times New Roman" w:cs="Times New Roman"/>
          <w:color w:val="000000" w:themeColor="text1"/>
          <w:sz w:val="20"/>
          <w:szCs w:val="32"/>
          <w:lang w:val="en-US"/>
        </w:rPr>
        <w:t xml:space="preserve"> </w:t>
      </w:r>
      <w:r w:rsidR="00813075" w:rsidRPr="00C76640">
        <w:rPr>
          <w:rStyle w:val="hps"/>
          <w:rFonts w:ascii="Times New Roman" w:hAnsi="Times New Roman" w:cs="Times New Roman"/>
          <w:color w:val="000000" w:themeColor="text1"/>
          <w:sz w:val="20"/>
          <w:szCs w:val="32"/>
          <w:lang w:val="en-US"/>
        </w:rPr>
        <w:t>instruction</w:t>
      </w:r>
      <w:r w:rsidR="00240750" w:rsidRPr="00C76640">
        <w:rPr>
          <w:rStyle w:val="hps"/>
          <w:rFonts w:ascii="Times New Roman" w:hAnsi="Times New Roman" w:cs="Times New Roman"/>
          <w:color w:val="000000" w:themeColor="text1"/>
          <w:sz w:val="20"/>
          <w:szCs w:val="32"/>
          <w:lang w:val="en-US"/>
        </w:rPr>
        <w:t xml:space="preserve">, </w:t>
      </w:r>
      <w:r w:rsidR="00813075" w:rsidRPr="00C76640">
        <w:rPr>
          <w:rFonts w:ascii="Times New Roman" w:hAnsi="Times New Roman" w:cs="Times New Roman"/>
          <w:color w:val="000000" w:themeColor="text1"/>
          <w:sz w:val="20"/>
          <w:szCs w:val="32"/>
          <w:lang w:val="en-US"/>
        </w:rPr>
        <w:t>Republic of Uzbekista,</w:t>
      </w:r>
      <w:r w:rsidR="007B4765">
        <w:rPr>
          <w:rFonts w:ascii="Times New Roman" w:hAnsi="Times New Roman" w:cs="Times New Roman" w:hint="eastAsia"/>
          <w:color w:val="000000" w:themeColor="text1"/>
          <w:sz w:val="20"/>
          <w:szCs w:val="32"/>
          <w:lang w:val="en-US" w:eastAsia="zh-CN"/>
        </w:rPr>
        <w:t xml:space="preserve"> </w:t>
      </w:r>
      <w:r w:rsidR="00813075" w:rsidRPr="00C76640">
        <w:rPr>
          <w:rFonts w:ascii="Times New Roman" w:hAnsi="Times New Roman" w:cs="Times New Roman"/>
          <w:color w:val="000000" w:themeColor="text1"/>
          <w:sz w:val="20"/>
          <w:szCs w:val="32"/>
          <w:lang w:val="en-US"/>
        </w:rPr>
        <w:t>1997</w:t>
      </w:r>
      <w:r w:rsidR="00813075" w:rsidRPr="00C76640">
        <w:rPr>
          <w:rFonts w:ascii="Times New Roman" w:hAnsi="Times New Roman" w:cs="Times New Roman"/>
          <w:sz w:val="20"/>
          <w:szCs w:val="32"/>
          <w:lang w:val="en-US"/>
        </w:rPr>
        <w:t>)</w:t>
      </w:r>
      <w:r w:rsidR="00263DB0" w:rsidRPr="00C76640">
        <w:rPr>
          <w:rFonts w:ascii="Times New Roman" w:hAnsi="Times New Roman" w:cs="Times New Roman"/>
          <w:sz w:val="20"/>
          <w:szCs w:val="32"/>
          <w:lang w:val="en-US"/>
        </w:rPr>
        <w:t xml:space="preserve">. </w:t>
      </w:r>
      <w:r w:rsidR="00263DB0" w:rsidRPr="00C76640">
        <w:rPr>
          <w:rFonts w:ascii="Times New Roman" w:hAnsi="Times New Roman" w:cs="Times New Roman"/>
          <w:sz w:val="20"/>
          <w:szCs w:val="32"/>
          <w:lang w:val="uz-Cyrl-UZ"/>
        </w:rPr>
        <w:t>Bringing</w:t>
      </w:r>
      <w:r w:rsidRPr="00C76640">
        <w:rPr>
          <w:rFonts w:ascii="Times New Roman" w:hAnsi="Times New Roman" w:cs="Times New Roman"/>
          <w:sz w:val="20"/>
          <w:szCs w:val="32"/>
          <w:lang w:val="uz-Cyrl-UZ"/>
        </w:rPr>
        <w:t xml:space="preserve"> up a person,</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ensuring the</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priority of developing his perfection</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consists of conducting educational works among peopleaiming at increasing general and pedagogical culture. In this sense the task of bringing up a spiritually perfect</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person forms the essence of modern Pedagogics and the task of upbringing is assigned to it.</w:t>
      </w:r>
    </w:p>
    <w:p w:rsidR="008B20E6" w:rsidRPr="00C76640" w:rsidRDefault="00810E23" w:rsidP="00C76640">
      <w:pPr>
        <w:pStyle w:val="BodyTextIndent"/>
        <w:snapToGrid w:val="0"/>
        <w:spacing w:line="240" w:lineRule="auto"/>
        <w:ind w:firstLine="425"/>
        <w:rPr>
          <w:rFonts w:ascii="Times New Roman" w:hAnsi="Times New Roman"/>
          <w:sz w:val="20"/>
          <w:szCs w:val="32"/>
          <w:lang w:val="uz-Cyrl-UZ"/>
        </w:rPr>
      </w:pPr>
      <w:r w:rsidRPr="00C76640">
        <w:rPr>
          <w:rFonts w:ascii="Times New Roman" w:hAnsi="Times New Roman"/>
          <w:sz w:val="20"/>
          <w:szCs w:val="32"/>
          <w:lang w:val="uz-Cyrl-UZ"/>
        </w:rPr>
        <w:t xml:space="preserve">Jalāl ad-dīn Rumi is among those great thinkers of the past who focused their attention on the words “perfection” and “spirituality” </w:t>
      </w:r>
      <w:r w:rsidRPr="00C76640">
        <w:rPr>
          <w:rFonts w:ascii="Times New Roman" w:hAnsi="Times New Roman"/>
          <w:sz w:val="20"/>
          <w:szCs w:val="32"/>
          <w:lang w:val="en-US"/>
        </w:rPr>
        <w:t>. His</w:t>
      </w:r>
      <w:r w:rsidR="0014703A" w:rsidRPr="00C76640">
        <w:rPr>
          <w:rFonts w:ascii="Times New Roman" w:hAnsi="Times New Roman"/>
          <w:sz w:val="20"/>
          <w:szCs w:val="32"/>
          <w:lang w:val="en-US"/>
        </w:rPr>
        <w:t xml:space="preserve"> </w:t>
      </w:r>
      <w:r w:rsidRPr="00C76640">
        <w:rPr>
          <w:rFonts w:ascii="Times New Roman" w:hAnsi="Times New Roman"/>
          <w:sz w:val="20"/>
          <w:szCs w:val="32"/>
          <w:lang w:val="en-US"/>
        </w:rPr>
        <w:t>works</w:t>
      </w:r>
      <w:r w:rsidR="0014703A" w:rsidRPr="00C76640">
        <w:rPr>
          <w:rFonts w:ascii="Times New Roman" w:hAnsi="Times New Roman"/>
          <w:sz w:val="20"/>
          <w:szCs w:val="32"/>
          <w:lang w:val="en-US"/>
        </w:rPr>
        <w:t xml:space="preserve"> </w:t>
      </w:r>
      <w:r w:rsidRPr="00C76640">
        <w:rPr>
          <w:rFonts w:ascii="Times New Roman" w:hAnsi="Times New Roman"/>
          <w:sz w:val="20"/>
          <w:szCs w:val="32"/>
          <w:lang w:val="en-US"/>
        </w:rPr>
        <w:t xml:space="preserve">as </w:t>
      </w:r>
      <w:r w:rsidR="000824E2" w:rsidRPr="00C76640">
        <w:rPr>
          <w:rFonts w:ascii="Times New Roman" w:hAnsi="Times New Roman"/>
          <w:sz w:val="20"/>
          <w:szCs w:val="32"/>
          <w:lang w:val="en-US"/>
        </w:rPr>
        <w:t>“</w:t>
      </w:r>
      <w:hyperlink r:id="rId13" w:tooltip="Fihi ma fihi" w:history="1">
        <w:r w:rsidRPr="00C76640">
          <w:rPr>
            <w:rStyle w:val="Hyperlink"/>
            <w:rFonts w:ascii="Times New Roman" w:hAnsi="Times New Roman"/>
            <w:iCs/>
            <w:color w:val="auto"/>
            <w:sz w:val="20"/>
            <w:szCs w:val="32"/>
            <w:u w:val="none"/>
            <w:lang w:val="en-US"/>
          </w:rPr>
          <w:t>Fihi Ma Fihi</w:t>
        </w:r>
      </w:hyperlink>
      <w:r w:rsidR="000824E2" w:rsidRPr="00C76640">
        <w:rPr>
          <w:rFonts w:ascii="Times New Roman" w:hAnsi="Times New Roman"/>
          <w:sz w:val="20"/>
          <w:szCs w:val="32"/>
          <w:lang w:val="en-US"/>
        </w:rPr>
        <w:t xml:space="preserve">” </w:t>
      </w:r>
      <w:r w:rsidRPr="00C76640">
        <w:rPr>
          <w:rFonts w:ascii="Times New Roman" w:hAnsi="Times New Roman"/>
          <w:sz w:val="20"/>
          <w:szCs w:val="32"/>
          <w:lang w:val="en-US"/>
        </w:rPr>
        <w:t>(</w:t>
      </w:r>
      <w:r w:rsidRPr="00C76640">
        <w:rPr>
          <w:rFonts w:ascii="Times New Roman" w:hAnsi="Times New Roman"/>
          <w:iCs/>
          <w:sz w:val="20"/>
          <w:szCs w:val="32"/>
          <w:lang w:val="en-US"/>
        </w:rPr>
        <w:t>In It What's in It</w:t>
      </w:r>
      <w:r w:rsidRPr="00C76640">
        <w:rPr>
          <w:rFonts w:ascii="Times New Roman" w:hAnsi="Times New Roman"/>
          <w:sz w:val="20"/>
          <w:szCs w:val="32"/>
          <w:lang w:val="en-US"/>
        </w:rPr>
        <w:t>),</w:t>
      </w:r>
      <w:r w:rsidR="007B4765">
        <w:rPr>
          <w:rFonts w:ascii="Times New Roman" w:hAnsi="Times New Roman"/>
          <w:sz w:val="20"/>
          <w:szCs w:val="32"/>
          <w:lang w:val="en-US"/>
        </w:rPr>
        <w:t xml:space="preserve"> </w:t>
      </w:r>
      <w:r w:rsidRPr="00C76640">
        <w:rPr>
          <w:rFonts w:ascii="Times New Roman" w:hAnsi="Times New Roman"/>
          <w:sz w:val="20"/>
          <w:szCs w:val="32"/>
          <w:lang w:val="en-US"/>
        </w:rPr>
        <w:t>“</w:t>
      </w:r>
      <w:r w:rsidRPr="00C76640">
        <w:rPr>
          <w:rFonts w:ascii="Times New Roman" w:hAnsi="Times New Roman"/>
          <w:iCs/>
          <w:sz w:val="20"/>
          <w:szCs w:val="32"/>
          <w:lang w:val="en-US"/>
        </w:rPr>
        <w:t>Maṭnawīye</w:t>
      </w:r>
      <w:r w:rsidR="007B4765">
        <w:rPr>
          <w:rFonts w:ascii="Times New Roman" w:eastAsiaTheme="minorEastAsia" w:hAnsi="Times New Roman" w:hint="eastAsia"/>
          <w:iCs/>
          <w:sz w:val="20"/>
          <w:szCs w:val="32"/>
          <w:lang w:val="en-US" w:eastAsia="zh-CN"/>
        </w:rPr>
        <w:t xml:space="preserve"> </w:t>
      </w:r>
      <w:r w:rsidRPr="00C76640">
        <w:rPr>
          <w:rFonts w:ascii="Times New Roman" w:hAnsi="Times New Roman"/>
          <w:iCs/>
          <w:sz w:val="20"/>
          <w:szCs w:val="32"/>
          <w:lang w:val="en-US"/>
        </w:rPr>
        <w:t>Ma'nawī</w:t>
      </w:r>
      <w:r w:rsidR="000824E2" w:rsidRPr="00C76640">
        <w:rPr>
          <w:rFonts w:ascii="Times New Roman" w:hAnsi="Times New Roman"/>
          <w:iCs/>
          <w:sz w:val="20"/>
          <w:szCs w:val="32"/>
          <w:lang w:val="en-US"/>
        </w:rPr>
        <w:t>”</w:t>
      </w:r>
      <w:r w:rsidRPr="00C76640">
        <w:rPr>
          <w:rFonts w:ascii="Times New Roman" w:hAnsi="Times New Roman"/>
          <w:sz w:val="20"/>
          <w:szCs w:val="32"/>
          <w:lang w:val="en-US"/>
        </w:rPr>
        <w:t xml:space="preserve"> (</w:t>
      </w:r>
      <w:r w:rsidRPr="00C76640">
        <w:rPr>
          <w:rFonts w:ascii="Times New Roman" w:hAnsi="Times New Roman"/>
          <w:iCs/>
          <w:sz w:val="20"/>
          <w:szCs w:val="32"/>
          <w:lang w:val="en-US"/>
        </w:rPr>
        <w:t>Spiritual Couplets</w:t>
      </w:r>
      <w:r w:rsidRPr="00C76640">
        <w:rPr>
          <w:rFonts w:ascii="Times New Roman" w:hAnsi="Times New Roman"/>
          <w:sz w:val="20"/>
          <w:szCs w:val="32"/>
          <w:lang w:val="en-US"/>
        </w:rPr>
        <w:t>), “</w:t>
      </w:r>
      <w:r w:rsidRPr="00C76640">
        <w:rPr>
          <w:rFonts w:ascii="Times New Roman" w:hAnsi="Times New Roman"/>
          <w:iCs/>
          <w:sz w:val="20"/>
          <w:szCs w:val="32"/>
          <w:lang w:val="en-US"/>
        </w:rPr>
        <w:t>Dīwān-e Kabīr</w:t>
      </w:r>
      <w:r w:rsidR="000824E2" w:rsidRPr="00C76640">
        <w:rPr>
          <w:rFonts w:ascii="Times New Roman" w:hAnsi="Times New Roman"/>
          <w:iCs/>
          <w:sz w:val="20"/>
          <w:szCs w:val="32"/>
          <w:lang w:val="en-US"/>
        </w:rPr>
        <w:t xml:space="preserve">” </w:t>
      </w:r>
      <w:r w:rsidRPr="00C76640">
        <w:rPr>
          <w:rFonts w:ascii="Times New Roman" w:hAnsi="Times New Roman"/>
          <w:sz w:val="20"/>
          <w:szCs w:val="32"/>
          <w:lang w:val="en-US"/>
        </w:rPr>
        <w:t>(</w:t>
      </w:r>
      <w:r w:rsidRPr="00C76640">
        <w:rPr>
          <w:rFonts w:ascii="Times New Roman" w:hAnsi="Times New Roman"/>
          <w:iCs/>
          <w:sz w:val="20"/>
          <w:szCs w:val="32"/>
          <w:lang w:val="en-US"/>
        </w:rPr>
        <w:t>Great Work</w:t>
      </w:r>
      <w:r w:rsidRPr="00C76640">
        <w:rPr>
          <w:rFonts w:ascii="Times New Roman" w:hAnsi="Times New Roman"/>
          <w:sz w:val="20"/>
          <w:szCs w:val="32"/>
          <w:lang w:val="en-US"/>
        </w:rPr>
        <w:t>) , “</w:t>
      </w:r>
      <w:hyperlink r:id="rId14" w:tooltip="Diwan-e Shams-e Tabrizi" w:history="1">
        <w:r w:rsidRPr="00C76640">
          <w:rPr>
            <w:rStyle w:val="Hyperlink"/>
            <w:rFonts w:ascii="Times New Roman" w:hAnsi="Times New Roman"/>
            <w:iCs/>
            <w:color w:val="auto"/>
            <w:sz w:val="20"/>
            <w:szCs w:val="32"/>
            <w:u w:val="none"/>
            <w:lang w:val="en-US"/>
          </w:rPr>
          <w:t>Dīwān-e Shams-e Tabrīzī</w:t>
        </w:r>
      </w:hyperlink>
      <w:r w:rsidR="000824E2" w:rsidRPr="00C76640">
        <w:rPr>
          <w:rFonts w:ascii="Times New Roman" w:hAnsi="Times New Roman"/>
          <w:sz w:val="20"/>
          <w:szCs w:val="32"/>
          <w:lang w:val="en-US"/>
        </w:rPr>
        <w:t xml:space="preserve">” </w:t>
      </w:r>
      <w:r w:rsidRPr="00C76640">
        <w:rPr>
          <w:rFonts w:ascii="Times New Roman" w:hAnsi="Times New Roman"/>
          <w:sz w:val="20"/>
          <w:szCs w:val="32"/>
          <w:lang w:val="en-US"/>
        </w:rPr>
        <w:t>(</w:t>
      </w:r>
      <w:r w:rsidRPr="00C76640">
        <w:rPr>
          <w:rFonts w:ascii="Times New Roman" w:hAnsi="Times New Roman"/>
          <w:iCs/>
          <w:sz w:val="20"/>
          <w:szCs w:val="32"/>
          <w:lang w:val="en-US"/>
        </w:rPr>
        <w:t xml:space="preserve">The Works of Shams of </w:t>
      </w:r>
      <w:hyperlink r:id="rId15" w:tooltip="Tabriz" w:history="1">
        <w:r w:rsidRPr="00C76640">
          <w:rPr>
            <w:rStyle w:val="Hyperlink"/>
            <w:rFonts w:ascii="Times New Roman" w:hAnsi="Times New Roman"/>
            <w:iCs/>
            <w:color w:val="auto"/>
            <w:sz w:val="20"/>
            <w:szCs w:val="32"/>
            <w:u w:val="none"/>
            <w:lang w:val="en-US"/>
          </w:rPr>
          <w:t>Tabriz</w:t>
        </w:r>
      </w:hyperlink>
      <w:r w:rsidRPr="00C76640">
        <w:rPr>
          <w:rFonts w:ascii="Times New Roman" w:hAnsi="Times New Roman"/>
          <w:sz w:val="20"/>
          <w:szCs w:val="32"/>
          <w:lang w:val="en-US"/>
        </w:rPr>
        <w:t xml:space="preserve">), </w:t>
      </w:r>
      <w:r w:rsidR="000824E2" w:rsidRPr="00C76640">
        <w:rPr>
          <w:rFonts w:ascii="Times New Roman" w:hAnsi="Times New Roman"/>
          <w:sz w:val="20"/>
          <w:szCs w:val="32"/>
          <w:lang w:val="en-US"/>
        </w:rPr>
        <w:t>“</w:t>
      </w:r>
      <w:r w:rsidRPr="00C76640">
        <w:rPr>
          <w:rFonts w:ascii="Times New Roman" w:hAnsi="Times New Roman"/>
          <w:iCs/>
          <w:sz w:val="20"/>
          <w:szCs w:val="32"/>
          <w:lang w:val="en-US"/>
        </w:rPr>
        <w:t>Majāles-e Sab'a</w:t>
      </w:r>
      <w:r w:rsidR="000824E2" w:rsidRPr="00C76640">
        <w:rPr>
          <w:rFonts w:ascii="Times New Roman" w:hAnsi="Times New Roman"/>
          <w:iCs/>
          <w:sz w:val="20"/>
          <w:szCs w:val="32"/>
          <w:lang w:val="en-US"/>
        </w:rPr>
        <w:t>”</w:t>
      </w:r>
      <w:r w:rsidRPr="00C76640">
        <w:rPr>
          <w:rFonts w:ascii="Times New Roman" w:hAnsi="Times New Roman"/>
          <w:sz w:val="20"/>
          <w:szCs w:val="32"/>
          <w:lang w:val="en-US"/>
        </w:rPr>
        <w:t xml:space="preserve"> (</w:t>
      </w:r>
      <w:r w:rsidRPr="00C76640">
        <w:rPr>
          <w:rFonts w:ascii="Times New Roman" w:hAnsi="Times New Roman"/>
          <w:iCs/>
          <w:sz w:val="20"/>
          <w:szCs w:val="32"/>
          <w:lang w:val="en-US"/>
        </w:rPr>
        <w:t xml:space="preserve">Seven Sessions), </w:t>
      </w:r>
      <w:r w:rsidR="000824E2" w:rsidRPr="00C76640">
        <w:rPr>
          <w:rFonts w:ascii="Times New Roman" w:hAnsi="Times New Roman"/>
          <w:iCs/>
          <w:sz w:val="20"/>
          <w:szCs w:val="32"/>
          <w:lang w:val="en-US"/>
        </w:rPr>
        <w:t>“</w:t>
      </w:r>
      <w:r w:rsidRPr="00C76640">
        <w:rPr>
          <w:rFonts w:ascii="Times New Roman" w:hAnsi="Times New Roman"/>
          <w:iCs/>
          <w:sz w:val="20"/>
          <w:szCs w:val="32"/>
          <w:lang w:val="en-US"/>
        </w:rPr>
        <w:t>Makatib</w:t>
      </w:r>
      <w:r w:rsidR="000824E2" w:rsidRPr="00C76640">
        <w:rPr>
          <w:rFonts w:ascii="Times New Roman" w:hAnsi="Times New Roman"/>
          <w:iCs/>
          <w:sz w:val="20"/>
          <w:szCs w:val="32"/>
          <w:lang w:val="en-US"/>
        </w:rPr>
        <w:t>”</w:t>
      </w:r>
      <w:r w:rsidRPr="00C76640">
        <w:rPr>
          <w:rFonts w:ascii="Times New Roman" w:hAnsi="Times New Roman"/>
          <w:sz w:val="20"/>
          <w:szCs w:val="32"/>
          <w:lang w:val="en-US"/>
        </w:rPr>
        <w:t xml:space="preserve"> (</w:t>
      </w:r>
      <w:r w:rsidRPr="00C76640">
        <w:rPr>
          <w:rFonts w:ascii="Times New Roman" w:hAnsi="Times New Roman"/>
          <w:iCs/>
          <w:sz w:val="20"/>
          <w:szCs w:val="32"/>
          <w:lang w:val="en-US"/>
        </w:rPr>
        <w:t>The Letters</w:t>
      </w:r>
      <w:r w:rsidRPr="00C76640">
        <w:rPr>
          <w:rFonts w:ascii="Times New Roman" w:hAnsi="Times New Roman"/>
          <w:sz w:val="20"/>
          <w:szCs w:val="32"/>
          <w:lang w:val="en-US"/>
        </w:rPr>
        <w:t>) are of great educational and didactic value and they attract one’s attentio</w:t>
      </w:r>
      <w:r w:rsidR="00813075" w:rsidRPr="00C76640">
        <w:rPr>
          <w:rFonts w:ascii="Times New Roman" w:hAnsi="Times New Roman"/>
          <w:sz w:val="20"/>
          <w:szCs w:val="32"/>
          <w:lang w:val="en-US"/>
        </w:rPr>
        <w:t>n for covering universal ideas. (</w:t>
      </w:r>
      <w:r w:rsidR="00813075" w:rsidRPr="00C76640">
        <w:rPr>
          <w:rFonts w:ascii="Times New Roman" w:hAnsi="Times New Roman"/>
          <w:color w:val="000000" w:themeColor="text1"/>
          <w:sz w:val="20"/>
          <w:szCs w:val="32"/>
          <w:lang w:val="uz-Cyrl-UZ"/>
        </w:rPr>
        <w:t>Mu</w:t>
      </w:r>
      <w:r w:rsidR="00813075" w:rsidRPr="00C76640">
        <w:rPr>
          <w:rFonts w:ascii="Times New Roman" w:hAnsi="Times New Roman"/>
          <w:color w:val="000000" w:themeColor="text1"/>
          <w:sz w:val="20"/>
          <w:szCs w:val="32"/>
          <w:lang w:val="en-US"/>
        </w:rPr>
        <w:t>h</w:t>
      </w:r>
      <w:r w:rsidR="00813075" w:rsidRPr="00C76640">
        <w:rPr>
          <w:rFonts w:ascii="Times New Roman" w:hAnsi="Times New Roman"/>
          <w:color w:val="000000" w:themeColor="text1"/>
          <w:sz w:val="20"/>
          <w:szCs w:val="32"/>
          <w:lang w:val="uz-Cyrl-UZ"/>
        </w:rPr>
        <w:t>ammad</w:t>
      </w:r>
      <w:r w:rsidR="00813075" w:rsidRPr="00C76640">
        <w:rPr>
          <w:rFonts w:ascii="Times New Roman" w:hAnsi="Times New Roman"/>
          <w:color w:val="000000" w:themeColor="text1"/>
          <w:sz w:val="20"/>
          <w:szCs w:val="32"/>
          <w:lang w:val="en-US"/>
        </w:rPr>
        <w:t xml:space="preserve"> </w:t>
      </w:r>
      <w:r w:rsidR="00813075" w:rsidRPr="00C76640">
        <w:rPr>
          <w:rFonts w:ascii="Times New Roman" w:hAnsi="Times New Roman"/>
          <w:color w:val="000000" w:themeColor="text1"/>
          <w:sz w:val="20"/>
          <w:szCs w:val="32"/>
          <w:lang w:val="uz-Cyrl-UZ"/>
        </w:rPr>
        <w:t>Iste’lomiy</w:t>
      </w:r>
      <w:r w:rsidR="00813075" w:rsidRPr="00C76640">
        <w:rPr>
          <w:rFonts w:ascii="Times New Roman" w:hAnsi="Times New Roman"/>
          <w:color w:val="000000" w:themeColor="text1"/>
          <w:sz w:val="20"/>
          <w:szCs w:val="32"/>
          <w:lang w:val="en-US"/>
        </w:rPr>
        <w:t xml:space="preserve">, </w:t>
      </w:r>
      <w:r w:rsidR="00813075" w:rsidRPr="00C76640">
        <w:rPr>
          <w:rFonts w:ascii="Times New Roman" w:hAnsi="Times New Roman"/>
          <w:color w:val="000000" w:themeColor="text1"/>
          <w:sz w:val="20"/>
          <w:szCs w:val="32"/>
          <w:lang w:val="en-US"/>
        </w:rPr>
        <w:lastRenderedPageBreak/>
        <w:t>2001</w:t>
      </w:r>
      <w:r w:rsidR="00813075" w:rsidRPr="00C76640">
        <w:rPr>
          <w:rFonts w:ascii="Times New Roman" w:hAnsi="Times New Roman"/>
          <w:sz w:val="20"/>
          <w:szCs w:val="32"/>
          <w:lang w:val="en-US"/>
        </w:rPr>
        <w:t>)</w:t>
      </w:r>
      <w:r w:rsidRPr="00C76640">
        <w:rPr>
          <w:rFonts w:ascii="Times New Roman" w:hAnsi="Times New Roman"/>
          <w:sz w:val="20"/>
          <w:szCs w:val="32"/>
          <w:lang w:val="en-US"/>
        </w:rPr>
        <w:t xml:space="preserve"> Studying and using them while bringing up a perfect person and indicating its innovative forms and methods is a pressing pedagogical problem of the present day.</w:t>
      </w:r>
      <w:r w:rsidR="008B20E6" w:rsidRPr="00C76640">
        <w:rPr>
          <w:rFonts w:ascii="Times New Roman" w:hAnsi="Times New Roman"/>
          <w:sz w:val="20"/>
          <w:szCs w:val="32"/>
          <w:lang w:val="en-US"/>
        </w:rPr>
        <w:t xml:space="preserve"> Jaloliddin answered in the following way</w:t>
      </w:r>
      <w:r w:rsidR="008B20E6" w:rsidRPr="00C76640">
        <w:rPr>
          <w:rFonts w:ascii="Times New Roman" w:hAnsi="Times New Roman"/>
          <w:sz w:val="20"/>
          <w:szCs w:val="32"/>
          <w:lang w:val="uz-Cyrl-UZ"/>
        </w:rPr>
        <w:t>:</w:t>
      </w:r>
    </w:p>
    <w:p w:rsidR="008B20E6" w:rsidRPr="00C76640" w:rsidRDefault="008B20E6" w:rsidP="00C76640">
      <w:pPr>
        <w:pStyle w:val="BodyTextIndent"/>
        <w:snapToGrid w:val="0"/>
        <w:spacing w:line="240" w:lineRule="auto"/>
        <w:ind w:firstLine="425"/>
        <w:rPr>
          <w:rFonts w:ascii="Times New Roman" w:hAnsi="Times New Roman"/>
          <w:sz w:val="20"/>
          <w:szCs w:val="32"/>
          <w:lang w:val="uz-Cyrl-UZ"/>
        </w:rPr>
      </w:pPr>
      <w:r w:rsidRPr="00C76640">
        <w:rPr>
          <w:rFonts w:ascii="Times New Roman" w:hAnsi="Times New Roman"/>
          <w:sz w:val="20"/>
          <w:szCs w:val="32"/>
          <w:lang w:val="en-US"/>
        </w:rPr>
        <w:t>Narsa yo’qkim, khoriji olam erur,</w:t>
      </w:r>
    </w:p>
    <w:p w:rsidR="008B20E6" w:rsidRPr="00C76640" w:rsidRDefault="008B20E6" w:rsidP="00C76640">
      <w:pPr>
        <w:pStyle w:val="BodyTextIndent"/>
        <w:snapToGrid w:val="0"/>
        <w:spacing w:line="240" w:lineRule="auto"/>
        <w:ind w:firstLine="425"/>
        <w:rPr>
          <w:rFonts w:ascii="Times New Roman" w:hAnsi="Times New Roman"/>
          <w:sz w:val="20"/>
          <w:szCs w:val="32"/>
          <w:lang w:val="en-US"/>
        </w:rPr>
      </w:pPr>
      <w:r w:rsidRPr="00C76640">
        <w:rPr>
          <w:rFonts w:ascii="Times New Roman" w:hAnsi="Times New Roman"/>
          <w:sz w:val="20"/>
          <w:szCs w:val="32"/>
          <w:lang w:val="en-US"/>
        </w:rPr>
        <w:t>Har ne istarsan, o`zingda jam erur.</w:t>
      </w:r>
      <w:r w:rsidRPr="00C76640">
        <w:rPr>
          <w:rFonts w:ascii="Times New Roman" w:hAnsi="Times New Roman"/>
          <w:sz w:val="20"/>
          <w:szCs w:val="32"/>
          <w:lang w:val="uz-Cyrl-UZ"/>
        </w:rPr>
        <w:t xml:space="preserve"> </w:t>
      </w:r>
      <w:r w:rsidR="00FB45EB" w:rsidRPr="00C76640">
        <w:rPr>
          <w:rFonts w:ascii="Times New Roman" w:hAnsi="Times New Roman"/>
          <w:sz w:val="20"/>
          <w:szCs w:val="32"/>
          <w:lang w:val="en-US"/>
        </w:rPr>
        <w:t>(Fish Radiy, 1986)</w:t>
      </w:r>
    </w:p>
    <w:p w:rsidR="008B20E6" w:rsidRPr="00C76640" w:rsidRDefault="008B20E6" w:rsidP="00C76640">
      <w:pPr>
        <w:pStyle w:val="BodyTextIndent"/>
        <w:snapToGrid w:val="0"/>
        <w:spacing w:line="240" w:lineRule="auto"/>
        <w:ind w:firstLine="425"/>
        <w:rPr>
          <w:rFonts w:ascii="Times New Roman" w:hAnsi="Times New Roman"/>
          <w:sz w:val="20"/>
          <w:szCs w:val="32"/>
          <w:lang w:val="en-US"/>
        </w:rPr>
      </w:pPr>
      <w:r w:rsidRPr="00C76640">
        <w:rPr>
          <w:rFonts w:ascii="Times New Roman" w:hAnsi="Times New Roman"/>
          <w:sz w:val="20"/>
          <w:szCs w:val="32"/>
          <w:lang w:val="en-US"/>
        </w:rPr>
        <w:t>(Nothing can be in the price of world’s treasure</w:t>
      </w:r>
    </w:p>
    <w:p w:rsidR="008B20E6" w:rsidRPr="00C76640" w:rsidRDefault="008B20E6" w:rsidP="00C76640">
      <w:pPr>
        <w:pStyle w:val="BodyTextIndent"/>
        <w:snapToGrid w:val="0"/>
        <w:spacing w:line="240" w:lineRule="auto"/>
        <w:ind w:firstLine="425"/>
        <w:rPr>
          <w:rFonts w:ascii="Times New Roman" w:hAnsi="Times New Roman"/>
          <w:sz w:val="20"/>
          <w:szCs w:val="32"/>
          <w:lang w:val="en-US"/>
        </w:rPr>
      </w:pPr>
      <w:r w:rsidRPr="00C76640">
        <w:rPr>
          <w:rFonts w:ascii="Times New Roman" w:hAnsi="Times New Roman"/>
          <w:sz w:val="20"/>
          <w:szCs w:val="32"/>
          <w:lang w:val="en-US"/>
        </w:rPr>
        <w:t>Everything you want, you have.)</w:t>
      </w:r>
    </w:p>
    <w:p w:rsidR="001D0C5D" w:rsidRPr="00C76640" w:rsidRDefault="00F1597C" w:rsidP="00C76640">
      <w:pPr>
        <w:snapToGrid w:val="0"/>
        <w:spacing w:after="0" w:line="240" w:lineRule="auto"/>
        <w:ind w:firstLine="425"/>
        <w:jc w:val="both"/>
        <w:rPr>
          <w:rFonts w:ascii="Times New Roman" w:hAnsi="Times New Roman" w:cs="Times New Roman"/>
          <w:bCs/>
          <w:i/>
          <w:sz w:val="20"/>
          <w:szCs w:val="32"/>
          <w:lang w:val="en-US"/>
        </w:rPr>
      </w:pPr>
      <w:r w:rsidRPr="00C76640">
        <w:rPr>
          <w:rFonts w:ascii="Times New Roman" w:hAnsi="Times New Roman" w:cs="Times New Roman"/>
          <w:i/>
          <w:iCs/>
          <w:sz w:val="20"/>
          <w:szCs w:val="32"/>
          <w:lang w:val="en-US"/>
        </w:rPr>
        <w:t>1.2</w:t>
      </w:r>
      <w:r w:rsidR="00FB45EB" w:rsidRPr="00C76640">
        <w:rPr>
          <w:rFonts w:ascii="Times New Roman" w:hAnsi="Times New Roman" w:cs="Times New Roman"/>
          <w:i/>
          <w:iCs/>
          <w:sz w:val="20"/>
          <w:szCs w:val="32"/>
          <w:lang w:val="en-US"/>
        </w:rPr>
        <w:t>.</w:t>
      </w:r>
      <w:r w:rsidRPr="00C76640">
        <w:rPr>
          <w:rFonts w:ascii="Times New Roman" w:hAnsi="Times New Roman" w:cs="Times New Roman"/>
          <w:i/>
          <w:iCs/>
          <w:sz w:val="20"/>
          <w:szCs w:val="32"/>
          <w:lang w:val="en-US"/>
        </w:rPr>
        <w:t xml:space="preserve"> </w:t>
      </w:r>
      <w:r w:rsidR="001D0C5D" w:rsidRPr="00C76640">
        <w:rPr>
          <w:rFonts w:ascii="Times New Roman" w:hAnsi="Times New Roman" w:cs="Times New Roman"/>
          <w:bCs/>
          <w:i/>
          <w:sz w:val="20"/>
          <w:szCs w:val="32"/>
          <w:lang w:val="uz-Cyrl-UZ"/>
        </w:rPr>
        <w:t>The degree of studiedness of the problem</w:t>
      </w:r>
      <w:r w:rsidR="001D0C5D" w:rsidRPr="00C76640">
        <w:rPr>
          <w:rFonts w:ascii="Times New Roman" w:hAnsi="Times New Roman" w:cs="Times New Roman"/>
          <w:bCs/>
          <w:i/>
          <w:sz w:val="20"/>
          <w:szCs w:val="32"/>
          <w:lang w:val="en-US"/>
        </w:rPr>
        <w:t>.</w:t>
      </w:r>
    </w:p>
    <w:p w:rsidR="00810E23" w:rsidRPr="00C76640" w:rsidRDefault="00810E23" w:rsidP="00C76640">
      <w:pPr>
        <w:snapToGrid w:val="0"/>
        <w:spacing w:after="0" w:line="240" w:lineRule="auto"/>
        <w:ind w:firstLine="425"/>
        <w:jc w:val="both"/>
        <w:rPr>
          <w:rFonts w:ascii="Times New Roman" w:eastAsia="Times New Roman" w:hAnsi="Times New Roman" w:cs="Times New Roman"/>
          <w:sz w:val="20"/>
          <w:szCs w:val="32"/>
          <w:lang w:val="en-US"/>
        </w:rPr>
      </w:pPr>
      <w:r w:rsidRPr="00C76640">
        <w:rPr>
          <w:rFonts w:ascii="Times New Roman" w:eastAsia="Times New Roman" w:hAnsi="Times New Roman" w:cs="Times New Roman"/>
          <w:sz w:val="20"/>
          <w:szCs w:val="32"/>
          <w:lang w:val="en-US"/>
        </w:rPr>
        <w:t>The works created by Rumi reflect objective approach to various problems</w:t>
      </w:r>
      <w:r w:rsidR="00587377" w:rsidRPr="00C76640">
        <w:rPr>
          <w:rFonts w:ascii="Times New Roman" w:eastAsia="Times New Roman" w:hAnsi="Times New Roman" w:cs="Times New Roman"/>
          <w:iCs/>
          <w:sz w:val="20"/>
          <w:szCs w:val="32"/>
          <w:lang w:val="en-US"/>
        </w:rPr>
        <w:t xml:space="preserve"> (Fish Radiy,</w:t>
      </w:r>
      <w:r w:rsidR="007B4765">
        <w:rPr>
          <w:rFonts w:ascii="Times New Roman" w:hAnsi="Times New Roman" w:cs="Times New Roman" w:hint="eastAsia"/>
          <w:iCs/>
          <w:sz w:val="20"/>
          <w:szCs w:val="32"/>
          <w:lang w:val="en-US" w:eastAsia="zh-CN"/>
        </w:rPr>
        <w:t xml:space="preserve"> </w:t>
      </w:r>
      <w:r w:rsidR="00587377" w:rsidRPr="00C76640">
        <w:rPr>
          <w:rFonts w:ascii="Times New Roman" w:eastAsia="Times New Roman" w:hAnsi="Times New Roman" w:cs="Times New Roman"/>
          <w:iCs/>
          <w:sz w:val="20"/>
          <w:szCs w:val="32"/>
          <w:lang w:val="en-US"/>
        </w:rPr>
        <w:t>1986),</w:t>
      </w:r>
      <w:r w:rsidRPr="00C76640">
        <w:rPr>
          <w:rFonts w:ascii="Times New Roman" w:eastAsia="Times New Roman" w:hAnsi="Times New Roman" w:cs="Times New Roman"/>
          <w:sz w:val="20"/>
          <w:szCs w:val="32"/>
          <w:lang w:val="en-US"/>
        </w:rPr>
        <w:t xml:space="preserve"> the condition of planning one’s work, didactic requirements and recommendations to scholars and the ways of establishing the laws of education and upbringing. For this reason it is important to study them from the pedagogical point of view.</w:t>
      </w:r>
    </w:p>
    <w:p w:rsidR="00810E23" w:rsidRPr="00C76640" w:rsidRDefault="00810E23" w:rsidP="00C76640">
      <w:pPr>
        <w:snapToGrid w:val="0"/>
        <w:spacing w:after="0" w:line="240" w:lineRule="auto"/>
        <w:ind w:firstLine="425"/>
        <w:jc w:val="both"/>
        <w:rPr>
          <w:rFonts w:ascii="Times New Roman" w:hAnsi="Times New Roman" w:cs="Times New Roman"/>
          <w:sz w:val="20"/>
          <w:szCs w:val="32"/>
          <w:lang w:val="en-US"/>
        </w:rPr>
      </w:pPr>
      <w:r w:rsidRPr="00C76640">
        <w:rPr>
          <w:rFonts w:ascii="Times New Roman" w:hAnsi="Times New Roman" w:cs="Times New Roman"/>
          <w:sz w:val="20"/>
          <w:szCs w:val="32"/>
          <w:lang w:val="uz-Cyrl-UZ"/>
        </w:rPr>
        <w:t>Generally speaking, there have been done many researches to study Rumi’s works. But they have been conducted in the sphere of Eastern studies, Literary Criticism, Sufism studies, Philosophy and partly Psychology. As a resultlittle attention is paid to pedagogical analysis of his views. Nevertheless in the history of Pedagogics</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Rumi’s views were highly evaluated.</w:t>
      </w:r>
      <w:r w:rsidRPr="00C76640">
        <w:rPr>
          <w:rFonts w:ascii="Times New Roman" w:hAnsi="Times New Roman" w:cs="Times New Roman"/>
          <w:sz w:val="20"/>
          <w:szCs w:val="32"/>
          <w:lang w:val="en-US"/>
        </w:rPr>
        <w:t xml:space="preserve"> Because the views of the poet comprise in itself</w:t>
      </w:r>
      <w:r w:rsidR="007B4765">
        <w:rPr>
          <w:rFonts w:ascii="Times New Roman" w:hAnsi="Times New Roman" w:cs="Times New Roman"/>
          <w:sz w:val="20"/>
          <w:szCs w:val="32"/>
          <w:lang w:val="en-US"/>
        </w:rPr>
        <w:t xml:space="preserve"> </w:t>
      </w:r>
      <w:r w:rsidRPr="00C76640">
        <w:rPr>
          <w:rFonts w:ascii="Times New Roman" w:hAnsi="Times New Roman" w:cs="Times New Roman"/>
          <w:sz w:val="20"/>
          <w:szCs w:val="32"/>
          <w:lang w:val="en-US"/>
        </w:rPr>
        <w:t>and study the period of human development</w:t>
      </w:r>
      <w:r w:rsidR="007B4765">
        <w:rPr>
          <w:rFonts w:ascii="Times New Roman" w:hAnsi="Times New Roman" w:cs="Times New Roman"/>
          <w:sz w:val="20"/>
          <w:szCs w:val="32"/>
          <w:lang w:val="en-US"/>
        </w:rPr>
        <w:t xml:space="preserve"> </w:t>
      </w:r>
      <w:r w:rsidRPr="00C76640">
        <w:rPr>
          <w:rFonts w:ascii="Times New Roman" w:hAnsi="Times New Roman" w:cs="Times New Roman"/>
          <w:sz w:val="20"/>
          <w:szCs w:val="32"/>
          <w:lang w:val="en-US"/>
        </w:rPr>
        <w:t>and his perfection starting from the age of seven to seventy .</w:t>
      </w:r>
    </w:p>
    <w:p w:rsidR="00810E23" w:rsidRPr="00C76640" w:rsidRDefault="00810E23" w:rsidP="00C76640">
      <w:pPr>
        <w:snapToGrid w:val="0"/>
        <w:spacing w:after="0" w:line="240" w:lineRule="auto"/>
        <w:ind w:firstLine="425"/>
        <w:jc w:val="both"/>
        <w:rPr>
          <w:rFonts w:ascii="Times New Roman" w:hAnsi="Times New Roman" w:cs="Times New Roman"/>
          <w:sz w:val="20"/>
          <w:szCs w:val="32"/>
          <w:lang w:val="en-US"/>
        </w:rPr>
      </w:pPr>
      <w:r w:rsidRPr="00C76640">
        <w:rPr>
          <w:rFonts w:ascii="Times New Roman" w:hAnsi="Times New Roman" w:cs="Times New Roman"/>
          <w:sz w:val="20"/>
          <w:szCs w:val="32"/>
          <w:lang w:val="en-US"/>
        </w:rPr>
        <w:t>It would be very beneficial if we used Rumi’s works and his views on spiritual and moral upbringing in the system of continuous education. The question arises here. Which means, forms and methods must be used while utilizing the views of the great thinker?</w:t>
      </w:r>
    </w:p>
    <w:p w:rsidR="00810E23" w:rsidRDefault="00810E23" w:rsidP="00C76640">
      <w:pPr>
        <w:snapToGrid w:val="0"/>
        <w:spacing w:after="0" w:line="240" w:lineRule="auto"/>
        <w:ind w:firstLine="425"/>
        <w:jc w:val="both"/>
        <w:rPr>
          <w:rFonts w:ascii="Times New Roman" w:hAnsi="Times New Roman" w:cs="Times New Roman"/>
          <w:iCs/>
          <w:sz w:val="20"/>
          <w:szCs w:val="32"/>
          <w:lang w:val="en-US" w:eastAsia="zh-CN"/>
        </w:rPr>
      </w:pPr>
      <w:r w:rsidRPr="00C76640">
        <w:rPr>
          <w:rFonts w:ascii="Times New Roman" w:hAnsi="Times New Roman" w:cs="Times New Roman"/>
          <w:sz w:val="20"/>
          <w:szCs w:val="32"/>
          <w:lang w:val="en-US"/>
        </w:rPr>
        <w:t xml:space="preserve">The stories of Rumi that are simple, impressive and based on symbolism can be used to develop such qualities as humanism, friendship, loyalty, generosity, </w:t>
      </w:r>
      <w:r w:rsidRPr="00C76640">
        <w:rPr>
          <w:rFonts w:ascii="Times New Roman" w:hAnsi="Times New Roman" w:cs="Times New Roman"/>
          <w:sz w:val="20"/>
          <w:szCs w:val="32"/>
          <w:lang w:val="en-US"/>
        </w:rPr>
        <w:lastRenderedPageBreak/>
        <w:t>benevolence and modesty in children in the process of preschool and primary education. In the views of the poet imagery is expressed by a falcon, a duck, a peacock, a crow, a rooster, a sparrow, a bee, a raven, a parrot, a mule, a camel, a deer, a mouse, a lion, a rabbit, a wolf, a fox, a donkey, an ant, a bull, a cow, a cat, a fish and symbolism is expressed by such objects as a flute, pea, a skimmer,</w:t>
      </w:r>
      <w:r w:rsidR="007B4765">
        <w:rPr>
          <w:rFonts w:ascii="Times New Roman" w:hAnsi="Times New Roman" w:cs="Times New Roman"/>
          <w:sz w:val="20"/>
          <w:szCs w:val="32"/>
          <w:lang w:val="en-US"/>
        </w:rPr>
        <w:t xml:space="preserve"> </w:t>
      </w:r>
      <w:r w:rsidRPr="00C76640">
        <w:rPr>
          <w:rFonts w:ascii="Times New Roman" w:hAnsi="Times New Roman" w:cs="Times New Roman"/>
          <w:sz w:val="20"/>
          <w:szCs w:val="32"/>
          <w:lang w:val="en-US"/>
        </w:rPr>
        <w:t xml:space="preserve">a tree and etc. Especially in his </w:t>
      </w:r>
      <w:r w:rsidRPr="00C76640">
        <w:rPr>
          <w:rFonts w:ascii="Times New Roman" w:eastAsia="Times New Roman" w:hAnsi="Times New Roman" w:cs="Times New Roman"/>
          <w:sz w:val="20"/>
          <w:szCs w:val="32"/>
          <w:lang w:val="en-US"/>
        </w:rPr>
        <w:t>“</w:t>
      </w:r>
      <w:r w:rsidRPr="00C76640">
        <w:rPr>
          <w:rFonts w:ascii="Times New Roman" w:eastAsia="Times New Roman" w:hAnsi="Times New Roman" w:cs="Times New Roman"/>
          <w:iCs/>
          <w:sz w:val="20"/>
          <w:szCs w:val="32"/>
          <w:lang w:val="en-US"/>
        </w:rPr>
        <w:t>Maṭnawīye Ma'nawī” there are many stories that are based on imagery as “ A Foal”, “ A fly and a wind”, “ Greed is like a wild lion”, “ A story of three fish”, “ An advice of a sparrow to a hunter”, “A camel, a bull and a ram”, “A mouse and a frog”.</w:t>
      </w:r>
      <w:r w:rsidR="007B4765">
        <w:rPr>
          <w:rFonts w:ascii="Times New Roman" w:eastAsia="Times New Roman" w:hAnsi="Times New Roman" w:cs="Times New Roman"/>
          <w:iCs/>
          <w:sz w:val="20"/>
          <w:szCs w:val="32"/>
          <w:lang w:val="en-US"/>
        </w:rPr>
        <w:t xml:space="preserve"> </w:t>
      </w:r>
      <w:r w:rsidRPr="00C76640">
        <w:rPr>
          <w:rFonts w:ascii="Times New Roman" w:eastAsia="Times New Roman" w:hAnsi="Times New Roman" w:cs="Times New Roman"/>
          <w:iCs/>
          <w:sz w:val="20"/>
          <w:szCs w:val="32"/>
          <w:lang w:val="en-US"/>
        </w:rPr>
        <w:t>There are also several</w:t>
      </w:r>
      <w:r w:rsidR="007B4765">
        <w:rPr>
          <w:rFonts w:ascii="Times New Roman" w:eastAsia="Times New Roman" w:hAnsi="Times New Roman" w:cs="Times New Roman"/>
          <w:iCs/>
          <w:sz w:val="20"/>
          <w:szCs w:val="32"/>
          <w:lang w:val="en-US"/>
        </w:rPr>
        <w:t xml:space="preserve"> </w:t>
      </w:r>
      <w:r w:rsidRPr="00C76640">
        <w:rPr>
          <w:rFonts w:ascii="Times New Roman" w:eastAsia="Times New Roman" w:hAnsi="Times New Roman" w:cs="Times New Roman"/>
          <w:iCs/>
          <w:sz w:val="20"/>
          <w:szCs w:val="32"/>
          <w:lang w:val="en-US"/>
        </w:rPr>
        <w:t xml:space="preserve">stories that are based on symbolism as “The tree of life”, “The sound of water”, “ A splendid turban”, “A candle” in </w:t>
      </w:r>
      <w:r w:rsidRPr="00C76640">
        <w:rPr>
          <w:rFonts w:ascii="Times New Roman" w:eastAsia="Times New Roman" w:hAnsi="Times New Roman" w:cs="Times New Roman"/>
          <w:sz w:val="20"/>
          <w:szCs w:val="32"/>
          <w:lang w:val="en-US"/>
        </w:rPr>
        <w:t>“</w:t>
      </w:r>
      <w:r w:rsidRPr="00C76640">
        <w:rPr>
          <w:rFonts w:ascii="Times New Roman" w:eastAsia="Times New Roman" w:hAnsi="Times New Roman" w:cs="Times New Roman"/>
          <w:iCs/>
          <w:sz w:val="20"/>
          <w:szCs w:val="32"/>
          <w:lang w:val="en-US"/>
        </w:rPr>
        <w:t>Maṭnawīye Ma'nawī”</w:t>
      </w:r>
      <w:r w:rsidR="007B4765">
        <w:rPr>
          <w:rFonts w:ascii="Times New Roman" w:hAnsi="Times New Roman" w:cs="Times New Roman" w:hint="eastAsia"/>
          <w:iCs/>
          <w:sz w:val="20"/>
          <w:szCs w:val="32"/>
          <w:lang w:val="en-US" w:eastAsia="zh-CN"/>
        </w:rPr>
        <w:t xml:space="preserve"> </w:t>
      </w:r>
      <w:r w:rsidR="00813075" w:rsidRPr="00C76640">
        <w:rPr>
          <w:rFonts w:ascii="Times New Roman" w:eastAsia="Times New Roman" w:hAnsi="Times New Roman" w:cs="Times New Roman"/>
          <w:iCs/>
          <w:sz w:val="20"/>
          <w:szCs w:val="32"/>
          <w:lang w:val="en-US"/>
        </w:rPr>
        <w:t>(Rumi,</w:t>
      </w:r>
      <w:r w:rsidR="007B4765">
        <w:rPr>
          <w:rFonts w:ascii="Times New Roman" w:hAnsi="Times New Roman" w:cs="Times New Roman" w:hint="eastAsia"/>
          <w:iCs/>
          <w:sz w:val="20"/>
          <w:szCs w:val="32"/>
          <w:lang w:val="en-US" w:eastAsia="zh-CN"/>
        </w:rPr>
        <w:t xml:space="preserve"> </w:t>
      </w:r>
      <w:r w:rsidR="00813075" w:rsidRPr="00C76640">
        <w:rPr>
          <w:rFonts w:ascii="Times New Roman" w:eastAsia="Times New Roman" w:hAnsi="Times New Roman" w:cs="Times New Roman"/>
          <w:iCs/>
          <w:sz w:val="20"/>
          <w:szCs w:val="32"/>
          <w:lang w:val="en-US"/>
        </w:rPr>
        <w:t>2003,</w:t>
      </w:r>
      <w:r w:rsidR="007B4765">
        <w:rPr>
          <w:rFonts w:ascii="Times New Roman" w:hAnsi="Times New Roman" w:cs="Times New Roman" w:hint="eastAsia"/>
          <w:iCs/>
          <w:sz w:val="20"/>
          <w:szCs w:val="32"/>
          <w:lang w:val="en-US" w:eastAsia="zh-CN"/>
        </w:rPr>
        <w:t xml:space="preserve"> </w:t>
      </w:r>
      <w:r w:rsidR="00813075" w:rsidRPr="00C76640">
        <w:rPr>
          <w:rFonts w:ascii="Times New Roman" w:eastAsia="Times New Roman" w:hAnsi="Times New Roman" w:cs="Times New Roman"/>
          <w:iCs/>
          <w:sz w:val="20"/>
          <w:szCs w:val="32"/>
          <w:lang w:val="en-US"/>
        </w:rPr>
        <w:t>2010).</w:t>
      </w:r>
      <w:r w:rsidRPr="00C76640">
        <w:rPr>
          <w:rFonts w:ascii="Times New Roman" w:eastAsia="Times New Roman" w:hAnsi="Times New Roman" w:cs="Times New Roman"/>
          <w:iCs/>
          <w:sz w:val="20"/>
          <w:szCs w:val="32"/>
          <w:lang w:val="en-US"/>
        </w:rPr>
        <w:t xml:space="preserve"> These stories can influence significantly on the spiritual and moral upbringing of a young generation.</w:t>
      </w:r>
    </w:p>
    <w:p w:rsidR="00055504" w:rsidRPr="00055504" w:rsidRDefault="00055504" w:rsidP="00C76640">
      <w:pPr>
        <w:snapToGrid w:val="0"/>
        <w:spacing w:after="0" w:line="240" w:lineRule="auto"/>
        <w:ind w:firstLine="425"/>
        <w:jc w:val="both"/>
        <w:rPr>
          <w:rFonts w:ascii="Times New Roman" w:hAnsi="Times New Roman" w:cs="Times New Roman"/>
          <w:iCs/>
          <w:sz w:val="20"/>
          <w:szCs w:val="32"/>
          <w:lang w:val="en-US" w:eastAsia="zh-CN"/>
        </w:rPr>
      </w:pPr>
    </w:p>
    <w:p w:rsidR="00317FA4" w:rsidRPr="00C76640" w:rsidRDefault="00317FA4" w:rsidP="00C76640">
      <w:pPr>
        <w:snapToGrid w:val="0"/>
        <w:spacing w:after="0" w:line="240" w:lineRule="auto"/>
        <w:jc w:val="both"/>
        <w:rPr>
          <w:rFonts w:ascii="Times New Roman" w:hAnsi="Times New Roman" w:cs="Times New Roman"/>
          <w:b/>
          <w:sz w:val="20"/>
          <w:szCs w:val="32"/>
          <w:lang w:val="en-US"/>
        </w:rPr>
      </w:pPr>
      <w:r w:rsidRPr="00C76640">
        <w:rPr>
          <w:rFonts w:ascii="Times New Roman" w:hAnsi="Times New Roman" w:cs="Times New Roman"/>
          <w:b/>
          <w:sz w:val="20"/>
          <w:szCs w:val="32"/>
          <w:lang w:val="en-US"/>
        </w:rPr>
        <w:t>2. Method</w:t>
      </w:r>
    </w:p>
    <w:p w:rsidR="00810E23" w:rsidRPr="00C76640" w:rsidRDefault="00810E23" w:rsidP="00C76640">
      <w:pPr>
        <w:snapToGrid w:val="0"/>
        <w:spacing w:after="0" w:line="240" w:lineRule="auto"/>
        <w:ind w:firstLine="425"/>
        <w:jc w:val="both"/>
        <w:rPr>
          <w:rFonts w:ascii="Times New Roman" w:eastAsia="Times New Roman" w:hAnsi="Times New Roman" w:cs="Times New Roman"/>
          <w:iCs/>
          <w:sz w:val="20"/>
          <w:szCs w:val="32"/>
          <w:lang w:val="en-US"/>
        </w:rPr>
      </w:pPr>
      <w:r w:rsidRPr="00C76640">
        <w:rPr>
          <w:rFonts w:ascii="Times New Roman" w:eastAsia="Times New Roman" w:hAnsi="Times New Roman" w:cs="Times New Roman"/>
          <w:iCs/>
          <w:sz w:val="20"/>
          <w:szCs w:val="32"/>
          <w:lang w:val="en-US"/>
        </w:rPr>
        <w:t>By narrating the stories of the poet that are based on spiritual and moral upbringing and staging his parablesat the lessons and educational events can help to deve</w:t>
      </w:r>
      <w:r w:rsidR="00240750" w:rsidRPr="00C76640">
        <w:rPr>
          <w:rFonts w:ascii="Times New Roman" w:eastAsia="Times New Roman" w:hAnsi="Times New Roman" w:cs="Times New Roman"/>
          <w:iCs/>
          <w:sz w:val="20"/>
          <w:szCs w:val="32"/>
          <w:lang w:val="en-US"/>
        </w:rPr>
        <w:t>lop the personality of children.</w:t>
      </w:r>
    </w:p>
    <w:p w:rsidR="00810E23" w:rsidRPr="00C76640" w:rsidRDefault="00810E23" w:rsidP="00C76640">
      <w:pPr>
        <w:snapToGrid w:val="0"/>
        <w:spacing w:after="0" w:line="240" w:lineRule="auto"/>
        <w:ind w:firstLine="425"/>
        <w:jc w:val="both"/>
        <w:rPr>
          <w:rFonts w:ascii="Times New Roman" w:eastAsia="Times New Roman" w:hAnsi="Times New Roman" w:cs="Times New Roman"/>
          <w:iCs/>
          <w:sz w:val="20"/>
          <w:szCs w:val="32"/>
          <w:lang w:val="en-US"/>
        </w:rPr>
      </w:pPr>
      <w:r w:rsidRPr="00C76640">
        <w:rPr>
          <w:rFonts w:ascii="Times New Roman" w:eastAsia="Times New Roman" w:hAnsi="Times New Roman" w:cs="Times New Roman"/>
          <w:iCs/>
          <w:sz w:val="20"/>
          <w:szCs w:val="32"/>
          <w:lang w:val="en-US"/>
        </w:rPr>
        <w:t>The pupils can be taught the ideas of humanism and modesty by means of using the stories of the poet in such classes as Reading, Ethics, The World Around Us that are taught at elementary level of secondary comprehensive education and by using these stories at the extracurricular educational events. For example, in one of the poet’s parables a mouse grasps the rope of a camel and feels itself as a lion. The camel wants to give a good lesson to a mouse and goes in the direction of water. The mouse says: “Halt, I may drown in water”. The camel replies “Then don’t be too big for your britches”.</w:t>
      </w:r>
    </w:p>
    <w:p w:rsidR="00810E23" w:rsidRPr="00C76640" w:rsidRDefault="00810E23" w:rsidP="00C76640">
      <w:pPr>
        <w:snapToGrid w:val="0"/>
        <w:spacing w:after="0" w:line="240" w:lineRule="auto"/>
        <w:ind w:firstLine="425"/>
        <w:jc w:val="both"/>
        <w:rPr>
          <w:rFonts w:ascii="Times New Roman" w:eastAsia="Times New Roman" w:hAnsi="Times New Roman" w:cs="Times New Roman"/>
          <w:iCs/>
          <w:sz w:val="20"/>
          <w:szCs w:val="32"/>
          <w:lang w:val="en-US"/>
        </w:rPr>
      </w:pPr>
      <w:r w:rsidRPr="00C76640">
        <w:rPr>
          <w:rFonts w:ascii="Times New Roman" w:eastAsia="Times New Roman" w:hAnsi="Times New Roman" w:cs="Times New Roman"/>
          <w:iCs/>
          <w:sz w:val="20"/>
          <w:szCs w:val="32"/>
          <w:lang w:val="en-US"/>
        </w:rPr>
        <w:t>Another vivid example is the story “The pea” which can be used in order to develop responsibility and discipline in pupils studying at the elementary level because they have the period of passing from the stage of playing games to the stage of studying. The story runs as follows:</w:t>
      </w:r>
      <w:r w:rsidR="007B4765">
        <w:rPr>
          <w:rFonts w:ascii="Times New Roman" w:eastAsia="Times New Roman" w:hAnsi="Times New Roman" w:cs="Times New Roman"/>
          <w:iCs/>
          <w:sz w:val="20"/>
          <w:szCs w:val="32"/>
          <w:lang w:val="en-US"/>
        </w:rPr>
        <w:t xml:space="preserve"> </w:t>
      </w:r>
      <w:r w:rsidRPr="00C76640">
        <w:rPr>
          <w:rFonts w:ascii="Times New Roman" w:eastAsia="Times New Roman" w:hAnsi="Times New Roman" w:cs="Times New Roman"/>
          <w:iCs/>
          <w:sz w:val="20"/>
          <w:szCs w:val="32"/>
          <w:lang w:val="en-US"/>
        </w:rPr>
        <w:t>the pea which was boiling in the pot started to cry: “Why did you put me on the fire? Why are you bowing my head with the skimmer?” The skimmer replied: “We are boiling you not because we bear grudge on you. It is not belittlement and insult. It is an examination. You have grown and flourished. Now the guest has come and you are expected to become a tasty food so that the people will taste and praise you”</w:t>
      </w:r>
      <w:r w:rsidR="007B4765">
        <w:rPr>
          <w:rFonts w:ascii="Times New Roman" w:hAnsi="Times New Roman" w:cs="Times New Roman" w:hint="eastAsia"/>
          <w:iCs/>
          <w:sz w:val="20"/>
          <w:szCs w:val="32"/>
          <w:lang w:val="en-US" w:eastAsia="zh-CN"/>
        </w:rPr>
        <w:t xml:space="preserve"> </w:t>
      </w:r>
      <w:r w:rsidR="00240750" w:rsidRPr="00C76640">
        <w:rPr>
          <w:rFonts w:ascii="Times New Roman" w:eastAsia="Times New Roman" w:hAnsi="Times New Roman" w:cs="Times New Roman"/>
          <w:iCs/>
          <w:sz w:val="20"/>
          <w:szCs w:val="32"/>
          <w:lang w:val="en-US"/>
        </w:rPr>
        <w:t>(Rumi,</w:t>
      </w:r>
      <w:r w:rsidR="007B4765">
        <w:rPr>
          <w:rFonts w:ascii="Times New Roman" w:hAnsi="Times New Roman" w:cs="Times New Roman" w:hint="eastAsia"/>
          <w:iCs/>
          <w:sz w:val="20"/>
          <w:szCs w:val="32"/>
          <w:lang w:val="en-US" w:eastAsia="zh-CN"/>
        </w:rPr>
        <w:t xml:space="preserve"> </w:t>
      </w:r>
      <w:r w:rsidR="00240750" w:rsidRPr="00C76640">
        <w:rPr>
          <w:rFonts w:ascii="Times New Roman" w:eastAsia="Times New Roman" w:hAnsi="Times New Roman" w:cs="Times New Roman"/>
          <w:iCs/>
          <w:sz w:val="20"/>
          <w:szCs w:val="32"/>
          <w:lang w:val="en-US"/>
        </w:rPr>
        <w:t>2010)</w:t>
      </w:r>
      <w:r w:rsidRPr="00C76640">
        <w:rPr>
          <w:rFonts w:ascii="Times New Roman" w:eastAsia="Times New Roman" w:hAnsi="Times New Roman" w:cs="Times New Roman"/>
          <w:iCs/>
          <w:sz w:val="20"/>
          <w:szCs w:val="32"/>
          <w:lang w:val="en-US"/>
        </w:rPr>
        <w:t>.</w:t>
      </w:r>
    </w:p>
    <w:p w:rsidR="00810E23" w:rsidRPr="00C76640"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rPr>
      </w:pPr>
      <w:r w:rsidRPr="00C76640">
        <w:rPr>
          <w:rFonts w:ascii="Times New Roman" w:eastAsia="Times New Roman" w:hAnsi="Times New Roman" w:cs="Times New Roman"/>
          <w:iCs/>
          <w:sz w:val="20"/>
          <w:szCs w:val="32"/>
          <w:lang w:val="en-US"/>
        </w:rPr>
        <w:t xml:space="preserve">In the upper levels of secondary comprehensive education and secondary vocational education the views of the poet on vocational direction, gaining knowledge, hard work, patience, handling one’s desire and greed can be used to develop the spiritual and </w:t>
      </w:r>
      <w:r w:rsidRPr="00C76640">
        <w:rPr>
          <w:rFonts w:ascii="Times New Roman" w:eastAsia="Times New Roman" w:hAnsi="Times New Roman" w:cs="Times New Roman"/>
          <w:iCs/>
          <w:sz w:val="20"/>
          <w:szCs w:val="32"/>
          <w:lang w:val="en-US"/>
        </w:rPr>
        <w:lastRenderedPageBreak/>
        <w:t>moral upbringing of pupils, to develop their world outlook and</w:t>
      </w:r>
      <w:r w:rsidR="007B4765">
        <w:rPr>
          <w:rFonts w:ascii="Times New Roman" w:eastAsia="Times New Roman" w:hAnsi="Times New Roman" w:cs="Times New Roman"/>
          <w:iCs/>
          <w:sz w:val="20"/>
          <w:szCs w:val="32"/>
          <w:lang w:val="en-US"/>
        </w:rPr>
        <w:t xml:space="preserve"> </w:t>
      </w:r>
      <w:r w:rsidRPr="00C76640">
        <w:rPr>
          <w:rFonts w:ascii="Times New Roman" w:eastAsia="Times New Roman" w:hAnsi="Times New Roman" w:cs="Times New Roman"/>
          <w:iCs/>
          <w:sz w:val="20"/>
          <w:szCs w:val="32"/>
          <w:lang w:val="en-US"/>
        </w:rPr>
        <w:t xml:space="preserve">aesthetic taste. On the basis of such social subjects and Humanities as Native language and literature, History and Ethics it is important to use the stories, parables and aphorisms by Rumi. In the textbook designed for the first year students of academic lyceums and vocational colleges a special section is devoted to the literary works </w:t>
      </w:r>
      <w:r w:rsidRPr="00C76640">
        <w:rPr>
          <w:rFonts w:ascii="Times New Roman" w:hAnsi="Times New Roman" w:cs="Times New Roman"/>
          <w:sz w:val="20"/>
          <w:szCs w:val="32"/>
          <w:lang w:val="uz-Cyrl-UZ"/>
        </w:rPr>
        <w:t>by Jalāl ad-dīn Rumi. It would be beneficial to consider such stories and parables as “The cross-eyed student”, “ Getting away from oneself”, “ A jug of water”, “A man with a tatoo”, “The deaf man visiting a sick man”, “The mirror of a soul” , “ A person is hidden behind his words”, “A master and a sage”, “A person with a snake in his mouth”, “The love of a fool”, “ A cameldriver and a philosopher”, “A tale</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of an elephant”, “A jackal who claimed to be a peacock”, “A person who was a prisoner of his own greed”, “The preacher”, “The person who lost himself because of fragrance”,</w:t>
      </w:r>
      <w:r w:rsidR="007B4765">
        <w:rPr>
          <w:rFonts w:ascii="Times New Roman" w:hAnsi="Times New Roman" w:cs="Times New Roman" w:hint="eastAsia"/>
          <w:sz w:val="20"/>
          <w:szCs w:val="32"/>
          <w:lang w:val="uz-Cyrl-UZ" w:eastAsia="zh-CN"/>
        </w:rPr>
        <w:t xml:space="preserve"> </w:t>
      </w:r>
      <w:r w:rsidR="00813075" w:rsidRPr="00C76640">
        <w:rPr>
          <w:rFonts w:ascii="Times New Roman" w:hAnsi="Times New Roman" w:cs="Times New Roman"/>
          <w:sz w:val="20"/>
          <w:szCs w:val="32"/>
          <w:lang w:val="en-US"/>
        </w:rPr>
        <w:t>(Rumi, 2010)</w:t>
      </w:r>
      <w:r w:rsidRPr="00C76640">
        <w:rPr>
          <w:rFonts w:ascii="Times New Roman" w:hAnsi="Times New Roman" w:cs="Times New Roman"/>
          <w:sz w:val="20"/>
          <w:szCs w:val="32"/>
          <w:lang w:val="uz-Cyrl-UZ"/>
        </w:rPr>
        <w:t xml:space="preserve"> “An advice offered with deeds is better than an advice offered with words” as a valuable source to enrich the subject both in content and in quality. For example in the story about a person who became a prisoner of his own greed , a child of a rich man wastes all his money and property on debauchery and becomes down and out. One day he meets a dervish and says to him: “ Make a prayer for me. I have chosen the wrong path, I have lost everything I had. Make a prayer for me and save me from this swamp, I hope to regain my previous condition”.</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The dervish replies to him: “Your arms and legs are not bound, you are not a prisoner and no one is controlling or interrogating you. Which chains must I free you from? Of which swamp must I get you out? Fetters can be sawn, a prison may be destroyed, but many blacksmithes are helpless to destroy</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your fetters and set you free”.</w:t>
      </w:r>
    </w:p>
    <w:p w:rsidR="00810E23" w:rsidRPr="00C76640"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rPr>
      </w:pPr>
      <w:r w:rsidRPr="00C76640">
        <w:rPr>
          <w:rFonts w:ascii="Times New Roman" w:hAnsi="Times New Roman" w:cs="Times New Roman"/>
          <w:sz w:val="20"/>
          <w:szCs w:val="32"/>
          <w:lang w:val="uz-Cyrl-UZ"/>
        </w:rPr>
        <w:t>The poet demonstrates the necessity of a candle</w:t>
      </w:r>
      <w:r w:rsidR="007B4765">
        <w:rPr>
          <w:rFonts w:ascii="Times New Roman" w:hAnsi="Times New Roman" w:cs="Times New Roman" w:hint="eastAsia"/>
          <w:sz w:val="20"/>
          <w:szCs w:val="32"/>
          <w:lang w:val="uz-Cyrl-UZ" w:eastAsia="zh-CN"/>
        </w:rPr>
        <w:t xml:space="preserve"> </w:t>
      </w:r>
      <w:r w:rsidRPr="00C76640">
        <w:rPr>
          <w:rFonts w:ascii="Times New Roman" w:hAnsi="Times New Roman" w:cs="Times New Roman"/>
          <w:sz w:val="20"/>
          <w:szCs w:val="32"/>
          <w:lang w:val="uz-Cyrl-UZ"/>
        </w:rPr>
        <w:t>(a teacher) to defeat the darkness(ignorance) in his parable “The appearance of an elephant”. The Indians led an elephant into a dark room. The people who came to see the elephant could not manage to do it as it was too dark. Each of them had a chance to pat the animal. Some touched its trunk and compared it to a gutter. Some compared its ears to a huge fan. Some of the people who patted the top part of the elephant said that it was like a table. Each of them patted one part of the animal and imagined it from what he felt while patting. This was the reason why there was a contradiction in their assumption about the appearance of the elephant.</w:t>
      </w:r>
    </w:p>
    <w:p w:rsidR="00810E23" w:rsidRPr="00C76640"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rPr>
      </w:pPr>
      <w:r w:rsidRPr="00C76640">
        <w:rPr>
          <w:rFonts w:ascii="Times New Roman" w:hAnsi="Times New Roman" w:cs="Times New Roman"/>
          <w:sz w:val="20"/>
          <w:szCs w:val="32"/>
          <w:lang w:val="uz-Cyrl-UZ"/>
        </w:rPr>
        <w:t>Har birining ilkida bo’lsaydi sham,</w:t>
      </w:r>
    </w:p>
    <w:p w:rsidR="00810E23" w:rsidRPr="00C76640"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en-US"/>
        </w:rPr>
      </w:pPr>
      <w:r w:rsidRPr="00C76640">
        <w:rPr>
          <w:rFonts w:ascii="Times New Roman" w:hAnsi="Times New Roman" w:cs="Times New Roman"/>
          <w:sz w:val="20"/>
          <w:szCs w:val="32"/>
          <w:lang w:val="uz-Cyrl-UZ"/>
        </w:rPr>
        <w:t>Ixtilof bo’lmasdi zohir z</w:t>
      </w:r>
      <w:r w:rsidR="00240750" w:rsidRPr="00C76640">
        <w:rPr>
          <w:rFonts w:ascii="Times New Roman" w:hAnsi="Times New Roman" w:cs="Times New Roman"/>
          <w:sz w:val="20"/>
          <w:szCs w:val="32"/>
          <w:lang w:val="uz-Cyrl-UZ"/>
        </w:rPr>
        <w:t>arra ham</w:t>
      </w:r>
      <w:r w:rsidR="00240750" w:rsidRPr="00C76640">
        <w:rPr>
          <w:rFonts w:ascii="Times New Roman" w:hAnsi="Times New Roman" w:cs="Times New Roman"/>
          <w:sz w:val="20"/>
          <w:szCs w:val="32"/>
          <w:lang w:val="en-US"/>
        </w:rPr>
        <w:t xml:space="preserve"> </w:t>
      </w:r>
      <w:r w:rsidR="00813075" w:rsidRPr="00C76640">
        <w:rPr>
          <w:rFonts w:ascii="Times New Roman" w:hAnsi="Times New Roman" w:cs="Times New Roman"/>
          <w:sz w:val="20"/>
          <w:szCs w:val="32"/>
          <w:lang w:val="en-US"/>
        </w:rPr>
        <w:t>(Rumi, 2010)</w:t>
      </w:r>
      <w:r w:rsidR="00240750" w:rsidRPr="00C76640">
        <w:rPr>
          <w:rFonts w:ascii="Times New Roman" w:hAnsi="Times New Roman" w:cs="Times New Roman"/>
          <w:sz w:val="20"/>
          <w:szCs w:val="32"/>
          <w:lang w:val="en-US"/>
        </w:rPr>
        <w:t>.</w:t>
      </w:r>
    </w:p>
    <w:p w:rsidR="00810E23" w:rsidRPr="00C76640"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rPr>
      </w:pPr>
      <w:r w:rsidRPr="00C76640">
        <w:rPr>
          <w:rFonts w:ascii="Times New Roman" w:hAnsi="Times New Roman" w:cs="Times New Roman"/>
          <w:sz w:val="20"/>
          <w:szCs w:val="32"/>
          <w:lang w:val="uz-Cyrl-UZ"/>
        </w:rPr>
        <w:t>(If only there had been a candle in their hands,</w:t>
      </w:r>
    </w:p>
    <w:p w:rsidR="00810E23" w:rsidRPr="00C76640"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rPr>
      </w:pPr>
      <w:r w:rsidRPr="00C76640">
        <w:rPr>
          <w:rFonts w:ascii="Times New Roman" w:hAnsi="Times New Roman" w:cs="Times New Roman"/>
          <w:sz w:val="20"/>
          <w:szCs w:val="32"/>
          <w:lang w:val="uz-Cyrl-UZ"/>
        </w:rPr>
        <w:t>There would not have been any disagreement.)</w:t>
      </w:r>
    </w:p>
    <w:p w:rsidR="00810E23" w:rsidRPr="00C76640"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rPr>
      </w:pPr>
      <w:r w:rsidRPr="00C76640">
        <w:rPr>
          <w:rFonts w:ascii="Times New Roman" w:hAnsi="Times New Roman" w:cs="Times New Roman"/>
          <w:sz w:val="20"/>
          <w:szCs w:val="32"/>
          <w:lang w:val="uz-Cyrl-UZ"/>
        </w:rPr>
        <w:lastRenderedPageBreak/>
        <w:t>In the system of Higher Education, Graduate and Post Graduate Education and in the process of increasing the qualification of personnel deeply philosophical, logical and educational views of</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the poet on self realization, on understanding the essence of being a human and on</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perfection can serve as a guide for a person to realize himself and to develop as a perfect person.</w:t>
      </w:r>
    </w:p>
    <w:p w:rsidR="00810E23" w:rsidRPr="00C76640"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rPr>
      </w:pPr>
      <w:r w:rsidRPr="00C76640">
        <w:rPr>
          <w:rFonts w:ascii="Times New Roman" w:hAnsi="Times New Roman" w:cs="Times New Roman"/>
          <w:sz w:val="20"/>
          <w:szCs w:val="32"/>
          <w:lang w:val="uz-Cyrl-UZ"/>
        </w:rPr>
        <w:t>As the object of the research was to disclose the ways of utilizing Jalāl ad-dīn Rumi’s spiritual and moral views we tried to approach this process thoroughly.</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In the process of the experiment conducted in the system of higher education the poet’s spiritual and moral views helped to develop the ideas of</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self realization in students and to enrich the quality of the aim of the law “On education” and</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“National programme for cadres training”</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to bring up a person with high spirituality.</w:t>
      </w:r>
    </w:p>
    <w:p w:rsidR="007B7754" w:rsidRPr="00C76640" w:rsidRDefault="007B7754" w:rsidP="00C76640">
      <w:pPr>
        <w:snapToGrid w:val="0"/>
        <w:spacing w:after="0" w:line="240" w:lineRule="auto"/>
        <w:jc w:val="both"/>
        <w:rPr>
          <w:rFonts w:ascii="Times New Roman" w:hAnsi="Times New Roman" w:cs="Times New Roman"/>
          <w:sz w:val="20"/>
          <w:szCs w:val="32"/>
          <w:lang w:val="en-US"/>
        </w:rPr>
      </w:pPr>
      <w:r w:rsidRPr="00C76640">
        <w:rPr>
          <w:rFonts w:ascii="Times New Roman" w:hAnsi="Times New Roman" w:cs="Times New Roman"/>
          <w:b/>
          <w:sz w:val="20"/>
          <w:szCs w:val="32"/>
          <w:lang w:val="en-US"/>
        </w:rPr>
        <w:t>2.1. The connection of the article with the state programs and the plans of scientific research:</w:t>
      </w:r>
      <w:r w:rsidRPr="00C76640">
        <w:rPr>
          <w:rFonts w:ascii="Times New Roman" w:hAnsi="Times New Roman" w:cs="Times New Roman"/>
          <w:sz w:val="20"/>
          <w:szCs w:val="32"/>
          <w:lang w:val="en-US"/>
        </w:rPr>
        <w:t xml:space="preserve"> The following research is conducted according to the plan F1-of fundamental research of the Uzbek statesmanship history, cultural heritage, national ideology, spiritual values which is the part of the tasks and scientific–technical programs of the state aimed for 2012-2016.</w:t>
      </w:r>
    </w:p>
    <w:p w:rsidR="007B7754" w:rsidRDefault="007B7754" w:rsidP="00C76640">
      <w:pPr>
        <w:snapToGrid w:val="0"/>
        <w:spacing w:after="0" w:line="240" w:lineRule="auto"/>
        <w:ind w:firstLine="425"/>
        <w:jc w:val="both"/>
        <w:rPr>
          <w:rFonts w:ascii="Times New Roman" w:hAnsi="Times New Roman" w:cs="Times New Roman"/>
          <w:bCs/>
          <w:sz w:val="20"/>
          <w:szCs w:val="32"/>
          <w:lang w:val="uz-Cyrl-UZ" w:eastAsia="zh-CN"/>
        </w:rPr>
      </w:pPr>
      <w:r w:rsidRPr="00C76640">
        <w:rPr>
          <w:rFonts w:ascii="Times New Roman" w:hAnsi="Times New Roman" w:cs="Times New Roman"/>
          <w:bCs/>
          <w:sz w:val="20"/>
          <w:szCs w:val="32"/>
          <w:lang w:val="uz-Cyrl-UZ"/>
        </w:rPr>
        <w:t>The research work wholly complies with the trend of scientific reasearch works of Bukhara State University. It is being conducted within the sphere of the problem</w:t>
      </w:r>
      <w:r w:rsidR="007B4765">
        <w:rPr>
          <w:rFonts w:ascii="Times New Roman" w:hAnsi="Times New Roman" w:cs="Times New Roman"/>
          <w:bCs/>
          <w:sz w:val="20"/>
          <w:szCs w:val="32"/>
          <w:lang w:val="uz-Cyrl-UZ"/>
        </w:rPr>
        <w:t xml:space="preserve"> </w:t>
      </w:r>
      <w:r w:rsidRPr="00C76640">
        <w:rPr>
          <w:rFonts w:ascii="Times New Roman" w:hAnsi="Times New Roman" w:cs="Times New Roman"/>
          <w:bCs/>
          <w:sz w:val="20"/>
          <w:szCs w:val="32"/>
          <w:lang w:val="uz-Cyrl-UZ"/>
        </w:rPr>
        <w:t>“The scientific and pedagogical grounds of using the legacy of ancestors to bring up the perfect generation spiritually and morally” which was confirmed in the report of the first meeting of the department of Pedagogics at BSU held in August 26, 2011.</w:t>
      </w:r>
    </w:p>
    <w:p w:rsidR="00055504" w:rsidRPr="00C76640" w:rsidRDefault="00055504" w:rsidP="00C76640">
      <w:pPr>
        <w:snapToGrid w:val="0"/>
        <w:spacing w:after="0" w:line="240" w:lineRule="auto"/>
        <w:ind w:firstLine="425"/>
        <w:jc w:val="both"/>
        <w:rPr>
          <w:rFonts w:ascii="Times New Roman" w:hAnsi="Times New Roman" w:cs="Times New Roman"/>
          <w:bCs/>
          <w:sz w:val="20"/>
          <w:szCs w:val="32"/>
          <w:lang w:val="uz-Cyrl-UZ" w:eastAsia="zh-CN"/>
        </w:rPr>
      </w:pPr>
    </w:p>
    <w:p w:rsidR="00C87C98" w:rsidRPr="00C76640" w:rsidRDefault="00C87C98" w:rsidP="00C76640">
      <w:pPr>
        <w:snapToGrid w:val="0"/>
        <w:spacing w:after="0" w:line="240" w:lineRule="auto"/>
        <w:jc w:val="both"/>
        <w:rPr>
          <w:rFonts w:ascii="Times New Roman" w:hAnsi="Times New Roman" w:cs="Times New Roman"/>
          <w:b/>
          <w:sz w:val="20"/>
          <w:szCs w:val="32"/>
          <w:lang w:val="en-US"/>
        </w:rPr>
      </w:pPr>
      <w:r w:rsidRPr="00C76640">
        <w:rPr>
          <w:rFonts w:ascii="Times New Roman" w:hAnsi="Times New Roman" w:cs="Times New Roman"/>
          <w:b/>
          <w:sz w:val="20"/>
          <w:szCs w:val="32"/>
          <w:lang w:val="en-US"/>
        </w:rPr>
        <w:t>3. Results</w:t>
      </w:r>
    </w:p>
    <w:p w:rsidR="00810E23"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eastAsia="zh-CN"/>
        </w:rPr>
      </w:pPr>
      <w:r w:rsidRPr="00C76640">
        <w:rPr>
          <w:rFonts w:ascii="Times New Roman" w:hAnsi="Times New Roman" w:cs="Times New Roman"/>
          <w:sz w:val="20"/>
          <w:szCs w:val="32"/>
          <w:lang w:val="uz-Cyrl-UZ"/>
        </w:rPr>
        <w:t>The reforms that are taking place in the system of continuous education are requiring not only modernization of the content of education,</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but also a new approach to the organization of the process of education and upbringing.</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Nowadays we can see traditional and innovative approaches to the organization of pedagogical work . It would be good to</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use Rumi’s works and to organize pedagogical work on the basis of these two approaches in order to disclose the essence of spiritual and moral upbringing</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in the system of higher education . The importance of this was recognized while teaching such subjects as</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“The history of pedagogics”, “Social pedagogics”, “Comparative pedagogics”, “Pedagogical expertise”, “The literature of the Turkish people”, “Sophism and the bases of classic poetics”, “Historical studies”, “Philosophy”, “The bases of spirituality” and other subjects.</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 xml:space="preserve">A positive result was achieved when Rumi’s ideas were used to enrich “The views of the Eastern </w:t>
      </w:r>
      <w:r w:rsidRPr="00C76640">
        <w:rPr>
          <w:rFonts w:ascii="Times New Roman" w:hAnsi="Times New Roman" w:cs="Times New Roman"/>
          <w:sz w:val="20"/>
          <w:szCs w:val="32"/>
          <w:lang w:val="uz-Cyrl-UZ"/>
        </w:rPr>
        <w:lastRenderedPageBreak/>
        <w:t>thinkers on the teaching methods and ubringing a perfect generation” , the part of the academic program “General theory of pedagogics and practice” registered on December 26, 2012 by the number № БД5110000 - 3.02 and</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which is taught at pedagogical educational institutions of Higher Education. Moreover Rumi’s ideas may be used to enrich the content of upbringing methods, the part about self management, and spiritual and moral upbringing.</w:t>
      </w:r>
    </w:p>
    <w:p w:rsidR="00055504" w:rsidRPr="00C76640" w:rsidRDefault="00055504"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eastAsia="zh-CN"/>
        </w:rPr>
      </w:pPr>
    </w:p>
    <w:p w:rsidR="00C87C98" w:rsidRPr="00C76640" w:rsidRDefault="00C87C98" w:rsidP="00C76640">
      <w:pPr>
        <w:snapToGrid w:val="0"/>
        <w:spacing w:after="0" w:line="240" w:lineRule="auto"/>
        <w:jc w:val="both"/>
        <w:rPr>
          <w:rFonts w:ascii="Times New Roman" w:hAnsi="Times New Roman" w:cs="Times New Roman"/>
          <w:b/>
          <w:sz w:val="20"/>
          <w:szCs w:val="32"/>
          <w:lang w:val="en-US"/>
        </w:rPr>
      </w:pPr>
      <w:r w:rsidRPr="00C76640">
        <w:rPr>
          <w:rFonts w:ascii="Times New Roman" w:hAnsi="Times New Roman" w:cs="Times New Roman"/>
          <w:b/>
          <w:sz w:val="20"/>
          <w:szCs w:val="32"/>
          <w:lang w:val="en-US"/>
        </w:rPr>
        <w:t>4. Discussion</w:t>
      </w:r>
    </w:p>
    <w:p w:rsidR="00810E23" w:rsidRPr="00C76640" w:rsidRDefault="00810E23" w:rsidP="00C76640">
      <w:pPr>
        <w:autoSpaceDE w:val="0"/>
        <w:autoSpaceDN w:val="0"/>
        <w:adjustRightInd w:val="0"/>
        <w:snapToGrid w:val="0"/>
        <w:spacing w:after="0" w:line="240" w:lineRule="auto"/>
        <w:ind w:firstLine="425"/>
        <w:jc w:val="both"/>
        <w:rPr>
          <w:rFonts w:ascii="Times New Roman" w:eastAsia="Times New Roman" w:hAnsi="Times New Roman" w:cs="Times New Roman"/>
          <w:iCs/>
          <w:sz w:val="20"/>
          <w:szCs w:val="32"/>
          <w:lang w:val="en-US"/>
        </w:rPr>
      </w:pPr>
      <w:r w:rsidRPr="00C76640">
        <w:rPr>
          <w:rFonts w:ascii="Times New Roman" w:hAnsi="Times New Roman" w:cs="Times New Roman"/>
          <w:sz w:val="20"/>
          <w:szCs w:val="32"/>
          <w:lang w:val="uz-Cyrl-UZ"/>
        </w:rPr>
        <w:t>It would be beneficial</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if we add the theme “The role of Jalāl ad-dīn Rumi’s</w:t>
      </w:r>
      <w:r w:rsidR="007B4765">
        <w:rPr>
          <w:rFonts w:ascii="Times New Roman" w:hAnsi="Times New Roman" w:cs="Times New Roman"/>
          <w:sz w:val="20"/>
          <w:szCs w:val="32"/>
          <w:lang w:val="uz-Cyrl-UZ"/>
        </w:rPr>
        <w:t xml:space="preserve"> </w:t>
      </w:r>
      <w:r w:rsidRPr="00C76640">
        <w:rPr>
          <w:rFonts w:ascii="Times New Roman" w:eastAsia="Times New Roman" w:hAnsi="Times New Roman" w:cs="Times New Roman"/>
          <w:sz w:val="20"/>
          <w:szCs w:val="32"/>
          <w:lang w:val="en-US"/>
        </w:rPr>
        <w:t>“</w:t>
      </w:r>
      <w:r w:rsidRPr="00C76640">
        <w:rPr>
          <w:rFonts w:ascii="Times New Roman" w:eastAsia="Times New Roman" w:hAnsi="Times New Roman" w:cs="Times New Roman"/>
          <w:iCs/>
          <w:sz w:val="20"/>
          <w:szCs w:val="32"/>
          <w:lang w:val="en-US"/>
        </w:rPr>
        <w:t>Maṭnawīye Ma'nawī” in the process of human perfection” to the chapter of the program devoted to history of pedagogies called “The development of upbringing, school and pedagogical idea</w:t>
      </w:r>
      <w:r w:rsidR="007B4765">
        <w:rPr>
          <w:rFonts w:ascii="Times New Roman" w:eastAsia="Times New Roman" w:hAnsi="Times New Roman" w:cs="Times New Roman"/>
          <w:iCs/>
          <w:sz w:val="20"/>
          <w:szCs w:val="32"/>
          <w:lang w:val="en-US"/>
        </w:rPr>
        <w:t xml:space="preserve"> </w:t>
      </w:r>
      <w:r w:rsidRPr="00C76640">
        <w:rPr>
          <w:rFonts w:ascii="Times New Roman" w:eastAsia="Times New Roman" w:hAnsi="Times New Roman" w:cs="Times New Roman"/>
          <w:iCs/>
          <w:sz w:val="20"/>
          <w:szCs w:val="32"/>
          <w:lang w:val="en-US"/>
        </w:rPr>
        <w:t>starting from the VII century to the first half of the XIV century”.</w:t>
      </w:r>
    </w:p>
    <w:p w:rsidR="00810E23" w:rsidRPr="00C76640"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rPr>
      </w:pPr>
      <w:r w:rsidRPr="00C76640">
        <w:rPr>
          <w:rFonts w:ascii="Times New Roman" w:hAnsi="Times New Roman" w:cs="Times New Roman"/>
          <w:sz w:val="20"/>
          <w:szCs w:val="32"/>
          <w:lang w:val="uz-Cyrl-UZ"/>
        </w:rPr>
        <w:t>In the textbooks of “The History of Pedagogics” the works of poets and writers who created their works in Persian, Tajik, Turkic and Arabian languages can serve as an invaluable scientific source.</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In the periods stated above creating literary works in Persian was common in the scientific and literary circles. This is the reason why many poets and writers wrote in Persian. Basing on this in order to improve the development of the history of Pedagogics it is important to use the works by the poets who wrote in Persian as Saadi Shirazi, Lutfi, Abdurakhman Jami and Jalāl ad-dīn Rumi.</w:t>
      </w:r>
    </w:p>
    <w:p w:rsidR="00810E23" w:rsidRPr="00C76640" w:rsidRDefault="00810E23" w:rsidP="00C76640">
      <w:pPr>
        <w:autoSpaceDE w:val="0"/>
        <w:autoSpaceDN w:val="0"/>
        <w:adjustRightInd w:val="0"/>
        <w:snapToGrid w:val="0"/>
        <w:spacing w:after="0" w:line="240" w:lineRule="auto"/>
        <w:ind w:firstLine="425"/>
        <w:jc w:val="both"/>
        <w:rPr>
          <w:rFonts w:ascii="Times New Roman" w:hAnsi="Times New Roman" w:cs="Times New Roman"/>
          <w:sz w:val="20"/>
          <w:szCs w:val="32"/>
          <w:lang w:val="uz-Cyrl-UZ"/>
        </w:rPr>
      </w:pPr>
      <w:r w:rsidRPr="00C76640">
        <w:rPr>
          <w:rFonts w:ascii="Times New Roman" w:hAnsi="Times New Roman" w:cs="Times New Roman"/>
          <w:sz w:val="20"/>
          <w:szCs w:val="32"/>
          <w:lang w:val="uz-Cyrl-UZ"/>
        </w:rPr>
        <w:t>Using</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Rumi’s works in the“Pedagogical expertise”</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part may help to fulfill</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the requirements</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set to the students’ knowledge, skills and expertise.</w:t>
      </w:r>
      <w:r w:rsidR="007B4765">
        <w:rPr>
          <w:rFonts w:ascii="Times New Roman" w:hAnsi="Times New Roman" w:cs="Times New Roman"/>
          <w:sz w:val="20"/>
          <w:szCs w:val="32"/>
          <w:lang w:val="uz-Cyrl-UZ"/>
        </w:rPr>
        <w:t xml:space="preserve"> </w:t>
      </w:r>
      <w:r w:rsidRPr="00C76640">
        <w:rPr>
          <w:rFonts w:ascii="Times New Roman" w:hAnsi="Times New Roman" w:cs="Times New Roman"/>
          <w:sz w:val="20"/>
          <w:szCs w:val="32"/>
          <w:lang w:val="uz-Cyrl-UZ"/>
        </w:rPr>
        <w:t>This fact was proved in the course of an experiment.</w:t>
      </w:r>
    </w:p>
    <w:p w:rsidR="00810E23" w:rsidRPr="00C76640" w:rsidRDefault="00810E23" w:rsidP="00C76640">
      <w:pPr>
        <w:autoSpaceDE w:val="0"/>
        <w:autoSpaceDN w:val="0"/>
        <w:adjustRightInd w:val="0"/>
        <w:snapToGrid w:val="0"/>
        <w:spacing w:after="0" w:line="240" w:lineRule="auto"/>
        <w:ind w:firstLine="425"/>
        <w:jc w:val="both"/>
        <w:rPr>
          <w:rFonts w:ascii="Times New Roman" w:eastAsia="Times New Roman" w:hAnsi="Times New Roman" w:cs="Times New Roman"/>
          <w:iCs/>
          <w:sz w:val="20"/>
          <w:szCs w:val="32"/>
          <w:lang w:val="en-US"/>
        </w:rPr>
      </w:pPr>
      <w:r w:rsidRPr="00C76640">
        <w:rPr>
          <w:rFonts w:ascii="Times New Roman" w:hAnsi="Times New Roman" w:cs="Times New Roman"/>
          <w:sz w:val="20"/>
          <w:szCs w:val="32"/>
          <w:lang w:val="uz-Cyrl-UZ"/>
        </w:rPr>
        <w:t>Because the spiritual heritage of Jalāl ad-dīn Rumi, especially his work</w:t>
      </w:r>
      <w:r w:rsidR="007B4765">
        <w:rPr>
          <w:rFonts w:ascii="Times New Roman" w:hAnsi="Times New Roman" w:cs="Times New Roman"/>
          <w:sz w:val="20"/>
          <w:szCs w:val="32"/>
          <w:lang w:val="uz-Cyrl-UZ"/>
        </w:rPr>
        <w:t xml:space="preserve"> </w:t>
      </w:r>
      <w:r w:rsidRPr="00C76640">
        <w:rPr>
          <w:rFonts w:ascii="Times New Roman" w:eastAsia="Times New Roman" w:hAnsi="Times New Roman" w:cs="Times New Roman"/>
          <w:sz w:val="20"/>
          <w:szCs w:val="32"/>
          <w:lang w:val="en-US"/>
        </w:rPr>
        <w:t>“</w:t>
      </w:r>
      <w:r w:rsidRPr="00C76640">
        <w:rPr>
          <w:rFonts w:ascii="Times New Roman" w:eastAsia="Times New Roman" w:hAnsi="Times New Roman" w:cs="Times New Roman"/>
          <w:iCs/>
          <w:sz w:val="20"/>
          <w:szCs w:val="32"/>
          <w:lang w:val="en-US"/>
        </w:rPr>
        <w:t>Maṭnawīye Ma'nawī” is a valuable source</w:t>
      </w:r>
      <w:r w:rsidR="007B4765">
        <w:rPr>
          <w:rFonts w:ascii="Times New Roman" w:eastAsia="Times New Roman" w:hAnsi="Times New Roman" w:cs="Times New Roman"/>
          <w:iCs/>
          <w:sz w:val="20"/>
          <w:szCs w:val="32"/>
          <w:lang w:val="en-US"/>
        </w:rPr>
        <w:t xml:space="preserve"> </w:t>
      </w:r>
      <w:r w:rsidRPr="00C76640">
        <w:rPr>
          <w:rFonts w:ascii="Times New Roman" w:eastAsia="Times New Roman" w:hAnsi="Times New Roman" w:cs="Times New Roman"/>
          <w:iCs/>
          <w:sz w:val="20"/>
          <w:szCs w:val="32"/>
          <w:lang w:val="en-US"/>
        </w:rPr>
        <w:t>to develop free thinking, self realization,</w:t>
      </w:r>
      <w:r w:rsidR="007B4765">
        <w:rPr>
          <w:rFonts w:ascii="Times New Roman" w:eastAsia="Times New Roman" w:hAnsi="Times New Roman" w:cs="Times New Roman"/>
          <w:iCs/>
          <w:sz w:val="20"/>
          <w:szCs w:val="32"/>
          <w:lang w:val="en-US"/>
        </w:rPr>
        <w:t xml:space="preserve"> </w:t>
      </w:r>
      <w:r w:rsidRPr="00C76640">
        <w:rPr>
          <w:rFonts w:ascii="Times New Roman" w:eastAsia="Times New Roman" w:hAnsi="Times New Roman" w:cs="Times New Roman"/>
          <w:iCs/>
          <w:sz w:val="20"/>
          <w:szCs w:val="32"/>
          <w:lang w:val="en-US"/>
        </w:rPr>
        <w:t>willpower and pedagogical abilities, to increase the expertise in the process of education and to approach to the pedagogical work creatively.</w:t>
      </w:r>
      <w:r w:rsidR="007B4765">
        <w:rPr>
          <w:rFonts w:ascii="Times New Roman" w:eastAsia="Times New Roman" w:hAnsi="Times New Roman" w:cs="Times New Roman"/>
          <w:iCs/>
          <w:sz w:val="20"/>
          <w:szCs w:val="32"/>
          <w:lang w:val="en-US"/>
        </w:rPr>
        <w:t xml:space="preserve"> </w:t>
      </w:r>
      <w:r w:rsidRPr="00C76640">
        <w:rPr>
          <w:rFonts w:ascii="Times New Roman" w:eastAsia="Times New Roman" w:hAnsi="Times New Roman" w:cs="Times New Roman"/>
          <w:iCs/>
          <w:sz w:val="20"/>
          <w:szCs w:val="32"/>
          <w:lang w:val="en-US"/>
        </w:rPr>
        <w:t>It can serve as a methodological basis to define the term spirituality in the process of education and to form the image of a person with high spirituality.</w:t>
      </w:r>
    </w:p>
    <w:p w:rsidR="00EF514B" w:rsidRPr="00C76640" w:rsidRDefault="00EF514B" w:rsidP="00C76640">
      <w:pPr>
        <w:snapToGrid w:val="0"/>
        <w:spacing w:after="0" w:line="240" w:lineRule="auto"/>
        <w:ind w:firstLine="425"/>
        <w:jc w:val="both"/>
        <w:rPr>
          <w:rFonts w:ascii="Times New Roman" w:hAnsi="Times New Roman" w:cs="Times New Roman"/>
          <w:sz w:val="20"/>
          <w:szCs w:val="32"/>
          <w:lang w:val="en-US"/>
        </w:rPr>
      </w:pPr>
      <w:r w:rsidRPr="00C76640">
        <w:rPr>
          <w:rFonts w:ascii="Times New Roman" w:hAnsi="Times New Roman" w:cs="Times New Roman"/>
          <w:sz w:val="20"/>
          <w:szCs w:val="32"/>
          <w:lang w:val="en-US"/>
        </w:rPr>
        <w:t>The poet sees the moral outlook of a person in his faith, tolerance, will, in the upbringing of his soul and conscience. In his works the poet sings the praises to the</w:t>
      </w:r>
      <w:r w:rsidR="007B4765">
        <w:rPr>
          <w:rFonts w:ascii="Times New Roman" w:hAnsi="Times New Roman" w:cs="Times New Roman"/>
          <w:sz w:val="20"/>
          <w:szCs w:val="32"/>
          <w:lang w:val="en-US"/>
        </w:rPr>
        <w:t xml:space="preserve"> </w:t>
      </w:r>
      <w:r w:rsidRPr="00C76640">
        <w:rPr>
          <w:rFonts w:ascii="Times New Roman" w:hAnsi="Times New Roman" w:cs="Times New Roman"/>
          <w:sz w:val="20"/>
          <w:szCs w:val="32"/>
          <w:lang w:val="en-US"/>
        </w:rPr>
        <w:t>purity of soul, to its well-being, to its being devoid of arrogance and</w:t>
      </w:r>
      <w:r w:rsidR="007B4765">
        <w:rPr>
          <w:rFonts w:ascii="Times New Roman" w:hAnsi="Times New Roman" w:cs="Times New Roman"/>
          <w:sz w:val="20"/>
          <w:szCs w:val="32"/>
          <w:lang w:val="en-US"/>
        </w:rPr>
        <w:t xml:space="preserve"> </w:t>
      </w:r>
      <w:r w:rsidRPr="00C76640">
        <w:rPr>
          <w:rFonts w:ascii="Times New Roman" w:hAnsi="Times New Roman" w:cs="Times New Roman"/>
          <w:sz w:val="20"/>
          <w:szCs w:val="32"/>
          <w:lang w:val="en-US"/>
        </w:rPr>
        <w:t>racism,</w:t>
      </w:r>
      <w:r w:rsidR="007B4765">
        <w:rPr>
          <w:rFonts w:ascii="Times New Roman" w:hAnsi="Times New Roman" w:cs="Times New Roman"/>
          <w:sz w:val="20"/>
          <w:szCs w:val="32"/>
          <w:lang w:val="en-US"/>
        </w:rPr>
        <w:t xml:space="preserve"> </w:t>
      </w:r>
      <w:r w:rsidRPr="00C76640">
        <w:rPr>
          <w:rFonts w:ascii="Times New Roman" w:hAnsi="Times New Roman" w:cs="Times New Roman"/>
          <w:sz w:val="20"/>
          <w:szCs w:val="32"/>
          <w:lang w:val="en-US"/>
        </w:rPr>
        <w:t>patience, aliveness, propriety in faith, courage, determination, trust, vigilance, brotherhood, tolerance, generosity and friendliness between people and nations. The scholar states: “The faith is the establishment of the spirit in the soul”.</w:t>
      </w:r>
    </w:p>
    <w:p w:rsidR="00EF514B" w:rsidRPr="00C76640" w:rsidRDefault="00EF514B" w:rsidP="00C76640">
      <w:pPr>
        <w:snapToGrid w:val="0"/>
        <w:spacing w:after="0" w:line="240" w:lineRule="auto"/>
        <w:ind w:firstLine="425"/>
        <w:jc w:val="both"/>
        <w:rPr>
          <w:rFonts w:ascii="Times New Roman" w:hAnsi="Times New Roman" w:cs="Times New Roman"/>
          <w:sz w:val="20"/>
          <w:szCs w:val="32"/>
          <w:lang w:val="en-US"/>
        </w:rPr>
      </w:pPr>
      <w:r w:rsidRPr="00C76640">
        <w:rPr>
          <w:rFonts w:ascii="Times New Roman" w:hAnsi="Times New Roman" w:cs="Times New Roman"/>
          <w:sz w:val="20"/>
          <w:szCs w:val="32"/>
          <w:lang w:val="en-US"/>
        </w:rPr>
        <w:t xml:space="preserve">The scholar writes about the training of the personal will stating that “The intellect brightens the road to a strong will”. In order to develop the strong </w:t>
      </w:r>
      <w:r w:rsidRPr="00C76640">
        <w:rPr>
          <w:rFonts w:ascii="Times New Roman" w:hAnsi="Times New Roman" w:cs="Times New Roman"/>
          <w:sz w:val="20"/>
          <w:szCs w:val="32"/>
          <w:lang w:val="en-US"/>
        </w:rPr>
        <w:lastRenderedPageBreak/>
        <w:t>will it is necessary to manage one’s lust, not to have a desire for wealth, to avoid arrogance and egotism.</w:t>
      </w:r>
      <w:r w:rsidR="007B4765">
        <w:rPr>
          <w:rFonts w:ascii="Times New Roman" w:hAnsi="Times New Roman" w:cs="Times New Roman"/>
          <w:sz w:val="20"/>
          <w:szCs w:val="32"/>
          <w:lang w:val="en-US"/>
        </w:rPr>
        <w:t xml:space="preserve"> </w:t>
      </w:r>
      <w:r w:rsidRPr="00C76640">
        <w:rPr>
          <w:rFonts w:ascii="Times New Roman" w:hAnsi="Times New Roman" w:cs="Times New Roman"/>
          <w:sz w:val="20"/>
          <w:szCs w:val="32"/>
          <w:lang w:val="en-US"/>
        </w:rPr>
        <w:t>Rumi considers such qualities as not envying other people’s achievements, patience,</w:t>
      </w:r>
      <w:r w:rsidR="007B4765">
        <w:rPr>
          <w:rFonts w:ascii="Times New Roman" w:hAnsi="Times New Roman" w:cs="Times New Roman"/>
          <w:sz w:val="20"/>
          <w:szCs w:val="32"/>
          <w:lang w:val="en-US"/>
        </w:rPr>
        <w:t xml:space="preserve"> </w:t>
      </w:r>
      <w:r w:rsidRPr="00C76640">
        <w:rPr>
          <w:rFonts w:ascii="Times New Roman" w:hAnsi="Times New Roman" w:cs="Times New Roman"/>
          <w:sz w:val="20"/>
          <w:szCs w:val="32"/>
          <w:lang w:val="en-US"/>
        </w:rPr>
        <w:t>contentment, bravery, hard work, not feeling sorry for the things that have passed, not to believe in lies, use one’s intelligence, avoiding hurting other people’s souls.</w:t>
      </w:r>
    </w:p>
    <w:p w:rsidR="00EF514B" w:rsidRPr="00C76640" w:rsidRDefault="00EF514B" w:rsidP="00C76640">
      <w:pPr>
        <w:snapToGrid w:val="0"/>
        <w:spacing w:after="0" w:line="240" w:lineRule="auto"/>
        <w:ind w:firstLine="425"/>
        <w:jc w:val="both"/>
        <w:rPr>
          <w:rFonts w:ascii="Times New Roman" w:hAnsi="Times New Roman" w:cs="Times New Roman"/>
          <w:sz w:val="20"/>
          <w:szCs w:val="32"/>
          <w:lang w:val="en-US"/>
        </w:rPr>
      </w:pPr>
      <w:r w:rsidRPr="00C76640">
        <w:rPr>
          <w:rFonts w:ascii="Times New Roman" w:hAnsi="Times New Roman" w:cs="Times New Roman"/>
          <w:sz w:val="20"/>
          <w:szCs w:val="32"/>
          <w:lang w:val="en-US"/>
        </w:rPr>
        <w:t>He puts forward such ideas as purifying one’s soul, keeping it clean, follow one’s soul before doing something, honesty, compassion, generosity, feeling regret or sorrow and repentance.</w:t>
      </w:r>
    </w:p>
    <w:p w:rsidR="00810E23" w:rsidRPr="00C76640" w:rsidRDefault="00810E23" w:rsidP="00C76640">
      <w:pPr>
        <w:autoSpaceDE w:val="0"/>
        <w:autoSpaceDN w:val="0"/>
        <w:adjustRightInd w:val="0"/>
        <w:snapToGrid w:val="0"/>
        <w:spacing w:after="0" w:line="240" w:lineRule="auto"/>
        <w:ind w:firstLine="425"/>
        <w:jc w:val="both"/>
        <w:rPr>
          <w:rFonts w:ascii="Times New Roman" w:eastAsia="Times New Roman" w:hAnsi="Times New Roman" w:cs="Times New Roman"/>
          <w:iCs/>
          <w:sz w:val="20"/>
          <w:szCs w:val="32"/>
          <w:lang w:val="en-US"/>
        </w:rPr>
      </w:pPr>
      <w:r w:rsidRPr="00C76640">
        <w:rPr>
          <w:rFonts w:ascii="Times New Roman" w:eastAsia="Times New Roman" w:hAnsi="Times New Roman" w:cs="Times New Roman"/>
          <w:iCs/>
          <w:sz w:val="20"/>
          <w:szCs w:val="32"/>
          <w:lang w:val="en-US"/>
        </w:rPr>
        <w:t>Each of the above mentioned works reflects in itself the general and specific aim related to the utilization of Rumi’s spiritual and moral views in the system of higher education. In the course of experiments a special attention was paid to the organization of these works on the basis of a particular project.</w:t>
      </w:r>
    </w:p>
    <w:p w:rsidR="00810E23" w:rsidRPr="00C76640" w:rsidRDefault="00810E23" w:rsidP="00C76640">
      <w:pPr>
        <w:autoSpaceDE w:val="0"/>
        <w:autoSpaceDN w:val="0"/>
        <w:adjustRightInd w:val="0"/>
        <w:snapToGrid w:val="0"/>
        <w:spacing w:after="0" w:line="240" w:lineRule="auto"/>
        <w:ind w:firstLine="425"/>
        <w:jc w:val="both"/>
        <w:rPr>
          <w:rFonts w:ascii="Times New Roman" w:eastAsia="Times New Roman" w:hAnsi="Times New Roman" w:cs="Times New Roman"/>
          <w:iCs/>
          <w:sz w:val="20"/>
          <w:szCs w:val="32"/>
          <w:lang w:val="en-US"/>
        </w:rPr>
      </w:pPr>
      <w:r w:rsidRPr="00C76640">
        <w:rPr>
          <w:rFonts w:ascii="Times New Roman" w:eastAsia="Times New Roman" w:hAnsi="Times New Roman" w:cs="Times New Roman"/>
          <w:iCs/>
          <w:sz w:val="20"/>
          <w:szCs w:val="32"/>
          <w:lang w:val="en-US"/>
        </w:rPr>
        <w:t>First of all, the works and spiritual and moral views of this scholar comprise in itself folklore, many quotes from “Avesto”, “Panchatantra”, Koran and Hadith, references originating from many religions, simple narrations with the explanation of complex philosophical views of Sophism teaching and historical events. This is the reason why it is important to use his views in the process of continuous education.</w:t>
      </w:r>
    </w:p>
    <w:p w:rsidR="00810E23" w:rsidRPr="00C76640" w:rsidRDefault="00810E23" w:rsidP="00C76640">
      <w:pPr>
        <w:autoSpaceDE w:val="0"/>
        <w:autoSpaceDN w:val="0"/>
        <w:adjustRightInd w:val="0"/>
        <w:snapToGrid w:val="0"/>
        <w:spacing w:after="0" w:line="240" w:lineRule="auto"/>
        <w:ind w:firstLine="425"/>
        <w:jc w:val="both"/>
        <w:rPr>
          <w:rFonts w:ascii="Times New Roman" w:eastAsia="Times New Roman" w:hAnsi="Times New Roman" w:cs="Times New Roman"/>
          <w:iCs/>
          <w:sz w:val="20"/>
          <w:szCs w:val="32"/>
          <w:lang w:val="en-US"/>
        </w:rPr>
      </w:pPr>
      <w:r w:rsidRPr="00C76640">
        <w:rPr>
          <w:rFonts w:ascii="Times New Roman" w:eastAsia="Times New Roman" w:hAnsi="Times New Roman" w:cs="Times New Roman"/>
          <w:iCs/>
          <w:sz w:val="20"/>
          <w:szCs w:val="32"/>
          <w:lang w:val="en-US"/>
        </w:rPr>
        <w:t xml:space="preserve">Secondly, the views of the poet can be widely used to enrich the content of spiritual and moral upbringing. Because in his works the ways to bring up a person spiritually and morally are described together with the appearance of a spiritually perfect person and </w:t>
      </w:r>
      <w:r w:rsidRPr="00C76640">
        <w:rPr>
          <w:rFonts w:ascii="Times New Roman" w:eastAsia="Times New Roman" w:hAnsi="Times New Roman" w:cs="Times New Roman"/>
          <w:iCs/>
          <w:sz w:val="20"/>
          <w:szCs w:val="32"/>
          <w:lang w:val="en-US"/>
        </w:rPr>
        <w:lastRenderedPageBreak/>
        <w:t>his features. The poet criticizes immorality that brings damage to the perfection and he explains that in the process of upbringing negative qualities must be avoided.</w:t>
      </w:r>
    </w:p>
    <w:p w:rsidR="00810E23" w:rsidRDefault="00810E23" w:rsidP="00C76640">
      <w:pPr>
        <w:autoSpaceDE w:val="0"/>
        <w:autoSpaceDN w:val="0"/>
        <w:adjustRightInd w:val="0"/>
        <w:snapToGrid w:val="0"/>
        <w:spacing w:after="0" w:line="240" w:lineRule="auto"/>
        <w:ind w:firstLine="425"/>
        <w:jc w:val="both"/>
        <w:rPr>
          <w:rFonts w:ascii="Times New Roman" w:hAnsi="Times New Roman" w:cs="Times New Roman"/>
          <w:iCs/>
          <w:sz w:val="20"/>
          <w:szCs w:val="32"/>
          <w:lang w:val="en-US" w:eastAsia="zh-CN"/>
        </w:rPr>
      </w:pPr>
      <w:r w:rsidRPr="00C76640">
        <w:rPr>
          <w:rFonts w:ascii="Times New Roman" w:eastAsia="Times New Roman" w:hAnsi="Times New Roman" w:cs="Times New Roman"/>
          <w:iCs/>
          <w:sz w:val="20"/>
          <w:szCs w:val="32"/>
          <w:lang w:val="en-US"/>
        </w:rPr>
        <w:t>In the present day pedagogical process the works of the poet are considered to be a valuable source to develop education technologies targeted at the person on the basis of the technology directed to the relationship of a teacher and a student. It is important to use the views of the poet based on humanism, cooperation, equality, union, free thinking, esoteric (internal, spiritual) thinking.</w:t>
      </w:r>
    </w:p>
    <w:p w:rsidR="00055504" w:rsidRPr="00055504" w:rsidRDefault="00055504" w:rsidP="00C76640">
      <w:pPr>
        <w:autoSpaceDE w:val="0"/>
        <w:autoSpaceDN w:val="0"/>
        <w:adjustRightInd w:val="0"/>
        <w:snapToGrid w:val="0"/>
        <w:spacing w:after="0" w:line="240" w:lineRule="auto"/>
        <w:ind w:firstLine="425"/>
        <w:jc w:val="both"/>
        <w:rPr>
          <w:rFonts w:ascii="Times New Roman" w:hAnsi="Times New Roman" w:cs="Times New Roman"/>
          <w:iCs/>
          <w:sz w:val="20"/>
          <w:szCs w:val="32"/>
          <w:lang w:val="en-US" w:eastAsia="zh-CN"/>
        </w:rPr>
      </w:pPr>
    </w:p>
    <w:p w:rsidR="00810E23" w:rsidRPr="00C76640" w:rsidRDefault="00BA0EEA" w:rsidP="00C76640">
      <w:pPr>
        <w:autoSpaceDE w:val="0"/>
        <w:autoSpaceDN w:val="0"/>
        <w:adjustRightInd w:val="0"/>
        <w:snapToGrid w:val="0"/>
        <w:spacing w:after="0" w:line="240" w:lineRule="auto"/>
        <w:jc w:val="both"/>
        <w:rPr>
          <w:rFonts w:ascii="Times New Roman" w:eastAsia="Times New Roman" w:hAnsi="Times New Roman" w:cs="Times New Roman"/>
          <w:b/>
          <w:iCs/>
          <w:sz w:val="20"/>
          <w:szCs w:val="32"/>
          <w:lang w:val="en-US"/>
        </w:rPr>
      </w:pPr>
      <w:r w:rsidRPr="00C76640">
        <w:rPr>
          <w:rFonts w:ascii="Times New Roman" w:eastAsia="Times New Roman" w:hAnsi="Times New Roman" w:cs="Times New Roman"/>
          <w:b/>
          <w:iCs/>
          <w:sz w:val="20"/>
          <w:szCs w:val="32"/>
          <w:lang w:val="en-US"/>
        </w:rPr>
        <w:t>References</w:t>
      </w:r>
    </w:p>
    <w:p w:rsidR="001D0C5D" w:rsidRPr="00C76640" w:rsidRDefault="001D0C5D" w:rsidP="00055504">
      <w:pPr>
        <w:pStyle w:val="NoSpacing"/>
        <w:numPr>
          <w:ilvl w:val="0"/>
          <w:numId w:val="3"/>
        </w:numPr>
        <w:snapToGrid w:val="0"/>
        <w:jc w:val="both"/>
        <w:rPr>
          <w:rFonts w:ascii="Times New Roman" w:hAnsi="Times New Roman"/>
          <w:sz w:val="20"/>
          <w:szCs w:val="32"/>
          <w:lang w:val="en-US"/>
        </w:rPr>
      </w:pPr>
      <w:r w:rsidRPr="00C76640">
        <w:rPr>
          <w:rFonts w:ascii="Times New Roman" w:hAnsi="Times New Roman"/>
          <w:sz w:val="20"/>
          <w:szCs w:val="32"/>
          <w:lang w:val="uz-Cyrl-UZ"/>
        </w:rPr>
        <w:t>Kadrlar tayyorlash Milliy dasturi</w:t>
      </w:r>
      <w:r w:rsidRPr="00C76640">
        <w:rPr>
          <w:rFonts w:ascii="Times New Roman" w:hAnsi="Times New Roman"/>
          <w:sz w:val="20"/>
          <w:szCs w:val="32"/>
          <w:lang w:val="en-US"/>
        </w:rPr>
        <w:t xml:space="preserve"> </w:t>
      </w:r>
      <w:r w:rsidRPr="00C76640">
        <w:rPr>
          <w:rFonts w:ascii="Times New Roman" w:hAnsi="Times New Roman"/>
          <w:sz w:val="20"/>
          <w:szCs w:val="32"/>
          <w:lang w:val="uz-Cyrl-UZ"/>
        </w:rPr>
        <w:t>(</w:t>
      </w:r>
      <w:r w:rsidRPr="00C76640">
        <w:rPr>
          <w:rStyle w:val="hps"/>
          <w:rFonts w:ascii="Times New Roman" w:hAnsi="Times New Roman"/>
          <w:i/>
          <w:color w:val="000000" w:themeColor="text1"/>
          <w:sz w:val="20"/>
          <w:szCs w:val="32"/>
          <w:lang w:val="en-US"/>
        </w:rPr>
        <w:t>NATIONAL</w:t>
      </w:r>
      <w:r w:rsidRPr="00C76640">
        <w:rPr>
          <w:rStyle w:val="shorttext"/>
          <w:rFonts w:ascii="Times New Roman" w:hAnsi="Times New Roman"/>
          <w:i/>
          <w:color w:val="000000" w:themeColor="text1"/>
          <w:sz w:val="20"/>
          <w:szCs w:val="32"/>
          <w:lang w:val="en-US"/>
        </w:rPr>
        <w:t xml:space="preserve"> </w:t>
      </w:r>
      <w:r w:rsidRPr="00C76640">
        <w:rPr>
          <w:rStyle w:val="hps"/>
          <w:rFonts w:ascii="Times New Roman" w:hAnsi="Times New Roman"/>
          <w:i/>
          <w:color w:val="000000" w:themeColor="text1"/>
          <w:sz w:val="20"/>
          <w:szCs w:val="32"/>
          <w:lang w:val="en-US"/>
        </w:rPr>
        <w:t>instruction</w:t>
      </w:r>
      <w:r w:rsidRPr="00C76640">
        <w:rPr>
          <w:rStyle w:val="shorttext"/>
          <w:rFonts w:ascii="Times New Roman" w:hAnsi="Times New Roman"/>
          <w:i/>
          <w:color w:val="000000" w:themeColor="text1"/>
          <w:sz w:val="20"/>
          <w:szCs w:val="32"/>
          <w:lang w:val="en-US"/>
        </w:rPr>
        <w:t xml:space="preserve"> </w:t>
      </w:r>
      <w:r w:rsidRPr="00C76640">
        <w:rPr>
          <w:rStyle w:val="hps"/>
          <w:rFonts w:ascii="Times New Roman" w:hAnsi="Times New Roman"/>
          <w:i/>
          <w:color w:val="000000" w:themeColor="text1"/>
          <w:sz w:val="20"/>
          <w:szCs w:val="32"/>
          <w:lang w:val="en-US"/>
        </w:rPr>
        <w:t>of trained personnel</w:t>
      </w:r>
      <w:r w:rsidRPr="00C76640">
        <w:rPr>
          <w:rFonts w:ascii="Times New Roman" w:hAnsi="Times New Roman"/>
          <w:sz w:val="20"/>
          <w:szCs w:val="32"/>
          <w:lang w:val="uz-Cyrl-UZ"/>
        </w:rPr>
        <w:t xml:space="preserve">) </w:t>
      </w:r>
      <w:r w:rsidRPr="00C76640">
        <w:rPr>
          <w:rFonts w:ascii="Times New Roman" w:hAnsi="Times New Roman"/>
          <w:sz w:val="20"/>
          <w:szCs w:val="32"/>
          <w:lang w:val="en-US"/>
        </w:rPr>
        <w:t xml:space="preserve">in Republic of Uzbekistan. </w:t>
      </w:r>
      <w:r w:rsidRPr="00C76640">
        <w:rPr>
          <w:rFonts w:ascii="Times New Roman" w:hAnsi="Times New Roman"/>
          <w:sz w:val="20"/>
          <w:szCs w:val="32"/>
          <w:lang w:val="uz-Cyrl-UZ"/>
        </w:rPr>
        <w:t>/</w:t>
      </w:r>
      <w:r w:rsidRPr="00C76640">
        <w:rPr>
          <w:rFonts w:ascii="Times New Roman" w:hAnsi="Times New Roman"/>
          <w:sz w:val="20"/>
          <w:szCs w:val="32"/>
          <w:lang w:val="en-US"/>
        </w:rPr>
        <w:t>/</w:t>
      </w:r>
      <w:r w:rsidRPr="00C76640">
        <w:rPr>
          <w:rFonts w:ascii="Times New Roman" w:hAnsi="Times New Roman"/>
          <w:sz w:val="20"/>
          <w:szCs w:val="32"/>
          <w:lang w:val="uz-Cyrl-UZ"/>
        </w:rPr>
        <w:t xml:space="preserve"> </w:t>
      </w:r>
      <w:r w:rsidRPr="00C76640">
        <w:rPr>
          <w:rStyle w:val="hps"/>
          <w:rFonts w:ascii="Times New Roman" w:hAnsi="Times New Roman"/>
          <w:sz w:val="20"/>
          <w:szCs w:val="32"/>
          <w:lang w:val="en-US"/>
        </w:rPr>
        <w:t>perfect</w:t>
      </w:r>
      <w:r w:rsidRPr="00C76640">
        <w:rPr>
          <w:rStyle w:val="atn"/>
          <w:rFonts w:ascii="Times New Roman" w:hAnsi="Times New Roman"/>
          <w:sz w:val="20"/>
          <w:szCs w:val="32"/>
          <w:lang w:val="en-US"/>
        </w:rPr>
        <w:t>-</w:t>
      </w:r>
      <w:r w:rsidRPr="00C76640">
        <w:rPr>
          <w:rFonts w:ascii="Times New Roman" w:hAnsi="Times New Roman"/>
          <w:sz w:val="20"/>
          <w:szCs w:val="32"/>
          <w:lang w:val="en-US"/>
        </w:rPr>
        <w:t xml:space="preserve">generation </w:t>
      </w:r>
      <w:r w:rsidRPr="00C76640">
        <w:rPr>
          <w:rStyle w:val="hps"/>
          <w:rFonts w:ascii="Times New Roman" w:hAnsi="Times New Roman"/>
          <w:sz w:val="20"/>
          <w:szCs w:val="32"/>
          <w:lang w:val="en-US"/>
        </w:rPr>
        <w:t>development</w:t>
      </w:r>
      <w:r w:rsidRPr="00C76640">
        <w:rPr>
          <w:rFonts w:ascii="Times New Roman" w:hAnsi="Times New Roman"/>
          <w:sz w:val="20"/>
          <w:szCs w:val="32"/>
          <w:lang w:val="en-US"/>
        </w:rPr>
        <w:t xml:space="preserve"> </w:t>
      </w:r>
      <w:r w:rsidRPr="00C76640">
        <w:rPr>
          <w:rStyle w:val="hps"/>
          <w:rFonts w:ascii="Times New Roman" w:hAnsi="Times New Roman"/>
          <w:sz w:val="20"/>
          <w:szCs w:val="32"/>
          <w:lang w:val="en-US"/>
        </w:rPr>
        <w:t>bases</w:t>
      </w:r>
      <w:r w:rsidRPr="00C76640">
        <w:rPr>
          <w:rFonts w:ascii="Times New Roman" w:hAnsi="Times New Roman"/>
          <w:sz w:val="20"/>
          <w:szCs w:val="32"/>
          <w:lang w:val="en-US"/>
        </w:rPr>
        <w:t xml:space="preserve"> </w:t>
      </w:r>
      <w:r w:rsidRPr="00C76640">
        <w:rPr>
          <w:rStyle w:val="hps"/>
          <w:rFonts w:ascii="Times New Roman" w:hAnsi="Times New Roman"/>
          <w:sz w:val="20"/>
          <w:szCs w:val="32"/>
          <w:lang w:val="en-US"/>
        </w:rPr>
        <w:t>in Uzbekistan</w:t>
      </w:r>
      <w:r w:rsidRPr="00C76640">
        <w:rPr>
          <w:rFonts w:ascii="Times New Roman" w:hAnsi="Times New Roman"/>
          <w:sz w:val="20"/>
          <w:szCs w:val="32"/>
          <w:lang w:val="uz-Cyrl-UZ"/>
        </w:rPr>
        <w:t xml:space="preserve">. – </w:t>
      </w:r>
      <w:r w:rsidRPr="00C76640">
        <w:rPr>
          <w:rFonts w:ascii="Times New Roman" w:hAnsi="Times New Roman"/>
          <w:sz w:val="20"/>
          <w:szCs w:val="32"/>
          <w:lang w:val="en-US"/>
        </w:rPr>
        <w:t>Tashkent,</w:t>
      </w:r>
      <w:r w:rsidRPr="00C76640">
        <w:rPr>
          <w:rFonts w:ascii="Times New Roman" w:hAnsi="Times New Roman"/>
          <w:sz w:val="20"/>
          <w:szCs w:val="32"/>
          <w:lang w:val="uz-Cyrl-UZ"/>
        </w:rPr>
        <w:t xml:space="preserve"> 1997. –</w:t>
      </w:r>
      <w:r w:rsidR="007B4765">
        <w:rPr>
          <w:rFonts w:ascii="Times New Roman" w:hAnsi="Times New Roman"/>
          <w:sz w:val="20"/>
          <w:szCs w:val="32"/>
          <w:lang w:val="uz-Cyrl-UZ"/>
        </w:rPr>
        <w:t xml:space="preserve"> </w:t>
      </w:r>
      <w:r w:rsidRPr="00C76640">
        <w:rPr>
          <w:rFonts w:ascii="Times New Roman" w:hAnsi="Times New Roman"/>
          <w:sz w:val="20"/>
          <w:szCs w:val="32"/>
          <w:lang w:val="uz-Cyrl-UZ"/>
        </w:rPr>
        <w:t xml:space="preserve">250 </w:t>
      </w:r>
      <w:r w:rsidRPr="00C76640">
        <w:rPr>
          <w:rFonts w:ascii="Times New Roman" w:hAnsi="Times New Roman"/>
          <w:sz w:val="20"/>
          <w:szCs w:val="32"/>
          <w:lang w:val="en-US"/>
        </w:rPr>
        <w:t>p</w:t>
      </w:r>
      <w:r w:rsidRPr="00C76640">
        <w:rPr>
          <w:rFonts w:ascii="Times New Roman" w:hAnsi="Times New Roman"/>
          <w:sz w:val="20"/>
          <w:szCs w:val="32"/>
          <w:lang w:val="uz-Cyrl-UZ"/>
        </w:rPr>
        <w:t>.</w:t>
      </w:r>
    </w:p>
    <w:p w:rsidR="001D0C5D" w:rsidRPr="00C76640" w:rsidRDefault="001D0C5D" w:rsidP="00055504">
      <w:pPr>
        <w:pStyle w:val="NoSpacing"/>
        <w:numPr>
          <w:ilvl w:val="0"/>
          <w:numId w:val="3"/>
        </w:numPr>
        <w:snapToGrid w:val="0"/>
        <w:jc w:val="both"/>
        <w:rPr>
          <w:rFonts w:ascii="Times New Roman" w:hAnsi="Times New Roman"/>
          <w:sz w:val="20"/>
          <w:szCs w:val="32"/>
          <w:lang w:val="uz-Cyrl-UZ"/>
        </w:rPr>
      </w:pPr>
      <w:r w:rsidRPr="00C76640">
        <w:rPr>
          <w:rFonts w:ascii="Times New Roman" w:hAnsi="Times New Roman"/>
          <w:sz w:val="20"/>
          <w:szCs w:val="32"/>
          <w:lang w:val="uz-Cyrl-UZ"/>
        </w:rPr>
        <w:t>Muhammad Iste’lomiy. Ilohiy ishq kuychisi (</w:t>
      </w:r>
      <w:r w:rsidRPr="00C76640">
        <w:rPr>
          <w:rStyle w:val="hps"/>
          <w:rFonts w:ascii="Times New Roman" w:hAnsi="Times New Roman"/>
          <w:i/>
          <w:color w:val="000000" w:themeColor="text1"/>
          <w:sz w:val="20"/>
          <w:szCs w:val="32"/>
          <w:lang w:val="uz-Cyrl-UZ"/>
        </w:rPr>
        <w:t>Singer</w:t>
      </w:r>
      <w:r w:rsidRPr="00C76640">
        <w:rPr>
          <w:rStyle w:val="shorttext"/>
          <w:rFonts w:ascii="Times New Roman" w:hAnsi="Times New Roman"/>
          <w:i/>
          <w:color w:val="000000" w:themeColor="text1"/>
          <w:sz w:val="20"/>
          <w:szCs w:val="32"/>
          <w:lang w:val="uz-Cyrl-UZ"/>
        </w:rPr>
        <w:t xml:space="preserve"> </w:t>
      </w:r>
      <w:r w:rsidRPr="00C76640">
        <w:rPr>
          <w:rStyle w:val="hps"/>
          <w:rFonts w:ascii="Times New Roman" w:hAnsi="Times New Roman"/>
          <w:i/>
          <w:color w:val="000000" w:themeColor="text1"/>
          <w:sz w:val="20"/>
          <w:szCs w:val="32"/>
          <w:lang w:val="uz-Cyrl-UZ"/>
        </w:rPr>
        <w:t>divine</w:t>
      </w:r>
      <w:r w:rsidRPr="00C76640">
        <w:rPr>
          <w:rStyle w:val="shorttext"/>
          <w:rFonts w:ascii="Times New Roman" w:hAnsi="Times New Roman"/>
          <w:i/>
          <w:color w:val="000000" w:themeColor="text1"/>
          <w:sz w:val="20"/>
          <w:szCs w:val="32"/>
          <w:lang w:val="uz-Cyrl-UZ"/>
        </w:rPr>
        <w:t xml:space="preserve"> </w:t>
      </w:r>
      <w:r w:rsidRPr="00C76640">
        <w:rPr>
          <w:rStyle w:val="hps"/>
          <w:rFonts w:ascii="Times New Roman" w:hAnsi="Times New Roman"/>
          <w:i/>
          <w:color w:val="000000" w:themeColor="text1"/>
          <w:sz w:val="20"/>
          <w:szCs w:val="32"/>
          <w:lang w:val="uz-Cyrl-UZ"/>
        </w:rPr>
        <w:t>passion</w:t>
      </w:r>
      <w:r w:rsidRPr="00C76640">
        <w:rPr>
          <w:rFonts w:ascii="Times New Roman" w:hAnsi="Times New Roman"/>
          <w:sz w:val="20"/>
          <w:szCs w:val="32"/>
          <w:lang w:val="uz-Cyrl-UZ"/>
        </w:rPr>
        <w:t xml:space="preserve">). (Mavlono Jalal-addin Muhammad Balkhi). / </w:t>
      </w:r>
      <w:r w:rsidRPr="00C76640">
        <w:rPr>
          <w:rStyle w:val="hps"/>
          <w:rFonts w:ascii="Times New Roman" w:hAnsi="Times New Roman"/>
          <w:color w:val="000000" w:themeColor="text1"/>
          <w:sz w:val="20"/>
          <w:szCs w:val="32"/>
          <w:lang w:val="uz-Cyrl-UZ"/>
        </w:rPr>
        <w:t>Translation</w:t>
      </w:r>
      <w:r w:rsidRPr="00C76640">
        <w:rPr>
          <w:rFonts w:ascii="Times New Roman" w:hAnsi="Times New Roman"/>
          <w:sz w:val="20"/>
          <w:szCs w:val="32"/>
          <w:lang w:val="uz-Cyrl-UZ"/>
        </w:rPr>
        <w:t xml:space="preserve"> </w:t>
      </w:r>
      <w:r w:rsidRPr="00C76640">
        <w:rPr>
          <w:rStyle w:val="hps"/>
          <w:rFonts w:ascii="Times New Roman" w:hAnsi="Times New Roman"/>
          <w:color w:val="000000" w:themeColor="text1"/>
          <w:sz w:val="20"/>
          <w:szCs w:val="32"/>
          <w:lang w:val="uz-Cyrl-UZ"/>
        </w:rPr>
        <w:t>from</w:t>
      </w:r>
      <w:r w:rsidRPr="00C76640">
        <w:rPr>
          <w:rFonts w:ascii="Times New Roman" w:hAnsi="Times New Roman"/>
          <w:sz w:val="20"/>
          <w:szCs w:val="32"/>
          <w:lang w:val="uz-Cyrl-UZ"/>
        </w:rPr>
        <w:t xml:space="preserve"> </w:t>
      </w:r>
      <w:r w:rsidRPr="00C76640">
        <w:rPr>
          <w:rStyle w:val="hps"/>
          <w:rFonts w:ascii="Times New Roman" w:hAnsi="Times New Roman"/>
          <w:color w:val="000000" w:themeColor="text1"/>
          <w:sz w:val="20"/>
          <w:szCs w:val="32"/>
          <w:lang w:val="uz-Cyrl-UZ"/>
        </w:rPr>
        <w:t>Farsi</w:t>
      </w:r>
      <w:r w:rsidRPr="00C76640">
        <w:rPr>
          <w:rFonts w:ascii="Times New Roman" w:hAnsi="Times New Roman"/>
          <w:sz w:val="20"/>
          <w:szCs w:val="32"/>
          <w:lang w:val="uz-Cyrl-UZ"/>
        </w:rPr>
        <w:t xml:space="preserve"> J.Muhammad. – Tehron, 2001. – 88 p.</w:t>
      </w:r>
    </w:p>
    <w:p w:rsidR="001D0C5D" w:rsidRPr="00C76640" w:rsidRDefault="001D0C5D" w:rsidP="00055504">
      <w:pPr>
        <w:pStyle w:val="NoSpacing"/>
        <w:numPr>
          <w:ilvl w:val="0"/>
          <w:numId w:val="3"/>
        </w:numPr>
        <w:snapToGrid w:val="0"/>
        <w:jc w:val="both"/>
        <w:rPr>
          <w:rFonts w:ascii="Times New Roman" w:hAnsi="Times New Roman"/>
          <w:sz w:val="20"/>
          <w:szCs w:val="32"/>
          <w:lang w:val="uz-Cyrl-UZ"/>
        </w:rPr>
      </w:pPr>
      <w:r w:rsidRPr="00C76640">
        <w:rPr>
          <w:rFonts w:ascii="Times New Roman" w:hAnsi="Times New Roman"/>
          <w:sz w:val="20"/>
          <w:szCs w:val="32"/>
          <w:lang w:val="uz-Cyrl-UZ"/>
        </w:rPr>
        <w:t>Fish Radiy. Jal</w:t>
      </w:r>
      <w:r w:rsidRPr="00C76640">
        <w:rPr>
          <w:rFonts w:ascii="Times New Roman" w:hAnsi="Times New Roman"/>
          <w:sz w:val="20"/>
          <w:szCs w:val="32"/>
          <w:lang w:val="en-US"/>
        </w:rPr>
        <w:t>a</w:t>
      </w:r>
      <w:r w:rsidRPr="00C76640">
        <w:rPr>
          <w:rFonts w:ascii="Times New Roman" w:hAnsi="Times New Roman"/>
          <w:sz w:val="20"/>
          <w:szCs w:val="32"/>
          <w:lang w:val="uz-Cyrl-UZ"/>
        </w:rPr>
        <w:t>l</w:t>
      </w:r>
      <w:r w:rsidRPr="00C76640">
        <w:rPr>
          <w:rFonts w:ascii="Times New Roman" w:hAnsi="Times New Roman"/>
          <w:sz w:val="20"/>
          <w:szCs w:val="32"/>
          <w:lang w:val="en-US"/>
        </w:rPr>
        <w:t>-a</w:t>
      </w:r>
      <w:r w:rsidRPr="00C76640">
        <w:rPr>
          <w:rFonts w:ascii="Times New Roman" w:hAnsi="Times New Roman"/>
          <w:sz w:val="20"/>
          <w:szCs w:val="32"/>
          <w:lang w:val="uz-Cyrl-UZ"/>
        </w:rPr>
        <w:t>d</w:t>
      </w:r>
      <w:r w:rsidRPr="00C76640">
        <w:rPr>
          <w:rFonts w:ascii="Times New Roman" w:hAnsi="Times New Roman"/>
          <w:sz w:val="20"/>
          <w:szCs w:val="32"/>
          <w:lang w:val="en-US"/>
        </w:rPr>
        <w:t>-D</w:t>
      </w:r>
      <w:r w:rsidRPr="00C76640">
        <w:rPr>
          <w:rFonts w:ascii="Times New Roman" w:hAnsi="Times New Roman"/>
          <w:sz w:val="20"/>
          <w:szCs w:val="32"/>
          <w:lang w:val="uz-Cyrl-UZ"/>
        </w:rPr>
        <w:t>in Rumi</w:t>
      </w:r>
      <w:r w:rsidRPr="00C76640">
        <w:rPr>
          <w:rFonts w:ascii="Times New Roman" w:hAnsi="Times New Roman"/>
          <w:sz w:val="20"/>
          <w:szCs w:val="32"/>
          <w:lang w:val="en-US"/>
        </w:rPr>
        <w:t>.</w:t>
      </w:r>
      <w:r w:rsidRPr="00C76640">
        <w:rPr>
          <w:rFonts w:ascii="Times New Roman" w:hAnsi="Times New Roman"/>
          <w:sz w:val="20"/>
          <w:szCs w:val="32"/>
          <w:lang w:val="uz-Cyrl-UZ"/>
        </w:rPr>
        <w:t xml:space="preserve"> </w:t>
      </w:r>
      <w:r w:rsidRPr="00C76640">
        <w:rPr>
          <w:rFonts w:ascii="Times New Roman" w:hAnsi="Times New Roman"/>
          <w:sz w:val="20"/>
          <w:szCs w:val="32"/>
          <w:lang w:val="en-US"/>
        </w:rPr>
        <w:t>/</w:t>
      </w:r>
      <w:r w:rsidRPr="00C76640">
        <w:rPr>
          <w:rStyle w:val="hps"/>
          <w:rFonts w:ascii="Times New Roman" w:hAnsi="Times New Roman"/>
          <w:color w:val="000000" w:themeColor="text1"/>
          <w:sz w:val="20"/>
          <w:szCs w:val="32"/>
          <w:lang w:val="en-US"/>
        </w:rPr>
        <w:t xml:space="preserve"> Translation</w:t>
      </w:r>
      <w:r w:rsidRPr="00C76640">
        <w:rPr>
          <w:rFonts w:ascii="Times New Roman" w:hAnsi="Times New Roman"/>
          <w:sz w:val="20"/>
          <w:szCs w:val="32"/>
          <w:lang w:val="en-US"/>
        </w:rPr>
        <w:t xml:space="preserve"> </w:t>
      </w:r>
      <w:r w:rsidRPr="00C76640">
        <w:rPr>
          <w:rStyle w:val="hps"/>
          <w:rFonts w:ascii="Times New Roman" w:hAnsi="Times New Roman"/>
          <w:color w:val="000000" w:themeColor="text1"/>
          <w:sz w:val="20"/>
          <w:szCs w:val="32"/>
          <w:lang w:val="en-US"/>
        </w:rPr>
        <w:t>from</w:t>
      </w:r>
      <w:r w:rsidRPr="00C76640">
        <w:rPr>
          <w:rFonts w:ascii="Times New Roman" w:hAnsi="Times New Roman"/>
          <w:sz w:val="20"/>
          <w:szCs w:val="32"/>
          <w:lang w:val="en-US"/>
        </w:rPr>
        <w:t xml:space="preserve"> Russian </w:t>
      </w:r>
      <w:r w:rsidRPr="00C76640">
        <w:rPr>
          <w:rFonts w:ascii="Times New Roman" w:hAnsi="Times New Roman"/>
          <w:sz w:val="20"/>
          <w:szCs w:val="32"/>
          <w:lang w:val="uz-Cyrl-UZ"/>
        </w:rPr>
        <w:t>J.</w:t>
      </w:r>
      <w:r w:rsidR="007B4765">
        <w:rPr>
          <w:rFonts w:ascii="Times New Roman" w:eastAsiaTheme="minorEastAsia" w:hAnsi="Times New Roman" w:hint="eastAsia"/>
          <w:sz w:val="20"/>
          <w:szCs w:val="32"/>
          <w:lang w:val="uz-Cyrl-UZ" w:eastAsia="zh-CN"/>
        </w:rPr>
        <w:t xml:space="preserve"> </w:t>
      </w:r>
      <w:r w:rsidRPr="00C76640">
        <w:rPr>
          <w:rFonts w:ascii="Times New Roman" w:hAnsi="Times New Roman"/>
          <w:sz w:val="20"/>
          <w:szCs w:val="32"/>
          <w:lang w:val="uz-Cyrl-UZ"/>
        </w:rPr>
        <w:t xml:space="preserve">Kamol. – </w:t>
      </w:r>
      <w:r w:rsidRPr="00C76640">
        <w:rPr>
          <w:rFonts w:ascii="Times New Roman" w:hAnsi="Times New Roman"/>
          <w:sz w:val="20"/>
          <w:szCs w:val="32"/>
          <w:lang w:val="en-US"/>
        </w:rPr>
        <w:t>Tashkent</w:t>
      </w:r>
      <w:r w:rsidRPr="00C76640">
        <w:rPr>
          <w:rFonts w:ascii="Times New Roman" w:hAnsi="Times New Roman"/>
          <w:sz w:val="20"/>
          <w:szCs w:val="32"/>
          <w:lang w:val="uz-Cyrl-UZ"/>
        </w:rPr>
        <w:t>, 1986. – 272</w:t>
      </w:r>
      <w:r w:rsidRPr="00C76640">
        <w:rPr>
          <w:rFonts w:ascii="Times New Roman" w:hAnsi="Times New Roman"/>
          <w:sz w:val="20"/>
          <w:szCs w:val="32"/>
          <w:lang w:val="en-US"/>
        </w:rPr>
        <w:t>p</w:t>
      </w:r>
      <w:r w:rsidRPr="00C76640">
        <w:rPr>
          <w:rFonts w:ascii="Times New Roman" w:hAnsi="Times New Roman"/>
          <w:sz w:val="20"/>
          <w:szCs w:val="32"/>
          <w:lang w:val="uz-Cyrl-UZ"/>
        </w:rPr>
        <w:t>.</w:t>
      </w:r>
    </w:p>
    <w:p w:rsidR="00810E23" w:rsidRPr="00C76640" w:rsidRDefault="001D0C5D" w:rsidP="00055504">
      <w:pPr>
        <w:pStyle w:val="NoSpacing"/>
        <w:numPr>
          <w:ilvl w:val="0"/>
          <w:numId w:val="3"/>
        </w:numPr>
        <w:snapToGrid w:val="0"/>
        <w:jc w:val="both"/>
        <w:rPr>
          <w:rFonts w:ascii="Times New Roman" w:hAnsi="Times New Roman"/>
          <w:sz w:val="20"/>
          <w:szCs w:val="32"/>
          <w:lang w:val="en-US"/>
        </w:rPr>
      </w:pPr>
      <w:r w:rsidRPr="00C76640">
        <w:rPr>
          <w:rFonts w:ascii="Times New Roman" w:hAnsi="Times New Roman"/>
          <w:sz w:val="20"/>
          <w:szCs w:val="32"/>
          <w:lang w:val="uz-Cyrl-UZ"/>
        </w:rPr>
        <w:t>Rumi Jal</w:t>
      </w:r>
      <w:r w:rsidRPr="00C76640">
        <w:rPr>
          <w:rFonts w:ascii="Times New Roman" w:hAnsi="Times New Roman"/>
          <w:sz w:val="20"/>
          <w:szCs w:val="32"/>
          <w:lang w:val="en-US"/>
        </w:rPr>
        <w:t>a</w:t>
      </w:r>
      <w:r w:rsidRPr="00C76640">
        <w:rPr>
          <w:rFonts w:ascii="Times New Roman" w:hAnsi="Times New Roman"/>
          <w:sz w:val="20"/>
          <w:szCs w:val="32"/>
          <w:lang w:val="uz-Cyrl-UZ"/>
        </w:rPr>
        <w:t>l</w:t>
      </w:r>
      <w:r w:rsidRPr="00C76640">
        <w:rPr>
          <w:rFonts w:ascii="Times New Roman" w:hAnsi="Times New Roman"/>
          <w:sz w:val="20"/>
          <w:szCs w:val="32"/>
          <w:lang w:val="en-US"/>
        </w:rPr>
        <w:t>-a</w:t>
      </w:r>
      <w:r w:rsidRPr="00C76640">
        <w:rPr>
          <w:rFonts w:ascii="Times New Roman" w:hAnsi="Times New Roman"/>
          <w:sz w:val="20"/>
          <w:szCs w:val="32"/>
          <w:lang w:val="uz-Cyrl-UZ"/>
        </w:rPr>
        <w:t>d</w:t>
      </w:r>
      <w:r w:rsidRPr="00C76640">
        <w:rPr>
          <w:rFonts w:ascii="Times New Roman" w:hAnsi="Times New Roman"/>
          <w:sz w:val="20"/>
          <w:szCs w:val="32"/>
          <w:lang w:val="en-US"/>
        </w:rPr>
        <w:t>-D</w:t>
      </w:r>
      <w:r w:rsidRPr="00C76640">
        <w:rPr>
          <w:rFonts w:ascii="Times New Roman" w:hAnsi="Times New Roman"/>
          <w:sz w:val="20"/>
          <w:szCs w:val="32"/>
          <w:lang w:val="uz-Cyrl-UZ"/>
        </w:rPr>
        <w:t xml:space="preserve">in. </w:t>
      </w:r>
      <w:r w:rsidRPr="00C76640">
        <w:rPr>
          <w:rFonts w:ascii="Times New Roman" w:hAnsi="Times New Roman"/>
          <w:iCs/>
          <w:sz w:val="20"/>
          <w:szCs w:val="32"/>
          <w:lang w:val="uz-Cyrl-UZ"/>
        </w:rPr>
        <w:t>Maṭnawīye Ma'nawī</w:t>
      </w:r>
      <w:r w:rsidRPr="00C76640">
        <w:rPr>
          <w:rFonts w:ascii="Times New Roman" w:hAnsi="Times New Roman"/>
          <w:sz w:val="20"/>
          <w:szCs w:val="32"/>
          <w:lang w:val="uz-Cyrl-UZ"/>
        </w:rPr>
        <w:t xml:space="preserve"> (</w:t>
      </w:r>
      <w:r w:rsidRPr="00C76640">
        <w:rPr>
          <w:rFonts w:ascii="Times New Roman" w:hAnsi="Times New Roman"/>
          <w:iCs/>
          <w:sz w:val="20"/>
          <w:szCs w:val="32"/>
          <w:lang w:val="uz-Cyrl-UZ"/>
        </w:rPr>
        <w:t>Spiritual Couplets)</w:t>
      </w:r>
      <w:r w:rsidRPr="00C76640">
        <w:rPr>
          <w:rFonts w:ascii="Times New Roman" w:hAnsi="Times New Roman"/>
          <w:iCs/>
          <w:sz w:val="20"/>
          <w:szCs w:val="32"/>
          <w:lang w:val="en-US"/>
        </w:rPr>
        <w:t>.</w:t>
      </w:r>
      <w:r w:rsidRPr="00C76640">
        <w:rPr>
          <w:rFonts w:ascii="Times New Roman" w:hAnsi="Times New Roman"/>
          <w:sz w:val="20"/>
          <w:szCs w:val="32"/>
          <w:lang w:val="uz-Cyrl-UZ"/>
        </w:rPr>
        <w:t xml:space="preserve"> /</w:t>
      </w:r>
      <w:r w:rsidRPr="00C76640">
        <w:rPr>
          <w:rFonts w:ascii="Times New Roman" w:hAnsi="Times New Roman"/>
          <w:sz w:val="20"/>
          <w:szCs w:val="32"/>
          <w:lang w:val="en-US"/>
        </w:rPr>
        <w:t xml:space="preserve"> T</w:t>
      </w:r>
      <w:r w:rsidRPr="00C76640">
        <w:rPr>
          <w:rStyle w:val="hps"/>
          <w:rFonts w:ascii="Times New Roman" w:hAnsi="Times New Roman"/>
          <w:color w:val="000000" w:themeColor="text1"/>
          <w:sz w:val="20"/>
          <w:szCs w:val="32"/>
          <w:lang w:val="en-US"/>
        </w:rPr>
        <w:t>ranslation</w:t>
      </w:r>
      <w:r w:rsidRPr="00C76640">
        <w:rPr>
          <w:rFonts w:ascii="Times New Roman" w:hAnsi="Times New Roman"/>
          <w:sz w:val="20"/>
          <w:szCs w:val="32"/>
          <w:lang w:val="en-US"/>
        </w:rPr>
        <w:t xml:space="preserve"> </w:t>
      </w:r>
      <w:r w:rsidRPr="00C76640">
        <w:rPr>
          <w:rStyle w:val="hps"/>
          <w:rFonts w:ascii="Times New Roman" w:hAnsi="Times New Roman"/>
          <w:color w:val="000000" w:themeColor="text1"/>
          <w:sz w:val="20"/>
          <w:szCs w:val="32"/>
          <w:lang w:val="en-US"/>
        </w:rPr>
        <w:t>from</w:t>
      </w:r>
      <w:r w:rsidRPr="00C76640">
        <w:rPr>
          <w:rFonts w:ascii="Times New Roman" w:hAnsi="Times New Roman"/>
          <w:sz w:val="20"/>
          <w:szCs w:val="32"/>
          <w:lang w:val="en-US"/>
        </w:rPr>
        <w:t xml:space="preserve"> </w:t>
      </w:r>
      <w:r w:rsidRPr="00C76640">
        <w:rPr>
          <w:rStyle w:val="hps"/>
          <w:rFonts w:ascii="Times New Roman" w:hAnsi="Times New Roman"/>
          <w:color w:val="000000" w:themeColor="text1"/>
          <w:sz w:val="20"/>
          <w:szCs w:val="32"/>
          <w:lang w:val="en-US"/>
        </w:rPr>
        <w:t>Farsi</w:t>
      </w:r>
      <w:r w:rsidRPr="00C76640">
        <w:rPr>
          <w:rFonts w:ascii="Times New Roman" w:hAnsi="Times New Roman"/>
          <w:sz w:val="20"/>
          <w:szCs w:val="32"/>
          <w:lang w:val="en-US"/>
        </w:rPr>
        <w:t xml:space="preserve"> </w:t>
      </w:r>
      <w:r w:rsidRPr="00C76640">
        <w:rPr>
          <w:rFonts w:ascii="Times New Roman" w:hAnsi="Times New Roman"/>
          <w:sz w:val="20"/>
          <w:szCs w:val="32"/>
          <w:lang w:val="uz-Cyrl-UZ"/>
        </w:rPr>
        <w:t>J</w:t>
      </w:r>
      <w:r w:rsidRPr="00C76640">
        <w:rPr>
          <w:rFonts w:ascii="Times New Roman" w:hAnsi="Times New Roman"/>
          <w:sz w:val="20"/>
          <w:szCs w:val="32"/>
          <w:lang w:val="en-US"/>
        </w:rPr>
        <w:t>.</w:t>
      </w:r>
      <w:r w:rsidRPr="00C76640">
        <w:rPr>
          <w:rFonts w:ascii="Times New Roman" w:hAnsi="Times New Roman"/>
          <w:sz w:val="20"/>
          <w:szCs w:val="32"/>
          <w:lang w:val="uz-Cyrl-UZ"/>
        </w:rPr>
        <w:t>Kamol</w:t>
      </w:r>
      <w:r w:rsidRPr="00C76640">
        <w:rPr>
          <w:rFonts w:ascii="Times New Roman" w:hAnsi="Times New Roman"/>
          <w:sz w:val="20"/>
          <w:szCs w:val="32"/>
          <w:lang w:val="en-US"/>
        </w:rPr>
        <w:t>.</w:t>
      </w:r>
      <w:r w:rsidRPr="00C76640">
        <w:rPr>
          <w:rFonts w:ascii="Times New Roman" w:hAnsi="Times New Roman"/>
          <w:sz w:val="20"/>
          <w:szCs w:val="32"/>
          <w:lang w:val="uz-Cyrl-UZ"/>
        </w:rPr>
        <w:t xml:space="preserve"> –</w:t>
      </w:r>
      <w:r w:rsidR="00810E23" w:rsidRPr="00C76640">
        <w:rPr>
          <w:rFonts w:ascii="Times New Roman" w:hAnsi="Times New Roman"/>
          <w:sz w:val="20"/>
          <w:szCs w:val="32"/>
          <w:lang w:val="en-US"/>
        </w:rPr>
        <w:t>“MERIYUS” XHMK</w:t>
      </w:r>
      <w:r w:rsidR="007B4765">
        <w:rPr>
          <w:rFonts w:ascii="Times New Roman" w:hAnsi="Times New Roman"/>
          <w:sz w:val="20"/>
          <w:szCs w:val="32"/>
          <w:lang w:val="en-US"/>
        </w:rPr>
        <w:t xml:space="preserve"> </w:t>
      </w:r>
      <w:r w:rsidR="00810E23" w:rsidRPr="00C76640">
        <w:rPr>
          <w:rFonts w:ascii="Times New Roman" w:hAnsi="Times New Roman"/>
          <w:sz w:val="20"/>
          <w:szCs w:val="32"/>
          <w:lang w:val="en-US"/>
        </w:rPr>
        <w:t>– T.: 2010. – 846 b</w:t>
      </w:r>
      <w:r w:rsidR="00412433">
        <w:rPr>
          <w:rFonts w:ascii="Times New Roman" w:eastAsiaTheme="minorEastAsia" w:hAnsi="Times New Roman" w:hint="eastAsia"/>
          <w:sz w:val="20"/>
          <w:szCs w:val="32"/>
          <w:lang w:val="en-US" w:eastAsia="zh-CN"/>
        </w:rPr>
        <w:t>.</w:t>
      </w:r>
    </w:p>
    <w:p w:rsidR="00AA0AD8" w:rsidRPr="007B4765" w:rsidRDefault="001D0C5D" w:rsidP="00C76640">
      <w:pPr>
        <w:pStyle w:val="NoSpacing"/>
        <w:numPr>
          <w:ilvl w:val="0"/>
          <w:numId w:val="3"/>
        </w:numPr>
        <w:snapToGrid w:val="0"/>
        <w:ind w:left="425" w:hanging="425"/>
        <w:jc w:val="both"/>
        <w:rPr>
          <w:rFonts w:ascii="Times New Roman" w:hAnsi="Times New Roman"/>
          <w:sz w:val="20"/>
          <w:szCs w:val="32"/>
          <w:lang w:val="uz-Cyrl-UZ"/>
        </w:rPr>
      </w:pPr>
      <w:r w:rsidRPr="007B4765">
        <w:rPr>
          <w:rFonts w:ascii="Times New Roman" w:hAnsi="Times New Roman"/>
          <w:sz w:val="20"/>
          <w:szCs w:val="32"/>
          <w:lang w:val="uz-Cyrl-UZ"/>
        </w:rPr>
        <w:t>Rumi Jal</w:t>
      </w:r>
      <w:r w:rsidRPr="007B4765">
        <w:rPr>
          <w:rFonts w:ascii="Times New Roman" w:hAnsi="Times New Roman"/>
          <w:sz w:val="20"/>
          <w:szCs w:val="32"/>
          <w:lang w:val="en-US"/>
        </w:rPr>
        <w:t>al-a</w:t>
      </w:r>
      <w:r w:rsidRPr="007B4765">
        <w:rPr>
          <w:rFonts w:ascii="Times New Roman" w:hAnsi="Times New Roman"/>
          <w:sz w:val="20"/>
          <w:szCs w:val="32"/>
          <w:lang w:val="uz-Cyrl-UZ"/>
        </w:rPr>
        <w:t>d</w:t>
      </w:r>
      <w:r w:rsidRPr="007B4765">
        <w:rPr>
          <w:rFonts w:ascii="Times New Roman" w:hAnsi="Times New Roman"/>
          <w:sz w:val="20"/>
          <w:szCs w:val="32"/>
          <w:lang w:val="en-US"/>
        </w:rPr>
        <w:t>-D</w:t>
      </w:r>
      <w:r w:rsidRPr="007B4765">
        <w:rPr>
          <w:rFonts w:ascii="Times New Roman" w:hAnsi="Times New Roman"/>
          <w:sz w:val="20"/>
          <w:szCs w:val="32"/>
          <w:lang w:val="uz-Cyrl-UZ"/>
        </w:rPr>
        <w:t xml:space="preserve">in. </w:t>
      </w:r>
      <w:hyperlink r:id="rId16" w:tooltip="Fihi ma fihi" w:history="1">
        <w:r w:rsidRPr="007B4765">
          <w:rPr>
            <w:rStyle w:val="Hyperlink"/>
            <w:rFonts w:ascii="Times New Roman" w:hAnsi="Times New Roman"/>
            <w:i/>
            <w:iCs/>
            <w:color w:val="000000" w:themeColor="text1"/>
            <w:sz w:val="20"/>
            <w:szCs w:val="32"/>
            <w:u w:val="none"/>
            <w:lang w:val="en-US"/>
          </w:rPr>
          <w:t>Fihi Ma Fihi</w:t>
        </w:r>
      </w:hyperlink>
      <w:r w:rsidRPr="007B4765">
        <w:rPr>
          <w:rFonts w:ascii="Times New Roman" w:hAnsi="Times New Roman"/>
          <w:sz w:val="20"/>
          <w:szCs w:val="32"/>
          <w:lang w:val="en-US"/>
        </w:rPr>
        <w:t xml:space="preserve"> (</w:t>
      </w:r>
      <w:r w:rsidRPr="007B4765">
        <w:rPr>
          <w:rFonts w:ascii="Times New Roman" w:hAnsi="Times New Roman"/>
          <w:iCs/>
          <w:sz w:val="20"/>
          <w:szCs w:val="32"/>
          <w:lang w:val="en-US"/>
        </w:rPr>
        <w:t>In It What's in It).</w:t>
      </w:r>
      <w:r w:rsidRPr="007B4765">
        <w:rPr>
          <w:rFonts w:ascii="Times New Roman" w:hAnsi="Times New Roman"/>
          <w:sz w:val="20"/>
          <w:szCs w:val="32"/>
          <w:lang w:val="uz-Cyrl-UZ"/>
        </w:rPr>
        <w:t xml:space="preserve"> /</w:t>
      </w:r>
      <w:r w:rsidRPr="007B4765">
        <w:rPr>
          <w:rFonts w:ascii="Times New Roman" w:hAnsi="Times New Roman"/>
          <w:sz w:val="20"/>
          <w:szCs w:val="32"/>
          <w:lang w:val="en-US"/>
        </w:rPr>
        <w:t xml:space="preserve"> T</w:t>
      </w:r>
      <w:r w:rsidRPr="007B4765">
        <w:rPr>
          <w:rStyle w:val="hps"/>
          <w:rFonts w:ascii="Times New Roman" w:hAnsi="Times New Roman"/>
          <w:color w:val="000000" w:themeColor="text1"/>
          <w:sz w:val="20"/>
          <w:szCs w:val="32"/>
          <w:lang w:val="en-US"/>
        </w:rPr>
        <w:t>ranslation</w:t>
      </w:r>
      <w:r w:rsidRPr="007B4765">
        <w:rPr>
          <w:rFonts w:ascii="Times New Roman" w:hAnsi="Times New Roman"/>
          <w:sz w:val="20"/>
          <w:szCs w:val="32"/>
          <w:lang w:val="en-US"/>
        </w:rPr>
        <w:t xml:space="preserve"> </w:t>
      </w:r>
      <w:r w:rsidRPr="007B4765">
        <w:rPr>
          <w:rStyle w:val="hps"/>
          <w:rFonts w:ascii="Times New Roman" w:hAnsi="Times New Roman"/>
          <w:color w:val="000000" w:themeColor="text1"/>
          <w:sz w:val="20"/>
          <w:szCs w:val="32"/>
          <w:lang w:val="en-US"/>
        </w:rPr>
        <w:t>from</w:t>
      </w:r>
      <w:r w:rsidRPr="007B4765">
        <w:rPr>
          <w:rFonts w:ascii="Times New Roman" w:hAnsi="Times New Roman"/>
          <w:sz w:val="20"/>
          <w:szCs w:val="32"/>
          <w:lang w:val="en-US"/>
        </w:rPr>
        <w:t xml:space="preserve"> </w:t>
      </w:r>
      <w:r w:rsidRPr="007B4765">
        <w:rPr>
          <w:rStyle w:val="hps"/>
          <w:rFonts w:ascii="Times New Roman" w:hAnsi="Times New Roman"/>
          <w:color w:val="000000" w:themeColor="text1"/>
          <w:sz w:val="20"/>
          <w:szCs w:val="32"/>
          <w:lang w:val="en-US"/>
        </w:rPr>
        <w:t>Farsi</w:t>
      </w:r>
      <w:r w:rsidR="007B4765">
        <w:rPr>
          <w:rFonts w:ascii="Times New Roman" w:hAnsi="Times New Roman"/>
          <w:sz w:val="20"/>
          <w:szCs w:val="32"/>
          <w:lang w:val="en-US"/>
        </w:rPr>
        <w:t xml:space="preserve"> </w:t>
      </w:r>
      <w:r w:rsidRPr="007B4765">
        <w:rPr>
          <w:rFonts w:ascii="Times New Roman" w:hAnsi="Times New Roman"/>
          <w:sz w:val="20"/>
          <w:szCs w:val="32"/>
          <w:lang w:val="uz-Cyrl-UZ"/>
        </w:rPr>
        <w:t>U</w:t>
      </w:r>
      <w:r w:rsidRPr="007B4765">
        <w:rPr>
          <w:rFonts w:ascii="Times New Roman" w:hAnsi="Times New Roman"/>
          <w:sz w:val="20"/>
          <w:szCs w:val="32"/>
          <w:lang w:val="en-US"/>
        </w:rPr>
        <w:t>.</w:t>
      </w:r>
      <w:r w:rsidRPr="007B4765">
        <w:rPr>
          <w:rFonts w:ascii="Times New Roman" w:hAnsi="Times New Roman"/>
          <w:sz w:val="20"/>
          <w:szCs w:val="32"/>
          <w:lang w:val="uz-Cyrl-UZ"/>
        </w:rPr>
        <w:t xml:space="preserve">Hamdam. – </w:t>
      </w:r>
      <w:r w:rsidRPr="007B4765">
        <w:rPr>
          <w:rFonts w:ascii="Times New Roman" w:hAnsi="Times New Roman"/>
          <w:sz w:val="20"/>
          <w:szCs w:val="32"/>
          <w:lang w:val="en-US"/>
        </w:rPr>
        <w:t>Tashkent,</w:t>
      </w:r>
      <w:r w:rsidR="007B4765">
        <w:rPr>
          <w:rFonts w:ascii="Times New Roman" w:hAnsi="Times New Roman"/>
          <w:sz w:val="20"/>
          <w:szCs w:val="32"/>
          <w:lang w:val="uz-Cyrl-UZ"/>
        </w:rPr>
        <w:t xml:space="preserve"> </w:t>
      </w:r>
      <w:r w:rsidRPr="007B4765">
        <w:rPr>
          <w:rFonts w:ascii="Times New Roman" w:hAnsi="Times New Roman"/>
          <w:sz w:val="20"/>
          <w:szCs w:val="32"/>
          <w:lang w:val="uz-Cyrl-UZ"/>
        </w:rPr>
        <w:t xml:space="preserve">2003. – 200 </w:t>
      </w:r>
      <w:r w:rsidRPr="007B4765">
        <w:rPr>
          <w:rFonts w:ascii="Times New Roman" w:hAnsi="Times New Roman"/>
          <w:sz w:val="20"/>
          <w:szCs w:val="32"/>
          <w:lang w:val="en-US"/>
        </w:rPr>
        <w:t>p</w:t>
      </w:r>
      <w:r w:rsidRPr="007B4765">
        <w:rPr>
          <w:rFonts w:ascii="Times New Roman" w:hAnsi="Times New Roman"/>
          <w:sz w:val="20"/>
          <w:szCs w:val="32"/>
          <w:lang w:val="uz-Cyrl-UZ"/>
        </w:rPr>
        <w:t>.</w:t>
      </w:r>
      <w:r w:rsidR="007B4765" w:rsidRPr="007B4765">
        <w:rPr>
          <w:rFonts w:ascii="Times New Roman" w:eastAsiaTheme="minorEastAsia" w:hAnsi="Times New Roman" w:hint="eastAsia"/>
          <w:sz w:val="20"/>
          <w:szCs w:val="32"/>
          <w:lang w:val="uz-Cyrl-UZ" w:eastAsia="zh-CN"/>
        </w:rPr>
        <w:t xml:space="preserve"> </w:t>
      </w:r>
    </w:p>
    <w:p w:rsidR="00055504" w:rsidRDefault="00055504" w:rsidP="00C76640">
      <w:pPr>
        <w:pStyle w:val="NoSpacing"/>
        <w:snapToGrid w:val="0"/>
        <w:ind w:left="425" w:hanging="425"/>
        <w:jc w:val="both"/>
        <w:rPr>
          <w:rFonts w:ascii="Times New Roman" w:hAnsi="Times New Roman"/>
          <w:sz w:val="20"/>
          <w:szCs w:val="32"/>
          <w:lang w:val="uz-Cyrl-UZ"/>
        </w:rPr>
        <w:sectPr w:rsidR="00055504" w:rsidSect="007B4765">
          <w:type w:val="continuous"/>
          <w:pgSz w:w="12242" w:h="15842" w:code="1"/>
          <w:pgMar w:top="1440" w:right="1440" w:bottom="1440" w:left="1440" w:header="720" w:footer="720" w:gutter="0"/>
          <w:cols w:num="2" w:space="576"/>
          <w:docGrid w:linePitch="360"/>
        </w:sectPr>
      </w:pPr>
    </w:p>
    <w:p w:rsidR="00055504" w:rsidRDefault="00055504" w:rsidP="00C76640">
      <w:pPr>
        <w:pStyle w:val="NoSpacing"/>
        <w:snapToGrid w:val="0"/>
        <w:ind w:left="425" w:hanging="425"/>
        <w:jc w:val="both"/>
        <w:rPr>
          <w:rFonts w:ascii="Times New Roman" w:eastAsiaTheme="minorEastAsia" w:hAnsi="Times New Roman"/>
          <w:sz w:val="20"/>
          <w:szCs w:val="32"/>
          <w:lang w:val="uz-Cyrl-UZ" w:eastAsia="zh-CN"/>
        </w:rPr>
      </w:pPr>
    </w:p>
    <w:p w:rsidR="00055504" w:rsidRDefault="00055504" w:rsidP="00C76640">
      <w:pPr>
        <w:pStyle w:val="NoSpacing"/>
        <w:snapToGrid w:val="0"/>
        <w:ind w:left="425" w:hanging="425"/>
        <w:jc w:val="both"/>
        <w:rPr>
          <w:rFonts w:ascii="Times New Roman" w:eastAsiaTheme="minorEastAsia" w:hAnsi="Times New Roman"/>
          <w:sz w:val="20"/>
          <w:szCs w:val="32"/>
          <w:lang w:val="uz-Cyrl-UZ" w:eastAsia="zh-CN"/>
        </w:rPr>
      </w:pPr>
    </w:p>
    <w:p w:rsidR="00055504" w:rsidRDefault="00055504" w:rsidP="00C76640">
      <w:pPr>
        <w:pStyle w:val="NoSpacing"/>
        <w:snapToGrid w:val="0"/>
        <w:ind w:left="425" w:hanging="425"/>
        <w:jc w:val="both"/>
        <w:rPr>
          <w:rFonts w:ascii="Times New Roman" w:eastAsiaTheme="minorEastAsia" w:hAnsi="Times New Roman"/>
          <w:sz w:val="20"/>
          <w:szCs w:val="32"/>
          <w:lang w:val="uz-Cyrl-UZ" w:eastAsia="zh-CN"/>
        </w:rPr>
      </w:pPr>
    </w:p>
    <w:p w:rsidR="00955D1E" w:rsidRPr="00C76640" w:rsidRDefault="00AA0AD8" w:rsidP="00C76640">
      <w:pPr>
        <w:pStyle w:val="NoSpacing"/>
        <w:snapToGrid w:val="0"/>
        <w:ind w:left="425" w:hanging="425"/>
        <w:jc w:val="both"/>
        <w:rPr>
          <w:rFonts w:ascii="Times New Roman" w:hAnsi="Times New Roman"/>
          <w:sz w:val="20"/>
          <w:szCs w:val="32"/>
          <w:lang w:val="uz-Cyrl-UZ"/>
        </w:rPr>
      </w:pPr>
      <w:r w:rsidRPr="00C76640">
        <w:rPr>
          <w:rFonts w:ascii="Times New Roman" w:hAnsi="Times New Roman"/>
          <w:sz w:val="20"/>
          <w:szCs w:val="32"/>
          <w:lang w:val="uz-Cyrl-UZ"/>
        </w:rPr>
        <w:t>10/13/2015</w:t>
      </w:r>
    </w:p>
    <w:sectPr w:rsidR="00955D1E" w:rsidRPr="00C76640" w:rsidSect="00B345D5">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49E" w:rsidRDefault="00CD549E" w:rsidP="00B345D5">
      <w:pPr>
        <w:spacing w:after="0" w:line="240" w:lineRule="auto"/>
      </w:pPr>
      <w:r>
        <w:separator/>
      </w:r>
    </w:p>
  </w:endnote>
  <w:endnote w:type="continuationSeparator" w:id="0">
    <w:p w:rsidR="00CD549E" w:rsidRDefault="00CD549E" w:rsidP="00B34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D8" w:rsidRPr="00AA0AD8" w:rsidRDefault="004D3664" w:rsidP="00AA0AD8">
    <w:pPr>
      <w:spacing w:after="0" w:line="240" w:lineRule="auto"/>
      <w:jc w:val="center"/>
      <w:rPr>
        <w:rFonts w:ascii="Times New Roman" w:hAnsi="Times New Roman" w:cs="Times New Roman"/>
        <w:sz w:val="20"/>
      </w:rPr>
    </w:pPr>
    <w:r w:rsidRPr="00AA0AD8">
      <w:rPr>
        <w:rFonts w:ascii="Times New Roman" w:hAnsi="Times New Roman" w:cs="Times New Roman"/>
        <w:sz w:val="20"/>
      </w:rPr>
      <w:fldChar w:fldCharType="begin"/>
    </w:r>
    <w:r w:rsidR="00AA0AD8" w:rsidRPr="00AA0AD8">
      <w:rPr>
        <w:rFonts w:ascii="Times New Roman" w:hAnsi="Times New Roman" w:cs="Times New Roman"/>
        <w:sz w:val="20"/>
      </w:rPr>
      <w:instrText xml:space="preserve"> page </w:instrText>
    </w:r>
    <w:r w:rsidRPr="00AA0AD8">
      <w:rPr>
        <w:rFonts w:ascii="Times New Roman" w:hAnsi="Times New Roman" w:cs="Times New Roman"/>
        <w:sz w:val="20"/>
      </w:rPr>
      <w:fldChar w:fldCharType="separate"/>
    </w:r>
    <w:r w:rsidR="00BF6A30">
      <w:rPr>
        <w:rFonts w:ascii="Times New Roman" w:hAnsi="Times New Roman" w:cs="Times New Roman"/>
        <w:noProof/>
        <w:sz w:val="20"/>
      </w:rPr>
      <w:t>55</w:t>
    </w:r>
    <w:r w:rsidRPr="00AA0AD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49E" w:rsidRDefault="00CD549E" w:rsidP="00B345D5">
      <w:pPr>
        <w:spacing w:after="0" w:line="240" w:lineRule="auto"/>
      </w:pPr>
      <w:r>
        <w:separator/>
      </w:r>
    </w:p>
  </w:footnote>
  <w:footnote w:type="continuationSeparator" w:id="0">
    <w:p w:rsidR="00CD549E" w:rsidRDefault="00CD549E" w:rsidP="00B345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D8" w:rsidRPr="00AA0AD8" w:rsidRDefault="00AA0AD8" w:rsidP="00AA0A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A0AD8">
      <w:rPr>
        <w:rFonts w:ascii="Times New Roman" w:hAnsi="Times New Roman" w:cs="Times New Roman" w:hint="eastAsia"/>
        <w:sz w:val="20"/>
        <w:szCs w:val="20"/>
      </w:rPr>
      <w:tab/>
    </w:r>
    <w:r w:rsidRPr="00AA0AD8">
      <w:rPr>
        <w:rFonts w:ascii="Times New Roman" w:hAnsi="Times New Roman" w:cs="Times New Roman"/>
        <w:sz w:val="20"/>
        <w:szCs w:val="20"/>
      </w:rPr>
      <w:t>New York Science Journal 201</w:t>
    </w:r>
    <w:r w:rsidRPr="00AA0AD8">
      <w:rPr>
        <w:rFonts w:ascii="Times New Roman" w:hAnsi="Times New Roman" w:cs="Times New Roman" w:hint="eastAsia"/>
        <w:sz w:val="20"/>
        <w:szCs w:val="20"/>
      </w:rPr>
      <w:t>5</w:t>
    </w:r>
    <w:r w:rsidRPr="00AA0AD8">
      <w:rPr>
        <w:rFonts w:ascii="Times New Roman" w:hAnsi="Times New Roman" w:cs="Times New Roman"/>
        <w:sz w:val="20"/>
        <w:szCs w:val="20"/>
      </w:rPr>
      <w:t>;</w:t>
    </w:r>
    <w:r w:rsidRPr="00AA0AD8">
      <w:rPr>
        <w:rFonts w:ascii="Times New Roman" w:hAnsi="Times New Roman" w:cs="Times New Roman" w:hint="eastAsia"/>
        <w:sz w:val="20"/>
        <w:szCs w:val="20"/>
      </w:rPr>
      <w:t>8</w:t>
    </w:r>
    <w:r w:rsidRPr="00AA0AD8">
      <w:rPr>
        <w:rFonts w:ascii="Times New Roman" w:hAnsi="Times New Roman" w:cs="Times New Roman"/>
        <w:sz w:val="20"/>
        <w:szCs w:val="20"/>
      </w:rPr>
      <w:t>(</w:t>
    </w:r>
    <w:r w:rsidRPr="00AA0AD8">
      <w:rPr>
        <w:rFonts w:ascii="Times New Roman" w:hAnsi="Times New Roman" w:cs="Times New Roman" w:hint="eastAsia"/>
        <w:sz w:val="20"/>
        <w:szCs w:val="20"/>
      </w:rPr>
      <w:t>10</w:t>
    </w:r>
    <w:r w:rsidRPr="00AA0AD8">
      <w:rPr>
        <w:rFonts w:ascii="Times New Roman" w:hAnsi="Times New Roman" w:cs="Times New Roman"/>
        <w:sz w:val="20"/>
        <w:szCs w:val="20"/>
      </w:rPr>
      <w:t>)</w:t>
    </w:r>
    <w:r w:rsidRPr="00AA0AD8">
      <w:rPr>
        <w:rFonts w:ascii="Times New Roman" w:hAnsi="Times New Roman" w:cs="Times New Roman"/>
        <w:iCs/>
        <w:sz w:val="20"/>
        <w:szCs w:val="20"/>
      </w:rPr>
      <w:t xml:space="preserve">     </w:t>
    </w:r>
    <w:r w:rsidRPr="00AA0AD8">
      <w:rPr>
        <w:rFonts w:ascii="Times New Roman" w:hAnsi="Times New Roman" w:cs="Times New Roman" w:hint="eastAsia"/>
        <w:iCs/>
        <w:sz w:val="20"/>
        <w:szCs w:val="20"/>
      </w:rPr>
      <w:tab/>
    </w:r>
    <w:r w:rsidRPr="00AA0AD8">
      <w:rPr>
        <w:rFonts w:ascii="Times New Roman" w:hAnsi="Times New Roman" w:cs="Times New Roman"/>
        <w:iCs/>
        <w:sz w:val="20"/>
        <w:szCs w:val="20"/>
      </w:rPr>
      <w:t xml:space="preserve"> </w:t>
    </w:r>
    <w:r w:rsidRPr="00AA0AD8">
      <w:rPr>
        <w:rFonts w:ascii="Times New Roman" w:hAnsi="Times New Roman" w:cs="Times New Roman" w:hint="eastAsia"/>
        <w:iCs/>
        <w:sz w:val="20"/>
        <w:szCs w:val="20"/>
      </w:rPr>
      <w:t xml:space="preserve"> </w:t>
    </w:r>
    <w:r w:rsidRPr="00AA0AD8">
      <w:rPr>
        <w:rFonts w:ascii="Times New Roman" w:hAnsi="Times New Roman" w:cs="Times New Roman"/>
        <w:iCs/>
        <w:sz w:val="20"/>
        <w:szCs w:val="20"/>
      </w:rPr>
      <w:t xml:space="preserve">   </w:t>
    </w:r>
    <w:hyperlink r:id="rId1" w:history="1">
      <w:r w:rsidRPr="00AA0AD8">
        <w:rPr>
          <w:rStyle w:val="Hyperlink"/>
          <w:rFonts w:ascii="Times New Roman" w:hAnsi="Times New Roman" w:cs="Times New Roman"/>
          <w:sz w:val="20"/>
          <w:szCs w:val="20"/>
        </w:rPr>
        <w:t>http://www.sciencepub.net/newyork</w:t>
      </w:r>
    </w:hyperlink>
  </w:p>
  <w:p w:rsidR="00AA0AD8" w:rsidRPr="00AA0AD8" w:rsidRDefault="00AA0AD8" w:rsidP="00AA0AD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36A5"/>
    <w:multiLevelType w:val="hybridMultilevel"/>
    <w:tmpl w:val="0F3E23EE"/>
    <w:lvl w:ilvl="0" w:tplc="3D8A6C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5E3E48"/>
    <w:multiLevelType w:val="hybridMultilevel"/>
    <w:tmpl w:val="37CACA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AC1419"/>
    <w:multiLevelType w:val="hybridMultilevel"/>
    <w:tmpl w:val="5DF84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810E23"/>
    <w:rsid w:val="00055504"/>
    <w:rsid w:val="000824E2"/>
    <w:rsid w:val="000C6564"/>
    <w:rsid w:val="00137C90"/>
    <w:rsid w:val="0014703A"/>
    <w:rsid w:val="001A05D0"/>
    <w:rsid w:val="001D0C5D"/>
    <w:rsid w:val="00232F0C"/>
    <w:rsid w:val="0023707C"/>
    <w:rsid w:val="00240750"/>
    <w:rsid w:val="00263DB0"/>
    <w:rsid w:val="002B5CCE"/>
    <w:rsid w:val="002F1F8B"/>
    <w:rsid w:val="00317FA4"/>
    <w:rsid w:val="00331401"/>
    <w:rsid w:val="003316E0"/>
    <w:rsid w:val="0035415F"/>
    <w:rsid w:val="00412433"/>
    <w:rsid w:val="004200BC"/>
    <w:rsid w:val="00421294"/>
    <w:rsid w:val="004B6C17"/>
    <w:rsid w:val="004C4821"/>
    <w:rsid w:val="004D3664"/>
    <w:rsid w:val="004F6D32"/>
    <w:rsid w:val="00537701"/>
    <w:rsid w:val="00587377"/>
    <w:rsid w:val="005D4F01"/>
    <w:rsid w:val="0062364F"/>
    <w:rsid w:val="0064157D"/>
    <w:rsid w:val="00647137"/>
    <w:rsid w:val="006D72D2"/>
    <w:rsid w:val="00767D8B"/>
    <w:rsid w:val="00784721"/>
    <w:rsid w:val="007B15D6"/>
    <w:rsid w:val="007B4765"/>
    <w:rsid w:val="007B7754"/>
    <w:rsid w:val="00810E23"/>
    <w:rsid w:val="00813075"/>
    <w:rsid w:val="00850D42"/>
    <w:rsid w:val="00877FBD"/>
    <w:rsid w:val="008B20E6"/>
    <w:rsid w:val="008D0AED"/>
    <w:rsid w:val="00925F93"/>
    <w:rsid w:val="00955D1E"/>
    <w:rsid w:val="00970F37"/>
    <w:rsid w:val="009D59D1"/>
    <w:rsid w:val="00AA0AD8"/>
    <w:rsid w:val="00B345D5"/>
    <w:rsid w:val="00B35F9D"/>
    <w:rsid w:val="00B65953"/>
    <w:rsid w:val="00B66D9B"/>
    <w:rsid w:val="00BA0EEA"/>
    <w:rsid w:val="00BF6A30"/>
    <w:rsid w:val="00C32169"/>
    <w:rsid w:val="00C40918"/>
    <w:rsid w:val="00C50725"/>
    <w:rsid w:val="00C72CD0"/>
    <w:rsid w:val="00C76640"/>
    <w:rsid w:val="00C839D1"/>
    <w:rsid w:val="00C87C98"/>
    <w:rsid w:val="00C97CC3"/>
    <w:rsid w:val="00CD549E"/>
    <w:rsid w:val="00D57901"/>
    <w:rsid w:val="00DF27D8"/>
    <w:rsid w:val="00E4112C"/>
    <w:rsid w:val="00E853B1"/>
    <w:rsid w:val="00E85FC3"/>
    <w:rsid w:val="00EC027D"/>
    <w:rsid w:val="00EE66B7"/>
    <w:rsid w:val="00EF514B"/>
    <w:rsid w:val="00F1597C"/>
    <w:rsid w:val="00F17B43"/>
    <w:rsid w:val="00F555BE"/>
    <w:rsid w:val="00F75090"/>
    <w:rsid w:val="00FB45EB"/>
    <w:rsid w:val="00FE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0E23"/>
    <w:rPr>
      <w:color w:val="0000FF"/>
      <w:u w:val="single"/>
    </w:rPr>
  </w:style>
  <w:style w:type="paragraph" w:styleId="NoSpacing">
    <w:name w:val="No Spacing"/>
    <w:link w:val="NoSpacingChar"/>
    <w:uiPriority w:val="1"/>
    <w:qFormat/>
    <w:rsid w:val="00810E2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77FBD"/>
    <w:rPr>
      <w:rFonts w:ascii="Calibri" w:eastAsia="Times New Roman" w:hAnsi="Calibri" w:cs="Times New Roman"/>
    </w:rPr>
  </w:style>
  <w:style w:type="character" w:customStyle="1" w:styleId="hps">
    <w:name w:val="hps"/>
    <w:basedOn w:val="DefaultParagraphFont"/>
    <w:rsid w:val="001D0C5D"/>
  </w:style>
  <w:style w:type="character" w:customStyle="1" w:styleId="shorttext">
    <w:name w:val="short_text"/>
    <w:basedOn w:val="DefaultParagraphFont"/>
    <w:rsid w:val="001D0C5D"/>
  </w:style>
  <w:style w:type="character" w:customStyle="1" w:styleId="atn">
    <w:name w:val="atn"/>
    <w:basedOn w:val="DefaultParagraphFont"/>
    <w:rsid w:val="001D0C5D"/>
  </w:style>
  <w:style w:type="paragraph" w:styleId="BodyTextIndent">
    <w:name w:val="Body Text Indent"/>
    <w:basedOn w:val="Normal"/>
    <w:link w:val="BodyTextIndentChar"/>
    <w:rsid w:val="008B20E6"/>
    <w:pPr>
      <w:spacing w:after="0" w:line="480" w:lineRule="auto"/>
      <w:jc w:val="both"/>
    </w:pPr>
    <w:rPr>
      <w:rFonts w:ascii="BalticaUzbek" w:eastAsia="Times New Roman" w:hAnsi="BalticaUzbek" w:cs="Times New Roman"/>
      <w:sz w:val="28"/>
      <w:szCs w:val="28"/>
    </w:rPr>
  </w:style>
  <w:style w:type="character" w:customStyle="1" w:styleId="BodyTextIndentChar">
    <w:name w:val="Body Text Indent Char"/>
    <w:basedOn w:val="DefaultParagraphFont"/>
    <w:link w:val="BodyTextIndent"/>
    <w:rsid w:val="008B20E6"/>
    <w:rPr>
      <w:rFonts w:ascii="BalticaUzbek" w:eastAsia="Times New Roman" w:hAnsi="BalticaUzbek" w:cs="Times New Roman"/>
      <w:sz w:val="28"/>
      <w:szCs w:val="28"/>
    </w:rPr>
  </w:style>
  <w:style w:type="paragraph" w:styleId="Header">
    <w:name w:val="header"/>
    <w:basedOn w:val="Normal"/>
    <w:link w:val="HeaderChar"/>
    <w:uiPriority w:val="99"/>
    <w:semiHidden/>
    <w:unhideWhenUsed/>
    <w:rsid w:val="00B345D5"/>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B345D5"/>
    <w:rPr>
      <w:sz w:val="18"/>
      <w:szCs w:val="18"/>
    </w:rPr>
  </w:style>
  <w:style w:type="paragraph" w:styleId="Footer">
    <w:name w:val="footer"/>
    <w:basedOn w:val="Normal"/>
    <w:link w:val="FooterChar"/>
    <w:uiPriority w:val="99"/>
    <w:semiHidden/>
    <w:unhideWhenUsed/>
    <w:rsid w:val="00B345D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345D5"/>
    <w:rPr>
      <w:sz w:val="18"/>
      <w:szCs w:val="18"/>
    </w:rPr>
  </w:style>
  <w:style w:type="paragraph" w:styleId="BalloonText">
    <w:name w:val="Balloon Text"/>
    <w:basedOn w:val="Normal"/>
    <w:link w:val="BalloonTextChar"/>
    <w:uiPriority w:val="99"/>
    <w:semiHidden/>
    <w:unhideWhenUsed/>
    <w:rsid w:val="007B4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wan-e_Shams-e_Tabrizi" TargetMode="External"/><Relationship Id="rId13" Type="http://schemas.openxmlformats.org/officeDocument/2006/relationships/hyperlink" Target="http://en.wikipedia.org/wiki/Fihi_ma_fih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Fihi_ma_fihi"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Fihi_ma_fih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n.wikipedia.org/wiki/Tabriz" TargetMode="External"/><Relationship Id="rId10" Type="http://schemas.openxmlformats.org/officeDocument/2006/relationships/hyperlink" Target="http://www.sciencepub.net/newyork" TargetMode="External"/><Relationship Id="rId4" Type="http://schemas.openxmlformats.org/officeDocument/2006/relationships/webSettings" Target="webSettings.xml"/><Relationship Id="rId9" Type="http://schemas.openxmlformats.org/officeDocument/2006/relationships/hyperlink" Target="http://en.wikipedia.org/wiki/Tabriz" TargetMode="External"/><Relationship Id="rId14" Type="http://schemas.openxmlformats.org/officeDocument/2006/relationships/hyperlink" Target="http://en.wikipedia.org/wiki/Diwan-e_Shams-e_Tabrizi"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2843</Words>
  <Characters>16209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5</cp:revision>
  <cp:lastPrinted>2015-10-16T02:00:00Z</cp:lastPrinted>
  <dcterms:created xsi:type="dcterms:W3CDTF">2015-10-16T07:07:00Z</dcterms:created>
  <dcterms:modified xsi:type="dcterms:W3CDTF">2015-10-16T02:00:00Z</dcterms:modified>
</cp:coreProperties>
</file>