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Pr="00A03677" w:rsidRDefault="009C5461" w:rsidP="009C5461">
      <w:pPr>
        <w:jc w:val="center"/>
        <w:rPr>
          <w:b/>
          <w:sz w:val="20"/>
          <w:szCs w:val="20"/>
        </w:rPr>
      </w:pPr>
      <w:r w:rsidRPr="009C5461">
        <w:rPr>
          <w:b/>
          <w:bCs/>
          <w:sz w:val="20"/>
          <w:szCs w:val="20"/>
        </w:rPr>
        <w:t xml:space="preserve">Physical elicitation of </w:t>
      </w:r>
      <w:proofErr w:type="spellStart"/>
      <w:r w:rsidRPr="009C5461">
        <w:rPr>
          <w:b/>
          <w:bCs/>
          <w:i/>
          <w:iCs/>
          <w:sz w:val="20"/>
          <w:szCs w:val="20"/>
        </w:rPr>
        <w:t>Dillenia</w:t>
      </w:r>
      <w:proofErr w:type="spellEnd"/>
      <w:r w:rsidRPr="009C5461">
        <w:rPr>
          <w:b/>
          <w:bCs/>
          <w:i/>
          <w:iCs/>
          <w:sz w:val="20"/>
          <w:szCs w:val="20"/>
        </w:rPr>
        <w:t xml:space="preserve"> </w:t>
      </w:r>
      <w:proofErr w:type="spellStart"/>
      <w:r w:rsidRPr="009C5461">
        <w:rPr>
          <w:b/>
          <w:bCs/>
          <w:i/>
          <w:iCs/>
          <w:sz w:val="20"/>
          <w:szCs w:val="20"/>
        </w:rPr>
        <w:t>indica</w:t>
      </w:r>
      <w:proofErr w:type="spellEnd"/>
      <w:r w:rsidRPr="009C5461">
        <w:rPr>
          <w:b/>
          <w:bCs/>
          <w:sz w:val="20"/>
          <w:szCs w:val="20"/>
        </w:rPr>
        <w:t xml:space="preserve"> callus for production of secondary metabolites</w:t>
      </w:r>
    </w:p>
    <w:p w:rsidR="00BB2F19" w:rsidRPr="00A03677" w:rsidRDefault="00BB2F19" w:rsidP="00606CD7">
      <w:pPr>
        <w:jc w:val="center"/>
        <w:rPr>
          <w:sz w:val="20"/>
          <w:szCs w:val="20"/>
          <w:lang w:eastAsia="zh-CN"/>
        </w:rPr>
      </w:pPr>
    </w:p>
    <w:p w:rsidR="00471E57" w:rsidRPr="00A03677" w:rsidRDefault="009C5461" w:rsidP="009C5461">
      <w:pPr>
        <w:jc w:val="center"/>
        <w:rPr>
          <w:sz w:val="20"/>
          <w:szCs w:val="20"/>
        </w:rPr>
      </w:pPr>
      <w:proofErr w:type="spellStart"/>
      <w:r w:rsidRPr="009C5461">
        <w:rPr>
          <w:sz w:val="20"/>
          <w:szCs w:val="20"/>
        </w:rPr>
        <w:t>Abd</w:t>
      </w:r>
      <w:proofErr w:type="spellEnd"/>
      <w:r w:rsidRPr="009C5461">
        <w:rPr>
          <w:sz w:val="20"/>
          <w:szCs w:val="20"/>
        </w:rPr>
        <w:t xml:space="preserve"> El-</w:t>
      </w:r>
      <w:proofErr w:type="spellStart"/>
      <w:r w:rsidRPr="009C5461">
        <w:rPr>
          <w:sz w:val="20"/>
          <w:szCs w:val="20"/>
        </w:rPr>
        <w:t>Kadder</w:t>
      </w:r>
      <w:proofErr w:type="spellEnd"/>
      <w:r w:rsidRPr="009C5461">
        <w:rPr>
          <w:sz w:val="20"/>
          <w:szCs w:val="20"/>
        </w:rPr>
        <w:t xml:space="preserve"> E.M.</w:t>
      </w:r>
      <w:r w:rsidRPr="00A03677">
        <w:rPr>
          <w:sz w:val="20"/>
          <w:szCs w:val="20"/>
          <w:vertAlign w:val="superscript"/>
        </w:rPr>
        <w:t>1</w:t>
      </w:r>
      <w:r w:rsidRPr="009C5461">
        <w:rPr>
          <w:sz w:val="20"/>
          <w:szCs w:val="20"/>
        </w:rPr>
        <w:t xml:space="preserve">, </w:t>
      </w:r>
      <w:proofErr w:type="spellStart"/>
      <w:r w:rsidRPr="009C5461">
        <w:rPr>
          <w:sz w:val="20"/>
          <w:szCs w:val="20"/>
        </w:rPr>
        <w:t>Lashin</w:t>
      </w:r>
      <w:proofErr w:type="spellEnd"/>
      <w:r w:rsidRPr="009C5461">
        <w:rPr>
          <w:sz w:val="20"/>
          <w:szCs w:val="20"/>
        </w:rPr>
        <w:t xml:space="preserve"> I.I.</w:t>
      </w:r>
      <w:r w:rsidRPr="00A03677">
        <w:rPr>
          <w:sz w:val="20"/>
          <w:szCs w:val="20"/>
          <w:vertAlign w:val="superscript"/>
        </w:rPr>
        <w:t>2</w:t>
      </w:r>
      <w:r>
        <w:rPr>
          <w:sz w:val="20"/>
          <w:szCs w:val="20"/>
        </w:rPr>
        <w:t>*</w:t>
      </w:r>
      <w:r w:rsidRPr="009C5461">
        <w:rPr>
          <w:sz w:val="20"/>
          <w:szCs w:val="20"/>
        </w:rPr>
        <w:t xml:space="preserve">, </w:t>
      </w:r>
      <w:proofErr w:type="spellStart"/>
      <w:r w:rsidRPr="009C5461">
        <w:rPr>
          <w:sz w:val="20"/>
          <w:szCs w:val="20"/>
        </w:rPr>
        <w:t>Aref</w:t>
      </w:r>
      <w:proofErr w:type="spellEnd"/>
      <w:r>
        <w:rPr>
          <w:sz w:val="20"/>
          <w:szCs w:val="20"/>
        </w:rPr>
        <w:t xml:space="preserve"> </w:t>
      </w:r>
      <w:r w:rsidRPr="009C5461">
        <w:rPr>
          <w:sz w:val="20"/>
          <w:szCs w:val="20"/>
        </w:rPr>
        <w:t>M.S.</w:t>
      </w:r>
      <w:r w:rsidRPr="00A03677">
        <w:rPr>
          <w:sz w:val="20"/>
          <w:szCs w:val="20"/>
          <w:vertAlign w:val="superscript"/>
        </w:rPr>
        <w:t>2</w:t>
      </w:r>
      <w:r w:rsidRPr="009C5461">
        <w:rPr>
          <w:sz w:val="20"/>
          <w:szCs w:val="20"/>
        </w:rPr>
        <w:t xml:space="preserve">, </w:t>
      </w:r>
      <w:proofErr w:type="spellStart"/>
      <w:r w:rsidRPr="009C5461">
        <w:rPr>
          <w:sz w:val="20"/>
          <w:szCs w:val="20"/>
        </w:rPr>
        <w:t>Hussian</w:t>
      </w:r>
      <w:proofErr w:type="spellEnd"/>
      <w:r w:rsidRPr="009C5461">
        <w:rPr>
          <w:sz w:val="20"/>
          <w:szCs w:val="20"/>
        </w:rPr>
        <w:t xml:space="preserve"> E.A.</w:t>
      </w:r>
      <w:r w:rsidRPr="00A03677">
        <w:rPr>
          <w:sz w:val="20"/>
          <w:szCs w:val="20"/>
          <w:vertAlign w:val="superscript"/>
        </w:rPr>
        <w:t>2</w:t>
      </w:r>
      <w:r w:rsidRPr="009C5461">
        <w:rPr>
          <w:sz w:val="20"/>
          <w:szCs w:val="20"/>
        </w:rPr>
        <w:t xml:space="preserve"> and</w:t>
      </w:r>
      <w:r>
        <w:rPr>
          <w:sz w:val="20"/>
          <w:szCs w:val="20"/>
        </w:rPr>
        <w:t xml:space="preserve"> </w:t>
      </w:r>
      <w:proofErr w:type="spellStart"/>
      <w:r w:rsidRPr="009C5461">
        <w:rPr>
          <w:sz w:val="20"/>
          <w:szCs w:val="20"/>
        </w:rPr>
        <w:t>Ewais</w:t>
      </w:r>
      <w:proofErr w:type="spellEnd"/>
      <w:r w:rsidRPr="009C5461">
        <w:rPr>
          <w:sz w:val="20"/>
          <w:szCs w:val="20"/>
        </w:rPr>
        <w:t xml:space="preserve"> E.A.</w:t>
      </w:r>
      <w:r w:rsidRPr="00A03677">
        <w:rPr>
          <w:sz w:val="20"/>
          <w:szCs w:val="20"/>
          <w:vertAlign w:val="superscript"/>
        </w:rPr>
        <w:t>2</w:t>
      </w:r>
    </w:p>
    <w:p w:rsidR="00471E57" w:rsidRPr="00A03677" w:rsidRDefault="00471E57" w:rsidP="00606CD7">
      <w:pPr>
        <w:jc w:val="center"/>
        <w:rPr>
          <w:sz w:val="20"/>
          <w:szCs w:val="20"/>
        </w:rPr>
      </w:pPr>
    </w:p>
    <w:p w:rsidR="00471E57" w:rsidRPr="00A03677" w:rsidRDefault="00593132" w:rsidP="00237FB5">
      <w:pPr>
        <w:jc w:val="center"/>
        <w:rPr>
          <w:sz w:val="20"/>
          <w:szCs w:val="20"/>
        </w:rPr>
      </w:pPr>
      <w:r w:rsidRPr="00A03677">
        <w:rPr>
          <w:sz w:val="20"/>
          <w:szCs w:val="20"/>
          <w:vertAlign w:val="superscript"/>
        </w:rPr>
        <w:t>1.</w:t>
      </w:r>
      <w:r w:rsidR="00471E57" w:rsidRPr="00A03677">
        <w:rPr>
          <w:sz w:val="20"/>
          <w:szCs w:val="20"/>
        </w:rPr>
        <w:t xml:space="preserve"> </w:t>
      </w:r>
      <w:r w:rsidR="00237FB5" w:rsidRPr="00237FB5">
        <w:rPr>
          <w:sz w:val="20"/>
          <w:szCs w:val="20"/>
        </w:rPr>
        <w:t>Timber Trees Research Department, Horticulture Research Institute, Agriculture Research Center, Giza, Egypt</w:t>
      </w:r>
    </w:p>
    <w:p w:rsidR="00471E57" w:rsidRPr="00A03677" w:rsidRDefault="00B4448D" w:rsidP="00237FB5">
      <w:pPr>
        <w:jc w:val="center"/>
        <w:rPr>
          <w:sz w:val="20"/>
          <w:szCs w:val="20"/>
        </w:rPr>
      </w:pPr>
      <w:r>
        <w:rPr>
          <w:sz w:val="20"/>
          <w:szCs w:val="20"/>
          <w:vertAlign w:val="superscript"/>
        </w:rPr>
        <w:t>2</w:t>
      </w:r>
      <w:r w:rsidR="00593132" w:rsidRPr="00A03677">
        <w:rPr>
          <w:sz w:val="20"/>
          <w:szCs w:val="20"/>
          <w:vertAlign w:val="superscript"/>
        </w:rPr>
        <w:t>.</w:t>
      </w:r>
      <w:r w:rsidR="006E6ACB" w:rsidRPr="00A03677">
        <w:rPr>
          <w:sz w:val="20"/>
          <w:szCs w:val="20"/>
        </w:rPr>
        <w:t xml:space="preserve"> </w:t>
      </w:r>
      <w:r w:rsidR="00237FB5" w:rsidRPr="00237FB5">
        <w:rPr>
          <w:sz w:val="20"/>
          <w:szCs w:val="20"/>
        </w:rPr>
        <w:t>Botany and Microbiology Department, Faculty of Science, Al-</w:t>
      </w:r>
      <w:proofErr w:type="spellStart"/>
      <w:r w:rsidR="00237FB5" w:rsidRPr="00237FB5">
        <w:rPr>
          <w:sz w:val="20"/>
          <w:szCs w:val="20"/>
        </w:rPr>
        <w:t>Azhar</w:t>
      </w:r>
      <w:proofErr w:type="spellEnd"/>
      <w:r w:rsidR="00237FB5" w:rsidRPr="00237FB5">
        <w:rPr>
          <w:sz w:val="20"/>
          <w:szCs w:val="20"/>
        </w:rPr>
        <w:t xml:space="preserve"> University, Nasr City, Cairo, Egypt</w:t>
      </w:r>
    </w:p>
    <w:p w:rsidR="00471E57" w:rsidRPr="00A03677" w:rsidRDefault="00237FB5" w:rsidP="00606CD7">
      <w:pPr>
        <w:jc w:val="center"/>
        <w:rPr>
          <w:sz w:val="20"/>
          <w:szCs w:val="20"/>
        </w:rPr>
      </w:pPr>
      <w:r w:rsidRPr="00237FB5">
        <w:rPr>
          <w:sz w:val="20"/>
          <w:szCs w:val="20"/>
        </w:rPr>
        <w:t>*</w:t>
      </w:r>
      <w:hyperlink r:id="rId7" w:history="1">
        <w:r w:rsidRPr="00237FB5">
          <w:rPr>
            <w:color w:val="0000FF"/>
            <w:sz w:val="20"/>
            <w:szCs w:val="20"/>
            <w:u w:val="single"/>
          </w:rPr>
          <w:t>lashnislam@yahoo.com</w:t>
        </w:r>
      </w:hyperlink>
    </w:p>
    <w:p w:rsidR="001817C7" w:rsidRPr="00A03677" w:rsidRDefault="001817C7" w:rsidP="00606CD7">
      <w:pPr>
        <w:jc w:val="both"/>
        <w:rPr>
          <w:sz w:val="20"/>
          <w:szCs w:val="20"/>
        </w:rPr>
      </w:pPr>
    </w:p>
    <w:p w:rsidR="004A6C92" w:rsidRPr="00A03677" w:rsidRDefault="00471E57" w:rsidP="00237FB5">
      <w:pPr>
        <w:jc w:val="both"/>
        <w:rPr>
          <w:sz w:val="20"/>
          <w:szCs w:val="20"/>
        </w:rPr>
      </w:pPr>
      <w:r w:rsidRPr="00A03677">
        <w:rPr>
          <w:b/>
          <w:sz w:val="20"/>
          <w:szCs w:val="20"/>
        </w:rPr>
        <w:t xml:space="preserve">Abstract: </w:t>
      </w:r>
      <w:r w:rsidR="00237FB5" w:rsidRPr="00237FB5">
        <w:rPr>
          <w:sz w:val="20"/>
          <w:szCs w:val="20"/>
        </w:rPr>
        <w:t xml:space="preserve">Plant tissue culture technique combined with elicitors is required to produce plant </w:t>
      </w:r>
      <w:r w:rsidR="00237FB5" w:rsidRPr="00237FB5">
        <w:rPr>
          <w:i/>
          <w:iCs/>
          <w:sz w:val="20"/>
          <w:szCs w:val="20"/>
        </w:rPr>
        <w:t>in vitro</w:t>
      </w:r>
      <w:r w:rsidR="00237FB5" w:rsidRPr="00237FB5">
        <w:rPr>
          <w:sz w:val="20"/>
          <w:szCs w:val="20"/>
        </w:rPr>
        <w:t xml:space="preserve"> secondary metabolites. The effect of some physical elicitors on the production of some secondary metabolites from callus cultures of </w:t>
      </w:r>
      <w:proofErr w:type="spellStart"/>
      <w:r w:rsidR="00237FB5" w:rsidRPr="00237FB5">
        <w:rPr>
          <w:i/>
          <w:iCs/>
          <w:sz w:val="20"/>
          <w:szCs w:val="20"/>
        </w:rPr>
        <w:t>Dillenia</w:t>
      </w:r>
      <w:proofErr w:type="spellEnd"/>
      <w:r w:rsidR="00237FB5" w:rsidRPr="00237FB5">
        <w:rPr>
          <w:i/>
          <w:iCs/>
          <w:sz w:val="20"/>
          <w:szCs w:val="20"/>
        </w:rPr>
        <w:t xml:space="preserve"> </w:t>
      </w:r>
      <w:proofErr w:type="spellStart"/>
      <w:r w:rsidR="00237FB5" w:rsidRPr="00237FB5">
        <w:rPr>
          <w:i/>
          <w:iCs/>
          <w:sz w:val="20"/>
          <w:szCs w:val="20"/>
        </w:rPr>
        <w:t>indica</w:t>
      </w:r>
      <w:proofErr w:type="spellEnd"/>
      <w:r w:rsidR="00237FB5" w:rsidRPr="00237FB5">
        <w:rPr>
          <w:sz w:val="20"/>
          <w:szCs w:val="20"/>
        </w:rPr>
        <w:t xml:space="preserve"> was investigated. Elicitors including two ultraviolet irradiation powers (15 and 30 watt) for two times (1 and 2 hours), two microwave radiation powers (100 and 200 watt) for two times (10 and 20 sec) and six light incubation conditions (dark,</w:t>
      </w:r>
      <w:r w:rsidR="005C701E">
        <w:rPr>
          <w:sz w:val="20"/>
          <w:szCs w:val="20"/>
        </w:rPr>
        <w:t xml:space="preserve"> </w:t>
      </w:r>
      <w:r w:rsidR="00237FB5" w:rsidRPr="00237FB5">
        <w:rPr>
          <w:sz w:val="20"/>
          <w:szCs w:val="20"/>
        </w:rPr>
        <w:t xml:space="preserve">3000 </w:t>
      </w:r>
      <w:proofErr w:type="spellStart"/>
      <w:r w:rsidR="00237FB5" w:rsidRPr="00237FB5">
        <w:rPr>
          <w:sz w:val="20"/>
          <w:szCs w:val="20"/>
        </w:rPr>
        <w:t>lux</w:t>
      </w:r>
      <w:proofErr w:type="spellEnd"/>
      <w:r w:rsidR="00237FB5" w:rsidRPr="00237FB5">
        <w:rPr>
          <w:sz w:val="20"/>
          <w:szCs w:val="20"/>
        </w:rPr>
        <w:t xml:space="preserve"> of white light, green, blue and red light). Using Clorox at 15% (v/v) for 15 min recorded the highest significant decontamination percentage. Subjection leaf disc explants to 2.0 mg/L NAA + 2.0 mg/L BAP resulted in the highest callus formation. Callus cultured on medium supplemented with 2.0 mg/L 2,4-D produced the highest significant callus fresh weight (3.085 g). The highest significant fresh weights (5.96</w:t>
      </w:r>
      <w:r w:rsidR="005C701E">
        <w:rPr>
          <w:sz w:val="20"/>
          <w:szCs w:val="20"/>
        </w:rPr>
        <w:t xml:space="preserve"> </w:t>
      </w:r>
      <w:r w:rsidR="00237FB5" w:rsidRPr="00237FB5">
        <w:rPr>
          <w:sz w:val="20"/>
          <w:szCs w:val="20"/>
        </w:rPr>
        <w:t xml:space="preserve">and 5.58 g) were obtained when callus culture was irradiated with ultraviolet at 30 watts for one hour, and callus incubated under green light, respectively while the lowest significant fresh weight (2.318 g) was detected when callus culture was incubated under full darkness. The highest </w:t>
      </w:r>
      <w:proofErr w:type="spellStart"/>
      <w:r w:rsidR="00237FB5" w:rsidRPr="00237FB5">
        <w:rPr>
          <w:sz w:val="20"/>
          <w:szCs w:val="20"/>
        </w:rPr>
        <w:t>phenolic</w:t>
      </w:r>
      <w:proofErr w:type="spellEnd"/>
      <w:r w:rsidR="00237FB5" w:rsidRPr="00237FB5">
        <w:rPr>
          <w:sz w:val="20"/>
          <w:szCs w:val="20"/>
        </w:rPr>
        <w:t xml:space="preserve"> compounds content (231.158 mg/100g </w:t>
      </w:r>
      <w:proofErr w:type="spellStart"/>
      <w:r w:rsidR="00237FB5" w:rsidRPr="00237FB5">
        <w:rPr>
          <w:sz w:val="20"/>
          <w:szCs w:val="20"/>
        </w:rPr>
        <w:t>f.w</w:t>
      </w:r>
      <w:proofErr w:type="spellEnd"/>
      <w:r w:rsidR="00237FB5" w:rsidRPr="00237FB5">
        <w:rPr>
          <w:sz w:val="20"/>
          <w:szCs w:val="20"/>
        </w:rPr>
        <w:t xml:space="preserve">) was estimated in callus treated with 200 watts of microwave irradiations for 20 seconds. The highest significant </w:t>
      </w:r>
      <w:proofErr w:type="spellStart"/>
      <w:r w:rsidR="00237FB5" w:rsidRPr="00237FB5">
        <w:rPr>
          <w:sz w:val="20"/>
          <w:szCs w:val="20"/>
        </w:rPr>
        <w:t>flavonoid</w:t>
      </w:r>
      <w:proofErr w:type="spellEnd"/>
      <w:r w:rsidR="00237FB5" w:rsidRPr="00237FB5">
        <w:rPr>
          <w:sz w:val="20"/>
          <w:szCs w:val="20"/>
        </w:rPr>
        <w:t xml:space="preserve"> content (ranging from 840.833 to 1071.667 mg/100g fresh weight) could be detected in callus treated with 200 watts of microwave irradiation for 10 sec, and all ultraviolet irradiation treatments. The highest significant antioxidant activity (98.98 %) was obtained from extract of fruits. There was no significant difference among all elicitation treatments except that of UV at 15 watt for 1 hr which recorded less significant antioxidant activity</w:t>
      </w:r>
      <w:r w:rsidR="00237FB5">
        <w:rPr>
          <w:sz w:val="20"/>
          <w:szCs w:val="20"/>
        </w:rPr>
        <w:t>.</w:t>
      </w:r>
    </w:p>
    <w:p w:rsidR="009E4B38" w:rsidRPr="00076467" w:rsidRDefault="00177C9A" w:rsidP="009E4B38">
      <w:pPr>
        <w:jc w:val="both"/>
        <w:rPr>
          <w:sz w:val="20"/>
          <w:szCs w:val="20"/>
          <w:lang w:eastAsia="zh-CN"/>
        </w:rPr>
      </w:pPr>
      <w:r w:rsidRPr="00A03677">
        <w:rPr>
          <w:sz w:val="20"/>
          <w:szCs w:val="20"/>
        </w:rPr>
        <w:t>[</w:t>
      </w:r>
      <w:proofErr w:type="spellStart"/>
      <w:r w:rsidR="00237FB5" w:rsidRPr="00237FB5">
        <w:rPr>
          <w:sz w:val="20"/>
          <w:szCs w:val="20"/>
        </w:rPr>
        <w:t>Abd</w:t>
      </w:r>
      <w:proofErr w:type="spellEnd"/>
      <w:r w:rsidR="00237FB5" w:rsidRPr="00237FB5">
        <w:rPr>
          <w:sz w:val="20"/>
          <w:szCs w:val="20"/>
        </w:rPr>
        <w:t xml:space="preserve"> El-</w:t>
      </w:r>
      <w:proofErr w:type="spellStart"/>
      <w:r w:rsidR="00237FB5" w:rsidRPr="00237FB5">
        <w:rPr>
          <w:sz w:val="20"/>
          <w:szCs w:val="20"/>
        </w:rPr>
        <w:t>Kadder</w:t>
      </w:r>
      <w:proofErr w:type="spellEnd"/>
      <w:r w:rsidR="00237FB5" w:rsidRPr="00237FB5">
        <w:rPr>
          <w:sz w:val="20"/>
          <w:szCs w:val="20"/>
        </w:rPr>
        <w:t xml:space="preserve"> </w:t>
      </w:r>
      <w:r w:rsidR="00237FB5">
        <w:rPr>
          <w:sz w:val="20"/>
          <w:szCs w:val="20"/>
        </w:rPr>
        <w:t>E</w:t>
      </w:r>
      <w:r w:rsidR="00237FB5" w:rsidRPr="00237FB5">
        <w:rPr>
          <w:sz w:val="20"/>
          <w:szCs w:val="20"/>
        </w:rPr>
        <w:t xml:space="preserve">M, </w:t>
      </w:r>
      <w:proofErr w:type="spellStart"/>
      <w:r w:rsidR="00237FB5" w:rsidRPr="00237FB5">
        <w:rPr>
          <w:sz w:val="20"/>
          <w:szCs w:val="20"/>
        </w:rPr>
        <w:t>Lashin</w:t>
      </w:r>
      <w:proofErr w:type="spellEnd"/>
      <w:r w:rsidR="00237FB5" w:rsidRPr="00237FB5">
        <w:rPr>
          <w:sz w:val="20"/>
          <w:szCs w:val="20"/>
        </w:rPr>
        <w:t xml:space="preserve"> </w:t>
      </w:r>
      <w:r w:rsidR="00237FB5">
        <w:rPr>
          <w:sz w:val="20"/>
          <w:szCs w:val="20"/>
        </w:rPr>
        <w:t>I</w:t>
      </w:r>
      <w:r w:rsidR="00237FB5" w:rsidRPr="00237FB5">
        <w:rPr>
          <w:sz w:val="20"/>
          <w:szCs w:val="20"/>
        </w:rPr>
        <w:t xml:space="preserve">I, </w:t>
      </w:r>
      <w:proofErr w:type="spellStart"/>
      <w:r w:rsidR="00237FB5" w:rsidRPr="00237FB5">
        <w:rPr>
          <w:sz w:val="20"/>
          <w:szCs w:val="20"/>
        </w:rPr>
        <w:t>Aref</w:t>
      </w:r>
      <w:proofErr w:type="spellEnd"/>
      <w:r w:rsidR="00237FB5" w:rsidRPr="00237FB5">
        <w:rPr>
          <w:sz w:val="20"/>
          <w:szCs w:val="20"/>
        </w:rPr>
        <w:t xml:space="preserve"> </w:t>
      </w:r>
      <w:r w:rsidR="00237FB5">
        <w:rPr>
          <w:sz w:val="20"/>
          <w:szCs w:val="20"/>
        </w:rPr>
        <w:t>M</w:t>
      </w:r>
      <w:r w:rsidR="00237FB5" w:rsidRPr="00237FB5">
        <w:rPr>
          <w:sz w:val="20"/>
          <w:szCs w:val="20"/>
        </w:rPr>
        <w:t xml:space="preserve">S, </w:t>
      </w:r>
      <w:proofErr w:type="spellStart"/>
      <w:r w:rsidR="00237FB5" w:rsidRPr="00237FB5">
        <w:rPr>
          <w:sz w:val="20"/>
          <w:szCs w:val="20"/>
        </w:rPr>
        <w:t>Hussian</w:t>
      </w:r>
      <w:proofErr w:type="spellEnd"/>
      <w:r w:rsidR="00237FB5" w:rsidRPr="00237FB5">
        <w:rPr>
          <w:sz w:val="20"/>
          <w:szCs w:val="20"/>
        </w:rPr>
        <w:t xml:space="preserve"> </w:t>
      </w:r>
      <w:r w:rsidR="00237FB5">
        <w:rPr>
          <w:sz w:val="20"/>
          <w:szCs w:val="20"/>
        </w:rPr>
        <w:t>E</w:t>
      </w:r>
      <w:r w:rsidR="00237FB5" w:rsidRPr="00237FB5">
        <w:rPr>
          <w:sz w:val="20"/>
          <w:szCs w:val="20"/>
        </w:rPr>
        <w:t xml:space="preserve">A and </w:t>
      </w:r>
      <w:proofErr w:type="spellStart"/>
      <w:r w:rsidR="00237FB5" w:rsidRPr="00237FB5">
        <w:rPr>
          <w:sz w:val="20"/>
          <w:szCs w:val="20"/>
        </w:rPr>
        <w:t>Ewais</w:t>
      </w:r>
      <w:proofErr w:type="spellEnd"/>
      <w:r w:rsidR="00237FB5" w:rsidRPr="00237FB5">
        <w:rPr>
          <w:sz w:val="20"/>
          <w:szCs w:val="20"/>
        </w:rPr>
        <w:t xml:space="preserve"> </w:t>
      </w:r>
      <w:r w:rsidR="00237FB5">
        <w:rPr>
          <w:sz w:val="20"/>
          <w:szCs w:val="20"/>
        </w:rPr>
        <w:t>E</w:t>
      </w:r>
      <w:r w:rsidR="00237FB5" w:rsidRPr="00237FB5">
        <w:rPr>
          <w:sz w:val="20"/>
          <w:szCs w:val="20"/>
        </w:rPr>
        <w:t>A</w:t>
      </w:r>
      <w:r w:rsidR="004A6C92" w:rsidRPr="00A03677">
        <w:rPr>
          <w:sz w:val="20"/>
          <w:szCs w:val="20"/>
        </w:rPr>
        <w:t xml:space="preserve">. </w:t>
      </w:r>
      <w:r w:rsidR="00237FB5" w:rsidRPr="00237FB5">
        <w:rPr>
          <w:b/>
          <w:bCs/>
          <w:sz w:val="20"/>
          <w:szCs w:val="20"/>
        </w:rPr>
        <w:t xml:space="preserve">Physical elicitation of </w:t>
      </w:r>
      <w:proofErr w:type="spellStart"/>
      <w:r w:rsidR="00237FB5" w:rsidRPr="00237FB5">
        <w:rPr>
          <w:b/>
          <w:bCs/>
          <w:i/>
          <w:iCs/>
          <w:sz w:val="20"/>
          <w:szCs w:val="20"/>
        </w:rPr>
        <w:t>Dillenia</w:t>
      </w:r>
      <w:proofErr w:type="spellEnd"/>
      <w:r w:rsidR="00237FB5" w:rsidRPr="00237FB5">
        <w:rPr>
          <w:b/>
          <w:bCs/>
          <w:i/>
          <w:iCs/>
          <w:sz w:val="20"/>
          <w:szCs w:val="20"/>
        </w:rPr>
        <w:t xml:space="preserve"> </w:t>
      </w:r>
      <w:proofErr w:type="spellStart"/>
      <w:r w:rsidR="00237FB5" w:rsidRPr="00237FB5">
        <w:rPr>
          <w:b/>
          <w:bCs/>
          <w:i/>
          <w:iCs/>
          <w:sz w:val="20"/>
          <w:szCs w:val="20"/>
        </w:rPr>
        <w:t>indica</w:t>
      </w:r>
      <w:proofErr w:type="spellEnd"/>
      <w:r w:rsidR="00237FB5" w:rsidRPr="00237FB5">
        <w:rPr>
          <w:b/>
          <w:bCs/>
          <w:sz w:val="20"/>
          <w:szCs w:val="20"/>
        </w:rPr>
        <w:t xml:space="preserve"> callus for production of secondary metabolites</w:t>
      </w:r>
      <w:r w:rsidR="009E4B38" w:rsidRPr="00076467">
        <w:rPr>
          <w:rFonts w:eastAsia="Times New Roman"/>
          <w:b/>
          <w:bCs/>
          <w:sz w:val="20"/>
          <w:szCs w:val="20"/>
          <w:lang w:bidi="fa-IR"/>
        </w:rPr>
        <w:t>.</w:t>
      </w:r>
      <w:r w:rsidR="009E4B38" w:rsidRPr="00076467">
        <w:rPr>
          <w:bCs/>
          <w:i/>
          <w:sz w:val="20"/>
          <w:szCs w:val="20"/>
        </w:rPr>
        <w:t xml:space="preserve"> N Y </w:t>
      </w:r>
      <w:proofErr w:type="spellStart"/>
      <w:r w:rsidR="009E4B38" w:rsidRPr="00076467">
        <w:rPr>
          <w:bCs/>
          <w:i/>
          <w:sz w:val="20"/>
          <w:szCs w:val="20"/>
        </w:rPr>
        <w:t>Sci</w:t>
      </w:r>
      <w:proofErr w:type="spellEnd"/>
      <w:r w:rsidR="009E4B38" w:rsidRPr="00076467">
        <w:rPr>
          <w:bCs/>
          <w:i/>
          <w:sz w:val="20"/>
          <w:szCs w:val="20"/>
        </w:rPr>
        <w:t xml:space="preserve"> J</w:t>
      </w:r>
      <w:r w:rsidR="009E4B38" w:rsidRPr="00076467">
        <w:rPr>
          <w:bCs/>
          <w:sz w:val="20"/>
          <w:szCs w:val="20"/>
        </w:rPr>
        <w:t xml:space="preserve"> </w:t>
      </w:r>
      <w:r w:rsidR="009E4B38" w:rsidRPr="00076467">
        <w:rPr>
          <w:sz w:val="20"/>
          <w:szCs w:val="20"/>
        </w:rPr>
        <w:t>201</w:t>
      </w:r>
      <w:r w:rsidR="009E4B38">
        <w:rPr>
          <w:rFonts w:hint="eastAsia"/>
          <w:sz w:val="20"/>
          <w:szCs w:val="20"/>
        </w:rPr>
        <w:t>4</w:t>
      </w:r>
      <w:r w:rsidR="009E4B38" w:rsidRPr="00076467">
        <w:rPr>
          <w:sz w:val="20"/>
          <w:szCs w:val="20"/>
        </w:rPr>
        <w:t>;</w:t>
      </w:r>
      <w:r w:rsidR="009E4B38">
        <w:rPr>
          <w:rFonts w:hint="eastAsia"/>
          <w:sz w:val="20"/>
          <w:szCs w:val="20"/>
        </w:rPr>
        <w:t>7</w:t>
      </w:r>
      <w:r w:rsidR="009E4B38" w:rsidRPr="00076467">
        <w:rPr>
          <w:sz w:val="20"/>
          <w:szCs w:val="20"/>
        </w:rPr>
        <w:t>(</w:t>
      </w:r>
      <w:r w:rsidR="009E4B38">
        <w:rPr>
          <w:rFonts w:hint="eastAsia"/>
          <w:sz w:val="20"/>
          <w:szCs w:val="20"/>
        </w:rPr>
        <w:t>10</w:t>
      </w:r>
      <w:r w:rsidR="009E4B38" w:rsidRPr="00076467">
        <w:rPr>
          <w:sz w:val="20"/>
          <w:szCs w:val="20"/>
        </w:rPr>
        <w:t>):</w:t>
      </w:r>
      <w:r w:rsidR="00EC16EB">
        <w:rPr>
          <w:noProof/>
          <w:color w:val="000000"/>
          <w:sz w:val="20"/>
          <w:szCs w:val="20"/>
        </w:rPr>
        <w:t>48</w:t>
      </w:r>
      <w:r w:rsidR="009E4B38" w:rsidRPr="0050224F">
        <w:rPr>
          <w:color w:val="000000"/>
          <w:sz w:val="20"/>
          <w:szCs w:val="20"/>
        </w:rPr>
        <w:t>-</w:t>
      </w:r>
      <w:r w:rsidR="00EC16EB">
        <w:rPr>
          <w:noProof/>
          <w:color w:val="000000"/>
          <w:sz w:val="20"/>
          <w:szCs w:val="20"/>
        </w:rPr>
        <w:t>57</w:t>
      </w:r>
      <w:r w:rsidR="009E4B38" w:rsidRPr="00076467">
        <w:rPr>
          <w:sz w:val="20"/>
          <w:szCs w:val="20"/>
        </w:rPr>
        <w:t xml:space="preserve">]. (ISSN: 1554-0200). </w:t>
      </w:r>
      <w:hyperlink r:id="rId8" w:history="1">
        <w:r w:rsidR="009E4B38" w:rsidRPr="005A0EFE">
          <w:rPr>
            <w:rStyle w:val="Hyperlink"/>
            <w:sz w:val="20"/>
            <w:szCs w:val="20"/>
          </w:rPr>
          <w:t>http://www.sciencepub.net/newyork</w:t>
        </w:r>
      </w:hyperlink>
      <w:r w:rsidR="009E4B38" w:rsidRPr="00076467">
        <w:rPr>
          <w:sz w:val="20"/>
          <w:szCs w:val="20"/>
        </w:rPr>
        <w:t xml:space="preserve">. </w:t>
      </w:r>
      <w:r w:rsidR="00847B60">
        <w:rPr>
          <w:rFonts w:hint="eastAsia"/>
          <w:sz w:val="20"/>
          <w:szCs w:val="20"/>
          <w:lang w:eastAsia="zh-CN"/>
        </w:rPr>
        <w:t>10</w:t>
      </w:r>
    </w:p>
    <w:p w:rsidR="001817C7" w:rsidRPr="00A03677" w:rsidRDefault="001817C7" w:rsidP="00606CD7">
      <w:pPr>
        <w:jc w:val="both"/>
        <w:rPr>
          <w:sz w:val="20"/>
          <w:szCs w:val="20"/>
        </w:rPr>
      </w:pPr>
    </w:p>
    <w:p w:rsidR="001817C7" w:rsidRPr="00A93D17" w:rsidRDefault="001817C7" w:rsidP="0063557E">
      <w:pPr>
        <w:jc w:val="both"/>
        <w:rPr>
          <w:sz w:val="20"/>
          <w:szCs w:val="20"/>
        </w:rPr>
      </w:pPr>
      <w:r w:rsidRPr="00A03677">
        <w:rPr>
          <w:b/>
          <w:sz w:val="20"/>
          <w:szCs w:val="20"/>
        </w:rPr>
        <w:t>Keywords:</w:t>
      </w:r>
      <w:r w:rsidR="00951744" w:rsidRPr="00A93D17">
        <w:rPr>
          <w:sz w:val="20"/>
          <w:szCs w:val="20"/>
        </w:rPr>
        <w:t xml:space="preserve"> </w:t>
      </w:r>
      <w:proofErr w:type="spellStart"/>
      <w:r w:rsidR="00951744" w:rsidRPr="0063557E">
        <w:rPr>
          <w:i/>
          <w:iCs/>
          <w:sz w:val="20"/>
          <w:szCs w:val="20"/>
        </w:rPr>
        <w:t>Dillenia</w:t>
      </w:r>
      <w:proofErr w:type="spellEnd"/>
      <w:r w:rsidR="00951744" w:rsidRPr="0063557E">
        <w:rPr>
          <w:i/>
          <w:iCs/>
          <w:sz w:val="20"/>
          <w:szCs w:val="20"/>
        </w:rPr>
        <w:t xml:space="preserve"> </w:t>
      </w:r>
      <w:proofErr w:type="spellStart"/>
      <w:r w:rsidR="00951744" w:rsidRPr="0063557E">
        <w:rPr>
          <w:i/>
          <w:iCs/>
          <w:sz w:val="20"/>
          <w:szCs w:val="20"/>
        </w:rPr>
        <w:t>indica</w:t>
      </w:r>
      <w:proofErr w:type="spellEnd"/>
      <w:r w:rsidR="00A93D17" w:rsidRPr="0063557E">
        <w:rPr>
          <w:sz w:val="20"/>
          <w:szCs w:val="20"/>
        </w:rPr>
        <w:t>;</w:t>
      </w:r>
      <w:r w:rsidR="00951744" w:rsidRPr="0063557E">
        <w:rPr>
          <w:sz w:val="20"/>
          <w:szCs w:val="20"/>
        </w:rPr>
        <w:t xml:space="preserve"> Physical elicitation</w:t>
      </w:r>
      <w:r w:rsidR="0091208A" w:rsidRPr="0063557E">
        <w:rPr>
          <w:sz w:val="20"/>
          <w:szCs w:val="20"/>
        </w:rPr>
        <w:t>;</w:t>
      </w:r>
      <w:r w:rsidR="00A93D17" w:rsidRPr="0063557E">
        <w:rPr>
          <w:sz w:val="20"/>
          <w:szCs w:val="20"/>
        </w:rPr>
        <w:t xml:space="preserve"> Callus culture; Secondary metabolites</w:t>
      </w:r>
    </w:p>
    <w:p w:rsidR="001817C7" w:rsidRPr="00A03677" w:rsidRDefault="001817C7" w:rsidP="00606CD7">
      <w:pPr>
        <w:jc w:val="both"/>
        <w:rPr>
          <w:sz w:val="20"/>
          <w:szCs w:val="20"/>
        </w:rPr>
      </w:pPr>
    </w:p>
    <w:p w:rsidR="002F20CD" w:rsidRPr="00A03677" w:rsidRDefault="002F20CD" w:rsidP="00606CD7">
      <w:pPr>
        <w:jc w:val="both"/>
        <w:rPr>
          <w:b/>
          <w:sz w:val="20"/>
          <w:szCs w:val="20"/>
        </w:rPr>
        <w:sectPr w:rsidR="002F20CD" w:rsidRPr="00A03677" w:rsidSect="00EC16EB">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48"/>
          <w:cols w:space="720"/>
          <w:docGrid w:linePitch="360"/>
        </w:sectPr>
      </w:pPr>
    </w:p>
    <w:p w:rsidR="00471E57" w:rsidRPr="00455E80" w:rsidRDefault="00471E57" w:rsidP="00606CD7">
      <w:pPr>
        <w:jc w:val="both"/>
        <w:rPr>
          <w:bCs/>
          <w:sz w:val="20"/>
          <w:szCs w:val="20"/>
        </w:rPr>
      </w:pPr>
      <w:r w:rsidRPr="00A03677">
        <w:rPr>
          <w:b/>
          <w:sz w:val="20"/>
          <w:szCs w:val="20"/>
        </w:rPr>
        <w:lastRenderedPageBreak/>
        <w:t xml:space="preserve">1. </w:t>
      </w:r>
      <w:r w:rsidRPr="00455E80">
        <w:rPr>
          <w:bCs/>
          <w:sz w:val="20"/>
          <w:szCs w:val="20"/>
        </w:rPr>
        <w:t>Introduction</w:t>
      </w:r>
    </w:p>
    <w:p w:rsidR="0022707F" w:rsidRPr="00455E80" w:rsidRDefault="0022707F" w:rsidP="0022707F">
      <w:pPr>
        <w:ind w:firstLine="720"/>
        <w:jc w:val="both"/>
        <w:rPr>
          <w:bCs/>
          <w:sz w:val="20"/>
          <w:szCs w:val="20"/>
        </w:rPr>
      </w:pPr>
      <w:r w:rsidRPr="00455E80">
        <w:rPr>
          <w:bCs/>
          <w:sz w:val="20"/>
          <w:szCs w:val="20"/>
        </w:rPr>
        <w:t xml:space="preserve">The genus </w:t>
      </w:r>
      <w:proofErr w:type="spellStart"/>
      <w:r w:rsidRPr="00455E80">
        <w:rPr>
          <w:bCs/>
          <w:i/>
          <w:iCs/>
          <w:sz w:val="20"/>
          <w:szCs w:val="20"/>
        </w:rPr>
        <w:t>Dillenia</w:t>
      </w:r>
      <w:proofErr w:type="spellEnd"/>
      <w:r w:rsidRPr="00455E80">
        <w:rPr>
          <w:bCs/>
          <w:i/>
          <w:iCs/>
          <w:sz w:val="20"/>
          <w:szCs w:val="20"/>
        </w:rPr>
        <w:t xml:space="preserve"> </w:t>
      </w:r>
      <w:r w:rsidRPr="00455E80">
        <w:rPr>
          <w:bCs/>
          <w:sz w:val="20"/>
          <w:szCs w:val="20"/>
        </w:rPr>
        <w:t xml:space="preserve">has 60 species, of which </w:t>
      </w:r>
      <w:proofErr w:type="spellStart"/>
      <w:r w:rsidRPr="00455E80">
        <w:rPr>
          <w:bCs/>
          <w:i/>
          <w:iCs/>
          <w:sz w:val="20"/>
          <w:szCs w:val="20"/>
        </w:rPr>
        <w:t>Dillenia</w:t>
      </w:r>
      <w:proofErr w:type="spellEnd"/>
      <w:r w:rsidRPr="00455E80">
        <w:rPr>
          <w:bCs/>
          <w:i/>
          <w:iCs/>
          <w:sz w:val="20"/>
          <w:szCs w:val="20"/>
        </w:rPr>
        <w:t xml:space="preserve"> </w:t>
      </w:r>
      <w:proofErr w:type="spellStart"/>
      <w:r w:rsidRPr="00455E80">
        <w:rPr>
          <w:bCs/>
          <w:i/>
          <w:iCs/>
          <w:sz w:val="20"/>
          <w:szCs w:val="20"/>
        </w:rPr>
        <w:t>indica</w:t>
      </w:r>
      <w:proofErr w:type="spellEnd"/>
      <w:r w:rsidRPr="00455E80">
        <w:rPr>
          <w:bCs/>
          <w:i/>
          <w:iCs/>
          <w:sz w:val="20"/>
          <w:szCs w:val="20"/>
        </w:rPr>
        <w:t xml:space="preserve"> </w:t>
      </w:r>
      <w:r w:rsidRPr="00455E80">
        <w:rPr>
          <w:bCs/>
          <w:sz w:val="20"/>
          <w:szCs w:val="20"/>
        </w:rPr>
        <w:t xml:space="preserve">Linnaeus (Family: </w:t>
      </w:r>
      <w:proofErr w:type="spellStart"/>
      <w:r w:rsidRPr="00455E80">
        <w:rPr>
          <w:bCs/>
          <w:sz w:val="20"/>
          <w:szCs w:val="20"/>
        </w:rPr>
        <w:t>Dilleniaceae</w:t>
      </w:r>
      <w:proofErr w:type="spellEnd"/>
      <w:r w:rsidRPr="00455E80">
        <w:rPr>
          <w:bCs/>
          <w:sz w:val="20"/>
          <w:szCs w:val="20"/>
        </w:rPr>
        <w:t xml:space="preserve">) is the most common edible species. Originally from Indonesia, this evergreen tropical tree is now found from India to China. The common names include </w:t>
      </w:r>
      <w:proofErr w:type="spellStart"/>
      <w:r w:rsidRPr="00455E80">
        <w:rPr>
          <w:bCs/>
          <w:sz w:val="20"/>
          <w:szCs w:val="20"/>
        </w:rPr>
        <w:t>Chulta</w:t>
      </w:r>
      <w:proofErr w:type="spellEnd"/>
      <w:r w:rsidRPr="00455E80">
        <w:rPr>
          <w:bCs/>
          <w:sz w:val="20"/>
          <w:szCs w:val="20"/>
        </w:rPr>
        <w:t xml:space="preserve"> (Bengali, Hindi), </w:t>
      </w:r>
      <w:proofErr w:type="spellStart"/>
      <w:r w:rsidRPr="00455E80">
        <w:rPr>
          <w:bCs/>
          <w:sz w:val="20"/>
          <w:szCs w:val="20"/>
        </w:rPr>
        <w:t>Bhavya</w:t>
      </w:r>
      <w:proofErr w:type="spellEnd"/>
      <w:r w:rsidRPr="00455E80">
        <w:rPr>
          <w:bCs/>
          <w:sz w:val="20"/>
          <w:szCs w:val="20"/>
        </w:rPr>
        <w:t xml:space="preserve"> (Sanskrit) and Elephant apple (English). It is a spreading tree and has beautiful white fragrant flowers, toothed leaves, and </w:t>
      </w:r>
      <w:proofErr w:type="spellStart"/>
      <w:r w:rsidRPr="00455E80">
        <w:rPr>
          <w:bCs/>
          <w:sz w:val="20"/>
          <w:szCs w:val="20"/>
        </w:rPr>
        <w:t>globose</w:t>
      </w:r>
      <w:proofErr w:type="spellEnd"/>
      <w:r w:rsidRPr="00455E80">
        <w:rPr>
          <w:bCs/>
          <w:sz w:val="20"/>
          <w:szCs w:val="20"/>
        </w:rPr>
        <w:t xml:space="preserve"> fruits with small brown seeds (</w:t>
      </w:r>
      <w:proofErr w:type="spellStart"/>
      <w:r w:rsidRPr="00455E80">
        <w:rPr>
          <w:bCs/>
          <w:sz w:val="20"/>
          <w:szCs w:val="20"/>
        </w:rPr>
        <w:t>Janick</w:t>
      </w:r>
      <w:proofErr w:type="spellEnd"/>
      <w:r w:rsidRPr="00455E80">
        <w:rPr>
          <w:bCs/>
          <w:sz w:val="20"/>
          <w:szCs w:val="20"/>
        </w:rPr>
        <w:t xml:space="preserve"> and </w:t>
      </w:r>
      <w:proofErr w:type="spellStart"/>
      <w:r w:rsidRPr="00455E80">
        <w:rPr>
          <w:bCs/>
          <w:sz w:val="20"/>
          <w:szCs w:val="20"/>
        </w:rPr>
        <w:t>Poull</w:t>
      </w:r>
      <w:proofErr w:type="spellEnd"/>
      <w:r w:rsidRPr="00455E80">
        <w:rPr>
          <w:bCs/>
          <w:sz w:val="20"/>
          <w:szCs w:val="20"/>
        </w:rPr>
        <w:t xml:space="preserve">, 2008). The leaf, bark, and fruit of this plant are used as traditional medicine. The juice of </w:t>
      </w:r>
      <w:r w:rsidRPr="00455E80">
        <w:rPr>
          <w:bCs/>
          <w:i/>
          <w:iCs/>
          <w:sz w:val="20"/>
          <w:szCs w:val="20"/>
        </w:rPr>
        <w:t xml:space="preserve">D. </w:t>
      </w:r>
      <w:proofErr w:type="spellStart"/>
      <w:r w:rsidRPr="00455E80">
        <w:rPr>
          <w:bCs/>
          <w:i/>
          <w:iCs/>
          <w:sz w:val="20"/>
          <w:szCs w:val="20"/>
        </w:rPr>
        <w:t>indica</w:t>
      </w:r>
      <w:proofErr w:type="spellEnd"/>
      <w:r w:rsidRPr="00455E80">
        <w:rPr>
          <w:bCs/>
          <w:i/>
          <w:iCs/>
          <w:sz w:val="20"/>
          <w:szCs w:val="20"/>
        </w:rPr>
        <w:t xml:space="preserve"> </w:t>
      </w:r>
      <w:r w:rsidRPr="00455E80">
        <w:rPr>
          <w:bCs/>
          <w:sz w:val="20"/>
          <w:szCs w:val="20"/>
        </w:rPr>
        <w:t xml:space="preserve">leaves, bark, and fruits are mixed and given orally (5-15 ml, two to five times daily) in the treatment of cancer and diarrhea (Sharma </w:t>
      </w:r>
      <w:r w:rsidRPr="00455E80">
        <w:rPr>
          <w:bCs/>
          <w:i/>
          <w:iCs/>
          <w:sz w:val="20"/>
          <w:szCs w:val="20"/>
        </w:rPr>
        <w:t>et al</w:t>
      </w:r>
      <w:r w:rsidRPr="00455E80">
        <w:rPr>
          <w:bCs/>
          <w:sz w:val="20"/>
          <w:szCs w:val="20"/>
        </w:rPr>
        <w:t>., 2001).</w:t>
      </w:r>
    </w:p>
    <w:p w:rsidR="00543D5C" w:rsidRPr="00455E80" w:rsidRDefault="0022707F" w:rsidP="00543D5C">
      <w:pPr>
        <w:ind w:firstLine="720"/>
        <w:jc w:val="both"/>
        <w:rPr>
          <w:bCs/>
          <w:sz w:val="20"/>
          <w:szCs w:val="20"/>
        </w:rPr>
      </w:pPr>
      <w:r w:rsidRPr="00455E80">
        <w:rPr>
          <w:bCs/>
          <w:sz w:val="20"/>
          <w:szCs w:val="20"/>
        </w:rPr>
        <w:t xml:space="preserve">The use of plant cell and tissue culture methodology as a means of producing medicinal metabolites has a long history (Rout </w:t>
      </w:r>
      <w:r w:rsidRPr="00455E80">
        <w:rPr>
          <w:bCs/>
          <w:i/>
          <w:iCs/>
          <w:sz w:val="20"/>
          <w:szCs w:val="20"/>
        </w:rPr>
        <w:t>et al</w:t>
      </w:r>
      <w:r w:rsidRPr="00455E80">
        <w:rPr>
          <w:bCs/>
          <w:sz w:val="20"/>
          <w:szCs w:val="20"/>
        </w:rPr>
        <w:t xml:space="preserve">., 2000; </w:t>
      </w:r>
      <w:proofErr w:type="spellStart"/>
      <w:r w:rsidRPr="00455E80">
        <w:rPr>
          <w:bCs/>
          <w:sz w:val="20"/>
          <w:szCs w:val="20"/>
        </w:rPr>
        <w:t>Verpoorte</w:t>
      </w:r>
      <w:proofErr w:type="spellEnd"/>
      <w:r w:rsidRPr="00455E80">
        <w:rPr>
          <w:bCs/>
          <w:sz w:val="20"/>
          <w:szCs w:val="20"/>
        </w:rPr>
        <w:t xml:space="preserve"> </w:t>
      </w:r>
      <w:r w:rsidRPr="00455E80">
        <w:rPr>
          <w:bCs/>
          <w:i/>
          <w:iCs/>
          <w:sz w:val="20"/>
          <w:szCs w:val="20"/>
        </w:rPr>
        <w:t>et al</w:t>
      </w:r>
      <w:r w:rsidRPr="00455E80">
        <w:rPr>
          <w:bCs/>
          <w:sz w:val="20"/>
          <w:szCs w:val="20"/>
        </w:rPr>
        <w:t xml:space="preserve">., 2002). Since plant cell and tissue culture emerged as a discipline within plant biology, researchers have endeavored to utilize plant cell biosynthetic capabilities for obtaining useful products and for studying the metabolism (Misawa, 1994; </w:t>
      </w:r>
      <w:proofErr w:type="spellStart"/>
      <w:r w:rsidRPr="00455E80">
        <w:rPr>
          <w:bCs/>
          <w:sz w:val="20"/>
          <w:szCs w:val="20"/>
        </w:rPr>
        <w:t>Verpoorte</w:t>
      </w:r>
      <w:proofErr w:type="spellEnd"/>
      <w:r w:rsidRPr="00455E80">
        <w:rPr>
          <w:bCs/>
          <w:sz w:val="20"/>
          <w:szCs w:val="20"/>
        </w:rPr>
        <w:t xml:space="preserve"> </w:t>
      </w:r>
      <w:r w:rsidRPr="00455E80">
        <w:rPr>
          <w:bCs/>
          <w:i/>
          <w:iCs/>
          <w:sz w:val="20"/>
          <w:szCs w:val="20"/>
        </w:rPr>
        <w:t>et al</w:t>
      </w:r>
      <w:r w:rsidRPr="00455E80">
        <w:rPr>
          <w:bCs/>
          <w:sz w:val="20"/>
          <w:szCs w:val="20"/>
        </w:rPr>
        <w:t xml:space="preserve">., 2002). In recent decades, interest in chemo-preventive plant natural products has grown </w:t>
      </w:r>
      <w:r w:rsidRPr="00455E80">
        <w:rPr>
          <w:bCs/>
          <w:sz w:val="20"/>
          <w:szCs w:val="20"/>
        </w:rPr>
        <w:lastRenderedPageBreak/>
        <w:t>rapidly. The etiology of several degenerative and aging-related diseases has been attributed to oxidative stress, and many studies have been undertaken to search for the most effective antioxidants (</w:t>
      </w:r>
      <w:proofErr w:type="spellStart"/>
      <w:r w:rsidRPr="00455E80">
        <w:rPr>
          <w:bCs/>
          <w:sz w:val="20"/>
          <w:szCs w:val="20"/>
        </w:rPr>
        <w:t>Halliwell</w:t>
      </w:r>
      <w:proofErr w:type="spellEnd"/>
      <w:r w:rsidRPr="00455E80">
        <w:rPr>
          <w:bCs/>
          <w:sz w:val="20"/>
          <w:szCs w:val="20"/>
        </w:rPr>
        <w:t xml:space="preserve">, 1995; </w:t>
      </w:r>
      <w:proofErr w:type="spellStart"/>
      <w:r w:rsidRPr="00455E80">
        <w:rPr>
          <w:bCs/>
          <w:sz w:val="20"/>
          <w:szCs w:val="20"/>
        </w:rPr>
        <w:t>Soobrattee</w:t>
      </w:r>
      <w:proofErr w:type="spellEnd"/>
      <w:r w:rsidRPr="00455E80">
        <w:rPr>
          <w:bCs/>
          <w:sz w:val="20"/>
          <w:szCs w:val="20"/>
        </w:rPr>
        <w:t xml:space="preserve"> </w:t>
      </w:r>
      <w:r w:rsidRPr="00455E80">
        <w:rPr>
          <w:bCs/>
          <w:i/>
          <w:iCs/>
          <w:sz w:val="20"/>
          <w:szCs w:val="20"/>
        </w:rPr>
        <w:t>et al</w:t>
      </w:r>
      <w:r w:rsidRPr="00455E80">
        <w:rPr>
          <w:bCs/>
          <w:sz w:val="20"/>
          <w:szCs w:val="20"/>
        </w:rPr>
        <w:t>., 2005).</w:t>
      </w:r>
    </w:p>
    <w:p w:rsidR="00543D5C" w:rsidRPr="00455E80" w:rsidRDefault="00562AF7" w:rsidP="00543D5C">
      <w:pPr>
        <w:ind w:firstLine="720"/>
        <w:jc w:val="both"/>
        <w:rPr>
          <w:bCs/>
          <w:sz w:val="20"/>
          <w:szCs w:val="20"/>
        </w:rPr>
      </w:pPr>
      <w:r w:rsidRPr="00455E80">
        <w:rPr>
          <w:bCs/>
          <w:sz w:val="20"/>
          <w:szCs w:val="20"/>
        </w:rPr>
        <w:t>The objectives of this study were</w:t>
      </w:r>
      <w:r w:rsidR="00543D5C" w:rsidRPr="00455E80">
        <w:rPr>
          <w:bCs/>
          <w:sz w:val="20"/>
          <w:szCs w:val="20"/>
        </w:rPr>
        <w:t xml:space="preserve"> to investigate callus formation and production of phenols, </w:t>
      </w:r>
      <w:proofErr w:type="spellStart"/>
      <w:r w:rsidR="00543D5C" w:rsidRPr="00455E80">
        <w:rPr>
          <w:bCs/>
          <w:sz w:val="20"/>
          <w:szCs w:val="20"/>
        </w:rPr>
        <w:t>flavonoides</w:t>
      </w:r>
      <w:proofErr w:type="spellEnd"/>
      <w:r w:rsidR="00543D5C" w:rsidRPr="00455E80">
        <w:rPr>
          <w:bCs/>
          <w:sz w:val="20"/>
          <w:szCs w:val="20"/>
        </w:rPr>
        <w:t xml:space="preserve">, and anti-oxidants from </w:t>
      </w:r>
      <w:proofErr w:type="spellStart"/>
      <w:r w:rsidR="00543D5C" w:rsidRPr="00455E80">
        <w:rPr>
          <w:bCs/>
          <w:i/>
          <w:iCs/>
          <w:sz w:val="20"/>
          <w:szCs w:val="20"/>
        </w:rPr>
        <w:t>Dillenia</w:t>
      </w:r>
      <w:proofErr w:type="spellEnd"/>
      <w:r w:rsidR="00543D5C" w:rsidRPr="00455E80">
        <w:rPr>
          <w:bCs/>
          <w:i/>
          <w:iCs/>
          <w:sz w:val="20"/>
          <w:szCs w:val="20"/>
        </w:rPr>
        <w:t xml:space="preserve"> </w:t>
      </w:r>
      <w:proofErr w:type="spellStart"/>
      <w:r w:rsidR="00543D5C" w:rsidRPr="00455E80">
        <w:rPr>
          <w:bCs/>
          <w:i/>
          <w:iCs/>
          <w:sz w:val="20"/>
          <w:szCs w:val="20"/>
        </w:rPr>
        <w:t>indica</w:t>
      </w:r>
      <w:proofErr w:type="spellEnd"/>
      <w:r w:rsidR="00543D5C" w:rsidRPr="00455E80">
        <w:rPr>
          <w:bCs/>
          <w:sz w:val="20"/>
          <w:szCs w:val="20"/>
        </w:rPr>
        <w:t xml:space="preserve"> trees using tissue culture techniques.</w:t>
      </w:r>
    </w:p>
    <w:p w:rsidR="00471E57" w:rsidRPr="00A03677" w:rsidRDefault="00471E57" w:rsidP="00606CD7">
      <w:pPr>
        <w:jc w:val="both"/>
        <w:rPr>
          <w:sz w:val="20"/>
          <w:szCs w:val="20"/>
        </w:rPr>
      </w:pPr>
    </w:p>
    <w:p w:rsidR="00471E57" w:rsidRPr="00A03677" w:rsidRDefault="00471E57" w:rsidP="00606CD7">
      <w:pPr>
        <w:jc w:val="both"/>
        <w:rPr>
          <w:b/>
          <w:sz w:val="20"/>
          <w:szCs w:val="20"/>
        </w:rPr>
      </w:pPr>
      <w:r w:rsidRPr="00A03677">
        <w:rPr>
          <w:b/>
          <w:sz w:val="20"/>
          <w:szCs w:val="20"/>
        </w:rPr>
        <w:t xml:space="preserve">2. Material and Methods </w:t>
      </w:r>
    </w:p>
    <w:p w:rsidR="00543D5C" w:rsidRDefault="00543D5C" w:rsidP="00543D5C">
      <w:pPr>
        <w:ind w:firstLine="720"/>
        <w:jc w:val="both"/>
        <w:rPr>
          <w:sz w:val="20"/>
          <w:szCs w:val="20"/>
        </w:rPr>
      </w:pPr>
      <w:r w:rsidRPr="00543D5C">
        <w:rPr>
          <w:sz w:val="20"/>
          <w:szCs w:val="20"/>
        </w:rPr>
        <w:t>This investigation was conducted at Tissue Culture Res. Lab., botany and microbiology department, faculty of science, Al-</w:t>
      </w:r>
      <w:proofErr w:type="spellStart"/>
      <w:r w:rsidRPr="00543D5C">
        <w:rPr>
          <w:sz w:val="20"/>
          <w:szCs w:val="20"/>
        </w:rPr>
        <w:t>Azhar</w:t>
      </w:r>
      <w:proofErr w:type="spellEnd"/>
      <w:r w:rsidRPr="00543D5C">
        <w:rPr>
          <w:sz w:val="20"/>
          <w:szCs w:val="20"/>
        </w:rPr>
        <w:t xml:space="preserve"> University and Tissue Culture &amp; </w:t>
      </w:r>
      <w:proofErr w:type="spellStart"/>
      <w:r w:rsidRPr="00543D5C">
        <w:rPr>
          <w:sz w:val="20"/>
          <w:szCs w:val="20"/>
        </w:rPr>
        <w:t>Germplasm</w:t>
      </w:r>
      <w:proofErr w:type="spellEnd"/>
      <w:r w:rsidRPr="00543D5C">
        <w:rPr>
          <w:sz w:val="20"/>
          <w:szCs w:val="20"/>
        </w:rPr>
        <w:t xml:space="preserve"> Conservation Laboratory, </w:t>
      </w:r>
      <w:proofErr w:type="spellStart"/>
      <w:r w:rsidRPr="00543D5C">
        <w:rPr>
          <w:sz w:val="20"/>
          <w:szCs w:val="20"/>
        </w:rPr>
        <w:t>Horiculture</w:t>
      </w:r>
      <w:proofErr w:type="spellEnd"/>
      <w:r w:rsidRPr="00543D5C">
        <w:rPr>
          <w:sz w:val="20"/>
          <w:szCs w:val="20"/>
        </w:rPr>
        <w:t xml:space="preserve"> Research Institute, Agricultural Research Center, Giza, Egypt, during the years from 2010 to 2014.</w:t>
      </w:r>
    </w:p>
    <w:p w:rsidR="00543D5C" w:rsidRPr="00FF1B74" w:rsidRDefault="00FF1B74" w:rsidP="00FF1B74">
      <w:pPr>
        <w:jc w:val="both"/>
        <w:rPr>
          <w:b/>
          <w:bCs/>
          <w:sz w:val="20"/>
          <w:szCs w:val="20"/>
        </w:rPr>
      </w:pPr>
      <w:r>
        <w:rPr>
          <w:b/>
          <w:bCs/>
          <w:sz w:val="20"/>
          <w:szCs w:val="20"/>
        </w:rPr>
        <w:t xml:space="preserve">2.1. </w:t>
      </w:r>
      <w:r w:rsidR="00543D5C" w:rsidRPr="00FF1B74">
        <w:rPr>
          <w:b/>
          <w:bCs/>
          <w:sz w:val="20"/>
          <w:szCs w:val="20"/>
        </w:rPr>
        <w:t>Plant materials</w:t>
      </w:r>
    </w:p>
    <w:p w:rsidR="00543D5C" w:rsidRPr="00543D5C" w:rsidRDefault="00543D5C" w:rsidP="00543D5C">
      <w:pPr>
        <w:ind w:firstLine="720"/>
        <w:jc w:val="both"/>
        <w:rPr>
          <w:sz w:val="20"/>
          <w:szCs w:val="20"/>
        </w:rPr>
      </w:pPr>
      <w:r w:rsidRPr="00543D5C">
        <w:rPr>
          <w:sz w:val="20"/>
          <w:szCs w:val="20"/>
        </w:rPr>
        <w:t xml:space="preserve">The mother plant of </w:t>
      </w:r>
      <w:proofErr w:type="spellStart"/>
      <w:r w:rsidRPr="00543D5C">
        <w:rPr>
          <w:i/>
          <w:iCs/>
          <w:sz w:val="20"/>
          <w:szCs w:val="20"/>
        </w:rPr>
        <w:t>Dillinia</w:t>
      </w:r>
      <w:proofErr w:type="spellEnd"/>
      <w:r w:rsidRPr="00543D5C">
        <w:rPr>
          <w:i/>
          <w:iCs/>
          <w:sz w:val="20"/>
          <w:szCs w:val="20"/>
        </w:rPr>
        <w:t xml:space="preserve"> </w:t>
      </w:r>
      <w:proofErr w:type="spellStart"/>
      <w:r w:rsidRPr="00543D5C">
        <w:rPr>
          <w:i/>
          <w:iCs/>
          <w:sz w:val="20"/>
          <w:szCs w:val="20"/>
        </w:rPr>
        <w:t>indica</w:t>
      </w:r>
      <w:proofErr w:type="spellEnd"/>
      <w:r w:rsidRPr="00543D5C">
        <w:rPr>
          <w:sz w:val="20"/>
          <w:szCs w:val="20"/>
        </w:rPr>
        <w:t xml:space="preserve"> authorized in Herbaria </w:t>
      </w:r>
      <w:proofErr w:type="spellStart"/>
      <w:r w:rsidRPr="00543D5C">
        <w:rPr>
          <w:sz w:val="20"/>
          <w:szCs w:val="20"/>
        </w:rPr>
        <w:t>Horti</w:t>
      </w:r>
      <w:proofErr w:type="spellEnd"/>
      <w:r w:rsidRPr="00543D5C">
        <w:rPr>
          <w:sz w:val="20"/>
          <w:szCs w:val="20"/>
        </w:rPr>
        <w:t xml:space="preserve"> </w:t>
      </w:r>
      <w:proofErr w:type="spellStart"/>
      <w:r w:rsidRPr="00543D5C">
        <w:rPr>
          <w:sz w:val="20"/>
          <w:szCs w:val="20"/>
        </w:rPr>
        <w:t>Boanici</w:t>
      </w:r>
      <w:proofErr w:type="spellEnd"/>
      <w:r w:rsidRPr="00543D5C">
        <w:rPr>
          <w:sz w:val="20"/>
          <w:szCs w:val="20"/>
        </w:rPr>
        <w:t xml:space="preserve"> </w:t>
      </w:r>
      <w:proofErr w:type="spellStart"/>
      <w:r w:rsidRPr="00543D5C">
        <w:rPr>
          <w:sz w:val="20"/>
          <w:szCs w:val="20"/>
        </w:rPr>
        <w:t>Ormani</w:t>
      </w:r>
      <w:proofErr w:type="spellEnd"/>
      <w:r w:rsidRPr="00543D5C">
        <w:rPr>
          <w:sz w:val="20"/>
          <w:szCs w:val="20"/>
        </w:rPr>
        <w:t xml:space="preserve"> by Prof. Dr. Therese </w:t>
      </w:r>
      <w:proofErr w:type="spellStart"/>
      <w:r w:rsidRPr="00543D5C">
        <w:rPr>
          <w:sz w:val="20"/>
          <w:szCs w:val="20"/>
        </w:rPr>
        <w:t>Labib</w:t>
      </w:r>
      <w:proofErr w:type="spellEnd"/>
      <w:r w:rsidRPr="00543D5C">
        <w:rPr>
          <w:sz w:val="20"/>
          <w:szCs w:val="20"/>
        </w:rPr>
        <w:t>. And it was founded in Zoo Garden, Giza, Egypt.</w:t>
      </w:r>
    </w:p>
    <w:p w:rsidR="00543D5C" w:rsidRPr="00543D5C" w:rsidRDefault="00543D5C" w:rsidP="00543D5C">
      <w:pPr>
        <w:ind w:firstLine="720"/>
        <w:jc w:val="both"/>
        <w:rPr>
          <w:sz w:val="20"/>
          <w:szCs w:val="20"/>
        </w:rPr>
      </w:pPr>
      <w:r w:rsidRPr="00543D5C">
        <w:rPr>
          <w:sz w:val="20"/>
          <w:szCs w:val="20"/>
        </w:rPr>
        <w:t>The mother plant was used as a source of plant materials (leaves explants).</w:t>
      </w:r>
    </w:p>
    <w:p w:rsidR="00FF1B74" w:rsidRDefault="00FF1B74" w:rsidP="00FF1B74">
      <w:pPr>
        <w:jc w:val="both"/>
        <w:rPr>
          <w:b/>
          <w:bCs/>
          <w:sz w:val="20"/>
          <w:szCs w:val="20"/>
        </w:rPr>
      </w:pPr>
    </w:p>
    <w:p w:rsidR="00543D5C" w:rsidRPr="00543D5C" w:rsidRDefault="00FF1B74" w:rsidP="00FF1B74">
      <w:pPr>
        <w:jc w:val="both"/>
        <w:rPr>
          <w:b/>
          <w:bCs/>
          <w:sz w:val="20"/>
          <w:szCs w:val="20"/>
        </w:rPr>
      </w:pPr>
      <w:r>
        <w:rPr>
          <w:b/>
          <w:bCs/>
          <w:sz w:val="20"/>
          <w:szCs w:val="20"/>
        </w:rPr>
        <w:t xml:space="preserve">2.2. </w:t>
      </w:r>
      <w:r w:rsidR="00543D5C" w:rsidRPr="00543D5C">
        <w:rPr>
          <w:b/>
          <w:bCs/>
          <w:sz w:val="20"/>
          <w:szCs w:val="20"/>
        </w:rPr>
        <w:t>Culture medium and incubation conditions</w:t>
      </w:r>
    </w:p>
    <w:p w:rsidR="00543D5C" w:rsidRPr="00543D5C" w:rsidRDefault="00543D5C" w:rsidP="00543D5C">
      <w:pPr>
        <w:ind w:firstLine="720"/>
        <w:jc w:val="both"/>
        <w:rPr>
          <w:sz w:val="20"/>
          <w:szCs w:val="20"/>
        </w:rPr>
      </w:pPr>
      <w:r w:rsidRPr="00543D5C">
        <w:rPr>
          <w:sz w:val="20"/>
          <w:szCs w:val="20"/>
        </w:rPr>
        <w:t xml:space="preserve">The basal salts mixture of MS medium </w:t>
      </w:r>
      <w:r w:rsidRPr="00455E80">
        <w:rPr>
          <w:sz w:val="20"/>
          <w:szCs w:val="20"/>
        </w:rPr>
        <w:t>(</w:t>
      </w:r>
      <w:proofErr w:type="spellStart"/>
      <w:r w:rsidRPr="00455E80">
        <w:rPr>
          <w:sz w:val="20"/>
          <w:szCs w:val="20"/>
        </w:rPr>
        <w:t>Murashige</w:t>
      </w:r>
      <w:proofErr w:type="spellEnd"/>
      <w:r w:rsidRPr="00455E80">
        <w:rPr>
          <w:sz w:val="20"/>
          <w:szCs w:val="20"/>
        </w:rPr>
        <w:t xml:space="preserve"> and </w:t>
      </w:r>
      <w:proofErr w:type="spellStart"/>
      <w:r w:rsidRPr="00455E80">
        <w:rPr>
          <w:sz w:val="20"/>
          <w:szCs w:val="20"/>
        </w:rPr>
        <w:t>Skoog</w:t>
      </w:r>
      <w:proofErr w:type="spellEnd"/>
      <w:r w:rsidRPr="00455E80">
        <w:rPr>
          <w:sz w:val="20"/>
          <w:szCs w:val="20"/>
        </w:rPr>
        <w:t>, 1962) supplemented</w:t>
      </w:r>
      <w:r w:rsidRPr="00543D5C">
        <w:rPr>
          <w:sz w:val="20"/>
          <w:szCs w:val="20"/>
        </w:rPr>
        <w:t xml:space="preserve"> with 30 g/L sucrose and pH adjusted to 5.7±1 then it was solidified with 7 g/L agar.</w:t>
      </w:r>
      <w:r w:rsidRPr="00543D5C">
        <w:rPr>
          <w:b/>
          <w:bCs/>
          <w:sz w:val="20"/>
          <w:szCs w:val="20"/>
        </w:rPr>
        <w:t xml:space="preserve"> </w:t>
      </w:r>
      <w:r w:rsidRPr="00543D5C">
        <w:rPr>
          <w:sz w:val="20"/>
          <w:szCs w:val="20"/>
        </w:rPr>
        <w:t>All the culture treatments were incubated in growth rooms under controlled conditions, where temperature</w:t>
      </w:r>
      <w:r w:rsidRPr="00543D5C">
        <w:rPr>
          <w:b/>
          <w:bCs/>
          <w:sz w:val="20"/>
          <w:szCs w:val="20"/>
        </w:rPr>
        <w:t xml:space="preserve"> </w:t>
      </w:r>
      <w:r w:rsidRPr="00543D5C">
        <w:rPr>
          <w:sz w:val="20"/>
          <w:szCs w:val="20"/>
        </w:rPr>
        <w:t>was maintained at 25 ± 1°C day/night schedules and</w:t>
      </w:r>
      <w:r w:rsidR="005C701E">
        <w:rPr>
          <w:sz w:val="20"/>
          <w:szCs w:val="20"/>
        </w:rPr>
        <w:t xml:space="preserve"> </w:t>
      </w:r>
      <w:r w:rsidRPr="00543D5C">
        <w:rPr>
          <w:sz w:val="20"/>
          <w:szCs w:val="20"/>
        </w:rPr>
        <w:t xml:space="preserve">illumination intensity of 3000 </w:t>
      </w:r>
      <w:proofErr w:type="spellStart"/>
      <w:r w:rsidRPr="00543D5C">
        <w:rPr>
          <w:sz w:val="20"/>
          <w:szCs w:val="20"/>
        </w:rPr>
        <w:t>lux</w:t>
      </w:r>
      <w:proofErr w:type="spellEnd"/>
      <w:r w:rsidRPr="00543D5C">
        <w:rPr>
          <w:sz w:val="20"/>
          <w:szCs w:val="20"/>
        </w:rPr>
        <w:t xml:space="preserve"> day light at the top of cultures level from white fluorescent lamp (120 cm long 40 watts), the photoperiod was</w:t>
      </w:r>
      <w:r w:rsidRPr="00543D5C">
        <w:rPr>
          <w:b/>
          <w:bCs/>
          <w:sz w:val="20"/>
          <w:szCs w:val="20"/>
        </w:rPr>
        <w:t xml:space="preserve"> </w:t>
      </w:r>
      <w:r w:rsidRPr="00543D5C">
        <w:rPr>
          <w:sz w:val="20"/>
          <w:szCs w:val="20"/>
        </w:rPr>
        <w:t>16/8 day/night controlled by electronic timer.</w:t>
      </w:r>
    </w:p>
    <w:p w:rsidR="00543D5C" w:rsidRPr="00543D5C" w:rsidRDefault="00FF1B74" w:rsidP="00FF1B74">
      <w:pPr>
        <w:jc w:val="both"/>
        <w:rPr>
          <w:b/>
          <w:bCs/>
          <w:sz w:val="20"/>
          <w:szCs w:val="20"/>
        </w:rPr>
      </w:pPr>
      <w:r>
        <w:rPr>
          <w:b/>
          <w:bCs/>
          <w:sz w:val="20"/>
          <w:szCs w:val="20"/>
        </w:rPr>
        <w:t xml:space="preserve">2.3. </w:t>
      </w:r>
      <w:r w:rsidR="00543D5C" w:rsidRPr="00543D5C">
        <w:rPr>
          <w:b/>
          <w:bCs/>
          <w:sz w:val="20"/>
          <w:szCs w:val="20"/>
        </w:rPr>
        <w:t>Callus initiation and growth</w:t>
      </w:r>
    </w:p>
    <w:p w:rsidR="00543D5C" w:rsidRPr="00543D5C" w:rsidRDefault="00FF1B74" w:rsidP="00FF1B74">
      <w:pPr>
        <w:jc w:val="both"/>
        <w:rPr>
          <w:b/>
          <w:bCs/>
          <w:sz w:val="20"/>
          <w:szCs w:val="20"/>
        </w:rPr>
      </w:pPr>
      <w:r>
        <w:rPr>
          <w:b/>
          <w:bCs/>
          <w:sz w:val="20"/>
          <w:szCs w:val="20"/>
        </w:rPr>
        <w:t xml:space="preserve">2.3.1. </w:t>
      </w:r>
      <w:proofErr w:type="spellStart"/>
      <w:r w:rsidR="00543D5C" w:rsidRPr="00543D5C">
        <w:rPr>
          <w:b/>
          <w:bCs/>
          <w:sz w:val="20"/>
          <w:szCs w:val="20"/>
        </w:rPr>
        <w:t>Explant</w:t>
      </w:r>
      <w:proofErr w:type="spellEnd"/>
      <w:r w:rsidR="00543D5C" w:rsidRPr="00543D5C">
        <w:rPr>
          <w:b/>
          <w:bCs/>
          <w:sz w:val="20"/>
          <w:szCs w:val="20"/>
        </w:rPr>
        <w:t xml:space="preserve"> disinfection</w:t>
      </w:r>
    </w:p>
    <w:p w:rsidR="00543D5C" w:rsidRPr="00543D5C" w:rsidRDefault="00FF1B74" w:rsidP="00FF1B74">
      <w:pPr>
        <w:jc w:val="both"/>
        <w:rPr>
          <w:b/>
          <w:bCs/>
          <w:sz w:val="20"/>
          <w:szCs w:val="20"/>
        </w:rPr>
      </w:pPr>
      <w:r>
        <w:rPr>
          <w:b/>
          <w:bCs/>
          <w:sz w:val="20"/>
          <w:szCs w:val="20"/>
        </w:rPr>
        <w:t xml:space="preserve">2.3.1.1. </w:t>
      </w:r>
      <w:r w:rsidR="00543D5C" w:rsidRPr="00543D5C">
        <w:rPr>
          <w:b/>
          <w:bCs/>
          <w:sz w:val="20"/>
          <w:szCs w:val="20"/>
        </w:rPr>
        <w:t xml:space="preserve">Effect </w:t>
      </w:r>
      <w:r>
        <w:rPr>
          <w:b/>
          <w:bCs/>
          <w:sz w:val="20"/>
          <w:szCs w:val="20"/>
        </w:rPr>
        <w:t xml:space="preserve">of sodium hypochlorite (Clorox) </w:t>
      </w:r>
      <w:r w:rsidR="00543D5C" w:rsidRPr="00543D5C">
        <w:rPr>
          <w:b/>
          <w:bCs/>
          <w:sz w:val="20"/>
          <w:szCs w:val="20"/>
        </w:rPr>
        <w:t xml:space="preserve">and mercuric chloride on disinfection and survival percentages of </w:t>
      </w:r>
      <w:proofErr w:type="spellStart"/>
      <w:r w:rsidR="00543D5C" w:rsidRPr="00543D5C">
        <w:rPr>
          <w:b/>
          <w:bCs/>
          <w:i/>
          <w:iCs/>
          <w:sz w:val="20"/>
          <w:szCs w:val="20"/>
        </w:rPr>
        <w:t>Dillenia</w:t>
      </w:r>
      <w:proofErr w:type="spellEnd"/>
      <w:r w:rsidR="00543D5C" w:rsidRPr="00543D5C">
        <w:rPr>
          <w:b/>
          <w:bCs/>
          <w:i/>
          <w:iCs/>
          <w:sz w:val="20"/>
          <w:szCs w:val="20"/>
        </w:rPr>
        <w:t xml:space="preserve"> </w:t>
      </w:r>
      <w:proofErr w:type="spellStart"/>
      <w:r w:rsidR="00543D5C" w:rsidRPr="00543D5C">
        <w:rPr>
          <w:b/>
          <w:bCs/>
          <w:i/>
          <w:iCs/>
          <w:sz w:val="20"/>
          <w:szCs w:val="20"/>
        </w:rPr>
        <w:t>indica</w:t>
      </w:r>
      <w:proofErr w:type="spellEnd"/>
      <w:r>
        <w:rPr>
          <w:b/>
          <w:bCs/>
          <w:i/>
          <w:iCs/>
          <w:sz w:val="20"/>
          <w:szCs w:val="20"/>
        </w:rPr>
        <w:t xml:space="preserve"> </w:t>
      </w:r>
      <w:r w:rsidR="00543D5C" w:rsidRPr="00543D5C">
        <w:rPr>
          <w:b/>
          <w:bCs/>
          <w:sz w:val="20"/>
          <w:szCs w:val="20"/>
        </w:rPr>
        <w:t>L</w:t>
      </w:r>
      <w:r>
        <w:rPr>
          <w:b/>
          <w:bCs/>
          <w:sz w:val="20"/>
          <w:szCs w:val="20"/>
        </w:rPr>
        <w:t>.</w:t>
      </w:r>
    </w:p>
    <w:p w:rsidR="00FF1B74" w:rsidRDefault="00543D5C" w:rsidP="00FF1B74">
      <w:pPr>
        <w:ind w:firstLine="720"/>
        <w:jc w:val="both"/>
        <w:rPr>
          <w:sz w:val="20"/>
          <w:szCs w:val="20"/>
        </w:rPr>
      </w:pPr>
      <w:r w:rsidRPr="00543D5C">
        <w:rPr>
          <w:sz w:val="20"/>
          <w:szCs w:val="20"/>
        </w:rPr>
        <w:t>Leaf disc explants (about 1 cm</w:t>
      </w:r>
      <w:r w:rsidRPr="00543D5C">
        <w:rPr>
          <w:sz w:val="20"/>
          <w:szCs w:val="20"/>
          <w:vertAlign w:val="superscript"/>
        </w:rPr>
        <w:t>2</w:t>
      </w:r>
      <w:r w:rsidRPr="00543D5C">
        <w:rPr>
          <w:sz w:val="20"/>
          <w:szCs w:val="20"/>
        </w:rPr>
        <w:t>) were initially subjected to hygienic soapy (</w:t>
      </w:r>
      <w:proofErr w:type="spellStart"/>
      <w:r w:rsidRPr="00543D5C">
        <w:rPr>
          <w:sz w:val="20"/>
          <w:szCs w:val="20"/>
        </w:rPr>
        <w:t>Septol</w:t>
      </w:r>
      <w:proofErr w:type="spellEnd"/>
      <w:r w:rsidRPr="00543D5C">
        <w:rPr>
          <w:sz w:val="20"/>
          <w:szCs w:val="20"/>
        </w:rPr>
        <w:t xml:space="preserve">) water solution for 30 min, then to </w:t>
      </w:r>
      <w:proofErr w:type="spellStart"/>
      <w:r w:rsidRPr="00543D5C">
        <w:rPr>
          <w:sz w:val="20"/>
          <w:szCs w:val="20"/>
        </w:rPr>
        <w:t>savlon</w:t>
      </w:r>
      <w:proofErr w:type="spellEnd"/>
      <w:r w:rsidRPr="00543D5C">
        <w:rPr>
          <w:sz w:val="20"/>
          <w:szCs w:val="20"/>
        </w:rPr>
        <w:t xml:space="preserve"> solution (3 %) for 40 min and rinsed with running tap water for one hour.</w:t>
      </w:r>
    </w:p>
    <w:p w:rsidR="00543D5C" w:rsidRPr="00543D5C" w:rsidRDefault="00543D5C" w:rsidP="00FF1B74">
      <w:pPr>
        <w:ind w:firstLine="720"/>
        <w:jc w:val="both"/>
        <w:rPr>
          <w:sz w:val="20"/>
          <w:szCs w:val="20"/>
        </w:rPr>
      </w:pPr>
      <w:r w:rsidRPr="00543D5C">
        <w:rPr>
          <w:sz w:val="20"/>
          <w:szCs w:val="20"/>
        </w:rPr>
        <w:t>Under aseptic condition in safety cabinet, leaf disc explants were immersed in ethanol (70 %) for one min. thereafter; they were surface disinfected with one of the disinfectant substances of Clorox (Sodium hypochlorite 5.25 %) or mercuric chloride (HgCl</w:t>
      </w:r>
      <w:r w:rsidRPr="00543D5C">
        <w:rPr>
          <w:sz w:val="20"/>
          <w:szCs w:val="20"/>
          <w:vertAlign w:val="subscript"/>
        </w:rPr>
        <w:t>2</w:t>
      </w:r>
      <w:r w:rsidRPr="00543D5C">
        <w:rPr>
          <w:sz w:val="20"/>
          <w:szCs w:val="20"/>
        </w:rPr>
        <w:t>) as follow:</w:t>
      </w:r>
    </w:p>
    <w:p w:rsidR="00543D5C" w:rsidRPr="00543D5C" w:rsidRDefault="00062924" w:rsidP="00A448FB">
      <w:pPr>
        <w:numPr>
          <w:ilvl w:val="0"/>
          <w:numId w:val="7"/>
        </w:numPr>
        <w:ind w:left="284" w:hanging="284"/>
        <w:jc w:val="both"/>
        <w:rPr>
          <w:sz w:val="20"/>
          <w:szCs w:val="20"/>
        </w:rPr>
      </w:pPr>
      <w:r>
        <w:rPr>
          <w:sz w:val="20"/>
          <w:szCs w:val="20"/>
        </w:rPr>
        <w:t>Clorox at 15</w:t>
      </w:r>
      <w:r w:rsidR="00543D5C" w:rsidRPr="00543D5C">
        <w:rPr>
          <w:sz w:val="20"/>
          <w:szCs w:val="20"/>
        </w:rPr>
        <w:t xml:space="preserve"> % for 10 or 15 min.</w:t>
      </w:r>
    </w:p>
    <w:p w:rsidR="00FF1B74" w:rsidRDefault="00543D5C" w:rsidP="00A448FB">
      <w:pPr>
        <w:numPr>
          <w:ilvl w:val="0"/>
          <w:numId w:val="7"/>
        </w:numPr>
        <w:ind w:left="284" w:hanging="284"/>
        <w:jc w:val="both"/>
        <w:rPr>
          <w:sz w:val="20"/>
          <w:szCs w:val="20"/>
        </w:rPr>
      </w:pPr>
      <w:r w:rsidRPr="00543D5C">
        <w:rPr>
          <w:sz w:val="20"/>
          <w:szCs w:val="20"/>
        </w:rPr>
        <w:t xml:space="preserve">Mercuric chloride at 0.1 % for 10 or 15 min. </w:t>
      </w:r>
    </w:p>
    <w:p w:rsidR="00543D5C" w:rsidRPr="00FF1B74" w:rsidRDefault="00543D5C" w:rsidP="00FF1B74">
      <w:pPr>
        <w:ind w:firstLine="720"/>
        <w:jc w:val="both"/>
        <w:rPr>
          <w:sz w:val="20"/>
          <w:szCs w:val="20"/>
        </w:rPr>
      </w:pPr>
      <w:r w:rsidRPr="00FF1B74">
        <w:rPr>
          <w:sz w:val="20"/>
          <w:szCs w:val="20"/>
        </w:rPr>
        <w:t>All of the above used disinfectant solutions were provided with a few drops of tween-20 (</w:t>
      </w:r>
      <w:proofErr w:type="spellStart"/>
      <w:r w:rsidRPr="00FF1B74">
        <w:rPr>
          <w:sz w:val="20"/>
          <w:szCs w:val="20"/>
        </w:rPr>
        <w:t>polyxyethelen</w:t>
      </w:r>
      <w:proofErr w:type="spellEnd"/>
      <w:r w:rsidRPr="00FF1B74">
        <w:rPr>
          <w:sz w:val="20"/>
          <w:szCs w:val="20"/>
        </w:rPr>
        <w:t xml:space="preserve"> </w:t>
      </w:r>
      <w:proofErr w:type="spellStart"/>
      <w:r w:rsidRPr="00FF1B74">
        <w:rPr>
          <w:sz w:val="20"/>
          <w:szCs w:val="20"/>
        </w:rPr>
        <w:t>sorbite</w:t>
      </w:r>
      <w:proofErr w:type="spellEnd"/>
      <w:r w:rsidRPr="00FF1B74">
        <w:rPr>
          <w:sz w:val="20"/>
          <w:szCs w:val="20"/>
        </w:rPr>
        <w:t xml:space="preserve"> </w:t>
      </w:r>
      <w:proofErr w:type="spellStart"/>
      <w:r w:rsidRPr="00FF1B74">
        <w:rPr>
          <w:sz w:val="20"/>
          <w:szCs w:val="20"/>
        </w:rPr>
        <w:t>monolaurate</w:t>
      </w:r>
      <w:proofErr w:type="spellEnd"/>
      <w:r w:rsidRPr="00FF1B74">
        <w:rPr>
          <w:sz w:val="20"/>
          <w:szCs w:val="20"/>
        </w:rPr>
        <w:t>) as an emulsifier (wetting agent). After the disinfection treatments, the explants rinsed in sterilized distilled water for three times to remove all traces of disinfectant substances, then they explanted vertically (one explants/tube) for four weeks into autoclaved MS hormone free medium .At the end of the incubation period (four weeks) for each disinfection treatment, the following measurements were recorded:</w:t>
      </w:r>
    </w:p>
    <w:p w:rsidR="00A448FB" w:rsidRDefault="00A448FB" w:rsidP="00A448FB">
      <w:pPr>
        <w:numPr>
          <w:ilvl w:val="0"/>
          <w:numId w:val="5"/>
        </w:numPr>
        <w:ind w:left="284" w:hanging="284"/>
        <w:jc w:val="both"/>
        <w:rPr>
          <w:sz w:val="20"/>
          <w:szCs w:val="20"/>
        </w:rPr>
      </w:pPr>
      <w:r>
        <w:rPr>
          <w:sz w:val="20"/>
          <w:szCs w:val="20"/>
        </w:rPr>
        <w:t>Disinfection percentage (%).</w:t>
      </w:r>
    </w:p>
    <w:p w:rsidR="00543D5C" w:rsidRPr="00543D5C" w:rsidRDefault="00543D5C" w:rsidP="00A448FB">
      <w:pPr>
        <w:numPr>
          <w:ilvl w:val="0"/>
          <w:numId w:val="5"/>
        </w:numPr>
        <w:ind w:left="284" w:hanging="284"/>
        <w:jc w:val="both"/>
        <w:rPr>
          <w:sz w:val="20"/>
          <w:szCs w:val="20"/>
        </w:rPr>
      </w:pPr>
      <w:r w:rsidRPr="00543D5C">
        <w:rPr>
          <w:sz w:val="20"/>
          <w:szCs w:val="20"/>
        </w:rPr>
        <w:t>Survival percentage (%)</w:t>
      </w:r>
      <w:r w:rsidR="00A448FB">
        <w:rPr>
          <w:sz w:val="20"/>
          <w:szCs w:val="20"/>
        </w:rPr>
        <w:t>.</w:t>
      </w:r>
    </w:p>
    <w:p w:rsidR="00543D5C" w:rsidRPr="00543D5C" w:rsidRDefault="00543D5C" w:rsidP="00543D5C">
      <w:pPr>
        <w:ind w:firstLine="720"/>
        <w:jc w:val="both"/>
        <w:rPr>
          <w:sz w:val="20"/>
          <w:szCs w:val="20"/>
        </w:rPr>
      </w:pPr>
      <w:r w:rsidRPr="00543D5C">
        <w:rPr>
          <w:sz w:val="20"/>
          <w:szCs w:val="20"/>
        </w:rPr>
        <w:t xml:space="preserve">Each treatment contained five replicates and 10 explants for each replicate. </w:t>
      </w:r>
    </w:p>
    <w:p w:rsidR="00A448FB" w:rsidRDefault="00A448FB" w:rsidP="00A448FB">
      <w:pPr>
        <w:jc w:val="both"/>
        <w:rPr>
          <w:b/>
          <w:bCs/>
          <w:sz w:val="20"/>
          <w:szCs w:val="20"/>
        </w:rPr>
      </w:pPr>
      <w:r>
        <w:rPr>
          <w:b/>
          <w:bCs/>
          <w:sz w:val="20"/>
          <w:szCs w:val="20"/>
        </w:rPr>
        <w:t xml:space="preserve">2.3.2. </w:t>
      </w:r>
      <w:r w:rsidR="00543D5C" w:rsidRPr="00543D5C">
        <w:rPr>
          <w:b/>
          <w:bCs/>
          <w:sz w:val="20"/>
          <w:szCs w:val="20"/>
        </w:rPr>
        <w:t>Initiation of callus from leaf explants</w:t>
      </w:r>
    </w:p>
    <w:p w:rsidR="00543D5C" w:rsidRPr="00A448FB" w:rsidRDefault="00543D5C" w:rsidP="00A448FB">
      <w:pPr>
        <w:ind w:firstLine="720"/>
        <w:jc w:val="both"/>
        <w:rPr>
          <w:b/>
          <w:bCs/>
          <w:sz w:val="20"/>
          <w:szCs w:val="20"/>
        </w:rPr>
      </w:pPr>
      <w:r w:rsidRPr="00543D5C">
        <w:rPr>
          <w:sz w:val="20"/>
          <w:szCs w:val="20"/>
        </w:rPr>
        <w:t xml:space="preserve">Sterilized leaves from </w:t>
      </w:r>
      <w:proofErr w:type="spellStart"/>
      <w:r w:rsidRPr="00543D5C">
        <w:rPr>
          <w:i/>
          <w:iCs/>
          <w:sz w:val="20"/>
          <w:szCs w:val="20"/>
        </w:rPr>
        <w:t>Dillenia</w:t>
      </w:r>
      <w:proofErr w:type="spellEnd"/>
      <w:r w:rsidRPr="00543D5C">
        <w:rPr>
          <w:i/>
          <w:iCs/>
          <w:sz w:val="20"/>
          <w:szCs w:val="20"/>
        </w:rPr>
        <w:t xml:space="preserve"> </w:t>
      </w:r>
      <w:proofErr w:type="spellStart"/>
      <w:r w:rsidRPr="00543D5C">
        <w:rPr>
          <w:i/>
          <w:iCs/>
          <w:sz w:val="20"/>
          <w:szCs w:val="20"/>
        </w:rPr>
        <w:t>indica</w:t>
      </w:r>
      <w:proofErr w:type="spellEnd"/>
      <w:r w:rsidRPr="00543D5C">
        <w:rPr>
          <w:sz w:val="20"/>
          <w:szCs w:val="20"/>
        </w:rPr>
        <w:t xml:space="preserve"> under study, were cut into approximately 1 cm</w:t>
      </w:r>
      <w:r w:rsidRPr="00543D5C">
        <w:rPr>
          <w:sz w:val="20"/>
          <w:szCs w:val="20"/>
          <w:vertAlign w:val="superscript"/>
        </w:rPr>
        <w:t>2</w:t>
      </w:r>
      <w:r w:rsidRPr="00543D5C">
        <w:rPr>
          <w:sz w:val="20"/>
          <w:szCs w:val="20"/>
        </w:rPr>
        <w:t xml:space="preserve"> segments, and used as explants. They were cultured on basal MS medium (control treatment) in addition of MS medium supplemented with different concentrations of an </w:t>
      </w:r>
      <w:proofErr w:type="spellStart"/>
      <w:r w:rsidRPr="00543D5C">
        <w:rPr>
          <w:sz w:val="20"/>
          <w:szCs w:val="20"/>
        </w:rPr>
        <w:t>auxin</w:t>
      </w:r>
      <w:proofErr w:type="spellEnd"/>
      <w:r w:rsidRPr="00543D5C">
        <w:rPr>
          <w:sz w:val="20"/>
          <w:szCs w:val="20"/>
        </w:rPr>
        <w:t xml:space="preserve"> and combinations of an </w:t>
      </w:r>
      <w:proofErr w:type="spellStart"/>
      <w:r w:rsidRPr="00543D5C">
        <w:rPr>
          <w:sz w:val="20"/>
          <w:szCs w:val="20"/>
        </w:rPr>
        <w:t>auxin</w:t>
      </w:r>
      <w:proofErr w:type="spellEnd"/>
      <w:r w:rsidRPr="00543D5C">
        <w:rPr>
          <w:sz w:val="20"/>
          <w:szCs w:val="20"/>
        </w:rPr>
        <w:t xml:space="preserve"> and a </w:t>
      </w:r>
      <w:proofErr w:type="spellStart"/>
      <w:r w:rsidRPr="00543D5C">
        <w:rPr>
          <w:sz w:val="20"/>
          <w:szCs w:val="20"/>
        </w:rPr>
        <w:t>cytokinin</w:t>
      </w:r>
      <w:proofErr w:type="spellEnd"/>
      <w:r w:rsidRPr="00543D5C">
        <w:rPr>
          <w:sz w:val="20"/>
          <w:szCs w:val="20"/>
        </w:rPr>
        <w:t xml:space="preserve"> as study the effect of growth regulators on callus formation as follows:</w:t>
      </w:r>
    </w:p>
    <w:p w:rsidR="00543D5C" w:rsidRPr="00543D5C" w:rsidRDefault="00543D5C" w:rsidP="00A448FB">
      <w:pPr>
        <w:numPr>
          <w:ilvl w:val="0"/>
          <w:numId w:val="8"/>
        </w:numPr>
        <w:ind w:left="284" w:hanging="284"/>
        <w:jc w:val="both"/>
        <w:rPr>
          <w:sz w:val="20"/>
          <w:szCs w:val="20"/>
        </w:rPr>
      </w:pPr>
      <w:r w:rsidRPr="00543D5C">
        <w:rPr>
          <w:sz w:val="20"/>
          <w:szCs w:val="20"/>
        </w:rPr>
        <w:t>2,4-D at 1.0, 2.0 and 3.0 mg/L</w:t>
      </w:r>
      <w:r w:rsidR="00A448FB">
        <w:rPr>
          <w:sz w:val="20"/>
          <w:szCs w:val="20"/>
        </w:rPr>
        <w:t>.</w:t>
      </w:r>
    </w:p>
    <w:p w:rsidR="00543D5C" w:rsidRPr="00543D5C" w:rsidRDefault="00543D5C" w:rsidP="00A448FB">
      <w:pPr>
        <w:numPr>
          <w:ilvl w:val="0"/>
          <w:numId w:val="8"/>
        </w:numPr>
        <w:ind w:left="284" w:hanging="284"/>
        <w:jc w:val="both"/>
        <w:rPr>
          <w:sz w:val="20"/>
          <w:szCs w:val="20"/>
        </w:rPr>
      </w:pPr>
      <w:r w:rsidRPr="00543D5C">
        <w:rPr>
          <w:sz w:val="20"/>
          <w:szCs w:val="20"/>
        </w:rPr>
        <w:lastRenderedPageBreak/>
        <w:t>NAA at 1.0, 2.0 and 3.0 mg/L</w:t>
      </w:r>
      <w:r w:rsidR="00A448FB">
        <w:rPr>
          <w:sz w:val="20"/>
          <w:szCs w:val="20"/>
        </w:rPr>
        <w:t>.</w:t>
      </w:r>
    </w:p>
    <w:p w:rsidR="00543D5C" w:rsidRPr="00543D5C" w:rsidRDefault="00543D5C" w:rsidP="00A448FB">
      <w:pPr>
        <w:numPr>
          <w:ilvl w:val="0"/>
          <w:numId w:val="8"/>
        </w:numPr>
        <w:ind w:left="284" w:hanging="284"/>
        <w:jc w:val="both"/>
        <w:rPr>
          <w:sz w:val="20"/>
          <w:szCs w:val="20"/>
        </w:rPr>
      </w:pPr>
      <w:r w:rsidRPr="00543D5C">
        <w:rPr>
          <w:sz w:val="20"/>
          <w:szCs w:val="20"/>
        </w:rPr>
        <w:t>2,4-D at 1.0 mg/L plus BAP or kin at 1.0 mg/L</w:t>
      </w:r>
      <w:r w:rsidR="00A448FB">
        <w:rPr>
          <w:sz w:val="20"/>
          <w:szCs w:val="20"/>
        </w:rPr>
        <w:t>.</w:t>
      </w:r>
    </w:p>
    <w:p w:rsidR="00543D5C" w:rsidRPr="00543D5C" w:rsidRDefault="00543D5C" w:rsidP="00A448FB">
      <w:pPr>
        <w:numPr>
          <w:ilvl w:val="0"/>
          <w:numId w:val="8"/>
        </w:numPr>
        <w:ind w:left="284" w:hanging="284"/>
        <w:jc w:val="both"/>
        <w:rPr>
          <w:sz w:val="20"/>
          <w:szCs w:val="20"/>
        </w:rPr>
      </w:pPr>
      <w:r w:rsidRPr="00543D5C">
        <w:rPr>
          <w:sz w:val="20"/>
          <w:szCs w:val="20"/>
        </w:rPr>
        <w:t>2,4-D at 2.0 mg/L plus BAP or kin at 2.0 mg/L</w:t>
      </w:r>
      <w:r w:rsidR="00A448FB">
        <w:rPr>
          <w:sz w:val="20"/>
          <w:szCs w:val="20"/>
        </w:rPr>
        <w:t>.</w:t>
      </w:r>
    </w:p>
    <w:p w:rsidR="00543D5C" w:rsidRPr="00543D5C" w:rsidRDefault="00543D5C" w:rsidP="00A448FB">
      <w:pPr>
        <w:numPr>
          <w:ilvl w:val="0"/>
          <w:numId w:val="8"/>
        </w:numPr>
        <w:ind w:left="284" w:hanging="284"/>
        <w:jc w:val="both"/>
        <w:rPr>
          <w:sz w:val="20"/>
          <w:szCs w:val="20"/>
        </w:rPr>
      </w:pPr>
      <w:r w:rsidRPr="00543D5C">
        <w:rPr>
          <w:sz w:val="20"/>
          <w:szCs w:val="20"/>
        </w:rPr>
        <w:t>NAA at 1.0 mg/L plus BAP or kin at 1.0 mg/L</w:t>
      </w:r>
      <w:r w:rsidR="00A448FB">
        <w:rPr>
          <w:sz w:val="20"/>
          <w:szCs w:val="20"/>
        </w:rPr>
        <w:t>.</w:t>
      </w:r>
    </w:p>
    <w:p w:rsidR="00A448FB" w:rsidRDefault="00543D5C" w:rsidP="00A448FB">
      <w:pPr>
        <w:numPr>
          <w:ilvl w:val="0"/>
          <w:numId w:val="8"/>
        </w:numPr>
        <w:ind w:left="284" w:hanging="284"/>
        <w:jc w:val="both"/>
        <w:rPr>
          <w:sz w:val="20"/>
          <w:szCs w:val="20"/>
        </w:rPr>
      </w:pPr>
      <w:r w:rsidRPr="00543D5C">
        <w:rPr>
          <w:sz w:val="20"/>
          <w:szCs w:val="20"/>
        </w:rPr>
        <w:t>NAA at 2.0 mg/L plus BAP or kin at 2.0 mg/L</w:t>
      </w:r>
      <w:r w:rsidR="00A448FB">
        <w:rPr>
          <w:sz w:val="20"/>
          <w:szCs w:val="20"/>
        </w:rPr>
        <w:t>.</w:t>
      </w:r>
    </w:p>
    <w:p w:rsidR="00543D5C" w:rsidRDefault="00543D5C" w:rsidP="00A448FB">
      <w:pPr>
        <w:ind w:firstLine="720"/>
        <w:jc w:val="both"/>
        <w:rPr>
          <w:sz w:val="20"/>
          <w:szCs w:val="20"/>
        </w:rPr>
      </w:pPr>
      <w:r w:rsidRPr="00A448FB">
        <w:rPr>
          <w:sz w:val="20"/>
          <w:szCs w:val="20"/>
        </w:rPr>
        <w:t xml:space="preserve">All cultures were examined after 5 weeks of incubation at 25±2 ºC under 16 hrs. light and 8.0 hrs. Dark provided by cool florescent light intensity of 2500 </w:t>
      </w:r>
      <w:proofErr w:type="spellStart"/>
      <w:r w:rsidRPr="00A448FB">
        <w:rPr>
          <w:sz w:val="20"/>
          <w:szCs w:val="20"/>
        </w:rPr>
        <w:t>lux</w:t>
      </w:r>
      <w:proofErr w:type="spellEnd"/>
      <w:r w:rsidRPr="00A448FB">
        <w:rPr>
          <w:sz w:val="20"/>
          <w:szCs w:val="20"/>
        </w:rPr>
        <w:t xml:space="preserve"> to record the following data:</w:t>
      </w:r>
    </w:p>
    <w:p w:rsidR="00543D5C" w:rsidRPr="00543D5C" w:rsidRDefault="009124F2" w:rsidP="00954FE4">
      <w:pPr>
        <w:jc w:val="both"/>
        <w:rPr>
          <w:b/>
          <w:bCs/>
          <w:sz w:val="20"/>
          <w:szCs w:val="20"/>
        </w:rPr>
      </w:pPr>
      <w:r>
        <w:rPr>
          <w:b/>
          <w:bCs/>
          <w:sz w:val="20"/>
          <w:szCs w:val="20"/>
        </w:rPr>
        <w:t xml:space="preserve">2.3.3. </w:t>
      </w:r>
      <w:r w:rsidR="00543D5C" w:rsidRPr="00543D5C">
        <w:rPr>
          <w:b/>
          <w:bCs/>
          <w:i/>
          <w:iCs/>
          <w:sz w:val="20"/>
          <w:szCs w:val="20"/>
        </w:rPr>
        <w:t>In vitro</w:t>
      </w:r>
      <w:r w:rsidR="00543D5C" w:rsidRPr="00543D5C">
        <w:rPr>
          <w:b/>
          <w:bCs/>
          <w:sz w:val="20"/>
          <w:szCs w:val="20"/>
        </w:rPr>
        <w:t xml:space="preserve"> callus growth</w:t>
      </w:r>
    </w:p>
    <w:p w:rsidR="009124F2" w:rsidRDefault="009124F2" w:rsidP="009124F2">
      <w:pPr>
        <w:jc w:val="both"/>
        <w:rPr>
          <w:b/>
          <w:bCs/>
          <w:sz w:val="20"/>
          <w:szCs w:val="20"/>
        </w:rPr>
      </w:pPr>
      <w:r>
        <w:rPr>
          <w:b/>
          <w:bCs/>
          <w:sz w:val="20"/>
          <w:szCs w:val="20"/>
        </w:rPr>
        <w:t xml:space="preserve">2.3.3.1 </w:t>
      </w:r>
      <w:r w:rsidR="00543D5C" w:rsidRPr="00543D5C">
        <w:rPr>
          <w:b/>
          <w:bCs/>
          <w:sz w:val="20"/>
          <w:szCs w:val="20"/>
        </w:rPr>
        <w:t xml:space="preserve">Effect of plant growth regulators, different light conditions and number of subcultures on callus fresh weight and callus dry weight (g) of </w:t>
      </w:r>
      <w:proofErr w:type="spellStart"/>
      <w:r w:rsidR="00543D5C" w:rsidRPr="00543D5C">
        <w:rPr>
          <w:b/>
          <w:bCs/>
          <w:i/>
          <w:iCs/>
          <w:sz w:val="20"/>
          <w:szCs w:val="20"/>
        </w:rPr>
        <w:t>Dillenia</w:t>
      </w:r>
      <w:proofErr w:type="spellEnd"/>
      <w:r w:rsidR="00543D5C" w:rsidRPr="00543D5C">
        <w:rPr>
          <w:b/>
          <w:bCs/>
          <w:i/>
          <w:iCs/>
          <w:sz w:val="20"/>
          <w:szCs w:val="20"/>
        </w:rPr>
        <w:t xml:space="preserve"> </w:t>
      </w:r>
      <w:proofErr w:type="spellStart"/>
      <w:r w:rsidR="00543D5C" w:rsidRPr="00543D5C">
        <w:rPr>
          <w:b/>
          <w:bCs/>
          <w:i/>
          <w:iCs/>
          <w:sz w:val="20"/>
          <w:szCs w:val="20"/>
        </w:rPr>
        <w:t>indica</w:t>
      </w:r>
      <w:proofErr w:type="spellEnd"/>
      <w:r w:rsidR="00543D5C" w:rsidRPr="00543D5C">
        <w:rPr>
          <w:b/>
          <w:bCs/>
          <w:sz w:val="20"/>
          <w:szCs w:val="20"/>
        </w:rPr>
        <w:t xml:space="preserve"> L</w:t>
      </w:r>
      <w:r>
        <w:rPr>
          <w:b/>
          <w:bCs/>
          <w:sz w:val="20"/>
          <w:szCs w:val="20"/>
        </w:rPr>
        <w:t>. cultures</w:t>
      </w:r>
    </w:p>
    <w:p w:rsidR="009124F2" w:rsidRDefault="00543D5C" w:rsidP="009124F2">
      <w:pPr>
        <w:ind w:firstLine="720"/>
        <w:jc w:val="both"/>
        <w:rPr>
          <w:b/>
          <w:bCs/>
          <w:sz w:val="20"/>
          <w:szCs w:val="20"/>
        </w:rPr>
      </w:pPr>
      <w:r w:rsidRPr="00543D5C">
        <w:rPr>
          <w:sz w:val="20"/>
          <w:szCs w:val="20"/>
        </w:rPr>
        <w:t xml:space="preserve">Callus initiated from sterilized leaves explants of </w:t>
      </w:r>
      <w:proofErr w:type="spellStart"/>
      <w:r w:rsidRPr="00543D5C">
        <w:rPr>
          <w:i/>
          <w:iCs/>
          <w:sz w:val="20"/>
          <w:szCs w:val="20"/>
        </w:rPr>
        <w:t>Dillenia</w:t>
      </w:r>
      <w:proofErr w:type="spellEnd"/>
      <w:r w:rsidRPr="00543D5C">
        <w:rPr>
          <w:i/>
          <w:iCs/>
          <w:sz w:val="20"/>
          <w:szCs w:val="20"/>
        </w:rPr>
        <w:t xml:space="preserve"> </w:t>
      </w:r>
      <w:proofErr w:type="spellStart"/>
      <w:r w:rsidRPr="00543D5C">
        <w:rPr>
          <w:i/>
          <w:iCs/>
          <w:sz w:val="20"/>
          <w:szCs w:val="20"/>
        </w:rPr>
        <w:t>indica</w:t>
      </w:r>
      <w:proofErr w:type="spellEnd"/>
      <w:r w:rsidRPr="00543D5C">
        <w:rPr>
          <w:sz w:val="20"/>
          <w:szCs w:val="20"/>
        </w:rPr>
        <w:t xml:space="preserve">, were cut into 1 gm segments, and used as explants. They were cultured on the surface of MS medium supplemented with different concentrations of an </w:t>
      </w:r>
      <w:proofErr w:type="spellStart"/>
      <w:r w:rsidRPr="00543D5C">
        <w:rPr>
          <w:sz w:val="20"/>
          <w:szCs w:val="20"/>
        </w:rPr>
        <w:t>auxin</w:t>
      </w:r>
      <w:proofErr w:type="spellEnd"/>
      <w:r w:rsidRPr="00543D5C">
        <w:rPr>
          <w:sz w:val="20"/>
          <w:szCs w:val="20"/>
        </w:rPr>
        <w:t xml:space="preserve">, a </w:t>
      </w:r>
      <w:proofErr w:type="spellStart"/>
      <w:r w:rsidRPr="00543D5C">
        <w:rPr>
          <w:sz w:val="20"/>
          <w:szCs w:val="20"/>
        </w:rPr>
        <w:t>cytokinin</w:t>
      </w:r>
      <w:proofErr w:type="spellEnd"/>
      <w:r w:rsidRPr="00543D5C">
        <w:rPr>
          <w:sz w:val="20"/>
          <w:szCs w:val="20"/>
        </w:rPr>
        <w:t xml:space="preserve"> and combinations of an </w:t>
      </w:r>
      <w:proofErr w:type="spellStart"/>
      <w:r w:rsidRPr="00543D5C">
        <w:rPr>
          <w:sz w:val="20"/>
          <w:szCs w:val="20"/>
        </w:rPr>
        <w:t>auxin</w:t>
      </w:r>
      <w:proofErr w:type="spellEnd"/>
      <w:r w:rsidRPr="00543D5C">
        <w:rPr>
          <w:sz w:val="20"/>
          <w:szCs w:val="20"/>
        </w:rPr>
        <w:t xml:space="preserve"> and a </w:t>
      </w:r>
      <w:proofErr w:type="spellStart"/>
      <w:r w:rsidRPr="00543D5C">
        <w:rPr>
          <w:sz w:val="20"/>
          <w:szCs w:val="20"/>
        </w:rPr>
        <w:t>cytokinin</w:t>
      </w:r>
      <w:proofErr w:type="spellEnd"/>
      <w:r w:rsidRPr="00543D5C">
        <w:rPr>
          <w:sz w:val="20"/>
          <w:szCs w:val="20"/>
        </w:rPr>
        <w:t xml:space="preserve"> as study the effect of growth regulators on callus formation.</w:t>
      </w:r>
    </w:p>
    <w:p w:rsidR="00543D5C" w:rsidRPr="009124F2" w:rsidRDefault="00543D5C" w:rsidP="009124F2">
      <w:pPr>
        <w:ind w:firstLine="720"/>
        <w:jc w:val="both"/>
        <w:rPr>
          <w:b/>
          <w:bCs/>
          <w:sz w:val="20"/>
          <w:szCs w:val="20"/>
        </w:rPr>
      </w:pPr>
      <w:r w:rsidRPr="00543D5C">
        <w:rPr>
          <w:sz w:val="20"/>
          <w:szCs w:val="20"/>
        </w:rPr>
        <w:t xml:space="preserve">In this stage, one type of culture media ingredients (MS media full strength), three plant growth regulators treatments and four subcultures of explants on </w:t>
      </w:r>
      <w:r w:rsidRPr="00543D5C">
        <w:rPr>
          <w:i/>
          <w:iCs/>
          <w:sz w:val="20"/>
          <w:szCs w:val="20"/>
        </w:rPr>
        <w:t>in vitro</w:t>
      </w:r>
      <w:r w:rsidRPr="00543D5C">
        <w:rPr>
          <w:sz w:val="20"/>
          <w:szCs w:val="20"/>
        </w:rPr>
        <w:t xml:space="preserve"> are used.</w:t>
      </w:r>
      <w:r w:rsidR="005C701E">
        <w:rPr>
          <w:sz w:val="20"/>
          <w:szCs w:val="20"/>
        </w:rPr>
        <w:t xml:space="preserve"> </w:t>
      </w:r>
      <w:r w:rsidRPr="00543D5C">
        <w:rPr>
          <w:sz w:val="20"/>
          <w:szCs w:val="20"/>
        </w:rPr>
        <w:t xml:space="preserve">In each subculture 1 gm of callus transferred in each jar. </w:t>
      </w:r>
    </w:p>
    <w:p w:rsidR="00543D5C" w:rsidRPr="00543D5C" w:rsidRDefault="00543D5C" w:rsidP="009124F2">
      <w:pPr>
        <w:numPr>
          <w:ilvl w:val="0"/>
          <w:numId w:val="9"/>
        </w:numPr>
        <w:ind w:left="284" w:hanging="284"/>
        <w:jc w:val="both"/>
        <w:rPr>
          <w:sz w:val="20"/>
          <w:szCs w:val="20"/>
        </w:rPr>
      </w:pPr>
      <w:r w:rsidRPr="00543D5C">
        <w:rPr>
          <w:sz w:val="20"/>
          <w:szCs w:val="20"/>
        </w:rPr>
        <w:t>2,4-D at 2.0 or 4.0 mg/L plus 2.0 mg/L BA</w:t>
      </w:r>
      <w:r w:rsidR="009124F2">
        <w:rPr>
          <w:sz w:val="20"/>
          <w:szCs w:val="20"/>
        </w:rPr>
        <w:t>.</w:t>
      </w:r>
    </w:p>
    <w:p w:rsidR="009124F2" w:rsidRDefault="00543D5C" w:rsidP="009124F2">
      <w:pPr>
        <w:numPr>
          <w:ilvl w:val="0"/>
          <w:numId w:val="9"/>
        </w:numPr>
        <w:ind w:left="284" w:hanging="284"/>
        <w:jc w:val="both"/>
        <w:rPr>
          <w:sz w:val="20"/>
          <w:szCs w:val="20"/>
        </w:rPr>
      </w:pPr>
      <w:r w:rsidRPr="00543D5C">
        <w:rPr>
          <w:sz w:val="20"/>
          <w:szCs w:val="20"/>
        </w:rPr>
        <w:t>NAA at 2.0 or 4.0 mg/L plus 2.0 mg/L BA</w:t>
      </w:r>
      <w:r w:rsidR="009124F2">
        <w:rPr>
          <w:sz w:val="20"/>
          <w:szCs w:val="20"/>
        </w:rPr>
        <w:t>.</w:t>
      </w:r>
    </w:p>
    <w:p w:rsidR="009124F2" w:rsidRDefault="00543D5C" w:rsidP="009124F2">
      <w:pPr>
        <w:ind w:firstLine="720"/>
        <w:jc w:val="both"/>
        <w:rPr>
          <w:sz w:val="20"/>
          <w:szCs w:val="20"/>
        </w:rPr>
      </w:pPr>
      <w:r w:rsidRPr="009124F2">
        <w:rPr>
          <w:sz w:val="20"/>
          <w:szCs w:val="20"/>
        </w:rPr>
        <w:t xml:space="preserve">In this experiment three different conditions of light 1500 </w:t>
      </w:r>
      <w:proofErr w:type="spellStart"/>
      <w:r w:rsidRPr="009124F2">
        <w:rPr>
          <w:sz w:val="20"/>
          <w:szCs w:val="20"/>
        </w:rPr>
        <w:t>lux</w:t>
      </w:r>
      <w:proofErr w:type="spellEnd"/>
      <w:r w:rsidRPr="009124F2">
        <w:rPr>
          <w:sz w:val="20"/>
          <w:szCs w:val="20"/>
        </w:rPr>
        <w:t xml:space="preserve">, 3000 </w:t>
      </w:r>
      <w:proofErr w:type="spellStart"/>
      <w:r w:rsidRPr="009124F2">
        <w:rPr>
          <w:sz w:val="20"/>
          <w:szCs w:val="20"/>
        </w:rPr>
        <w:t>lux</w:t>
      </w:r>
      <w:proofErr w:type="spellEnd"/>
      <w:r w:rsidRPr="009124F2">
        <w:rPr>
          <w:sz w:val="20"/>
          <w:szCs w:val="20"/>
        </w:rPr>
        <w:t xml:space="preserve"> and dark conditions provided by cool florescent light are used to study the effect of light conditions on call</w:t>
      </w:r>
      <w:r w:rsidR="009124F2">
        <w:rPr>
          <w:sz w:val="20"/>
          <w:szCs w:val="20"/>
        </w:rPr>
        <w:t>us fresh weight and dry weight.</w:t>
      </w:r>
    </w:p>
    <w:p w:rsidR="00543D5C" w:rsidRPr="00543D5C" w:rsidRDefault="00543D5C" w:rsidP="009124F2">
      <w:pPr>
        <w:ind w:firstLine="720"/>
        <w:jc w:val="both"/>
        <w:rPr>
          <w:sz w:val="20"/>
          <w:szCs w:val="20"/>
        </w:rPr>
      </w:pPr>
      <w:r w:rsidRPr="00543D5C">
        <w:rPr>
          <w:sz w:val="20"/>
          <w:szCs w:val="20"/>
        </w:rPr>
        <w:t xml:space="preserve">For number of callus subculture, the formed fresh callus tissues resulting from each one of the above tested plant growth regulators treatments were aseptically removed, divided to one gram weight and </w:t>
      </w:r>
      <w:proofErr w:type="spellStart"/>
      <w:r w:rsidRPr="00543D5C">
        <w:rPr>
          <w:sz w:val="20"/>
          <w:szCs w:val="20"/>
        </w:rPr>
        <w:t>recultured</w:t>
      </w:r>
      <w:proofErr w:type="spellEnd"/>
      <w:r w:rsidRPr="00543D5C">
        <w:rPr>
          <w:sz w:val="20"/>
          <w:szCs w:val="20"/>
        </w:rPr>
        <w:t xml:space="preserve"> into fresh culture media of the corresponding components. These procedures were successively repeated for four subcultures cycles of callus tissues at 5 weeks of incubation at 25±1 ºC. Each treatment consisted of ten replicates.</w:t>
      </w:r>
    </w:p>
    <w:p w:rsidR="009C495D" w:rsidRDefault="009C495D" w:rsidP="009C495D">
      <w:pPr>
        <w:jc w:val="both"/>
        <w:rPr>
          <w:b/>
          <w:bCs/>
          <w:sz w:val="20"/>
          <w:szCs w:val="20"/>
        </w:rPr>
      </w:pPr>
      <w:r>
        <w:rPr>
          <w:b/>
          <w:bCs/>
          <w:sz w:val="20"/>
          <w:szCs w:val="20"/>
        </w:rPr>
        <w:t xml:space="preserve">2.4. </w:t>
      </w:r>
      <w:r w:rsidR="00543D5C" w:rsidRPr="00543D5C">
        <w:rPr>
          <w:b/>
          <w:bCs/>
          <w:sz w:val="20"/>
          <w:szCs w:val="20"/>
        </w:rPr>
        <w:t>Physical elicitation treatments</w:t>
      </w:r>
    </w:p>
    <w:p w:rsidR="00543D5C" w:rsidRPr="009C495D" w:rsidRDefault="00543D5C" w:rsidP="009C495D">
      <w:pPr>
        <w:ind w:firstLine="720"/>
        <w:jc w:val="both"/>
        <w:rPr>
          <w:b/>
          <w:bCs/>
          <w:sz w:val="20"/>
          <w:szCs w:val="20"/>
        </w:rPr>
      </w:pPr>
      <w:r w:rsidRPr="00543D5C">
        <w:rPr>
          <w:sz w:val="20"/>
          <w:szCs w:val="20"/>
        </w:rPr>
        <w:t xml:space="preserve">In this stage, one type of culture media ingredients (MS media full strength) and two plant growth regulators treatments on </w:t>
      </w:r>
      <w:r w:rsidRPr="00543D5C">
        <w:rPr>
          <w:i/>
          <w:iCs/>
          <w:sz w:val="20"/>
          <w:szCs w:val="20"/>
        </w:rPr>
        <w:t>in vitro</w:t>
      </w:r>
      <w:r w:rsidRPr="00543D5C">
        <w:rPr>
          <w:sz w:val="20"/>
          <w:szCs w:val="20"/>
        </w:rPr>
        <w:t xml:space="preserve"> are used.</w:t>
      </w:r>
      <w:r w:rsidR="005C701E">
        <w:rPr>
          <w:sz w:val="20"/>
          <w:szCs w:val="20"/>
        </w:rPr>
        <w:t xml:space="preserve"> </w:t>
      </w:r>
      <w:r w:rsidRPr="00543D5C">
        <w:rPr>
          <w:sz w:val="20"/>
          <w:szCs w:val="20"/>
        </w:rPr>
        <w:t>1 gm of callus transferred in each jar.</w:t>
      </w:r>
    </w:p>
    <w:p w:rsidR="009C495D" w:rsidRDefault="00543D5C" w:rsidP="009C495D">
      <w:pPr>
        <w:numPr>
          <w:ilvl w:val="0"/>
          <w:numId w:val="11"/>
        </w:numPr>
        <w:ind w:left="284" w:hanging="284"/>
        <w:jc w:val="both"/>
        <w:rPr>
          <w:sz w:val="20"/>
          <w:szCs w:val="20"/>
        </w:rPr>
      </w:pPr>
      <w:r w:rsidRPr="00543D5C">
        <w:rPr>
          <w:sz w:val="20"/>
          <w:szCs w:val="20"/>
        </w:rPr>
        <w:t>NAA at 4.0 mg/L plus 2.0 mg/L BA</w:t>
      </w:r>
      <w:r w:rsidR="009C495D">
        <w:rPr>
          <w:sz w:val="20"/>
          <w:szCs w:val="20"/>
        </w:rPr>
        <w:t>.</w:t>
      </w:r>
    </w:p>
    <w:p w:rsidR="00543D5C" w:rsidRPr="00543D5C" w:rsidRDefault="009C495D" w:rsidP="009C495D">
      <w:pPr>
        <w:jc w:val="both"/>
        <w:rPr>
          <w:b/>
          <w:bCs/>
          <w:sz w:val="20"/>
          <w:szCs w:val="20"/>
        </w:rPr>
      </w:pPr>
      <w:r>
        <w:rPr>
          <w:b/>
          <w:bCs/>
          <w:sz w:val="20"/>
          <w:szCs w:val="20"/>
        </w:rPr>
        <w:t>2.4.1. Ultraviolet irradiation</w:t>
      </w:r>
    </w:p>
    <w:p w:rsidR="009C495D" w:rsidRDefault="00543D5C" w:rsidP="009C495D">
      <w:pPr>
        <w:ind w:firstLine="720"/>
        <w:jc w:val="both"/>
        <w:rPr>
          <w:sz w:val="20"/>
          <w:szCs w:val="20"/>
        </w:rPr>
      </w:pPr>
      <w:r w:rsidRPr="00543D5C">
        <w:rPr>
          <w:sz w:val="20"/>
          <w:szCs w:val="20"/>
        </w:rPr>
        <w:t xml:space="preserve">The callus cultures were exposed to 15 or 30 watts by using one or two UV-C lamps for 30 or 60 min. The source of ultraviolet rays was </w:t>
      </w:r>
      <w:proofErr w:type="spellStart"/>
      <w:r w:rsidRPr="00543D5C">
        <w:rPr>
          <w:sz w:val="20"/>
          <w:szCs w:val="20"/>
        </w:rPr>
        <w:t>Philps</w:t>
      </w:r>
      <w:proofErr w:type="spellEnd"/>
      <w:r w:rsidRPr="00543D5C">
        <w:rPr>
          <w:sz w:val="20"/>
          <w:szCs w:val="20"/>
        </w:rPr>
        <w:t xml:space="preserve"> </w:t>
      </w:r>
      <w:proofErr w:type="spellStart"/>
      <w:r w:rsidRPr="00543D5C">
        <w:rPr>
          <w:sz w:val="20"/>
          <w:szCs w:val="20"/>
        </w:rPr>
        <w:t>TuV</w:t>
      </w:r>
      <w:proofErr w:type="spellEnd"/>
      <w:r w:rsidRPr="00543D5C">
        <w:rPr>
          <w:sz w:val="20"/>
          <w:szCs w:val="20"/>
        </w:rPr>
        <w:t xml:space="preserve">, 15W, 54 V, 0.34 A. Model G15T8 ultraviolet UV-C lamp (45 cm long and 2.8 cm diameter and contains mercury (Hg) 2.0 mg, water air disinfection, 253.7 </w:t>
      </w:r>
      <w:r w:rsidRPr="00543D5C">
        <w:rPr>
          <w:sz w:val="20"/>
          <w:szCs w:val="20"/>
        </w:rPr>
        <w:lastRenderedPageBreak/>
        <w:t>nm – 254 nm UV-C, shortwave germicidal linear tube.</w:t>
      </w:r>
    </w:p>
    <w:p w:rsidR="00543D5C" w:rsidRPr="009C495D" w:rsidRDefault="009C495D" w:rsidP="009C495D">
      <w:pPr>
        <w:jc w:val="both"/>
        <w:rPr>
          <w:sz w:val="20"/>
          <w:szCs w:val="20"/>
        </w:rPr>
      </w:pPr>
      <w:r w:rsidRPr="009C495D">
        <w:rPr>
          <w:b/>
          <w:bCs/>
          <w:sz w:val="20"/>
          <w:szCs w:val="20"/>
        </w:rPr>
        <w:t xml:space="preserve">2.4.2. </w:t>
      </w:r>
      <w:r w:rsidR="00543D5C" w:rsidRPr="009C495D">
        <w:rPr>
          <w:b/>
          <w:bCs/>
          <w:sz w:val="20"/>
          <w:szCs w:val="20"/>
        </w:rPr>
        <w:t>Microwave</w:t>
      </w:r>
      <w:r w:rsidR="00543D5C" w:rsidRPr="00543D5C">
        <w:rPr>
          <w:b/>
          <w:bCs/>
          <w:sz w:val="20"/>
          <w:szCs w:val="20"/>
        </w:rPr>
        <w:t xml:space="preserve"> irradiation</w:t>
      </w:r>
    </w:p>
    <w:p w:rsidR="00543D5C" w:rsidRPr="00543D5C" w:rsidRDefault="00543D5C" w:rsidP="00543D5C">
      <w:pPr>
        <w:ind w:firstLine="720"/>
        <w:jc w:val="both"/>
        <w:rPr>
          <w:sz w:val="20"/>
          <w:szCs w:val="20"/>
        </w:rPr>
      </w:pPr>
      <w:r w:rsidRPr="00543D5C">
        <w:rPr>
          <w:sz w:val="20"/>
          <w:szCs w:val="20"/>
        </w:rPr>
        <w:t xml:space="preserve">Callus cultures were </w:t>
      </w:r>
      <w:proofErr w:type="spellStart"/>
      <w:r w:rsidRPr="00543D5C">
        <w:rPr>
          <w:sz w:val="20"/>
          <w:szCs w:val="20"/>
        </w:rPr>
        <w:t>microwaved</w:t>
      </w:r>
      <w:proofErr w:type="spellEnd"/>
      <w:r w:rsidRPr="00543D5C">
        <w:rPr>
          <w:sz w:val="20"/>
          <w:szCs w:val="20"/>
        </w:rPr>
        <w:t xml:space="preserve"> with 100 or 200 watts for 10 or 20 sec. The used microwave apparatus is a single phase grounding 1.3 </w:t>
      </w:r>
      <w:proofErr w:type="spellStart"/>
      <w:r w:rsidRPr="00543D5C">
        <w:rPr>
          <w:sz w:val="20"/>
          <w:szCs w:val="20"/>
        </w:rPr>
        <w:t>kw</w:t>
      </w:r>
      <w:proofErr w:type="spellEnd"/>
      <w:r w:rsidRPr="00543D5C">
        <w:rPr>
          <w:sz w:val="20"/>
          <w:szCs w:val="20"/>
        </w:rPr>
        <w:t xml:space="preserve"> out-put 650 w at a frequency of 2450 MHz (Model: WP 100 AP 30-2).</w:t>
      </w:r>
    </w:p>
    <w:p w:rsidR="009C495D" w:rsidRDefault="009C495D" w:rsidP="009C495D">
      <w:pPr>
        <w:jc w:val="both"/>
        <w:rPr>
          <w:b/>
          <w:bCs/>
          <w:sz w:val="20"/>
          <w:szCs w:val="20"/>
        </w:rPr>
      </w:pPr>
      <w:r>
        <w:rPr>
          <w:b/>
          <w:bCs/>
          <w:sz w:val="20"/>
          <w:szCs w:val="20"/>
        </w:rPr>
        <w:t xml:space="preserve">2.4.3. </w:t>
      </w:r>
      <w:r w:rsidR="00543D5C" w:rsidRPr="00543D5C">
        <w:rPr>
          <w:b/>
          <w:bCs/>
          <w:sz w:val="20"/>
          <w:szCs w:val="20"/>
        </w:rPr>
        <w:t>Light quality</w:t>
      </w:r>
    </w:p>
    <w:p w:rsidR="00543D5C" w:rsidRPr="009C495D" w:rsidRDefault="00543D5C" w:rsidP="009C495D">
      <w:pPr>
        <w:ind w:firstLine="720"/>
        <w:jc w:val="both"/>
        <w:rPr>
          <w:b/>
          <w:bCs/>
          <w:sz w:val="20"/>
          <w:szCs w:val="20"/>
        </w:rPr>
      </w:pPr>
      <w:r w:rsidRPr="00543D5C">
        <w:rPr>
          <w:sz w:val="20"/>
          <w:szCs w:val="20"/>
        </w:rPr>
        <w:t>Callus cultures were incubated under different types of light including:</w:t>
      </w:r>
      <w:r w:rsidR="009C495D">
        <w:rPr>
          <w:b/>
          <w:bCs/>
          <w:sz w:val="20"/>
          <w:szCs w:val="20"/>
        </w:rPr>
        <w:t xml:space="preserve"> </w:t>
      </w:r>
      <w:r w:rsidRPr="00543D5C">
        <w:rPr>
          <w:sz w:val="20"/>
          <w:szCs w:val="20"/>
        </w:rPr>
        <w:t>Full dark, 3000 white light, green light, blue light and red light.</w:t>
      </w:r>
    </w:p>
    <w:p w:rsidR="00543D5C" w:rsidRPr="00543D5C" w:rsidRDefault="00543D5C" w:rsidP="00543D5C">
      <w:pPr>
        <w:ind w:firstLine="720"/>
        <w:jc w:val="both"/>
        <w:rPr>
          <w:sz w:val="20"/>
          <w:szCs w:val="20"/>
        </w:rPr>
      </w:pPr>
      <w:r w:rsidRPr="00543D5C">
        <w:rPr>
          <w:sz w:val="20"/>
          <w:szCs w:val="20"/>
        </w:rPr>
        <w:t xml:space="preserve">At the end of elicitation treatments, callus fresh and dry weight were recorded and the dried callus were subjected to chemical investigations. </w:t>
      </w:r>
    </w:p>
    <w:p w:rsidR="00543D5C" w:rsidRPr="00543D5C" w:rsidRDefault="009C495D" w:rsidP="009C495D">
      <w:pPr>
        <w:jc w:val="both"/>
        <w:rPr>
          <w:b/>
          <w:bCs/>
          <w:sz w:val="20"/>
          <w:szCs w:val="20"/>
        </w:rPr>
      </w:pPr>
      <w:r>
        <w:rPr>
          <w:b/>
          <w:bCs/>
          <w:sz w:val="20"/>
          <w:szCs w:val="20"/>
        </w:rPr>
        <w:t xml:space="preserve">2.5. </w:t>
      </w:r>
      <w:r w:rsidR="00543D5C" w:rsidRPr="00543D5C">
        <w:rPr>
          <w:b/>
          <w:bCs/>
          <w:sz w:val="20"/>
          <w:szCs w:val="20"/>
        </w:rPr>
        <w:t>Chemical analysis</w:t>
      </w:r>
    </w:p>
    <w:p w:rsidR="009C495D" w:rsidRDefault="009C495D" w:rsidP="009C495D">
      <w:pPr>
        <w:jc w:val="both"/>
        <w:rPr>
          <w:b/>
          <w:bCs/>
          <w:sz w:val="20"/>
          <w:szCs w:val="20"/>
        </w:rPr>
      </w:pPr>
      <w:r>
        <w:rPr>
          <w:b/>
          <w:bCs/>
          <w:sz w:val="20"/>
          <w:szCs w:val="20"/>
        </w:rPr>
        <w:t xml:space="preserve">2.5.1. </w:t>
      </w:r>
      <w:r w:rsidR="00543D5C" w:rsidRPr="00543D5C">
        <w:rPr>
          <w:b/>
          <w:bCs/>
          <w:sz w:val="20"/>
          <w:szCs w:val="20"/>
        </w:rPr>
        <w:t>Extraction procedures</w:t>
      </w:r>
    </w:p>
    <w:p w:rsidR="00543D5C" w:rsidRPr="009C495D" w:rsidRDefault="00543D5C" w:rsidP="009C495D">
      <w:pPr>
        <w:ind w:firstLine="720"/>
        <w:jc w:val="both"/>
        <w:rPr>
          <w:b/>
          <w:bCs/>
          <w:sz w:val="20"/>
          <w:szCs w:val="20"/>
        </w:rPr>
      </w:pPr>
      <w:r w:rsidRPr="00543D5C">
        <w:rPr>
          <w:sz w:val="20"/>
          <w:szCs w:val="20"/>
        </w:rPr>
        <w:t xml:space="preserve">Air dried powdered samples (0.5 g, each) of the </w:t>
      </w:r>
      <w:r w:rsidRPr="00543D5C">
        <w:rPr>
          <w:i/>
          <w:iCs/>
          <w:sz w:val="20"/>
          <w:szCs w:val="20"/>
        </w:rPr>
        <w:t>in</w:t>
      </w:r>
      <w:r w:rsidRPr="00543D5C">
        <w:rPr>
          <w:sz w:val="20"/>
          <w:szCs w:val="20"/>
        </w:rPr>
        <w:t xml:space="preserve"> </w:t>
      </w:r>
      <w:r w:rsidRPr="00543D5C">
        <w:rPr>
          <w:i/>
          <w:iCs/>
          <w:sz w:val="20"/>
          <w:szCs w:val="20"/>
        </w:rPr>
        <w:t>vitro</w:t>
      </w:r>
      <w:r w:rsidRPr="00543D5C">
        <w:rPr>
          <w:sz w:val="20"/>
          <w:szCs w:val="20"/>
        </w:rPr>
        <w:t xml:space="preserve"> grown </w:t>
      </w:r>
      <w:proofErr w:type="spellStart"/>
      <w:r w:rsidRPr="00543D5C">
        <w:rPr>
          <w:sz w:val="20"/>
          <w:szCs w:val="20"/>
        </w:rPr>
        <w:t>calli</w:t>
      </w:r>
      <w:proofErr w:type="spellEnd"/>
      <w:r w:rsidRPr="00543D5C">
        <w:rPr>
          <w:sz w:val="20"/>
          <w:szCs w:val="20"/>
        </w:rPr>
        <w:t xml:space="preserve"> and </w:t>
      </w:r>
      <w:proofErr w:type="spellStart"/>
      <w:r w:rsidRPr="00543D5C">
        <w:rPr>
          <w:sz w:val="20"/>
          <w:szCs w:val="20"/>
        </w:rPr>
        <w:t>microshoots</w:t>
      </w:r>
      <w:proofErr w:type="spellEnd"/>
      <w:r w:rsidRPr="00543D5C">
        <w:rPr>
          <w:sz w:val="20"/>
          <w:szCs w:val="20"/>
        </w:rPr>
        <w:t xml:space="preserve">; leaves and fruits from the mother tree were separately mixed with 70 % methanol (3 X 10 ml, each) and shacked for 24h. </w:t>
      </w:r>
      <w:proofErr w:type="spellStart"/>
      <w:r w:rsidRPr="00543D5C">
        <w:rPr>
          <w:sz w:val="20"/>
          <w:szCs w:val="20"/>
        </w:rPr>
        <w:t>Methanolic</w:t>
      </w:r>
      <w:proofErr w:type="spellEnd"/>
      <w:r w:rsidRPr="00543D5C">
        <w:rPr>
          <w:sz w:val="20"/>
          <w:szCs w:val="20"/>
        </w:rPr>
        <w:t xml:space="preserve"> extract of each sample was filtered, evaporated under reduced pressure and the residue was used for determination.</w:t>
      </w:r>
    </w:p>
    <w:p w:rsidR="009C495D" w:rsidRDefault="009C495D" w:rsidP="009C495D">
      <w:pPr>
        <w:jc w:val="both"/>
        <w:rPr>
          <w:b/>
          <w:bCs/>
          <w:sz w:val="20"/>
          <w:szCs w:val="20"/>
        </w:rPr>
      </w:pPr>
      <w:r>
        <w:rPr>
          <w:b/>
          <w:bCs/>
          <w:sz w:val="20"/>
          <w:szCs w:val="20"/>
        </w:rPr>
        <w:t xml:space="preserve">2.5.2. </w:t>
      </w:r>
      <w:r w:rsidR="00543D5C" w:rsidRPr="00543D5C">
        <w:rPr>
          <w:b/>
          <w:bCs/>
          <w:sz w:val="20"/>
          <w:szCs w:val="20"/>
        </w:rPr>
        <w:t>Total Phenols</w:t>
      </w:r>
    </w:p>
    <w:p w:rsidR="00543D5C" w:rsidRPr="009C495D" w:rsidRDefault="00543D5C" w:rsidP="009C495D">
      <w:pPr>
        <w:ind w:firstLine="720"/>
        <w:jc w:val="both"/>
        <w:rPr>
          <w:b/>
          <w:bCs/>
          <w:sz w:val="20"/>
          <w:szCs w:val="20"/>
        </w:rPr>
      </w:pPr>
      <w:r w:rsidRPr="00455E80">
        <w:rPr>
          <w:sz w:val="20"/>
          <w:szCs w:val="20"/>
        </w:rPr>
        <w:t xml:space="preserve">Total </w:t>
      </w:r>
      <w:proofErr w:type="spellStart"/>
      <w:r w:rsidRPr="00455E80">
        <w:rPr>
          <w:sz w:val="20"/>
          <w:szCs w:val="20"/>
        </w:rPr>
        <w:t>phenolic</w:t>
      </w:r>
      <w:proofErr w:type="spellEnd"/>
      <w:r w:rsidRPr="00455E80">
        <w:rPr>
          <w:sz w:val="20"/>
          <w:szCs w:val="20"/>
        </w:rPr>
        <w:t xml:space="preserve"> compound contents were determined by the </w:t>
      </w:r>
      <w:proofErr w:type="spellStart"/>
      <w:r w:rsidRPr="00455E80">
        <w:rPr>
          <w:sz w:val="20"/>
          <w:szCs w:val="20"/>
        </w:rPr>
        <w:t>Folin-Ciocalteau</w:t>
      </w:r>
      <w:proofErr w:type="spellEnd"/>
      <w:r w:rsidRPr="00455E80">
        <w:rPr>
          <w:sz w:val="20"/>
          <w:szCs w:val="20"/>
        </w:rPr>
        <w:t xml:space="preserve"> method (</w:t>
      </w:r>
      <w:proofErr w:type="spellStart"/>
      <w:r w:rsidRPr="00455E80">
        <w:rPr>
          <w:sz w:val="20"/>
          <w:szCs w:val="20"/>
        </w:rPr>
        <w:t>Slinkard</w:t>
      </w:r>
      <w:proofErr w:type="spellEnd"/>
      <w:r w:rsidRPr="00455E80">
        <w:rPr>
          <w:sz w:val="20"/>
          <w:szCs w:val="20"/>
        </w:rPr>
        <w:t xml:space="preserve"> and Singleton, 1977).</w:t>
      </w:r>
      <w:r w:rsidRPr="00543D5C">
        <w:rPr>
          <w:sz w:val="20"/>
          <w:szCs w:val="20"/>
        </w:rPr>
        <w:t xml:space="preserve"> The extract samples (0.5 ml of different dilutions) were mixed with 2.5 ml of 0.2N </w:t>
      </w:r>
      <w:proofErr w:type="spellStart"/>
      <w:r w:rsidRPr="00543D5C">
        <w:rPr>
          <w:sz w:val="20"/>
          <w:szCs w:val="20"/>
        </w:rPr>
        <w:t>Folin-Ciocalteau</w:t>
      </w:r>
      <w:proofErr w:type="spellEnd"/>
      <w:r w:rsidRPr="00543D5C">
        <w:rPr>
          <w:sz w:val="20"/>
          <w:szCs w:val="20"/>
        </w:rPr>
        <w:t xml:space="preserve"> reagent for 5 min and 2.0 ml of 7.5 % sodium carbonate were then added. The absorbance of reaction was measured at 760 nm </w:t>
      </w:r>
      <w:r w:rsidRPr="00543D5C">
        <w:rPr>
          <w:sz w:val="20"/>
          <w:szCs w:val="20"/>
          <w:lang w:val="en-GB"/>
        </w:rPr>
        <w:t xml:space="preserve">using spectrophotometer (V-530- UV/VIS, JASCO Corp., Japan) </w:t>
      </w:r>
      <w:r w:rsidRPr="00543D5C">
        <w:rPr>
          <w:sz w:val="20"/>
          <w:szCs w:val="20"/>
        </w:rPr>
        <w:t xml:space="preserve">after 2 h of incubation at room temperature. Results were expressed as </w:t>
      </w:r>
      <w:proofErr w:type="spellStart"/>
      <w:r w:rsidRPr="00543D5C">
        <w:rPr>
          <w:sz w:val="20"/>
          <w:szCs w:val="20"/>
        </w:rPr>
        <w:t>gallic</w:t>
      </w:r>
      <w:proofErr w:type="spellEnd"/>
      <w:r w:rsidRPr="00543D5C">
        <w:rPr>
          <w:sz w:val="20"/>
          <w:szCs w:val="20"/>
        </w:rPr>
        <w:t xml:space="preserve"> acid equivalents mg / 100 g dry weight.</w:t>
      </w:r>
    </w:p>
    <w:p w:rsidR="00543D5C" w:rsidRPr="00543D5C" w:rsidRDefault="009C495D" w:rsidP="009C495D">
      <w:pPr>
        <w:jc w:val="both"/>
        <w:rPr>
          <w:b/>
          <w:bCs/>
          <w:sz w:val="20"/>
          <w:szCs w:val="20"/>
        </w:rPr>
      </w:pPr>
      <w:r>
        <w:rPr>
          <w:b/>
          <w:bCs/>
          <w:sz w:val="20"/>
          <w:szCs w:val="20"/>
        </w:rPr>
        <w:t xml:space="preserve">2.5.3. </w:t>
      </w:r>
      <w:r w:rsidR="00543D5C" w:rsidRPr="00543D5C">
        <w:rPr>
          <w:b/>
          <w:bCs/>
          <w:sz w:val="20"/>
          <w:szCs w:val="20"/>
        </w:rPr>
        <w:t xml:space="preserve">Total </w:t>
      </w:r>
      <w:proofErr w:type="spellStart"/>
      <w:r w:rsidR="00543D5C" w:rsidRPr="00543D5C">
        <w:rPr>
          <w:b/>
          <w:bCs/>
          <w:sz w:val="20"/>
          <w:szCs w:val="20"/>
        </w:rPr>
        <w:t>flavonoids</w:t>
      </w:r>
      <w:proofErr w:type="spellEnd"/>
    </w:p>
    <w:p w:rsidR="009C495D" w:rsidRDefault="00543D5C" w:rsidP="009C495D">
      <w:pPr>
        <w:ind w:firstLine="720"/>
        <w:jc w:val="both"/>
        <w:rPr>
          <w:sz w:val="20"/>
          <w:szCs w:val="20"/>
        </w:rPr>
      </w:pPr>
      <w:r w:rsidRPr="00455E80">
        <w:rPr>
          <w:sz w:val="20"/>
          <w:szCs w:val="20"/>
        </w:rPr>
        <w:t xml:space="preserve">Total </w:t>
      </w:r>
      <w:proofErr w:type="spellStart"/>
      <w:r w:rsidRPr="00455E80">
        <w:rPr>
          <w:sz w:val="20"/>
          <w:szCs w:val="20"/>
        </w:rPr>
        <w:t>flavonoids</w:t>
      </w:r>
      <w:proofErr w:type="spellEnd"/>
      <w:r w:rsidRPr="00455E80">
        <w:rPr>
          <w:sz w:val="20"/>
          <w:szCs w:val="20"/>
        </w:rPr>
        <w:t xml:space="preserve"> were determined using method of </w:t>
      </w:r>
      <w:proofErr w:type="spellStart"/>
      <w:r w:rsidRPr="00455E80">
        <w:rPr>
          <w:sz w:val="20"/>
          <w:szCs w:val="20"/>
        </w:rPr>
        <w:t>Woisky</w:t>
      </w:r>
      <w:proofErr w:type="spellEnd"/>
      <w:r w:rsidRPr="00455E80">
        <w:rPr>
          <w:sz w:val="20"/>
          <w:szCs w:val="20"/>
        </w:rPr>
        <w:t xml:space="preserve"> and </w:t>
      </w:r>
      <w:proofErr w:type="spellStart"/>
      <w:r w:rsidRPr="00455E80">
        <w:rPr>
          <w:sz w:val="20"/>
          <w:szCs w:val="20"/>
        </w:rPr>
        <w:t>Salatino</w:t>
      </w:r>
      <w:proofErr w:type="spellEnd"/>
      <w:r w:rsidRPr="00455E80">
        <w:rPr>
          <w:sz w:val="20"/>
          <w:szCs w:val="20"/>
        </w:rPr>
        <w:t xml:space="preserve"> (1998). 0.5 ml of 2 % AlCl</w:t>
      </w:r>
      <w:r w:rsidRPr="00455E80">
        <w:rPr>
          <w:sz w:val="20"/>
          <w:szCs w:val="20"/>
          <w:vertAlign w:val="subscript"/>
        </w:rPr>
        <w:t>3</w:t>
      </w:r>
      <w:r w:rsidRPr="00455E80">
        <w:rPr>
          <w:sz w:val="20"/>
          <w:szCs w:val="20"/>
        </w:rPr>
        <w:t xml:space="preserve"> methanol solution was added to 0.5 ml of sample. After 1 hour at room</w:t>
      </w:r>
      <w:r w:rsidRPr="00543D5C">
        <w:rPr>
          <w:sz w:val="20"/>
          <w:szCs w:val="20"/>
        </w:rPr>
        <w:t xml:space="preserve"> temperature, the absorbance was measured at 420 nm using spectrophotometer. Total </w:t>
      </w:r>
      <w:proofErr w:type="spellStart"/>
      <w:r w:rsidRPr="00543D5C">
        <w:rPr>
          <w:sz w:val="20"/>
          <w:szCs w:val="20"/>
        </w:rPr>
        <w:t>flavonoid</w:t>
      </w:r>
      <w:proofErr w:type="spellEnd"/>
      <w:r w:rsidRPr="00543D5C">
        <w:rPr>
          <w:sz w:val="20"/>
          <w:szCs w:val="20"/>
        </w:rPr>
        <w:t xml:space="preserve"> contents were calculated as </w:t>
      </w:r>
      <w:proofErr w:type="spellStart"/>
      <w:r w:rsidRPr="00543D5C">
        <w:rPr>
          <w:sz w:val="20"/>
          <w:szCs w:val="20"/>
        </w:rPr>
        <w:t>quercetin</w:t>
      </w:r>
      <w:proofErr w:type="spellEnd"/>
      <w:r w:rsidRPr="00543D5C">
        <w:rPr>
          <w:sz w:val="20"/>
          <w:szCs w:val="20"/>
        </w:rPr>
        <w:t xml:space="preserve"> from a calibration curve mg / 100 g dry weight.</w:t>
      </w:r>
    </w:p>
    <w:p w:rsidR="00543D5C" w:rsidRPr="009C495D" w:rsidRDefault="009C495D" w:rsidP="009C495D">
      <w:pPr>
        <w:jc w:val="both"/>
        <w:rPr>
          <w:sz w:val="20"/>
          <w:szCs w:val="20"/>
        </w:rPr>
      </w:pPr>
      <w:r>
        <w:rPr>
          <w:b/>
          <w:bCs/>
          <w:sz w:val="20"/>
          <w:szCs w:val="20"/>
        </w:rPr>
        <w:t xml:space="preserve">2.6. </w:t>
      </w:r>
      <w:r w:rsidR="00543D5C" w:rsidRPr="00543D5C">
        <w:rPr>
          <w:b/>
          <w:bCs/>
          <w:sz w:val="20"/>
          <w:szCs w:val="20"/>
        </w:rPr>
        <w:t>Antioxidant study</w:t>
      </w:r>
    </w:p>
    <w:p w:rsidR="009C495D" w:rsidRPr="00847B60" w:rsidRDefault="009C495D" w:rsidP="00847B60">
      <w:pPr>
        <w:snapToGrid w:val="0"/>
        <w:jc w:val="both"/>
        <w:rPr>
          <w:b/>
          <w:bCs/>
          <w:sz w:val="20"/>
          <w:szCs w:val="20"/>
        </w:rPr>
      </w:pPr>
      <w:r>
        <w:rPr>
          <w:b/>
          <w:bCs/>
          <w:sz w:val="20"/>
          <w:szCs w:val="20"/>
        </w:rPr>
        <w:t xml:space="preserve">2.6.1. </w:t>
      </w:r>
      <w:r w:rsidR="00543D5C" w:rsidRPr="00543D5C">
        <w:rPr>
          <w:b/>
          <w:bCs/>
          <w:sz w:val="20"/>
          <w:szCs w:val="20"/>
        </w:rPr>
        <w:t>Free radical s</w:t>
      </w:r>
      <w:r w:rsidR="00543D5C" w:rsidRPr="00847B60">
        <w:rPr>
          <w:b/>
          <w:bCs/>
          <w:sz w:val="20"/>
          <w:szCs w:val="20"/>
        </w:rPr>
        <w:t>cavenging activity (DPPH –RAS method)</w:t>
      </w:r>
    </w:p>
    <w:p w:rsidR="00FC697D" w:rsidRPr="00847B60" w:rsidRDefault="00543D5C" w:rsidP="00847B60">
      <w:pPr>
        <w:snapToGrid w:val="0"/>
        <w:ind w:firstLine="720"/>
        <w:jc w:val="both"/>
        <w:rPr>
          <w:b/>
          <w:bCs/>
          <w:sz w:val="20"/>
          <w:szCs w:val="20"/>
        </w:rPr>
      </w:pPr>
      <w:r w:rsidRPr="00847B60">
        <w:rPr>
          <w:sz w:val="20"/>
          <w:szCs w:val="20"/>
        </w:rPr>
        <w:t>The free radical scavenging activity of methanol extracts was measured by α, α-</w:t>
      </w:r>
      <w:proofErr w:type="spellStart"/>
      <w:r w:rsidRPr="00847B60">
        <w:rPr>
          <w:sz w:val="20"/>
          <w:szCs w:val="20"/>
        </w:rPr>
        <w:t>diphenyl</w:t>
      </w:r>
      <w:proofErr w:type="spellEnd"/>
      <w:r w:rsidRPr="00847B60">
        <w:rPr>
          <w:sz w:val="20"/>
          <w:szCs w:val="20"/>
        </w:rPr>
        <w:t xml:space="preserve">-β- </w:t>
      </w:r>
      <w:proofErr w:type="spellStart"/>
      <w:r w:rsidRPr="00847B60">
        <w:rPr>
          <w:sz w:val="20"/>
          <w:szCs w:val="20"/>
        </w:rPr>
        <w:t>picryl</w:t>
      </w:r>
      <w:proofErr w:type="spellEnd"/>
      <w:r w:rsidRPr="00847B60">
        <w:rPr>
          <w:sz w:val="20"/>
          <w:szCs w:val="20"/>
        </w:rPr>
        <w:t xml:space="preserve">- </w:t>
      </w:r>
      <w:proofErr w:type="spellStart"/>
      <w:r w:rsidRPr="00847B60">
        <w:rPr>
          <w:sz w:val="20"/>
          <w:szCs w:val="20"/>
        </w:rPr>
        <w:t>hydrazyl</w:t>
      </w:r>
      <w:proofErr w:type="spellEnd"/>
      <w:r w:rsidRPr="00847B60">
        <w:rPr>
          <w:sz w:val="20"/>
          <w:szCs w:val="20"/>
        </w:rPr>
        <w:t xml:space="preserve"> (DPPH) using the method described by Brand-Williams et al. (1995). The 0.1 </w:t>
      </w:r>
      <w:proofErr w:type="spellStart"/>
      <w:r w:rsidRPr="00847B60">
        <w:rPr>
          <w:sz w:val="20"/>
          <w:szCs w:val="20"/>
        </w:rPr>
        <w:t>mmol</w:t>
      </w:r>
      <w:proofErr w:type="spellEnd"/>
      <w:r w:rsidRPr="00847B60">
        <w:rPr>
          <w:sz w:val="20"/>
          <w:szCs w:val="20"/>
        </w:rPr>
        <w:t xml:space="preserve">/l solution of DPPH in methanol was prepared and 1 ml of this solution was added to 3 ml of extracts solution at concentration of 0.1 to 1.5 g/100ml. After 30 min absorbance was measured at 517 nm using </w:t>
      </w:r>
      <w:r w:rsidRPr="00847B60">
        <w:rPr>
          <w:sz w:val="20"/>
          <w:szCs w:val="20"/>
        </w:rPr>
        <w:lastRenderedPageBreak/>
        <w:t>spectrophotometer. Radical scavenging activity was expressed as inhibition percentage and was calculated using the formula:</w:t>
      </w:r>
    </w:p>
    <w:p w:rsidR="00FC697D" w:rsidRPr="00847B60" w:rsidRDefault="00FC697D" w:rsidP="00847B60">
      <w:pPr>
        <w:snapToGrid w:val="0"/>
        <w:jc w:val="both"/>
        <w:rPr>
          <w:b/>
          <w:bCs/>
          <w:sz w:val="20"/>
          <w:szCs w:val="20"/>
        </w:rPr>
      </w:pPr>
    </w:p>
    <w:p w:rsidR="00FC697D" w:rsidRPr="00847B60" w:rsidRDefault="003F5E8E" w:rsidP="00847B60">
      <w:pPr>
        <w:snapToGrid w:val="0"/>
        <w:jc w:val="both"/>
        <w:rPr>
          <w:b/>
          <w:bCs/>
          <w:sz w:val="20"/>
          <w:szCs w:val="20"/>
        </w:rPr>
      </w:pPr>
      <w:r w:rsidRPr="003F5E8E">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8.15pt" equationxml="&lt;">
            <v:imagedata r:id="rId12" o:title="" chromakey="white"/>
          </v:shape>
        </w:pict>
      </w:r>
    </w:p>
    <w:p w:rsidR="00FC697D" w:rsidRPr="00847B60" w:rsidRDefault="00FC697D" w:rsidP="00847B60">
      <w:pPr>
        <w:snapToGrid w:val="0"/>
        <w:jc w:val="both"/>
        <w:rPr>
          <w:sz w:val="20"/>
          <w:szCs w:val="20"/>
        </w:rPr>
      </w:pPr>
    </w:p>
    <w:p w:rsidR="00471E57" w:rsidRPr="00847B60" w:rsidRDefault="00471E57" w:rsidP="00847B60">
      <w:pPr>
        <w:snapToGrid w:val="0"/>
        <w:jc w:val="both"/>
        <w:rPr>
          <w:b/>
          <w:sz w:val="20"/>
          <w:szCs w:val="20"/>
        </w:rPr>
      </w:pPr>
      <w:r w:rsidRPr="00847B60">
        <w:rPr>
          <w:b/>
          <w:sz w:val="20"/>
          <w:szCs w:val="20"/>
        </w:rPr>
        <w:t xml:space="preserve">3. Results </w:t>
      </w:r>
      <w:r w:rsidR="00FC697D" w:rsidRPr="00847B60">
        <w:rPr>
          <w:b/>
          <w:bCs/>
          <w:sz w:val="20"/>
          <w:szCs w:val="20"/>
        </w:rPr>
        <w:t>and Discussion</w:t>
      </w:r>
    </w:p>
    <w:p w:rsidR="0008114F" w:rsidRPr="00847B60" w:rsidRDefault="0008114F" w:rsidP="00847B60">
      <w:pPr>
        <w:snapToGrid w:val="0"/>
        <w:jc w:val="both"/>
        <w:rPr>
          <w:b/>
          <w:bCs/>
          <w:i/>
          <w:iCs/>
          <w:sz w:val="20"/>
          <w:szCs w:val="20"/>
        </w:rPr>
      </w:pPr>
      <w:r w:rsidRPr="00847B60">
        <w:rPr>
          <w:b/>
          <w:bCs/>
          <w:sz w:val="20"/>
          <w:szCs w:val="20"/>
        </w:rPr>
        <w:t xml:space="preserve">3.1. </w:t>
      </w:r>
      <w:r w:rsidRPr="00847B60">
        <w:rPr>
          <w:b/>
          <w:bCs/>
          <w:i/>
          <w:iCs/>
          <w:sz w:val="20"/>
          <w:szCs w:val="20"/>
        </w:rPr>
        <w:t>In vitro</w:t>
      </w:r>
      <w:r w:rsidRPr="00847B60">
        <w:rPr>
          <w:b/>
          <w:bCs/>
          <w:sz w:val="20"/>
          <w:szCs w:val="20"/>
        </w:rPr>
        <w:t xml:space="preserve"> callus formation of </w:t>
      </w:r>
      <w:proofErr w:type="spellStart"/>
      <w:r w:rsidRPr="00847B60">
        <w:rPr>
          <w:b/>
          <w:bCs/>
          <w:i/>
          <w:iCs/>
          <w:sz w:val="20"/>
          <w:szCs w:val="20"/>
        </w:rPr>
        <w:t>Dillenia</w:t>
      </w:r>
      <w:proofErr w:type="spellEnd"/>
      <w:r w:rsidRPr="00847B60">
        <w:rPr>
          <w:b/>
          <w:bCs/>
          <w:i/>
          <w:iCs/>
          <w:sz w:val="20"/>
          <w:szCs w:val="20"/>
        </w:rPr>
        <w:t xml:space="preserve"> </w:t>
      </w:r>
      <w:proofErr w:type="spellStart"/>
      <w:r w:rsidRPr="00847B60">
        <w:rPr>
          <w:b/>
          <w:bCs/>
          <w:i/>
          <w:iCs/>
          <w:sz w:val="20"/>
          <w:szCs w:val="20"/>
        </w:rPr>
        <w:t>indica</w:t>
      </w:r>
      <w:proofErr w:type="spellEnd"/>
    </w:p>
    <w:p w:rsidR="0008114F" w:rsidRPr="00847B60" w:rsidRDefault="0008114F" w:rsidP="00847B60">
      <w:pPr>
        <w:snapToGrid w:val="0"/>
        <w:jc w:val="both"/>
        <w:rPr>
          <w:b/>
          <w:bCs/>
          <w:sz w:val="20"/>
          <w:szCs w:val="20"/>
        </w:rPr>
      </w:pPr>
      <w:r w:rsidRPr="00847B60">
        <w:rPr>
          <w:b/>
          <w:bCs/>
          <w:sz w:val="20"/>
          <w:szCs w:val="20"/>
        </w:rPr>
        <w:t>3.1.1. Leaf disc explants disinfection</w:t>
      </w:r>
    </w:p>
    <w:p w:rsidR="0008114F" w:rsidRPr="00847B60" w:rsidRDefault="0008114F" w:rsidP="00847B60">
      <w:pPr>
        <w:snapToGrid w:val="0"/>
        <w:jc w:val="both"/>
        <w:rPr>
          <w:sz w:val="20"/>
          <w:szCs w:val="20"/>
        </w:rPr>
      </w:pPr>
      <w:r w:rsidRPr="00847B60">
        <w:rPr>
          <w:b/>
          <w:bCs/>
          <w:sz w:val="20"/>
          <w:szCs w:val="20"/>
        </w:rPr>
        <w:t xml:space="preserve">3.1.1.2. Effect of mercuric chloride and Clorox on decontamination and survival percentage of leaf disc explants of </w:t>
      </w:r>
      <w:proofErr w:type="spellStart"/>
      <w:r w:rsidRPr="00847B60">
        <w:rPr>
          <w:b/>
          <w:bCs/>
          <w:i/>
          <w:iCs/>
          <w:sz w:val="20"/>
          <w:szCs w:val="20"/>
        </w:rPr>
        <w:t>Dillenia</w:t>
      </w:r>
      <w:proofErr w:type="spellEnd"/>
      <w:r w:rsidRPr="00847B60">
        <w:rPr>
          <w:b/>
          <w:bCs/>
          <w:i/>
          <w:iCs/>
          <w:sz w:val="20"/>
          <w:szCs w:val="20"/>
        </w:rPr>
        <w:t xml:space="preserve"> </w:t>
      </w:r>
      <w:proofErr w:type="spellStart"/>
      <w:r w:rsidRPr="00847B60">
        <w:rPr>
          <w:b/>
          <w:bCs/>
          <w:i/>
          <w:iCs/>
          <w:sz w:val="20"/>
          <w:szCs w:val="20"/>
        </w:rPr>
        <w:t>indica</w:t>
      </w:r>
      <w:proofErr w:type="spellEnd"/>
    </w:p>
    <w:p w:rsidR="0008114F" w:rsidRPr="00847B60" w:rsidRDefault="0008114F" w:rsidP="00847B60">
      <w:pPr>
        <w:snapToGrid w:val="0"/>
        <w:ind w:firstLine="720"/>
        <w:jc w:val="both"/>
        <w:rPr>
          <w:sz w:val="20"/>
          <w:szCs w:val="20"/>
        </w:rPr>
      </w:pPr>
      <w:r w:rsidRPr="00847B60">
        <w:rPr>
          <w:sz w:val="20"/>
          <w:szCs w:val="20"/>
        </w:rPr>
        <w:t>As</w:t>
      </w:r>
      <w:r w:rsidRPr="00847B60">
        <w:rPr>
          <w:b/>
          <w:bCs/>
          <w:sz w:val="20"/>
          <w:szCs w:val="20"/>
        </w:rPr>
        <w:t xml:space="preserve"> </w:t>
      </w:r>
      <w:r w:rsidRPr="00847B60">
        <w:rPr>
          <w:sz w:val="20"/>
          <w:szCs w:val="20"/>
        </w:rPr>
        <w:t>shown in table (1), the highest significant contamination percentage (90.91 %) was recorded when HgCl</w:t>
      </w:r>
      <w:r w:rsidRPr="00847B60">
        <w:rPr>
          <w:sz w:val="20"/>
          <w:szCs w:val="20"/>
          <w:vertAlign w:val="subscript"/>
        </w:rPr>
        <w:t>2</w:t>
      </w:r>
      <w:r w:rsidRPr="00847B60">
        <w:rPr>
          <w:sz w:val="20"/>
          <w:szCs w:val="20"/>
        </w:rPr>
        <w:t xml:space="preserve"> was applied for 10 min, while the lowest significant contamination percentage (9.09 %) was detected when Clorox was used at 15 % for 10 min. The data revealed also that the contamination percentage was reduced with deceasing duration of sterilization from 15 to 10 min. As for survival percentage, data indicated that the highest significant survival percentage (90.91 %) was recorded when Clorox was applied at 15 % for 10 min. while, the lowest significant survival percentage (9.09 %) was detected when mercuric chloride was used at 0.1 % for 10 min. </w:t>
      </w:r>
      <w:r w:rsidR="00A93D17" w:rsidRPr="00847B60">
        <w:rPr>
          <w:sz w:val="20"/>
          <w:szCs w:val="20"/>
        </w:rPr>
        <w:t>Data in table (1</w:t>
      </w:r>
      <w:r w:rsidRPr="00847B60">
        <w:rPr>
          <w:sz w:val="20"/>
          <w:szCs w:val="20"/>
        </w:rPr>
        <w:t>)</w:t>
      </w:r>
      <w:r w:rsidRPr="00847B60">
        <w:rPr>
          <w:color w:val="FF0000"/>
          <w:sz w:val="20"/>
          <w:szCs w:val="20"/>
        </w:rPr>
        <w:t xml:space="preserve"> </w:t>
      </w:r>
      <w:r w:rsidRPr="00847B60">
        <w:rPr>
          <w:sz w:val="20"/>
          <w:szCs w:val="20"/>
        </w:rPr>
        <w:t>disclosed that the survival of explants increased from 9.09 to 40.09 % when the time of sterilization with 0.1 % of HgCl</w:t>
      </w:r>
      <w:r w:rsidRPr="00847B60">
        <w:rPr>
          <w:sz w:val="20"/>
          <w:szCs w:val="20"/>
          <w:vertAlign w:val="subscript"/>
        </w:rPr>
        <w:t>2</w:t>
      </w:r>
      <w:r w:rsidRPr="00847B60">
        <w:rPr>
          <w:sz w:val="20"/>
          <w:szCs w:val="20"/>
        </w:rPr>
        <w:t xml:space="preserve"> was increased from 10 to 15 min. Whereas, it was decreased from 90.91 to 77.27 % when the time of application with 15 % Clorox was increased from 10 to 15 min.</w:t>
      </w:r>
    </w:p>
    <w:p w:rsidR="008A7185" w:rsidRPr="00455E80" w:rsidRDefault="0008114F" w:rsidP="00847B60">
      <w:pPr>
        <w:snapToGrid w:val="0"/>
        <w:ind w:firstLine="720"/>
        <w:jc w:val="both"/>
        <w:rPr>
          <w:sz w:val="20"/>
          <w:szCs w:val="20"/>
        </w:rPr>
      </w:pPr>
      <w:r w:rsidRPr="00847B60">
        <w:rPr>
          <w:sz w:val="20"/>
          <w:szCs w:val="20"/>
        </w:rPr>
        <w:t xml:space="preserve">As above mentioned data, the variability's in the decontamination rates of </w:t>
      </w:r>
      <w:proofErr w:type="spellStart"/>
      <w:r w:rsidRPr="00847B60">
        <w:rPr>
          <w:i/>
          <w:iCs/>
          <w:sz w:val="20"/>
          <w:szCs w:val="20"/>
        </w:rPr>
        <w:t>Dillenia</w:t>
      </w:r>
      <w:proofErr w:type="spellEnd"/>
      <w:r w:rsidRPr="00847B60">
        <w:rPr>
          <w:i/>
          <w:iCs/>
          <w:sz w:val="20"/>
          <w:szCs w:val="20"/>
        </w:rPr>
        <w:t xml:space="preserve"> </w:t>
      </w:r>
      <w:proofErr w:type="spellStart"/>
      <w:r w:rsidRPr="00847B60">
        <w:rPr>
          <w:i/>
          <w:iCs/>
          <w:sz w:val="20"/>
          <w:szCs w:val="20"/>
        </w:rPr>
        <w:t>indica</w:t>
      </w:r>
      <w:proofErr w:type="spellEnd"/>
      <w:r w:rsidRPr="00847B60">
        <w:rPr>
          <w:sz w:val="20"/>
          <w:szCs w:val="20"/>
        </w:rPr>
        <w:t xml:space="preserve"> leaf disc explants as influenced by the various tested sterilization treatments under trials are corresponding with those earlier reviewed by numerous scientists:-Relating to the effect of the types of disinfectant substances, </w:t>
      </w:r>
      <w:proofErr w:type="spellStart"/>
      <w:r w:rsidRPr="00847B60">
        <w:rPr>
          <w:sz w:val="20"/>
          <w:szCs w:val="20"/>
        </w:rPr>
        <w:t>Awad</w:t>
      </w:r>
      <w:proofErr w:type="spellEnd"/>
      <w:r w:rsidRPr="00847B60">
        <w:rPr>
          <w:sz w:val="20"/>
          <w:szCs w:val="20"/>
        </w:rPr>
        <w:t xml:space="preserve"> (1993) remarked that subjecting the shoot tip explants of </w:t>
      </w:r>
      <w:proofErr w:type="spellStart"/>
      <w:r w:rsidRPr="00847B60">
        <w:rPr>
          <w:i/>
          <w:iCs/>
          <w:sz w:val="20"/>
          <w:szCs w:val="20"/>
        </w:rPr>
        <w:t>Psidium</w:t>
      </w:r>
      <w:proofErr w:type="spellEnd"/>
      <w:r w:rsidRPr="00847B60">
        <w:rPr>
          <w:i/>
          <w:iCs/>
          <w:sz w:val="20"/>
          <w:szCs w:val="20"/>
        </w:rPr>
        <w:t xml:space="preserve"> </w:t>
      </w:r>
      <w:proofErr w:type="spellStart"/>
      <w:r w:rsidRPr="00847B60">
        <w:rPr>
          <w:i/>
          <w:iCs/>
          <w:sz w:val="20"/>
          <w:szCs w:val="20"/>
        </w:rPr>
        <w:t>guajava</w:t>
      </w:r>
      <w:proofErr w:type="spellEnd"/>
      <w:r w:rsidRPr="00847B60">
        <w:rPr>
          <w:sz w:val="20"/>
          <w:szCs w:val="20"/>
        </w:rPr>
        <w:t xml:space="preserve"> to 0.5 % of </w:t>
      </w:r>
      <w:proofErr w:type="spellStart"/>
      <w:r w:rsidRPr="00847B60">
        <w:rPr>
          <w:sz w:val="20"/>
          <w:szCs w:val="20"/>
        </w:rPr>
        <w:t>NaOCl</w:t>
      </w:r>
      <w:proofErr w:type="spellEnd"/>
      <w:r w:rsidRPr="00847B60">
        <w:rPr>
          <w:sz w:val="20"/>
          <w:szCs w:val="20"/>
        </w:rPr>
        <w:t xml:space="preserve"> yielded the highest contamination percentage, while applying 0.1 % HgCl</w:t>
      </w:r>
      <w:r w:rsidRPr="00847B60">
        <w:rPr>
          <w:sz w:val="20"/>
          <w:szCs w:val="20"/>
          <w:vertAlign w:val="subscript"/>
        </w:rPr>
        <w:t>2</w:t>
      </w:r>
      <w:r w:rsidRPr="00847B60">
        <w:rPr>
          <w:sz w:val="20"/>
          <w:szCs w:val="20"/>
        </w:rPr>
        <w:t xml:space="preserve"> gave zero % contamination. Oppositely, </w:t>
      </w:r>
      <w:proofErr w:type="spellStart"/>
      <w:r w:rsidRPr="00847B60">
        <w:rPr>
          <w:sz w:val="20"/>
          <w:szCs w:val="20"/>
        </w:rPr>
        <w:t>Abd</w:t>
      </w:r>
      <w:proofErr w:type="spellEnd"/>
      <w:r w:rsidRPr="00847B60">
        <w:rPr>
          <w:sz w:val="20"/>
          <w:szCs w:val="20"/>
        </w:rPr>
        <w:t xml:space="preserve"> El-Kader and </w:t>
      </w:r>
      <w:proofErr w:type="spellStart"/>
      <w:r w:rsidRPr="00847B60">
        <w:rPr>
          <w:sz w:val="20"/>
          <w:szCs w:val="20"/>
        </w:rPr>
        <w:t>Hammad</w:t>
      </w:r>
      <w:proofErr w:type="spellEnd"/>
      <w:r w:rsidRPr="00847B60">
        <w:rPr>
          <w:sz w:val="20"/>
          <w:szCs w:val="20"/>
        </w:rPr>
        <w:t xml:space="preserve"> (2012) on </w:t>
      </w:r>
      <w:proofErr w:type="spellStart"/>
      <w:r w:rsidRPr="00847B60">
        <w:rPr>
          <w:i/>
          <w:iCs/>
          <w:sz w:val="20"/>
          <w:szCs w:val="20"/>
        </w:rPr>
        <w:t>Dillenia</w:t>
      </w:r>
      <w:proofErr w:type="spellEnd"/>
      <w:r w:rsidRPr="00847B60">
        <w:rPr>
          <w:i/>
          <w:iCs/>
          <w:sz w:val="20"/>
          <w:szCs w:val="20"/>
        </w:rPr>
        <w:t xml:space="preserve"> </w:t>
      </w:r>
      <w:proofErr w:type="spellStart"/>
      <w:r w:rsidRPr="00847B60">
        <w:rPr>
          <w:i/>
          <w:iCs/>
          <w:sz w:val="20"/>
          <w:szCs w:val="20"/>
        </w:rPr>
        <w:t>indica</w:t>
      </w:r>
      <w:proofErr w:type="spellEnd"/>
      <w:r w:rsidRPr="00847B60">
        <w:rPr>
          <w:i/>
          <w:iCs/>
          <w:sz w:val="20"/>
          <w:szCs w:val="20"/>
        </w:rPr>
        <w:t>;</w:t>
      </w:r>
      <w:r w:rsidRPr="00847B60">
        <w:rPr>
          <w:sz w:val="20"/>
          <w:szCs w:val="20"/>
        </w:rPr>
        <w:t xml:space="preserve"> and </w:t>
      </w:r>
      <w:proofErr w:type="spellStart"/>
      <w:r w:rsidRPr="00847B60">
        <w:rPr>
          <w:sz w:val="20"/>
          <w:szCs w:val="20"/>
        </w:rPr>
        <w:t>Salamma</w:t>
      </w:r>
      <w:proofErr w:type="spellEnd"/>
      <w:r w:rsidRPr="00847B60">
        <w:rPr>
          <w:sz w:val="20"/>
          <w:szCs w:val="20"/>
        </w:rPr>
        <w:t xml:space="preserve"> and </w:t>
      </w:r>
      <w:proofErr w:type="spellStart"/>
      <w:r w:rsidRPr="00847B60">
        <w:rPr>
          <w:sz w:val="20"/>
          <w:szCs w:val="20"/>
        </w:rPr>
        <w:t>Rao</w:t>
      </w:r>
      <w:proofErr w:type="spellEnd"/>
      <w:r w:rsidRPr="00847B60">
        <w:rPr>
          <w:sz w:val="20"/>
          <w:szCs w:val="20"/>
        </w:rPr>
        <w:t xml:space="preserve"> (2013) on </w:t>
      </w:r>
      <w:r w:rsidRPr="00455E80">
        <w:rPr>
          <w:i/>
          <w:iCs/>
          <w:sz w:val="20"/>
          <w:szCs w:val="20"/>
        </w:rPr>
        <w:t xml:space="preserve">Croton </w:t>
      </w:r>
      <w:proofErr w:type="spellStart"/>
      <w:r w:rsidRPr="00455E80">
        <w:rPr>
          <w:i/>
          <w:iCs/>
          <w:sz w:val="20"/>
          <w:szCs w:val="20"/>
        </w:rPr>
        <w:t>scabiosus</w:t>
      </w:r>
      <w:proofErr w:type="spellEnd"/>
      <w:r w:rsidRPr="00455E80">
        <w:rPr>
          <w:i/>
          <w:iCs/>
          <w:sz w:val="20"/>
          <w:szCs w:val="20"/>
        </w:rPr>
        <w:t xml:space="preserve">, </w:t>
      </w:r>
      <w:r w:rsidRPr="00455E80">
        <w:rPr>
          <w:sz w:val="20"/>
          <w:szCs w:val="20"/>
        </w:rPr>
        <w:t>pointed out that the disinfection rates were higher for explants sterilized with Clorox than those treated with HgCl</w:t>
      </w:r>
      <w:r w:rsidRPr="00455E80">
        <w:rPr>
          <w:sz w:val="20"/>
          <w:szCs w:val="20"/>
          <w:vertAlign w:val="subscript"/>
        </w:rPr>
        <w:t>2</w:t>
      </w:r>
      <w:r w:rsidRPr="00455E80">
        <w:rPr>
          <w:sz w:val="20"/>
          <w:szCs w:val="20"/>
        </w:rPr>
        <w:t>.</w:t>
      </w:r>
    </w:p>
    <w:p w:rsidR="006E5424" w:rsidRPr="00455E80" w:rsidRDefault="008A7185" w:rsidP="008A7185">
      <w:pPr>
        <w:ind w:firstLine="720"/>
        <w:jc w:val="both"/>
        <w:rPr>
          <w:sz w:val="20"/>
          <w:szCs w:val="20"/>
        </w:rPr>
      </w:pPr>
      <w:r w:rsidRPr="00455E80">
        <w:rPr>
          <w:sz w:val="20"/>
          <w:szCs w:val="20"/>
        </w:rPr>
        <w:t>Referring to the effect of sterilization duration, El-</w:t>
      </w:r>
      <w:proofErr w:type="spellStart"/>
      <w:r w:rsidRPr="00455E80">
        <w:rPr>
          <w:sz w:val="20"/>
          <w:szCs w:val="20"/>
        </w:rPr>
        <w:t>Sayed</w:t>
      </w:r>
      <w:proofErr w:type="spellEnd"/>
      <w:r w:rsidRPr="00455E80">
        <w:rPr>
          <w:sz w:val="20"/>
          <w:szCs w:val="20"/>
        </w:rPr>
        <w:t xml:space="preserve"> (2005) reported that exposing the </w:t>
      </w:r>
      <w:r w:rsidRPr="00455E80">
        <w:rPr>
          <w:i/>
          <w:iCs/>
          <w:sz w:val="20"/>
          <w:szCs w:val="20"/>
        </w:rPr>
        <w:t xml:space="preserve">Sequoia </w:t>
      </w:r>
      <w:proofErr w:type="spellStart"/>
      <w:r w:rsidRPr="00455E80">
        <w:rPr>
          <w:i/>
          <w:iCs/>
          <w:sz w:val="20"/>
          <w:szCs w:val="20"/>
        </w:rPr>
        <w:t>sempervirens</w:t>
      </w:r>
      <w:proofErr w:type="spellEnd"/>
      <w:r w:rsidRPr="00455E80">
        <w:rPr>
          <w:sz w:val="20"/>
          <w:szCs w:val="20"/>
        </w:rPr>
        <w:t xml:space="preserve"> explants to Clorox at 30% for a longest period of sterilization (10 min) produced the highest survival rate (96.4 %), while the shortest time gave the minimum value (58.6 %). </w:t>
      </w:r>
      <w:proofErr w:type="spellStart"/>
      <w:r w:rsidRPr="00455E80">
        <w:rPr>
          <w:sz w:val="20"/>
          <w:szCs w:val="20"/>
        </w:rPr>
        <w:t>Badoni</w:t>
      </w:r>
      <w:proofErr w:type="spellEnd"/>
      <w:r w:rsidRPr="00455E80">
        <w:rPr>
          <w:sz w:val="20"/>
          <w:szCs w:val="20"/>
        </w:rPr>
        <w:t xml:space="preserve"> and </w:t>
      </w:r>
      <w:proofErr w:type="spellStart"/>
      <w:r w:rsidRPr="00455E80">
        <w:rPr>
          <w:sz w:val="20"/>
          <w:szCs w:val="20"/>
        </w:rPr>
        <w:t>Chauhan</w:t>
      </w:r>
      <w:proofErr w:type="spellEnd"/>
      <w:r w:rsidRPr="00455E80">
        <w:rPr>
          <w:sz w:val="20"/>
          <w:szCs w:val="20"/>
        </w:rPr>
        <w:t xml:space="preserve"> (2010) demonstrated that after sterilizing the </w:t>
      </w:r>
      <w:proofErr w:type="spellStart"/>
      <w:r w:rsidRPr="00455E80">
        <w:rPr>
          <w:i/>
          <w:iCs/>
          <w:sz w:val="20"/>
          <w:szCs w:val="20"/>
        </w:rPr>
        <w:t>Solanum</w:t>
      </w:r>
      <w:proofErr w:type="spellEnd"/>
      <w:r w:rsidRPr="00455E80">
        <w:rPr>
          <w:i/>
          <w:iCs/>
          <w:sz w:val="20"/>
          <w:szCs w:val="20"/>
        </w:rPr>
        <w:t xml:space="preserve"> </w:t>
      </w:r>
      <w:proofErr w:type="spellStart"/>
      <w:r w:rsidRPr="00455E80">
        <w:rPr>
          <w:i/>
          <w:iCs/>
          <w:sz w:val="20"/>
          <w:szCs w:val="20"/>
        </w:rPr>
        <w:t>tuberosum</w:t>
      </w:r>
      <w:proofErr w:type="spellEnd"/>
      <w:r w:rsidRPr="00455E80">
        <w:rPr>
          <w:sz w:val="20"/>
          <w:szCs w:val="20"/>
        </w:rPr>
        <w:t xml:space="preserve"> for three durations; 2, 5 and 8 </w:t>
      </w:r>
      <w:r w:rsidRPr="00455E80">
        <w:rPr>
          <w:sz w:val="20"/>
          <w:szCs w:val="20"/>
        </w:rPr>
        <w:lastRenderedPageBreak/>
        <w:t>min, the mortality rates were 70, 90 and 90 %, respectively in case of using HgCl</w:t>
      </w:r>
      <w:r w:rsidRPr="00455E80">
        <w:rPr>
          <w:sz w:val="20"/>
          <w:szCs w:val="20"/>
          <w:vertAlign w:val="subscript"/>
        </w:rPr>
        <w:t>2</w:t>
      </w:r>
      <w:r w:rsidRPr="00455E80">
        <w:rPr>
          <w:sz w:val="20"/>
          <w:szCs w:val="20"/>
        </w:rPr>
        <w:t xml:space="preserve">, while they were </w:t>
      </w:r>
      <w:r w:rsidRPr="00455E80">
        <w:rPr>
          <w:sz w:val="20"/>
          <w:szCs w:val="20"/>
        </w:rPr>
        <w:lastRenderedPageBreak/>
        <w:t xml:space="preserve">80 %, 40 % and 50 %, respectively in case of using 1.0 % </w:t>
      </w:r>
      <w:proofErr w:type="spellStart"/>
      <w:r w:rsidRPr="00455E80">
        <w:rPr>
          <w:sz w:val="20"/>
          <w:szCs w:val="20"/>
        </w:rPr>
        <w:t>NaOCl</w:t>
      </w:r>
      <w:proofErr w:type="spellEnd"/>
      <w:r w:rsidRPr="00455E80">
        <w:rPr>
          <w:sz w:val="20"/>
          <w:szCs w:val="20"/>
        </w:rPr>
        <w:t>.</w:t>
      </w:r>
    </w:p>
    <w:p w:rsidR="006E5424" w:rsidRDefault="006E5424" w:rsidP="008A7185">
      <w:pPr>
        <w:ind w:firstLine="720"/>
        <w:jc w:val="both"/>
        <w:rPr>
          <w:sz w:val="20"/>
          <w:szCs w:val="20"/>
        </w:rPr>
        <w:sectPr w:rsidR="006E5424" w:rsidSect="00236C68">
          <w:footnotePr>
            <w:pos w:val="beneathText"/>
          </w:footnotePr>
          <w:type w:val="continuous"/>
          <w:pgSz w:w="12240" w:h="15840" w:code="1"/>
          <w:pgMar w:top="1440" w:right="1440" w:bottom="1440" w:left="1440" w:header="720" w:footer="720" w:gutter="0"/>
          <w:cols w:num="2" w:space="720"/>
          <w:docGrid w:linePitch="360"/>
        </w:sectPr>
      </w:pPr>
    </w:p>
    <w:p w:rsidR="006E5424" w:rsidRDefault="006E5424" w:rsidP="008A7185">
      <w:pPr>
        <w:jc w:val="both"/>
        <w:rPr>
          <w:b/>
          <w:bCs/>
          <w:sz w:val="20"/>
          <w:szCs w:val="20"/>
        </w:rPr>
      </w:pPr>
    </w:p>
    <w:p w:rsidR="005F06CC" w:rsidRDefault="005F06CC" w:rsidP="00847B60">
      <w:pPr>
        <w:jc w:val="both"/>
        <w:rPr>
          <w:sz w:val="20"/>
          <w:szCs w:val="20"/>
        </w:rPr>
      </w:pPr>
      <w:r w:rsidRPr="005F06CC">
        <w:rPr>
          <w:sz w:val="20"/>
          <w:szCs w:val="20"/>
        </w:rPr>
        <w:t>Table 1.</w:t>
      </w:r>
      <w:r w:rsidRPr="005F06CC">
        <w:rPr>
          <w:b/>
          <w:bCs/>
          <w:sz w:val="20"/>
          <w:szCs w:val="20"/>
        </w:rPr>
        <w:t xml:space="preserve"> </w:t>
      </w:r>
      <w:r w:rsidRPr="005F06CC">
        <w:rPr>
          <w:sz w:val="20"/>
          <w:szCs w:val="20"/>
        </w:rPr>
        <w:t xml:space="preserve">Effect of surface sterilization with different concentrations of </w:t>
      </w:r>
      <w:proofErr w:type="spellStart"/>
      <w:r w:rsidRPr="005F06CC">
        <w:rPr>
          <w:sz w:val="20"/>
          <w:szCs w:val="20"/>
        </w:rPr>
        <w:t>NaOCl</w:t>
      </w:r>
      <w:proofErr w:type="spellEnd"/>
      <w:r w:rsidRPr="005F06CC">
        <w:rPr>
          <w:sz w:val="20"/>
          <w:szCs w:val="20"/>
        </w:rPr>
        <w:t xml:space="preserve"> solution and HgCl</w:t>
      </w:r>
      <w:r w:rsidRPr="005F06CC">
        <w:rPr>
          <w:sz w:val="20"/>
          <w:szCs w:val="20"/>
          <w:vertAlign w:val="subscript"/>
        </w:rPr>
        <w:t>2</w:t>
      </w:r>
      <w:r w:rsidRPr="005F06CC">
        <w:rPr>
          <w:sz w:val="20"/>
          <w:szCs w:val="20"/>
        </w:rPr>
        <w:t xml:space="preserve"> on the survival percentage of </w:t>
      </w:r>
      <w:r w:rsidRPr="005F06CC">
        <w:rPr>
          <w:i/>
          <w:iCs/>
          <w:sz w:val="20"/>
          <w:szCs w:val="20"/>
        </w:rPr>
        <w:t xml:space="preserve">D. </w:t>
      </w:r>
      <w:proofErr w:type="spellStart"/>
      <w:r w:rsidRPr="005F06CC">
        <w:rPr>
          <w:i/>
          <w:iCs/>
          <w:sz w:val="20"/>
          <w:szCs w:val="20"/>
        </w:rPr>
        <w:t>indica</w:t>
      </w:r>
      <w:proofErr w:type="spellEnd"/>
      <w:r w:rsidRPr="005F06CC">
        <w:rPr>
          <w:sz w:val="20"/>
          <w:szCs w:val="20"/>
        </w:rPr>
        <w:t xml:space="preserve"> leaf disc explants</w:t>
      </w:r>
    </w:p>
    <w:tbl>
      <w:tblPr>
        <w:tblW w:w="9356" w:type="dxa"/>
        <w:jc w:val="center"/>
        <w:tblLayout w:type="fixed"/>
        <w:tblLook w:val="04A0"/>
      </w:tblPr>
      <w:tblGrid>
        <w:gridCol w:w="1701"/>
        <w:gridCol w:w="1809"/>
        <w:gridCol w:w="1877"/>
        <w:gridCol w:w="2268"/>
        <w:gridCol w:w="1701"/>
      </w:tblGrid>
      <w:tr w:rsidR="00CB69EF" w:rsidRPr="005F06CC" w:rsidTr="00CB69EF">
        <w:trPr>
          <w:trHeight w:val="136"/>
          <w:jc w:val="center"/>
        </w:trPr>
        <w:tc>
          <w:tcPr>
            <w:tcW w:w="1701" w:type="dxa"/>
            <w:tcBorders>
              <w:top w:val="single" w:sz="24" w:space="0" w:color="auto"/>
              <w:left w:val="single" w:sz="24"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Treatments</w:t>
            </w:r>
          </w:p>
        </w:tc>
        <w:tc>
          <w:tcPr>
            <w:tcW w:w="1809" w:type="dxa"/>
            <w:tcBorders>
              <w:top w:val="single" w:sz="24" w:space="0" w:color="auto"/>
              <w:left w:val="single" w:sz="18"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Conc.</w:t>
            </w:r>
          </w:p>
        </w:tc>
        <w:tc>
          <w:tcPr>
            <w:tcW w:w="1877" w:type="dxa"/>
            <w:tcBorders>
              <w:top w:val="single" w:sz="24" w:space="0" w:color="auto"/>
              <w:left w:val="single" w:sz="18"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Duration (min)</w:t>
            </w:r>
          </w:p>
        </w:tc>
        <w:tc>
          <w:tcPr>
            <w:tcW w:w="2268" w:type="dxa"/>
            <w:tcBorders>
              <w:top w:val="single" w:sz="24" w:space="0" w:color="auto"/>
              <w:left w:val="single" w:sz="18" w:space="0" w:color="auto"/>
              <w:bottom w:val="single" w:sz="4" w:space="0" w:color="auto"/>
              <w:right w:val="single" w:sz="18" w:space="0" w:color="auto"/>
            </w:tcBorders>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Contamination (%)</w:t>
            </w:r>
          </w:p>
        </w:tc>
        <w:tc>
          <w:tcPr>
            <w:tcW w:w="1701" w:type="dxa"/>
            <w:tcBorders>
              <w:top w:val="single" w:sz="24" w:space="0" w:color="auto"/>
              <w:left w:val="single" w:sz="18" w:space="0" w:color="auto"/>
              <w:bottom w:val="single" w:sz="4" w:space="0" w:color="auto"/>
              <w:right w:val="single" w:sz="24"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Survival (%)</w:t>
            </w:r>
          </w:p>
        </w:tc>
      </w:tr>
      <w:tr w:rsidR="00CB69EF" w:rsidRPr="005F06CC" w:rsidTr="00CB69EF">
        <w:trPr>
          <w:trHeight w:val="70"/>
          <w:jc w:val="center"/>
        </w:trPr>
        <w:tc>
          <w:tcPr>
            <w:tcW w:w="1701" w:type="dxa"/>
            <w:tcBorders>
              <w:top w:val="single" w:sz="4" w:space="0" w:color="auto"/>
              <w:left w:val="single" w:sz="24"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HgCl</w:t>
            </w:r>
            <w:r w:rsidRPr="005F06CC">
              <w:rPr>
                <w:rFonts w:eastAsia="Times New Roman"/>
                <w:color w:val="000000"/>
                <w:sz w:val="20"/>
                <w:szCs w:val="20"/>
                <w:vertAlign w:val="subscript"/>
                <w:lang w:eastAsia="en-US"/>
              </w:rPr>
              <w:t>2</w:t>
            </w:r>
          </w:p>
        </w:tc>
        <w:tc>
          <w:tcPr>
            <w:tcW w:w="1809" w:type="dxa"/>
            <w:tcBorders>
              <w:top w:val="single" w:sz="4" w:space="0" w:color="auto"/>
              <w:left w:val="single" w:sz="18"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0.1gm %</w:t>
            </w:r>
          </w:p>
        </w:tc>
        <w:tc>
          <w:tcPr>
            <w:tcW w:w="1877" w:type="dxa"/>
            <w:tcBorders>
              <w:top w:val="single" w:sz="4" w:space="0" w:color="auto"/>
              <w:left w:val="single" w:sz="18"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10</w:t>
            </w:r>
          </w:p>
        </w:tc>
        <w:tc>
          <w:tcPr>
            <w:tcW w:w="2268" w:type="dxa"/>
            <w:tcBorders>
              <w:top w:val="single" w:sz="4" w:space="0" w:color="auto"/>
              <w:left w:val="single" w:sz="18" w:space="0" w:color="auto"/>
              <w:bottom w:val="single" w:sz="4" w:space="0" w:color="auto"/>
              <w:right w:val="single" w:sz="18" w:space="0" w:color="auto"/>
            </w:tcBorders>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90.91 a</w:t>
            </w:r>
          </w:p>
        </w:tc>
        <w:tc>
          <w:tcPr>
            <w:tcW w:w="1701" w:type="dxa"/>
            <w:tcBorders>
              <w:top w:val="single" w:sz="4" w:space="0" w:color="auto"/>
              <w:left w:val="single" w:sz="18" w:space="0" w:color="auto"/>
              <w:bottom w:val="single" w:sz="4" w:space="0" w:color="auto"/>
              <w:right w:val="single" w:sz="24"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9.09 d</w:t>
            </w:r>
          </w:p>
        </w:tc>
      </w:tr>
      <w:tr w:rsidR="00CB69EF" w:rsidRPr="005F06CC" w:rsidTr="00CB69EF">
        <w:trPr>
          <w:trHeight w:val="70"/>
          <w:jc w:val="center"/>
        </w:trPr>
        <w:tc>
          <w:tcPr>
            <w:tcW w:w="1701" w:type="dxa"/>
            <w:tcBorders>
              <w:top w:val="single" w:sz="4" w:space="0" w:color="auto"/>
              <w:left w:val="single" w:sz="24"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HgCl</w:t>
            </w:r>
            <w:r w:rsidRPr="005F06CC">
              <w:rPr>
                <w:rFonts w:eastAsia="Times New Roman"/>
                <w:color w:val="000000"/>
                <w:sz w:val="20"/>
                <w:szCs w:val="20"/>
                <w:vertAlign w:val="subscript"/>
                <w:lang w:eastAsia="en-US"/>
              </w:rPr>
              <w:t>2</w:t>
            </w:r>
          </w:p>
        </w:tc>
        <w:tc>
          <w:tcPr>
            <w:tcW w:w="1809" w:type="dxa"/>
            <w:tcBorders>
              <w:top w:val="single" w:sz="4" w:space="0" w:color="auto"/>
              <w:left w:val="single" w:sz="18"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0.1gm %</w:t>
            </w:r>
          </w:p>
        </w:tc>
        <w:tc>
          <w:tcPr>
            <w:tcW w:w="1877" w:type="dxa"/>
            <w:tcBorders>
              <w:top w:val="single" w:sz="4" w:space="0" w:color="auto"/>
              <w:left w:val="single" w:sz="18"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15</w:t>
            </w:r>
          </w:p>
        </w:tc>
        <w:tc>
          <w:tcPr>
            <w:tcW w:w="2268" w:type="dxa"/>
            <w:tcBorders>
              <w:top w:val="single" w:sz="4" w:space="0" w:color="auto"/>
              <w:left w:val="single" w:sz="18" w:space="0" w:color="auto"/>
              <w:bottom w:val="single" w:sz="4" w:space="0" w:color="auto"/>
              <w:right w:val="single" w:sz="18" w:space="0" w:color="auto"/>
            </w:tcBorders>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59.09 b</w:t>
            </w:r>
          </w:p>
        </w:tc>
        <w:tc>
          <w:tcPr>
            <w:tcW w:w="1701" w:type="dxa"/>
            <w:tcBorders>
              <w:top w:val="single" w:sz="4" w:space="0" w:color="auto"/>
              <w:left w:val="single" w:sz="18" w:space="0" w:color="auto"/>
              <w:bottom w:val="single" w:sz="4" w:space="0" w:color="auto"/>
              <w:right w:val="single" w:sz="24"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40.91 c</w:t>
            </w:r>
          </w:p>
        </w:tc>
      </w:tr>
      <w:tr w:rsidR="00CB69EF" w:rsidRPr="005F06CC" w:rsidTr="00CB69EF">
        <w:trPr>
          <w:trHeight w:val="70"/>
          <w:jc w:val="center"/>
        </w:trPr>
        <w:tc>
          <w:tcPr>
            <w:tcW w:w="1701" w:type="dxa"/>
            <w:tcBorders>
              <w:top w:val="single" w:sz="4" w:space="0" w:color="auto"/>
              <w:left w:val="single" w:sz="24"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Clorox</w:t>
            </w:r>
          </w:p>
        </w:tc>
        <w:tc>
          <w:tcPr>
            <w:tcW w:w="1809" w:type="dxa"/>
            <w:tcBorders>
              <w:top w:val="single" w:sz="4" w:space="0" w:color="auto"/>
              <w:left w:val="single" w:sz="18"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15 % (v/v)</w:t>
            </w:r>
          </w:p>
        </w:tc>
        <w:tc>
          <w:tcPr>
            <w:tcW w:w="1877" w:type="dxa"/>
            <w:tcBorders>
              <w:top w:val="single" w:sz="4" w:space="0" w:color="auto"/>
              <w:left w:val="single" w:sz="18" w:space="0" w:color="auto"/>
              <w:bottom w:val="single" w:sz="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10</w:t>
            </w:r>
          </w:p>
        </w:tc>
        <w:tc>
          <w:tcPr>
            <w:tcW w:w="2268" w:type="dxa"/>
            <w:tcBorders>
              <w:top w:val="single" w:sz="4" w:space="0" w:color="auto"/>
              <w:left w:val="single" w:sz="18" w:space="0" w:color="auto"/>
              <w:bottom w:val="single" w:sz="4" w:space="0" w:color="auto"/>
              <w:right w:val="single" w:sz="18" w:space="0" w:color="auto"/>
            </w:tcBorders>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9.09 d</w:t>
            </w:r>
          </w:p>
        </w:tc>
        <w:tc>
          <w:tcPr>
            <w:tcW w:w="1701" w:type="dxa"/>
            <w:tcBorders>
              <w:top w:val="single" w:sz="4" w:space="0" w:color="auto"/>
              <w:left w:val="single" w:sz="18" w:space="0" w:color="auto"/>
              <w:bottom w:val="single" w:sz="4" w:space="0" w:color="auto"/>
              <w:right w:val="single" w:sz="24"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90.91 a</w:t>
            </w:r>
          </w:p>
        </w:tc>
      </w:tr>
      <w:tr w:rsidR="00CB69EF" w:rsidRPr="005F06CC" w:rsidTr="00CB69EF">
        <w:trPr>
          <w:trHeight w:val="70"/>
          <w:jc w:val="center"/>
        </w:trPr>
        <w:tc>
          <w:tcPr>
            <w:tcW w:w="1701" w:type="dxa"/>
            <w:tcBorders>
              <w:top w:val="single" w:sz="4" w:space="0" w:color="auto"/>
              <w:left w:val="single" w:sz="24" w:space="0" w:color="auto"/>
              <w:bottom w:val="single" w:sz="2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Clorox</w:t>
            </w:r>
          </w:p>
        </w:tc>
        <w:tc>
          <w:tcPr>
            <w:tcW w:w="1809" w:type="dxa"/>
            <w:tcBorders>
              <w:top w:val="single" w:sz="4" w:space="0" w:color="auto"/>
              <w:left w:val="single" w:sz="18" w:space="0" w:color="auto"/>
              <w:bottom w:val="single" w:sz="2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15 % (v/v)</w:t>
            </w:r>
          </w:p>
        </w:tc>
        <w:tc>
          <w:tcPr>
            <w:tcW w:w="1877" w:type="dxa"/>
            <w:tcBorders>
              <w:top w:val="single" w:sz="4" w:space="0" w:color="auto"/>
              <w:left w:val="single" w:sz="18" w:space="0" w:color="auto"/>
              <w:bottom w:val="single" w:sz="24" w:space="0" w:color="auto"/>
              <w:right w:val="single" w:sz="18"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15</w:t>
            </w:r>
          </w:p>
        </w:tc>
        <w:tc>
          <w:tcPr>
            <w:tcW w:w="2268" w:type="dxa"/>
            <w:tcBorders>
              <w:top w:val="single" w:sz="4" w:space="0" w:color="auto"/>
              <w:left w:val="single" w:sz="18" w:space="0" w:color="auto"/>
              <w:bottom w:val="single" w:sz="24" w:space="0" w:color="auto"/>
              <w:right w:val="single" w:sz="18" w:space="0" w:color="auto"/>
            </w:tcBorders>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22.73 c</w:t>
            </w:r>
          </w:p>
        </w:tc>
        <w:tc>
          <w:tcPr>
            <w:tcW w:w="1701" w:type="dxa"/>
            <w:tcBorders>
              <w:top w:val="single" w:sz="4" w:space="0" w:color="auto"/>
              <w:left w:val="single" w:sz="18" w:space="0" w:color="auto"/>
              <w:bottom w:val="single" w:sz="24" w:space="0" w:color="auto"/>
              <w:right w:val="single" w:sz="24" w:space="0" w:color="auto"/>
            </w:tcBorders>
            <w:noWrap/>
            <w:vAlign w:val="center"/>
            <w:hideMark/>
          </w:tcPr>
          <w:p w:rsidR="005F06CC" w:rsidRPr="005F06CC" w:rsidRDefault="005F06CC" w:rsidP="008A7185">
            <w:pPr>
              <w:suppressAutoHyphens w:val="0"/>
              <w:jc w:val="center"/>
              <w:rPr>
                <w:rFonts w:eastAsia="Times New Roman"/>
                <w:color w:val="000000"/>
                <w:sz w:val="20"/>
                <w:szCs w:val="20"/>
                <w:lang w:eastAsia="en-US"/>
              </w:rPr>
            </w:pPr>
            <w:r w:rsidRPr="005F06CC">
              <w:rPr>
                <w:rFonts w:eastAsia="Times New Roman"/>
                <w:color w:val="000000"/>
                <w:sz w:val="20"/>
                <w:szCs w:val="20"/>
                <w:lang w:eastAsia="en-US"/>
              </w:rPr>
              <w:t>77.27 b</w:t>
            </w:r>
          </w:p>
        </w:tc>
      </w:tr>
    </w:tbl>
    <w:p w:rsidR="005F06CC" w:rsidRPr="008A7185" w:rsidRDefault="008A7185" w:rsidP="008A7185">
      <w:pPr>
        <w:jc w:val="both"/>
        <w:rPr>
          <w:sz w:val="18"/>
          <w:szCs w:val="18"/>
        </w:rPr>
      </w:pPr>
      <w:r w:rsidRPr="008A7185">
        <w:rPr>
          <w:sz w:val="18"/>
          <w:szCs w:val="18"/>
        </w:rPr>
        <w:t>Means having the same letter(s) in each column are not significantly different from each other at 5 % level according to L.S.D. test</w:t>
      </w:r>
    </w:p>
    <w:p w:rsidR="00847B60" w:rsidRDefault="00847B60" w:rsidP="005C701E">
      <w:pPr>
        <w:rPr>
          <w:sz w:val="20"/>
          <w:szCs w:val="20"/>
          <w:lang w:eastAsia="zh-CN"/>
        </w:rPr>
      </w:pPr>
    </w:p>
    <w:p w:rsidR="006E5424" w:rsidRDefault="006E5424" w:rsidP="006E5424">
      <w:pPr>
        <w:jc w:val="both"/>
        <w:rPr>
          <w:b/>
          <w:bCs/>
          <w:sz w:val="20"/>
          <w:szCs w:val="20"/>
        </w:rPr>
        <w:sectPr w:rsidR="006E5424" w:rsidSect="00236C68">
          <w:footnotePr>
            <w:pos w:val="beneathText"/>
          </w:footnotePr>
          <w:type w:val="continuous"/>
          <w:pgSz w:w="12240" w:h="15840" w:code="1"/>
          <w:pgMar w:top="1440" w:right="1440" w:bottom="1440" w:left="1440" w:header="720" w:footer="720" w:gutter="0"/>
          <w:cols w:space="720"/>
          <w:docGrid w:linePitch="360"/>
        </w:sectPr>
      </w:pPr>
    </w:p>
    <w:p w:rsidR="006E5424" w:rsidRPr="008A7185" w:rsidRDefault="006E5424" w:rsidP="006E5424">
      <w:pPr>
        <w:jc w:val="both"/>
        <w:rPr>
          <w:b/>
          <w:bCs/>
          <w:sz w:val="20"/>
          <w:szCs w:val="20"/>
        </w:rPr>
      </w:pPr>
      <w:r>
        <w:rPr>
          <w:b/>
          <w:bCs/>
          <w:sz w:val="20"/>
          <w:szCs w:val="20"/>
        </w:rPr>
        <w:lastRenderedPageBreak/>
        <w:t>3.1.</w:t>
      </w:r>
      <w:r w:rsidRPr="008A7185">
        <w:rPr>
          <w:b/>
          <w:bCs/>
          <w:sz w:val="20"/>
          <w:szCs w:val="20"/>
        </w:rPr>
        <w:t>2. Effect of plant growth regulators on callus formation</w:t>
      </w:r>
    </w:p>
    <w:p w:rsidR="006E5424" w:rsidRDefault="006E5424" w:rsidP="006E5424">
      <w:pPr>
        <w:ind w:firstLine="720"/>
        <w:jc w:val="both"/>
        <w:rPr>
          <w:sz w:val="20"/>
          <w:szCs w:val="20"/>
        </w:rPr>
      </w:pPr>
      <w:r w:rsidRPr="008A7185">
        <w:rPr>
          <w:sz w:val="20"/>
          <w:szCs w:val="20"/>
        </w:rPr>
        <w:t xml:space="preserve">As shown in </w:t>
      </w:r>
      <w:r>
        <w:rPr>
          <w:sz w:val="20"/>
          <w:szCs w:val="20"/>
        </w:rPr>
        <w:t>t</w:t>
      </w:r>
      <w:r w:rsidRPr="008A7185">
        <w:rPr>
          <w:sz w:val="20"/>
          <w:szCs w:val="20"/>
        </w:rPr>
        <w:t xml:space="preserve">able (2), and Fig (1) callus formation was varied according to the type and concentration of plant growth regulators used. Using combination of NAA (2.0 mg/L) and BAP (2.0 mg/L) leads to callus formation at the highest frequency while using the combination of 2,4-D (1.0 mg/L) and kin (1.0 mg/L) failed to induce callus (zero callusing). The data also revealed that using 2,4-D or NAA individually at different concentration (1.0, 2.0 and 3.0 mg/L) induced leaf explants to from callus at </w:t>
      </w:r>
      <w:r w:rsidRPr="008A7185">
        <w:rPr>
          <w:sz w:val="20"/>
          <w:szCs w:val="20"/>
        </w:rPr>
        <w:lastRenderedPageBreak/>
        <w:t xml:space="preserve">the same frequency. Using the </w:t>
      </w:r>
      <w:proofErr w:type="spellStart"/>
      <w:r w:rsidRPr="008A7185">
        <w:rPr>
          <w:sz w:val="20"/>
          <w:szCs w:val="20"/>
        </w:rPr>
        <w:t>cytokinin</w:t>
      </w:r>
      <w:proofErr w:type="spellEnd"/>
      <w:r w:rsidRPr="008A7185">
        <w:rPr>
          <w:sz w:val="20"/>
          <w:szCs w:val="20"/>
        </w:rPr>
        <w:t xml:space="preserve"> BAP with NAA (at 1.0 mg/L each) was more effective than kin at the same concentration in inducing callus formation. Also, BAP exhibited the same trend when it was used with NAA at 2.0 mg/L it was more effective than kin at the same concentration. In this respect, the effect of plant growth regulators on callusing rates of </w:t>
      </w:r>
      <w:proofErr w:type="spellStart"/>
      <w:r w:rsidRPr="008A7185">
        <w:rPr>
          <w:sz w:val="20"/>
          <w:szCs w:val="20"/>
        </w:rPr>
        <w:t>explant</w:t>
      </w:r>
      <w:proofErr w:type="spellEnd"/>
      <w:r w:rsidRPr="008A7185">
        <w:rPr>
          <w:sz w:val="20"/>
          <w:szCs w:val="20"/>
        </w:rPr>
        <w:t>, when they were applied individually or in combination forms at different concentrations, have been earlier experimented by several scientists.</w:t>
      </w:r>
    </w:p>
    <w:p w:rsidR="006E5424" w:rsidRDefault="006E5424" w:rsidP="006E5424">
      <w:pPr>
        <w:jc w:val="both"/>
        <w:rPr>
          <w:sz w:val="20"/>
          <w:szCs w:val="20"/>
        </w:rPr>
        <w:sectPr w:rsidR="006E5424" w:rsidSect="00236C68">
          <w:footnotePr>
            <w:pos w:val="beneathText"/>
          </w:footnotePr>
          <w:type w:val="continuous"/>
          <w:pgSz w:w="12240" w:h="15840" w:code="1"/>
          <w:pgMar w:top="1440" w:right="1440" w:bottom="1440" w:left="1440" w:header="720" w:footer="720" w:gutter="0"/>
          <w:cols w:num="2" w:space="720"/>
          <w:docGrid w:linePitch="360"/>
        </w:sectPr>
      </w:pPr>
    </w:p>
    <w:p w:rsidR="006E5424" w:rsidRDefault="006E5424" w:rsidP="008A7185">
      <w:pPr>
        <w:jc w:val="center"/>
        <w:rPr>
          <w:sz w:val="20"/>
          <w:szCs w:val="20"/>
        </w:rPr>
      </w:pPr>
    </w:p>
    <w:p w:rsidR="008A7185" w:rsidRDefault="008A7185" w:rsidP="008A7185">
      <w:pPr>
        <w:jc w:val="center"/>
        <w:rPr>
          <w:sz w:val="20"/>
          <w:szCs w:val="20"/>
        </w:rPr>
      </w:pPr>
      <w:r w:rsidRPr="008A7185">
        <w:rPr>
          <w:sz w:val="20"/>
          <w:szCs w:val="20"/>
        </w:rPr>
        <w:t xml:space="preserve">Table 2. Effect of plant growth regulators on callus initiation from leaf disc explants of </w:t>
      </w:r>
      <w:proofErr w:type="spellStart"/>
      <w:r w:rsidRPr="008A7185">
        <w:rPr>
          <w:i/>
          <w:iCs/>
          <w:sz w:val="20"/>
          <w:szCs w:val="20"/>
        </w:rPr>
        <w:t>Dillenia</w:t>
      </w:r>
      <w:proofErr w:type="spellEnd"/>
      <w:r w:rsidRPr="008A7185">
        <w:rPr>
          <w:i/>
          <w:iCs/>
          <w:sz w:val="20"/>
          <w:szCs w:val="20"/>
        </w:rPr>
        <w:t xml:space="preserve"> </w:t>
      </w:r>
      <w:proofErr w:type="spellStart"/>
      <w:r w:rsidRPr="008A7185">
        <w:rPr>
          <w:i/>
          <w:iCs/>
          <w:sz w:val="20"/>
          <w:szCs w:val="20"/>
        </w:rPr>
        <w:t>indica</w:t>
      </w:r>
      <w:proofErr w:type="spellEnd"/>
    </w:p>
    <w:tbl>
      <w:tblPr>
        <w:bidiVisual/>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9"/>
        <w:gridCol w:w="5207"/>
      </w:tblGrid>
      <w:tr w:rsidR="008A7185" w:rsidRPr="00C71A23" w:rsidTr="00C71A23">
        <w:tc>
          <w:tcPr>
            <w:tcW w:w="4149" w:type="dxa"/>
            <w:tcBorders>
              <w:top w:val="single" w:sz="24" w:space="0" w:color="auto"/>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lang w:eastAsia="en-US" w:bidi="ar-EG"/>
              </w:rPr>
              <w:t>Callus formation</w:t>
            </w:r>
          </w:p>
        </w:tc>
        <w:tc>
          <w:tcPr>
            <w:tcW w:w="5207" w:type="dxa"/>
            <w:tcBorders>
              <w:top w:val="single" w:sz="24" w:space="0" w:color="auto"/>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lang w:eastAsia="en-US" w:bidi="ar-EG"/>
              </w:rPr>
              <w:t>Treatments</w:t>
            </w:r>
            <w:r w:rsidR="005C701E">
              <w:rPr>
                <w:rFonts w:eastAsia="Calibri"/>
                <w:sz w:val="20"/>
                <w:szCs w:val="20"/>
                <w:lang w:eastAsia="en-US" w:bidi="ar-EG"/>
              </w:rPr>
              <w:t xml:space="preserve"> </w:t>
            </w:r>
            <w:r w:rsidRPr="00C71A23">
              <w:rPr>
                <w:rFonts w:eastAsia="Calibri"/>
                <w:sz w:val="20"/>
                <w:szCs w:val="20"/>
                <w:lang w:eastAsia="en-US" w:bidi="ar-EG"/>
              </w:rPr>
              <w:t>(MS+)</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rtl/>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1.0 mg/L 2,4-D+</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2.0 mg/L 2,4-D</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3.0 mg/L 2,4-D</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1.0 mg/L NAA</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2.0 mg/L NAA</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3.0 mg/L NAA</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1.0 mg/L NAA + 1.0 mg/L BAP</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1.0 mg/L</w:t>
            </w:r>
            <w:r w:rsidR="005C701E">
              <w:rPr>
                <w:rFonts w:eastAsia="Calibri"/>
                <w:sz w:val="20"/>
                <w:szCs w:val="20"/>
                <w:lang w:eastAsia="en-US" w:bidi="ar-EG"/>
              </w:rPr>
              <w:t xml:space="preserve"> </w:t>
            </w:r>
            <w:r w:rsidRPr="00C71A23">
              <w:rPr>
                <w:rFonts w:eastAsia="Calibri"/>
                <w:sz w:val="20"/>
                <w:szCs w:val="20"/>
                <w:lang w:eastAsia="en-US" w:bidi="ar-EG"/>
              </w:rPr>
              <w:t>NAA + 1.0 mg/L Kin</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1.0 mg/L 2,4-D + 1.0 mg/L BAP</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1.0 mg/L 2,4-D + 1.0 mg/L kin</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2.0 mg/L NAA + 2.0 mg/L BAP</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2.0 mg/L NAA + 2.0 mg/L Kin</w:t>
            </w:r>
          </w:p>
        </w:tc>
      </w:tr>
      <w:tr w:rsidR="008A7185" w:rsidRPr="00C71A23" w:rsidTr="00C71A23">
        <w:tc>
          <w:tcPr>
            <w:tcW w:w="4149" w:type="dxa"/>
            <w:tcBorders>
              <w:top w:val="single" w:sz="4" w:space="0" w:color="000000"/>
              <w:left w:val="single" w:sz="24" w:space="0" w:color="auto"/>
              <w:bottom w:val="single" w:sz="4" w:space="0" w:color="000000"/>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rtl/>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4" w:space="0" w:color="000000"/>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2.0 mg/L 2,4-D + 2.0 mg/L BAP</w:t>
            </w:r>
          </w:p>
        </w:tc>
      </w:tr>
      <w:tr w:rsidR="008A7185" w:rsidRPr="00C71A23" w:rsidTr="00C71A23">
        <w:tc>
          <w:tcPr>
            <w:tcW w:w="4149" w:type="dxa"/>
            <w:tcBorders>
              <w:top w:val="single" w:sz="4" w:space="0" w:color="000000"/>
              <w:left w:val="single" w:sz="24" w:space="0" w:color="auto"/>
              <w:bottom w:val="single" w:sz="24" w:space="0" w:color="auto"/>
              <w:right w:val="single" w:sz="18" w:space="0" w:color="auto"/>
            </w:tcBorders>
            <w:shd w:val="clear" w:color="auto" w:fill="auto"/>
            <w:hideMark/>
          </w:tcPr>
          <w:p w:rsidR="008A7185" w:rsidRPr="00C71A23" w:rsidRDefault="008A7185" w:rsidP="00C71A23">
            <w:pPr>
              <w:suppressAutoHyphens w:val="0"/>
              <w:jc w:val="center"/>
              <w:rPr>
                <w:rFonts w:eastAsia="Calibri"/>
                <w:sz w:val="20"/>
                <w:szCs w:val="20"/>
                <w:lang w:eastAsia="en-US" w:bidi="ar-EG"/>
              </w:rPr>
            </w:pPr>
            <w:r w:rsidRPr="00C71A23">
              <w:rPr>
                <w:rFonts w:eastAsia="Calibri"/>
                <w:sz w:val="20"/>
                <w:szCs w:val="20"/>
                <w:rtl/>
                <w:lang w:eastAsia="en-US" w:bidi="ar-EG"/>
              </w:rPr>
              <w:t>+</w:t>
            </w:r>
          </w:p>
        </w:tc>
        <w:tc>
          <w:tcPr>
            <w:tcW w:w="5207" w:type="dxa"/>
            <w:tcBorders>
              <w:top w:val="single" w:sz="4" w:space="0" w:color="000000"/>
              <w:left w:val="single" w:sz="18" w:space="0" w:color="auto"/>
              <w:bottom w:val="single" w:sz="24" w:space="0" w:color="auto"/>
              <w:right w:val="single" w:sz="24" w:space="0" w:color="auto"/>
            </w:tcBorders>
            <w:shd w:val="clear" w:color="auto" w:fill="auto"/>
            <w:hideMark/>
          </w:tcPr>
          <w:p w:rsidR="008A7185" w:rsidRPr="00C71A23" w:rsidRDefault="008A7185" w:rsidP="00C71A23">
            <w:pPr>
              <w:suppressAutoHyphens w:val="0"/>
              <w:rPr>
                <w:rFonts w:eastAsia="Calibri"/>
                <w:sz w:val="20"/>
                <w:szCs w:val="20"/>
                <w:lang w:eastAsia="en-US" w:bidi="ar-EG"/>
              </w:rPr>
            </w:pPr>
            <w:r w:rsidRPr="00C71A23">
              <w:rPr>
                <w:rFonts w:eastAsia="Calibri"/>
                <w:sz w:val="20"/>
                <w:szCs w:val="20"/>
                <w:lang w:eastAsia="en-US" w:bidi="ar-EG"/>
              </w:rPr>
              <w:t>2.0 mg/L 2,4-D + 2.0 mg/L Kin</w:t>
            </w:r>
          </w:p>
        </w:tc>
      </w:tr>
    </w:tbl>
    <w:p w:rsidR="005F06CC" w:rsidRDefault="008A7185" w:rsidP="008A7185">
      <w:pPr>
        <w:jc w:val="both"/>
        <w:rPr>
          <w:sz w:val="18"/>
          <w:szCs w:val="18"/>
          <w:lang w:eastAsia="zh-CN"/>
        </w:rPr>
      </w:pPr>
      <w:r w:rsidRPr="008A7185">
        <w:rPr>
          <w:sz w:val="18"/>
          <w:szCs w:val="18"/>
        </w:rPr>
        <w:t>-</w:t>
      </w:r>
      <w:r w:rsidR="005C701E">
        <w:rPr>
          <w:sz w:val="18"/>
          <w:szCs w:val="18"/>
        </w:rPr>
        <w:t xml:space="preserve"> </w:t>
      </w:r>
      <w:r w:rsidRPr="008A7185">
        <w:rPr>
          <w:sz w:val="18"/>
          <w:szCs w:val="18"/>
        </w:rPr>
        <w:t>No callusing</w:t>
      </w:r>
      <w:r w:rsidR="005C701E">
        <w:rPr>
          <w:sz w:val="18"/>
          <w:szCs w:val="18"/>
        </w:rPr>
        <w:t xml:space="preserve"> </w:t>
      </w:r>
      <w:r w:rsidRPr="008A7185">
        <w:rPr>
          <w:sz w:val="18"/>
          <w:szCs w:val="18"/>
        </w:rPr>
        <w:t>+ Low frequency</w:t>
      </w:r>
      <w:r w:rsidR="005C701E">
        <w:rPr>
          <w:sz w:val="18"/>
          <w:szCs w:val="18"/>
        </w:rPr>
        <w:t xml:space="preserve"> </w:t>
      </w:r>
      <w:r w:rsidRPr="008A7185">
        <w:rPr>
          <w:sz w:val="18"/>
          <w:szCs w:val="18"/>
        </w:rPr>
        <w:t>++ Medium frequency</w:t>
      </w:r>
      <w:r w:rsidR="005C701E">
        <w:rPr>
          <w:sz w:val="18"/>
          <w:szCs w:val="18"/>
        </w:rPr>
        <w:t xml:space="preserve"> </w:t>
      </w:r>
      <w:r w:rsidRPr="008A7185">
        <w:rPr>
          <w:sz w:val="18"/>
          <w:szCs w:val="18"/>
        </w:rPr>
        <w:t>+++ High frequency</w:t>
      </w:r>
    </w:p>
    <w:p w:rsidR="00847B60" w:rsidRDefault="00847B60" w:rsidP="008A7185">
      <w:pPr>
        <w:jc w:val="both"/>
        <w:rPr>
          <w:sz w:val="18"/>
          <w:szCs w:val="18"/>
          <w:lang w:eastAsia="zh-CN"/>
        </w:rPr>
      </w:pPr>
    </w:p>
    <w:p w:rsidR="00847B60" w:rsidRDefault="00847B60" w:rsidP="008A7185">
      <w:pPr>
        <w:jc w:val="both"/>
        <w:rPr>
          <w:sz w:val="18"/>
          <w:szCs w:val="18"/>
          <w:lang w:eastAsia="zh-CN"/>
        </w:rPr>
        <w:sectPr w:rsidR="00847B60" w:rsidSect="00236C68">
          <w:footnotePr>
            <w:pos w:val="beneathText"/>
          </w:footnotePr>
          <w:type w:val="continuous"/>
          <w:pgSz w:w="12240" w:h="15840" w:code="1"/>
          <w:pgMar w:top="1440" w:right="1440" w:bottom="1440" w:left="1440" w:header="720" w:footer="720" w:gutter="0"/>
          <w:cols w:space="720"/>
          <w:docGrid w:linePitch="360"/>
        </w:sectPr>
      </w:pPr>
    </w:p>
    <w:p w:rsidR="00847B60" w:rsidRPr="00455E80" w:rsidRDefault="00847B60" w:rsidP="00847B60">
      <w:pPr>
        <w:ind w:firstLine="720"/>
        <w:jc w:val="both"/>
        <w:rPr>
          <w:sz w:val="20"/>
          <w:szCs w:val="20"/>
        </w:rPr>
      </w:pPr>
      <w:r w:rsidRPr="009A7CB7">
        <w:rPr>
          <w:sz w:val="20"/>
          <w:szCs w:val="20"/>
        </w:rPr>
        <w:lastRenderedPageBreak/>
        <w:t xml:space="preserve">Amongst different concentrations of </w:t>
      </w:r>
      <w:proofErr w:type="spellStart"/>
      <w:r w:rsidRPr="009A7CB7">
        <w:rPr>
          <w:sz w:val="20"/>
          <w:szCs w:val="20"/>
        </w:rPr>
        <w:t>auxin</w:t>
      </w:r>
      <w:proofErr w:type="spellEnd"/>
      <w:r w:rsidRPr="009A7CB7">
        <w:rPr>
          <w:sz w:val="20"/>
          <w:szCs w:val="20"/>
        </w:rPr>
        <w:t xml:space="preserve"> 2,4-D </w:t>
      </w:r>
      <w:r w:rsidRPr="00455E80">
        <w:rPr>
          <w:sz w:val="20"/>
          <w:szCs w:val="20"/>
        </w:rPr>
        <w:t xml:space="preserve">which used in an individual form, it was affirmed that the most effective levels for inducing the callus formation in the maximum rates were 0.1 mg/L 2,4-D for </w:t>
      </w:r>
      <w:r w:rsidRPr="00455E80">
        <w:rPr>
          <w:i/>
          <w:iCs/>
          <w:sz w:val="20"/>
          <w:szCs w:val="20"/>
        </w:rPr>
        <w:t xml:space="preserve">Echinacea </w:t>
      </w:r>
      <w:proofErr w:type="spellStart"/>
      <w:r w:rsidRPr="00455E80">
        <w:rPr>
          <w:i/>
          <w:iCs/>
          <w:sz w:val="20"/>
          <w:szCs w:val="20"/>
        </w:rPr>
        <w:t>purpurea</w:t>
      </w:r>
      <w:proofErr w:type="spellEnd"/>
      <w:r w:rsidRPr="00455E80">
        <w:rPr>
          <w:sz w:val="20"/>
          <w:szCs w:val="20"/>
        </w:rPr>
        <w:t xml:space="preserve"> (</w:t>
      </w:r>
      <w:proofErr w:type="spellStart"/>
      <w:r w:rsidRPr="00455E80">
        <w:rPr>
          <w:sz w:val="20"/>
          <w:szCs w:val="20"/>
        </w:rPr>
        <w:t>Patan</w:t>
      </w:r>
      <w:proofErr w:type="spellEnd"/>
      <w:r w:rsidRPr="00455E80">
        <w:rPr>
          <w:sz w:val="20"/>
          <w:szCs w:val="20"/>
        </w:rPr>
        <w:t xml:space="preserve"> </w:t>
      </w:r>
      <w:r w:rsidRPr="00455E80">
        <w:rPr>
          <w:i/>
          <w:iCs/>
          <w:sz w:val="20"/>
          <w:szCs w:val="20"/>
        </w:rPr>
        <w:t xml:space="preserve">et al., </w:t>
      </w:r>
      <w:r w:rsidRPr="00455E80">
        <w:rPr>
          <w:sz w:val="20"/>
          <w:szCs w:val="20"/>
        </w:rPr>
        <w:t xml:space="preserve">1996). Moreover, </w:t>
      </w:r>
      <w:proofErr w:type="spellStart"/>
      <w:r w:rsidRPr="00455E80">
        <w:rPr>
          <w:sz w:val="20"/>
          <w:szCs w:val="20"/>
        </w:rPr>
        <w:t>Abdellatef</w:t>
      </w:r>
      <w:proofErr w:type="spellEnd"/>
      <w:r w:rsidRPr="00455E80">
        <w:rPr>
          <w:sz w:val="20"/>
          <w:szCs w:val="20"/>
        </w:rPr>
        <w:t xml:space="preserve"> and </w:t>
      </w:r>
      <w:proofErr w:type="spellStart"/>
      <w:r w:rsidRPr="00455E80">
        <w:rPr>
          <w:sz w:val="20"/>
          <w:szCs w:val="20"/>
        </w:rPr>
        <w:t>Khalfalla</w:t>
      </w:r>
      <w:proofErr w:type="spellEnd"/>
      <w:r w:rsidRPr="00455E80">
        <w:rPr>
          <w:sz w:val="20"/>
          <w:szCs w:val="20"/>
        </w:rPr>
        <w:t xml:space="preserve"> (2010) on </w:t>
      </w:r>
      <w:proofErr w:type="spellStart"/>
      <w:r w:rsidRPr="00455E80">
        <w:rPr>
          <w:i/>
          <w:iCs/>
          <w:sz w:val="20"/>
          <w:szCs w:val="20"/>
        </w:rPr>
        <w:t>Moringa</w:t>
      </w:r>
      <w:proofErr w:type="spellEnd"/>
      <w:r w:rsidRPr="00455E80">
        <w:rPr>
          <w:i/>
          <w:iCs/>
          <w:sz w:val="20"/>
          <w:szCs w:val="20"/>
        </w:rPr>
        <w:t xml:space="preserve"> </w:t>
      </w:r>
      <w:proofErr w:type="spellStart"/>
      <w:r w:rsidRPr="00455E80">
        <w:rPr>
          <w:i/>
          <w:iCs/>
          <w:sz w:val="20"/>
          <w:szCs w:val="20"/>
        </w:rPr>
        <w:t>oleifera</w:t>
      </w:r>
      <w:proofErr w:type="spellEnd"/>
      <w:r w:rsidRPr="00455E80">
        <w:rPr>
          <w:sz w:val="20"/>
          <w:szCs w:val="20"/>
        </w:rPr>
        <w:t xml:space="preserve"> Lam., found that the explants failed to produce callus tissues in MS medium free of 2,4-D, they attributed that to the presence of 3,4-D was capable to induce callus tissues. They remarked also that, among </w:t>
      </w:r>
      <w:r w:rsidRPr="00455E80">
        <w:rPr>
          <w:sz w:val="20"/>
          <w:szCs w:val="20"/>
        </w:rPr>
        <w:lastRenderedPageBreak/>
        <w:t>the 2,4-D concentrations tested (0.1-3.0 mg/L), using 0.1, 0.5, 1.0 or 2.0 mg/L gave 100 % of callusing. Increasing the 2,4-D level to 3.0 mg/L significantly reduced the callusing rate to 84 %.</w:t>
      </w:r>
    </w:p>
    <w:p w:rsidR="00847B60" w:rsidRDefault="00847B60" w:rsidP="00847B60">
      <w:pPr>
        <w:ind w:firstLine="720"/>
        <w:jc w:val="both"/>
        <w:rPr>
          <w:sz w:val="20"/>
          <w:szCs w:val="20"/>
        </w:rPr>
      </w:pPr>
      <w:r w:rsidRPr="00455E80">
        <w:rPr>
          <w:sz w:val="20"/>
          <w:szCs w:val="20"/>
        </w:rPr>
        <w:t xml:space="preserve">Relating to the effect of the individual or combination form, </w:t>
      </w:r>
      <w:proofErr w:type="spellStart"/>
      <w:r w:rsidRPr="00455E80">
        <w:rPr>
          <w:sz w:val="20"/>
          <w:szCs w:val="20"/>
        </w:rPr>
        <w:t>Youssef</w:t>
      </w:r>
      <w:proofErr w:type="spellEnd"/>
      <w:r w:rsidRPr="00455E80">
        <w:rPr>
          <w:sz w:val="20"/>
          <w:szCs w:val="20"/>
        </w:rPr>
        <w:t xml:space="preserve"> (1997) on </w:t>
      </w:r>
      <w:proofErr w:type="spellStart"/>
      <w:r w:rsidRPr="00455E80">
        <w:rPr>
          <w:i/>
          <w:iCs/>
          <w:sz w:val="20"/>
          <w:szCs w:val="20"/>
        </w:rPr>
        <w:t>Ceratonia</w:t>
      </w:r>
      <w:proofErr w:type="spellEnd"/>
      <w:r w:rsidRPr="00455E80">
        <w:rPr>
          <w:i/>
          <w:iCs/>
          <w:sz w:val="20"/>
          <w:szCs w:val="20"/>
        </w:rPr>
        <w:t xml:space="preserve"> </w:t>
      </w:r>
      <w:proofErr w:type="spellStart"/>
      <w:r w:rsidRPr="00455E80">
        <w:rPr>
          <w:i/>
          <w:iCs/>
          <w:sz w:val="20"/>
          <w:szCs w:val="20"/>
        </w:rPr>
        <w:t>siliqua</w:t>
      </w:r>
      <w:proofErr w:type="spellEnd"/>
      <w:r w:rsidRPr="00455E80">
        <w:rPr>
          <w:sz w:val="20"/>
          <w:szCs w:val="20"/>
        </w:rPr>
        <w:t xml:space="preserve">, pointed out that, after treating the explants with individual form of NAA or 2,4-D at 10.0 mg/L and their combination with BAP or kin, remarked that the highest callusing response (86.0 %) was recorded for </w:t>
      </w:r>
      <w:r w:rsidRPr="00455E80">
        <w:rPr>
          <w:sz w:val="20"/>
          <w:szCs w:val="20"/>
        </w:rPr>
        <w:lastRenderedPageBreak/>
        <w:t>explants subjected to combination form of 2,4-D plus BAP, while the lowest value (42.3 %) was determined when the individual form of NAA was used. Similarly, El-</w:t>
      </w:r>
      <w:proofErr w:type="spellStart"/>
      <w:r w:rsidRPr="00455E80">
        <w:rPr>
          <w:sz w:val="20"/>
          <w:szCs w:val="20"/>
        </w:rPr>
        <w:t>Shamy</w:t>
      </w:r>
      <w:proofErr w:type="spellEnd"/>
      <w:r w:rsidRPr="00455E80">
        <w:rPr>
          <w:sz w:val="20"/>
          <w:szCs w:val="20"/>
        </w:rPr>
        <w:t xml:space="preserve"> </w:t>
      </w:r>
      <w:r w:rsidRPr="00455E80">
        <w:rPr>
          <w:i/>
          <w:iCs/>
          <w:sz w:val="20"/>
          <w:szCs w:val="20"/>
        </w:rPr>
        <w:t>et al.</w:t>
      </w:r>
      <w:r w:rsidRPr="00455E80">
        <w:rPr>
          <w:sz w:val="20"/>
          <w:szCs w:val="20"/>
        </w:rPr>
        <w:t xml:space="preserve"> (2007) on </w:t>
      </w:r>
      <w:proofErr w:type="spellStart"/>
      <w:r w:rsidRPr="00455E80">
        <w:rPr>
          <w:i/>
          <w:iCs/>
          <w:sz w:val="20"/>
          <w:szCs w:val="20"/>
        </w:rPr>
        <w:t>Tanacetum</w:t>
      </w:r>
      <w:proofErr w:type="spellEnd"/>
      <w:r w:rsidRPr="00455E80">
        <w:rPr>
          <w:i/>
          <w:iCs/>
          <w:sz w:val="20"/>
          <w:szCs w:val="20"/>
        </w:rPr>
        <w:t xml:space="preserve"> </w:t>
      </w:r>
      <w:proofErr w:type="spellStart"/>
      <w:r w:rsidRPr="00455E80">
        <w:rPr>
          <w:i/>
          <w:iCs/>
          <w:sz w:val="20"/>
          <w:szCs w:val="20"/>
        </w:rPr>
        <w:t>parthenium</w:t>
      </w:r>
      <w:proofErr w:type="spellEnd"/>
      <w:r w:rsidRPr="00455E80">
        <w:rPr>
          <w:i/>
          <w:iCs/>
          <w:sz w:val="20"/>
          <w:szCs w:val="20"/>
        </w:rPr>
        <w:t>,</w:t>
      </w:r>
      <w:r w:rsidRPr="00455E80">
        <w:rPr>
          <w:sz w:val="20"/>
          <w:szCs w:val="20"/>
        </w:rPr>
        <w:t xml:space="preserve"> subjected the explants to 2,4-D, NAA. BAP alone or in combination in different concentrations (0.0, 0.5 or 1.0 mg/L) and recorded that applying the combination of </w:t>
      </w:r>
      <w:r w:rsidRPr="00455E80">
        <w:rPr>
          <w:sz w:val="20"/>
          <w:szCs w:val="20"/>
        </w:rPr>
        <w:lastRenderedPageBreak/>
        <w:t xml:space="preserve">1.0 mg/L NAA plus 1.0 mg/L BAP resulted in the highest rate of callusing (91.67 %). Recently, </w:t>
      </w:r>
      <w:proofErr w:type="spellStart"/>
      <w:r w:rsidRPr="00455E80">
        <w:rPr>
          <w:sz w:val="20"/>
          <w:szCs w:val="20"/>
        </w:rPr>
        <w:t>Rawat</w:t>
      </w:r>
      <w:proofErr w:type="spellEnd"/>
      <w:r w:rsidRPr="00455E80">
        <w:rPr>
          <w:sz w:val="20"/>
          <w:szCs w:val="20"/>
        </w:rPr>
        <w:t xml:space="preserve"> </w:t>
      </w:r>
      <w:r w:rsidRPr="00455E80">
        <w:rPr>
          <w:i/>
          <w:iCs/>
          <w:sz w:val="20"/>
          <w:szCs w:val="20"/>
        </w:rPr>
        <w:t>et al.</w:t>
      </w:r>
      <w:r w:rsidRPr="00455E80">
        <w:rPr>
          <w:sz w:val="20"/>
          <w:szCs w:val="20"/>
        </w:rPr>
        <w:t xml:space="preserve"> (2013) submitted the explants of </w:t>
      </w:r>
      <w:r w:rsidRPr="00455E80">
        <w:rPr>
          <w:i/>
          <w:iCs/>
          <w:sz w:val="20"/>
          <w:szCs w:val="20"/>
        </w:rPr>
        <w:t>Aconitum</w:t>
      </w:r>
      <w:r w:rsidRPr="00455E80">
        <w:rPr>
          <w:sz w:val="20"/>
          <w:szCs w:val="20"/>
        </w:rPr>
        <w:t xml:space="preserve"> </w:t>
      </w:r>
      <w:proofErr w:type="spellStart"/>
      <w:r w:rsidRPr="00455E80">
        <w:rPr>
          <w:i/>
          <w:iCs/>
          <w:sz w:val="20"/>
          <w:szCs w:val="20"/>
        </w:rPr>
        <w:t>violaceum</w:t>
      </w:r>
      <w:proofErr w:type="spellEnd"/>
      <w:r w:rsidRPr="00455E80">
        <w:rPr>
          <w:sz w:val="20"/>
          <w:szCs w:val="20"/>
        </w:rPr>
        <w:t xml:space="preserve"> to 2,4-D at 0.5 – 1.0 µM or kin at 0.25 - 2.0 µM and</w:t>
      </w:r>
      <w:r w:rsidRPr="009A7CB7">
        <w:rPr>
          <w:sz w:val="20"/>
          <w:szCs w:val="20"/>
        </w:rPr>
        <w:t xml:space="preserve"> remarked that employing the combination 5.0 µM 2,4-D plus 0.5 µM kin obviously increased the callus formation in the highest rates.</w:t>
      </w:r>
    </w:p>
    <w:p w:rsidR="00847B60" w:rsidRDefault="00847B60" w:rsidP="008A7185">
      <w:pPr>
        <w:jc w:val="both"/>
        <w:rPr>
          <w:sz w:val="18"/>
          <w:szCs w:val="18"/>
          <w:lang w:eastAsia="zh-CN"/>
        </w:rPr>
        <w:sectPr w:rsidR="00847B60" w:rsidSect="00847B60">
          <w:footnotePr>
            <w:pos w:val="beneathText"/>
          </w:footnotePr>
          <w:type w:val="continuous"/>
          <w:pgSz w:w="12240" w:h="15840" w:code="1"/>
          <w:pgMar w:top="1440" w:right="1440" w:bottom="1440" w:left="1440" w:header="720" w:footer="720" w:gutter="0"/>
          <w:cols w:num="2" w:space="425"/>
          <w:docGrid w:linePitch="360"/>
        </w:sectPr>
      </w:pPr>
    </w:p>
    <w:p w:rsidR="00847B60" w:rsidRPr="008A7185" w:rsidRDefault="00847B60" w:rsidP="008A7185">
      <w:pPr>
        <w:jc w:val="both"/>
        <w:rPr>
          <w:sz w:val="18"/>
          <w:szCs w:val="18"/>
          <w:lang w:eastAsia="zh-CN"/>
        </w:rPr>
      </w:pPr>
    </w:p>
    <w:p w:rsidR="005F06CC" w:rsidRDefault="003F5E8E" w:rsidP="00847B60">
      <w:pPr>
        <w:jc w:val="center"/>
        <w:rPr>
          <w:sz w:val="20"/>
          <w:szCs w:val="20"/>
        </w:rPr>
      </w:pPr>
      <w:r>
        <w:pict>
          <v:shape id="_x0000_i1026" type="#_x0000_t75" style="width:448.3pt;height:217.25pt">
            <v:imagedata r:id="rId13" o:title=""/>
          </v:shape>
        </w:pict>
      </w:r>
    </w:p>
    <w:p w:rsidR="009A7CB7" w:rsidRDefault="009A7CB7" w:rsidP="00847B60">
      <w:pPr>
        <w:jc w:val="both"/>
        <w:rPr>
          <w:sz w:val="20"/>
          <w:szCs w:val="20"/>
        </w:rPr>
      </w:pPr>
      <w:r>
        <w:rPr>
          <w:b/>
          <w:bCs/>
          <w:sz w:val="20"/>
          <w:szCs w:val="20"/>
        </w:rPr>
        <w:t>Figure</w:t>
      </w:r>
      <w:r w:rsidRPr="009A7CB7">
        <w:rPr>
          <w:b/>
          <w:bCs/>
          <w:sz w:val="20"/>
          <w:szCs w:val="20"/>
        </w:rPr>
        <w:t xml:space="preserve"> </w:t>
      </w:r>
      <w:r>
        <w:rPr>
          <w:b/>
          <w:bCs/>
          <w:sz w:val="20"/>
          <w:szCs w:val="20"/>
        </w:rPr>
        <w:t xml:space="preserve">1 </w:t>
      </w:r>
      <w:r w:rsidRPr="009A7CB7">
        <w:rPr>
          <w:sz w:val="20"/>
          <w:szCs w:val="20"/>
        </w:rPr>
        <w:t>(A-B)</w:t>
      </w:r>
      <w:r>
        <w:rPr>
          <w:sz w:val="20"/>
          <w:szCs w:val="20"/>
        </w:rPr>
        <w:t>.</w:t>
      </w:r>
      <w:r w:rsidRPr="009A7CB7">
        <w:rPr>
          <w:sz w:val="20"/>
          <w:szCs w:val="20"/>
        </w:rPr>
        <w:t xml:space="preserve"> Callus induction from leaf </w:t>
      </w:r>
      <w:proofErr w:type="spellStart"/>
      <w:r w:rsidRPr="009A7CB7">
        <w:rPr>
          <w:sz w:val="20"/>
          <w:szCs w:val="20"/>
        </w:rPr>
        <w:t>explant</w:t>
      </w:r>
      <w:proofErr w:type="spellEnd"/>
      <w:r w:rsidRPr="009A7CB7">
        <w:rPr>
          <w:sz w:val="20"/>
          <w:szCs w:val="20"/>
        </w:rPr>
        <w:t xml:space="preserve"> after four weeks of culturing on MS medium supplemented with NAA (2.0 mg/L) and BAP (2.0 mg/L)</w:t>
      </w:r>
      <w:r>
        <w:rPr>
          <w:sz w:val="20"/>
          <w:szCs w:val="20"/>
        </w:rPr>
        <w:t>,</w:t>
      </w:r>
      <w:r w:rsidRPr="009A7CB7">
        <w:rPr>
          <w:sz w:val="20"/>
          <w:szCs w:val="20"/>
        </w:rPr>
        <w:t xml:space="preserve"> respectively</w:t>
      </w:r>
    </w:p>
    <w:p w:rsidR="005F06CC" w:rsidRDefault="005F06CC" w:rsidP="009A7CB7">
      <w:pPr>
        <w:jc w:val="both"/>
        <w:rPr>
          <w:sz w:val="20"/>
          <w:szCs w:val="20"/>
        </w:rPr>
      </w:pPr>
    </w:p>
    <w:p w:rsidR="005F06CC" w:rsidRDefault="005F06CC" w:rsidP="009A7CB7">
      <w:pPr>
        <w:jc w:val="both"/>
        <w:rPr>
          <w:sz w:val="20"/>
          <w:szCs w:val="20"/>
        </w:rPr>
        <w:sectPr w:rsidR="005F06CC" w:rsidSect="00236C68">
          <w:footnotePr>
            <w:pos w:val="beneathText"/>
          </w:footnotePr>
          <w:type w:val="continuous"/>
          <w:pgSz w:w="12240" w:h="15840" w:code="1"/>
          <w:pgMar w:top="1440" w:right="1440" w:bottom="1440" w:left="1440" w:header="720" w:footer="720" w:gutter="0"/>
          <w:cols w:space="720"/>
          <w:docGrid w:linePitch="360"/>
        </w:sectPr>
      </w:pPr>
    </w:p>
    <w:p w:rsidR="009F21D1" w:rsidRPr="009F21D1" w:rsidRDefault="00BF7EA8" w:rsidP="009F21D1">
      <w:pPr>
        <w:jc w:val="both"/>
        <w:rPr>
          <w:b/>
          <w:bCs/>
          <w:sz w:val="20"/>
          <w:szCs w:val="20"/>
        </w:rPr>
      </w:pPr>
      <w:r>
        <w:rPr>
          <w:b/>
          <w:bCs/>
          <w:sz w:val="20"/>
          <w:szCs w:val="20"/>
        </w:rPr>
        <w:lastRenderedPageBreak/>
        <w:t xml:space="preserve">3.1.3. </w:t>
      </w:r>
      <w:r w:rsidR="009F21D1" w:rsidRPr="009F21D1">
        <w:rPr>
          <w:b/>
          <w:bCs/>
          <w:sz w:val="20"/>
          <w:szCs w:val="20"/>
        </w:rPr>
        <w:t>Effect of plant growth regulators and light intensity on callus fresh weight during four successive subcultures</w:t>
      </w:r>
    </w:p>
    <w:p w:rsidR="00BF7EA8" w:rsidRDefault="009F21D1" w:rsidP="00BF7EA8">
      <w:pPr>
        <w:ind w:firstLine="720"/>
        <w:jc w:val="both"/>
        <w:rPr>
          <w:sz w:val="20"/>
          <w:szCs w:val="20"/>
        </w:rPr>
      </w:pPr>
      <w:r>
        <w:rPr>
          <w:sz w:val="20"/>
          <w:szCs w:val="20"/>
        </w:rPr>
        <w:t>As shown in t</w:t>
      </w:r>
      <w:r w:rsidRPr="009F21D1">
        <w:rPr>
          <w:sz w:val="20"/>
          <w:szCs w:val="20"/>
        </w:rPr>
        <w:t xml:space="preserve">able (3), the effect of plant growth regulators differed according to light conditions and the number of subculture. During the first subculture, data presented in Table (3) showed that there are no significant differences among plant growth regulators tested in callus cultures incubated in full dark. Whereas, callus cultures incubated under 1500 and 3000 </w:t>
      </w:r>
      <w:proofErr w:type="spellStart"/>
      <w:r w:rsidRPr="009F21D1">
        <w:rPr>
          <w:sz w:val="20"/>
          <w:szCs w:val="20"/>
        </w:rPr>
        <w:t>lux</w:t>
      </w:r>
      <w:proofErr w:type="spellEnd"/>
      <w:r w:rsidRPr="009F21D1">
        <w:rPr>
          <w:sz w:val="20"/>
          <w:szCs w:val="20"/>
        </w:rPr>
        <w:t xml:space="preserve"> affected significantly according to type and concentration of plant growth regulator. Callus cultured on medium supplemented with 2.0 mg/L 2,4-D produced the highest significant callus fresh weight (3.085 g) while, increasing the 2,4-D </w:t>
      </w:r>
      <w:r w:rsidRPr="009F21D1">
        <w:rPr>
          <w:sz w:val="20"/>
          <w:szCs w:val="20"/>
        </w:rPr>
        <w:lastRenderedPageBreak/>
        <w:t xml:space="preserve">concentration up to 4.0 mg/L significantly reduced the callus growth to 1.378 g. Using NAA at 2.0 mg/L had a positive effect on callus growth to record the highest significant fresh weight (2.872 g) under 3000 </w:t>
      </w:r>
      <w:proofErr w:type="spellStart"/>
      <w:r w:rsidRPr="009F21D1">
        <w:rPr>
          <w:sz w:val="20"/>
          <w:szCs w:val="20"/>
        </w:rPr>
        <w:t>lux</w:t>
      </w:r>
      <w:proofErr w:type="spellEnd"/>
      <w:r w:rsidRPr="009F21D1">
        <w:rPr>
          <w:sz w:val="20"/>
          <w:szCs w:val="20"/>
        </w:rPr>
        <w:t xml:space="preserve"> light intensity. On the same condition (3000 </w:t>
      </w:r>
      <w:proofErr w:type="spellStart"/>
      <w:r w:rsidRPr="009F21D1">
        <w:rPr>
          <w:sz w:val="20"/>
          <w:szCs w:val="20"/>
        </w:rPr>
        <w:t>lux</w:t>
      </w:r>
      <w:proofErr w:type="spellEnd"/>
      <w:r w:rsidRPr="009F21D1">
        <w:rPr>
          <w:sz w:val="20"/>
          <w:szCs w:val="20"/>
        </w:rPr>
        <w:t>) 4.0 mg/L 2,4-D also reduced callus growth to minimum growth (1.602 g).</w:t>
      </w:r>
    </w:p>
    <w:p w:rsidR="00912886" w:rsidRDefault="009F21D1" w:rsidP="00BF7EA8">
      <w:pPr>
        <w:ind w:firstLine="720"/>
        <w:jc w:val="both"/>
        <w:rPr>
          <w:sz w:val="20"/>
          <w:szCs w:val="20"/>
        </w:rPr>
        <w:sectPr w:rsidR="00912886" w:rsidSect="00236C68">
          <w:footnotePr>
            <w:pos w:val="beneathText"/>
          </w:footnotePr>
          <w:type w:val="continuous"/>
          <w:pgSz w:w="12240" w:h="15840" w:code="1"/>
          <w:pgMar w:top="1440" w:right="1440" w:bottom="1440" w:left="1440" w:header="720" w:footer="720" w:gutter="0"/>
          <w:cols w:num="2" w:space="720"/>
          <w:docGrid w:linePitch="360"/>
        </w:sectPr>
      </w:pPr>
      <w:r w:rsidRPr="009F21D1">
        <w:rPr>
          <w:sz w:val="20"/>
          <w:szCs w:val="20"/>
        </w:rPr>
        <w:t xml:space="preserve">During second subculture, callus growth different trend. In the dark condition, using medium augmented with 4.0 mg/L NAA recorded the highest significant fresh weight (5.379 g) while the other plant growth regulators treatments produced callus fresh weights less than NAA at 4.0 mg/L and there in no significant differences among them. Generally, callus fresh weights in dark conditions in second </w:t>
      </w:r>
    </w:p>
    <w:p w:rsidR="00BF7EA8" w:rsidRDefault="009F21D1" w:rsidP="00912886">
      <w:pPr>
        <w:jc w:val="both"/>
        <w:rPr>
          <w:sz w:val="20"/>
          <w:szCs w:val="20"/>
        </w:rPr>
      </w:pPr>
      <w:r w:rsidRPr="009F21D1">
        <w:rPr>
          <w:sz w:val="20"/>
          <w:szCs w:val="20"/>
        </w:rPr>
        <w:lastRenderedPageBreak/>
        <w:t xml:space="preserve">subculture were higher than in first subculture on the same plant growth regulators treatments. With increasing light intensity from 1500 to 3000 </w:t>
      </w:r>
      <w:proofErr w:type="spellStart"/>
      <w:r w:rsidRPr="009F21D1">
        <w:rPr>
          <w:sz w:val="20"/>
          <w:szCs w:val="20"/>
        </w:rPr>
        <w:t>lux</w:t>
      </w:r>
      <w:proofErr w:type="spellEnd"/>
      <w:r w:rsidRPr="009F21D1">
        <w:rPr>
          <w:sz w:val="20"/>
          <w:szCs w:val="20"/>
        </w:rPr>
        <w:t xml:space="preserve">, the callus growth in term of fresh weight takes a different direction. The highest significant fresh weights (3.902 and 3.775 g) were recorded in medium supplemented with 2.0 mg/L NAA and 4.0 mg/L 2,4-D, respectively. While the lowest ones were recorded for medium amended with 2.0 mg/L 2,4-D or 4.0 mg/L NAA. It could be concluded that callus growth </w:t>
      </w:r>
      <w:r w:rsidRPr="009F21D1">
        <w:rPr>
          <w:sz w:val="20"/>
          <w:szCs w:val="20"/>
        </w:rPr>
        <w:lastRenderedPageBreak/>
        <w:t xml:space="preserve">under 3000 </w:t>
      </w:r>
      <w:proofErr w:type="spellStart"/>
      <w:r w:rsidRPr="009F21D1">
        <w:rPr>
          <w:sz w:val="20"/>
          <w:szCs w:val="20"/>
        </w:rPr>
        <w:t>lux</w:t>
      </w:r>
      <w:proofErr w:type="spellEnd"/>
      <w:r w:rsidRPr="009F21D1">
        <w:rPr>
          <w:sz w:val="20"/>
          <w:szCs w:val="20"/>
        </w:rPr>
        <w:t xml:space="preserve"> increased with increasing concentration of 2,4-D from 2.0 to 4.0 mg/L and takes an opposite direction with NAA.</w:t>
      </w:r>
    </w:p>
    <w:p w:rsidR="00912886" w:rsidRDefault="009F21D1" w:rsidP="00BF7EA8">
      <w:pPr>
        <w:ind w:firstLine="720"/>
        <w:jc w:val="both"/>
        <w:rPr>
          <w:sz w:val="20"/>
          <w:szCs w:val="20"/>
        </w:rPr>
      </w:pPr>
      <w:r w:rsidRPr="009F21D1">
        <w:rPr>
          <w:sz w:val="20"/>
          <w:szCs w:val="20"/>
        </w:rPr>
        <w:t xml:space="preserve">During third and fourth subcultures under all light intensity conditions (0.0, 1500 and 3000 </w:t>
      </w:r>
      <w:proofErr w:type="spellStart"/>
      <w:r w:rsidRPr="009F21D1">
        <w:rPr>
          <w:sz w:val="20"/>
          <w:szCs w:val="20"/>
        </w:rPr>
        <w:t>lux</w:t>
      </w:r>
      <w:proofErr w:type="spellEnd"/>
      <w:r w:rsidRPr="009F21D1">
        <w:rPr>
          <w:sz w:val="20"/>
          <w:szCs w:val="20"/>
        </w:rPr>
        <w:t>) the most suitable plant growth regulator which induced callus growth to reach the maximum values was MS medium supplemented with 4.0 mg/L NAA plus 2.0 mg/L BA.</w:t>
      </w:r>
    </w:p>
    <w:p w:rsidR="00912886" w:rsidRDefault="00912886" w:rsidP="00BF7EA8">
      <w:pPr>
        <w:ind w:firstLine="720"/>
        <w:jc w:val="both"/>
        <w:rPr>
          <w:sz w:val="20"/>
          <w:szCs w:val="20"/>
        </w:rPr>
        <w:sectPr w:rsidR="00912886" w:rsidSect="00236C68">
          <w:footnotePr>
            <w:pos w:val="beneathText"/>
          </w:footnotePr>
          <w:type w:val="continuous"/>
          <w:pgSz w:w="12240" w:h="15840" w:code="1"/>
          <w:pgMar w:top="1440" w:right="1440" w:bottom="1440" w:left="1440" w:header="720" w:footer="720" w:gutter="0"/>
          <w:cols w:num="2" w:space="720"/>
          <w:docGrid w:linePitch="360"/>
        </w:sectPr>
      </w:pPr>
    </w:p>
    <w:p w:rsidR="00912886" w:rsidRDefault="00912886" w:rsidP="00912886">
      <w:pPr>
        <w:jc w:val="both"/>
        <w:rPr>
          <w:b/>
          <w:bCs/>
          <w:sz w:val="20"/>
          <w:szCs w:val="20"/>
        </w:rPr>
      </w:pPr>
    </w:p>
    <w:p w:rsidR="009F21D1" w:rsidRPr="009F21D1" w:rsidRDefault="00912886" w:rsidP="00E22A85">
      <w:pPr>
        <w:jc w:val="both"/>
        <w:rPr>
          <w:sz w:val="20"/>
          <w:szCs w:val="20"/>
        </w:rPr>
      </w:pPr>
      <w:r w:rsidRPr="00912886">
        <w:rPr>
          <w:sz w:val="20"/>
          <w:szCs w:val="20"/>
        </w:rPr>
        <w:lastRenderedPageBreak/>
        <w:t xml:space="preserve">Table 3. Means of callus fresh weight of </w:t>
      </w:r>
      <w:r w:rsidRPr="00912886">
        <w:rPr>
          <w:i/>
          <w:iCs/>
          <w:sz w:val="20"/>
          <w:szCs w:val="20"/>
        </w:rPr>
        <w:t>D</w:t>
      </w:r>
      <w:r w:rsidRPr="00912886">
        <w:rPr>
          <w:sz w:val="20"/>
          <w:szCs w:val="20"/>
        </w:rPr>
        <w:t xml:space="preserve">. </w:t>
      </w:r>
      <w:proofErr w:type="spellStart"/>
      <w:r w:rsidRPr="00912886">
        <w:rPr>
          <w:i/>
          <w:iCs/>
          <w:sz w:val="20"/>
          <w:szCs w:val="20"/>
        </w:rPr>
        <w:t>indica</w:t>
      </w:r>
      <w:proofErr w:type="spellEnd"/>
      <w:r w:rsidRPr="00912886">
        <w:rPr>
          <w:sz w:val="20"/>
          <w:szCs w:val="20"/>
        </w:rPr>
        <w:t xml:space="preserve"> explants as affected by different growth regulator and different light condition after first, second, third and fourth subcultures at 25±1 ºC</w:t>
      </w:r>
    </w:p>
    <w:p w:rsidR="00912886" w:rsidRDefault="003F5E8E" w:rsidP="00BF7EA8">
      <w:pPr>
        <w:jc w:val="both"/>
        <w:rPr>
          <w:b/>
          <w:bCs/>
          <w:sz w:val="20"/>
          <w:szCs w:val="20"/>
        </w:rPr>
      </w:pPr>
      <w:r>
        <w:pict>
          <v:shape id="_x0000_i1027" type="#_x0000_t75" style="width:478.35pt;height:222.25pt;mso-position-horizontal:center">
            <v:imagedata r:id="rId14" o:title=""/>
          </v:shape>
        </w:pict>
      </w:r>
    </w:p>
    <w:p w:rsidR="00912886" w:rsidRDefault="00912886" w:rsidP="00912886">
      <w:pPr>
        <w:jc w:val="both"/>
        <w:rPr>
          <w:b/>
          <w:bCs/>
          <w:sz w:val="20"/>
          <w:szCs w:val="20"/>
        </w:rPr>
      </w:pPr>
      <w:r w:rsidRPr="00912886">
        <w:rPr>
          <w:sz w:val="18"/>
          <w:szCs w:val="18"/>
        </w:rPr>
        <w:t>Columns with similar letters are not significantly different according to Holm-</w:t>
      </w:r>
      <w:proofErr w:type="spellStart"/>
      <w:r w:rsidRPr="00912886">
        <w:rPr>
          <w:sz w:val="18"/>
          <w:szCs w:val="18"/>
        </w:rPr>
        <w:t>Sidak</w:t>
      </w:r>
      <w:proofErr w:type="spellEnd"/>
      <w:r w:rsidRPr="00912886">
        <w:rPr>
          <w:sz w:val="18"/>
          <w:szCs w:val="18"/>
        </w:rPr>
        <w:t>. NS=non-significant, * = significant at P &lt; 0.05, ** = significant at P &lt; 0. 01, (Note: each Colum of means compared according to different treatments showed in first Colum)</w:t>
      </w:r>
    </w:p>
    <w:p w:rsidR="00912886" w:rsidRDefault="00912886" w:rsidP="00BF7EA8">
      <w:pPr>
        <w:jc w:val="both"/>
        <w:rPr>
          <w:b/>
          <w:bCs/>
          <w:sz w:val="20"/>
          <w:szCs w:val="20"/>
        </w:rPr>
      </w:pPr>
    </w:p>
    <w:p w:rsidR="00912886" w:rsidRDefault="00912886" w:rsidP="00BF7EA8">
      <w:pPr>
        <w:jc w:val="both"/>
        <w:rPr>
          <w:b/>
          <w:bCs/>
          <w:sz w:val="20"/>
          <w:szCs w:val="20"/>
        </w:rPr>
        <w:sectPr w:rsidR="00912886" w:rsidSect="00236C68">
          <w:footnotePr>
            <w:pos w:val="beneathText"/>
          </w:footnotePr>
          <w:type w:val="continuous"/>
          <w:pgSz w:w="12240" w:h="15840" w:code="1"/>
          <w:pgMar w:top="1440" w:right="1440" w:bottom="1440" w:left="1440" w:header="720" w:footer="720" w:gutter="0"/>
          <w:cols w:space="720"/>
          <w:docGrid w:linePitch="360"/>
        </w:sectPr>
      </w:pPr>
    </w:p>
    <w:p w:rsidR="00BF7EA8" w:rsidRDefault="00BF7EA8" w:rsidP="00BF7EA8">
      <w:pPr>
        <w:jc w:val="both"/>
        <w:rPr>
          <w:b/>
          <w:bCs/>
          <w:sz w:val="20"/>
          <w:szCs w:val="20"/>
        </w:rPr>
      </w:pPr>
      <w:r>
        <w:rPr>
          <w:b/>
          <w:bCs/>
          <w:sz w:val="20"/>
          <w:szCs w:val="20"/>
        </w:rPr>
        <w:lastRenderedPageBreak/>
        <w:t xml:space="preserve">3.1.4. </w:t>
      </w:r>
      <w:r w:rsidR="009F21D1" w:rsidRPr="009F21D1">
        <w:rPr>
          <w:b/>
          <w:bCs/>
          <w:sz w:val="20"/>
          <w:szCs w:val="20"/>
        </w:rPr>
        <w:t>Effect of plant growth regulators and light intensity on callus dry weight during four successive subcultures</w:t>
      </w:r>
    </w:p>
    <w:p w:rsidR="009F21D1" w:rsidRPr="00BF7EA8" w:rsidRDefault="00BF7EA8" w:rsidP="00D7693F">
      <w:pPr>
        <w:ind w:firstLine="720"/>
        <w:jc w:val="both"/>
        <w:rPr>
          <w:b/>
          <w:bCs/>
          <w:sz w:val="20"/>
          <w:szCs w:val="20"/>
        </w:rPr>
      </w:pPr>
      <w:r>
        <w:rPr>
          <w:sz w:val="20"/>
          <w:szCs w:val="20"/>
        </w:rPr>
        <w:t>As presented in t</w:t>
      </w:r>
      <w:r w:rsidR="009F21D1" w:rsidRPr="009F21D1">
        <w:rPr>
          <w:sz w:val="20"/>
          <w:szCs w:val="20"/>
        </w:rPr>
        <w:t xml:space="preserve">able (4), callus dry weight significantly affected by plant growth regulators under the three light intensity examined (0.0, 1500 and 3000 </w:t>
      </w:r>
      <w:proofErr w:type="spellStart"/>
      <w:r w:rsidR="009F21D1" w:rsidRPr="009F21D1">
        <w:rPr>
          <w:sz w:val="20"/>
          <w:szCs w:val="20"/>
        </w:rPr>
        <w:t>lux</w:t>
      </w:r>
      <w:proofErr w:type="spellEnd"/>
      <w:r w:rsidR="009F21D1" w:rsidRPr="009F21D1">
        <w:rPr>
          <w:sz w:val="20"/>
          <w:szCs w:val="20"/>
        </w:rPr>
        <w:t xml:space="preserve">). During the first subculture under all light intensities tested there was no significant difference due to effect of plant growth regulator. During the second subculture and under 0.0 </w:t>
      </w:r>
      <w:proofErr w:type="spellStart"/>
      <w:r w:rsidR="009F21D1" w:rsidRPr="009F21D1">
        <w:rPr>
          <w:sz w:val="20"/>
          <w:szCs w:val="20"/>
        </w:rPr>
        <w:t>lux</w:t>
      </w:r>
      <w:proofErr w:type="spellEnd"/>
      <w:r w:rsidR="009F21D1" w:rsidRPr="009F21D1">
        <w:rPr>
          <w:sz w:val="20"/>
          <w:szCs w:val="20"/>
        </w:rPr>
        <w:t xml:space="preserve"> the highest significant dry weight of callus (0.490 g) was achieved on medium enriched with 4.0 mg/L NAA plus 2.0 mg/L BA, while under 1500 and 3000 </w:t>
      </w:r>
      <w:proofErr w:type="spellStart"/>
      <w:r w:rsidR="009F21D1" w:rsidRPr="009F21D1">
        <w:rPr>
          <w:sz w:val="20"/>
          <w:szCs w:val="20"/>
        </w:rPr>
        <w:t>lux</w:t>
      </w:r>
      <w:proofErr w:type="spellEnd"/>
      <w:r w:rsidR="009F21D1" w:rsidRPr="009F21D1">
        <w:rPr>
          <w:sz w:val="20"/>
          <w:szCs w:val="20"/>
        </w:rPr>
        <w:t xml:space="preserve"> the greatest dry weights of callus (0.293 and 0.290 g) were recorded with medium supplemented with 2.0 mg/L NAA plus 2.0 mg/L BA, respectively. During the third and fourth subcultures, the highest significant callus dry weights were recorded for medium amended with 4.0 mg/L NAA plus 2.0 mg/L BA under all light intensities</w:t>
      </w:r>
      <w:r w:rsidR="00D7693F" w:rsidRPr="00D7693F">
        <w:t xml:space="preserve"> </w:t>
      </w:r>
      <w:r w:rsidR="00D7693F" w:rsidRPr="00D7693F">
        <w:rPr>
          <w:sz w:val="20"/>
          <w:szCs w:val="20"/>
        </w:rPr>
        <w:t>tested</w:t>
      </w:r>
      <w:r w:rsidR="009F21D1" w:rsidRPr="009F21D1">
        <w:rPr>
          <w:sz w:val="20"/>
          <w:szCs w:val="20"/>
        </w:rPr>
        <w:t>.</w:t>
      </w:r>
    </w:p>
    <w:p w:rsidR="00B46DD2" w:rsidRPr="00B46DD2" w:rsidRDefault="001900A9" w:rsidP="00B46DD2">
      <w:pPr>
        <w:jc w:val="both"/>
        <w:rPr>
          <w:b/>
          <w:bCs/>
          <w:sz w:val="20"/>
          <w:szCs w:val="20"/>
        </w:rPr>
      </w:pPr>
      <w:r>
        <w:rPr>
          <w:b/>
          <w:bCs/>
          <w:sz w:val="20"/>
          <w:szCs w:val="20"/>
        </w:rPr>
        <w:t xml:space="preserve">3.2. </w:t>
      </w:r>
      <w:r w:rsidR="00B46DD2" w:rsidRPr="00B46DD2">
        <w:rPr>
          <w:b/>
          <w:bCs/>
          <w:sz w:val="20"/>
          <w:szCs w:val="20"/>
        </w:rPr>
        <w:t>Secondary metabolites production</w:t>
      </w:r>
    </w:p>
    <w:p w:rsidR="00B46DD2" w:rsidRPr="00B46DD2" w:rsidRDefault="001900A9" w:rsidP="001900A9">
      <w:pPr>
        <w:jc w:val="both"/>
        <w:rPr>
          <w:b/>
          <w:bCs/>
          <w:sz w:val="20"/>
          <w:szCs w:val="20"/>
        </w:rPr>
      </w:pPr>
      <w:r>
        <w:rPr>
          <w:b/>
          <w:bCs/>
          <w:sz w:val="20"/>
          <w:szCs w:val="20"/>
        </w:rPr>
        <w:t xml:space="preserve">3.2.1. </w:t>
      </w:r>
      <w:r w:rsidR="00B46DD2" w:rsidRPr="00B46DD2">
        <w:rPr>
          <w:b/>
          <w:bCs/>
          <w:sz w:val="20"/>
          <w:szCs w:val="20"/>
        </w:rPr>
        <w:t>Effect of light quality and microwave and UV irradiation on callus growth (fresh and dry weight)</w:t>
      </w:r>
    </w:p>
    <w:p w:rsidR="00B46DD2" w:rsidRPr="00B46DD2" w:rsidRDefault="001900A9" w:rsidP="00B46DD2">
      <w:pPr>
        <w:ind w:firstLine="720"/>
        <w:jc w:val="both"/>
        <w:rPr>
          <w:sz w:val="20"/>
          <w:szCs w:val="20"/>
        </w:rPr>
      </w:pPr>
      <w:r>
        <w:rPr>
          <w:sz w:val="20"/>
          <w:szCs w:val="20"/>
        </w:rPr>
        <w:t>Data presented in t</w:t>
      </w:r>
      <w:r w:rsidR="00B46DD2" w:rsidRPr="00B46DD2">
        <w:rPr>
          <w:sz w:val="20"/>
          <w:szCs w:val="20"/>
        </w:rPr>
        <w:t>able (5) showed the effect of elicitation treatments (including light quality, microwave irradiation and ultraviolet irradiation) on callus growth in terms of fresh and dry weights.</w:t>
      </w:r>
    </w:p>
    <w:p w:rsidR="00B46DD2" w:rsidRDefault="00B46DD2" w:rsidP="005C701E">
      <w:pPr>
        <w:ind w:firstLine="720"/>
        <w:jc w:val="both"/>
        <w:rPr>
          <w:sz w:val="20"/>
          <w:szCs w:val="20"/>
          <w:lang w:eastAsia="zh-CN"/>
        </w:rPr>
      </w:pPr>
      <w:r w:rsidRPr="00B46DD2">
        <w:rPr>
          <w:sz w:val="20"/>
          <w:szCs w:val="20"/>
        </w:rPr>
        <w:t xml:space="preserve">As for fresh weight, data showed that the highest significant fresh weight (5.96 g) was obtained when callus culture was irradiated with ultraviolet at </w:t>
      </w:r>
      <w:r w:rsidRPr="00B46DD2">
        <w:rPr>
          <w:sz w:val="20"/>
          <w:szCs w:val="20"/>
        </w:rPr>
        <w:lastRenderedPageBreak/>
        <w:t>30 watts for one hour, while the lowest significant fresh weight (2.318 g) was detected when callus culture was incubated under full darkness. By comparing the effect of light quality on callus fresh weight, incubation the callus culture under green light had a positive effect and recorded the highest significant value (5.581 g) followed by red light (4.123 g), while incubation the cultures in full dark reduced the callus growth to the lowest value (2.318 g). The power of microwave irradiation and exposure time also affected the callus growth. When callus cultures irradiated with 200 watts of microwave, the callus fresh weight decreased with increasing exposure time from 10 to 20 seconds. Whereas, when 400 watts is used the callus fresh weight decreased with increasing exposure time.</w:t>
      </w:r>
    </w:p>
    <w:p w:rsidR="00E22A85" w:rsidRPr="00455E80" w:rsidRDefault="00E22A85" w:rsidP="00E22A85">
      <w:pPr>
        <w:ind w:firstLine="720"/>
        <w:jc w:val="both"/>
        <w:rPr>
          <w:sz w:val="20"/>
          <w:szCs w:val="20"/>
        </w:rPr>
      </w:pPr>
      <w:r w:rsidRPr="00455E80">
        <w:rPr>
          <w:sz w:val="20"/>
          <w:szCs w:val="20"/>
        </w:rPr>
        <w:t xml:space="preserve">Ultraviolet radiation significantly affected callus growth in term of fresh weight. The exposure time had a positive effect on callus fresh weight in the two powers used (15 and 30 watt). Concerning to the effect of ultraviolet irradiation, </w:t>
      </w:r>
      <w:proofErr w:type="spellStart"/>
      <w:r w:rsidRPr="00455E80">
        <w:rPr>
          <w:sz w:val="20"/>
          <w:szCs w:val="20"/>
        </w:rPr>
        <w:t>Ehsanpour</w:t>
      </w:r>
      <w:proofErr w:type="spellEnd"/>
      <w:r w:rsidRPr="00455E80">
        <w:rPr>
          <w:sz w:val="20"/>
          <w:szCs w:val="20"/>
        </w:rPr>
        <w:t xml:space="preserve"> and </w:t>
      </w:r>
      <w:proofErr w:type="spellStart"/>
      <w:r w:rsidRPr="00455E80">
        <w:rPr>
          <w:sz w:val="20"/>
          <w:szCs w:val="20"/>
        </w:rPr>
        <w:t>Razavizadeh</w:t>
      </w:r>
      <w:proofErr w:type="spellEnd"/>
      <w:r w:rsidRPr="00455E80">
        <w:rPr>
          <w:sz w:val="20"/>
          <w:szCs w:val="20"/>
        </w:rPr>
        <w:t xml:space="preserve"> (2005) have been exposed the callus of </w:t>
      </w:r>
      <w:proofErr w:type="spellStart"/>
      <w:r w:rsidRPr="00455E80">
        <w:rPr>
          <w:i/>
          <w:iCs/>
          <w:sz w:val="20"/>
          <w:szCs w:val="20"/>
        </w:rPr>
        <w:t>Medicago</w:t>
      </w:r>
      <w:proofErr w:type="spellEnd"/>
      <w:r w:rsidRPr="00455E80">
        <w:rPr>
          <w:i/>
          <w:iCs/>
          <w:sz w:val="20"/>
          <w:szCs w:val="20"/>
        </w:rPr>
        <w:t xml:space="preserve"> sativa</w:t>
      </w:r>
      <w:r w:rsidRPr="00455E80">
        <w:rPr>
          <w:sz w:val="20"/>
          <w:szCs w:val="20"/>
        </w:rPr>
        <w:t xml:space="preserve"> to UV-C for 10, 30 or 60 min. It was found that irradiation of UV for 150 min increased fresh weight of callus up to 10 %. When callus exposed to UV light for 30 min the callus growth increased to 17.3 %. Applying UV light for 60 min increased fresh weight of callus up to 37.96 %. Meanwhile, </w:t>
      </w:r>
      <w:proofErr w:type="spellStart"/>
      <w:r w:rsidRPr="00455E80">
        <w:rPr>
          <w:sz w:val="20"/>
          <w:szCs w:val="20"/>
        </w:rPr>
        <w:t>Ramani</w:t>
      </w:r>
      <w:proofErr w:type="spellEnd"/>
      <w:r w:rsidRPr="00455E80">
        <w:rPr>
          <w:sz w:val="20"/>
          <w:szCs w:val="20"/>
        </w:rPr>
        <w:t xml:space="preserve"> and </w:t>
      </w:r>
      <w:proofErr w:type="spellStart"/>
      <w:r w:rsidRPr="00455E80">
        <w:rPr>
          <w:sz w:val="20"/>
          <w:szCs w:val="20"/>
        </w:rPr>
        <w:t>Jayabaskaran</w:t>
      </w:r>
      <w:proofErr w:type="spellEnd"/>
      <w:r w:rsidRPr="00455E80">
        <w:rPr>
          <w:sz w:val="20"/>
          <w:szCs w:val="20"/>
        </w:rPr>
        <w:t xml:space="preserve"> (2008) on </w:t>
      </w:r>
      <w:proofErr w:type="spellStart"/>
      <w:r w:rsidRPr="00455E80">
        <w:rPr>
          <w:i/>
          <w:iCs/>
          <w:sz w:val="20"/>
          <w:szCs w:val="20"/>
        </w:rPr>
        <w:t>Catharanthus</w:t>
      </w:r>
      <w:proofErr w:type="spellEnd"/>
      <w:r w:rsidRPr="00455E80">
        <w:rPr>
          <w:i/>
          <w:iCs/>
          <w:sz w:val="20"/>
          <w:szCs w:val="20"/>
        </w:rPr>
        <w:t xml:space="preserve"> </w:t>
      </w:r>
      <w:proofErr w:type="spellStart"/>
      <w:r w:rsidRPr="00455E80">
        <w:rPr>
          <w:i/>
          <w:iCs/>
          <w:sz w:val="20"/>
          <w:szCs w:val="20"/>
        </w:rPr>
        <w:t>roseus</w:t>
      </w:r>
      <w:proofErr w:type="spellEnd"/>
      <w:r w:rsidRPr="00455E80">
        <w:rPr>
          <w:i/>
          <w:iCs/>
          <w:sz w:val="20"/>
          <w:szCs w:val="20"/>
        </w:rPr>
        <w:t xml:space="preserve">, </w:t>
      </w:r>
      <w:r w:rsidRPr="00455E80">
        <w:rPr>
          <w:sz w:val="20"/>
          <w:szCs w:val="20"/>
        </w:rPr>
        <w:t xml:space="preserve">demonstrated that when four day old culture is irradiated for 5 min with UV-B, the </w:t>
      </w:r>
      <w:r w:rsidRPr="00455E80">
        <w:rPr>
          <w:sz w:val="20"/>
          <w:szCs w:val="20"/>
        </w:rPr>
        <w:lastRenderedPageBreak/>
        <w:t xml:space="preserve">fresh weight of the callus decreased gradually. While, when six day old culture is irradiated with UV-B for </w:t>
      </w:r>
      <w:r w:rsidRPr="00455E80">
        <w:rPr>
          <w:sz w:val="20"/>
          <w:szCs w:val="20"/>
        </w:rPr>
        <w:lastRenderedPageBreak/>
        <w:t>5 min, there was no decrease in fresh weight till 24 h.</w:t>
      </w:r>
    </w:p>
    <w:p w:rsidR="00B63068" w:rsidRDefault="00B63068" w:rsidP="00B46DD2">
      <w:pPr>
        <w:ind w:firstLine="720"/>
        <w:jc w:val="both"/>
        <w:rPr>
          <w:sz w:val="20"/>
          <w:szCs w:val="20"/>
        </w:rPr>
        <w:sectPr w:rsidR="00B63068" w:rsidSect="00236C68">
          <w:footnotePr>
            <w:pos w:val="beneathText"/>
          </w:footnotePr>
          <w:type w:val="continuous"/>
          <w:pgSz w:w="12240" w:h="15840" w:code="1"/>
          <w:pgMar w:top="1440" w:right="1440" w:bottom="1440" w:left="1440" w:header="720" w:footer="720" w:gutter="0"/>
          <w:cols w:num="2" w:space="720"/>
          <w:docGrid w:linePitch="360"/>
        </w:sectPr>
      </w:pPr>
    </w:p>
    <w:p w:rsidR="001900A9" w:rsidRDefault="001900A9" w:rsidP="00B46DD2">
      <w:pPr>
        <w:ind w:firstLine="720"/>
        <w:jc w:val="both"/>
        <w:rPr>
          <w:sz w:val="20"/>
          <w:szCs w:val="20"/>
        </w:rPr>
      </w:pPr>
    </w:p>
    <w:p w:rsidR="00B63068" w:rsidRDefault="00B63068" w:rsidP="00847B60">
      <w:pPr>
        <w:jc w:val="both"/>
        <w:rPr>
          <w:sz w:val="20"/>
          <w:szCs w:val="20"/>
        </w:rPr>
      </w:pPr>
      <w:r w:rsidRPr="00B63068">
        <w:rPr>
          <w:sz w:val="20"/>
          <w:szCs w:val="20"/>
        </w:rPr>
        <w:t xml:space="preserve">Table 4. Means of callus dry weight of </w:t>
      </w:r>
      <w:r w:rsidRPr="00B63068">
        <w:rPr>
          <w:i/>
          <w:iCs/>
          <w:sz w:val="20"/>
          <w:szCs w:val="20"/>
        </w:rPr>
        <w:t xml:space="preserve">D. </w:t>
      </w:r>
      <w:proofErr w:type="spellStart"/>
      <w:r w:rsidRPr="00B63068">
        <w:rPr>
          <w:i/>
          <w:iCs/>
          <w:sz w:val="20"/>
          <w:szCs w:val="20"/>
        </w:rPr>
        <w:t>indica</w:t>
      </w:r>
      <w:proofErr w:type="spellEnd"/>
      <w:r w:rsidRPr="00B63068">
        <w:rPr>
          <w:sz w:val="20"/>
          <w:szCs w:val="20"/>
        </w:rPr>
        <w:t xml:space="preserve"> explants as affected by different growth regulator and different light condition after first, second, third and fourth subcultures at 25±1 ºC</w:t>
      </w:r>
    </w:p>
    <w:p w:rsidR="00B63068" w:rsidRDefault="003F5E8E" w:rsidP="00847B60">
      <w:pPr>
        <w:jc w:val="center"/>
        <w:rPr>
          <w:sz w:val="20"/>
          <w:szCs w:val="20"/>
        </w:rPr>
      </w:pPr>
      <w:r>
        <w:pict>
          <v:shape id="_x0000_i1028" type="#_x0000_t75" style="width:467.05pt;height:236.65pt">
            <v:imagedata r:id="rId15" o:title=""/>
          </v:shape>
        </w:pict>
      </w:r>
    </w:p>
    <w:p w:rsidR="00B63068" w:rsidRDefault="00B63068" w:rsidP="00B63068">
      <w:pPr>
        <w:jc w:val="both"/>
        <w:rPr>
          <w:sz w:val="20"/>
          <w:szCs w:val="20"/>
        </w:rPr>
      </w:pPr>
      <w:r w:rsidRPr="00B63068">
        <w:rPr>
          <w:sz w:val="18"/>
          <w:szCs w:val="18"/>
        </w:rPr>
        <w:t>Columns with similar letters are not significantly different according to Holm-</w:t>
      </w:r>
      <w:proofErr w:type="spellStart"/>
      <w:r w:rsidRPr="00B63068">
        <w:rPr>
          <w:sz w:val="18"/>
          <w:szCs w:val="18"/>
        </w:rPr>
        <w:t>Sidak</w:t>
      </w:r>
      <w:proofErr w:type="spellEnd"/>
      <w:r w:rsidRPr="00B63068">
        <w:rPr>
          <w:sz w:val="18"/>
          <w:szCs w:val="18"/>
        </w:rPr>
        <w:t>. NS=non-significant, * = significant at P &lt; 0.05, ** = significant at P &lt; 0. 01, (Note: each Colum of means compared according to different treatments showed in first Colum)</w:t>
      </w:r>
    </w:p>
    <w:p w:rsidR="0046389A" w:rsidRPr="0046389A" w:rsidRDefault="0046389A" w:rsidP="00CB69EF">
      <w:pPr>
        <w:jc w:val="center"/>
        <w:rPr>
          <w:sz w:val="14"/>
          <w:szCs w:val="14"/>
        </w:rPr>
      </w:pPr>
    </w:p>
    <w:p w:rsidR="00B63068" w:rsidRDefault="00CB69EF" w:rsidP="00CB69EF">
      <w:pPr>
        <w:jc w:val="center"/>
        <w:rPr>
          <w:sz w:val="20"/>
          <w:szCs w:val="20"/>
        </w:rPr>
      </w:pPr>
      <w:r w:rsidRPr="00CB69EF">
        <w:rPr>
          <w:sz w:val="20"/>
          <w:szCs w:val="20"/>
        </w:rPr>
        <w:t xml:space="preserve">Table 5. Fresh &amp; dry Weight of callus of </w:t>
      </w:r>
      <w:r w:rsidRPr="00CB69EF">
        <w:rPr>
          <w:i/>
          <w:iCs/>
          <w:sz w:val="20"/>
          <w:szCs w:val="20"/>
        </w:rPr>
        <w:t>D</w:t>
      </w:r>
      <w:r w:rsidRPr="00CB69EF">
        <w:rPr>
          <w:sz w:val="20"/>
          <w:szCs w:val="20"/>
        </w:rPr>
        <w:t xml:space="preserve">. </w:t>
      </w:r>
      <w:proofErr w:type="spellStart"/>
      <w:r w:rsidRPr="00CB69EF">
        <w:rPr>
          <w:i/>
          <w:iCs/>
          <w:sz w:val="20"/>
          <w:szCs w:val="20"/>
        </w:rPr>
        <w:t>indica</w:t>
      </w:r>
      <w:proofErr w:type="spellEnd"/>
      <w:r w:rsidRPr="00CB69EF">
        <w:rPr>
          <w:sz w:val="20"/>
          <w:szCs w:val="20"/>
        </w:rPr>
        <w:t xml:space="preserve"> after treatment by U.V, Microwave and light quality</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2417"/>
        <w:gridCol w:w="2410"/>
        <w:gridCol w:w="2195"/>
      </w:tblGrid>
      <w:tr w:rsidR="00CB69EF" w:rsidRPr="00C71A23" w:rsidTr="00C71A23">
        <w:trPr>
          <w:jc w:val="center"/>
        </w:trPr>
        <w:tc>
          <w:tcPr>
            <w:tcW w:w="2282" w:type="dxa"/>
            <w:vMerge w:val="restart"/>
            <w:tcBorders>
              <w:top w:val="single" w:sz="24" w:space="0" w:color="auto"/>
              <w:left w:val="single" w:sz="24" w:space="0" w:color="auto"/>
              <w:bottom w:val="single" w:sz="4" w:space="0" w:color="000000"/>
              <w:right w:val="single" w:sz="18" w:space="0" w:color="auto"/>
            </w:tcBorders>
            <w:shd w:val="clear" w:color="auto" w:fill="auto"/>
            <w:vAlign w:val="center"/>
          </w:tcPr>
          <w:p w:rsidR="00CB69EF" w:rsidRPr="00C71A23" w:rsidRDefault="00CB69EF" w:rsidP="00C71A23">
            <w:pPr>
              <w:suppressAutoHyphens w:val="0"/>
              <w:jc w:val="center"/>
              <w:rPr>
                <w:rFonts w:eastAsia="Calibri"/>
                <w:b/>
                <w:bCs/>
                <w:sz w:val="20"/>
                <w:szCs w:val="20"/>
                <w:lang w:eastAsia="en-US"/>
              </w:rPr>
            </w:pPr>
            <w:r w:rsidRPr="00C71A23">
              <w:rPr>
                <w:rFonts w:eastAsia="Calibri"/>
                <w:b/>
                <w:bCs/>
                <w:sz w:val="20"/>
                <w:szCs w:val="20"/>
                <w:lang w:eastAsia="en-US"/>
              </w:rPr>
              <w:t>Elicitor</w:t>
            </w:r>
          </w:p>
        </w:tc>
        <w:tc>
          <w:tcPr>
            <w:tcW w:w="2417" w:type="dxa"/>
            <w:vMerge w:val="restart"/>
            <w:tcBorders>
              <w:top w:val="single" w:sz="24" w:space="0" w:color="auto"/>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b/>
                <w:bCs/>
                <w:sz w:val="20"/>
                <w:szCs w:val="20"/>
                <w:lang w:eastAsia="en-US"/>
              </w:rPr>
            </w:pPr>
            <w:r w:rsidRPr="00C71A23">
              <w:rPr>
                <w:rFonts w:eastAsia="Calibri"/>
                <w:b/>
                <w:bCs/>
                <w:sz w:val="20"/>
                <w:szCs w:val="20"/>
                <w:lang w:eastAsia="en-US"/>
              </w:rPr>
              <w:t>Treatment</w:t>
            </w:r>
          </w:p>
        </w:tc>
        <w:tc>
          <w:tcPr>
            <w:tcW w:w="2410" w:type="dxa"/>
            <w:tcBorders>
              <w:top w:val="single" w:sz="24" w:space="0" w:color="auto"/>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b/>
                <w:bCs/>
                <w:sz w:val="20"/>
                <w:szCs w:val="20"/>
                <w:lang w:eastAsia="en-US" w:bidi="ar-EG"/>
              </w:rPr>
            </w:pPr>
            <w:r w:rsidRPr="00C71A23">
              <w:rPr>
                <w:rFonts w:eastAsia="Calibri"/>
                <w:b/>
                <w:bCs/>
                <w:sz w:val="20"/>
                <w:szCs w:val="20"/>
                <w:lang w:eastAsia="en-US"/>
              </w:rPr>
              <w:t>Fresh weight.</w:t>
            </w:r>
          </w:p>
        </w:tc>
        <w:tc>
          <w:tcPr>
            <w:tcW w:w="2195" w:type="dxa"/>
            <w:tcBorders>
              <w:top w:val="single" w:sz="24" w:space="0" w:color="auto"/>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b/>
                <w:bCs/>
                <w:sz w:val="20"/>
                <w:szCs w:val="20"/>
                <w:lang w:eastAsia="en-US"/>
              </w:rPr>
            </w:pPr>
            <w:r w:rsidRPr="00C71A23">
              <w:rPr>
                <w:rFonts w:eastAsia="Calibri"/>
                <w:b/>
                <w:bCs/>
                <w:sz w:val="20"/>
                <w:szCs w:val="20"/>
                <w:lang w:eastAsia="en-US"/>
              </w:rPr>
              <w:t>Dry weight.</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vMerge/>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Means ± SE</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Means ± SE</w:t>
            </w:r>
          </w:p>
        </w:tc>
      </w:tr>
      <w:tr w:rsidR="00CB69EF" w:rsidRPr="00C71A23" w:rsidTr="00C71A23">
        <w:trPr>
          <w:jc w:val="center"/>
        </w:trPr>
        <w:tc>
          <w:tcPr>
            <w:tcW w:w="2282" w:type="dxa"/>
            <w:vMerge w:val="restart"/>
            <w:tcBorders>
              <w:top w:val="single" w:sz="4" w:space="0" w:color="000000"/>
              <w:left w:val="single" w:sz="24" w:space="0" w:color="auto"/>
              <w:bottom w:val="single" w:sz="4" w:space="0" w:color="000000"/>
              <w:right w:val="single" w:sz="18" w:space="0" w:color="auto"/>
            </w:tcBorders>
            <w:shd w:val="clear" w:color="auto" w:fill="auto"/>
            <w:vAlign w:val="center"/>
          </w:tcPr>
          <w:p w:rsidR="00CB69EF" w:rsidRPr="00C71A23" w:rsidRDefault="00CB69EF" w:rsidP="00C71A23">
            <w:pPr>
              <w:suppressAutoHyphens w:val="0"/>
              <w:jc w:val="center"/>
              <w:rPr>
                <w:rFonts w:eastAsia="Calibri"/>
                <w:sz w:val="20"/>
                <w:szCs w:val="20"/>
                <w:lang w:eastAsia="en-US"/>
              </w:rPr>
            </w:pPr>
          </w:p>
          <w:p w:rsidR="00CB69EF" w:rsidRPr="00C71A23" w:rsidRDefault="00CB69EF" w:rsidP="00C71A23">
            <w:pPr>
              <w:suppressAutoHyphens w:val="0"/>
              <w:jc w:val="center"/>
              <w:rPr>
                <w:rFonts w:eastAsia="Calibri"/>
                <w:sz w:val="20"/>
                <w:szCs w:val="20"/>
                <w:lang w:eastAsia="en-US"/>
              </w:rPr>
            </w:pPr>
          </w:p>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Light quality</w:t>
            </w: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3000Lux</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3.652±0.682</w:t>
            </w:r>
            <w:r w:rsidRPr="00C71A23">
              <w:rPr>
                <w:rFonts w:eastAsia="Calibri"/>
                <w:sz w:val="20"/>
                <w:szCs w:val="20"/>
                <w:vertAlign w:val="superscript"/>
                <w:lang w:eastAsia="en-US"/>
              </w:rPr>
              <w:t>c-e</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0.319±0.0539</w:t>
            </w:r>
            <w:r w:rsidRPr="00C71A23">
              <w:rPr>
                <w:rFonts w:eastAsia="Calibri"/>
                <w:sz w:val="20"/>
                <w:szCs w:val="20"/>
                <w:vertAlign w:val="superscript"/>
                <w:lang w:eastAsia="en-US"/>
              </w:rPr>
              <w:t>bcd</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Dark</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2.318±0.367</w:t>
            </w:r>
            <w:r w:rsidRPr="00C71A23">
              <w:rPr>
                <w:rFonts w:eastAsia="Calibri"/>
                <w:sz w:val="20"/>
                <w:szCs w:val="20"/>
                <w:vertAlign w:val="superscript"/>
                <w:lang w:eastAsia="en-US"/>
              </w:rPr>
              <w:t>e</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0.199±0.0280</w:t>
            </w:r>
            <w:r w:rsidRPr="00C71A23">
              <w:rPr>
                <w:rFonts w:eastAsia="Calibri"/>
                <w:sz w:val="20"/>
                <w:szCs w:val="20"/>
                <w:vertAlign w:val="superscript"/>
                <w:lang w:eastAsia="en-US"/>
              </w:rPr>
              <w:t>d</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Blue light</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3.263±0.724</w:t>
            </w:r>
            <w:r w:rsidRPr="00C71A23">
              <w:rPr>
                <w:rFonts w:eastAsia="Calibri"/>
                <w:sz w:val="20"/>
                <w:szCs w:val="20"/>
                <w:vertAlign w:val="superscript"/>
                <w:lang w:eastAsia="en-US"/>
              </w:rPr>
              <w:t>de</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0.336±0.0392</w:t>
            </w:r>
            <w:r w:rsidRPr="00C71A23">
              <w:rPr>
                <w:rFonts w:eastAsia="Calibri"/>
                <w:sz w:val="20"/>
                <w:szCs w:val="20"/>
                <w:vertAlign w:val="superscript"/>
                <w:lang w:eastAsia="en-US"/>
              </w:rPr>
              <w:t>abcd</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Green light</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5.581±0.458</w:t>
            </w:r>
            <w:r w:rsidRPr="00C71A23">
              <w:rPr>
                <w:rFonts w:eastAsia="Calibri"/>
                <w:sz w:val="20"/>
                <w:szCs w:val="20"/>
                <w:vertAlign w:val="superscript"/>
                <w:lang w:eastAsia="en-US"/>
              </w:rPr>
              <w:t>ab</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0.441±0.0387</w:t>
            </w:r>
            <w:r w:rsidRPr="00C71A23">
              <w:rPr>
                <w:rFonts w:eastAsia="Calibri"/>
                <w:sz w:val="20"/>
                <w:szCs w:val="20"/>
                <w:vertAlign w:val="superscript"/>
                <w:lang w:eastAsia="en-US"/>
              </w:rPr>
              <w:t>ab</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Red light</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4.123±0.586</w:t>
            </w:r>
            <w:r w:rsidRPr="00C71A23">
              <w:rPr>
                <w:rFonts w:eastAsia="Calibri"/>
                <w:sz w:val="20"/>
                <w:szCs w:val="20"/>
                <w:vertAlign w:val="superscript"/>
                <w:lang w:eastAsia="en-US"/>
              </w:rPr>
              <w:t>a-e</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0.428±0.0612</w:t>
            </w:r>
            <w:r w:rsidRPr="00C71A23">
              <w:rPr>
                <w:rFonts w:eastAsia="Calibri"/>
                <w:sz w:val="20"/>
                <w:szCs w:val="20"/>
                <w:vertAlign w:val="superscript"/>
                <w:lang w:eastAsia="en-US"/>
              </w:rPr>
              <w:t>abc</w:t>
            </w:r>
          </w:p>
        </w:tc>
      </w:tr>
      <w:tr w:rsidR="00CB69EF" w:rsidRPr="00C71A23" w:rsidTr="00C71A23">
        <w:trPr>
          <w:jc w:val="center"/>
        </w:trPr>
        <w:tc>
          <w:tcPr>
            <w:tcW w:w="2282" w:type="dxa"/>
            <w:vMerge w:val="restart"/>
            <w:tcBorders>
              <w:top w:val="single" w:sz="4" w:space="0" w:color="000000"/>
              <w:left w:val="single" w:sz="24" w:space="0" w:color="auto"/>
              <w:bottom w:val="single" w:sz="4" w:space="0" w:color="000000"/>
              <w:right w:val="single" w:sz="18" w:space="0" w:color="auto"/>
            </w:tcBorders>
            <w:shd w:val="clear" w:color="auto" w:fill="auto"/>
            <w:vAlign w:val="center"/>
          </w:tcPr>
          <w:p w:rsidR="00CB69EF" w:rsidRPr="00C71A23" w:rsidRDefault="00CB69EF" w:rsidP="00C71A23">
            <w:pPr>
              <w:suppressAutoHyphens w:val="0"/>
              <w:jc w:val="center"/>
              <w:rPr>
                <w:rFonts w:eastAsia="Calibri"/>
                <w:sz w:val="20"/>
                <w:szCs w:val="20"/>
                <w:lang w:eastAsia="en-US"/>
              </w:rPr>
            </w:pPr>
          </w:p>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microwave</w:t>
            </w:r>
          </w:p>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100 watts for 10 sec</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4.057±0.888</w:t>
            </w:r>
            <w:r w:rsidRPr="00C71A23">
              <w:rPr>
                <w:rFonts w:eastAsia="Calibri"/>
                <w:sz w:val="20"/>
                <w:szCs w:val="20"/>
                <w:vertAlign w:val="superscript"/>
                <w:lang w:eastAsia="en-US"/>
              </w:rPr>
              <w:t>b-e</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0.349±0.0717</w:t>
            </w:r>
            <w:r w:rsidRPr="00C71A23">
              <w:rPr>
                <w:rFonts w:eastAsia="Calibri"/>
                <w:sz w:val="20"/>
                <w:szCs w:val="20"/>
                <w:vertAlign w:val="superscript"/>
                <w:lang w:eastAsia="en-US"/>
              </w:rPr>
              <w:t>abc</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100 watts for 20 sec</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3.406±0.806</w:t>
            </w:r>
            <w:r w:rsidRPr="00C71A23">
              <w:rPr>
                <w:rFonts w:eastAsia="Calibri"/>
                <w:sz w:val="20"/>
                <w:szCs w:val="20"/>
                <w:vertAlign w:val="superscript"/>
                <w:lang w:eastAsia="en-US"/>
              </w:rPr>
              <w:t>de</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0.302±0.0720</w:t>
            </w:r>
            <w:r w:rsidRPr="00C71A23">
              <w:rPr>
                <w:rFonts w:eastAsia="Calibri"/>
                <w:sz w:val="20"/>
                <w:szCs w:val="20"/>
                <w:vertAlign w:val="superscript"/>
                <w:lang w:eastAsia="en-US"/>
              </w:rPr>
              <w:t>cd</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200 watts for 10 sec</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3.672±0.117</w:t>
            </w:r>
            <w:r w:rsidRPr="00C71A23">
              <w:rPr>
                <w:rFonts w:eastAsia="Calibri"/>
                <w:sz w:val="20"/>
                <w:szCs w:val="20"/>
                <w:vertAlign w:val="superscript"/>
                <w:lang w:eastAsia="en-US"/>
              </w:rPr>
              <w:t>c-e</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0.324±0.0557</w:t>
            </w:r>
            <w:r w:rsidRPr="00C71A23">
              <w:rPr>
                <w:rFonts w:eastAsia="Calibri"/>
                <w:sz w:val="20"/>
                <w:szCs w:val="20"/>
                <w:vertAlign w:val="superscript"/>
                <w:lang w:eastAsia="en-US"/>
              </w:rPr>
              <w:t>bcd</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200 watts for 20 sec</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4.247±0.854</w:t>
            </w:r>
            <w:r w:rsidRPr="00C71A23">
              <w:rPr>
                <w:rFonts w:eastAsia="Calibri"/>
                <w:sz w:val="20"/>
                <w:szCs w:val="20"/>
                <w:vertAlign w:val="superscript"/>
                <w:lang w:eastAsia="en-US"/>
              </w:rPr>
              <w:t>a-d</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0.394±0.0350</w:t>
            </w:r>
            <w:r w:rsidRPr="00C71A23">
              <w:rPr>
                <w:rFonts w:eastAsia="Calibri"/>
                <w:sz w:val="20"/>
                <w:szCs w:val="20"/>
                <w:vertAlign w:val="superscript"/>
                <w:lang w:eastAsia="en-US"/>
              </w:rPr>
              <w:t>abc</w:t>
            </w:r>
          </w:p>
        </w:tc>
      </w:tr>
      <w:tr w:rsidR="00CB69EF" w:rsidRPr="00C71A23" w:rsidTr="00C71A23">
        <w:trPr>
          <w:jc w:val="center"/>
        </w:trPr>
        <w:tc>
          <w:tcPr>
            <w:tcW w:w="2282" w:type="dxa"/>
            <w:vMerge w:val="restart"/>
            <w:tcBorders>
              <w:top w:val="single" w:sz="4" w:space="0" w:color="000000"/>
              <w:left w:val="single" w:sz="24" w:space="0" w:color="auto"/>
              <w:bottom w:val="single" w:sz="4" w:space="0" w:color="000000"/>
              <w:right w:val="single" w:sz="18" w:space="0" w:color="auto"/>
            </w:tcBorders>
            <w:shd w:val="clear" w:color="auto" w:fill="auto"/>
            <w:vAlign w:val="center"/>
          </w:tcPr>
          <w:p w:rsidR="00CB69EF" w:rsidRPr="00C71A23" w:rsidRDefault="00CB69EF" w:rsidP="00C71A23">
            <w:pPr>
              <w:suppressAutoHyphens w:val="0"/>
              <w:jc w:val="center"/>
              <w:rPr>
                <w:rFonts w:eastAsia="Calibri"/>
                <w:sz w:val="20"/>
                <w:szCs w:val="20"/>
                <w:lang w:eastAsia="en-US"/>
              </w:rPr>
            </w:pPr>
          </w:p>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U.V.</w:t>
            </w: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15 watts for 2 h</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3.863±0.531</w:t>
            </w:r>
            <w:r w:rsidRPr="00C71A23">
              <w:rPr>
                <w:rFonts w:eastAsia="Calibri"/>
                <w:sz w:val="20"/>
                <w:szCs w:val="20"/>
                <w:vertAlign w:val="superscript"/>
                <w:lang w:eastAsia="en-US"/>
              </w:rPr>
              <w:t>c-e</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0.327±0.0122</w:t>
            </w:r>
            <w:r w:rsidRPr="00C71A23">
              <w:rPr>
                <w:rFonts w:eastAsia="Calibri"/>
                <w:sz w:val="20"/>
                <w:szCs w:val="20"/>
                <w:vertAlign w:val="superscript"/>
                <w:lang w:eastAsia="en-US"/>
              </w:rPr>
              <w:t>bcd</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15 watts for 1 h</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5.417±0.373</w:t>
            </w:r>
            <w:r w:rsidRPr="00C71A23">
              <w:rPr>
                <w:rFonts w:eastAsia="Calibri"/>
                <w:sz w:val="20"/>
                <w:szCs w:val="20"/>
                <w:vertAlign w:val="superscript"/>
                <w:lang w:eastAsia="en-US"/>
              </w:rPr>
              <w:t>a-c</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0.436±0.0422</w:t>
            </w:r>
            <w:r w:rsidRPr="00C71A23">
              <w:rPr>
                <w:rFonts w:eastAsia="Calibri"/>
                <w:sz w:val="20"/>
                <w:szCs w:val="20"/>
                <w:vertAlign w:val="superscript"/>
                <w:lang w:eastAsia="en-US"/>
              </w:rPr>
              <w:t>abc</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30 watt for 2 h</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5.472±0.370</w:t>
            </w:r>
            <w:r w:rsidRPr="00C71A23">
              <w:rPr>
                <w:rFonts w:eastAsia="Calibri"/>
                <w:sz w:val="20"/>
                <w:szCs w:val="20"/>
                <w:vertAlign w:val="superscript"/>
                <w:lang w:eastAsia="en-US"/>
              </w:rPr>
              <w:t>a-c</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0.358±0.0409</w:t>
            </w:r>
            <w:r w:rsidRPr="00C71A23">
              <w:rPr>
                <w:rFonts w:eastAsia="Calibri"/>
                <w:sz w:val="20"/>
                <w:szCs w:val="20"/>
                <w:vertAlign w:val="superscript"/>
                <w:lang w:eastAsia="en-US"/>
              </w:rPr>
              <w:t>abc</w:t>
            </w:r>
          </w:p>
        </w:tc>
      </w:tr>
      <w:tr w:rsidR="00CB69EF" w:rsidRPr="00C71A23" w:rsidTr="00C71A23">
        <w:trPr>
          <w:jc w:val="center"/>
        </w:trPr>
        <w:tc>
          <w:tcPr>
            <w:tcW w:w="2282" w:type="dxa"/>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30 watt for</w:t>
            </w:r>
            <w:r w:rsidR="005C701E">
              <w:rPr>
                <w:rFonts w:eastAsia="Calibri"/>
                <w:sz w:val="20"/>
                <w:szCs w:val="20"/>
                <w:lang w:eastAsia="en-US"/>
              </w:rPr>
              <w:t xml:space="preserve"> </w:t>
            </w:r>
            <w:r w:rsidRPr="00C71A23">
              <w:rPr>
                <w:rFonts w:eastAsia="Calibri"/>
                <w:sz w:val="20"/>
                <w:szCs w:val="20"/>
                <w:lang w:eastAsia="en-US"/>
              </w:rPr>
              <w:t>1 h</w:t>
            </w: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5.96±0.566</w:t>
            </w:r>
            <w:r w:rsidRPr="00C71A23">
              <w:rPr>
                <w:rFonts w:eastAsia="Calibri"/>
                <w:sz w:val="20"/>
                <w:szCs w:val="20"/>
                <w:vertAlign w:val="superscript"/>
                <w:lang w:eastAsia="en-US"/>
              </w:rPr>
              <w:t>a</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0.464±0.0116</w:t>
            </w:r>
            <w:r w:rsidRPr="00C71A23">
              <w:rPr>
                <w:rFonts w:eastAsia="Calibri"/>
                <w:sz w:val="20"/>
                <w:szCs w:val="20"/>
                <w:vertAlign w:val="superscript"/>
                <w:lang w:eastAsia="en-US"/>
              </w:rPr>
              <w:t>a</w:t>
            </w:r>
          </w:p>
        </w:tc>
      </w:tr>
      <w:tr w:rsidR="00CB69EF" w:rsidRPr="00C71A23" w:rsidTr="00C71A23">
        <w:trPr>
          <w:trHeight w:val="187"/>
          <w:jc w:val="center"/>
        </w:trPr>
        <w:tc>
          <w:tcPr>
            <w:tcW w:w="2282" w:type="dxa"/>
            <w:tcBorders>
              <w:top w:val="single" w:sz="4" w:space="0" w:color="000000"/>
              <w:left w:val="single" w:sz="24"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P value</w:t>
            </w:r>
          </w:p>
        </w:tc>
        <w:tc>
          <w:tcPr>
            <w:tcW w:w="2417" w:type="dxa"/>
            <w:tcBorders>
              <w:top w:val="single" w:sz="4" w:space="0" w:color="000000"/>
              <w:left w:val="single" w:sz="18" w:space="0" w:color="auto"/>
              <w:bottom w:val="single" w:sz="4" w:space="0" w:color="000000"/>
              <w:right w:val="single" w:sz="18" w:space="0" w:color="auto"/>
            </w:tcBorders>
            <w:shd w:val="clear" w:color="auto" w:fill="auto"/>
            <w:vAlign w:val="center"/>
          </w:tcPr>
          <w:p w:rsidR="00CB69EF" w:rsidRPr="00C71A23" w:rsidRDefault="00CB69EF" w:rsidP="00C71A23">
            <w:pPr>
              <w:suppressAutoHyphens w:val="0"/>
              <w:jc w:val="center"/>
              <w:rPr>
                <w:rFonts w:eastAsia="Calibri"/>
                <w:sz w:val="20"/>
                <w:szCs w:val="20"/>
                <w:lang w:eastAsia="en-US"/>
              </w:rPr>
            </w:pPr>
          </w:p>
        </w:tc>
        <w:tc>
          <w:tcPr>
            <w:tcW w:w="2410" w:type="dxa"/>
            <w:tcBorders>
              <w:top w:val="single" w:sz="4" w:space="0" w:color="000000"/>
              <w:left w:val="single" w:sz="18" w:space="0" w:color="auto"/>
              <w:bottom w:val="single" w:sz="4" w:space="0" w:color="000000"/>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w:t>
            </w:r>
          </w:p>
        </w:tc>
        <w:tc>
          <w:tcPr>
            <w:tcW w:w="2195" w:type="dxa"/>
            <w:tcBorders>
              <w:top w:val="single" w:sz="4" w:space="0" w:color="000000"/>
              <w:left w:val="single" w:sz="18" w:space="0" w:color="auto"/>
              <w:bottom w:val="single" w:sz="4" w:space="0" w:color="000000"/>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w:t>
            </w:r>
          </w:p>
        </w:tc>
      </w:tr>
      <w:tr w:rsidR="00CB69EF" w:rsidRPr="00C71A23" w:rsidTr="00C71A23">
        <w:trPr>
          <w:jc w:val="center"/>
        </w:trPr>
        <w:tc>
          <w:tcPr>
            <w:tcW w:w="2282" w:type="dxa"/>
            <w:tcBorders>
              <w:top w:val="single" w:sz="4" w:space="0" w:color="000000"/>
              <w:left w:val="single" w:sz="24" w:space="0" w:color="auto"/>
              <w:bottom w:val="single" w:sz="24" w:space="0" w:color="auto"/>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F ratio</w:t>
            </w:r>
          </w:p>
        </w:tc>
        <w:tc>
          <w:tcPr>
            <w:tcW w:w="2417" w:type="dxa"/>
            <w:tcBorders>
              <w:top w:val="single" w:sz="4" w:space="0" w:color="000000"/>
              <w:left w:val="single" w:sz="18" w:space="0" w:color="auto"/>
              <w:bottom w:val="single" w:sz="24" w:space="0" w:color="auto"/>
              <w:right w:val="single" w:sz="18" w:space="0" w:color="auto"/>
            </w:tcBorders>
            <w:shd w:val="clear" w:color="auto" w:fill="auto"/>
            <w:vAlign w:val="center"/>
          </w:tcPr>
          <w:p w:rsidR="00CB69EF" w:rsidRPr="00C71A23" w:rsidRDefault="00CB69EF" w:rsidP="00C71A23">
            <w:pPr>
              <w:suppressAutoHyphens w:val="0"/>
              <w:jc w:val="center"/>
              <w:rPr>
                <w:rFonts w:eastAsia="Calibri"/>
                <w:sz w:val="20"/>
                <w:szCs w:val="20"/>
                <w:lang w:eastAsia="en-US"/>
              </w:rPr>
            </w:pPr>
          </w:p>
        </w:tc>
        <w:tc>
          <w:tcPr>
            <w:tcW w:w="2410" w:type="dxa"/>
            <w:tcBorders>
              <w:top w:val="single" w:sz="4" w:space="0" w:color="000000"/>
              <w:left w:val="single" w:sz="18" w:space="0" w:color="auto"/>
              <w:bottom w:val="single" w:sz="24" w:space="0" w:color="auto"/>
              <w:right w:val="single" w:sz="18"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2.908</w:t>
            </w:r>
          </w:p>
        </w:tc>
        <w:tc>
          <w:tcPr>
            <w:tcW w:w="2195" w:type="dxa"/>
            <w:tcBorders>
              <w:top w:val="single" w:sz="4" w:space="0" w:color="000000"/>
              <w:left w:val="single" w:sz="18" w:space="0" w:color="auto"/>
              <w:bottom w:val="single" w:sz="24" w:space="0" w:color="auto"/>
              <w:right w:val="single" w:sz="24" w:space="0" w:color="auto"/>
            </w:tcBorders>
            <w:shd w:val="clear" w:color="auto" w:fill="auto"/>
            <w:vAlign w:val="center"/>
            <w:hideMark/>
          </w:tcPr>
          <w:p w:rsidR="00CB69EF" w:rsidRPr="00C71A23" w:rsidRDefault="00CB69EF" w:rsidP="00C71A23">
            <w:pPr>
              <w:suppressAutoHyphens w:val="0"/>
              <w:jc w:val="center"/>
              <w:rPr>
                <w:rFonts w:eastAsia="Calibri"/>
                <w:sz w:val="20"/>
                <w:szCs w:val="20"/>
                <w:lang w:eastAsia="en-US"/>
              </w:rPr>
            </w:pPr>
            <w:r w:rsidRPr="00C71A23">
              <w:rPr>
                <w:rFonts w:eastAsia="Calibri"/>
                <w:sz w:val="20"/>
                <w:szCs w:val="20"/>
                <w:lang w:eastAsia="en-US"/>
              </w:rPr>
              <w:t>2.367</w:t>
            </w:r>
          </w:p>
        </w:tc>
      </w:tr>
    </w:tbl>
    <w:p w:rsidR="00CB69EF" w:rsidRDefault="00CB69EF" w:rsidP="00CB69EF">
      <w:pPr>
        <w:jc w:val="both"/>
        <w:rPr>
          <w:sz w:val="20"/>
          <w:szCs w:val="20"/>
        </w:rPr>
      </w:pPr>
      <w:r w:rsidRPr="00CB69EF">
        <w:rPr>
          <w:sz w:val="18"/>
          <w:szCs w:val="18"/>
        </w:rPr>
        <w:t>Columns with similar letters are not significantly different according to Holm-</w:t>
      </w:r>
      <w:proofErr w:type="spellStart"/>
      <w:r w:rsidRPr="00CB69EF">
        <w:rPr>
          <w:sz w:val="18"/>
          <w:szCs w:val="18"/>
        </w:rPr>
        <w:t>Sidak</w:t>
      </w:r>
      <w:proofErr w:type="spellEnd"/>
      <w:r w:rsidRPr="00CB69EF">
        <w:rPr>
          <w:sz w:val="18"/>
          <w:szCs w:val="18"/>
        </w:rPr>
        <w:t>. NS=non-significant, * = significant at P &lt; 0.05, ** = significant at P &lt; 0. 01, (Note: each Colum of means compared according to different treatments showed in first Colum)</w:t>
      </w:r>
    </w:p>
    <w:p w:rsidR="00B63068" w:rsidRDefault="00B63068" w:rsidP="00B46DD2">
      <w:pPr>
        <w:ind w:firstLine="720"/>
        <w:jc w:val="both"/>
        <w:rPr>
          <w:sz w:val="20"/>
          <w:szCs w:val="20"/>
        </w:rPr>
      </w:pPr>
    </w:p>
    <w:p w:rsidR="005C701E" w:rsidRDefault="005C701E" w:rsidP="00B46DD2">
      <w:pPr>
        <w:ind w:firstLine="720"/>
        <w:jc w:val="both"/>
        <w:rPr>
          <w:sz w:val="20"/>
          <w:szCs w:val="20"/>
        </w:rPr>
        <w:sectPr w:rsidR="005C701E" w:rsidSect="00236C68">
          <w:footnotePr>
            <w:pos w:val="beneathText"/>
          </w:footnotePr>
          <w:type w:val="continuous"/>
          <w:pgSz w:w="12240" w:h="15840" w:code="1"/>
          <w:pgMar w:top="1440" w:right="1440" w:bottom="1440" w:left="1440" w:header="720" w:footer="720" w:gutter="0"/>
          <w:cols w:space="720"/>
          <w:docGrid w:linePitch="360"/>
        </w:sectPr>
      </w:pPr>
    </w:p>
    <w:p w:rsidR="00BC08F4" w:rsidRPr="00455E80" w:rsidRDefault="00BC08F4" w:rsidP="00BC08F4">
      <w:pPr>
        <w:ind w:firstLine="720"/>
        <w:jc w:val="both"/>
        <w:rPr>
          <w:sz w:val="20"/>
          <w:szCs w:val="20"/>
        </w:rPr>
      </w:pPr>
      <w:r w:rsidRPr="00455E80">
        <w:rPr>
          <w:sz w:val="20"/>
          <w:szCs w:val="20"/>
        </w:rPr>
        <w:lastRenderedPageBreak/>
        <w:t xml:space="preserve">Relating to the effect of microwave treatments, Moeller (1992) mentioned that microwave are electromagnetic waves that cause a clear effect on cells and tissues growth of several </w:t>
      </w:r>
      <w:r w:rsidRPr="00455E80">
        <w:rPr>
          <w:sz w:val="20"/>
          <w:szCs w:val="20"/>
        </w:rPr>
        <w:lastRenderedPageBreak/>
        <w:t xml:space="preserve">plant species. On </w:t>
      </w:r>
      <w:proofErr w:type="spellStart"/>
      <w:r w:rsidRPr="00455E80">
        <w:rPr>
          <w:i/>
          <w:iCs/>
          <w:sz w:val="20"/>
          <w:szCs w:val="20"/>
        </w:rPr>
        <w:t>Satureja</w:t>
      </w:r>
      <w:proofErr w:type="spellEnd"/>
      <w:r w:rsidRPr="00455E80">
        <w:rPr>
          <w:i/>
          <w:iCs/>
          <w:sz w:val="20"/>
          <w:szCs w:val="20"/>
        </w:rPr>
        <w:t xml:space="preserve"> </w:t>
      </w:r>
      <w:proofErr w:type="spellStart"/>
      <w:r w:rsidRPr="00455E80">
        <w:rPr>
          <w:i/>
          <w:iCs/>
          <w:sz w:val="20"/>
          <w:szCs w:val="20"/>
        </w:rPr>
        <w:t>bachtiarica</w:t>
      </w:r>
      <w:proofErr w:type="spellEnd"/>
      <w:r w:rsidRPr="00455E80">
        <w:rPr>
          <w:i/>
          <w:iCs/>
          <w:sz w:val="20"/>
          <w:szCs w:val="20"/>
        </w:rPr>
        <w:t xml:space="preserve">, </w:t>
      </w:r>
      <w:proofErr w:type="spellStart"/>
      <w:r w:rsidRPr="00455E80">
        <w:rPr>
          <w:sz w:val="20"/>
          <w:szCs w:val="20"/>
        </w:rPr>
        <w:t>Vishki</w:t>
      </w:r>
      <w:proofErr w:type="spellEnd"/>
      <w:r w:rsidRPr="00455E80">
        <w:rPr>
          <w:sz w:val="20"/>
          <w:szCs w:val="20"/>
        </w:rPr>
        <w:t xml:space="preserve"> </w:t>
      </w:r>
      <w:r w:rsidRPr="00455E80">
        <w:rPr>
          <w:i/>
          <w:iCs/>
          <w:sz w:val="20"/>
          <w:szCs w:val="20"/>
        </w:rPr>
        <w:t xml:space="preserve">et al. </w:t>
      </w:r>
      <w:r w:rsidRPr="00455E80">
        <w:rPr>
          <w:sz w:val="20"/>
          <w:szCs w:val="20"/>
        </w:rPr>
        <w:t xml:space="preserve">(2012) disclosed that a significant decrease in fresh and dry weight was observed in comparison with control. Exposure to electromagnetic field can lead to </w:t>
      </w:r>
      <w:r w:rsidRPr="00455E80">
        <w:rPr>
          <w:sz w:val="20"/>
          <w:szCs w:val="20"/>
        </w:rPr>
        <w:lastRenderedPageBreak/>
        <w:t>cell death as a result of increase in free oxygen radicals and DNA damage (</w:t>
      </w:r>
      <w:proofErr w:type="spellStart"/>
      <w:r w:rsidRPr="00455E80">
        <w:rPr>
          <w:sz w:val="20"/>
          <w:szCs w:val="20"/>
        </w:rPr>
        <w:t>Lakobashvil</w:t>
      </w:r>
      <w:proofErr w:type="spellEnd"/>
      <w:r w:rsidRPr="00455E80">
        <w:rPr>
          <w:sz w:val="20"/>
          <w:szCs w:val="20"/>
        </w:rPr>
        <w:t xml:space="preserve"> and </w:t>
      </w:r>
      <w:proofErr w:type="spellStart"/>
      <w:r w:rsidRPr="00455E80">
        <w:rPr>
          <w:sz w:val="20"/>
          <w:szCs w:val="20"/>
        </w:rPr>
        <w:t>Lapidot</w:t>
      </w:r>
      <w:proofErr w:type="spellEnd"/>
      <w:r w:rsidRPr="00455E80">
        <w:rPr>
          <w:sz w:val="20"/>
          <w:szCs w:val="20"/>
        </w:rPr>
        <w:t>, 1999).</w:t>
      </w:r>
    </w:p>
    <w:p w:rsidR="00BC08F4" w:rsidRPr="00455E80" w:rsidRDefault="00BC08F4" w:rsidP="00BC08F4">
      <w:pPr>
        <w:ind w:firstLine="720"/>
        <w:jc w:val="both"/>
        <w:rPr>
          <w:sz w:val="20"/>
          <w:szCs w:val="20"/>
        </w:rPr>
      </w:pPr>
      <w:r w:rsidRPr="00455E80">
        <w:rPr>
          <w:sz w:val="20"/>
          <w:szCs w:val="20"/>
        </w:rPr>
        <w:t>As a number of researchers mentioned light had significant effect on callus growth and morphogenesis</w:t>
      </w:r>
      <w:r w:rsidRPr="00455E80">
        <w:rPr>
          <w:rFonts w:hint="cs"/>
          <w:sz w:val="20"/>
          <w:szCs w:val="20"/>
          <w:rtl/>
        </w:rPr>
        <w:t xml:space="preserve"> </w:t>
      </w:r>
      <w:r w:rsidRPr="00455E80">
        <w:rPr>
          <w:sz w:val="20"/>
          <w:szCs w:val="20"/>
        </w:rPr>
        <w:t xml:space="preserve">(park </w:t>
      </w:r>
      <w:r w:rsidRPr="00455E80">
        <w:rPr>
          <w:i/>
          <w:iCs/>
          <w:sz w:val="20"/>
          <w:szCs w:val="20"/>
        </w:rPr>
        <w:t>et al</w:t>
      </w:r>
      <w:r w:rsidRPr="00455E80">
        <w:rPr>
          <w:sz w:val="20"/>
          <w:szCs w:val="20"/>
        </w:rPr>
        <w:t xml:space="preserve">., 2003), studied the Production of </w:t>
      </w:r>
      <w:proofErr w:type="spellStart"/>
      <w:r w:rsidRPr="00455E80">
        <w:rPr>
          <w:sz w:val="20"/>
          <w:szCs w:val="20"/>
        </w:rPr>
        <w:t>camptothecin</w:t>
      </w:r>
      <w:proofErr w:type="spellEnd"/>
      <w:r w:rsidRPr="00455E80">
        <w:rPr>
          <w:sz w:val="20"/>
          <w:szCs w:val="20"/>
        </w:rPr>
        <w:t xml:space="preserve"> (CPT) from callus cultures of </w:t>
      </w:r>
      <w:proofErr w:type="spellStart"/>
      <w:r w:rsidRPr="00455E80">
        <w:rPr>
          <w:i/>
          <w:iCs/>
          <w:sz w:val="20"/>
          <w:szCs w:val="20"/>
        </w:rPr>
        <w:t>Camptotheca</w:t>
      </w:r>
      <w:proofErr w:type="spellEnd"/>
      <w:r w:rsidRPr="00455E80">
        <w:rPr>
          <w:i/>
          <w:iCs/>
          <w:sz w:val="20"/>
          <w:szCs w:val="20"/>
        </w:rPr>
        <w:t xml:space="preserve"> </w:t>
      </w:r>
      <w:proofErr w:type="spellStart"/>
      <w:r w:rsidRPr="00455E80">
        <w:rPr>
          <w:i/>
          <w:iCs/>
          <w:sz w:val="20"/>
          <w:szCs w:val="20"/>
        </w:rPr>
        <w:t>acuminata</w:t>
      </w:r>
      <w:proofErr w:type="spellEnd"/>
      <w:r w:rsidRPr="00455E80">
        <w:rPr>
          <w:sz w:val="20"/>
          <w:szCs w:val="20"/>
        </w:rPr>
        <w:t xml:space="preserve"> </w:t>
      </w:r>
      <w:proofErr w:type="spellStart"/>
      <w:r w:rsidRPr="00455E80">
        <w:rPr>
          <w:sz w:val="20"/>
          <w:szCs w:val="20"/>
        </w:rPr>
        <w:t>Decne</w:t>
      </w:r>
      <w:proofErr w:type="spellEnd"/>
      <w:r w:rsidRPr="00455E80">
        <w:rPr>
          <w:sz w:val="20"/>
          <w:szCs w:val="20"/>
        </w:rPr>
        <w:t xml:space="preserve"> was affected by light and culture conditions. The highest cell growth was obtained in dark and green light condition, respectively.</w:t>
      </w:r>
    </w:p>
    <w:p w:rsidR="008A1B65" w:rsidRPr="008A1B65" w:rsidRDefault="008A1B65" w:rsidP="008A1B65">
      <w:pPr>
        <w:jc w:val="both"/>
        <w:rPr>
          <w:sz w:val="20"/>
          <w:szCs w:val="20"/>
        </w:rPr>
      </w:pPr>
      <w:r>
        <w:rPr>
          <w:b/>
          <w:bCs/>
          <w:sz w:val="20"/>
          <w:szCs w:val="20"/>
        </w:rPr>
        <w:t xml:space="preserve">3.2.2. </w:t>
      </w:r>
      <w:r w:rsidRPr="008A1B65">
        <w:rPr>
          <w:b/>
          <w:bCs/>
          <w:sz w:val="20"/>
          <w:szCs w:val="20"/>
        </w:rPr>
        <w:t xml:space="preserve">Effect of light quality and microwave and UV irradiation on total </w:t>
      </w:r>
      <w:proofErr w:type="spellStart"/>
      <w:r w:rsidRPr="008A1B65">
        <w:rPr>
          <w:b/>
          <w:bCs/>
          <w:sz w:val="20"/>
          <w:szCs w:val="20"/>
        </w:rPr>
        <w:t>phenolics</w:t>
      </w:r>
      <w:proofErr w:type="spellEnd"/>
      <w:r w:rsidRPr="008A1B65">
        <w:rPr>
          <w:b/>
          <w:bCs/>
          <w:sz w:val="20"/>
          <w:szCs w:val="20"/>
        </w:rPr>
        <w:t xml:space="preserve">, total </w:t>
      </w:r>
      <w:proofErr w:type="spellStart"/>
      <w:r w:rsidRPr="008A1B65">
        <w:rPr>
          <w:b/>
          <w:bCs/>
          <w:sz w:val="20"/>
          <w:szCs w:val="20"/>
        </w:rPr>
        <w:t>flavonoids</w:t>
      </w:r>
      <w:proofErr w:type="spellEnd"/>
      <w:r w:rsidRPr="008A1B65">
        <w:rPr>
          <w:b/>
          <w:bCs/>
          <w:sz w:val="20"/>
          <w:szCs w:val="20"/>
        </w:rPr>
        <w:t xml:space="preserve"> and antioxidant activity</w:t>
      </w:r>
    </w:p>
    <w:p w:rsidR="008A1B65" w:rsidRPr="008A1B65" w:rsidRDefault="008A1B65" w:rsidP="008A1B65">
      <w:pPr>
        <w:jc w:val="both"/>
        <w:rPr>
          <w:b/>
          <w:bCs/>
          <w:sz w:val="20"/>
          <w:szCs w:val="20"/>
        </w:rPr>
      </w:pPr>
      <w:r>
        <w:rPr>
          <w:b/>
          <w:bCs/>
          <w:sz w:val="20"/>
          <w:szCs w:val="20"/>
        </w:rPr>
        <w:t xml:space="preserve">3.2.2.1. </w:t>
      </w:r>
      <w:r w:rsidRPr="008A1B65">
        <w:rPr>
          <w:b/>
          <w:bCs/>
          <w:sz w:val="20"/>
          <w:szCs w:val="20"/>
        </w:rPr>
        <w:t xml:space="preserve">Total </w:t>
      </w:r>
      <w:proofErr w:type="spellStart"/>
      <w:r w:rsidRPr="008A1B65">
        <w:rPr>
          <w:b/>
          <w:bCs/>
          <w:sz w:val="20"/>
          <w:szCs w:val="20"/>
        </w:rPr>
        <w:t>phenolic</w:t>
      </w:r>
      <w:proofErr w:type="spellEnd"/>
      <w:r w:rsidRPr="008A1B65">
        <w:rPr>
          <w:b/>
          <w:bCs/>
          <w:sz w:val="20"/>
          <w:szCs w:val="20"/>
        </w:rPr>
        <w:t xml:space="preserve"> compounds</w:t>
      </w:r>
    </w:p>
    <w:p w:rsidR="008A1B65" w:rsidRPr="008A1B65" w:rsidRDefault="008A1B65" w:rsidP="008A1B65">
      <w:pPr>
        <w:ind w:firstLine="720"/>
        <w:jc w:val="both"/>
        <w:rPr>
          <w:sz w:val="20"/>
          <w:szCs w:val="20"/>
        </w:rPr>
      </w:pPr>
      <w:r w:rsidRPr="008A1B65">
        <w:rPr>
          <w:sz w:val="20"/>
          <w:szCs w:val="20"/>
        </w:rPr>
        <w:t xml:space="preserve">The presented data (Table 6) indicated significant variations in the total </w:t>
      </w:r>
      <w:proofErr w:type="spellStart"/>
      <w:r w:rsidRPr="008A1B65">
        <w:rPr>
          <w:sz w:val="20"/>
          <w:szCs w:val="20"/>
        </w:rPr>
        <w:t>phenolic</w:t>
      </w:r>
      <w:proofErr w:type="spellEnd"/>
      <w:r w:rsidRPr="008A1B65">
        <w:rPr>
          <w:sz w:val="20"/>
          <w:szCs w:val="20"/>
        </w:rPr>
        <w:t xml:space="preserve"> compounds as a result of the tested treatments. The highest </w:t>
      </w:r>
      <w:proofErr w:type="spellStart"/>
      <w:r w:rsidRPr="008A1B65">
        <w:rPr>
          <w:sz w:val="20"/>
          <w:szCs w:val="20"/>
        </w:rPr>
        <w:t>phenolic</w:t>
      </w:r>
      <w:proofErr w:type="spellEnd"/>
      <w:r w:rsidRPr="008A1B65">
        <w:rPr>
          <w:sz w:val="20"/>
          <w:szCs w:val="20"/>
        </w:rPr>
        <w:t xml:space="preserve"> compounds content (231.158 mg/100g </w:t>
      </w:r>
      <w:proofErr w:type="spellStart"/>
      <w:r w:rsidRPr="008A1B65">
        <w:rPr>
          <w:sz w:val="20"/>
          <w:szCs w:val="20"/>
        </w:rPr>
        <w:t>f.w</w:t>
      </w:r>
      <w:proofErr w:type="spellEnd"/>
      <w:r w:rsidRPr="008A1B65">
        <w:rPr>
          <w:sz w:val="20"/>
          <w:szCs w:val="20"/>
        </w:rPr>
        <w:t xml:space="preserve">) was estimated in callus treated with 200 watts of microwave irradiations for 20 seconds, while the lowest </w:t>
      </w:r>
      <w:proofErr w:type="spellStart"/>
      <w:r w:rsidRPr="008A1B65">
        <w:rPr>
          <w:sz w:val="20"/>
          <w:szCs w:val="20"/>
        </w:rPr>
        <w:t>phenolic</w:t>
      </w:r>
      <w:proofErr w:type="spellEnd"/>
      <w:r w:rsidRPr="008A1B65">
        <w:rPr>
          <w:sz w:val="20"/>
          <w:szCs w:val="20"/>
        </w:rPr>
        <w:t xml:space="preserve"> contents (51.662 and 63.316 mg/100g </w:t>
      </w:r>
      <w:proofErr w:type="spellStart"/>
      <w:r w:rsidRPr="008A1B65">
        <w:rPr>
          <w:sz w:val="20"/>
          <w:szCs w:val="20"/>
        </w:rPr>
        <w:t>f.w</w:t>
      </w:r>
      <w:proofErr w:type="spellEnd"/>
      <w:r w:rsidRPr="008A1B65">
        <w:rPr>
          <w:sz w:val="20"/>
          <w:szCs w:val="20"/>
        </w:rPr>
        <w:t xml:space="preserve">.) were detected in callus incubated in 3000 </w:t>
      </w:r>
      <w:proofErr w:type="spellStart"/>
      <w:r w:rsidRPr="008A1B65">
        <w:rPr>
          <w:sz w:val="20"/>
          <w:szCs w:val="20"/>
        </w:rPr>
        <w:t>lux</w:t>
      </w:r>
      <w:proofErr w:type="spellEnd"/>
      <w:r w:rsidRPr="008A1B65">
        <w:rPr>
          <w:sz w:val="20"/>
          <w:szCs w:val="20"/>
        </w:rPr>
        <w:t xml:space="preserve"> and full darkness, respectively. It is clear quite from data that all the elicitation treatments including type of light, microwave and U.V. irradiations increased the </w:t>
      </w:r>
      <w:proofErr w:type="spellStart"/>
      <w:r w:rsidRPr="008A1B65">
        <w:rPr>
          <w:sz w:val="20"/>
          <w:szCs w:val="20"/>
        </w:rPr>
        <w:t>phenolic</w:t>
      </w:r>
      <w:proofErr w:type="spellEnd"/>
      <w:r w:rsidRPr="008A1B65">
        <w:rPr>
          <w:sz w:val="20"/>
          <w:szCs w:val="20"/>
        </w:rPr>
        <w:t xml:space="preserve"> content in callus cultures compared with un treated callus. Red light had the most inducing effect for production of </w:t>
      </w:r>
      <w:proofErr w:type="spellStart"/>
      <w:r w:rsidRPr="008A1B65">
        <w:rPr>
          <w:sz w:val="20"/>
          <w:szCs w:val="20"/>
        </w:rPr>
        <w:t>phenolic</w:t>
      </w:r>
      <w:proofErr w:type="spellEnd"/>
      <w:r w:rsidRPr="008A1B65">
        <w:rPr>
          <w:sz w:val="20"/>
          <w:szCs w:val="20"/>
        </w:rPr>
        <w:t xml:space="preserve"> compounds compared to other light conditions. The total </w:t>
      </w:r>
      <w:proofErr w:type="spellStart"/>
      <w:r w:rsidRPr="008A1B65">
        <w:rPr>
          <w:sz w:val="20"/>
          <w:szCs w:val="20"/>
        </w:rPr>
        <w:t>phenolic</w:t>
      </w:r>
      <w:proofErr w:type="spellEnd"/>
      <w:r w:rsidRPr="008A1B65">
        <w:rPr>
          <w:sz w:val="20"/>
          <w:szCs w:val="20"/>
        </w:rPr>
        <w:t xml:space="preserve"> increased with increasing </w:t>
      </w:r>
      <w:proofErr w:type="spellStart"/>
      <w:r w:rsidRPr="008A1B65">
        <w:rPr>
          <w:sz w:val="20"/>
          <w:szCs w:val="20"/>
        </w:rPr>
        <w:t>tiome</w:t>
      </w:r>
      <w:proofErr w:type="spellEnd"/>
      <w:r w:rsidRPr="008A1B65">
        <w:rPr>
          <w:sz w:val="20"/>
          <w:szCs w:val="20"/>
        </w:rPr>
        <w:t xml:space="preserve"> of espouser when 200 watts of microwave irradiation is used, while it was decreased with increasing time when 400 watts is used. The total phenols increased with time of exposure under the two powers of UV irradiation.</w:t>
      </w:r>
    </w:p>
    <w:p w:rsidR="008A1B65" w:rsidRPr="008A1B65" w:rsidRDefault="008A1B65" w:rsidP="008A1B65">
      <w:pPr>
        <w:jc w:val="both"/>
        <w:rPr>
          <w:b/>
          <w:bCs/>
          <w:sz w:val="20"/>
          <w:szCs w:val="20"/>
        </w:rPr>
      </w:pPr>
      <w:r>
        <w:rPr>
          <w:b/>
          <w:bCs/>
          <w:sz w:val="20"/>
          <w:szCs w:val="20"/>
        </w:rPr>
        <w:t xml:space="preserve">3.2.2.2. </w:t>
      </w:r>
      <w:r w:rsidRPr="008A1B65">
        <w:rPr>
          <w:b/>
          <w:bCs/>
          <w:sz w:val="20"/>
          <w:szCs w:val="20"/>
        </w:rPr>
        <w:t xml:space="preserve">Total </w:t>
      </w:r>
      <w:proofErr w:type="spellStart"/>
      <w:r w:rsidRPr="008A1B65">
        <w:rPr>
          <w:b/>
          <w:bCs/>
          <w:sz w:val="20"/>
          <w:szCs w:val="20"/>
        </w:rPr>
        <w:t>flavonoids</w:t>
      </w:r>
      <w:proofErr w:type="spellEnd"/>
    </w:p>
    <w:p w:rsidR="008A1B65" w:rsidRPr="008A1B65" w:rsidRDefault="008A1B65" w:rsidP="008A1B65">
      <w:pPr>
        <w:ind w:firstLine="720"/>
        <w:jc w:val="both"/>
        <w:rPr>
          <w:sz w:val="20"/>
          <w:szCs w:val="20"/>
        </w:rPr>
      </w:pPr>
      <w:r w:rsidRPr="008A1B65">
        <w:rPr>
          <w:sz w:val="20"/>
          <w:szCs w:val="20"/>
        </w:rPr>
        <w:t xml:space="preserve"> It is clear quite that the total </w:t>
      </w:r>
      <w:proofErr w:type="spellStart"/>
      <w:r w:rsidRPr="008A1B65">
        <w:rPr>
          <w:sz w:val="20"/>
          <w:szCs w:val="20"/>
        </w:rPr>
        <w:t>flavonoids</w:t>
      </w:r>
      <w:proofErr w:type="spellEnd"/>
      <w:r w:rsidRPr="008A1B65">
        <w:rPr>
          <w:sz w:val="20"/>
          <w:szCs w:val="20"/>
        </w:rPr>
        <w:t xml:space="preserve"> significantly affected by different treatments under trail. The highest significant </w:t>
      </w:r>
      <w:proofErr w:type="spellStart"/>
      <w:r w:rsidRPr="008A1B65">
        <w:rPr>
          <w:sz w:val="20"/>
          <w:szCs w:val="20"/>
        </w:rPr>
        <w:t>flavonoid</w:t>
      </w:r>
      <w:proofErr w:type="spellEnd"/>
      <w:r w:rsidRPr="008A1B65">
        <w:rPr>
          <w:sz w:val="20"/>
          <w:szCs w:val="20"/>
        </w:rPr>
        <w:t xml:space="preserve"> content (ranging from 840.833 to 1071.667 mg/100g fresh </w:t>
      </w:r>
      <w:r w:rsidRPr="008A1B65">
        <w:rPr>
          <w:sz w:val="20"/>
          <w:szCs w:val="20"/>
        </w:rPr>
        <w:lastRenderedPageBreak/>
        <w:t xml:space="preserve">weight) could be detected in callus treated with 200 watts of microwave irradiation for 10 sec, and all ultraviolet irradiation treatments. While the lowest significant one (370.0 mg/100g fresh weight) was estimated for </w:t>
      </w:r>
      <w:proofErr w:type="spellStart"/>
      <w:r w:rsidRPr="008A1B65">
        <w:rPr>
          <w:sz w:val="20"/>
          <w:szCs w:val="20"/>
        </w:rPr>
        <w:t>microshoots</w:t>
      </w:r>
      <w:proofErr w:type="spellEnd"/>
      <w:r w:rsidRPr="008A1B65">
        <w:rPr>
          <w:sz w:val="20"/>
          <w:szCs w:val="20"/>
        </w:rPr>
        <w:t xml:space="preserve">. The greatest </w:t>
      </w:r>
      <w:proofErr w:type="spellStart"/>
      <w:r w:rsidRPr="008A1B65">
        <w:rPr>
          <w:sz w:val="20"/>
          <w:szCs w:val="20"/>
        </w:rPr>
        <w:t>flavonoid</w:t>
      </w:r>
      <w:proofErr w:type="spellEnd"/>
      <w:r w:rsidRPr="008A1B65">
        <w:rPr>
          <w:sz w:val="20"/>
          <w:szCs w:val="20"/>
        </w:rPr>
        <w:t xml:space="preserve"> value (1071.667 mg/100g fresh weight) represents 2.9-, 2.8-, 1.7-, 2.8- and 1.9- fold higher than those detected for </w:t>
      </w:r>
      <w:proofErr w:type="spellStart"/>
      <w:r w:rsidRPr="008A1B65">
        <w:rPr>
          <w:sz w:val="20"/>
          <w:szCs w:val="20"/>
        </w:rPr>
        <w:t>microshoots</w:t>
      </w:r>
      <w:proofErr w:type="spellEnd"/>
      <w:r w:rsidRPr="008A1B65">
        <w:rPr>
          <w:sz w:val="20"/>
          <w:szCs w:val="20"/>
        </w:rPr>
        <w:t xml:space="preserve">, fruits, leaves of mother tree, callus grown under darkness and callus grown under 3000 </w:t>
      </w:r>
      <w:proofErr w:type="spellStart"/>
      <w:r w:rsidRPr="008A1B65">
        <w:rPr>
          <w:sz w:val="20"/>
          <w:szCs w:val="20"/>
        </w:rPr>
        <w:t>lux</w:t>
      </w:r>
      <w:proofErr w:type="spellEnd"/>
      <w:r w:rsidRPr="008A1B65">
        <w:rPr>
          <w:sz w:val="20"/>
          <w:szCs w:val="20"/>
        </w:rPr>
        <w:t>, respectively.</w:t>
      </w:r>
    </w:p>
    <w:p w:rsidR="008A1B65" w:rsidRPr="008A1B65" w:rsidRDefault="008A1B65" w:rsidP="008A1B65">
      <w:pPr>
        <w:jc w:val="both"/>
        <w:rPr>
          <w:b/>
          <w:bCs/>
          <w:sz w:val="20"/>
          <w:szCs w:val="20"/>
        </w:rPr>
      </w:pPr>
      <w:r>
        <w:rPr>
          <w:b/>
          <w:bCs/>
          <w:sz w:val="20"/>
          <w:szCs w:val="20"/>
        </w:rPr>
        <w:t xml:space="preserve">3.2.2.3. </w:t>
      </w:r>
      <w:r w:rsidRPr="008A1B65">
        <w:rPr>
          <w:b/>
          <w:bCs/>
          <w:sz w:val="20"/>
          <w:szCs w:val="20"/>
        </w:rPr>
        <w:t>Antioxidant activity</w:t>
      </w:r>
    </w:p>
    <w:p w:rsidR="008A1B65" w:rsidRPr="00455E80" w:rsidRDefault="008A1B65" w:rsidP="008A1B65">
      <w:pPr>
        <w:ind w:firstLine="720"/>
        <w:jc w:val="both"/>
        <w:rPr>
          <w:sz w:val="20"/>
          <w:szCs w:val="20"/>
        </w:rPr>
      </w:pPr>
      <w:r w:rsidRPr="00455E80">
        <w:rPr>
          <w:sz w:val="20"/>
          <w:szCs w:val="20"/>
        </w:rPr>
        <w:t>From mentioned data in table (6), the highest significant antioxidant activity (98.98 %) was obtained from extract of fruits, whereas the lowest significant one (92.345 %) was recorded for extract of callus exposed to Ultraviolet at 15 watt for one hour. There was no significant difference among all elicitation treatments in antioxidant activity except the treatment of UV with 15 watt for one hour which was significantly less than other treatments.</w:t>
      </w:r>
    </w:p>
    <w:p w:rsidR="00664461" w:rsidRDefault="008A1B65" w:rsidP="008A1B65">
      <w:pPr>
        <w:ind w:firstLine="720"/>
        <w:jc w:val="both"/>
        <w:rPr>
          <w:sz w:val="20"/>
          <w:szCs w:val="20"/>
        </w:rPr>
        <w:sectPr w:rsidR="00664461" w:rsidSect="00236C68">
          <w:footnotePr>
            <w:pos w:val="beneathText"/>
          </w:footnotePr>
          <w:type w:val="continuous"/>
          <w:pgSz w:w="12240" w:h="15840" w:code="1"/>
          <w:pgMar w:top="1440" w:right="1440" w:bottom="1440" w:left="1440" w:header="720" w:footer="720" w:gutter="0"/>
          <w:cols w:num="2" w:space="720"/>
          <w:docGrid w:linePitch="360"/>
        </w:sectPr>
      </w:pPr>
      <w:r w:rsidRPr="00455E80">
        <w:rPr>
          <w:sz w:val="20"/>
          <w:szCs w:val="20"/>
        </w:rPr>
        <w:t xml:space="preserve">Relating the effect of ultraviolet and microwave irradiation treatments, </w:t>
      </w:r>
      <w:proofErr w:type="spellStart"/>
      <w:r w:rsidRPr="00455E80">
        <w:rPr>
          <w:sz w:val="20"/>
          <w:szCs w:val="20"/>
        </w:rPr>
        <w:t>flavonoids</w:t>
      </w:r>
      <w:proofErr w:type="spellEnd"/>
      <w:r w:rsidRPr="00455E80">
        <w:rPr>
          <w:sz w:val="20"/>
          <w:szCs w:val="20"/>
        </w:rPr>
        <w:t xml:space="preserve"> are the classical UV-B-regulated compounds in plants, and their biosynthesis and its regulation have been very thoroughly explored (Shirley, 1996). Phenylalanine ammonia </w:t>
      </w:r>
      <w:proofErr w:type="spellStart"/>
      <w:r w:rsidRPr="00455E80">
        <w:rPr>
          <w:sz w:val="20"/>
          <w:szCs w:val="20"/>
        </w:rPr>
        <w:t>lyase</w:t>
      </w:r>
      <w:proofErr w:type="spellEnd"/>
      <w:r w:rsidRPr="00455E80">
        <w:rPr>
          <w:sz w:val="20"/>
          <w:szCs w:val="20"/>
        </w:rPr>
        <w:t xml:space="preserve"> (PAL) and </w:t>
      </w:r>
      <w:proofErr w:type="spellStart"/>
      <w:r w:rsidRPr="00455E80">
        <w:rPr>
          <w:sz w:val="20"/>
          <w:szCs w:val="20"/>
        </w:rPr>
        <w:t>chalcone</w:t>
      </w:r>
      <w:proofErr w:type="spellEnd"/>
      <w:r w:rsidRPr="00455E80">
        <w:rPr>
          <w:sz w:val="20"/>
          <w:szCs w:val="20"/>
        </w:rPr>
        <w:t xml:space="preserve"> </w:t>
      </w:r>
      <w:proofErr w:type="spellStart"/>
      <w:r w:rsidRPr="00455E80">
        <w:rPr>
          <w:sz w:val="20"/>
          <w:szCs w:val="20"/>
        </w:rPr>
        <w:t>synthase</w:t>
      </w:r>
      <w:proofErr w:type="spellEnd"/>
      <w:r w:rsidRPr="00455E80">
        <w:rPr>
          <w:sz w:val="20"/>
          <w:szCs w:val="20"/>
        </w:rPr>
        <w:t xml:space="preserve"> (CHS) are enzymes in the </w:t>
      </w:r>
      <w:proofErr w:type="spellStart"/>
      <w:r w:rsidRPr="00455E80">
        <w:rPr>
          <w:sz w:val="20"/>
          <w:szCs w:val="20"/>
        </w:rPr>
        <w:t>flavonoid</w:t>
      </w:r>
      <w:proofErr w:type="spellEnd"/>
      <w:r w:rsidRPr="00455E80">
        <w:rPr>
          <w:sz w:val="20"/>
          <w:szCs w:val="20"/>
        </w:rPr>
        <w:t xml:space="preserve"> biosynthetic pathway which have long been known to be UV-B inducible, but at least in parsley </w:t>
      </w:r>
      <w:r w:rsidRPr="00455E80">
        <w:rPr>
          <w:i/>
          <w:iCs/>
          <w:sz w:val="20"/>
          <w:szCs w:val="20"/>
        </w:rPr>
        <w:t>(</w:t>
      </w:r>
      <w:proofErr w:type="spellStart"/>
      <w:r w:rsidRPr="00455E80">
        <w:rPr>
          <w:i/>
          <w:iCs/>
          <w:sz w:val="20"/>
          <w:szCs w:val="20"/>
        </w:rPr>
        <w:t>Petroselinum</w:t>
      </w:r>
      <w:proofErr w:type="spellEnd"/>
      <w:r w:rsidRPr="00455E80">
        <w:rPr>
          <w:i/>
          <w:iCs/>
          <w:sz w:val="20"/>
          <w:szCs w:val="20"/>
        </w:rPr>
        <w:t xml:space="preserve"> </w:t>
      </w:r>
      <w:proofErr w:type="spellStart"/>
      <w:r w:rsidRPr="00455E80">
        <w:rPr>
          <w:i/>
          <w:iCs/>
          <w:sz w:val="20"/>
          <w:szCs w:val="20"/>
        </w:rPr>
        <w:t>crispum</w:t>
      </w:r>
      <w:proofErr w:type="spellEnd"/>
      <w:r w:rsidRPr="00455E80">
        <w:rPr>
          <w:sz w:val="20"/>
          <w:szCs w:val="20"/>
        </w:rPr>
        <w:t xml:space="preserve">) genes for several other enzymes of importance for early steps in </w:t>
      </w:r>
      <w:proofErr w:type="spellStart"/>
      <w:r w:rsidRPr="00455E80">
        <w:rPr>
          <w:sz w:val="20"/>
          <w:szCs w:val="20"/>
        </w:rPr>
        <w:t>flavonoid</w:t>
      </w:r>
      <w:proofErr w:type="spellEnd"/>
      <w:r w:rsidRPr="00455E80">
        <w:rPr>
          <w:sz w:val="20"/>
          <w:szCs w:val="20"/>
        </w:rPr>
        <w:t xml:space="preserve"> biosynthesis, such as glucose 6- phosphate </w:t>
      </w:r>
      <w:proofErr w:type="spellStart"/>
      <w:r w:rsidRPr="00455E80">
        <w:rPr>
          <w:sz w:val="20"/>
          <w:szCs w:val="20"/>
        </w:rPr>
        <w:t>dehydrogenase</w:t>
      </w:r>
      <w:proofErr w:type="spellEnd"/>
      <w:r w:rsidRPr="00455E80">
        <w:rPr>
          <w:sz w:val="20"/>
          <w:szCs w:val="20"/>
        </w:rPr>
        <w:t xml:space="preserve">, 3-deoxy-D-arabino </w:t>
      </w:r>
      <w:proofErr w:type="spellStart"/>
      <w:r w:rsidRPr="00455E80">
        <w:rPr>
          <w:sz w:val="20"/>
          <w:szCs w:val="20"/>
        </w:rPr>
        <w:t>heptulosonate</w:t>
      </w:r>
      <w:proofErr w:type="spellEnd"/>
      <w:r w:rsidRPr="00455E80">
        <w:rPr>
          <w:sz w:val="20"/>
          <w:szCs w:val="20"/>
        </w:rPr>
        <w:t xml:space="preserve"> 7-phosphate </w:t>
      </w:r>
      <w:proofErr w:type="spellStart"/>
      <w:r w:rsidRPr="00455E80">
        <w:rPr>
          <w:sz w:val="20"/>
          <w:szCs w:val="20"/>
        </w:rPr>
        <w:t>synthase</w:t>
      </w:r>
      <w:proofErr w:type="spellEnd"/>
      <w:r w:rsidRPr="00455E80">
        <w:rPr>
          <w:sz w:val="20"/>
          <w:szCs w:val="20"/>
        </w:rPr>
        <w:t>, and S-</w:t>
      </w:r>
      <w:proofErr w:type="spellStart"/>
      <w:r w:rsidRPr="00455E80">
        <w:rPr>
          <w:sz w:val="20"/>
          <w:szCs w:val="20"/>
        </w:rPr>
        <w:t>adenosyl-homocysteine</w:t>
      </w:r>
      <w:proofErr w:type="spellEnd"/>
      <w:r w:rsidRPr="00455E80">
        <w:rPr>
          <w:sz w:val="20"/>
          <w:szCs w:val="20"/>
        </w:rPr>
        <w:t xml:space="preserve"> </w:t>
      </w:r>
      <w:proofErr w:type="spellStart"/>
      <w:r w:rsidRPr="00455E80">
        <w:rPr>
          <w:sz w:val="20"/>
          <w:szCs w:val="20"/>
        </w:rPr>
        <w:t>hydrolase</w:t>
      </w:r>
      <w:proofErr w:type="spellEnd"/>
      <w:r w:rsidRPr="00455E80">
        <w:rPr>
          <w:sz w:val="20"/>
          <w:szCs w:val="20"/>
        </w:rPr>
        <w:t>, are also under UV control (</w:t>
      </w:r>
      <w:proofErr w:type="spellStart"/>
      <w:r w:rsidRPr="00455E80">
        <w:rPr>
          <w:sz w:val="20"/>
          <w:szCs w:val="20"/>
        </w:rPr>
        <w:t>Logemann</w:t>
      </w:r>
      <w:proofErr w:type="spellEnd"/>
      <w:r w:rsidRPr="00455E80">
        <w:rPr>
          <w:sz w:val="20"/>
          <w:szCs w:val="20"/>
        </w:rPr>
        <w:t xml:space="preserve"> </w:t>
      </w:r>
      <w:r w:rsidRPr="00455E80">
        <w:rPr>
          <w:i/>
          <w:iCs/>
          <w:sz w:val="20"/>
          <w:szCs w:val="20"/>
        </w:rPr>
        <w:t>et al.</w:t>
      </w:r>
      <w:r w:rsidRPr="00455E80">
        <w:rPr>
          <w:sz w:val="20"/>
          <w:szCs w:val="20"/>
        </w:rPr>
        <w:t xml:space="preserve">, 2000). </w:t>
      </w:r>
      <w:proofErr w:type="spellStart"/>
      <w:r w:rsidRPr="00455E80">
        <w:rPr>
          <w:sz w:val="20"/>
          <w:szCs w:val="20"/>
        </w:rPr>
        <w:t>Zagoskina</w:t>
      </w:r>
      <w:proofErr w:type="spellEnd"/>
      <w:r w:rsidRPr="00455E80">
        <w:rPr>
          <w:sz w:val="20"/>
          <w:szCs w:val="20"/>
        </w:rPr>
        <w:t xml:space="preserve"> </w:t>
      </w:r>
      <w:r w:rsidRPr="00455E80">
        <w:rPr>
          <w:i/>
          <w:iCs/>
          <w:sz w:val="20"/>
          <w:szCs w:val="20"/>
        </w:rPr>
        <w:t xml:space="preserve">at al., </w:t>
      </w:r>
      <w:r w:rsidRPr="00455E80">
        <w:rPr>
          <w:sz w:val="20"/>
          <w:szCs w:val="20"/>
        </w:rPr>
        <w:t xml:space="preserve">(2003) investigated the effect of ultraviolet (UV-B) radiation on the accumulation and tissue localization of </w:t>
      </w:r>
      <w:proofErr w:type="spellStart"/>
      <w:r w:rsidRPr="00455E80">
        <w:rPr>
          <w:sz w:val="20"/>
          <w:szCs w:val="20"/>
        </w:rPr>
        <w:t>phenolic</w:t>
      </w:r>
      <w:proofErr w:type="spellEnd"/>
      <w:r w:rsidRPr="00455E80">
        <w:rPr>
          <w:sz w:val="20"/>
          <w:szCs w:val="20"/>
        </w:rPr>
        <w:t xml:space="preserve"> compounds in two strains of callus cultures of tea plant (</w:t>
      </w:r>
      <w:r w:rsidRPr="00455E80">
        <w:rPr>
          <w:i/>
          <w:iCs/>
          <w:sz w:val="20"/>
          <w:szCs w:val="20"/>
        </w:rPr>
        <w:t xml:space="preserve">Camellia </w:t>
      </w:r>
      <w:proofErr w:type="spellStart"/>
      <w:r w:rsidRPr="00455E80">
        <w:rPr>
          <w:i/>
          <w:iCs/>
          <w:sz w:val="20"/>
          <w:szCs w:val="20"/>
        </w:rPr>
        <w:t>sinensis</w:t>
      </w:r>
      <w:proofErr w:type="spellEnd"/>
      <w:r w:rsidRPr="00455E80">
        <w:rPr>
          <w:i/>
          <w:iCs/>
          <w:sz w:val="20"/>
          <w:szCs w:val="20"/>
        </w:rPr>
        <w:t xml:space="preserve"> </w:t>
      </w:r>
      <w:r w:rsidRPr="00455E80">
        <w:rPr>
          <w:sz w:val="20"/>
          <w:szCs w:val="20"/>
        </w:rPr>
        <w:t>L.). UV-B radiation promoted the accumulation of soluble</w:t>
      </w:r>
      <w:r w:rsidRPr="008A1B65">
        <w:rPr>
          <w:sz w:val="20"/>
          <w:szCs w:val="20"/>
        </w:rPr>
        <w:t xml:space="preserve"> and polymeric forms of </w:t>
      </w:r>
      <w:proofErr w:type="spellStart"/>
      <w:r w:rsidRPr="008A1B65">
        <w:rPr>
          <w:sz w:val="20"/>
          <w:szCs w:val="20"/>
        </w:rPr>
        <w:t>phenolic</w:t>
      </w:r>
      <w:proofErr w:type="spellEnd"/>
      <w:r w:rsidRPr="008A1B65">
        <w:rPr>
          <w:sz w:val="20"/>
          <w:szCs w:val="20"/>
        </w:rPr>
        <w:t xml:space="preserve"> compounds, such as lignin. This </w:t>
      </w:r>
    </w:p>
    <w:p w:rsidR="008A1B65" w:rsidRPr="00455E80" w:rsidRDefault="008A1B65" w:rsidP="00664461">
      <w:pPr>
        <w:jc w:val="both"/>
        <w:rPr>
          <w:sz w:val="20"/>
          <w:szCs w:val="20"/>
        </w:rPr>
      </w:pPr>
      <w:r w:rsidRPr="00455E80">
        <w:rPr>
          <w:sz w:val="20"/>
          <w:szCs w:val="20"/>
        </w:rPr>
        <w:lastRenderedPageBreak/>
        <w:t xml:space="preserve">accumulation was accompanied by an increase in the </w:t>
      </w:r>
      <w:proofErr w:type="spellStart"/>
      <w:r w:rsidRPr="00455E80">
        <w:rPr>
          <w:sz w:val="20"/>
          <w:szCs w:val="20"/>
        </w:rPr>
        <w:t>phenolic</w:t>
      </w:r>
      <w:proofErr w:type="spellEnd"/>
      <w:r w:rsidRPr="00455E80">
        <w:rPr>
          <w:sz w:val="20"/>
          <w:szCs w:val="20"/>
        </w:rPr>
        <w:t xml:space="preserve"> compound deposition in cell walls and intercellular space and by deposition of a lignin like material on the surface of callus cultures. The strain characterized by an increased formation of </w:t>
      </w:r>
      <w:proofErr w:type="spellStart"/>
      <w:r w:rsidRPr="00455E80">
        <w:rPr>
          <w:sz w:val="20"/>
          <w:szCs w:val="20"/>
        </w:rPr>
        <w:t>phenolic</w:t>
      </w:r>
      <w:proofErr w:type="spellEnd"/>
      <w:r w:rsidRPr="00455E80">
        <w:rPr>
          <w:sz w:val="20"/>
          <w:szCs w:val="20"/>
        </w:rPr>
        <w:t xml:space="preserve"> compounds was more resistant to UV-B radiation as compared to that with lower </w:t>
      </w:r>
      <w:proofErr w:type="spellStart"/>
      <w:r w:rsidRPr="00455E80">
        <w:rPr>
          <w:sz w:val="20"/>
          <w:szCs w:val="20"/>
        </w:rPr>
        <w:t>phenolic</w:t>
      </w:r>
      <w:proofErr w:type="spellEnd"/>
      <w:r w:rsidRPr="00455E80">
        <w:rPr>
          <w:sz w:val="20"/>
          <w:szCs w:val="20"/>
        </w:rPr>
        <w:t xml:space="preserve"> productivity. Moreover, Ahmed (2010) reported that callus cultures of </w:t>
      </w:r>
      <w:r w:rsidRPr="00455E80">
        <w:rPr>
          <w:i/>
          <w:iCs/>
          <w:sz w:val="20"/>
          <w:szCs w:val="20"/>
        </w:rPr>
        <w:t xml:space="preserve">Cleome </w:t>
      </w:r>
      <w:proofErr w:type="spellStart"/>
      <w:r w:rsidRPr="00455E80">
        <w:rPr>
          <w:i/>
          <w:iCs/>
          <w:sz w:val="20"/>
          <w:szCs w:val="20"/>
        </w:rPr>
        <w:t>droserifolia</w:t>
      </w:r>
      <w:proofErr w:type="spellEnd"/>
      <w:r w:rsidRPr="00455E80">
        <w:rPr>
          <w:sz w:val="20"/>
          <w:szCs w:val="20"/>
        </w:rPr>
        <w:t xml:space="preserve"> exposed to microwave at 65 watt for 60 sec or ultraviolet irradiation for 24 hrs gave the highest value of </w:t>
      </w:r>
      <w:proofErr w:type="spellStart"/>
      <w:r w:rsidRPr="00455E80">
        <w:rPr>
          <w:sz w:val="20"/>
          <w:szCs w:val="20"/>
        </w:rPr>
        <w:t>flavonoids</w:t>
      </w:r>
      <w:proofErr w:type="spellEnd"/>
      <w:r w:rsidRPr="00455E80">
        <w:rPr>
          <w:sz w:val="20"/>
          <w:szCs w:val="20"/>
        </w:rPr>
        <w:t xml:space="preserve"> compared with control and other treatments.</w:t>
      </w:r>
    </w:p>
    <w:p w:rsidR="00664461" w:rsidRPr="00455E80" w:rsidRDefault="008A1B65" w:rsidP="008A1B65">
      <w:pPr>
        <w:ind w:firstLine="720"/>
        <w:jc w:val="both"/>
        <w:rPr>
          <w:sz w:val="20"/>
          <w:szCs w:val="20"/>
        </w:rPr>
      </w:pPr>
      <w:r w:rsidRPr="00455E80">
        <w:rPr>
          <w:sz w:val="20"/>
          <w:szCs w:val="20"/>
        </w:rPr>
        <w:t xml:space="preserve">Lighting conditions are well-known factors affecting primary and secondary metabolism in plant </w:t>
      </w:r>
      <w:r w:rsidRPr="00455E80">
        <w:rPr>
          <w:sz w:val="20"/>
          <w:szCs w:val="20"/>
        </w:rPr>
        <w:lastRenderedPageBreak/>
        <w:t xml:space="preserve">cell cultures (Ramakrishna and </w:t>
      </w:r>
      <w:proofErr w:type="spellStart"/>
      <w:r w:rsidRPr="00455E80">
        <w:rPr>
          <w:sz w:val="20"/>
          <w:szCs w:val="20"/>
        </w:rPr>
        <w:t>Ravishankar</w:t>
      </w:r>
      <w:proofErr w:type="spellEnd"/>
      <w:r w:rsidRPr="00455E80">
        <w:rPr>
          <w:sz w:val="20"/>
          <w:szCs w:val="20"/>
        </w:rPr>
        <w:t xml:space="preserve">, 2011).Light is an important factor affecting growth, organogenesis and the formation of plant products including both primary </w:t>
      </w:r>
      <w:proofErr w:type="spellStart"/>
      <w:r w:rsidRPr="00455E80">
        <w:rPr>
          <w:sz w:val="20"/>
          <w:szCs w:val="20"/>
        </w:rPr>
        <w:t>andsecondary</w:t>
      </w:r>
      <w:proofErr w:type="spellEnd"/>
      <w:r w:rsidRPr="00455E80">
        <w:rPr>
          <w:sz w:val="20"/>
          <w:szCs w:val="20"/>
        </w:rPr>
        <w:t xml:space="preserve"> metabolites. The stimulatory effect of light on the formation of compounds, including </w:t>
      </w:r>
      <w:proofErr w:type="spellStart"/>
      <w:r w:rsidRPr="00455E80">
        <w:rPr>
          <w:sz w:val="20"/>
          <w:szCs w:val="20"/>
        </w:rPr>
        <w:t>ﬂavonoid</w:t>
      </w:r>
      <w:proofErr w:type="spellEnd"/>
      <w:r w:rsidRPr="00455E80">
        <w:rPr>
          <w:sz w:val="20"/>
          <w:szCs w:val="20"/>
        </w:rPr>
        <w:t xml:space="preserve"> and </w:t>
      </w:r>
      <w:proofErr w:type="spellStart"/>
      <w:r w:rsidRPr="00455E80">
        <w:rPr>
          <w:sz w:val="20"/>
          <w:szCs w:val="20"/>
        </w:rPr>
        <w:t>anthocyanins</w:t>
      </w:r>
      <w:proofErr w:type="spellEnd"/>
      <w:r w:rsidRPr="00455E80">
        <w:rPr>
          <w:sz w:val="20"/>
          <w:szCs w:val="20"/>
        </w:rPr>
        <w:t xml:space="preserve"> has been shown in plants (</w:t>
      </w:r>
      <w:proofErr w:type="spellStart"/>
      <w:r w:rsidRPr="00455E80">
        <w:rPr>
          <w:sz w:val="20"/>
          <w:szCs w:val="20"/>
        </w:rPr>
        <w:t>Krewzaler</w:t>
      </w:r>
      <w:proofErr w:type="spellEnd"/>
      <w:r w:rsidRPr="00455E80">
        <w:rPr>
          <w:sz w:val="20"/>
          <w:szCs w:val="20"/>
        </w:rPr>
        <w:t xml:space="preserve"> and </w:t>
      </w:r>
      <w:proofErr w:type="spellStart"/>
      <w:r w:rsidRPr="00455E80">
        <w:rPr>
          <w:sz w:val="20"/>
          <w:szCs w:val="20"/>
        </w:rPr>
        <w:t>Hahlbrock</w:t>
      </w:r>
      <w:proofErr w:type="spellEnd"/>
      <w:r w:rsidRPr="00455E80">
        <w:rPr>
          <w:sz w:val="20"/>
          <w:szCs w:val="20"/>
        </w:rPr>
        <w:t xml:space="preserve">, 1976 ; </w:t>
      </w:r>
      <w:proofErr w:type="spellStart"/>
      <w:r w:rsidRPr="00455E80">
        <w:rPr>
          <w:sz w:val="20"/>
          <w:szCs w:val="20"/>
        </w:rPr>
        <w:t>Zhong</w:t>
      </w:r>
      <w:proofErr w:type="spellEnd"/>
      <w:r w:rsidRPr="00455E80">
        <w:rPr>
          <w:sz w:val="20"/>
          <w:szCs w:val="20"/>
        </w:rPr>
        <w:t xml:space="preserve"> </w:t>
      </w:r>
      <w:r w:rsidRPr="00455E80">
        <w:rPr>
          <w:i/>
          <w:iCs/>
          <w:sz w:val="20"/>
          <w:szCs w:val="20"/>
        </w:rPr>
        <w:t>etal.</w:t>
      </w:r>
      <w:r w:rsidRPr="00455E80">
        <w:rPr>
          <w:sz w:val="20"/>
          <w:szCs w:val="20"/>
        </w:rPr>
        <w:t xml:space="preserve">,1991). Certain wavelengths of lights have been reported to increase </w:t>
      </w:r>
      <w:proofErr w:type="spellStart"/>
      <w:r w:rsidRPr="00455E80">
        <w:rPr>
          <w:sz w:val="20"/>
          <w:szCs w:val="20"/>
        </w:rPr>
        <w:t>antioxidative</w:t>
      </w:r>
      <w:proofErr w:type="spellEnd"/>
      <w:r w:rsidRPr="00455E80">
        <w:rPr>
          <w:sz w:val="20"/>
          <w:szCs w:val="20"/>
        </w:rPr>
        <w:t xml:space="preserve"> actions against </w:t>
      </w:r>
      <w:proofErr w:type="spellStart"/>
      <w:r w:rsidRPr="00455E80">
        <w:rPr>
          <w:sz w:val="20"/>
          <w:szCs w:val="20"/>
        </w:rPr>
        <w:t>abiotic</w:t>
      </w:r>
      <w:proofErr w:type="spellEnd"/>
      <w:r w:rsidRPr="00455E80">
        <w:rPr>
          <w:sz w:val="20"/>
          <w:szCs w:val="20"/>
        </w:rPr>
        <w:t xml:space="preserve"> challenges. In broad bean leaves, for instance, significantly increase of </w:t>
      </w:r>
      <w:proofErr w:type="spellStart"/>
      <w:r w:rsidRPr="00455E80">
        <w:rPr>
          <w:sz w:val="20"/>
          <w:szCs w:val="20"/>
        </w:rPr>
        <w:t>catalase</w:t>
      </w:r>
      <w:proofErr w:type="spellEnd"/>
      <w:r w:rsidRPr="00455E80">
        <w:rPr>
          <w:sz w:val="20"/>
          <w:szCs w:val="20"/>
        </w:rPr>
        <w:t xml:space="preserve"> activity under red light contributed to scavenging of hydrogen peroxide generated by </w:t>
      </w:r>
      <w:r w:rsidRPr="00455E80">
        <w:rPr>
          <w:i/>
          <w:iCs/>
          <w:sz w:val="20"/>
          <w:szCs w:val="20"/>
        </w:rPr>
        <w:t xml:space="preserve">Botrytis </w:t>
      </w:r>
      <w:proofErr w:type="spellStart"/>
      <w:r w:rsidRPr="00455E80">
        <w:rPr>
          <w:i/>
          <w:iCs/>
          <w:sz w:val="20"/>
          <w:szCs w:val="20"/>
        </w:rPr>
        <w:t>cinerea</w:t>
      </w:r>
      <w:proofErr w:type="spellEnd"/>
      <w:r w:rsidRPr="00455E80">
        <w:rPr>
          <w:sz w:val="20"/>
          <w:szCs w:val="20"/>
        </w:rPr>
        <w:t xml:space="preserve"> infection (Islam </w:t>
      </w:r>
      <w:r w:rsidRPr="00455E80">
        <w:rPr>
          <w:i/>
          <w:iCs/>
          <w:sz w:val="20"/>
          <w:szCs w:val="20"/>
        </w:rPr>
        <w:t>et al</w:t>
      </w:r>
      <w:r w:rsidRPr="00455E80">
        <w:rPr>
          <w:sz w:val="20"/>
          <w:szCs w:val="20"/>
        </w:rPr>
        <w:t>., 2011).</w:t>
      </w:r>
    </w:p>
    <w:p w:rsidR="00664461" w:rsidRDefault="00664461" w:rsidP="008A1B65">
      <w:pPr>
        <w:ind w:firstLine="720"/>
        <w:jc w:val="both"/>
        <w:rPr>
          <w:sz w:val="20"/>
          <w:szCs w:val="20"/>
        </w:rPr>
        <w:sectPr w:rsidR="00664461" w:rsidSect="00236C68">
          <w:footnotePr>
            <w:pos w:val="beneathText"/>
          </w:footnotePr>
          <w:type w:val="continuous"/>
          <w:pgSz w:w="12240" w:h="15840" w:code="1"/>
          <w:pgMar w:top="1440" w:right="1440" w:bottom="1440" w:left="1440" w:header="720" w:footer="720" w:gutter="0"/>
          <w:cols w:num="2" w:space="720"/>
          <w:docGrid w:linePitch="360"/>
        </w:sectPr>
      </w:pPr>
    </w:p>
    <w:p w:rsidR="00664461" w:rsidRDefault="00664461" w:rsidP="00664461">
      <w:pPr>
        <w:jc w:val="center"/>
        <w:rPr>
          <w:sz w:val="20"/>
          <w:szCs w:val="20"/>
        </w:rPr>
      </w:pPr>
      <w:r w:rsidRPr="00664461">
        <w:rPr>
          <w:sz w:val="20"/>
          <w:szCs w:val="20"/>
        </w:rPr>
        <w:lastRenderedPageBreak/>
        <w:t xml:space="preserve">Table 6. Total phenols, </w:t>
      </w:r>
      <w:proofErr w:type="spellStart"/>
      <w:r w:rsidRPr="00664461">
        <w:rPr>
          <w:sz w:val="20"/>
          <w:szCs w:val="20"/>
        </w:rPr>
        <w:t>flavonodes</w:t>
      </w:r>
      <w:proofErr w:type="spellEnd"/>
      <w:r w:rsidRPr="00664461">
        <w:rPr>
          <w:sz w:val="20"/>
          <w:szCs w:val="20"/>
        </w:rPr>
        <w:t xml:space="preserve"> and total antioxidant in all callus treatment, new plant and mother plant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4"/>
        <w:gridCol w:w="1453"/>
        <w:gridCol w:w="2627"/>
        <w:gridCol w:w="2564"/>
        <w:gridCol w:w="1778"/>
      </w:tblGrid>
      <w:tr w:rsidR="00664461" w:rsidRPr="00E22A85" w:rsidTr="00E22A85">
        <w:trPr>
          <w:jc w:val="center"/>
        </w:trPr>
        <w:tc>
          <w:tcPr>
            <w:tcW w:w="0" w:type="auto"/>
            <w:gridSpan w:val="2"/>
            <w:vMerge w:val="restart"/>
            <w:tcBorders>
              <w:top w:val="single" w:sz="24" w:space="0" w:color="auto"/>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Treatments</w:t>
            </w:r>
          </w:p>
        </w:tc>
        <w:tc>
          <w:tcPr>
            <w:tcW w:w="0" w:type="auto"/>
            <w:tcBorders>
              <w:top w:val="single" w:sz="24" w:space="0" w:color="auto"/>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color w:val="000000"/>
                <w:sz w:val="19"/>
                <w:szCs w:val="19"/>
                <w:lang w:eastAsia="en-US"/>
              </w:rPr>
            </w:pPr>
            <w:r w:rsidRPr="00E22A85">
              <w:rPr>
                <w:rFonts w:eastAsia="Calibri"/>
                <w:color w:val="000000"/>
                <w:sz w:val="19"/>
                <w:szCs w:val="19"/>
                <w:lang w:eastAsia="en-US"/>
              </w:rPr>
              <w:t>Total phenols % mg/100g fresh weight</w:t>
            </w:r>
          </w:p>
        </w:tc>
        <w:tc>
          <w:tcPr>
            <w:tcW w:w="0" w:type="auto"/>
            <w:tcBorders>
              <w:top w:val="single" w:sz="24" w:space="0" w:color="auto"/>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color w:val="000000"/>
                <w:sz w:val="19"/>
                <w:szCs w:val="19"/>
                <w:lang w:eastAsia="en-US"/>
              </w:rPr>
              <w:t xml:space="preserve">Total </w:t>
            </w:r>
            <w:proofErr w:type="spellStart"/>
            <w:r w:rsidRPr="00E22A85">
              <w:rPr>
                <w:rFonts w:eastAsia="Calibri"/>
                <w:color w:val="000000"/>
                <w:sz w:val="19"/>
                <w:szCs w:val="19"/>
                <w:lang w:eastAsia="en-US"/>
              </w:rPr>
              <w:t>flavonoids</w:t>
            </w:r>
            <w:proofErr w:type="spellEnd"/>
            <w:r w:rsidR="005C701E">
              <w:rPr>
                <w:rFonts w:eastAsia="Calibri"/>
                <w:color w:val="000000"/>
                <w:sz w:val="19"/>
                <w:szCs w:val="19"/>
                <w:lang w:eastAsia="en-US"/>
              </w:rPr>
              <w:t xml:space="preserve"> </w:t>
            </w:r>
            <w:r w:rsidRPr="00E22A85">
              <w:rPr>
                <w:rFonts w:eastAsia="Calibri"/>
                <w:color w:val="000000"/>
                <w:sz w:val="19"/>
                <w:szCs w:val="19"/>
                <w:lang w:eastAsia="en-US"/>
              </w:rPr>
              <w:t>% mg/100g fresh weigh</w:t>
            </w:r>
            <w:r w:rsidRPr="00E22A85">
              <w:rPr>
                <w:rFonts w:eastAsia="Calibri"/>
                <w:sz w:val="19"/>
                <w:szCs w:val="19"/>
                <w:lang w:eastAsia="en-US"/>
              </w:rPr>
              <w:t>t</w:t>
            </w:r>
          </w:p>
        </w:tc>
        <w:tc>
          <w:tcPr>
            <w:tcW w:w="0" w:type="auto"/>
            <w:tcBorders>
              <w:top w:val="single" w:sz="24" w:space="0" w:color="auto"/>
              <w:left w:val="single" w:sz="18" w:space="0" w:color="auto"/>
              <w:bottom w:val="single" w:sz="4" w:space="0" w:color="000000"/>
              <w:right w:val="single" w:sz="24" w:space="0" w:color="auto"/>
            </w:tcBorders>
            <w:shd w:val="clear" w:color="auto" w:fill="auto"/>
            <w:vAlign w:val="center"/>
          </w:tcPr>
          <w:p w:rsidR="00664461" w:rsidRPr="00E22A85" w:rsidRDefault="00664461" w:rsidP="00E22A85">
            <w:pPr>
              <w:suppressAutoHyphens w:val="0"/>
              <w:snapToGrid w:val="0"/>
              <w:jc w:val="center"/>
              <w:rPr>
                <w:rFonts w:eastAsia="Calibri"/>
                <w:color w:val="000000"/>
                <w:sz w:val="19"/>
                <w:szCs w:val="19"/>
                <w:lang w:eastAsia="en-US"/>
              </w:rPr>
            </w:pPr>
            <w:r w:rsidRPr="00E22A85">
              <w:rPr>
                <w:rFonts w:eastAsia="Calibri"/>
                <w:color w:val="000000"/>
                <w:sz w:val="19"/>
                <w:szCs w:val="19"/>
                <w:lang w:eastAsia="en-US"/>
              </w:rPr>
              <w:t>Antioxidant Inhibition %</w:t>
            </w:r>
          </w:p>
        </w:tc>
      </w:tr>
      <w:tr w:rsidR="00664461" w:rsidRPr="00E22A85" w:rsidTr="00E22A85">
        <w:trPr>
          <w:jc w:val="center"/>
        </w:trPr>
        <w:tc>
          <w:tcPr>
            <w:tcW w:w="0" w:type="auto"/>
            <w:gridSpan w:val="2"/>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Means ± SE</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Means ± SE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Means ± SE</w:t>
            </w:r>
          </w:p>
        </w:tc>
      </w:tr>
      <w:tr w:rsidR="00664461" w:rsidRPr="00E22A85" w:rsidTr="00E22A85">
        <w:trPr>
          <w:jc w:val="center"/>
        </w:trPr>
        <w:tc>
          <w:tcPr>
            <w:tcW w:w="0" w:type="auto"/>
            <w:vMerge w:val="restart"/>
            <w:tcBorders>
              <w:top w:val="single" w:sz="4" w:space="0" w:color="000000"/>
              <w:left w:val="single" w:sz="24" w:space="0" w:color="auto"/>
              <w:bottom w:val="single" w:sz="4" w:space="0" w:color="000000"/>
              <w:right w:val="single" w:sz="18" w:space="0" w:color="auto"/>
            </w:tcBorders>
            <w:shd w:val="clear" w:color="auto" w:fill="auto"/>
            <w:vAlign w:val="center"/>
          </w:tcPr>
          <w:p w:rsidR="00664461" w:rsidRPr="00E22A85" w:rsidRDefault="00664461" w:rsidP="00E22A85">
            <w:pPr>
              <w:suppressAutoHyphens w:val="0"/>
              <w:snapToGrid w:val="0"/>
              <w:jc w:val="center"/>
              <w:rPr>
                <w:rFonts w:eastAsia="Calibri"/>
                <w:sz w:val="19"/>
                <w:szCs w:val="19"/>
                <w:lang w:eastAsia="en-US"/>
              </w:rPr>
            </w:pPr>
          </w:p>
          <w:p w:rsidR="00664461" w:rsidRPr="00E22A85" w:rsidRDefault="00664461" w:rsidP="00E22A85">
            <w:pPr>
              <w:suppressAutoHyphens w:val="0"/>
              <w:snapToGrid w:val="0"/>
              <w:jc w:val="center"/>
              <w:rPr>
                <w:rFonts w:eastAsia="Calibri"/>
                <w:sz w:val="19"/>
                <w:szCs w:val="19"/>
                <w:lang w:eastAsia="en-US"/>
              </w:rPr>
            </w:pPr>
          </w:p>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Light quality</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3000Lux</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 xml:space="preserve">51.662±5.969 </w:t>
            </w:r>
            <w:r w:rsidRPr="00E22A85">
              <w:rPr>
                <w:rFonts w:eastAsia="Calibri"/>
                <w:sz w:val="19"/>
                <w:szCs w:val="19"/>
                <w:vertAlign w:val="superscript"/>
                <w:lang w:eastAsia="en-US"/>
              </w:rPr>
              <w:t>f</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378.333 ± 9.280 </w:t>
            </w:r>
            <w:r w:rsidRPr="00E22A85">
              <w:rPr>
                <w:rFonts w:eastAsia="Calibri"/>
                <w:sz w:val="19"/>
                <w:szCs w:val="19"/>
                <w:vertAlign w:val="superscript"/>
                <w:lang w:eastAsia="en-US"/>
              </w:rPr>
              <w:t>de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94.474 ± 0.497</w:t>
            </w:r>
            <w:r w:rsidRPr="00E22A85">
              <w:rPr>
                <w:rFonts w:eastAsia="Calibri"/>
                <w:sz w:val="19"/>
                <w:szCs w:val="19"/>
                <w:vertAlign w:val="superscript"/>
                <w:lang w:eastAsia="en-US"/>
              </w:rPr>
              <w:t>b</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Dark</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63.316±8.687</w:t>
            </w:r>
            <w:r w:rsidRPr="00E22A85">
              <w:rPr>
                <w:rFonts w:eastAsia="Calibri"/>
                <w:sz w:val="19"/>
                <w:szCs w:val="19"/>
                <w:vertAlign w:val="superscript"/>
                <w:lang w:eastAsia="en-US"/>
              </w:rPr>
              <w:t xml:space="preserve"> f</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551.667 ± 43.429 </w:t>
            </w:r>
            <w:r w:rsidRPr="00E22A85">
              <w:rPr>
                <w:rFonts w:eastAsia="Calibri"/>
                <w:sz w:val="19"/>
                <w:szCs w:val="19"/>
                <w:vertAlign w:val="superscript"/>
                <w:lang w:eastAsia="en-US"/>
              </w:rPr>
              <w:t>c-e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94.197 ± 0.107</w:t>
            </w:r>
            <w:r w:rsidRPr="00E22A85">
              <w:rPr>
                <w:rFonts w:eastAsia="Calibri"/>
                <w:sz w:val="19"/>
                <w:szCs w:val="19"/>
                <w:vertAlign w:val="superscript"/>
                <w:lang w:eastAsia="en-US"/>
              </w:rPr>
              <w:t>bc</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Blue light</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73.318±6.955</w:t>
            </w:r>
            <w:r w:rsidRPr="00E22A85">
              <w:rPr>
                <w:rFonts w:eastAsia="Calibri"/>
                <w:sz w:val="19"/>
                <w:szCs w:val="19"/>
                <w:vertAlign w:val="superscript"/>
                <w:lang w:eastAsia="en-US"/>
              </w:rPr>
              <w:t xml:space="preserve"> </w:t>
            </w:r>
            <w:proofErr w:type="spellStart"/>
            <w:r w:rsidRPr="00E22A85">
              <w:rPr>
                <w:rFonts w:eastAsia="Calibri"/>
                <w:sz w:val="19"/>
                <w:szCs w:val="19"/>
                <w:vertAlign w:val="superscript"/>
                <w:lang w:eastAsia="en-US"/>
              </w:rPr>
              <w:t>ef</w:t>
            </w:r>
            <w:proofErr w:type="spellEnd"/>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568.333 ± 52.626 </w:t>
            </w:r>
            <w:r w:rsidRPr="00E22A85">
              <w:rPr>
                <w:rFonts w:eastAsia="Calibri"/>
                <w:sz w:val="19"/>
                <w:szCs w:val="19"/>
                <w:vertAlign w:val="superscript"/>
                <w:lang w:eastAsia="en-US"/>
              </w:rPr>
              <w:t>c-e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95.026 ± 0.420</w:t>
            </w:r>
            <w:r w:rsidRPr="00E22A85">
              <w:rPr>
                <w:rFonts w:eastAsia="Calibri"/>
                <w:sz w:val="19"/>
                <w:szCs w:val="19"/>
                <w:vertAlign w:val="superscript"/>
                <w:lang w:eastAsia="en-US"/>
              </w:rPr>
              <w:t>b</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Green light</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 xml:space="preserve">116.390±9.321 </w:t>
            </w:r>
            <w:r w:rsidRPr="00E22A85">
              <w:rPr>
                <w:rFonts w:eastAsia="Calibri"/>
                <w:sz w:val="19"/>
                <w:szCs w:val="19"/>
                <w:vertAlign w:val="superscript"/>
                <w:lang w:eastAsia="en-US"/>
              </w:rPr>
              <w:t>de</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657.667 ± 43.594</w:t>
            </w:r>
            <w:r w:rsidRPr="00E22A85">
              <w:rPr>
                <w:rFonts w:eastAsia="Calibri"/>
                <w:sz w:val="19"/>
                <w:szCs w:val="19"/>
                <w:vertAlign w:val="superscript"/>
                <w:lang w:eastAsia="en-US"/>
              </w:rPr>
              <w:t xml:space="preserve"> </w:t>
            </w:r>
            <w:proofErr w:type="spellStart"/>
            <w:r w:rsidRPr="00E22A85">
              <w:rPr>
                <w:rFonts w:eastAsia="Calibri"/>
                <w:sz w:val="19"/>
                <w:szCs w:val="19"/>
                <w:vertAlign w:val="superscript"/>
                <w:lang w:eastAsia="en-US"/>
              </w:rPr>
              <w:t>bc</w:t>
            </w:r>
            <w:proofErr w:type="spellEnd"/>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94.797 ± 0.584</w:t>
            </w:r>
            <w:r w:rsidRPr="00E22A85">
              <w:rPr>
                <w:rFonts w:eastAsia="Calibri"/>
                <w:sz w:val="19"/>
                <w:szCs w:val="19"/>
                <w:vertAlign w:val="superscript"/>
                <w:lang w:eastAsia="en-US"/>
              </w:rPr>
              <w:t>b</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Red light</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 xml:space="preserve">200.184±17.582 </w:t>
            </w:r>
            <w:r w:rsidRPr="00E22A85">
              <w:rPr>
                <w:rFonts w:eastAsia="Calibri"/>
                <w:sz w:val="19"/>
                <w:szCs w:val="19"/>
                <w:vertAlign w:val="superscript"/>
                <w:lang w:eastAsia="en-US"/>
              </w:rPr>
              <w:t>a-c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562.333 ± 50.054 </w:t>
            </w:r>
            <w:r w:rsidRPr="00E22A85">
              <w:rPr>
                <w:rFonts w:eastAsia="Calibri"/>
                <w:sz w:val="19"/>
                <w:szCs w:val="19"/>
                <w:vertAlign w:val="superscript"/>
                <w:lang w:eastAsia="en-US"/>
              </w:rPr>
              <w:t>c-e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95.653 ± 0.162</w:t>
            </w:r>
            <w:r w:rsidRPr="00E22A85">
              <w:rPr>
                <w:rFonts w:eastAsia="Calibri"/>
                <w:sz w:val="19"/>
                <w:szCs w:val="19"/>
                <w:vertAlign w:val="superscript"/>
                <w:lang w:eastAsia="en-US"/>
              </w:rPr>
              <w:t>b</w:t>
            </w:r>
          </w:p>
        </w:tc>
      </w:tr>
      <w:tr w:rsidR="00664461" w:rsidRPr="00E22A85" w:rsidTr="00E22A85">
        <w:trPr>
          <w:jc w:val="center"/>
        </w:trPr>
        <w:tc>
          <w:tcPr>
            <w:tcW w:w="0" w:type="auto"/>
            <w:vMerge w:val="restart"/>
            <w:tcBorders>
              <w:top w:val="single" w:sz="4" w:space="0" w:color="000000"/>
              <w:left w:val="single" w:sz="24" w:space="0" w:color="auto"/>
              <w:bottom w:val="single" w:sz="4" w:space="0" w:color="000000"/>
              <w:right w:val="single" w:sz="18" w:space="0" w:color="auto"/>
            </w:tcBorders>
            <w:shd w:val="clear" w:color="auto" w:fill="auto"/>
            <w:vAlign w:val="center"/>
          </w:tcPr>
          <w:p w:rsidR="00664461" w:rsidRPr="00E22A85" w:rsidRDefault="00664461" w:rsidP="00E22A85">
            <w:pPr>
              <w:suppressAutoHyphens w:val="0"/>
              <w:snapToGrid w:val="0"/>
              <w:jc w:val="center"/>
              <w:rPr>
                <w:rFonts w:eastAsia="Calibri"/>
                <w:sz w:val="19"/>
                <w:szCs w:val="19"/>
                <w:lang w:eastAsia="en-US"/>
              </w:rPr>
            </w:pPr>
          </w:p>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microwave</w:t>
            </w:r>
          </w:p>
          <w:p w:rsidR="00664461" w:rsidRPr="00E22A85" w:rsidRDefault="00664461" w:rsidP="00E22A85">
            <w:pPr>
              <w:suppressAutoHyphens w:val="0"/>
              <w:snapToGrid w:val="0"/>
              <w:jc w:val="center"/>
              <w:rPr>
                <w:rFonts w:eastAsia="Calibri"/>
                <w:sz w:val="19"/>
                <w:szCs w:val="19"/>
                <w:lang w:eastAsia="en-US"/>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100 watts for 10 sec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181.31±18.689</w:t>
            </w:r>
            <w:r w:rsidR="005C701E">
              <w:rPr>
                <w:rFonts w:eastAsia="Calibri"/>
                <w:sz w:val="19"/>
                <w:szCs w:val="19"/>
                <w:vertAlign w:val="superscript"/>
                <w:lang w:eastAsia="en-US"/>
              </w:rPr>
              <w:t xml:space="preserve"> </w:t>
            </w:r>
            <w:r w:rsidRPr="00E22A85">
              <w:rPr>
                <w:rFonts w:eastAsia="Calibri"/>
                <w:sz w:val="19"/>
                <w:szCs w:val="19"/>
                <w:vertAlign w:val="superscript"/>
                <w:lang w:eastAsia="en-US"/>
              </w:rPr>
              <w:t>a-c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918.333 ± 34.591 </w:t>
            </w:r>
            <w:r w:rsidRPr="00E22A85">
              <w:rPr>
                <w:rFonts w:eastAsia="Calibri"/>
                <w:sz w:val="19"/>
                <w:szCs w:val="19"/>
                <w:vertAlign w:val="superscript"/>
                <w:lang w:eastAsia="en-US"/>
              </w:rPr>
              <w:t>a</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94.730 ± 0.302</w:t>
            </w:r>
            <w:r w:rsidRPr="00E22A85">
              <w:rPr>
                <w:rFonts w:eastAsia="Calibri"/>
                <w:sz w:val="19"/>
                <w:szCs w:val="19"/>
                <w:vertAlign w:val="superscript"/>
                <w:lang w:eastAsia="en-US"/>
              </w:rPr>
              <w:t>b</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100 watts for 20 sec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 xml:space="preserve">231.158±35.389 </w:t>
            </w:r>
            <w:r w:rsidRPr="00E22A85">
              <w:rPr>
                <w:rFonts w:eastAsia="Calibri"/>
                <w:sz w:val="19"/>
                <w:szCs w:val="19"/>
                <w:vertAlign w:val="superscript"/>
                <w:lang w:eastAsia="en-US"/>
              </w:rPr>
              <w:t>a</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412.500 ± 17.017 </w:t>
            </w:r>
            <w:r w:rsidRPr="00E22A85">
              <w:rPr>
                <w:rFonts w:eastAsia="Calibri"/>
                <w:sz w:val="19"/>
                <w:szCs w:val="19"/>
                <w:vertAlign w:val="superscript"/>
                <w:lang w:eastAsia="en-US"/>
              </w:rPr>
              <w:t>c-e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95.503 ± 0.460</w:t>
            </w:r>
            <w:r w:rsidRPr="00E22A85">
              <w:rPr>
                <w:rFonts w:eastAsia="Calibri"/>
                <w:sz w:val="19"/>
                <w:szCs w:val="19"/>
                <w:vertAlign w:val="superscript"/>
                <w:lang w:eastAsia="en-US"/>
              </w:rPr>
              <w:t>b</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200 watts for 10 sec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196.566±9.402</w:t>
            </w:r>
            <w:r w:rsidRPr="00E22A85">
              <w:rPr>
                <w:rFonts w:eastAsia="Calibri"/>
                <w:sz w:val="19"/>
                <w:szCs w:val="19"/>
                <w:vertAlign w:val="superscript"/>
                <w:lang w:eastAsia="en-US"/>
              </w:rPr>
              <w:t xml:space="preserve"> a-c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525.000 ± 39.686 </w:t>
            </w:r>
            <w:r w:rsidRPr="00E22A85">
              <w:rPr>
                <w:rFonts w:eastAsia="Calibri"/>
                <w:sz w:val="19"/>
                <w:szCs w:val="19"/>
                <w:vertAlign w:val="superscript"/>
                <w:lang w:eastAsia="en-US"/>
              </w:rPr>
              <w:t>c-e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95.390 ± 0.308</w:t>
            </w:r>
            <w:r w:rsidRPr="00E22A85">
              <w:rPr>
                <w:rFonts w:eastAsia="Calibri"/>
                <w:sz w:val="19"/>
                <w:szCs w:val="19"/>
                <w:vertAlign w:val="superscript"/>
                <w:lang w:eastAsia="en-US"/>
              </w:rPr>
              <w:t>b</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200 watts for 20 sec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 xml:space="preserve">168.128±37.829 </w:t>
            </w:r>
            <w:r w:rsidRPr="00E22A85">
              <w:rPr>
                <w:rFonts w:eastAsia="Calibri"/>
                <w:sz w:val="19"/>
                <w:szCs w:val="19"/>
                <w:vertAlign w:val="superscript"/>
                <w:lang w:eastAsia="en-US"/>
              </w:rPr>
              <w:t>b—d</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568.333 ± 37.924 </w:t>
            </w:r>
            <w:r w:rsidRPr="00E22A85">
              <w:rPr>
                <w:rFonts w:eastAsia="Calibri"/>
                <w:sz w:val="19"/>
                <w:szCs w:val="19"/>
                <w:vertAlign w:val="superscript"/>
                <w:lang w:eastAsia="en-US"/>
              </w:rPr>
              <w:t>c-e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95.188 ± 0.440</w:t>
            </w:r>
            <w:r w:rsidRPr="00E22A85">
              <w:rPr>
                <w:rFonts w:eastAsia="Calibri"/>
                <w:sz w:val="19"/>
                <w:szCs w:val="19"/>
                <w:vertAlign w:val="superscript"/>
                <w:lang w:eastAsia="en-US"/>
              </w:rPr>
              <w:t>b</w:t>
            </w:r>
          </w:p>
        </w:tc>
      </w:tr>
      <w:tr w:rsidR="00664461" w:rsidRPr="00E22A85" w:rsidTr="00E22A85">
        <w:trPr>
          <w:jc w:val="center"/>
        </w:trPr>
        <w:tc>
          <w:tcPr>
            <w:tcW w:w="0" w:type="auto"/>
            <w:vMerge w:val="restart"/>
            <w:tcBorders>
              <w:top w:val="single" w:sz="4" w:space="0" w:color="000000"/>
              <w:left w:val="single" w:sz="24" w:space="0" w:color="auto"/>
              <w:bottom w:val="single" w:sz="4" w:space="0" w:color="000000"/>
              <w:right w:val="single" w:sz="18" w:space="0" w:color="auto"/>
            </w:tcBorders>
            <w:shd w:val="clear" w:color="auto" w:fill="auto"/>
            <w:vAlign w:val="center"/>
          </w:tcPr>
          <w:p w:rsidR="00664461" w:rsidRPr="00E22A85" w:rsidRDefault="00664461" w:rsidP="00E22A85">
            <w:pPr>
              <w:suppressAutoHyphens w:val="0"/>
              <w:snapToGrid w:val="0"/>
              <w:jc w:val="center"/>
              <w:rPr>
                <w:rFonts w:eastAsia="Calibri"/>
                <w:sz w:val="19"/>
                <w:szCs w:val="19"/>
                <w:lang w:eastAsia="en-US"/>
              </w:rPr>
            </w:pPr>
          </w:p>
          <w:p w:rsidR="00664461" w:rsidRPr="00E22A85" w:rsidRDefault="00664461" w:rsidP="00E22A85">
            <w:pPr>
              <w:suppressAutoHyphens w:val="0"/>
              <w:snapToGrid w:val="0"/>
              <w:jc w:val="center"/>
              <w:rPr>
                <w:rFonts w:eastAsia="Calibri"/>
                <w:sz w:val="19"/>
                <w:szCs w:val="19"/>
                <w:lang w:eastAsia="en-US" w:bidi="ar-EG"/>
              </w:rPr>
            </w:pPr>
            <w:r w:rsidRPr="00E22A85">
              <w:rPr>
                <w:rFonts w:eastAsia="Calibri"/>
                <w:sz w:val="19"/>
                <w:szCs w:val="19"/>
                <w:lang w:eastAsia="en-US"/>
              </w:rPr>
              <w:t>U.V.</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15 watts for 2 h</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154.761±6.050</w:t>
            </w:r>
            <w:r w:rsidRPr="00E22A85">
              <w:rPr>
                <w:rFonts w:eastAsia="Calibri"/>
                <w:sz w:val="19"/>
                <w:szCs w:val="19"/>
                <w:vertAlign w:val="superscript"/>
                <w:lang w:eastAsia="en-US"/>
              </w:rPr>
              <w:t xml:space="preserve"> b-d</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1001.667 ± 59.325</w:t>
            </w:r>
            <w:r w:rsidRPr="00E22A85">
              <w:rPr>
                <w:rFonts w:eastAsia="Calibri"/>
                <w:sz w:val="19"/>
                <w:szCs w:val="19"/>
                <w:vertAlign w:val="superscript"/>
                <w:lang w:eastAsia="en-US"/>
              </w:rPr>
              <w:t xml:space="preserve"> a</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95.424 ± 0.228</w:t>
            </w:r>
            <w:r w:rsidRPr="00E22A85">
              <w:rPr>
                <w:rFonts w:eastAsia="Calibri"/>
                <w:sz w:val="19"/>
                <w:szCs w:val="19"/>
                <w:vertAlign w:val="superscript"/>
                <w:lang w:eastAsia="en-US"/>
              </w:rPr>
              <w:t>b</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bidi="ar-EG"/>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15 watts for 1 h</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147.686±9.409</w:t>
            </w:r>
            <w:r w:rsidRPr="00E22A85">
              <w:rPr>
                <w:rFonts w:eastAsia="Calibri"/>
                <w:sz w:val="19"/>
                <w:szCs w:val="19"/>
                <w:vertAlign w:val="superscript"/>
                <w:lang w:eastAsia="en-US"/>
              </w:rPr>
              <w:t xml:space="preserve"> </w:t>
            </w:r>
            <w:proofErr w:type="spellStart"/>
            <w:r w:rsidRPr="00E22A85">
              <w:rPr>
                <w:rFonts w:eastAsia="Calibri"/>
                <w:sz w:val="19"/>
                <w:szCs w:val="19"/>
                <w:vertAlign w:val="superscript"/>
                <w:lang w:eastAsia="en-US"/>
              </w:rPr>
              <w:t>cd</w:t>
            </w:r>
            <w:proofErr w:type="spellEnd"/>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990.833 ±70.657 </w:t>
            </w:r>
            <w:r w:rsidRPr="00E22A85">
              <w:rPr>
                <w:rFonts w:eastAsia="Calibri"/>
                <w:sz w:val="19"/>
                <w:szCs w:val="19"/>
                <w:vertAlign w:val="superscript"/>
                <w:lang w:eastAsia="en-US"/>
              </w:rPr>
              <w:t>a</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92.354 ± 2.413</w:t>
            </w:r>
            <w:r w:rsidRPr="00E22A85">
              <w:rPr>
                <w:rFonts w:eastAsia="Calibri"/>
                <w:sz w:val="19"/>
                <w:szCs w:val="19"/>
                <w:vertAlign w:val="superscript"/>
                <w:lang w:eastAsia="en-US"/>
              </w:rPr>
              <w:t>c</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bidi="ar-EG"/>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30 watts for 2 h</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 xml:space="preserve">197.396±16.846 </w:t>
            </w:r>
            <w:r w:rsidRPr="00E22A85">
              <w:rPr>
                <w:rFonts w:eastAsia="Calibri"/>
                <w:sz w:val="19"/>
                <w:szCs w:val="19"/>
                <w:vertAlign w:val="superscript"/>
                <w:lang w:eastAsia="en-US"/>
              </w:rPr>
              <w:t>a-c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840.833 ± 72.260 </w:t>
            </w:r>
            <w:proofErr w:type="spellStart"/>
            <w:r w:rsidRPr="00E22A85">
              <w:rPr>
                <w:rFonts w:eastAsia="Calibri"/>
                <w:sz w:val="19"/>
                <w:szCs w:val="19"/>
                <w:vertAlign w:val="superscript"/>
                <w:lang w:eastAsia="en-US"/>
              </w:rPr>
              <w:t>ab</w:t>
            </w:r>
            <w:proofErr w:type="spellEnd"/>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94.681 ± 0.111</w:t>
            </w:r>
            <w:r w:rsidRPr="00E22A85">
              <w:rPr>
                <w:rFonts w:eastAsia="Calibri"/>
                <w:sz w:val="19"/>
                <w:szCs w:val="19"/>
                <w:vertAlign w:val="superscript"/>
                <w:lang w:eastAsia="en-US"/>
              </w:rPr>
              <w:t>b</w:t>
            </w:r>
          </w:p>
        </w:tc>
      </w:tr>
      <w:tr w:rsidR="00664461" w:rsidRPr="00E22A85" w:rsidTr="00E22A85">
        <w:trPr>
          <w:jc w:val="center"/>
        </w:trPr>
        <w:tc>
          <w:tcPr>
            <w:tcW w:w="0" w:type="auto"/>
            <w:vMerge/>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bidi="ar-EG"/>
              </w:rPr>
            </w:pP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30 watts for 1 h</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153.332±7.574</w:t>
            </w:r>
            <w:r w:rsidRPr="00E22A85">
              <w:rPr>
                <w:rFonts w:eastAsia="Calibri"/>
                <w:sz w:val="19"/>
                <w:szCs w:val="19"/>
                <w:vertAlign w:val="superscript"/>
                <w:lang w:eastAsia="en-US"/>
              </w:rPr>
              <w:t xml:space="preserve"> b-d</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1071.667 ± 55.252 </w:t>
            </w:r>
            <w:r w:rsidRPr="00E22A85">
              <w:rPr>
                <w:rFonts w:eastAsia="Calibri"/>
                <w:sz w:val="19"/>
                <w:szCs w:val="19"/>
                <w:vertAlign w:val="superscript"/>
                <w:lang w:eastAsia="en-US"/>
              </w:rPr>
              <w:t>a</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94.298 ± 0.402</w:t>
            </w:r>
            <w:r w:rsidRPr="00E22A85">
              <w:rPr>
                <w:rFonts w:eastAsia="Calibri"/>
                <w:sz w:val="19"/>
                <w:szCs w:val="19"/>
                <w:vertAlign w:val="superscript"/>
                <w:lang w:eastAsia="en-US"/>
              </w:rPr>
              <w:t>bc</w:t>
            </w:r>
          </w:p>
        </w:tc>
      </w:tr>
      <w:tr w:rsidR="00664461" w:rsidRPr="00E22A85" w:rsidTr="00E22A85">
        <w:trPr>
          <w:jc w:val="center"/>
        </w:trPr>
        <w:tc>
          <w:tcPr>
            <w:tcW w:w="0" w:type="auto"/>
            <w:gridSpan w:val="2"/>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bidi="ar-EG"/>
              </w:rPr>
            </w:pPr>
            <w:r w:rsidRPr="00E22A85">
              <w:rPr>
                <w:rFonts w:eastAsia="Calibri"/>
                <w:sz w:val="19"/>
                <w:szCs w:val="19"/>
                <w:lang w:eastAsia="en-US"/>
              </w:rPr>
              <w:t>Fruit</w:t>
            </w:r>
            <w:r w:rsidRPr="00E22A85">
              <w:rPr>
                <w:rFonts w:eastAsia="Calibri"/>
                <w:sz w:val="19"/>
                <w:szCs w:val="19"/>
                <w:lang w:eastAsia="en-US" w:bidi="ar-EG"/>
              </w:rPr>
              <w:t xml:space="preserve"> from mother plant</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185.712±20.292</w:t>
            </w:r>
            <w:r w:rsidRPr="00E22A85">
              <w:rPr>
                <w:rFonts w:eastAsia="Calibri"/>
                <w:sz w:val="19"/>
                <w:szCs w:val="19"/>
                <w:vertAlign w:val="superscript"/>
                <w:lang w:eastAsia="en-US"/>
              </w:rPr>
              <w:t xml:space="preserve"> a-c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380.833 ± 44.119 </w:t>
            </w:r>
            <w:r w:rsidRPr="00E22A85">
              <w:rPr>
                <w:rFonts w:eastAsia="Calibri"/>
                <w:sz w:val="19"/>
                <w:szCs w:val="19"/>
                <w:vertAlign w:val="superscript"/>
                <w:lang w:eastAsia="en-US"/>
              </w:rPr>
              <w:t>de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98.980 ±0 .058</w:t>
            </w:r>
            <w:r w:rsidRPr="00E22A85">
              <w:rPr>
                <w:rFonts w:eastAsia="Calibri"/>
                <w:sz w:val="19"/>
                <w:szCs w:val="19"/>
                <w:vertAlign w:val="superscript"/>
                <w:lang w:eastAsia="en-US"/>
              </w:rPr>
              <w:t>a</w:t>
            </w:r>
          </w:p>
        </w:tc>
      </w:tr>
      <w:tr w:rsidR="00664461" w:rsidRPr="00E22A85" w:rsidTr="00E22A85">
        <w:trPr>
          <w:jc w:val="center"/>
        </w:trPr>
        <w:tc>
          <w:tcPr>
            <w:tcW w:w="0" w:type="auto"/>
            <w:gridSpan w:val="2"/>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Leaves from mother plant</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211.707±3.325</w:t>
            </w:r>
            <w:r w:rsidRPr="00E22A85">
              <w:rPr>
                <w:rFonts w:eastAsia="Calibri"/>
                <w:sz w:val="19"/>
                <w:szCs w:val="19"/>
                <w:vertAlign w:val="superscript"/>
                <w:lang w:eastAsia="en-US"/>
              </w:rPr>
              <w:t xml:space="preserve"> </w:t>
            </w:r>
            <w:proofErr w:type="spellStart"/>
            <w:r w:rsidRPr="00E22A85">
              <w:rPr>
                <w:rFonts w:eastAsia="Calibri"/>
                <w:sz w:val="19"/>
                <w:szCs w:val="19"/>
                <w:vertAlign w:val="superscript"/>
                <w:lang w:eastAsia="en-US"/>
              </w:rPr>
              <w:t>ab</w:t>
            </w:r>
            <w:proofErr w:type="spellEnd"/>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619.167 ± 44.119 </w:t>
            </w:r>
            <w:r w:rsidRPr="00E22A85">
              <w:rPr>
                <w:rFonts w:eastAsia="Calibri"/>
                <w:sz w:val="19"/>
                <w:szCs w:val="19"/>
                <w:vertAlign w:val="superscript"/>
                <w:lang w:eastAsia="en-US"/>
              </w:rPr>
              <w:t>b-d</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96.048 ± 0.120</w:t>
            </w:r>
            <w:r w:rsidRPr="00E22A85">
              <w:rPr>
                <w:rFonts w:eastAsia="Calibri"/>
                <w:sz w:val="19"/>
                <w:szCs w:val="19"/>
                <w:vertAlign w:val="superscript"/>
                <w:lang w:eastAsia="en-US"/>
              </w:rPr>
              <w:t>b</w:t>
            </w:r>
          </w:p>
        </w:tc>
      </w:tr>
      <w:tr w:rsidR="00664461" w:rsidRPr="00E22A85" w:rsidTr="00E22A85">
        <w:trPr>
          <w:jc w:val="center"/>
        </w:trPr>
        <w:tc>
          <w:tcPr>
            <w:tcW w:w="0" w:type="auto"/>
            <w:gridSpan w:val="2"/>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i/>
                <w:iCs/>
                <w:sz w:val="19"/>
                <w:szCs w:val="19"/>
                <w:lang w:eastAsia="en-US"/>
              </w:rPr>
              <w:t>In vitro</w:t>
            </w:r>
            <w:r w:rsidRPr="00E22A85">
              <w:rPr>
                <w:rFonts w:eastAsia="Calibri"/>
                <w:sz w:val="19"/>
                <w:szCs w:val="19"/>
                <w:lang w:eastAsia="en-US"/>
              </w:rPr>
              <w:t xml:space="preserve"> shoot</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 xml:space="preserve">201.613±50.828 </w:t>
            </w:r>
            <w:r w:rsidRPr="00E22A85">
              <w:rPr>
                <w:rFonts w:eastAsia="Calibri"/>
                <w:sz w:val="19"/>
                <w:szCs w:val="19"/>
                <w:vertAlign w:val="superscript"/>
                <w:lang w:eastAsia="en-US"/>
              </w:rPr>
              <w:t>a-c</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 xml:space="preserve">370.00 ± 31.225 </w:t>
            </w:r>
            <w:r w:rsidRPr="00E22A85">
              <w:rPr>
                <w:rFonts w:eastAsia="Calibri"/>
                <w:sz w:val="19"/>
                <w:szCs w:val="19"/>
                <w:vertAlign w:val="superscript"/>
                <w:lang w:eastAsia="en-US"/>
              </w:rPr>
              <w:t>e</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95.384 ± 0.283</w:t>
            </w:r>
            <w:r w:rsidRPr="00E22A85">
              <w:rPr>
                <w:rFonts w:eastAsia="Calibri"/>
                <w:sz w:val="19"/>
                <w:szCs w:val="19"/>
                <w:vertAlign w:val="superscript"/>
                <w:lang w:eastAsia="en-US"/>
              </w:rPr>
              <w:t>b</w:t>
            </w:r>
          </w:p>
        </w:tc>
      </w:tr>
      <w:tr w:rsidR="00664461" w:rsidRPr="00E22A85" w:rsidTr="00E22A85">
        <w:trPr>
          <w:jc w:val="center"/>
        </w:trPr>
        <w:tc>
          <w:tcPr>
            <w:tcW w:w="0" w:type="auto"/>
            <w:gridSpan w:val="2"/>
            <w:tcBorders>
              <w:top w:val="single" w:sz="4" w:space="0" w:color="000000"/>
              <w:left w:val="single" w:sz="24"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F ratio</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numPr>
                <w:ilvl w:val="0"/>
                <w:numId w:val="14"/>
              </w:numPr>
              <w:suppressAutoHyphens w:val="0"/>
              <w:snapToGrid w:val="0"/>
              <w:ind w:left="133"/>
              <w:contextualSpacing/>
              <w:jc w:val="center"/>
              <w:rPr>
                <w:rFonts w:eastAsia="Calibri"/>
                <w:sz w:val="19"/>
                <w:szCs w:val="19"/>
                <w:lang w:eastAsia="en-US"/>
              </w:rPr>
            </w:pPr>
            <w:r w:rsidRPr="00E22A85">
              <w:rPr>
                <w:rFonts w:eastAsia="Calibri"/>
                <w:sz w:val="19"/>
                <w:szCs w:val="19"/>
                <w:lang w:eastAsia="en-US"/>
              </w:rPr>
              <w:t>6.819</w:t>
            </w:r>
          </w:p>
        </w:tc>
        <w:tc>
          <w:tcPr>
            <w:tcW w:w="0" w:type="auto"/>
            <w:tcBorders>
              <w:top w:val="single" w:sz="4" w:space="0" w:color="000000"/>
              <w:left w:val="single" w:sz="18" w:space="0" w:color="auto"/>
              <w:bottom w:val="single" w:sz="4" w:space="0" w:color="000000"/>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25.369</w:t>
            </w:r>
          </w:p>
        </w:tc>
        <w:tc>
          <w:tcPr>
            <w:tcW w:w="0" w:type="auto"/>
            <w:tcBorders>
              <w:top w:val="single" w:sz="4" w:space="0" w:color="000000"/>
              <w:left w:val="single" w:sz="18" w:space="0" w:color="auto"/>
              <w:bottom w:val="single" w:sz="4" w:space="0" w:color="000000"/>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3.747</w:t>
            </w:r>
          </w:p>
        </w:tc>
      </w:tr>
      <w:tr w:rsidR="00664461" w:rsidRPr="00E22A85" w:rsidTr="00E22A85">
        <w:trPr>
          <w:jc w:val="center"/>
        </w:trPr>
        <w:tc>
          <w:tcPr>
            <w:tcW w:w="0" w:type="auto"/>
            <w:gridSpan w:val="2"/>
            <w:tcBorders>
              <w:top w:val="single" w:sz="4" w:space="0" w:color="000000"/>
              <w:left w:val="single" w:sz="24" w:space="0" w:color="auto"/>
              <w:bottom w:val="single" w:sz="24" w:space="0" w:color="auto"/>
              <w:right w:val="single" w:sz="18"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P value</w:t>
            </w:r>
          </w:p>
        </w:tc>
        <w:tc>
          <w:tcPr>
            <w:tcW w:w="0" w:type="auto"/>
            <w:tcBorders>
              <w:top w:val="single" w:sz="4" w:space="0" w:color="000000"/>
              <w:left w:val="single" w:sz="18" w:space="0" w:color="auto"/>
              <w:bottom w:val="single" w:sz="24" w:space="0" w:color="auto"/>
              <w:right w:val="single" w:sz="18" w:space="0" w:color="auto"/>
            </w:tcBorders>
            <w:shd w:val="clear" w:color="auto" w:fill="auto"/>
            <w:vAlign w:val="center"/>
            <w:hideMark/>
          </w:tcPr>
          <w:p w:rsidR="00664461" w:rsidRPr="00E22A85" w:rsidRDefault="00664461" w:rsidP="00E22A85">
            <w:pPr>
              <w:suppressAutoHyphens w:val="0"/>
              <w:snapToGrid w:val="0"/>
              <w:ind w:left="133"/>
              <w:jc w:val="center"/>
              <w:rPr>
                <w:rFonts w:eastAsia="Calibri"/>
                <w:sz w:val="19"/>
                <w:szCs w:val="19"/>
                <w:lang w:eastAsia="en-US"/>
              </w:rPr>
            </w:pPr>
            <w:r w:rsidRPr="00E22A85">
              <w:rPr>
                <w:rFonts w:eastAsia="Calibri"/>
                <w:sz w:val="19"/>
                <w:szCs w:val="19"/>
                <w:lang w:eastAsia="en-US"/>
              </w:rPr>
              <w:t>***</w:t>
            </w:r>
          </w:p>
        </w:tc>
        <w:tc>
          <w:tcPr>
            <w:tcW w:w="0" w:type="auto"/>
            <w:tcBorders>
              <w:top w:val="single" w:sz="4" w:space="0" w:color="000000"/>
              <w:left w:val="single" w:sz="18" w:space="0" w:color="auto"/>
              <w:bottom w:val="single" w:sz="24" w:space="0" w:color="auto"/>
              <w:right w:val="single" w:sz="18" w:space="0" w:color="auto"/>
            </w:tcBorders>
            <w:shd w:val="clear" w:color="auto" w:fill="auto"/>
            <w:vAlign w:val="center"/>
            <w:hideMark/>
          </w:tcPr>
          <w:p w:rsidR="00664461" w:rsidRPr="00E22A85" w:rsidRDefault="00664461" w:rsidP="00E22A85">
            <w:pPr>
              <w:tabs>
                <w:tab w:val="center" w:pos="850"/>
              </w:tabs>
              <w:suppressAutoHyphens w:val="0"/>
              <w:snapToGrid w:val="0"/>
              <w:jc w:val="center"/>
              <w:rPr>
                <w:rFonts w:eastAsia="Calibri"/>
                <w:sz w:val="19"/>
                <w:szCs w:val="19"/>
                <w:lang w:eastAsia="en-US"/>
              </w:rPr>
            </w:pPr>
            <w:r w:rsidRPr="00E22A85">
              <w:rPr>
                <w:rFonts w:eastAsia="Calibri"/>
                <w:sz w:val="19"/>
                <w:szCs w:val="19"/>
                <w:lang w:eastAsia="en-US"/>
              </w:rPr>
              <w:t>**</w:t>
            </w:r>
          </w:p>
        </w:tc>
        <w:tc>
          <w:tcPr>
            <w:tcW w:w="0" w:type="auto"/>
            <w:tcBorders>
              <w:top w:val="single" w:sz="4" w:space="0" w:color="000000"/>
              <w:left w:val="single" w:sz="18" w:space="0" w:color="auto"/>
              <w:bottom w:val="single" w:sz="24" w:space="0" w:color="auto"/>
              <w:right w:val="single" w:sz="24" w:space="0" w:color="auto"/>
            </w:tcBorders>
            <w:shd w:val="clear" w:color="auto" w:fill="auto"/>
            <w:vAlign w:val="center"/>
            <w:hideMark/>
          </w:tcPr>
          <w:p w:rsidR="00664461" w:rsidRPr="00E22A85" w:rsidRDefault="00664461" w:rsidP="00E22A85">
            <w:pPr>
              <w:suppressAutoHyphens w:val="0"/>
              <w:snapToGrid w:val="0"/>
              <w:jc w:val="center"/>
              <w:rPr>
                <w:rFonts w:eastAsia="Calibri"/>
                <w:sz w:val="19"/>
                <w:szCs w:val="19"/>
                <w:lang w:eastAsia="en-US"/>
              </w:rPr>
            </w:pPr>
            <w:r w:rsidRPr="00E22A85">
              <w:rPr>
                <w:rFonts w:eastAsia="Calibri"/>
                <w:sz w:val="19"/>
                <w:szCs w:val="19"/>
                <w:lang w:eastAsia="en-US"/>
              </w:rPr>
              <w:t>***</w:t>
            </w:r>
          </w:p>
        </w:tc>
      </w:tr>
    </w:tbl>
    <w:p w:rsidR="00664461" w:rsidRDefault="007D7B6D" w:rsidP="007D7B6D">
      <w:pPr>
        <w:jc w:val="both"/>
        <w:rPr>
          <w:sz w:val="18"/>
          <w:szCs w:val="18"/>
        </w:rPr>
      </w:pPr>
      <w:r w:rsidRPr="007D7B6D">
        <w:rPr>
          <w:sz w:val="18"/>
          <w:szCs w:val="18"/>
        </w:rPr>
        <w:t>Columns with similar letters are not significantly different according to Holm-</w:t>
      </w:r>
      <w:proofErr w:type="spellStart"/>
      <w:r w:rsidRPr="007D7B6D">
        <w:rPr>
          <w:sz w:val="18"/>
          <w:szCs w:val="18"/>
        </w:rPr>
        <w:t>Sidak</w:t>
      </w:r>
      <w:proofErr w:type="spellEnd"/>
      <w:r w:rsidRPr="007D7B6D">
        <w:rPr>
          <w:sz w:val="18"/>
          <w:szCs w:val="18"/>
        </w:rPr>
        <w:t>. NS=non-significant, * = significant at P &lt; 0.05, ** = significant at P &lt; 0. 01, (Note: each Colum of means compared according to different treatments showed in first Colum)</w:t>
      </w:r>
    </w:p>
    <w:p w:rsidR="005C701E" w:rsidRDefault="005C701E" w:rsidP="007D7B6D">
      <w:pPr>
        <w:jc w:val="both"/>
        <w:rPr>
          <w:sz w:val="18"/>
          <w:szCs w:val="18"/>
        </w:rPr>
      </w:pPr>
    </w:p>
    <w:p w:rsidR="005C701E" w:rsidRDefault="005C701E" w:rsidP="007D7B6D">
      <w:pPr>
        <w:jc w:val="both"/>
        <w:rPr>
          <w:sz w:val="20"/>
          <w:szCs w:val="20"/>
        </w:rPr>
        <w:sectPr w:rsidR="005C701E" w:rsidSect="00236C68">
          <w:footnotePr>
            <w:pos w:val="beneathText"/>
          </w:footnotePr>
          <w:type w:val="continuous"/>
          <w:pgSz w:w="12240" w:h="15840" w:code="1"/>
          <w:pgMar w:top="1440" w:right="1440" w:bottom="1440" w:left="1440" w:header="720" w:footer="720" w:gutter="0"/>
          <w:cols w:space="720"/>
          <w:docGrid w:linePitch="360"/>
        </w:sectPr>
      </w:pPr>
    </w:p>
    <w:p w:rsidR="00471E57" w:rsidRPr="00A03677" w:rsidRDefault="00471E57" w:rsidP="00606CD7">
      <w:pPr>
        <w:jc w:val="both"/>
        <w:rPr>
          <w:b/>
          <w:sz w:val="20"/>
          <w:szCs w:val="20"/>
        </w:rPr>
      </w:pPr>
      <w:r w:rsidRPr="00A03677">
        <w:rPr>
          <w:b/>
          <w:sz w:val="20"/>
          <w:szCs w:val="20"/>
        </w:rPr>
        <w:lastRenderedPageBreak/>
        <w:t>Corresponding Author:</w:t>
      </w:r>
    </w:p>
    <w:p w:rsidR="007D7B6D" w:rsidRPr="007D7B6D" w:rsidRDefault="007D7B6D" w:rsidP="007D7B6D">
      <w:pPr>
        <w:jc w:val="both"/>
        <w:rPr>
          <w:sz w:val="20"/>
          <w:szCs w:val="20"/>
        </w:rPr>
      </w:pPr>
      <w:r w:rsidRPr="007D7B6D">
        <w:rPr>
          <w:sz w:val="20"/>
          <w:szCs w:val="20"/>
        </w:rPr>
        <w:t xml:space="preserve">Dr. Islam I. </w:t>
      </w:r>
      <w:proofErr w:type="spellStart"/>
      <w:r w:rsidRPr="007D7B6D">
        <w:rPr>
          <w:sz w:val="20"/>
          <w:szCs w:val="20"/>
        </w:rPr>
        <w:t>Lashin</w:t>
      </w:r>
      <w:proofErr w:type="spellEnd"/>
    </w:p>
    <w:p w:rsidR="007D7B6D" w:rsidRPr="007D7B6D" w:rsidRDefault="007D7B6D" w:rsidP="007D7B6D">
      <w:pPr>
        <w:jc w:val="both"/>
        <w:rPr>
          <w:sz w:val="20"/>
          <w:szCs w:val="20"/>
        </w:rPr>
      </w:pPr>
      <w:r w:rsidRPr="007D7B6D">
        <w:rPr>
          <w:sz w:val="20"/>
          <w:szCs w:val="20"/>
        </w:rPr>
        <w:t>Botany and Microbiology Department</w:t>
      </w:r>
    </w:p>
    <w:p w:rsidR="007D7B6D" w:rsidRPr="007D7B6D" w:rsidRDefault="007D7B6D" w:rsidP="007D7B6D">
      <w:pPr>
        <w:jc w:val="both"/>
        <w:rPr>
          <w:sz w:val="20"/>
          <w:szCs w:val="20"/>
        </w:rPr>
      </w:pPr>
      <w:r w:rsidRPr="007D7B6D">
        <w:rPr>
          <w:sz w:val="20"/>
          <w:szCs w:val="20"/>
        </w:rPr>
        <w:t>Faculty of Science</w:t>
      </w:r>
    </w:p>
    <w:p w:rsidR="007D7B6D" w:rsidRPr="007D7B6D" w:rsidRDefault="007D7B6D" w:rsidP="007D7B6D">
      <w:pPr>
        <w:jc w:val="both"/>
        <w:rPr>
          <w:sz w:val="20"/>
          <w:szCs w:val="20"/>
        </w:rPr>
      </w:pPr>
      <w:r w:rsidRPr="007D7B6D">
        <w:rPr>
          <w:sz w:val="20"/>
          <w:szCs w:val="20"/>
        </w:rPr>
        <w:t>Al-</w:t>
      </w:r>
      <w:proofErr w:type="spellStart"/>
      <w:r w:rsidRPr="007D7B6D">
        <w:rPr>
          <w:sz w:val="20"/>
          <w:szCs w:val="20"/>
        </w:rPr>
        <w:t>Azhar</w:t>
      </w:r>
      <w:proofErr w:type="spellEnd"/>
      <w:r w:rsidRPr="007D7B6D">
        <w:rPr>
          <w:sz w:val="20"/>
          <w:szCs w:val="20"/>
        </w:rPr>
        <w:t xml:space="preserve"> University, Nasr City, Cairo, Egypt </w:t>
      </w:r>
    </w:p>
    <w:p w:rsidR="007D7B6D" w:rsidRPr="007D7B6D" w:rsidRDefault="007D7B6D" w:rsidP="007D7B6D">
      <w:pPr>
        <w:jc w:val="both"/>
        <w:rPr>
          <w:sz w:val="20"/>
          <w:szCs w:val="20"/>
        </w:rPr>
      </w:pPr>
      <w:r w:rsidRPr="007D7B6D">
        <w:rPr>
          <w:sz w:val="20"/>
          <w:szCs w:val="20"/>
        </w:rPr>
        <w:t xml:space="preserve">DSB Campus, </w:t>
      </w:r>
      <w:proofErr w:type="spellStart"/>
      <w:r w:rsidRPr="007D7B6D">
        <w:rPr>
          <w:sz w:val="20"/>
          <w:szCs w:val="20"/>
        </w:rPr>
        <w:t>Kumaun</w:t>
      </w:r>
      <w:proofErr w:type="spellEnd"/>
      <w:r w:rsidRPr="007D7B6D">
        <w:rPr>
          <w:sz w:val="20"/>
          <w:szCs w:val="20"/>
        </w:rPr>
        <w:t xml:space="preserve"> University </w:t>
      </w:r>
    </w:p>
    <w:p w:rsidR="007D7B6D" w:rsidRPr="007D7B6D" w:rsidRDefault="007D7B6D" w:rsidP="007D7B6D">
      <w:pPr>
        <w:jc w:val="both"/>
        <w:rPr>
          <w:sz w:val="20"/>
          <w:szCs w:val="20"/>
        </w:rPr>
      </w:pPr>
      <w:proofErr w:type="spellStart"/>
      <w:r w:rsidRPr="007D7B6D">
        <w:rPr>
          <w:sz w:val="20"/>
          <w:szCs w:val="20"/>
        </w:rPr>
        <w:t>Nainital</w:t>
      </w:r>
      <w:proofErr w:type="spellEnd"/>
      <w:r w:rsidRPr="007D7B6D">
        <w:rPr>
          <w:sz w:val="20"/>
          <w:szCs w:val="20"/>
        </w:rPr>
        <w:t xml:space="preserve">, </w:t>
      </w:r>
      <w:proofErr w:type="spellStart"/>
      <w:r w:rsidRPr="007D7B6D">
        <w:rPr>
          <w:sz w:val="20"/>
          <w:szCs w:val="20"/>
        </w:rPr>
        <w:t>Uttarakhand</w:t>
      </w:r>
      <w:proofErr w:type="spellEnd"/>
      <w:r w:rsidRPr="007D7B6D">
        <w:rPr>
          <w:sz w:val="20"/>
          <w:szCs w:val="20"/>
        </w:rPr>
        <w:t xml:space="preserve"> 263002, India </w:t>
      </w:r>
    </w:p>
    <w:p w:rsidR="00471E57" w:rsidRPr="00A03677" w:rsidRDefault="007D7B6D" w:rsidP="007D7B6D">
      <w:pPr>
        <w:jc w:val="both"/>
        <w:rPr>
          <w:sz w:val="20"/>
          <w:szCs w:val="20"/>
        </w:rPr>
      </w:pPr>
      <w:r w:rsidRPr="007D7B6D">
        <w:rPr>
          <w:sz w:val="20"/>
          <w:szCs w:val="20"/>
        </w:rPr>
        <w:t xml:space="preserve">E-mail: </w:t>
      </w:r>
      <w:hyperlink r:id="rId16" w:history="1">
        <w:r w:rsidRPr="007D7B6D">
          <w:rPr>
            <w:color w:val="0000FF"/>
            <w:sz w:val="20"/>
            <w:szCs w:val="20"/>
            <w:u w:val="single"/>
          </w:rPr>
          <w:t>lashnislam@yahoo.com</w:t>
        </w:r>
      </w:hyperlink>
      <w:r w:rsidR="00471E57" w:rsidRPr="00A03677">
        <w:rPr>
          <w:sz w:val="20"/>
          <w:szCs w:val="20"/>
        </w:rPr>
        <w:t xml:space="preserve"> </w:t>
      </w:r>
    </w:p>
    <w:p w:rsidR="00471E57" w:rsidRPr="005C701E" w:rsidRDefault="00471E57" w:rsidP="00606CD7">
      <w:pPr>
        <w:jc w:val="both"/>
        <w:rPr>
          <w:sz w:val="20"/>
          <w:szCs w:val="20"/>
        </w:rPr>
      </w:pPr>
    </w:p>
    <w:p w:rsidR="00B54CDA" w:rsidRPr="005C701E" w:rsidRDefault="00B54CDA" w:rsidP="00606CD7">
      <w:pPr>
        <w:jc w:val="both"/>
        <w:rPr>
          <w:b/>
          <w:sz w:val="20"/>
          <w:szCs w:val="20"/>
        </w:rPr>
      </w:pPr>
      <w:r w:rsidRPr="005C701E">
        <w:rPr>
          <w:b/>
          <w:sz w:val="20"/>
          <w:szCs w:val="20"/>
        </w:rPr>
        <w:t>References</w:t>
      </w:r>
    </w:p>
    <w:p w:rsidR="00C654F4"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sz w:val="20"/>
          <w:szCs w:val="20"/>
        </w:rPr>
        <w:t>Abd</w:t>
      </w:r>
      <w:proofErr w:type="spellEnd"/>
      <w:r w:rsidRPr="005C701E">
        <w:rPr>
          <w:sz w:val="20"/>
          <w:szCs w:val="20"/>
        </w:rPr>
        <w:t xml:space="preserve"> El-Kader E.M. and </w:t>
      </w:r>
      <w:proofErr w:type="spellStart"/>
      <w:r w:rsidRPr="005C701E">
        <w:rPr>
          <w:sz w:val="20"/>
          <w:szCs w:val="20"/>
        </w:rPr>
        <w:t>Hammad</w:t>
      </w:r>
      <w:proofErr w:type="spellEnd"/>
      <w:r w:rsidRPr="005C701E">
        <w:rPr>
          <w:sz w:val="20"/>
          <w:szCs w:val="20"/>
        </w:rPr>
        <w:t xml:space="preserve"> H.H. (2012): </w:t>
      </w:r>
      <w:r w:rsidRPr="005C701E">
        <w:rPr>
          <w:i/>
          <w:iCs/>
          <w:sz w:val="20"/>
          <w:szCs w:val="20"/>
        </w:rPr>
        <w:t xml:space="preserve">In vitro </w:t>
      </w:r>
      <w:r w:rsidRPr="005C701E">
        <w:rPr>
          <w:sz w:val="20"/>
          <w:szCs w:val="20"/>
        </w:rPr>
        <w:t xml:space="preserve">propagation of </w:t>
      </w:r>
      <w:proofErr w:type="spellStart"/>
      <w:r w:rsidRPr="005C701E">
        <w:rPr>
          <w:i/>
          <w:iCs/>
          <w:sz w:val="20"/>
          <w:szCs w:val="20"/>
        </w:rPr>
        <w:t>Dillenia</w:t>
      </w:r>
      <w:proofErr w:type="spellEnd"/>
      <w:r w:rsidRPr="005C701E">
        <w:rPr>
          <w:i/>
          <w:iCs/>
          <w:sz w:val="20"/>
          <w:szCs w:val="20"/>
        </w:rPr>
        <w:t xml:space="preserve"> </w:t>
      </w:r>
      <w:proofErr w:type="spellStart"/>
      <w:r w:rsidRPr="005C701E">
        <w:rPr>
          <w:i/>
          <w:iCs/>
          <w:sz w:val="20"/>
          <w:szCs w:val="20"/>
        </w:rPr>
        <w:t>indica</w:t>
      </w:r>
      <w:proofErr w:type="spellEnd"/>
      <w:r w:rsidRPr="005C701E">
        <w:rPr>
          <w:sz w:val="20"/>
          <w:szCs w:val="20"/>
        </w:rPr>
        <w:t>. Australian J. Applied Sci.; 6 (7): 542 – 457.</w:t>
      </w:r>
    </w:p>
    <w:p w:rsidR="00C654F4"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sz w:val="20"/>
          <w:szCs w:val="20"/>
        </w:rPr>
        <w:t>Abdellatef</w:t>
      </w:r>
      <w:proofErr w:type="spellEnd"/>
      <w:r w:rsidRPr="005C701E">
        <w:rPr>
          <w:sz w:val="20"/>
          <w:szCs w:val="20"/>
        </w:rPr>
        <w:t xml:space="preserve"> E. and </w:t>
      </w:r>
      <w:proofErr w:type="spellStart"/>
      <w:r w:rsidRPr="005C701E">
        <w:rPr>
          <w:sz w:val="20"/>
          <w:szCs w:val="20"/>
        </w:rPr>
        <w:t>Khalafalla</w:t>
      </w:r>
      <w:proofErr w:type="spellEnd"/>
      <w:r w:rsidRPr="005C701E">
        <w:rPr>
          <w:sz w:val="20"/>
          <w:szCs w:val="20"/>
        </w:rPr>
        <w:t xml:space="preserve"> M.M. (2010): </w:t>
      </w:r>
      <w:r w:rsidRPr="005C701E">
        <w:rPr>
          <w:i/>
          <w:iCs/>
          <w:sz w:val="20"/>
          <w:szCs w:val="20"/>
        </w:rPr>
        <w:t>In vitro</w:t>
      </w:r>
      <w:r w:rsidRPr="005C701E">
        <w:rPr>
          <w:sz w:val="20"/>
          <w:szCs w:val="20"/>
        </w:rPr>
        <w:t xml:space="preserve"> morphogenesis studies on </w:t>
      </w:r>
      <w:proofErr w:type="spellStart"/>
      <w:r w:rsidRPr="005C701E">
        <w:rPr>
          <w:i/>
          <w:iCs/>
          <w:sz w:val="20"/>
          <w:szCs w:val="20"/>
        </w:rPr>
        <w:t>Moringa</w:t>
      </w:r>
      <w:proofErr w:type="spellEnd"/>
      <w:r w:rsidRPr="005C701E">
        <w:rPr>
          <w:i/>
          <w:iCs/>
          <w:sz w:val="20"/>
          <w:szCs w:val="20"/>
        </w:rPr>
        <w:t xml:space="preserve"> </w:t>
      </w:r>
      <w:proofErr w:type="spellStart"/>
      <w:r w:rsidRPr="005C701E">
        <w:rPr>
          <w:i/>
          <w:iCs/>
          <w:sz w:val="20"/>
          <w:szCs w:val="20"/>
        </w:rPr>
        <w:t>olifera</w:t>
      </w:r>
      <w:proofErr w:type="spellEnd"/>
      <w:r w:rsidRPr="005C701E">
        <w:rPr>
          <w:i/>
          <w:iCs/>
          <w:sz w:val="20"/>
          <w:szCs w:val="20"/>
        </w:rPr>
        <w:t xml:space="preserve"> </w:t>
      </w:r>
      <w:r w:rsidRPr="005C701E">
        <w:rPr>
          <w:sz w:val="20"/>
          <w:szCs w:val="20"/>
        </w:rPr>
        <w:t>L. An Important Medicinal Tree. Int. J. Med. Res.; 1(2): 85-89.</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r w:rsidRPr="005C701E">
        <w:rPr>
          <w:sz w:val="20"/>
          <w:szCs w:val="20"/>
          <w:lang w:bidi="ar-EG"/>
        </w:rPr>
        <w:t xml:space="preserve">Ahmed S.S.S. (2010): Biochemical studies on </w:t>
      </w:r>
      <w:proofErr w:type="spellStart"/>
      <w:r w:rsidRPr="005C701E">
        <w:rPr>
          <w:sz w:val="20"/>
          <w:szCs w:val="20"/>
          <w:lang w:bidi="ar-EG"/>
        </w:rPr>
        <w:t>germplasm</w:t>
      </w:r>
      <w:proofErr w:type="spellEnd"/>
      <w:r w:rsidRPr="005C701E">
        <w:rPr>
          <w:sz w:val="20"/>
          <w:szCs w:val="20"/>
          <w:lang w:bidi="ar-EG"/>
        </w:rPr>
        <w:t xml:space="preserve"> conservation and secondary metabolites production of </w:t>
      </w:r>
      <w:proofErr w:type="spellStart"/>
      <w:r w:rsidRPr="005C701E">
        <w:rPr>
          <w:i/>
          <w:iCs/>
          <w:sz w:val="20"/>
          <w:szCs w:val="20"/>
          <w:lang w:bidi="ar-EG"/>
        </w:rPr>
        <w:t>Chatharanthus</w:t>
      </w:r>
      <w:proofErr w:type="spellEnd"/>
      <w:r w:rsidRPr="005C701E">
        <w:rPr>
          <w:i/>
          <w:iCs/>
          <w:sz w:val="20"/>
          <w:szCs w:val="20"/>
          <w:lang w:bidi="ar-EG"/>
        </w:rPr>
        <w:t xml:space="preserve"> </w:t>
      </w:r>
      <w:proofErr w:type="spellStart"/>
      <w:r w:rsidRPr="005C701E">
        <w:rPr>
          <w:i/>
          <w:iCs/>
          <w:sz w:val="20"/>
          <w:szCs w:val="20"/>
          <w:lang w:bidi="ar-EG"/>
        </w:rPr>
        <w:t>roseus</w:t>
      </w:r>
      <w:proofErr w:type="spellEnd"/>
      <w:r w:rsidRPr="005C701E">
        <w:rPr>
          <w:sz w:val="20"/>
          <w:szCs w:val="20"/>
          <w:lang w:bidi="ar-EG"/>
        </w:rPr>
        <w:t xml:space="preserve"> and Cleome </w:t>
      </w:r>
      <w:proofErr w:type="spellStart"/>
      <w:r w:rsidRPr="005C701E">
        <w:rPr>
          <w:sz w:val="20"/>
          <w:szCs w:val="20"/>
          <w:lang w:bidi="ar-EG"/>
        </w:rPr>
        <w:t>droserifolia</w:t>
      </w:r>
      <w:proofErr w:type="spellEnd"/>
      <w:r w:rsidRPr="005C701E">
        <w:rPr>
          <w:sz w:val="20"/>
          <w:szCs w:val="20"/>
          <w:lang w:bidi="ar-EG"/>
        </w:rPr>
        <w:t>. Ph.D. Thesis, Fac. Agric., Cairo Univ.</w:t>
      </w:r>
    </w:p>
    <w:p w:rsidR="00C654F4" w:rsidRPr="005C701E" w:rsidRDefault="00C654F4" w:rsidP="009767A7">
      <w:pPr>
        <w:numPr>
          <w:ilvl w:val="0"/>
          <w:numId w:val="15"/>
        </w:numPr>
        <w:ind w:left="426" w:hanging="426"/>
        <w:jc w:val="both"/>
        <w:rPr>
          <w:rFonts w:eastAsia="Times New Roman"/>
          <w:sz w:val="20"/>
          <w:szCs w:val="20"/>
        </w:rPr>
      </w:pPr>
      <w:proofErr w:type="spellStart"/>
      <w:r w:rsidRPr="005C701E">
        <w:rPr>
          <w:rFonts w:eastAsia="Times New Roman"/>
          <w:sz w:val="20"/>
          <w:szCs w:val="20"/>
        </w:rPr>
        <w:t>Awad</w:t>
      </w:r>
      <w:proofErr w:type="spellEnd"/>
      <w:r w:rsidRPr="005C701E">
        <w:rPr>
          <w:rFonts w:eastAsia="Times New Roman"/>
          <w:sz w:val="20"/>
          <w:szCs w:val="20"/>
        </w:rPr>
        <w:t xml:space="preserve">, A.A. (1993): Studies on the vegetative propagation of guava tree. M. Sc. Thesis, Fac. Agric., </w:t>
      </w:r>
      <w:proofErr w:type="spellStart"/>
      <w:r w:rsidRPr="005C701E">
        <w:rPr>
          <w:rFonts w:eastAsia="Times New Roman"/>
          <w:sz w:val="20"/>
          <w:szCs w:val="20"/>
        </w:rPr>
        <w:t>Ain</w:t>
      </w:r>
      <w:proofErr w:type="spellEnd"/>
      <w:r w:rsidRPr="005C701E">
        <w:rPr>
          <w:rFonts w:eastAsia="Times New Roman"/>
          <w:sz w:val="20"/>
          <w:szCs w:val="20"/>
        </w:rPr>
        <w:t xml:space="preserve"> Shams Univ.</w:t>
      </w:r>
    </w:p>
    <w:p w:rsidR="00C654F4"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sz w:val="20"/>
          <w:szCs w:val="20"/>
        </w:rPr>
        <w:lastRenderedPageBreak/>
        <w:t>Badoni</w:t>
      </w:r>
      <w:proofErr w:type="spellEnd"/>
      <w:r w:rsidRPr="005C701E">
        <w:rPr>
          <w:sz w:val="20"/>
          <w:szCs w:val="20"/>
        </w:rPr>
        <w:t xml:space="preserve">, A. and </w:t>
      </w:r>
      <w:proofErr w:type="spellStart"/>
      <w:r w:rsidRPr="005C701E">
        <w:rPr>
          <w:sz w:val="20"/>
          <w:szCs w:val="20"/>
        </w:rPr>
        <w:t>Chauhan</w:t>
      </w:r>
      <w:proofErr w:type="spellEnd"/>
      <w:r w:rsidRPr="005C701E">
        <w:rPr>
          <w:sz w:val="20"/>
          <w:szCs w:val="20"/>
        </w:rPr>
        <w:t xml:space="preserve"> J.S. (2010): </w:t>
      </w:r>
      <w:r w:rsidRPr="005C701E">
        <w:rPr>
          <w:i/>
          <w:iCs/>
          <w:sz w:val="20"/>
          <w:szCs w:val="20"/>
        </w:rPr>
        <w:t>In vitro</w:t>
      </w:r>
      <w:r w:rsidRPr="005C701E">
        <w:rPr>
          <w:sz w:val="20"/>
          <w:szCs w:val="20"/>
        </w:rPr>
        <w:t xml:space="preserve"> sterilization protocol for </w:t>
      </w:r>
      <w:proofErr w:type="spellStart"/>
      <w:r w:rsidRPr="005C701E">
        <w:rPr>
          <w:sz w:val="20"/>
          <w:szCs w:val="20"/>
        </w:rPr>
        <w:t>micropropagation</w:t>
      </w:r>
      <w:proofErr w:type="spellEnd"/>
      <w:r w:rsidRPr="005C701E">
        <w:rPr>
          <w:sz w:val="20"/>
          <w:szCs w:val="20"/>
        </w:rPr>
        <w:t xml:space="preserve"> of </w:t>
      </w:r>
      <w:proofErr w:type="spellStart"/>
      <w:r w:rsidRPr="005C701E">
        <w:rPr>
          <w:i/>
          <w:iCs/>
          <w:sz w:val="20"/>
          <w:szCs w:val="20"/>
        </w:rPr>
        <w:t>Solanum</w:t>
      </w:r>
      <w:proofErr w:type="spellEnd"/>
      <w:r w:rsidRPr="005C701E">
        <w:rPr>
          <w:i/>
          <w:iCs/>
          <w:sz w:val="20"/>
          <w:szCs w:val="20"/>
        </w:rPr>
        <w:t xml:space="preserve"> </w:t>
      </w:r>
      <w:proofErr w:type="spellStart"/>
      <w:r w:rsidRPr="005C701E">
        <w:rPr>
          <w:i/>
          <w:iCs/>
          <w:sz w:val="20"/>
          <w:szCs w:val="20"/>
        </w:rPr>
        <w:t>tuberosum</w:t>
      </w:r>
      <w:proofErr w:type="spellEnd"/>
      <w:r w:rsidRPr="005C701E">
        <w:rPr>
          <w:sz w:val="20"/>
          <w:szCs w:val="20"/>
        </w:rPr>
        <w:t xml:space="preserve"> cv. ``</w:t>
      </w:r>
      <w:proofErr w:type="spellStart"/>
      <w:r w:rsidRPr="005C701E">
        <w:rPr>
          <w:sz w:val="20"/>
          <w:szCs w:val="20"/>
        </w:rPr>
        <w:t>Kufri</w:t>
      </w:r>
      <w:proofErr w:type="spellEnd"/>
      <w:r w:rsidRPr="005C701E">
        <w:rPr>
          <w:sz w:val="20"/>
          <w:szCs w:val="20"/>
        </w:rPr>
        <w:t xml:space="preserve"> </w:t>
      </w:r>
      <w:proofErr w:type="spellStart"/>
      <w:r w:rsidRPr="005C701E">
        <w:rPr>
          <w:sz w:val="20"/>
          <w:szCs w:val="20"/>
        </w:rPr>
        <w:t>Himaline</w:t>
      </w:r>
      <w:proofErr w:type="spellEnd"/>
      <w:r w:rsidRPr="005C701E">
        <w:rPr>
          <w:sz w:val="20"/>
          <w:szCs w:val="20"/>
        </w:rPr>
        <w:t>``. Academia Arena; 2 (4): 24 – 27.</w:t>
      </w:r>
    </w:p>
    <w:p w:rsidR="00C654F4" w:rsidRPr="005C701E" w:rsidRDefault="00C654F4" w:rsidP="009767A7">
      <w:pPr>
        <w:numPr>
          <w:ilvl w:val="0"/>
          <w:numId w:val="15"/>
        </w:numPr>
        <w:autoSpaceDE w:val="0"/>
        <w:autoSpaceDN w:val="0"/>
        <w:adjustRightInd w:val="0"/>
        <w:ind w:left="426" w:right="-45" w:hanging="426"/>
        <w:jc w:val="both"/>
        <w:rPr>
          <w:sz w:val="20"/>
          <w:szCs w:val="20"/>
        </w:rPr>
      </w:pPr>
      <w:r w:rsidRPr="005C701E">
        <w:rPr>
          <w:sz w:val="20"/>
          <w:szCs w:val="20"/>
        </w:rPr>
        <w:t xml:space="preserve">Brand-Williams W., </w:t>
      </w:r>
      <w:proofErr w:type="spellStart"/>
      <w:r w:rsidRPr="005C701E">
        <w:rPr>
          <w:sz w:val="20"/>
          <w:szCs w:val="20"/>
        </w:rPr>
        <w:t>Cuvelier</w:t>
      </w:r>
      <w:proofErr w:type="spellEnd"/>
      <w:r w:rsidRPr="005C701E">
        <w:rPr>
          <w:sz w:val="20"/>
          <w:szCs w:val="20"/>
        </w:rPr>
        <w:t xml:space="preserve"> M.E. and </w:t>
      </w:r>
      <w:proofErr w:type="spellStart"/>
      <w:r w:rsidRPr="005C701E">
        <w:rPr>
          <w:sz w:val="20"/>
          <w:szCs w:val="20"/>
        </w:rPr>
        <w:t>Berset</w:t>
      </w:r>
      <w:proofErr w:type="spellEnd"/>
      <w:r w:rsidRPr="005C701E">
        <w:rPr>
          <w:sz w:val="20"/>
          <w:szCs w:val="20"/>
        </w:rPr>
        <w:t xml:space="preserve"> C. (1995) : Use of a free radical method to evaluate antioxidant activity. </w:t>
      </w:r>
      <w:proofErr w:type="spellStart"/>
      <w:r w:rsidRPr="005C701E">
        <w:rPr>
          <w:sz w:val="20"/>
          <w:szCs w:val="20"/>
        </w:rPr>
        <w:t>Lebensmittel-Wissenschaft</w:t>
      </w:r>
      <w:proofErr w:type="spellEnd"/>
      <w:r w:rsidRPr="005C701E">
        <w:rPr>
          <w:sz w:val="20"/>
          <w:szCs w:val="20"/>
        </w:rPr>
        <w:t xml:space="preserve"> und </w:t>
      </w:r>
      <w:proofErr w:type="spellStart"/>
      <w:r w:rsidRPr="005C701E">
        <w:rPr>
          <w:sz w:val="20"/>
          <w:szCs w:val="20"/>
        </w:rPr>
        <w:t>Technologie</w:t>
      </w:r>
      <w:proofErr w:type="spellEnd"/>
      <w:r w:rsidRPr="005C701E">
        <w:rPr>
          <w:sz w:val="20"/>
          <w:szCs w:val="20"/>
        </w:rPr>
        <w:t xml:space="preserve">; 28:25-30. </w:t>
      </w:r>
    </w:p>
    <w:p w:rsidR="00C654F4"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sz w:val="20"/>
          <w:szCs w:val="20"/>
        </w:rPr>
        <w:t>Ehsanpour</w:t>
      </w:r>
      <w:proofErr w:type="spellEnd"/>
      <w:r w:rsidRPr="005C701E">
        <w:rPr>
          <w:sz w:val="20"/>
          <w:szCs w:val="20"/>
        </w:rPr>
        <w:t xml:space="preserve">, A.A. and </w:t>
      </w:r>
      <w:proofErr w:type="spellStart"/>
      <w:r w:rsidRPr="005C701E">
        <w:rPr>
          <w:sz w:val="20"/>
          <w:szCs w:val="20"/>
        </w:rPr>
        <w:t>Razavizadeh</w:t>
      </w:r>
      <w:proofErr w:type="spellEnd"/>
      <w:r w:rsidRPr="005C701E">
        <w:rPr>
          <w:sz w:val="20"/>
          <w:szCs w:val="20"/>
        </w:rPr>
        <w:t xml:space="preserve"> R. (2005): Effect of UV-C on drought tolerance of alfalfa (</w:t>
      </w:r>
      <w:proofErr w:type="spellStart"/>
      <w:r w:rsidRPr="005C701E">
        <w:rPr>
          <w:i/>
          <w:iCs/>
          <w:sz w:val="20"/>
          <w:szCs w:val="20"/>
        </w:rPr>
        <w:t>Medicago</w:t>
      </w:r>
      <w:proofErr w:type="spellEnd"/>
      <w:r w:rsidRPr="005C701E">
        <w:rPr>
          <w:i/>
          <w:iCs/>
          <w:sz w:val="20"/>
          <w:szCs w:val="20"/>
        </w:rPr>
        <w:t xml:space="preserve"> sativa</w:t>
      </w:r>
      <w:r w:rsidRPr="005C701E">
        <w:rPr>
          <w:sz w:val="20"/>
          <w:szCs w:val="20"/>
        </w:rPr>
        <w:t xml:space="preserve">) callus. American J. </w:t>
      </w:r>
      <w:proofErr w:type="spellStart"/>
      <w:r w:rsidRPr="005C701E">
        <w:rPr>
          <w:sz w:val="20"/>
          <w:szCs w:val="20"/>
        </w:rPr>
        <w:t>Biochem</w:t>
      </w:r>
      <w:proofErr w:type="spellEnd"/>
      <w:r w:rsidRPr="005C701E">
        <w:rPr>
          <w:sz w:val="20"/>
          <w:szCs w:val="20"/>
        </w:rPr>
        <w:t>. and Biotech.; 1(2): 107 – 110.</w:t>
      </w:r>
    </w:p>
    <w:p w:rsidR="00C654F4" w:rsidRPr="005C701E" w:rsidRDefault="00C654F4" w:rsidP="009767A7">
      <w:pPr>
        <w:numPr>
          <w:ilvl w:val="0"/>
          <w:numId w:val="15"/>
        </w:numPr>
        <w:autoSpaceDE w:val="0"/>
        <w:autoSpaceDN w:val="0"/>
        <w:adjustRightInd w:val="0"/>
        <w:ind w:left="426" w:right="-45" w:hanging="426"/>
        <w:jc w:val="both"/>
        <w:rPr>
          <w:sz w:val="20"/>
          <w:szCs w:val="20"/>
        </w:rPr>
      </w:pPr>
      <w:r w:rsidRPr="005C701E">
        <w:rPr>
          <w:sz w:val="20"/>
          <w:szCs w:val="20"/>
        </w:rPr>
        <w:t>El-</w:t>
      </w:r>
      <w:proofErr w:type="spellStart"/>
      <w:r w:rsidRPr="005C701E">
        <w:rPr>
          <w:sz w:val="20"/>
          <w:szCs w:val="20"/>
        </w:rPr>
        <w:t>Sayed</w:t>
      </w:r>
      <w:proofErr w:type="spellEnd"/>
      <w:r w:rsidRPr="005C701E">
        <w:rPr>
          <w:sz w:val="20"/>
          <w:szCs w:val="20"/>
        </w:rPr>
        <w:t xml:space="preserve">, H. M. F. (2005): </w:t>
      </w:r>
      <w:r w:rsidRPr="005C701E">
        <w:rPr>
          <w:i/>
          <w:iCs/>
          <w:sz w:val="20"/>
          <w:szCs w:val="20"/>
        </w:rPr>
        <w:t>In vitro</w:t>
      </w:r>
      <w:r w:rsidRPr="005C701E">
        <w:rPr>
          <w:sz w:val="20"/>
          <w:szCs w:val="20"/>
        </w:rPr>
        <w:t xml:space="preserve"> </w:t>
      </w:r>
      <w:proofErr w:type="spellStart"/>
      <w:r w:rsidRPr="005C701E">
        <w:rPr>
          <w:sz w:val="20"/>
          <w:szCs w:val="20"/>
        </w:rPr>
        <w:t>clonal</w:t>
      </w:r>
      <w:proofErr w:type="spellEnd"/>
      <w:r w:rsidRPr="005C701E">
        <w:rPr>
          <w:sz w:val="20"/>
          <w:szCs w:val="20"/>
        </w:rPr>
        <w:t xml:space="preserve"> propagation and preservation of genetic resources of some woody trees. Ph. D. Thesis. Fac. Agric., Cairo Univ.</w:t>
      </w:r>
    </w:p>
    <w:p w:rsidR="009767A7" w:rsidRPr="005C701E" w:rsidRDefault="00C654F4" w:rsidP="009767A7">
      <w:pPr>
        <w:numPr>
          <w:ilvl w:val="0"/>
          <w:numId w:val="15"/>
        </w:numPr>
        <w:autoSpaceDE w:val="0"/>
        <w:autoSpaceDN w:val="0"/>
        <w:adjustRightInd w:val="0"/>
        <w:ind w:left="426" w:right="-45" w:hanging="426"/>
        <w:jc w:val="both"/>
        <w:rPr>
          <w:sz w:val="20"/>
          <w:szCs w:val="20"/>
        </w:rPr>
      </w:pPr>
      <w:r w:rsidRPr="005C701E">
        <w:rPr>
          <w:sz w:val="20"/>
          <w:szCs w:val="20"/>
        </w:rPr>
        <w:t>El-</w:t>
      </w:r>
      <w:proofErr w:type="spellStart"/>
      <w:r w:rsidRPr="005C701E">
        <w:rPr>
          <w:sz w:val="20"/>
          <w:szCs w:val="20"/>
        </w:rPr>
        <w:t>Shamy</w:t>
      </w:r>
      <w:proofErr w:type="spellEnd"/>
      <w:r w:rsidRPr="005C701E">
        <w:rPr>
          <w:sz w:val="20"/>
          <w:szCs w:val="20"/>
        </w:rPr>
        <w:t>, A.M., El-</w:t>
      </w:r>
      <w:proofErr w:type="spellStart"/>
      <w:r w:rsidRPr="005C701E">
        <w:rPr>
          <w:sz w:val="20"/>
          <w:szCs w:val="20"/>
        </w:rPr>
        <w:t>Hawary</w:t>
      </w:r>
      <w:proofErr w:type="spellEnd"/>
      <w:r w:rsidRPr="005C701E">
        <w:rPr>
          <w:sz w:val="20"/>
          <w:szCs w:val="20"/>
        </w:rPr>
        <w:t xml:space="preserve"> S.S., </w:t>
      </w:r>
      <w:proofErr w:type="spellStart"/>
      <w:r w:rsidRPr="005C701E">
        <w:rPr>
          <w:sz w:val="20"/>
          <w:szCs w:val="20"/>
        </w:rPr>
        <w:t>Rateb</w:t>
      </w:r>
      <w:proofErr w:type="spellEnd"/>
      <w:r w:rsidRPr="005C701E">
        <w:rPr>
          <w:sz w:val="20"/>
          <w:szCs w:val="20"/>
        </w:rPr>
        <w:t xml:space="preserve"> M.E.M. and </w:t>
      </w:r>
      <w:proofErr w:type="spellStart"/>
      <w:r w:rsidRPr="005C701E">
        <w:rPr>
          <w:sz w:val="20"/>
          <w:szCs w:val="20"/>
        </w:rPr>
        <w:t>Youssef</w:t>
      </w:r>
      <w:proofErr w:type="spellEnd"/>
      <w:r w:rsidRPr="005C701E">
        <w:rPr>
          <w:sz w:val="20"/>
          <w:szCs w:val="20"/>
        </w:rPr>
        <w:t xml:space="preserve"> E.M.A. (2007): Production of </w:t>
      </w:r>
      <w:proofErr w:type="spellStart"/>
      <w:r w:rsidRPr="005C701E">
        <w:rPr>
          <w:sz w:val="20"/>
          <w:szCs w:val="20"/>
        </w:rPr>
        <w:t>Parthenolide</w:t>
      </w:r>
      <w:proofErr w:type="spellEnd"/>
      <w:r w:rsidRPr="005C701E">
        <w:rPr>
          <w:sz w:val="20"/>
          <w:szCs w:val="20"/>
        </w:rPr>
        <w:t xml:space="preserve"> in organ and callus cultures of </w:t>
      </w:r>
      <w:proofErr w:type="spellStart"/>
      <w:r w:rsidRPr="005C701E">
        <w:rPr>
          <w:i/>
          <w:iCs/>
          <w:sz w:val="20"/>
          <w:szCs w:val="20"/>
        </w:rPr>
        <w:t>Tanacetum</w:t>
      </w:r>
      <w:proofErr w:type="spellEnd"/>
      <w:r w:rsidRPr="005C701E">
        <w:rPr>
          <w:i/>
          <w:iCs/>
          <w:sz w:val="20"/>
          <w:szCs w:val="20"/>
        </w:rPr>
        <w:t xml:space="preserve"> </w:t>
      </w:r>
      <w:proofErr w:type="spellStart"/>
      <w:r w:rsidRPr="005C701E">
        <w:rPr>
          <w:i/>
          <w:iCs/>
          <w:sz w:val="20"/>
          <w:szCs w:val="20"/>
        </w:rPr>
        <w:t>parthenium</w:t>
      </w:r>
      <w:proofErr w:type="spellEnd"/>
      <w:r w:rsidRPr="005C701E">
        <w:rPr>
          <w:sz w:val="20"/>
          <w:szCs w:val="20"/>
        </w:rPr>
        <w:t xml:space="preserve"> (L.). African J. Biotech.; 6 (11): 1306 – 1316.</w:t>
      </w:r>
    </w:p>
    <w:p w:rsidR="00C654F4"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rFonts w:eastAsia="Times New Roman"/>
          <w:sz w:val="20"/>
          <w:szCs w:val="20"/>
        </w:rPr>
        <w:t>Halliwell</w:t>
      </w:r>
      <w:proofErr w:type="spellEnd"/>
      <w:r w:rsidRPr="005C701E">
        <w:rPr>
          <w:rFonts w:eastAsia="Times New Roman"/>
          <w:sz w:val="20"/>
          <w:szCs w:val="20"/>
        </w:rPr>
        <w:t xml:space="preserve"> B. (1995): Antioxidant characterization, Methodology and mechanism. </w:t>
      </w:r>
      <w:proofErr w:type="spellStart"/>
      <w:r w:rsidRPr="005C701E">
        <w:rPr>
          <w:rFonts w:eastAsia="Times New Roman"/>
          <w:sz w:val="20"/>
          <w:szCs w:val="20"/>
        </w:rPr>
        <w:t>Biochem</w:t>
      </w:r>
      <w:proofErr w:type="spellEnd"/>
      <w:r w:rsidRPr="005C701E">
        <w:rPr>
          <w:rFonts w:eastAsia="Times New Roman"/>
          <w:sz w:val="20"/>
          <w:szCs w:val="20"/>
        </w:rPr>
        <w:t xml:space="preserve"> </w:t>
      </w:r>
      <w:proofErr w:type="spellStart"/>
      <w:r w:rsidRPr="005C701E">
        <w:rPr>
          <w:rFonts w:eastAsia="Times New Roman"/>
          <w:sz w:val="20"/>
          <w:szCs w:val="20"/>
        </w:rPr>
        <w:t>Pharmacol</w:t>
      </w:r>
      <w:proofErr w:type="spellEnd"/>
      <w:r w:rsidRPr="005C701E">
        <w:rPr>
          <w:rFonts w:eastAsia="Times New Roman"/>
          <w:sz w:val="20"/>
          <w:szCs w:val="20"/>
        </w:rPr>
        <w:t>; 49:1341–1348.</w:t>
      </w:r>
    </w:p>
    <w:p w:rsidR="009767A7" w:rsidRPr="005C701E" w:rsidRDefault="00C654F4" w:rsidP="009767A7">
      <w:pPr>
        <w:numPr>
          <w:ilvl w:val="0"/>
          <w:numId w:val="15"/>
        </w:numPr>
        <w:autoSpaceDE w:val="0"/>
        <w:autoSpaceDN w:val="0"/>
        <w:adjustRightInd w:val="0"/>
        <w:ind w:left="426" w:right="-45" w:hanging="426"/>
        <w:jc w:val="both"/>
        <w:rPr>
          <w:sz w:val="20"/>
          <w:szCs w:val="20"/>
          <w:lang w:bidi="ar-EG"/>
        </w:rPr>
      </w:pPr>
      <w:r w:rsidRPr="005C701E">
        <w:rPr>
          <w:sz w:val="20"/>
          <w:szCs w:val="20"/>
          <w:lang w:bidi="ar-EG"/>
        </w:rPr>
        <w:t xml:space="preserve">Islam S.Z., </w:t>
      </w:r>
      <w:proofErr w:type="spellStart"/>
      <w:r w:rsidRPr="005C701E">
        <w:rPr>
          <w:sz w:val="20"/>
          <w:szCs w:val="20"/>
          <w:lang w:bidi="ar-EG"/>
        </w:rPr>
        <w:t>Rahman</w:t>
      </w:r>
      <w:proofErr w:type="spellEnd"/>
      <w:r w:rsidRPr="005C701E">
        <w:rPr>
          <w:sz w:val="20"/>
          <w:szCs w:val="20"/>
          <w:lang w:bidi="ar-EG"/>
        </w:rPr>
        <w:t xml:space="preserve"> M.Z., </w:t>
      </w:r>
      <w:proofErr w:type="spellStart"/>
      <w:r w:rsidRPr="005C701E">
        <w:rPr>
          <w:sz w:val="20"/>
          <w:szCs w:val="20"/>
          <w:lang w:bidi="ar-EG"/>
        </w:rPr>
        <w:t>Khanam</w:t>
      </w:r>
      <w:proofErr w:type="spellEnd"/>
      <w:r w:rsidRPr="005C701E">
        <w:rPr>
          <w:sz w:val="20"/>
          <w:szCs w:val="20"/>
          <w:lang w:bidi="ar-EG"/>
        </w:rPr>
        <w:t xml:space="preserve"> N.N., Ueno M., </w:t>
      </w:r>
      <w:proofErr w:type="spellStart"/>
      <w:r w:rsidRPr="005C701E">
        <w:rPr>
          <w:sz w:val="20"/>
          <w:szCs w:val="20"/>
          <w:lang w:bidi="ar-EG"/>
        </w:rPr>
        <w:t>Kihara</w:t>
      </w:r>
      <w:proofErr w:type="spellEnd"/>
      <w:r w:rsidRPr="005C701E">
        <w:rPr>
          <w:sz w:val="20"/>
          <w:szCs w:val="20"/>
          <w:lang w:bidi="ar-EG"/>
        </w:rPr>
        <w:t xml:space="preserve"> J, </w:t>
      </w:r>
      <w:hyperlink r:id="rId17" w:history="1">
        <w:r w:rsidRPr="005C701E">
          <w:rPr>
            <w:sz w:val="20"/>
            <w:szCs w:val="20"/>
            <w:lang w:bidi="ar-EG"/>
          </w:rPr>
          <w:t>Honda Y.</w:t>
        </w:r>
      </w:hyperlink>
      <w:r w:rsidRPr="005C701E">
        <w:rPr>
          <w:sz w:val="20"/>
          <w:szCs w:val="20"/>
          <w:lang w:bidi="ar-EG"/>
        </w:rPr>
        <w:t xml:space="preserve"> and </w:t>
      </w:r>
      <w:hyperlink r:id="rId18" w:history="1">
        <w:r w:rsidRPr="005C701E">
          <w:rPr>
            <w:sz w:val="20"/>
            <w:szCs w:val="20"/>
            <w:lang w:bidi="ar-EG"/>
          </w:rPr>
          <w:t>Arase S.</w:t>
        </w:r>
      </w:hyperlink>
      <w:r w:rsidRPr="005C701E">
        <w:rPr>
          <w:sz w:val="20"/>
          <w:szCs w:val="20"/>
          <w:lang w:bidi="ar-EG"/>
        </w:rPr>
        <w:t xml:space="preserve"> (2011): </w:t>
      </w:r>
      <w:r w:rsidRPr="005C701E">
        <w:rPr>
          <w:sz w:val="20"/>
          <w:szCs w:val="20"/>
          <w:lang w:bidi="ar-EG"/>
        </w:rPr>
        <w:lastRenderedPageBreak/>
        <w:t xml:space="preserve">Disease suppression by light-enhanced antioxidant system in broad bean. </w:t>
      </w:r>
      <w:proofErr w:type="spellStart"/>
      <w:r w:rsidRPr="005C701E">
        <w:rPr>
          <w:sz w:val="20"/>
          <w:szCs w:val="20"/>
          <w:lang w:bidi="ar-EG"/>
        </w:rPr>
        <w:t>Curr</w:t>
      </w:r>
      <w:proofErr w:type="spellEnd"/>
      <w:r w:rsidRPr="005C701E">
        <w:rPr>
          <w:sz w:val="20"/>
          <w:szCs w:val="20"/>
          <w:lang w:bidi="ar-EG"/>
        </w:rPr>
        <w:t xml:space="preserve"> Top Plant </w:t>
      </w:r>
      <w:proofErr w:type="spellStart"/>
      <w:r w:rsidRPr="005C701E">
        <w:rPr>
          <w:sz w:val="20"/>
          <w:szCs w:val="20"/>
          <w:lang w:bidi="ar-EG"/>
        </w:rPr>
        <w:t>Biol</w:t>
      </w:r>
      <w:proofErr w:type="spellEnd"/>
      <w:r w:rsidRPr="005C701E">
        <w:rPr>
          <w:sz w:val="20"/>
          <w:szCs w:val="20"/>
          <w:lang w:bidi="ar-EG"/>
        </w:rPr>
        <w:t>; 12: 55-61.</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proofErr w:type="spellStart"/>
      <w:r w:rsidRPr="005C701E">
        <w:rPr>
          <w:rFonts w:eastAsia="Times New Roman"/>
          <w:sz w:val="20"/>
          <w:szCs w:val="20"/>
        </w:rPr>
        <w:t>Janick</w:t>
      </w:r>
      <w:proofErr w:type="spellEnd"/>
      <w:r w:rsidRPr="005C701E">
        <w:rPr>
          <w:rFonts w:eastAsia="Times New Roman"/>
          <w:sz w:val="20"/>
          <w:szCs w:val="20"/>
        </w:rPr>
        <w:t xml:space="preserve"> J. and </w:t>
      </w:r>
      <w:proofErr w:type="spellStart"/>
      <w:r w:rsidRPr="005C701E">
        <w:rPr>
          <w:rFonts w:eastAsia="Times New Roman"/>
          <w:sz w:val="20"/>
          <w:szCs w:val="20"/>
        </w:rPr>
        <w:t>Paull</w:t>
      </w:r>
      <w:proofErr w:type="spellEnd"/>
      <w:r w:rsidRPr="005C701E">
        <w:rPr>
          <w:rFonts w:eastAsia="Times New Roman"/>
          <w:sz w:val="20"/>
          <w:szCs w:val="20"/>
        </w:rPr>
        <w:t xml:space="preserve"> R.E. (2008): The Encyclopedia of Fruit and Nuts. 1st ed. London: CABI</w:t>
      </w:r>
      <w:r w:rsidRPr="005C701E">
        <w:rPr>
          <w:sz w:val="20"/>
          <w:szCs w:val="20"/>
        </w:rPr>
        <w:t>.</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proofErr w:type="spellStart"/>
      <w:r w:rsidRPr="005C701E">
        <w:rPr>
          <w:sz w:val="20"/>
          <w:szCs w:val="20"/>
          <w:lang w:bidi="ar-EG"/>
        </w:rPr>
        <w:t>Krewzaler</w:t>
      </w:r>
      <w:proofErr w:type="spellEnd"/>
      <w:r w:rsidRPr="005C701E">
        <w:rPr>
          <w:sz w:val="20"/>
          <w:szCs w:val="20"/>
          <w:lang w:bidi="ar-EG"/>
        </w:rPr>
        <w:t xml:space="preserve"> F. and </w:t>
      </w:r>
      <w:proofErr w:type="spellStart"/>
      <w:r w:rsidRPr="005C701E">
        <w:rPr>
          <w:sz w:val="20"/>
          <w:szCs w:val="20"/>
          <w:lang w:bidi="ar-EG"/>
        </w:rPr>
        <w:t>Hahlbrock</w:t>
      </w:r>
      <w:proofErr w:type="spellEnd"/>
      <w:r w:rsidRPr="005C701E">
        <w:rPr>
          <w:sz w:val="20"/>
          <w:szCs w:val="20"/>
          <w:lang w:bidi="ar-EG"/>
        </w:rPr>
        <w:t xml:space="preserve"> K. (1976): </w:t>
      </w:r>
      <w:proofErr w:type="spellStart"/>
      <w:r w:rsidRPr="005C701E">
        <w:rPr>
          <w:sz w:val="20"/>
          <w:szCs w:val="20"/>
          <w:lang w:bidi="ar-EG"/>
        </w:rPr>
        <w:t>Flavonoid</w:t>
      </w:r>
      <w:proofErr w:type="spellEnd"/>
      <w:r w:rsidRPr="005C701E">
        <w:rPr>
          <w:sz w:val="20"/>
          <w:szCs w:val="20"/>
          <w:lang w:bidi="ar-EG"/>
        </w:rPr>
        <w:t xml:space="preserve"> glycosides from illuminated </w:t>
      </w:r>
      <w:proofErr w:type="spellStart"/>
      <w:r w:rsidRPr="005C701E">
        <w:rPr>
          <w:sz w:val="20"/>
          <w:szCs w:val="20"/>
          <w:lang w:bidi="ar-EG"/>
        </w:rPr>
        <w:t>cellsuspension</w:t>
      </w:r>
      <w:proofErr w:type="spellEnd"/>
      <w:r w:rsidRPr="005C701E">
        <w:rPr>
          <w:sz w:val="20"/>
          <w:szCs w:val="20"/>
          <w:lang w:bidi="ar-EG"/>
        </w:rPr>
        <w:t xml:space="preserve"> cultures of</w:t>
      </w:r>
      <w:r w:rsidR="005C701E" w:rsidRPr="005C701E">
        <w:rPr>
          <w:sz w:val="20"/>
          <w:szCs w:val="20"/>
          <w:lang w:bidi="ar-EG"/>
        </w:rPr>
        <w:t xml:space="preserve"> </w:t>
      </w:r>
      <w:proofErr w:type="spellStart"/>
      <w:r w:rsidRPr="005C701E">
        <w:rPr>
          <w:i/>
          <w:iCs/>
          <w:sz w:val="20"/>
          <w:szCs w:val="20"/>
          <w:lang w:bidi="ar-EG"/>
        </w:rPr>
        <w:t>Petroselinum</w:t>
      </w:r>
      <w:proofErr w:type="spellEnd"/>
      <w:r w:rsidRPr="005C701E">
        <w:rPr>
          <w:i/>
          <w:iCs/>
          <w:sz w:val="20"/>
          <w:szCs w:val="20"/>
          <w:lang w:bidi="ar-EG"/>
        </w:rPr>
        <w:t xml:space="preserve"> </w:t>
      </w:r>
      <w:proofErr w:type="spellStart"/>
      <w:r w:rsidRPr="005C701E">
        <w:rPr>
          <w:i/>
          <w:iCs/>
          <w:sz w:val="20"/>
          <w:szCs w:val="20"/>
          <w:lang w:bidi="ar-EG"/>
        </w:rPr>
        <w:t>hortense</w:t>
      </w:r>
      <w:proofErr w:type="spellEnd"/>
      <w:r w:rsidRPr="005C701E">
        <w:rPr>
          <w:sz w:val="20"/>
          <w:szCs w:val="20"/>
          <w:lang w:bidi="ar-EG"/>
        </w:rPr>
        <w:t xml:space="preserve">. </w:t>
      </w:r>
      <w:proofErr w:type="spellStart"/>
      <w:r w:rsidRPr="005C701E">
        <w:rPr>
          <w:sz w:val="20"/>
          <w:szCs w:val="20"/>
          <w:lang w:bidi="ar-EG"/>
        </w:rPr>
        <w:t>Phytochemistry</w:t>
      </w:r>
      <w:proofErr w:type="spellEnd"/>
      <w:r w:rsidRPr="005C701E">
        <w:rPr>
          <w:sz w:val="20"/>
          <w:szCs w:val="20"/>
          <w:lang w:bidi="ar-EG"/>
        </w:rPr>
        <w:t>; 12: 1149–52.</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proofErr w:type="spellStart"/>
      <w:r w:rsidRPr="005C701E">
        <w:rPr>
          <w:sz w:val="20"/>
          <w:szCs w:val="20"/>
          <w:lang w:bidi="ar-EG"/>
        </w:rPr>
        <w:t>Lakobashvil</w:t>
      </w:r>
      <w:proofErr w:type="spellEnd"/>
      <w:r w:rsidRPr="005C701E">
        <w:rPr>
          <w:sz w:val="20"/>
          <w:szCs w:val="20"/>
          <w:lang w:bidi="ar-EG"/>
        </w:rPr>
        <w:t xml:space="preserve">, R. and </w:t>
      </w:r>
      <w:proofErr w:type="spellStart"/>
      <w:r w:rsidRPr="005C701E">
        <w:rPr>
          <w:sz w:val="20"/>
          <w:szCs w:val="20"/>
          <w:lang w:bidi="ar-EG"/>
        </w:rPr>
        <w:t>Lapidot</w:t>
      </w:r>
      <w:proofErr w:type="spellEnd"/>
      <w:r w:rsidRPr="005C701E">
        <w:rPr>
          <w:sz w:val="20"/>
          <w:szCs w:val="20"/>
          <w:lang w:bidi="ar-EG"/>
        </w:rPr>
        <w:t xml:space="preserve"> A. (1999): Low temperature cycled PCR protocol for </w:t>
      </w:r>
      <w:proofErr w:type="spellStart"/>
      <w:r w:rsidRPr="005C701E">
        <w:rPr>
          <w:sz w:val="20"/>
          <w:szCs w:val="20"/>
          <w:lang w:bidi="ar-EG"/>
        </w:rPr>
        <w:t>klenow</w:t>
      </w:r>
      <w:proofErr w:type="spellEnd"/>
      <w:r w:rsidRPr="005C701E">
        <w:rPr>
          <w:sz w:val="20"/>
          <w:szCs w:val="20"/>
          <w:lang w:bidi="ar-EG"/>
        </w:rPr>
        <w:t xml:space="preserve"> fragment of DNA polymerase I in the presence of </w:t>
      </w:r>
      <w:proofErr w:type="spellStart"/>
      <w:r w:rsidRPr="005C701E">
        <w:rPr>
          <w:sz w:val="20"/>
          <w:szCs w:val="20"/>
          <w:lang w:bidi="ar-EG"/>
        </w:rPr>
        <w:t>prolin</w:t>
      </w:r>
      <w:proofErr w:type="spellEnd"/>
      <w:r w:rsidRPr="005C701E">
        <w:rPr>
          <w:sz w:val="20"/>
          <w:szCs w:val="20"/>
          <w:lang w:bidi="ar-EG"/>
        </w:rPr>
        <w:t>. Nucleic Acid Res.; 27: 1566 – 1568.</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proofErr w:type="spellStart"/>
      <w:r w:rsidRPr="005C701E">
        <w:rPr>
          <w:sz w:val="20"/>
          <w:szCs w:val="20"/>
          <w:lang w:bidi="ar-EG"/>
        </w:rPr>
        <w:t>Logemann</w:t>
      </w:r>
      <w:proofErr w:type="spellEnd"/>
      <w:r w:rsidRPr="005C701E">
        <w:rPr>
          <w:sz w:val="20"/>
          <w:szCs w:val="20"/>
          <w:lang w:bidi="ar-EG"/>
        </w:rPr>
        <w:t xml:space="preserve"> E., </w:t>
      </w:r>
      <w:proofErr w:type="spellStart"/>
      <w:r w:rsidRPr="005C701E">
        <w:rPr>
          <w:sz w:val="20"/>
          <w:szCs w:val="20"/>
          <w:lang w:bidi="ar-EG"/>
        </w:rPr>
        <w:t>Tavernaro</w:t>
      </w:r>
      <w:proofErr w:type="spellEnd"/>
      <w:r w:rsidRPr="005C701E">
        <w:rPr>
          <w:sz w:val="20"/>
          <w:szCs w:val="20"/>
          <w:lang w:bidi="ar-EG"/>
        </w:rPr>
        <w:t xml:space="preserve"> A., Schulz W., </w:t>
      </w:r>
      <w:proofErr w:type="spellStart"/>
      <w:r w:rsidRPr="005C701E">
        <w:rPr>
          <w:sz w:val="20"/>
          <w:szCs w:val="20"/>
          <w:lang w:bidi="ar-EG"/>
        </w:rPr>
        <w:t>Somssich</w:t>
      </w:r>
      <w:proofErr w:type="spellEnd"/>
      <w:r w:rsidRPr="005C701E">
        <w:rPr>
          <w:sz w:val="20"/>
          <w:szCs w:val="20"/>
          <w:lang w:bidi="ar-EG"/>
        </w:rPr>
        <w:t xml:space="preserve"> I.E. and </w:t>
      </w:r>
      <w:proofErr w:type="spellStart"/>
      <w:r w:rsidRPr="005C701E">
        <w:rPr>
          <w:sz w:val="20"/>
          <w:szCs w:val="20"/>
          <w:lang w:bidi="ar-EG"/>
        </w:rPr>
        <w:t>Hahlbrock</w:t>
      </w:r>
      <w:proofErr w:type="spellEnd"/>
      <w:r w:rsidRPr="005C701E">
        <w:rPr>
          <w:sz w:val="20"/>
          <w:szCs w:val="20"/>
          <w:lang w:bidi="ar-EG"/>
        </w:rPr>
        <w:t xml:space="preserve"> K. (2000): UV light selectively co-induce supply pathways from primary metabolism and </w:t>
      </w:r>
      <w:proofErr w:type="spellStart"/>
      <w:r w:rsidRPr="005C701E">
        <w:rPr>
          <w:sz w:val="20"/>
          <w:szCs w:val="20"/>
          <w:lang w:bidi="ar-EG"/>
        </w:rPr>
        <w:t>flavonoid</w:t>
      </w:r>
      <w:proofErr w:type="spellEnd"/>
      <w:r w:rsidRPr="005C701E">
        <w:rPr>
          <w:sz w:val="20"/>
          <w:szCs w:val="20"/>
          <w:lang w:bidi="ar-EG"/>
        </w:rPr>
        <w:t xml:space="preserve"> secondary product formation in parsley. Proc. Nat. Acad. Sci., USA,: 1903 - 1907.</w:t>
      </w:r>
    </w:p>
    <w:p w:rsidR="00C654F4" w:rsidRPr="005C701E" w:rsidRDefault="00C654F4" w:rsidP="009767A7">
      <w:pPr>
        <w:pStyle w:val="1"/>
        <w:numPr>
          <w:ilvl w:val="0"/>
          <w:numId w:val="15"/>
        </w:numPr>
        <w:tabs>
          <w:tab w:val="left" w:pos="360"/>
        </w:tabs>
        <w:spacing w:after="0" w:line="240" w:lineRule="auto"/>
        <w:ind w:left="426" w:hanging="426"/>
        <w:jc w:val="both"/>
        <w:rPr>
          <w:rFonts w:ascii="Times New Roman" w:eastAsia="Times New Roman" w:hAnsi="Times New Roman" w:cs="Times New Roman"/>
          <w:sz w:val="20"/>
          <w:szCs w:val="20"/>
        </w:rPr>
      </w:pPr>
      <w:r w:rsidRPr="005C701E">
        <w:rPr>
          <w:rFonts w:ascii="Times New Roman" w:eastAsia="Times New Roman" w:hAnsi="Times New Roman" w:cs="Times New Roman"/>
          <w:sz w:val="20"/>
          <w:szCs w:val="20"/>
        </w:rPr>
        <w:t>Misawa M. (1994): Plant Tissue Culture: An Alternative for Production of useful metabolites (FAO Agricultural services Bulletin), Bio International Inc, Toronto, Canada: 18-19.</w:t>
      </w:r>
    </w:p>
    <w:p w:rsidR="00C654F4" w:rsidRPr="005C701E" w:rsidRDefault="00C654F4" w:rsidP="009767A7">
      <w:pPr>
        <w:numPr>
          <w:ilvl w:val="0"/>
          <w:numId w:val="15"/>
        </w:numPr>
        <w:autoSpaceDE w:val="0"/>
        <w:autoSpaceDN w:val="0"/>
        <w:adjustRightInd w:val="0"/>
        <w:ind w:left="426" w:right="-45" w:hanging="426"/>
        <w:jc w:val="both"/>
        <w:rPr>
          <w:sz w:val="20"/>
          <w:szCs w:val="20"/>
        </w:rPr>
      </w:pPr>
      <w:r w:rsidRPr="005C701E">
        <w:rPr>
          <w:sz w:val="20"/>
          <w:szCs w:val="20"/>
        </w:rPr>
        <w:t xml:space="preserve">Moeller D.W. (1992): Environmental health. Cambridge, M.A., </w:t>
      </w:r>
      <w:proofErr w:type="spellStart"/>
      <w:r w:rsidRPr="005C701E">
        <w:rPr>
          <w:sz w:val="20"/>
          <w:szCs w:val="20"/>
        </w:rPr>
        <w:t>Harvadr</w:t>
      </w:r>
      <w:proofErr w:type="spellEnd"/>
      <w:r w:rsidRPr="005C701E">
        <w:rPr>
          <w:sz w:val="20"/>
          <w:szCs w:val="20"/>
        </w:rPr>
        <w:t xml:space="preserve"> University Press: 607.</w:t>
      </w:r>
    </w:p>
    <w:p w:rsidR="00C654F4" w:rsidRPr="005C701E" w:rsidRDefault="00C654F4" w:rsidP="009767A7">
      <w:pPr>
        <w:numPr>
          <w:ilvl w:val="0"/>
          <w:numId w:val="15"/>
        </w:numPr>
        <w:autoSpaceDE w:val="0"/>
        <w:autoSpaceDN w:val="0"/>
        <w:adjustRightInd w:val="0"/>
        <w:ind w:left="426" w:hanging="426"/>
        <w:jc w:val="both"/>
        <w:rPr>
          <w:rFonts w:eastAsia="Times New Roman"/>
          <w:sz w:val="20"/>
          <w:szCs w:val="20"/>
        </w:rPr>
      </w:pPr>
      <w:proofErr w:type="spellStart"/>
      <w:r w:rsidRPr="005C701E">
        <w:rPr>
          <w:rFonts w:eastAsia="Times New Roman"/>
          <w:sz w:val="20"/>
          <w:szCs w:val="20"/>
        </w:rPr>
        <w:t>Murashige</w:t>
      </w:r>
      <w:proofErr w:type="spellEnd"/>
      <w:r w:rsidRPr="005C701E">
        <w:rPr>
          <w:rFonts w:eastAsia="Times New Roman"/>
          <w:sz w:val="20"/>
          <w:szCs w:val="20"/>
        </w:rPr>
        <w:t xml:space="preserve"> T. and </w:t>
      </w:r>
      <w:proofErr w:type="spellStart"/>
      <w:r w:rsidRPr="005C701E">
        <w:rPr>
          <w:rFonts w:eastAsia="Times New Roman"/>
          <w:sz w:val="20"/>
          <w:szCs w:val="20"/>
        </w:rPr>
        <w:t>Skoog</w:t>
      </w:r>
      <w:proofErr w:type="spellEnd"/>
      <w:r w:rsidRPr="005C701E">
        <w:rPr>
          <w:rFonts w:eastAsia="Times New Roman"/>
          <w:sz w:val="20"/>
          <w:szCs w:val="20"/>
        </w:rPr>
        <w:t xml:space="preserve"> F. (1962): A revised medium for rapid growth and bio assays with tobacco tissue cultures. Physiol. Plant.; 15:473-497.</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r w:rsidRPr="005C701E">
        <w:rPr>
          <w:sz w:val="20"/>
          <w:szCs w:val="20"/>
          <w:lang w:bidi="ar-EG"/>
        </w:rPr>
        <w:t xml:space="preserve">Park Y.G., Kim M.H., Yang J.K., Chung Y.G. and </w:t>
      </w:r>
      <w:proofErr w:type="spellStart"/>
      <w:r w:rsidRPr="005C701E">
        <w:rPr>
          <w:sz w:val="20"/>
          <w:szCs w:val="20"/>
          <w:lang w:bidi="ar-EG"/>
        </w:rPr>
        <w:t>Choi</w:t>
      </w:r>
      <w:proofErr w:type="spellEnd"/>
      <w:r w:rsidRPr="005C701E">
        <w:rPr>
          <w:sz w:val="20"/>
          <w:szCs w:val="20"/>
          <w:lang w:bidi="ar-EG"/>
        </w:rPr>
        <w:t xml:space="preserve"> M.S. (2003): Light-susceptibility of </w:t>
      </w:r>
      <w:proofErr w:type="spellStart"/>
      <w:r w:rsidRPr="005C701E">
        <w:rPr>
          <w:sz w:val="20"/>
          <w:szCs w:val="20"/>
          <w:lang w:bidi="ar-EG"/>
        </w:rPr>
        <w:t>Camptothecin</w:t>
      </w:r>
      <w:proofErr w:type="spellEnd"/>
      <w:r w:rsidRPr="005C701E">
        <w:rPr>
          <w:sz w:val="20"/>
          <w:szCs w:val="20"/>
          <w:lang w:bidi="ar-EG"/>
        </w:rPr>
        <w:t xml:space="preserve"> Production from In Vitro Cultures of </w:t>
      </w:r>
      <w:proofErr w:type="spellStart"/>
      <w:r w:rsidRPr="005C701E">
        <w:rPr>
          <w:i/>
          <w:iCs/>
          <w:sz w:val="20"/>
          <w:szCs w:val="20"/>
          <w:lang w:bidi="ar-EG"/>
        </w:rPr>
        <w:t>Camptotheca</w:t>
      </w:r>
      <w:proofErr w:type="spellEnd"/>
      <w:r w:rsidRPr="005C701E">
        <w:rPr>
          <w:i/>
          <w:iCs/>
          <w:sz w:val="20"/>
          <w:szCs w:val="20"/>
          <w:lang w:bidi="ar-EG"/>
        </w:rPr>
        <w:t xml:space="preserve"> </w:t>
      </w:r>
      <w:proofErr w:type="spellStart"/>
      <w:r w:rsidRPr="005C701E">
        <w:rPr>
          <w:i/>
          <w:iCs/>
          <w:sz w:val="20"/>
          <w:szCs w:val="20"/>
          <w:lang w:bidi="ar-EG"/>
        </w:rPr>
        <w:t>acuminata</w:t>
      </w:r>
      <w:proofErr w:type="spellEnd"/>
      <w:r w:rsidRPr="005C701E">
        <w:rPr>
          <w:i/>
          <w:iCs/>
          <w:sz w:val="20"/>
          <w:szCs w:val="20"/>
          <w:lang w:bidi="ar-EG"/>
        </w:rPr>
        <w:t xml:space="preserve"> </w:t>
      </w:r>
      <w:proofErr w:type="spellStart"/>
      <w:r w:rsidRPr="005C701E">
        <w:rPr>
          <w:sz w:val="20"/>
          <w:szCs w:val="20"/>
          <w:lang w:bidi="ar-EG"/>
        </w:rPr>
        <w:t>Decne</w:t>
      </w:r>
      <w:proofErr w:type="spellEnd"/>
      <w:r w:rsidRPr="005C701E">
        <w:rPr>
          <w:sz w:val="20"/>
          <w:szCs w:val="20"/>
          <w:lang w:bidi="ar-EG"/>
        </w:rPr>
        <w:t xml:space="preserve">. </w:t>
      </w:r>
      <w:proofErr w:type="spellStart"/>
      <w:r w:rsidRPr="005C701E">
        <w:rPr>
          <w:sz w:val="20"/>
          <w:szCs w:val="20"/>
          <w:lang w:bidi="ar-EG"/>
        </w:rPr>
        <w:t>Biotechnol</w:t>
      </w:r>
      <w:proofErr w:type="spellEnd"/>
      <w:r w:rsidRPr="005C701E">
        <w:rPr>
          <w:sz w:val="20"/>
          <w:szCs w:val="20"/>
          <w:lang w:bidi="ar-EG"/>
        </w:rPr>
        <w:t>. Bioprocess Eng; 8(1): 32-36.</w:t>
      </w:r>
    </w:p>
    <w:p w:rsidR="00C654F4"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sz w:val="20"/>
          <w:szCs w:val="20"/>
        </w:rPr>
        <w:t>Patan</w:t>
      </w:r>
      <w:proofErr w:type="spellEnd"/>
      <w:r w:rsidRPr="005C701E">
        <w:rPr>
          <w:sz w:val="20"/>
          <w:szCs w:val="20"/>
        </w:rPr>
        <w:t xml:space="preserve"> K. A., </w:t>
      </w:r>
      <w:proofErr w:type="spellStart"/>
      <w:r w:rsidRPr="005C701E">
        <w:rPr>
          <w:sz w:val="20"/>
          <w:szCs w:val="20"/>
        </w:rPr>
        <w:t>Lutoms</w:t>
      </w:r>
      <w:proofErr w:type="spellEnd"/>
      <w:r w:rsidRPr="005C701E">
        <w:rPr>
          <w:sz w:val="20"/>
          <w:szCs w:val="20"/>
        </w:rPr>
        <w:t xml:space="preserve"> K.J., </w:t>
      </w:r>
      <w:proofErr w:type="spellStart"/>
      <w:r w:rsidRPr="005C701E">
        <w:rPr>
          <w:sz w:val="20"/>
          <w:szCs w:val="20"/>
        </w:rPr>
        <w:t>Mscizy</w:t>
      </w:r>
      <w:proofErr w:type="spellEnd"/>
      <w:r w:rsidRPr="005C701E">
        <w:rPr>
          <w:sz w:val="20"/>
          <w:szCs w:val="20"/>
        </w:rPr>
        <w:t xml:space="preserve"> A., </w:t>
      </w:r>
      <w:proofErr w:type="spellStart"/>
      <w:r w:rsidRPr="005C701E">
        <w:rPr>
          <w:sz w:val="20"/>
          <w:szCs w:val="20"/>
        </w:rPr>
        <w:t>Kedzia</w:t>
      </w:r>
      <w:proofErr w:type="spellEnd"/>
      <w:r w:rsidRPr="005C701E">
        <w:rPr>
          <w:sz w:val="20"/>
          <w:szCs w:val="20"/>
        </w:rPr>
        <w:t xml:space="preserve"> B. and </w:t>
      </w:r>
      <w:proofErr w:type="spellStart"/>
      <w:r w:rsidRPr="005C701E">
        <w:rPr>
          <w:sz w:val="20"/>
          <w:szCs w:val="20"/>
        </w:rPr>
        <w:t>Jankauriak</w:t>
      </w:r>
      <w:proofErr w:type="spellEnd"/>
      <w:r w:rsidRPr="005C701E">
        <w:rPr>
          <w:sz w:val="20"/>
          <w:szCs w:val="20"/>
        </w:rPr>
        <w:t xml:space="preserve"> J. (1996): Investigation an in vitro cultivation of </w:t>
      </w:r>
      <w:r w:rsidRPr="005C701E">
        <w:rPr>
          <w:i/>
          <w:iCs/>
          <w:sz w:val="20"/>
          <w:szCs w:val="20"/>
        </w:rPr>
        <w:t xml:space="preserve">Echinacea </w:t>
      </w:r>
      <w:proofErr w:type="spellStart"/>
      <w:r w:rsidRPr="005C701E">
        <w:rPr>
          <w:i/>
          <w:iCs/>
          <w:sz w:val="20"/>
          <w:szCs w:val="20"/>
        </w:rPr>
        <w:t>purpurea</w:t>
      </w:r>
      <w:proofErr w:type="spellEnd"/>
      <w:r w:rsidRPr="005C701E">
        <w:rPr>
          <w:sz w:val="20"/>
          <w:szCs w:val="20"/>
        </w:rPr>
        <w:t xml:space="preserve"> L. </w:t>
      </w:r>
      <w:proofErr w:type="spellStart"/>
      <w:r w:rsidRPr="005C701E">
        <w:rPr>
          <w:sz w:val="20"/>
          <w:szCs w:val="20"/>
        </w:rPr>
        <w:t>Herba</w:t>
      </w:r>
      <w:proofErr w:type="spellEnd"/>
      <w:r w:rsidRPr="005C701E">
        <w:rPr>
          <w:sz w:val="20"/>
          <w:szCs w:val="20"/>
        </w:rPr>
        <w:t xml:space="preserve"> </w:t>
      </w:r>
      <w:proofErr w:type="spellStart"/>
      <w:r w:rsidRPr="005C701E">
        <w:rPr>
          <w:sz w:val="20"/>
          <w:szCs w:val="20"/>
        </w:rPr>
        <w:t>Polomica</w:t>
      </w:r>
      <w:proofErr w:type="spellEnd"/>
      <w:r w:rsidRPr="005C701E">
        <w:rPr>
          <w:sz w:val="20"/>
          <w:szCs w:val="20"/>
        </w:rPr>
        <w:t>; 42 (3): 162 – 167.</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r w:rsidRPr="005C701E">
        <w:rPr>
          <w:sz w:val="20"/>
          <w:szCs w:val="20"/>
          <w:lang w:bidi="ar-EG"/>
        </w:rPr>
        <w:t xml:space="preserve">Ramakrishna A. and </w:t>
      </w:r>
      <w:proofErr w:type="spellStart"/>
      <w:r w:rsidRPr="005C701E">
        <w:rPr>
          <w:sz w:val="20"/>
          <w:szCs w:val="20"/>
          <w:lang w:bidi="ar-EG"/>
        </w:rPr>
        <w:t>Ravishankar</w:t>
      </w:r>
      <w:proofErr w:type="spellEnd"/>
      <w:r w:rsidRPr="005C701E">
        <w:rPr>
          <w:sz w:val="20"/>
          <w:szCs w:val="20"/>
          <w:lang w:bidi="ar-EG"/>
        </w:rPr>
        <w:t xml:space="preserve"> G.A. (2011): Influence of </w:t>
      </w:r>
      <w:proofErr w:type="spellStart"/>
      <w:r w:rsidRPr="005C701E">
        <w:rPr>
          <w:sz w:val="20"/>
          <w:szCs w:val="20"/>
          <w:lang w:bidi="ar-EG"/>
        </w:rPr>
        <w:t>abiotic</w:t>
      </w:r>
      <w:proofErr w:type="spellEnd"/>
      <w:r w:rsidRPr="005C701E">
        <w:rPr>
          <w:sz w:val="20"/>
          <w:szCs w:val="20"/>
          <w:lang w:bidi="ar-EG"/>
        </w:rPr>
        <w:t xml:space="preserve"> stress signals on secondary metabolites in plants. Plant Signal </w:t>
      </w:r>
      <w:proofErr w:type="spellStart"/>
      <w:r w:rsidRPr="005C701E">
        <w:rPr>
          <w:sz w:val="20"/>
          <w:szCs w:val="20"/>
          <w:lang w:bidi="ar-EG"/>
        </w:rPr>
        <w:t>Behav</w:t>
      </w:r>
      <w:proofErr w:type="spellEnd"/>
      <w:r w:rsidRPr="005C701E">
        <w:rPr>
          <w:sz w:val="20"/>
          <w:szCs w:val="20"/>
          <w:lang w:bidi="ar-EG"/>
        </w:rPr>
        <w:t>; 6:1720–1731.</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proofErr w:type="spellStart"/>
      <w:r w:rsidRPr="005C701E">
        <w:rPr>
          <w:sz w:val="20"/>
          <w:szCs w:val="20"/>
          <w:lang w:bidi="ar-EG"/>
        </w:rPr>
        <w:t>Ramani</w:t>
      </w:r>
      <w:proofErr w:type="spellEnd"/>
      <w:r w:rsidRPr="005C701E">
        <w:rPr>
          <w:sz w:val="20"/>
          <w:szCs w:val="20"/>
          <w:lang w:bidi="ar-EG"/>
        </w:rPr>
        <w:t xml:space="preserve">, S. and </w:t>
      </w:r>
      <w:proofErr w:type="spellStart"/>
      <w:r w:rsidRPr="005C701E">
        <w:rPr>
          <w:sz w:val="20"/>
          <w:szCs w:val="20"/>
          <w:lang w:bidi="ar-EG"/>
        </w:rPr>
        <w:t>Jayabaskaran</w:t>
      </w:r>
      <w:proofErr w:type="spellEnd"/>
      <w:r w:rsidRPr="005C701E">
        <w:rPr>
          <w:sz w:val="20"/>
          <w:szCs w:val="20"/>
          <w:lang w:bidi="ar-EG"/>
        </w:rPr>
        <w:t xml:space="preserve"> C. (2008): Enhanced </w:t>
      </w:r>
      <w:proofErr w:type="spellStart"/>
      <w:r w:rsidRPr="005C701E">
        <w:rPr>
          <w:sz w:val="20"/>
          <w:szCs w:val="20"/>
          <w:lang w:bidi="ar-EG"/>
        </w:rPr>
        <w:t>catharanthine</w:t>
      </w:r>
      <w:proofErr w:type="spellEnd"/>
      <w:r w:rsidRPr="005C701E">
        <w:rPr>
          <w:sz w:val="20"/>
          <w:szCs w:val="20"/>
          <w:lang w:bidi="ar-EG"/>
        </w:rPr>
        <w:t xml:space="preserve"> and </w:t>
      </w:r>
      <w:proofErr w:type="spellStart"/>
      <w:r w:rsidRPr="005C701E">
        <w:rPr>
          <w:sz w:val="20"/>
          <w:szCs w:val="20"/>
          <w:lang w:bidi="ar-EG"/>
        </w:rPr>
        <w:t>vendolin</w:t>
      </w:r>
      <w:proofErr w:type="spellEnd"/>
      <w:r w:rsidRPr="005C701E">
        <w:rPr>
          <w:sz w:val="20"/>
          <w:szCs w:val="20"/>
          <w:lang w:bidi="ar-EG"/>
        </w:rPr>
        <w:t xml:space="preserve"> production in suspension cultures of </w:t>
      </w:r>
      <w:proofErr w:type="spellStart"/>
      <w:r w:rsidRPr="005C701E">
        <w:rPr>
          <w:i/>
          <w:iCs/>
          <w:sz w:val="20"/>
          <w:szCs w:val="20"/>
          <w:lang w:bidi="ar-EG"/>
        </w:rPr>
        <w:t>Catharanthus</w:t>
      </w:r>
      <w:proofErr w:type="spellEnd"/>
      <w:r w:rsidRPr="005C701E">
        <w:rPr>
          <w:i/>
          <w:iCs/>
          <w:sz w:val="20"/>
          <w:szCs w:val="20"/>
          <w:lang w:bidi="ar-EG"/>
        </w:rPr>
        <w:t xml:space="preserve"> </w:t>
      </w:r>
      <w:proofErr w:type="spellStart"/>
      <w:r w:rsidRPr="005C701E">
        <w:rPr>
          <w:i/>
          <w:iCs/>
          <w:sz w:val="20"/>
          <w:szCs w:val="20"/>
          <w:lang w:bidi="ar-EG"/>
        </w:rPr>
        <w:t>roseus</w:t>
      </w:r>
      <w:proofErr w:type="spellEnd"/>
      <w:r w:rsidRPr="005C701E">
        <w:rPr>
          <w:sz w:val="20"/>
          <w:szCs w:val="20"/>
          <w:lang w:bidi="ar-EG"/>
        </w:rPr>
        <w:t xml:space="preserve"> by ultraviolet-B light. J. Mol. Signaling; 3 (9): 1 – 6.</w:t>
      </w:r>
    </w:p>
    <w:p w:rsidR="000318B4" w:rsidRPr="005C701E" w:rsidRDefault="00C654F4" w:rsidP="000318B4">
      <w:pPr>
        <w:numPr>
          <w:ilvl w:val="0"/>
          <w:numId w:val="15"/>
        </w:numPr>
        <w:autoSpaceDE w:val="0"/>
        <w:autoSpaceDN w:val="0"/>
        <w:adjustRightInd w:val="0"/>
        <w:ind w:left="426" w:right="-45" w:hanging="426"/>
        <w:jc w:val="both"/>
        <w:rPr>
          <w:sz w:val="20"/>
          <w:szCs w:val="20"/>
          <w:lang w:bidi="ar-EG"/>
        </w:rPr>
      </w:pPr>
      <w:proofErr w:type="spellStart"/>
      <w:r w:rsidRPr="005C701E">
        <w:rPr>
          <w:sz w:val="20"/>
          <w:szCs w:val="20"/>
          <w:lang w:bidi="ar-EG"/>
        </w:rPr>
        <w:t>Rawat</w:t>
      </w:r>
      <w:proofErr w:type="spellEnd"/>
      <w:r w:rsidRPr="005C701E">
        <w:rPr>
          <w:sz w:val="20"/>
          <w:szCs w:val="20"/>
          <w:lang w:bidi="ar-EG"/>
        </w:rPr>
        <w:t xml:space="preserve"> J.M., </w:t>
      </w:r>
      <w:proofErr w:type="spellStart"/>
      <w:r w:rsidRPr="005C701E">
        <w:rPr>
          <w:sz w:val="20"/>
          <w:szCs w:val="20"/>
          <w:lang w:bidi="ar-EG"/>
        </w:rPr>
        <w:t>Rawat</w:t>
      </w:r>
      <w:proofErr w:type="spellEnd"/>
      <w:r w:rsidRPr="005C701E">
        <w:rPr>
          <w:sz w:val="20"/>
          <w:szCs w:val="20"/>
          <w:lang w:bidi="ar-EG"/>
        </w:rPr>
        <w:t xml:space="preserve"> B., Chandra A. and </w:t>
      </w:r>
      <w:proofErr w:type="spellStart"/>
      <w:r w:rsidRPr="005C701E">
        <w:rPr>
          <w:sz w:val="20"/>
          <w:szCs w:val="20"/>
          <w:lang w:bidi="ar-EG"/>
        </w:rPr>
        <w:t>Nautiyal</w:t>
      </w:r>
      <w:proofErr w:type="spellEnd"/>
      <w:r w:rsidRPr="005C701E">
        <w:rPr>
          <w:sz w:val="20"/>
          <w:szCs w:val="20"/>
          <w:lang w:bidi="ar-EG"/>
        </w:rPr>
        <w:t xml:space="preserve"> S. (2013): Influence of plant growth regulators on indirect shoot organogenesis and secondary metabolite production in </w:t>
      </w:r>
      <w:r w:rsidRPr="005C701E">
        <w:rPr>
          <w:i/>
          <w:iCs/>
          <w:sz w:val="20"/>
          <w:szCs w:val="20"/>
          <w:lang w:bidi="ar-EG"/>
        </w:rPr>
        <w:t xml:space="preserve">Aconitum </w:t>
      </w:r>
      <w:proofErr w:type="spellStart"/>
      <w:r w:rsidRPr="005C701E">
        <w:rPr>
          <w:i/>
          <w:iCs/>
          <w:sz w:val="20"/>
          <w:szCs w:val="20"/>
          <w:lang w:bidi="ar-EG"/>
        </w:rPr>
        <w:t>violaceum</w:t>
      </w:r>
      <w:proofErr w:type="spellEnd"/>
      <w:r w:rsidRPr="005C701E">
        <w:rPr>
          <w:sz w:val="20"/>
          <w:szCs w:val="20"/>
          <w:lang w:bidi="ar-EG"/>
        </w:rPr>
        <w:t xml:space="preserve"> </w:t>
      </w:r>
      <w:proofErr w:type="spellStart"/>
      <w:r w:rsidRPr="005C701E">
        <w:rPr>
          <w:sz w:val="20"/>
          <w:szCs w:val="20"/>
          <w:lang w:bidi="ar-EG"/>
        </w:rPr>
        <w:t>Jacq</w:t>
      </w:r>
      <w:proofErr w:type="spellEnd"/>
      <w:r w:rsidRPr="005C701E">
        <w:rPr>
          <w:sz w:val="20"/>
          <w:szCs w:val="20"/>
          <w:lang w:bidi="ar-EG"/>
        </w:rPr>
        <w:t>. African J. Biotech.; 12 (44): 6287 – 6293.</w:t>
      </w:r>
    </w:p>
    <w:p w:rsidR="00C654F4" w:rsidRPr="005C701E" w:rsidRDefault="00C654F4" w:rsidP="000318B4">
      <w:pPr>
        <w:numPr>
          <w:ilvl w:val="0"/>
          <w:numId w:val="15"/>
        </w:numPr>
        <w:autoSpaceDE w:val="0"/>
        <w:autoSpaceDN w:val="0"/>
        <w:adjustRightInd w:val="0"/>
        <w:ind w:left="426" w:right="-45" w:hanging="426"/>
        <w:jc w:val="both"/>
        <w:rPr>
          <w:sz w:val="20"/>
          <w:szCs w:val="20"/>
          <w:lang w:bidi="ar-EG"/>
        </w:rPr>
      </w:pPr>
      <w:r w:rsidRPr="005C701E">
        <w:rPr>
          <w:rFonts w:eastAsia="Times New Roman"/>
          <w:sz w:val="20"/>
          <w:szCs w:val="20"/>
        </w:rPr>
        <w:lastRenderedPageBreak/>
        <w:t xml:space="preserve">Rout M., </w:t>
      </w:r>
      <w:proofErr w:type="spellStart"/>
      <w:r w:rsidRPr="005C701E">
        <w:rPr>
          <w:rFonts w:eastAsia="Times New Roman"/>
          <w:sz w:val="20"/>
          <w:szCs w:val="20"/>
        </w:rPr>
        <w:t>Aitchison</w:t>
      </w:r>
      <w:proofErr w:type="spellEnd"/>
      <w:r w:rsidRPr="005C701E">
        <w:rPr>
          <w:rFonts w:eastAsia="Times New Roman"/>
          <w:sz w:val="20"/>
          <w:szCs w:val="20"/>
        </w:rPr>
        <w:t xml:space="preserve"> J., </w:t>
      </w:r>
      <w:proofErr w:type="spellStart"/>
      <w:r w:rsidRPr="005C701E">
        <w:rPr>
          <w:rFonts w:eastAsia="Times New Roman"/>
          <w:sz w:val="20"/>
          <w:szCs w:val="20"/>
        </w:rPr>
        <w:t>Suprapto</w:t>
      </w:r>
      <w:proofErr w:type="spellEnd"/>
      <w:r w:rsidRPr="005C701E">
        <w:rPr>
          <w:rFonts w:eastAsia="Times New Roman"/>
          <w:sz w:val="20"/>
          <w:szCs w:val="20"/>
        </w:rPr>
        <w:t xml:space="preserve"> A., </w:t>
      </w:r>
      <w:proofErr w:type="spellStart"/>
      <w:r w:rsidRPr="005C701E">
        <w:rPr>
          <w:rFonts w:eastAsia="Times New Roman"/>
          <w:sz w:val="20"/>
          <w:szCs w:val="20"/>
        </w:rPr>
        <w:t>Hjertaas</w:t>
      </w:r>
      <w:proofErr w:type="spellEnd"/>
      <w:r w:rsidRPr="005C701E">
        <w:rPr>
          <w:rFonts w:eastAsia="Times New Roman"/>
          <w:sz w:val="20"/>
          <w:szCs w:val="20"/>
        </w:rPr>
        <w:t xml:space="preserve"> K., Zhao Y. and </w:t>
      </w:r>
      <w:proofErr w:type="spellStart"/>
      <w:r w:rsidRPr="005C701E">
        <w:rPr>
          <w:rFonts w:eastAsia="Times New Roman"/>
          <w:sz w:val="20"/>
          <w:szCs w:val="20"/>
        </w:rPr>
        <w:t>Chait</w:t>
      </w:r>
      <w:proofErr w:type="spellEnd"/>
      <w:r w:rsidRPr="005C701E">
        <w:rPr>
          <w:rFonts w:eastAsia="Times New Roman"/>
          <w:sz w:val="20"/>
          <w:szCs w:val="20"/>
        </w:rPr>
        <w:t xml:space="preserve"> B. (2000): The yeast nuclear pore complex: composition, architecture and transport mechanism. J. Cell </w:t>
      </w:r>
      <w:proofErr w:type="spellStart"/>
      <w:r w:rsidRPr="005C701E">
        <w:rPr>
          <w:rFonts w:eastAsia="Times New Roman"/>
          <w:sz w:val="20"/>
          <w:szCs w:val="20"/>
        </w:rPr>
        <w:t>Biol</w:t>
      </w:r>
      <w:proofErr w:type="spellEnd"/>
      <w:r w:rsidRPr="005C701E">
        <w:rPr>
          <w:rFonts w:eastAsia="Times New Roman"/>
          <w:sz w:val="20"/>
          <w:szCs w:val="20"/>
        </w:rPr>
        <w:t>; 148: 635-651.</w:t>
      </w:r>
    </w:p>
    <w:p w:rsidR="009767A7" w:rsidRPr="005C701E" w:rsidRDefault="00C654F4" w:rsidP="009767A7">
      <w:pPr>
        <w:numPr>
          <w:ilvl w:val="0"/>
          <w:numId w:val="15"/>
        </w:numPr>
        <w:ind w:left="426" w:hanging="426"/>
        <w:jc w:val="both"/>
        <w:rPr>
          <w:rFonts w:eastAsia="Times New Roman"/>
          <w:sz w:val="20"/>
          <w:szCs w:val="20"/>
        </w:rPr>
      </w:pPr>
      <w:proofErr w:type="spellStart"/>
      <w:r w:rsidRPr="005C701E">
        <w:rPr>
          <w:rFonts w:eastAsia="Times New Roman"/>
          <w:sz w:val="20"/>
          <w:szCs w:val="20"/>
        </w:rPr>
        <w:t>Salamma</w:t>
      </w:r>
      <w:proofErr w:type="spellEnd"/>
      <w:r w:rsidRPr="005C701E">
        <w:rPr>
          <w:rFonts w:eastAsia="Times New Roman"/>
          <w:sz w:val="20"/>
          <w:szCs w:val="20"/>
        </w:rPr>
        <w:t xml:space="preserve"> S. and </w:t>
      </w:r>
      <w:proofErr w:type="spellStart"/>
      <w:r w:rsidRPr="005C701E">
        <w:rPr>
          <w:rFonts w:eastAsia="Times New Roman"/>
          <w:sz w:val="20"/>
          <w:szCs w:val="20"/>
        </w:rPr>
        <w:t>Rao</w:t>
      </w:r>
      <w:proofErr w:type="spellEnd"/>
      <w:r w:rsidRPr="005C701E">
        <w:rPr>
          <w:rFonts w:eastAsia="Times New Roman"/>
          <w:sz w:val="20"/>
          <w:szCs w:val="20"/>
        </w:rPr>
        <w:t xml:space="preserve"> B.R.P. (2013): </w:t>
      </w:r>
      <w:r w:rsidRPr="005C701E">
        <w:rPr>
          <w:rFonts w:eastAsia="Times New Roman"/>
          <w:i/>
          <w:iCs/>
          <w:sz w:val="20"/>
          <w:szCs w:val="20"/>
        </w:rPr>
        <w:t>In vitro</w:t>
      </w:r>
      <w:r w:rsidRPr="005C701E">
        <w:rPr>
          <w:rFonts w:eastAsia="Times New Roman"/>
          <w:sz w:val="20"/>
          <w:szCs w:val="20"/>
        </w:rPr>
        <w:t xml:space="preserve"> embryo culture of </w:t>
      </w:r>
      <w:r w:rsidRPr="005C701E">
        <w:rPr>
          <w:rFonts w:eastAsia="Times New Roman"/>
          <w:i/>
          <w:iCs/>
          <w:sz w:val="20"/>
          <w:szCs w:val="20"/>
        </w:rPr>
        <w:t xml:space="preserve">Croton </w:t>
      </w:r>
      <w:proofErr w:type="spellStart"/>
      <w:r w:rsidRPr="005C701E">
        <w:rPr>
          <w:rFonts w:eastAsia="Times New Roman"/>
          <w:i/>
          <w:iCs/>
          <w:sz w:val="20"/>
          <w:szCs w:val="20"/>
        </w:rPr>
        <w:t>scabiosus</w:t>
      </w:r>
      <w:proofErr w:type="spellEnd"/>
      <w:r w:rsidRPr="005C701E">
        <w:rPr>
          <w:rFonts w:eastAsia="Times New Roman"/>
          <w:sz w:val="20"/>
          <w:szCs w:val="20"/>
        </w:rPr>
        <w:t xml:space="preserve"> </w:t>
      </w:r>
      <w:proofErr w:type="spellStart"/>
      <w:r w:rsidRPr="005C701E">
        <w:rPr>
          <w:rFonts w:eastAsia="Times New Roman"/>
          <w:sz w:val="20"/>
          <w:szCs w:val="20"/>
        </w:rPr>
        <w:t>Bedd</w:t>
      </w:r>
      <w:proofErr w:type="spellEnd"/>
      <w:r w:rsidRPr="005C701E">
        <w:rPr>
          <w:rFonts w:eastAsia="Times New Roman"/>
          <w:sz w:val="20"/>
          <w:szCs w:val="20"/>
        </w:rPr>
        <w:t>. (</w:t>
      </w:r>
      <w:proofErr w:type="spellStart"/>
      <w:r w:rsidRPr="005C701E">
        <w:rPr>
          <w:rFonts w:eastAsia="Times New Roman"/>
          <w:sz w:val="20"/>
          <w:szCs w:val="20"/>
        </w:rPr>
        <w:t>Euphorbiaceae</w:t>
      </w:r>
      <w:proofErr w:type="spellEnd"/>
      <w:r w:rsidRPr="005C701E">
        <w:rPr>
          <w:rFonts w:eastAsia="Times New Roman"/>
          <w:sz w:val="20"/>
          <w:szCs w:val="20"/>
        </w:rPr>
        <w:t>), an endemic plant of southern Andhra Pradesh. J. Pharm. and Biol. Sci.; 5 (2): 108 – 114.</w:t>
      </w:r>
    </w:p>
    <w:p w:rsidR="00C654F4" w:rsidRPr="005C701E" w:rsidRDefault="00C654F4" w:rsidP="009767A7">
      <w:pPr>
        <w:numPr>
          <w:ilvl w:val="0"/>
          <w:numId w:val="15"/>
        </w:numPr>
        <w:ind w:left="426" w:hanging="426"/>
        <w:jc w:val="both"/>
        <w:rPr>
          <w:rFonts w:eastAsia="Times New Roman"/>
          <w:sz w:val="20"/>
          <w:szCs w:val="20"/>
        </w:rPr>
      </w:pPr>
      <w:r w:rsidRPr="005C701E">
        <w:rPr>
          <w:rFonts w:eastAsia="Times New Roman"/>
          <w:sz w:val="20"/>
          <w:szCs w:val="20"/>
        </w:rPr>
        <w:t>Sharma</w:t>
      </w:r>
      <w:r w:rsidRPr="005C701E">
        <w:rPr>
          <w:rFonts w:eastAsia="Times New Roman"/>
          <w:i/>
          <w:iCs/>
          <w:sz w:val="20"/>
          <w:szCs w:val="20"/>
        </w:rPr>
        <w:t xml:space="preserve"> </w:t>
      </w:r>
      <w:r w:rsidRPr="005C701E">
        <w:rPr>
          <w:rFonts w:eastAsia="Times New Roman"/>
          <w:sz w:val="20"/>
          <w:szCs w:val="20"/>
        </w:rPr>
        <w:t>H.K</w:t>
      </w:r>
      <w:r w:rsidRPr="005C701E">
        <w:rPr>
          <w:rFonts w:eastAsia="Times New Roman"/>
          <w:i/>
          <w:iCs/>
          <w:sz w:val="20"/>
          <w:szCs w:val="20"/>
        </w:rPr>
        <w:t xml:space="preserve">., </w:t>
      </w:r>
      <w:proofErr w:type="spellStart"/>
      <w:r w:rsidRPr="005C701E">
        <w:rPr>
          <w:rFonts w:eastAsia="Times New Roman"/>
          <w:sz w:val="20"/>
          <w:szCs w:val="20"/>
        </w:rPr>
        <w:t>Chhangte</w:t>
      </w:r>
      <w:proofErr w:type="spellEnd"/>
      <w:r w:rsidRPr="005C701E">
        <w:rPr>
          <w:rFonts w:eastAsia="Times New Roman"/>
          <w:i/>
          <w:iCs/>
          <w:sz w:val="20"/>
          <w:szCs w:val="20"/>
        </w:rPr>
        <w:t xml:space="preserve"> </w:t>
      </w:r>
      <w:r w:rsidRPr="005C701E">
        <w:rPr>
          <w:rFonts w:eastAsia="Times New Roman"/>
          <w:sz w:val="20"/>
          <w:szCs w:val="20"/>
        </w:rPr>
        <w:t xml:space="preserve">L. and </w:t>
      </w:r>
      <w:proofErr w:type="spellStart"/>
      <w:r w:rsidRPr="005C701E">
        <w:rPr>
          <w:rFonts w:eastAsia="Times New Roman"/>
          <w:sz w:val="20"/>
          <w:szCs w:val="20"/>
        </w:rPr>
        <w:t>Dolui</w:t>
      </w:r>
      <w:proofErr w:type="spellEnd"/>
      <w:r w:rsidRPr="005C701E">
        <w:rPr>
          <w:rFonts w:eastAsia="Times New Roman"/>
          <w:i/>
          <w:iCs/>
          <w:sz w:val="20"/>
          <w:szCs w:val="20"/>
        </w:rPr>
        <w:t xml:space="preserve"> </w:t>
      </w:r>
      <w:r w:rsidRPr="005C701E">
        <w:rPr>
          <w:rFonts w:eastAsia="Times New Roman"/>
          <w:sz w:val="20"/>
          <w:szCs w:val="20"/>
        </w:rPr>
        <w:t>A.K</w:t>
      </w:r>
      <w:r w:rsidRPr="005C701E">
        <w:rPr>
          <w:rFonts w:eastAsia="Times New Roman"/>
          <w:i/>
          <w:iCs/>
          <w:sz w:val="20"/>
          <w:szCs w:val="20"/>
        </w:rPr>
        <w:t xml:space="preserve">. </w:t>
      </w:r>
      <w:r w:rsidRPr="005C701E">
        <w:rPr>
          <w:rFonts w:eastAsia="Times New Roman"/>
          <w:sz w:val="20"/>
          <w:szCs w:val="20"/>
        </w:rPr>
        <w:t>( 2001</w:t>
      </w:r>
      <w:r w:rsidRPr="005C701E">
        <w:rPr>
          <w:rFonts w:eastAsia="Times New Roman"/>
          <w:i/>
          <w:iCs/>
          <w:sz w:val="20"/>
          <w:szCs w:val="20"/>
        </w:rPr>
        <w:t xml:space="preserve">): </w:t>
      </w:r>
      <w:r w:rsidRPr="005C701E">
        <w:rPr>
          <w:rFonts w:eastAsia="Times New Roman"/>
          <w:sz w:val="20"/>
          <w:szCs w:val="20"/>
        </w:rPr>
        <w:t xml:space="preserve">Traditional medicinal plants in Mizoram, India. </w:t>
      </w:r>
      <w:proofErr w:type="spellStart"/>
      <w:r w:rsidRPr="005C701E">
        <w:rPr>
          <w:rFonts w:eastAsia="Times New Roman"/>
          <w:sz w:val="20"/>
          <w:szCs w:val="20"/>
        </w:rPr>
        <w:t>Fitoterapia</w:t>
      </w:r>
      <w:proofErr w:type="spellEnd"/>
      <w:r w:rsidRPr="005C701E">
        <w:rPr>
          <w:rFonts w:eastAsia="Times New Roman"/>
          <w:sz w:val="20"/>
          <w:szCs w:val="20"/>
        </w:rPr>
        <w:t>; 72: 146-61.</w:t>
      </w:r>
    </w:p>
    <w:p w:rsidR="00C654F4" w:rsidRPr="005C701E" w:rsidRDefault="003F5E8E" w:rsidP="009767A7">
      <w:pPr>
        <w:numPr>
          <w:ilvl w:val="0"/>
          <w:numId w:val="15"/>
        </w:numPr>
        <w:autoSpaceDE w:val="0"/>
        <w:autoSpaceDN w:val="0"/>
        <w:adjustRightInd w:val="0"/>
        <w:ind w:left="426" w:right="-45" w:hanging="426"/>
        <w:jc w:val="both"/>
        <w:rPr>
          <w:sz w:val="20"/>
          <w:szCs w:val="20"/>
          <w:lang w:bidi="ar-EG"/>
        </w:rPr>
      </w:pPr>
      <w:hyperlink r:id="rId19" w:tooltip="Brenda W. Shirley" w:history="1">
        <w:r w:rsidR="00C654F4" w:rsidRPr="005C701E">
          <w:rPr>
            <w:sz w:val="20"/>
            <w:szCs w:val="20"/>
            <w:lang w:bidi="ar-EG"/>
          </w:rPr>
          <w:t>Shirley</w:t>
        </w:r>
      </w:hyperlink>
      <w:r w:rsidR="00C654F4" w:rsidRPr="005C701E">
        <w:rPr>
          <w:sz w:val="20"/>
          <w:szCs w:val="20"/>
          <w:lang w:bidi="ar-EG"/>
        </w:rPr>
        <w:t xml:space="preserve"> B.W. (1996): </w:t>
      </w:r>
      <w:proofErr w:type="spellStart"/>
      <w:r w:rsidR="00C654F4" w:rsidRPr="005C701E">
        <w:rPr>
          <w:sz w:val="20"/>
          <w:szCs w:val="20"/>
          <w:lang w:bidi="ar-EG"/>
        </w:rPr>
        <w:t>Flavonoid</w:t>
      </w:r>
      <w:proofErr w:type="spellEnd"/>
      <w:r w:rsidR="00C654F4" w:rsidRPr="005C701E">
        <w:rPr>
          <w:sz w:val="20"/>
          <w:szCs w:val="20"/>
          <w:lang w:bidi="ar-EG"/>
        </w:rPr>
        <w:t xml:space="preserve"> biosynthesis: ‘new’ functions for an ‘old’ pathway. Trends in Plant Sci.; 1 (11): 377 – 382.</w:t>
      </w:r>
    </w:p>
    <w:p w:rsidR="009767A7"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sz w:val="20"/>
          <w:szCs w:val="20"/>
        </w:rPr>
        <w:t>Slinkard</w:t>
      </w:r>
      <w:proofErr w:type="spellEnd"/>
      <w:r w:rsidRPr="005C701E">
        <w:rPr>
          <w:sz w:val="20"/>
          <w:szCs w:val="20"/>
        </w:rPr>
        <w:t xml:space="preserve"> K. and Singleton V.L. (1977): Total phenol analyses: automation and</w:t>
      </w:r>
      <w:r w:rsidR="005C701E" w:rsidRPr="005C701E">
        <w:rPr>
          <w:sz w:val="20"/>
          <w:szCs w:val="20"/>
        </w:rPr>
        <w:t xml:space="preserve"> </w:t>
      </w:r>
      <w:r w:rsidRPr="005C701E">
        <w:rPr>
          <w:sz w:val="20"/>
          <w:szCs w:val="20"/>
        </w:rPr>
        <w:t xml:space="preserve">comparison with manual methods. Am. J. </w:t>
      </w:r>
      <w:proofErr w:type="spellStart"/>
      <w:r w:rsidRPr="005C701E">
        <w:rPr>
          <w:sz w:val="20"/>
          <w:szCs w:val="20"/>
        </w:rPr>
        <w:t>Enol</w:t>
      </w:r>
      <w:proofErr w:type="spellEnd"/>
      <w:r w:rsidRPr="005C701E">
        <w:rPr>
          <w:sz w:val="20"/>
          <w:szCs w:val="20"/>
        </w:rPr>
        <w:t xml:space="preserve">. </w:t>
      </w:r>
      <w:proofErr w:type="spellStart"/>
      <w:r w:rsidRPr="005C701E">
        <w:rPr>
          <w:sz w:val="20"/>
          <w:szCs w:val="20"/>
        </w:rPr>
        <w:t>Viticult</w:t>
      </w:r>
      <w:proofErr w:type="spellEnd"/>
      <w:r w:rsidRPr="005C701E">
        <w:rPr>
          <w:sz w:val="20"/>
          <w:szCs w:val="20"/>
        </w:rPr>
        <w:t>; 28: 49-55.</w:t>
      </w:r>
    </w:p>
    <w:p w:rsidR="009767A7"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rFonts w:eastAsia="Times New Roman"/>
          <w:sz w:val="20"/>
          <w:szCs w:val="20"/>
        </w:rPr>
        <w:t>Soobrattee</w:t>
      </w:r>
      <w:proofErr w:type="spellEnd"/>
      <w:r w:rsidRPr="005C701E">
        <w:rPr>
          <w:rFonts w:eastAsia="Times New Roman"/>
          <w:sz w:val="20"/>
          <w:szCs w:val="20"/>
        </w:rPr>
        <w:t xml:space="preserve"> M.A., </w:t>
      </w:r>
      <w:proofErr w:type="spellStart"/>
      <w:r w:rsidRPr="005C701E">
        <w:rPr>
          <w:rFonts w:eastAsia="Times New Roman"/>
          <w:sz w:val="20"/>
          <w:szCs w:val="20"/>
        </w:rPr>
        <w:t>Neergheen</w:t>
      </w:r>
      <w:proofErr w:type="spellEnd"/>
      <w:r w:rsidRPr="005C701E">
        <w:rPr>
          <w:rFonts w:eastAsia="Times New Roman"/>
          <w:sz w:val="20"/>
          <w:szCs w:val="20"/>
        </w:rPr>
        <w:t xml:space="preserve"> V.S., </w:t>
      </w:r>
      <w:proofErr w:type="spellStart"/>
      <w:r w:rsidRPr="005C701E">
        <w:rPr>
          <w:rFonts w:eastAsia="Times New Roman"/>
          <w:sz w:val="20"/>
          <w:szCs w:val="20"/>
        </w:rPr>
        <w:t>Luximon-Ramma</w:t>
      </w:r>
      <w:proofErr w:type="spellEnd"/>
      <w:r w:rsidRPr="005C701E">
        <w:rPr>
          <w:rFonts w:eastAsia="Times New Roman"/>
          <w:sz w:val="20"/>
          <w:szCs w:val="20"/>
        </w:rPr>
        <w:t xml:space="preserve"> A., </w:t>
      </w:r>
      <w:proofErr w:type="spellStart"/>
      <w:r w:rsidRPr="005C701E">
        <w:rPr>
          <w:rFonts w:eastAsia="Times New Roman"/>
          <w:sz w:val="20"/>
          <w:szCs w:val="20"/>
        </w:rPr>
        <w:t>Aruoma</w:t>
      </w:r>
      <w:proofErr w:type="spellEnd"/>
      <w:r w:rsidRPr="005C701E">
        <w:rPr>
          <w:rFonts w:eastAsia="Times New Roman"/>
          <w:sz w:val="20"/>
          <w:szCs w:val="20"/>
        </w:rPr>
        <w:t xml:space="preserve"> O.I. and</w:t>
      </w:r>
      <w:r w:rsidR="005C701E" w:rsidRPr="005C701E">
        <w:rPr>
          <w:rFonts w:eastAsia="Times New Roman"/>
          <w:sz w:val="20"/>
          <w:szCs w:val="20"/>
        </w:rPr>
        <w:t xml:space="preserve"> </w:t>
      </w:r>
      <w:proofErr w:type="spellStart"/>
      <w:r w:rsidRPr="005C701E">
        <w:rPr>
          <w:rFonts w:eastAsia="Times New Roman"/>
          <w:sz w:val="20"/>
          <w:szCs w:val="20"/>
        </w:rPr>
        <w:t>Bahorun</w:t>
      </w:r>
      <w:proofErr w:type="spellEnd"/>
      <w:r w:rsidRPr="005C701E">
        <w:rPr>
          <w:rFonts w:eastAsia="Times New Roman"/>
          <w:sz w:val="20"/>
          <w:szCs w:val="20"/>
        </w:rPr>
        <w:t xml:space="preserve"> T. (2005): </w:t>
      </w:r>
      <w:bookmarkStart w:id="0" w:name="543341_ja"/>
      <w:bookmarkEnd w:id="0"/>
      <w:proofErr w:type="spellStart"/>
      <w:r w:rsidRPr="005C701E">
        <w:rPr>
          <w:rFonts w:eastAsia="Times New Roman"/>
          <w:sz w:val="20"/>
          <w:szCs w:val="20"/>
        </w:rPr>
        <w:t>Phenolics</w:t>
      </w:r>
      <w:proofErr w:type="spellEnd"/>
      <w:r w:rsidRPr="005C701E">
        <w:rPr>
          <w:rFonts w:eastAsia="Times New Roman"/>
          <w:sz w:val="20"/>
          <w:szCs w:val="20"/>
        </w:rPr>
        <w:t xml:space="preserve"> as potential antioxidant therapeutic agents: Mechanism and actions. </w:t>
      </w:r>
      <w:proofErr w:type="spellStart"/>
      <w:r w:rsidRPr="005C701E">
        <w:rPr>
          <w:rFonts w:eastAsia="Times New Roman"/>
          <w:sz w:val="20"/>
          <w:szCs w:val="20"/>
        </w:rPr>
        <w:t>Mutat</w:t>
      </w:r>
      <w:proofErr w:type="spellEnd"/>
      <w:r w:rsidRPr="005C701E">
        <w:rPr>
          <w:rFonts w:eastAsia="Times New Roman"/>
          <w:sz w:val="20"/>
          <w:szCs w:val="20"/>
        </w:rPr>
        <w:t>. Res.; 579: 200-213.</w:t>
      </w:r>
    </w:p>
    <w:p w:rsidR="00C654F4"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rFonts w:eastAsia="Times New Roman"/>
          <w:sz w:val="20"/>
          <w:szCs w:val="20"/>
        </w:rPr>
        <w:t>Verpoorte</w:t>
      </w:r>
      <w:proofErr w:type="spellEnd"/>
      <w:r w:rsidRPr="005C701E">
        <w:rPr>
          <w:rFonts w:eastAsia="Times New Roman"/>
          <w:sz w:val="20"/>
          <w:szCs w:val="20"/>
        </w:rPr>
        <w:t xml:space="preserve"> R., </w:t>
      </w:r>
      <w:proofErr w:type="spellStart"/>
      <w:r w:rsidRPr="005C701E">
        <w:rPr>
          <w:rFonts w:eastAsia="Times New Roman"/>
          <w:sz w:val="20"/>
          <w:szCs w:val="20"/>
        </w:rPr>
        <w:t>Contin</w:t>
      </w:r>
      <w:proofErr w:type="spellEnd"/>
      <w:r w:rsidRPr="005C701E">
        <w:rPr>
          <w:rFonts w:eastAsia="Times New Roman"/>
          <w:sz w:val="20"/>
          <w:szCs w:val="20"/>
        </w:rPr>
        <w:t xml:space="preserve"> A. and </w:t>
      </w:r>
      <w:proofErr w:type="spellStart"/>
      <w:r w:rsidRPr="005C701E">
        <w:rPr>
          <w:rFonts w:eastAsia="Times New Roman"/>
          <w:sz w:val="20"/>
          <w:szCs w:val="20"/>
        </w:rPr>
        <w:t>Memelink</w:t>
      </w:r>
      <w:proofErr w:type="spellEnd"/>
      <w:r w:rsidRPr="005C701E">
        <w:rPr>
          <w:rFonts w:eastAsia="Times New Roman"/>
          <w:sz w:val="20"/>
          <w:szCs w:val="20"/>
        </w:rPr>
        <w:t xml:space="preserve"> J. (2002): </w:t>
      </w:r>
      <w:bookmarkStart w:id="1" w:name="139971_ja"/>
      <w:bookmarkEnd w:id="1"/>
      <w:r w:rsidRPr="005C701E">
        <w:rPr>
          <w:rFonts w:eastAsia="Times New Roman"/>
          <w:sz w:val="20"/>
          <w:szCs w:val="20"/>
        </w:rPr>
        <w:t xml:space="preserve">Biotechnology for the production of plant secondary metabolites. </w:t>
      </w:r>
      <w:proofErr w:type="spellStart"/>
      <w:r w:rsidRPr="005C701E">
        <w:rPr>
          <w:rFonts w:eastAsia="Times New Roman"/>
          <w:sz w:val="20"/>
          <w:szCs w:val="20"/>
        </w:rPr>
        <w:t>Phytochem</w:t>
      </w:r>
      <w:proofErr w:type="spellEnd"/>
      <w:r w:rsidRPr="005C701E">
        <w:rPr>
          <w:rFonts w:eastAsia="Times New Roman"/>
          <w:sz w:val="20"/>
          <w:szCs w:val="20"/>
        </w:rPr>
        <w:t>. Rev.; 1: 13-25.</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proofErr w:type="spellStart"/>
      <w:r w:rsidRPr="005C701E">
        <w:rPr>
          <w:sz w:val="20"/>
          <w:szCs w:val="20"/>
          <w:lang w:bidi="ar-EG"/>
        </w:rPr>
        <w:t>Vishki</w:t>
      </w:r>
      <w:proofErr w:type="spellEnd"/>
      <w:r w:rsidRPr="005C701E">
        <w:rPr>
          <w:sz w:val="20"/>
          <w:szCs w:val="20"/>
          <w:lang w:bidi="ar-EG"/>
        </w:rPr>
        <w:t xml:space="preserve"> R.F., </w:t>
      </w:r>
      <w:proofErr w:type="spellStart"/>
      <w:r w:rsidRPr="005C701E">
        <w:rPr>
          <w:sz w:val="20"/>
          <w:szCs w:val="20"/>
          <w:lang w:bidi="ar-EG"/>
        </w:rPr>
        <w:t>Majd</w:t>
      </w:r>
      <w:proofErr w:type="spellEnd"/>
      <w:r w:rsidRPr="005C701E">
        <w:rPr>
          <w:sz w:val="20"/>
          <w:szCs w:val="20"/>
          <w:lang w:bidi="ar-EG"/>
        </w:rPr>
        <w:t xml:space="preserve"> A., </w:t>
      </w:r>
      <w:proofErr w:type="spellStart"/>
      <w:r w:rsidRPr="005C701E">
        <w:rPr>
          <w:sz w:val="20"/>
          <w:szCs w:val="20"/>
          <w:lang w:bidi="ar-EG"/>
        </w:rPr>
        <w:t>Nehadsattari</w:t>
      </w:r>
      <w:proofErr w:type="spellEnd"/>
      <w:r w:rsidRPr="005C701E">
        <w:rPr>
          <w:sz w:val="20"/>
          <w:szCs w:val="20"/>
          <w:lang w:bidi="ar-EG"/>
        </w:rPr>
        <w:t xml:space="preserve"> T. and </w:t>
      </w:r>
      <w:proofErr w:type="spellStart"/>
      <w:r w:rsidRPr="005C701E">
        <w:rPr>
          <w:sz w:val="20"/>
          <w:szCs w:val="20"/>
          <w:lang w:bidi="ar-EG"/>
        </w:rPr>
        <w:t>Arbabian</w:t>
      </w:r>
      <w:proofErr w:type="spellEnd"/>
      <w:r w:rsidRPr="005C701E">
        <w:rPr>
          <w:sz w:val="20"/>
          <w:szCs w:val="20"/>
          <w:lang w:bidi="ar-EG"/>
        </w:rPr>
        <w:t xml:space="preserve"> S. (2012): Study on effects of extremely low frequency electromagnetic radiation on biochemical changes in </w:t>
      </w:r>
      <w:proofErr w:type="spellStart"/>
      <w:r w:rsidRPr="005C701E">
        <w:rPr>
          <w:i/>
          <w:iCs/>
          <w:sz w:val="20"/>
          <w:szCs w:val="20"/>
          <w:lang w:bidi="ar-EG"/>
        </w:rPr>
        <w:t>Satureja</w:t>
      </w:r>
      <w:proofErr w:type="spellEnd"/>
      <w:r w:rsidRPr="005C701E">
        <w:rPr>
          <w:i/>
          <w:iCs/>
          <w:sz w:val="20"/>
          <w:szCs w:val="20"/>
          <w:lang w:bidi="ar-EG"/>
        </w:rPr>
        <w:t xml:space="preserve"> </w:t>
      </w:r>
      <w:proofErr w:type="spellStart"/>
      <w:r w:rsidRPr="005C701E">
        <w:rPr>
          <w:i/>
          <w:iCs/>
          <w:sz w:val="20"/>
          <w:szCs w:val="20"/>
          <w:lang w:bidi="ar-EG"/>
        </w:rPr>
        <w:t>bachtiarica</w:t>
      </w:r>
      <w:proofErr w:type="spellEnd"/>
      <w:r w:rsidRPr="005C701E">
        <w:rPr>
          <w:sz w:val="20"/>
          <w:szCs w:val="20"/>
          <w:lang w:bidi="ar-EG"/>
        </w:rPr>
        <w:t xml:space="preserve"> L. International J. Sci. and Tech. Res.; 1 (7): 77-82.</w:t>
      </w:r>
    </w:p>
    <w:p w:rsidR="00C654F4" w:rsidRPr="005C701E" w:rsidRDefault="00C654F4" w:rsidP="009767A7">
      <w:pPr>
        <w:numPr>
          <w:ilvl w:val="0"/>
          <w:numId w:val="15"/>
        </w:numPr>
        <w:ind w:left="426" w:hanging="426"/>
        <w:jc w:val="both"/>
        <w:rPr>
          <w:rFonts w:eastAsia="Times New Roman"/>
          <w:sz w:val="20"/>
          <w:szCs w:val="20"/>
        </w:rPr>
      </w:pPr>
      <w:proofErr w:type="spellStart"/>
      <w:r w:rsidRPr="005C701E">
        <w:rPr>
          <w:rFonts w:eastAsia="Times New Roman"/>
          <w:sz w:val="20"/>
          <w:szCs w:val="20"/>
        </w:rPr>
        <w:t>Woisky</w:t>
      </w:r>
      <w:proofErr w:type="spellEnd"/>
      <w:r w:rsidRPr="005C701E">
        <w:rPr>
          <w:rFonts w:eastAsia="Times New Roman"/>
          <w:sz w:val="20"/>
          <w:szCs w:val="20"/>
        </w:rPr>
        <w:t xml:space="preserve"> R. and </w:t>
      </w:r>
      <w:proofErr w:type="spellStart"/>
      <w:r w:rsidRPr="005C701E">
        <w:rPr>
          <w:rFonts w:eastAsia="Times New Roman"/>
          <w:sz w:val="20"/>
          <w:szCs w:val="20"/>
        </w:rPr>
        <w:t>Salatino</w:t>
      </w:r>
      <w:proofErr w:type="spellEnd"/>
      <w:r w:rsidRPr="005C701E">
        <w:rPr>
          <w:rFonts w:eastAsia="Times New Roman"/>
          <w:sz w:val="20"/>
          <w:szCs w:val="20"/>
        </w:rPr>
        <w:t xml:space="preserve"> A. (1998): Analysis of </w:t>
      </w:r>
      <w:proofErr w:type="spellStart"/>
      <w:r w:rsidRPr="005C701E">
        <w:rPr>
          <w:rFonts w:eastAsia="Times New Roman"/>
          <w:sz w:val="20"/>
          <w:szCs w:val="20"/>
        </w:rPr>
        <w:t>propolis</w:t>
      </w:r>
      <w:proofErr w:type="spellEnd"/>
      <w:r w:rsidRPr="005C701E">
        <w:rPr>
          <w:rFonts w:eastAsia="Times New Roman"/>
          <w:sz w:val="20"/>
          <w:szCs w:val="20"/>
          <w:rtl/>
        </w:rPr>
        <w:t>:</w:t>
      </w:r>
      <w:r w:rsidRPr="005C701E">
        <w:rPr>
          <w:rFonts w:eastAsia="Times New Roman"/>
          <w:sz w:val="20"/>
          <w:szCs w:val="20"/>
        </w:rPr>
        <w:t xml:space="preserve"> some parameters and procedures for chemical quality control. J. </w:t>
      </w:r>
      <w:proofErr w:type="spellStart"/>
      <w:r w:rsidRPr="005C701E">
        <w:rPr>
          <w:rFonts w:eastAsia="Times New Roman"/>
          <w:sz w:val="20"/>
          <w:szCs w:val="20"/>
        </w:rPr>
        <w:t>Apic</w:t>
      </w:r>
      <w:proofErr w:type="spellEnd"/>
      <w:r w:rsidRPr="005C701E">
        <w:rPr>
          <w:rFonts w:eastAsia="Times New Roman"/>
          <w:sz w:val="20"/>
          <w:szCs w:val="20"/>
        </w:rPr>
        <w:t>. Res.; 37: 99-105.</w:t>
      </w:r>
    </w:p>
    <w:p w:rsidR="00C654F4" w:rsidRPr="005C701E" w:rsidRDefault="00C654F4" w:rsidP="009767A7">
      <w:pPr>
        <w:numPr>
          <w:ilvl w:val="0"/>
          <w:numId w:val="15"/>
        </w:numPr>
        <w:autoSpaceDE w:val="0"/>
        <w:autoSpaceDN w:val="0"/>
        <w:adjustRightInd w:val="0"/>
        <w:ind w:left="426" w:right="-45" w:hanging="426"/>
        <w:jc w:val="both"/>
        <w:rPr>
          <w:sz w:val="20"/>
          <w:szCs w:val="20"/>
        </w:rPr>
      </w:pPr>
      <w:proofErr w:type="spellStart"/>
      <w:r w:rsidRPr="005C701E">
        <w:rPr>
          <w:sz w:val="20"/>
          <w:szCs w:val="20"/>
        </w:rPr>
        <w:t>Youssef</w:t>
      </w:r>
      <w:proofErr w:type="spellEnd"/>
      <w:r w:rsidRPr="005C701E">
        <w:rPr>
          <w:sz w:val="20"/>
          <w:szCs w:val="20"/>
        </w:rPr>
        <w:t xml:space="preserve"> E.M.A. (1997): Effect of some plant growth regulators on callus cultures of </w:t>
      </w:r>
      <w:proofErr w:type="spellStart"/>
      <w:r w:rsidRPr="005C701E">
        <w:rPr>
          <w:i/>
          <w:iCs/>
          <w:sz w:val="20"/>
          <w:szCs w:val="20"/>
        </w:rPr>
        <w:t>Ceratonia</w:t>
      </w:r>
      <w:proofErr w:type="spellEnd"/>
      <w:r w:rsidRPr="005C701E">
        <w:rPr>
          <w:i/>
          <w:iCs/>
          <w:sz w:val="20"/>
          <w:szCs w:val="20"/>
        </w:rPr>
        <w:t xml:space="preserve"> </w:t>
      </w:r>
      <w:proofErr w:type="spellStart"/>
      <w:r w:rsidRPr="005C701E">
        <w:rPr>
          <w:i/>
          <w:iCs/>
          <w:sz w:val="20"/>
          <w:szCs w:val="20"/>
        </w:rPr>
        <w:t>siliqua</w:t>
      </w:r>
      <w:proofErr w:type="spellEnd"/>
      <w:r w:rsidRPr="005C701E">
        <w:rPr>
          <w:sz w:val="20"/>
          <w:szCs w:val="20"/>
        </w:rPr>
        <w:t xml:space="preserve"> L. Bull. Fac. Agric., Cairo Univ.; 48 (3): 499 – 514.</w:t>
      </w:r>
    </w:p>
    <w:p w:rsidR="00C654F4" w:rsidRPr="005C701E" w:rsidRDefault="00C654F4" w:rsidP="009767A7">
      <w:pPr>
        <w:numPr>
          <w:ilvl w:val="0"/>
          <w:numId w:val="15"/>
        </w:numPr>
        <w:autoSpaceDE w:val="0"/>
        <w:autoSpaceDN w:val="0"/>
        <w:adjustRightInd w:val="0"/>
        <w:ind w:left="426" w:right="-45" w:hanging="426"/>
        <w:jc w:val="both"/>
        <w:rPr>
          <w:sz w:val="20"/>
          <w:szCs w:val="20"/>
          <w:lang w:bidi="ar-EG"/>
        </w:rPr>
      </w:pPr>
      <w:proofErr w:type="spellStart"/>
      <w:r w:rsidRPr="005C701E">
        <w:rPr>
          <w:sz w:val="20"/>
          <w:szCs w:val="20"/>
          <w:lang w:bidi="ar-EG"/>
        </w:rPr>
        <w:t>Zagoskina</w:t>
      </w:r>
      <w:proofErr w:type="spellEnd"/>
      <w:r w:rsidRPr="005C701E">
        <w:rPr>
          <w:sz w:val="20"/>
          <w:szCs w:val="20"/>
          <w:lang w:bidi="ar-EG"/>
        </w:rPr>
        <w:t xml:space="preserve">, N.V., </w:t>
      </w:r>
      <w:proofErr w:type="spellStart"/>
      <w:r w:rsidRPr="005C701E">
        <w:rPr>
          <w:sz w:val="20"/>
          <w:szCs w:val="20"/>
          <w:lang w:bidi="ar-EG"/>
        </w:rPr>
        <w:t>Dubravina</w:t>
      </w:r>
      <w:proofErr w:type="spellEnd"/>
      <w:r w:rsidRPr="005C701E">
        <w:rPr>
          <w:sz w:val="20"/>
          <w:szCs w:val="20"/>
          <w:lang w:bidi="ar-EG"/>
        </w:rPr>
        <w:t xml:space="preserve"> G.A., </w:t>
      </w:r>
      <w:proofErr w:type="spellStart"/>
      <w:r w:rsidRPr="005C701E">
        <w:rPr>
          <w:sz w:val="20"/>
          <w:szCs w:val="20"/>
          <w:lang w:bidi="ar-EG"/>
        </w:rPr>
        <w:t>Alyavina</w:t>
      </w:r>
      <w:proofErr w:type="spellEnd"/>
      <w:r w:rsidRPr="005C701E">
        <w:rPr>
          <w:sz w:val="20"/>
          <w:szCs w:val="20"/>
          <w:lang w:bidi="ar-EG"/>
        </w:rPr>
        <w:t xml:space="preserve"> A.K. and </w:t>
      </w:r>
      <w:proofErr w:type="spellStart"/>
      <w:r w:rsidRPr="005C701E">
        <w:rPr>
          <w:sz w:val="20"/>
          <w:szCs w:val="20"/>
          <w:lang w:bidi="ar-EG"/>
        </w:rPr>
        <w:t>Goncharuk</w:t>
      </w:r>
      <w:proofErr w:type="spellEnd"/>
      <w:r w:rsidRPr="005C701E">
        <w:rPr>
          <w:sz w:val="20"/>
          <w:szCs w:val="20"/>
          <w:lang w:bidi="ar-EG"/>
        </w:rPr>
        <w:t xml:space="preserve"> E.A. (2003): Effect of ultraviolet (UV-B) radiation on the formation and localization of </w:t>
      </w:r>
      <w:proofErr w:type="spellStart"/>
      <w:r w:rsidRPr="005C701E">
        <w:rPr>
          <w:sz w:val="20"/>
          <w:szCs w:val="20"/>
          <w:lang w:bidi="ar-EG"/>
        </w:rPr>
        <w:t>phenolic</w:t>
      </w:r>
      <w:proofErr w:type="spellEnd"/>
      <w:r w:rsidRPr="005C701E">
        <w:rPr>
          <w:sz w:val="20"/>
          <w:szCs w:val="20"/>
          <w:lang w:bidi="ar-EG"/>
        </w:rPr>
        <w:t xml:space="preserve"> compounds in tea plant callus cultures. Russian J. Plant Physiol.; 50 (2): 270-275.</w:t>
      </w:r>
    </w:p>
    <w:p w:rsidR="002F20CD" w:rsidRPr="005C701E" w:rsidRDefault="00C654F4" w:rsidP="00606CD7">
      <w:pPr>
        <w:numPr>
          <w:ilvl w:val="0"/>
          <w:numId w:val="15"/>
        </w:numPr>
        <w:ind w:left="426" w:hanging="426"/>
        <w:jc w:val="both"/>
        <w:rPr>
          <w:sz w:val="20"/>
          <w:szCs w:val="20"/>
          <w:lang w:eastAsia="zh-CN"/>
        </w:rPr>
      </w:pPr>
      <w:proofErr w:type="spellStart"/>
      <w:r w:rsidRPr="005C701E">
        <w:rPr>
          <w:sz w:val="20"/>
          <w:szCs w:val="20"/>
          <w:lang w:bidi="ar-EG"/>
        </w:rPr>
        <w:t>Zhong</w:t>
      </w:r>
      <w:proofErr w:type="spellEnd"/>
      <w:r w:rsidRPr="005C701E">
        <w:rPr>
          <w:sz w:val="20"/>
          <w:szCs w:val="20"/>
          <w:lang w:bidi="ar-EG"/>
        </w:rPr>
        <w:t xml:space="preserve"> J.J., Seki T., Kinoshita S. and Yoshida T. (1991): Effect of light irradiation </w:t>
      </w:r>
      <w:proofErr w:type="spellStart"/>
      <w:r w:rsidRPr="005C701E">
        <w:rPr>
          <w:sz w:val="20"/>
          <w:szCs w:val="20"/>
          <w:lang w:bidi="ar-EG"/>
        </w:rPr>
        <w:t>onanthocyanin</w:t>
      </w:r>
      <w:proofErr w:type="spellEnd"/>
      <w:r w:rsidRPr="005C701E">
        <w:rPr>
          <w:sz w:val="20"/>
          <w:szCs w:val="20"/>
          <w:lang w:bidi="ar-EG"/>
        </w:rPr>
        <w:t xml:space="preserve"> production by suspended culture of</w:t>
      </w:r>
      <w:r w:rsidR="005C701E" w:rsidRPr="005C701E">
        <w:rPr>
          <w:sz w:val="20"/>
          <w:szCs w:val="20"/>
          <w:lang w:bidi="ar-EG"/>
        </w:rPr>
        <w:t xml:space="preserve"> </w:t>
      </w:r>
      <w:proofErr w:type="spellStart"/>
      <w:r w:rsidRPr="005C701E">
        <w:rPr>
          <w:i/>
          <w:iCs/>
          <w:sz w:val="20"/>
          <w:szCs w:val="20"/>
          <w:lang w:bidi="ar-EG"/>
        </w:rPr>
        <w:t>Perilla</w:t>
      </w:r>
      <w:proofErr w:type="spellEnd"/>
      <w:r w:rsidRPr="005C701E">
        <w:rPr>
          <w:i/>
          <w:iCs/>
          <w:sz w:val="20"/>
          <w:szCs w:val="20"/>
          <w:lang w:bidi="ar-EG"/>
        </w:rPr>
        <w:t xml:space="preserve"> </w:t>
      </w:r>
      <w:proofErr w:type="spellStart"/>
      <w:r w:rsidRPr="005C701E">
        <w:rPr>
          <w:i/>
          <w:iCs/>
          <w:sz w:val="20"/>
          <w:szCs w:val="20"/>
          <w:lang w:bidi="ar-EG"/>
        </w:rPr>
        <w:t>frutescens</w:t>
      </w:r>
      <w:proofErr w:type="spellEnd"/>
      <w:r w:rsidRPr="005C701E">
        <w:rPr>
          <w:sz w:val="20"/>
          <w:szCs w:val="20"/>
          <w:lang w:bidi="ar-EG"/>
        </w:rPr>
        <w:t xml:space="preserve"> . Bio-tech </w:t>
      </w:r>
      <w:proofErr w:type="spellStart"/>
      <w:r w:rsidRPr="005C701E">
        <w:rPr>
          <w:sz w:val="20"/>
          <w:szCs w:val="20"/>
          <w:lang w:bidi="ar-EG"/>
        </w:rPr>
        <w:t>Bioeng</w:t>
      </w:r>
      <w:proofErr w:type="spellEnd"/>
      <w:r w:rsidRPr="005C701E">
        <w:rPr>
          <w:sz w:val="20"/>
          <w:szCs w:val="20"/>
          <w:lang w:bidi="ar-EG"/>
        </w:rPr>
        <w:t xml:space="preserve"> ; 38(38): 653–8.</w:t>
      </w:r>
      <w:r w:rsidR="00471E57" w:rsidRPr="005C701E">
        <w:rPr>
          <w:sz w:val="20"/>
          <w:szCs w:val="20"/>
        </w:rPr>
        <w:t xml:space="preserve"> </w:t>
      </w:r>
    </w:p>
    <w:p w:rsidR="00847B60" w:rsidRPr="005C701E" w:rsidRDefault="00847B60" w:rsidP="00606CD7">
      <w:pPr>
        <w:jc w:val="both"/>
        <w:rPr>
          <w:sz w:val="20"/>
          <w:szCs w:val="20"/>
          <w:lang w:eastAsia="zh-CN"/>
        </w:rPr>
        <w:sectPr w:rsidR="00847B60" w:rsidRPr="005C701E" w:rsidSect="005C701E">
          <w:footnotePr>
            <w:pos w:val="beneathText"/>
          </w:footnotePr>
          <w:type w:val="continuous"/>
          <w:pgSz w:w="12240" w:h="15840" w:code="1"/>
          <w:pgMar w:top="1440" w:right="1440" w:bottom="1440" w:left="1440" w:header="720" w:footer="720" w:gutter="0"/>
          <w:cols w:num="2" w:space="600"/>
          <w:docGrid w:linePitch="360"/>
        </w:sectPr>
      </w:pPr>
    </w:p>
    <w:p w:rsidR="004D0467" w:rsidRPr="005C701E" w:rsidRDefault="004D0467" w:rsidP="00606CD7">
      <w:pPr>
        <w:jc w:val="both"/>
        <w:rPr>
          <w:sz w:val="20"/>
          <w:szCs w:val="20"/>
        </w:rPr>
      </w:pPr>
    </w:p>
    <w:p w:rsidR="003C4738" w:rsidRPr="00A03677" w:rsidRDefault="00EE7DF9" w:rsidP="00606CD7">
      <w:pPr>
        <w:jc w:val="both"/>
        <w:rPr>
          <w:sz w:val="20"/>
          <w:szCs w:val="20"/>
        </w:rPr>
      </w:pPr>
      <w:r>
        <w:rPr>
          <w:sz w:val="20"/>
          <w:szCs w:val="20"/>
        </w:rPr>
        <w:t>10/11/2014</w:t>
      </w:r>
    </w:p>
    <w:sectPr w:rsidR="003C4738" w:rsidRPr="00A03677" w:rsidSect="00236C68">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735" w:rsidRDefault="009B0735">
      <w:r>
        <w:separator/>
      </w:r>
    </w:p>
  </w:endnote>
  <w:endnote w:type="continuationSeparator" w:id="0">
    <w:p w:rsidR="009B0735" w:rsidRDefault="009B07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B65" w:rsidRDefault="003F5E8E" w:rsidP="00B3167C">
    <w:pPr>
      <w:pStyle w:val="Footer"/>
      <w:framePr w:wrap="around" w:vAnchor="text" w:hAnchor="margin" w:xAlign="center" w:y="1"/>
      <w:rPr>
        <w:rStyle w:val="PageNumber"/>
      </w:rPr>
    </w:pPr>
    <w:r>
      <w:rPr>
        <w:rStyle w:val="PageNumber"/>
      </w:rPr>
      <w:fldChar w:fldCharType="begin"/>
    </w:r>
    <w:r w:rsidR="008A1B65">
      <w:rPr>
        <w:rStyle w:val="PageNumber"/>
      </w:rPr>
      <w:instrText xml:space="preserve">PAGE  </w:instrText>
    </w:r>
    <w:r>
      <w:rPr>
        <w:rStyle w:val="PageNumber"/>
      </w:rPr>
      <w:fldChar w:fldCharType="end"/>
    </w:r>
  </w:p>
  <w:p w:rsidR="008A1B65" w:rsidRDefault="008A1B6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B65" w:rsidRPr="00EE7DF9" w:rsidRDefault="003F5E8E" w:rsidP="00EE7DF9">
    <w:pPr>
      <w:jc w:val="center"/>
      <w:rPr>
        <w:sz w:val="20"/>
      </w:rPr>
    </w:pPr>
    <w:r w:rsidRPr="00EE7DF9">
      <w:rPr>
        <w:sz w:val="20"/>
      </w:rPr>
      <w:fldChar w:fldCharType="begin"/>
    </w:r>
    <w:r w:rsidR="00EE7DF9" w:rsidRPr="00EE7DF9">
      <w:rPr>
        <w:sz w:val="20"/>
      </w:rPr>
      <w:instrText xml:space="preserve"> page </w:instrText>
    </w:r>
    <w:r w:rsidRPr="00EE7DF9">
      <w:rPr>
        <w:sz w:val="20"/>
      </w:rPr>
      <w:fldChar w:fldCharType="separate"/>
    </w:r>
    <w:r w:rsidR="005C701E">
      <w:rPr>
        <w:noProof/>
        <w:sz w:val="20"/>
      </w:rPr>
      <w:t>57</w:t>
    </w:r>
    <w:r w:rsidRPr="00EE7DF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735" w:rsidRDefault="009B0735">
      <w:r>
        <w:separator/>
      </w:r>
    </w:p>
  </w:footnote>
  <w:footnote w:type="continuationSeparator" w:id="0">
    <w:p w:rsidR="009B0735" w:rsidRDefault="009B07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DF9" w:rsidRPr="00EE7DF9" w:rsidRDefault="00EE7DF9" w:rsidP="00EE7DF9">
    <w:pPr>
      <w:pBdr>
        <w:bottom w:val="thinThickMediumGap" w:sz="12" w:space="1" w:color="auto"/>
      </w:pBdr>
      <w:tabs>
        <w:tab w:val="left" w:pos="851"/>
        <w:tab w:val="right" w:pos="8364"/>
      </w:tabs>
      <w:adjustRightInd w:val="0"/>
      <w:snapToGrid w:val="0"/>
      <w:jc w:val="both"/>
      <w:rPr>
        <w:iCs/>
        <w:sz w:val="20"/>
        <w:szCs w:val="20"/>
      </w:rPr>
    </w:pPr>
    <w:r w:rsidRPr="00EE7DF9">
      <w:rPr>
        <w:rFonts w:hint="eastAsia"/>
        <w:sz w:val="20"/>
        <w:szCs w:val="20"/>
      </w:rPr>
      <w:tab/>
    </w:r>
    <w:r w:rsidRPr="00EE7DF9">
      <w:rPr>
        <w:sz w:val="20"/>
        <w:szCs w:val="20"/>
      </w:rPr>
      <w:t>New York Science Journal 201</w:t>
    </w:r>
    <w:r w:rsidRPr="00EE7DF9">
      <w:rPr>
        <w:rFonts w:hint="eastAsia"/>
        <w:sz w:val="20"/>
        <w:szCs w:val="20"/>
      </w:rPr>
      <w:t>4</w:t>
    </w:r>
    <w:r w:rsidRPr="00EE7DF9">
      <w:rPr>
        <w:sz w:val="20"/>
        <w:szCs w:val="20"/>
      </w:rPr>
      <w:t>;</w:t>
    </w:r>
    <w:r w:rsidRPr="00EE7DF9">
      <w:rPr>
        <w:rFonts w:hint="eastAsia"/>
        <w:sz w:val="20"/>
        <w:szCs w:val="20"/>
      </w:rPr>
      <w:t>7</w:t>
    </w:r>
    <w:r w:rsidRPr="00EE7DF9">
      <w:rPr>
        <w:sz w:val="20"/>
        <w:szCs w:val="20"/>
      </w:rPr>
      <w:t>(</w:t>
    </w:r>
    <w:r w:rsidRPr="00EE7DF9">
      <w:rPr>
        <w:rFonts w:hint="eastAsia"/>
        <w:sz w:val="20"/>
        <w:szCs w:val="20"/>
      </w:rPr>
      <w:t>10</w:t>
    </w:r>
    <w:r w:rsidRPr="00EE7DF9">
      <w:rPr>
        <w:sz w:val="20"/>
        <w:szCs w:val="20"/>
      </w:rPr>
      <w:t>)</w:t>
    </w:r>
    <w:r w:rsidRPr="00EE7DF9">
      <w:rPr>
        <w:iCs/>
        <w:sz w:val="20"/>
        <w:szCs w:val="20"/>
      </w:rPr>
      <w:t xml:space="preserve">     </w:t>
    </w:r>
    <w:r w:rsidRPr="00EE7DF9">
      <w:rPr>
        <w:rFonts w:hint="eastAsia"/>
        <w:iCs/>
        <w:sz w:val="20"/>
        <w:szCs w:val="20"/>
      </w:rPr>
      <w:tab/>
    </w:r>
    <w:r w:rsidRPr="00EE7DF9">
      <w:rPr>
        <w:iCs/>
        <w:sz w:val="20"/>
        <w:szCs w:val="20"/>
      </w:rPr>
      <w:t xml:space="preserve"> </w:t>
    </w:r>
    <w:r w:rsidRPr="00EE7DF9">
      <w:rPr>
        <w:rFonts w:hint="eastAsia"/>
        <w:iCs/>
        <w:sz w:val="20"/>
        <w:szCs w:val="20"/>
      </w:rPr>
      <w:t xml:space="preserve"> </w:t>
    </w:r>
    <w:r w:rsidRPr="00EE7DF9">
      <w:rPr>
        <w:iCs/>
        <w:sz w:val="20"/>
        <w:szCs w:val="20"/>
      </w:rPr>
      <w:t xml:space="preserve">   </w:t>
    </w:r>
    <w:hyperlink r:id="rId1" w:history="1">
      <w:r w:rsidRPr="00EE7DF9">
        <w:rPr>
          <w:rStyle w:val="Hyperlink"/>
          <w:sz w:val="20"/>
          <w:szCs w:val="20"/>
        </w:rPr>
        <w:t>http://www.sciencepub.net/newyork</w:t>
      </w:r>
    </w:hyperlink>
  </w:p>
  <w:p w:rsidR="00EE7DF9" w:rsidRPr="00EE7DF9" w:rsidRDefault="00EE7DF9" w:rsidP="00EE7DF9">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9478E4"/>
    <w:multiLevelType w:val="hybridMultilevel"/>
    <w:tmpl w:val="67BC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3B770C"/>
    <w:multiLevelType w:val="hybridMultilevel"/>
    <w:tmpl w:val="A45622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7570970"/>
    <w:multiLevelType w:val="hybridMultilevel"/>
    <w:tmpl w:val="C310C238"/>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25C9376A"/>
    <w:multiLevelType w:val="multilevel"/>
    <w:tmpl w:val="3E3858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EDC410C"/>
    <w:multiLevelType w:val="hybridMultilevel"/>
    <w:tmpl w:val="09C8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785C55"/>
    <w:multiLevelType w:val="hybridMultilevel"/>
    <w:tmpl w:val="88327CD2"/>
    <w:lvl w:ilvl="0" w:tplc="ACCED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7C439AF"/>
    <w:multiLevelType w:val="hybridMultilevel"/>
    <w:tmpl w:val="A45622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5A007065"/>
    <w:multiLevelType w:val="multilevel"/>
    <w:tmpl w:val="C5945E84"/>
    <w:lvl w:ilvl="0">
      <w:start w:val="1"/>
      <w:numFmt w:val="decimal"/>
      <w:lvlText w:val="%1."/>
      <w:lvlJc w:val="left"/>
      <w:pPr>
        <w:ind w:left="720" w:hanging="360"/>
      </w:pPr>
    </w:lvl>
    <w:lvl w:ilvl="1">
      <w:start w:val="1"/>
      <w:numFmt w:val="decimal"/>
      <w:isLgl/>
      <w:lvlText w:val="%1.%2."/>
      <w:lvlJc w:val="left"/>
      <w:pPr>
        <w:ind w:left="720"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5B5E70D0"/>
    <w:multiLevelType w:val="hybridMultilevel"/>
    <w:tmpl w:val="CE58A6F0"/>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A254D7"/>
    <w:multiLevelType w:val="hybridMultilevel"/>
    <w:tmpl w:val="A790B4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79D41325"/>
    <w:multiLevelType w:val="hybridMultilevel"/>
    <w:tmpl w:val="E50E0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9"/>
  </w:num>
  <w:num w:numId="5">
    <w:abstractNumId w:val="4"/>
  </w:num>
  <w:num w:numId="6">
    <w:abstractNumId w:val="2"/>
  </w:num>
  <w:num w:numId="7">
    <w:abstractNumId w:val="14"/>
  </w:num>
  <w:num w:numId="8">
    <w:abstractNumId w:val="13"/>
  </w:num>
  <w:num w:numId="9">
    <w:abstractNumId w:val="7"/>
  </w:num>
  <w:num w:numId="10">
    <w:abstractNumId w:val="8"/>
  </w:num>
  <w:num w:numId="11">
    <w:abstractNumId w:val="12"/>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0"/>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23098"/>
    <w:rsid w:val="000318B4"/>
    <w:rsid w:val="00062924"/>
    <w:rsid w:val="00064419"/>
    <w:rsid w:val="00080CE9"/>
    <w:rsid w:val="0008114F"/>
    <w:rsid w:val="00090A06"/>
    <w:rsid w:val="0009109F"/>
    <w:rsid w:val="000978CC"/>
    <w:rsid w:val="000C533D"/>
    <w:rsid w:val="001144BB"/>
    <w:rsid w:val="0012666F"/>
    <w:rsid w:val="00177C9A"/>
    <w:rsid w:val="001811AA"/>
    <w:rsid w:val="001817C7"/>
    <w:rsid w:val="001900A9"/>
    <w:rsid w:val="001B41B8"/>
    <w:rsid w:val="001B5FB7"/>
    <w:rsid w:val="0022707F"/>
    <w:rsid w:val="00236C68"/>
    <w:rsid w:val="00237FB5"/>
    <w:rsid w:val="00281669"/>
    <w:rsid w:val="00293F12"/>
    <w:rsid w:val="002B3246"/>
    <w:rsid w:val="002F20CD"/>
    <w:rsid w:val="00322FAB"/>
    <w:rsid w:val="00327BB8"/>
    <w:rsid w:val="00345581"/>
    <w:rsid w:val="00370978"/>
    <w:rsid w:val="00381BC2"/>
    <w:rsid w:val="00381DD8"/>
    <w:rsid w:val="003834F3"/>
    <w:rsid w:val="003C4738"/>
    <w:rsid w:val="003F5E8E"/>
    <w:rsid w:val="00441468"/>
    <w:rsid w:val="00455E80"/>
    <w:rsid w:val="00456753"/>
    <w:rsid w:val="0046389A"/>
    <w:rsid w:val="00464A43"/>
    <w:rsid w:val="00471E57"/>
    <w:rsid w:val="0049143E"/>
    <w:rsid w:val="004A6C92"/>
    <w:rsid w:val="004C3A4E"/>
    <w:rsid w:val="004D0467"/>
    <w:rsid w:val="00507331"/>
    <w:rsid w:val="00512BAC"/>
    <w:rsid w:val="00526D9F"/>
    <w:rsid w:val="00543D5C"/>
    <w:rsid w:val="00562AF7"/>
    <w:rsid w:val="00593132"/>
    <w:rsid w:val="005A5259"/>
    <w:rsid w:val="005B0230"/>
    <w:rsid w:val="005B1F9D"/>
    <w:rsid w:val="005C701E"/>
    <w:rsid w:val="005F06CC"/>
    <w:rsid w:val="005F5E04"/>
    <w:rsid w:val="00606CD7"/>
    <w:rsid w:val="0063557E"/>
    <w:rsid w:val="00644F4B"/>
    <w:rsid w:val="0065209A"/>
    <w:rsid w:val="00664461"/>
    <w:rsid w:val="006A2607"/>
    <w:rsid w:val="006D5C2E"/>
    <w:rsid w:val="006E5424"/>
    <w:rsid w:val="006E6202"/>
    <w:rsid w:val="006E6ACB"/>
    <w:rsid w:val="006F1706"/>
    <w:rsid w:val="007048F6"/>
    <w:rsid w:val="00757302"/>
    <w:rsid w:val="0076085B"/>
    <w:rsid w:val="007704C4"/>
    <w:rsid w:val="007726DB"/>
    <w:rsid w:val="00780998"/>
    <w:rsid w:val="007D746F"/>
    <w:rsid w:val="007D7B6D"/>
    <w:rsid w:val="00814FA7"/>
    <w:rsid w:val="00847B60"/>
    <w:rsid w:val="00880B60"/>
    <w:rsid w:val="008A1B65"/>
    <w:rsid w:val="008A20AC"/>
    <w:rsid w:val="008A7185"/>
    <w:rsid w:val="008B6E2D"/>
    <w:rsid w:val="008F18A6"/>
    <w:rsid w:val="009058F9"/>
    <w:rsid w:val="0091208A"/>
    <w:rsid w:val="009124F2"/>
    <w:rsid w:val="00912886"/>
    <w:rsid w:val="00914558"/>
    <w:rsid w:val="00943A15"/>
    <w:rsid w:val="009459B3"/>
    <w:rsid w:val="00951744"/>
    <w:rsid w:val="00952EB8"/>
    <w:rsid w:val="00954FE4"/>
    <w:rsid w:val="009655C9"/>
    <w:rsid w:val="009767A7"/>
    <w:rsid w:val="009A7CB7"/>
    <w:rsid w:val="009B0735"/>
    <w:rsid w:val="009C495D"/>
    <w:rsid w:val="009C5461"/>
    <w:rsid w:val="009E4AB8"/>
    <w:rsid w:val="009E4B38"/>
    <w:rsid w:val="009F21D1"/>
    <w:rsid w:val="00A03677"/>
    <w:rsid w:val="00A3476D"/>
    <w:rsid w:val="00A448FB"/>
    <w:rsid w:val="00A4578E"/>
    <w:rsid w:val="00A50376"/>
    <w:rsid w:val="00A70491"/>
    <w:rsid w:val="00A93D17"/>
    <w:rsid w:val="00B3167C"/>
    <w:rsid w:val="00B4448D"/>
    <w:rsid w:val="00B46DD2"/>
    <w:rsid w:val="00B54CDA"/>
    <w:rsid w:val="00B60E8D"/>
    <w:rsid w:val="00B63068"/>
    <w:rsid w:val="00BB2F19"/>
    <w:rsid w:val="00BC08F4"/>
    <w:rsid w:val="00BD2A8D"/>
    <w:rsid w:val="00BF6579"/>
    <w:rsid w:val="00BF7EA8"/>
    <w:rsid w:val="00C25821"/>
    <w:rsid w:val="00C307A8"/>
    <w:rsid w:val="00C654F4"/>
    <w:rsid w:val="00C71A23"/>
    <w:rsid w:val="00C97AF7"/>
    <w:rsid w:val="00CB60DF"/>
    <w:rsid w:val="00CB69EF"/>
    <w:rsid w:val="00CE7B2F"/>
    <w:rsid w:val="00D3777A"/>
    <w:rsid w:val="00D71A27"/>
    <w:rsid w:val="00D724FB"/>
    <w:rsid w:val="00D7693F"/>
    <w:rsid w:val="00D76E4B"/>
    <w:rsid w:val="00DA4530"/>
    <w:rsid w:val="00DA5976"/>
    <w:rsid w:val="00DC503F"/>
    <w:rsid w:val="00DF7353"/>
    <w:rsid w:val="00E22A85"/>
    <w:rsid w:val="00E4459C"/>
    <w:rsid w:val="00E910CC"/>
    <w:rsid w:val="00E95B06"/>
    <w:rsid w:val="00EB7BA0"/>
    <w:rsid w:val="00EC16EB"/>
    <w:rsid w:val="00ED4441"/>
    <w:rsid w:val="00EE7DF9"/>
    <w:rsid w:val="00F10099"/>
    <w:rsid w:val="00F13CC8"/>
    <w:rsid w:val="00F26834"/>
    <w:rsid w:val="00F87C7E"/>
    <w:rsid w:val="00F96D59"/>
    <w:rsid w:val="00FB4D6A"/>
    <w:rsid w:val="00FB5B6A"/>
    <w:rsid w:val="00FC4906"/>
    <w:rsid w:val="00FC697D"/>
    <w:rsid w:val="00FD7DF2"/>
    <w:rsid w:val="00FE6DFB"/>
    <w:rsid w:val="00FF1B74"/>
    <w:rsid w:val="00FF42F2"/>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293F12"/>
    <w:pPr>
      <w:keepNext/>
      <w:tabs>
        <w:tab w:val="num" w:pos="0"/>
      </w:tabs>
      <w:outlineLvl w:val="0"/>
    </w:pPr>
    <w:rPr>
      <w:b/>
      <w:bCs/>
      <w:sz w:val="32"/>
    </w:rPr>
  </w:style>
  <w:style w:type="paragraph" w:styleId="Heading2">
    <w:name w:val="heading 2"/>
    <w:basedOn w:val="Normal"/>
    <w:next w:val="Normal"/>
    <w:qFormat/>
    <w:rsid w:val="00293F12"/>
    <w:pPr>
      <w:keepNext/>
      <w:tabs>
        <w:tab w:val="num" w:pos="0"/>
      </w:tabs>
      <w:jc w:val="both"/>
      <w:outlineLvl w:val="1"/>
    </w:pPr>
    <w:rPr>
      <w:b/>
      <w:sz w:val="28"/>
    </w:rPr>
  </w:style>
  <w:style w:type="paragraph" w:styleId="Heading3">
    <w:name w:val="heading 3"/>
    <w:basedOn w:val="Normal"/>
    <w:next w:val="Normal"/>
    <w:qFormat/>
    <w:rsid w:val="00293F12"/>
    <w:pPr>
      <w:keepNext/>
      <w:tabs>
        <w:tab w:val="num" w:pos="0"/>
      </w:tabs>
      <w:spacing w:line="360" w:lineRule="auto"/>
      <w:jc w:val="both"/>
      <w:outlineLvl w:val="2"/>
    </w:pPr>
    <w:rPr>
      <w:b/>
      <w:bCs/>
    </w:rPr>
  </w:style>
  <w:style w:type="paragraph" w:styleId="Heading6">
    <w:name w:val="heading 6"/>
    <w:basedOn w:val="Normal"/>
    <w:next w:val="Normal"/>
    <w:qFormat/>
    <w:rsid w:val="00293F12"/>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293F12"/>
  </w:style>
  <w:style w:type="character" w:customStyle="1" w:styleId="WW-Absatz-Standardschriftart">
    <w:name w:val="WW-Absatz-Standardschriftart"/>
    <w:rsid w:val="00293F12"/>
  </w:style>
  <w:style w:type="character" w:customStyle="1" w:styleId="WW-Absatz-Standardschriftart1">
    <w:name w:val="WW-Absatz-Standardschriftart1"/>
    <w:rsid w:val="00293F12"/>
  </w:style>
  <w:style w:type="character" w:customStyle="1" w:styleId="WW-Absatz-Standardschriftart11">
    <w:name w:val="WW-Absatz-Standardschriftart11"/>
    <w:rsid w:val="00293F12"/>
  </w:style>
  <w:style w:type="character" w:customStyle="1" w:styleId="WW-Absatz-Standardschriftart111">
    <w:name w:val="WW-Absatz-Standardschriftart111"/>
    <w:rsid w:val="00293F12"/>
  </w:style>
  <w:style w:type="character" w:customStyle="1" w:styleId="WW-Absatz-Standardschriftart1111">
    <w:name w:val="WW-Absatz-Standardschriftart1111"/>
    <w:rsid w:val="00293F12"/>
  </w:style>
  <w:style w:type="character" w:customStyle="1" w:styleId="WW-Absatz-Standardschriftart11111">
    <w:name w:val="WW-Absatz-Standardschriftart11111"/>
    <w:rsid w:val="00293F12"/>
  </w:style>
  <w:style w:type="character" w:customStyle="1" w:styleId="WW-Absatz-Standardschriftart111111">
    <w:name w:val="WW-Absatz-Standardschriftart111111"/>
    <w:rsid w:val="00293F12"/>
  </w:style>
  <w:style w:type="character" w:customStyle="1" w:styleId="WW-Absatz-Standardschriftart1111111">
    <w:name w:val="WW-Absatz-Standardschriftart1111111"/>
    <w:rsid w:val="00293F12"/>
  </w:style>
  <w:style w:type="character" w:customStyle="1" w:styleId="WW-Absatz-Standardschriftart11111111">
    <w:name w:val="WW-Absatz-Standardschriftart11111111"/>
    <w:rsid w:val="00293F12"/>
  </w:style>
  <w:style w:type="character" w:customStyle="1" w:styleId="WW-Absatz-Standardschriftart111111111">
    <w:name w:val="WW-Absatz-Standardschriftart111111111"/>
    <w:rsid w:val="00293F12"/>
  </w:style>
  <w:style w:type="character" w:customStyle="1" w:styleId="WW-Absatz-Standardschriftart1111111111">
    <w:name w:val="WW-Absatz-Standardschriftart1111111111"/>
    <w:rsid w:val="00293F12"/>
  </w:style>
  <w:style w:type="character" w:customStyle="1" w:styleId="WW-Absatz-Standardschriftart11111111111">
    <w:name w:val="WW-Absatz-Standardschriftart11111111111"/>
    <w:rsid w:val="00293F12"/>
  </w:style>
  <w:style w:type="character" w:customStyle="1" w:styleId="WW-Absatz-Standardschriftart111111111111">
    <w:name w:val="WW-Absatz-Standardschriftart111111111111"/>
    <w:rsid w:val="00293F12"/>
  </w:style>
  <w:style w:type="character" w:customStyle="1" w:styleId="WW-Absatz-Standardschriftart1111111111111">
    <w:name w:val="WW-Absatz-Standardschriftart1111111111111"/>
    <w:rsid w:val="00293F12"/>
  </w:style>
  <w:style w:type="character" w:customStyle="1" w:styleId="WW-Absatz-Standardschriftart11111111111111">
    <w:name w:val="WW-Absatz-Standardschriftart11111111111111"/>
    <w:rsid w:val="00293F12"/>
  </w:style>
  <w:style w:type="character" w:customStyle="1" w:styleId="WW-Absatz-Standardschriftart111111111111111">
    <w:name w:val="WW-Absatz-Standardschriftart111111111111111"/>
    <w:rsid w:val="00293F12"/>
  </w:style>
  <w:style w:type="character" w:customStyle="1" w:styleId="WW-Absatz-Standardschriftart1111111111111111">
    <w:name w:val="WW-Absatz-Standardschriftart1111111111111111"/>
    <w:rsid w:val="00293F12"/>
  </w:style>
  <w:style w:type="character" w:customStyle="1" w:styleId="WW8Num1z0">
    <w:name w:val="WW8Num1z0"/>
    <w:rsid w:val="00293F12"/>
    <w:rPr>
      <w:rFonts w:ascii="Symbol" w:eastAsia="Times New Roman" w:hAnsi="Symbol" w:cs="Times New Roman"/>
    </w:rPr>
  </w:style>
  <w:style w:type="character" w:customStyle="1" w:styleId="WW8Num1z1">
    <w:name w:val="WW8Num1z1"/>
    <w:rsid w:val="00293F12"/>
    <w:rPr>
      <w:rFonts w:ascii="Courier New" w:hAnsi="Courier New" w:cs="Courier New"/>
    </w:rPr>
  </w:style>
  <w:style w:type="character" w:customStyle="1" w:styleId="WW8Num1z2">
    <w:name w:val="WW8Num1z2"/>
    <w:rsid w:val="00293F12"/>
    <w:rPr>
      <w:rFonts w:ascii="Wingdings" w:hAnsi="Wingdings"/>
    </w:rPr>
  </w:style>
  <w:style w:type="character" w:customStyle="1" w:styleId="WW8Num1z3">
    <w:name w:val="WW8Num1z3"/>
    <w:rsid w:val="00293F12"/>
    <w:rPr>
      <w:rFonts w:ascii="Symbol" w:hAnsi="Symbol"/>
    </w:rPr>
  </w:style>
  <w:style w:type="character" w:styleId="PageNumber">
    <w:name w:val="page number"/>
    <w:basedOn w:val="DefaultParagraphFont"/>
    <w:rsid w:val="00293F12"/>
  </w:style>
  <w:style w:type="character" w:styleId="Hyperlink">
    <w:name w:val="Hyperlink"/>
    <w:rsid w:val="00293F12"/>
    <w:rPr>
      <w:color w:val="0000FF"/>
      <w:u w:val="single"/>
    </w:rPr>
  </w:style>
  <w:style w:type="character" w:styleId="FollowedHyperlink">
    <w:name w:val="FollowedHyperlink"/>
    <w:rsid w:val="00293F12"/>
    <w:rPr>
      <w:color w:val="800080"/>
      <w:u w:val="single"/>
    </w:rPr>
  </w:style>
  <w:style w:type="character" w:customStyle="1" w:styleId="NumberingSymbols">
    <w:name w:val="Numbering Symbols"/>
    <w:rsid w:val="00293F12"/>
  </w:style>
  <w:style w:type="paragraph" w:customStyle="1" w:styleId="Heading">
    <w:name w:val="Heading"/>
    <w:basedOn w:val="Normal"/>
    <w:next w:val="BodyText"/>
    <w:rsid w:val="00293F12"/>
    <w:pPr>
      <w:keepNext/>
      <w:spacing w:before="240" w:after="120"/>
    </w:pPr>
    <w:rPr>
      <w:rFonts w:ascii="Nimbus Sans L" w:eastAsia="DejaVu Sans" w:hAnsi="Nimbus Sans L" w:cs="DejaVu Sans"/>
      <w:sz w:val="28"/>
      <w:szCs w:val="28"/>
    </w:rPr>
  </w:style>
  <w:style w:type="paragraph" w:styleId="BodyText">
    <w:name w:val="Body Text"/>
    <w:basedOn w:val="Normal"/>
    <w:rsid w:val="00293F12"/>
    <w:pPr>
      <w:spacing w:line="360" w:lineRule="auto"/>
    </w:pPr>
  </w:style>
  <w:style w:type="paragraph" w:styleId="List">
    <w:name w:val="List"/>
    <w:basedOn w:val="BodyText"/>
    <w:rsid w:val="00293F12"/>
  </w:style>
  <w:style w:type="paragraph" w:styleId="Caption">
    <w:name w:val="caption"/>
    <w:basedOn w:val="Normal"/>
    <w:qFormat/>
    <w:rsid w:val="00293F12"/>
    <w:pPr>
      <w:suppressLineNumbers/>
      <w:spacing w:before="120" w:after="120"/>
    </w:pPr>
    <w:rPr>
      <w:i/>
      <w:iCs/>
    </w:rPr>
  </w:style>
  <w:style w:type="paragraph" w:customStyle="1" w:styleId="Index">
    <w:name w:val="Index"/>
    <w:basedOn w:val="Normal"/>
    <w:rsid w:val="00293F12"/>
    <w:pPr>
      <w:suppressLineNumbers/>
    </w:pPr>
  </w:style>
  <w:style w:type="paragraph" w:styleId="Header">
    <w:name w:val="header"/>
    <w:basedOn w:val="Normal"/>
    <w:next w:val="Heading1"/>
    <w:rsid w:val="00293F12"/>
    <w:pPr>
      <w:tabs>
        <w:tab w:val="center" w:pos="4320"/>
        <w:tab w:val="right" w:pos="8640"/>
      </w:tabs>
    </w:pPr>
  </w:style>
  <w:style w:type="paragraph" w:styleId="BodyTextIndent3">
    <w:name w:val="Body Text Indent 3"/>
    <w:basedOn w:val="Normal"/>
    <w:rsid w:val="00293F12"/>
    <w:pPr>
      <w:spacing w:line="360" w:lineRule="auto"/>
      <w:ind w:firstLine="720"/>
      <w:jc w:val="both"/>
    </w:pPr>
    <w:rPr>
      <w:b/>
      <w:bCs/>
    </w:rPr>
  </w:style>
  <w:style w:type="paragraph" w:styleId="BodyTextIndent">
    <w:name w:val="Body Text Indent"/>
    <w:basedOn w:val="Normal"/>
    <w:rsid w:val="00293F12"/>
    <w:pPr>
      <w:ind w:left="540" w:hanging="720"/>
      <w:jc w:val="both"/>
    </w:pPr>
  </w:style>
  <w:style w:type="paragraph" w:styleId="BodyTextIndent2">
    <w:name w:val="Body Text Indent 2"/>
    <w:basedOn w:val="Normal"/>
    <w:rsid w:val="00293F12"/>
    <w:pPr>
      <w:spacing w:line="360" w:lineRule="auto"/>
      <w:ind w:firstLine="720"/>
      <w:jc w:val="both"/>
    </w:pPr>
  </w:style>
  <w:style w:type="paragraph" w:styleId="BodyText2">
    <w:name w:val="Body Text 2"/>
    <w:basedOn w:val="Normal"/>
    <w:rsid w:val="00293F12"/>
    <w:pPr>
      <w:spacing w:line="360" w:lineRule="auto"/>
      <w:jc w:val="both"/>
    </w:pPr>
  </w:style>
  <w:style w:type="paragraph" w:styleId="Footer">
    <w:name w:val="footer"/>
    <w:basedOn w:val="Normal"/>
    <w:rsid w:val="00293F12"/>
    <w:pPr>
      <w:tabs>
        <w:tab w:val="center" w:pos="4320"/>
        <w:tab w:val="right" w:pos="8640"/>
      </w:tabs>
    </w:pPr>
    <w:rPr>
      <w:sz w:val="32"/>
    </w:rPr>
  </w:style>
  <w:style w:type="paragraph" w:customStyle="1" w:styleId="TableContents">
    <w:name w:val="Table Contents"/>
    <w:basedOn w:val="Normal"/>
    <w:rsid w:val="00293F12"/>
    <w:pPr>
      <w:suppressLineNumbers/>
    </w:pPr>
  </w:style>
  <w:style w:type="paragraph" w:customStyle="1" w:styleId="TableHeading">
    <w:name w:val="Table Heading"/>
    <w:basedOn w:val="TableContents"/>
    <w:rsid w:val="00293F12"/>
    <w:pPr>
      <w:jc w:val="center"/>
    </w:pPr>
    <w:rPr>
      <w:b/>
      <w:bCs/>
    </w:rPr>
  </w:style>
  <w:style w:type="paragraph" w:customStyle="1" w:styleId="Framecontents">
    <w:name w:val="Frame contents"/>
    <w:basedOn w:val="BodyText"/>
    <w:rsid w:val="00293F12"/>
  </w:style>
  <w:style w:type="paragraph" w:customStyle="1" w:styleId="Text">
    <w:name w:val="Text"/>
    <w:basedOn w:val="Normal"/>
    <w:rsid w:val="00293F12"/>
    <w:pPr>
      <w:autoSpaceDE w:val="0"/>
      <w:spacing w:line="252" w:lineRule="auto"/>
      <w:ind w:firstLine="202"/>
    </w:pPr>
    <w:rPr>
      <w:rFonts w:eastAsia="PMingLiU"/>
      <w:kern w:val="1"/>
      <w:sz w:val="20"/>
      <w:szCs w:val="20"/>
    </w:rPr>
  </w:style>
  <w:style w:type="paragraph" w:styleId="Date">
    <w:name w:val="Date"/>
    <w:basedOn w:val="Normal"/>
    <w:next w:val="Normal"/>
    <w:rsid w:val="003C4738"/>
    <w:pPr>
      <w:ind w:leftChars="2500" w:left="100"/>
    </w:pPr>
  </w:style>
  <w:style w:type="table" w:customStyle="1" w:styleId="TableGrid1">
    <w:name w:val="Table Grid1"/>
    <w:basedOn w:val="TableNormal"/>
    <w:next w:val="TableGrid"/>
    <w:uiPriority w:val="59"/>
    <w:rsid w:val="008A718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A71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B69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446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qFormat/>
    <w:rsid w:val="00C654F4"/>
    <w:pPr>
      <w:spacing w:after="200" w:line="276" w:lineRule="auto"/>
      <w:ind w:left="720"/>
    </w:pPr>
    <w:rPr>
      <w:rFonts w:ascii="Calibri" w:eastAsia="Calibri" w:hAnsi="Calibri" w:cs="Calibri"/>
      <w:sz w:val="22"/>
      <w:szCs w:val="22"/>
    </w:rPr>
  </w:style>
  <w:style w:type="paragraph" w:styleId="BalloonText">
    <w:name w:val="Balloon Text"/>
    <w:basedOn w:val="Normal"/>
    <w:link w:val="BalloonTextChar"/>
    <w:uiPriority w:val="99"/>
    <w:semiHidden/>
    <w:unhideWhenUsed/>
    <w:rsid w:val="0009109F"/>
    <w:rPr>
      <w:rFonts w:ascii="Tahoma" w:hAnsi="Tahoma" w:cs="Tahoma"/>
      <w:sz w:val="16"/>
      <w:szCs w:val="16"/>
    </w:rPr>
  </w:style>
  <w:style w:type="character" w:customStyle="1" w:styleId="BalloonTextChar">
    <w:name w:val="Balloon Text Char"/>
    <w:basedOn w:val="DefaultParagraphFont"/>
    <w:link w:val="BalloonText"/>
    <w:uiPriority w:val="99"/>
    <w:semiHidden/>
    <w:rsid w:val="0009109F"/>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581261278">
      <w:bodyDiv w:val="1"/>
      <w:marLeft w:val="0"/>
      <w:marRight w:val="0"/>
      <w:marTop w:val="0"/>
      <w:marBottom w:val="0"/>
      <w:divBdr>
        <w:top w:val="none" w:sz="0" w:space="0" w:color="auto"/>
        <w:left w:val="none" w:sz="0" w:space="0" w:color="auto"/>
        <w:bottom w:val="none" w:sz="0" w:space="0" w:color="auto"/>
        <w:right w:val="none" w:sz="0" w:space="0" w:color="auto"/>
      </w:divBdr>
    </w:div>
    <w:div w:id="163718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png"/><Relationship Id="rId18" Type="http://schemas.openxmlformats.org/officeDocument/2006/relationships/hyperlink" Target="http://www.cabdirect.org:80/search.html?q=au%3A%22Arase%2C+S.%2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ashnislam@yahoo.com" TargetMode="External"/><Relationship Id="rId12" Type="http://schemas.openxmlformats.org/officeDocument/2006/relationships/image" Target="media/image1.png"/><Relationship Id="rId17" Type="http://schemas.openxmlformats.org/officeDocument/2006/relationships/hyperlink" Target="http://www.cabdirect.org:80/search.html?q=au%3A%22Honda%2C+Y.%22" TargetMode="External"/><Relationship Id="rId2" Type="http://schemas.openxmlformats.org/officeDocument/2006/relationships/styles" Target="styles.xml"/><Relationship Id="rId16" Type="http://schemas.openxmlformats.org/officeDocument/2006/relationships/hyperlink" Target="mailto:lashnislam@yahoo.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yperlink" Target="http://www.researchgate.net/researcher/42860678_Brenda_W_Shirley"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6004</Words>
  <Characters>34227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Marsland Press Journal</vt:lpstr>
    </vt:vector>
  </TitlesOfParts>
  <Manager>Marsland Press</Manager>
  <Company>Marsland Press</Company>
  <LinksUpToDate>false</LinksUpToDate>
  <CharactersWithSpaces>40151</CharactersWithSpaces>
  <SharedDoc>false</SharedDoc>
  <HLinks>
    <vt:vector size="42" baseType="variant">
      <vt:variant>
        <vt:i4>6684683</vt:i4>
      </vt:variant>
      <vt:variant>
        <vt:i4>15</vt:i4>
      </vt:variant>
      <vt:variant>
        <vt:i4>0</vt:i4>
      </vt:variant>
      <vt:variant>
        <vt:i4>5</vt:i4>
      </vt:variant>
      <vt:variant>
        <vt:lpwstr>http://www.researchgate.net/researcher/42860678_Brenda_W_Shirley</vt:lpwstr>
      </vt:variant>
      <vt:variant>
        <vt:lpwstr/>
      </vt:variant>
      <vt:variant>
        <vt:i4>1769487</vt:i4>
      </vt:variant>
      <vt:variant>
        <vt:i4>12</vt:i4>
      </vt:variant>
      <vt:variant>
        <vt:i4>0</vt:i4>
      </vt:variant>
      <vt:variant>
        <vt:i4>5</vt:i4>
      </vt:variant>
      <vt:variant>
        <vt:lpwstr>http://www.cabdirect.org/search.html?q=au%3A%22Arase%2C+S.%22</vt:lpwstr>
      </vt:variant>
      <vt:variant>
        <vt:lpwstr/>
      </vt:variant>
      <vt:variant>
        <vt:i4>1638415</vt:i4>
      </vt:variant>
      <vt:variant>
        <vt:i4>9</vt:i4>
      </vt:variant>
      <vt:variant>
        <vt:i4>0</vt:i4>
      </vt:variant>
      <vt:variant>
        <vt:i4>5</vt:i4>
      </vt:variant>
      <vt:variant>
        <vt:lpwstr>http://www.cabdirect.org/search.html?q=au%3A%22Honda%2C+Y.%22</vt:lpwstr>
      </vt:variant>
      <vt:variant>
        <vt:lpwstr/>
      </vt:variant>
      <vt:variant>
        <vt:i4>917558</vt:i4>
      </vt:variant>
      <vt:variant>
        <vt:i4>6</vt:i4>
      </vt:variant>
      <vt:variant>
        <vt:i4>0</vt:i4>
      </vt:variant>
      <vt:variant>
        <vt:i4>5</vt:i4>
      </vt:variant>
      <vt:variant>
        <vt:lpwstr>mailto:lashnislam@yahoo.com</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917558</vt:i4>
      </vt:variant>
      <vt:variant>
        <vt:i4>0</vt:i4>
      </vt:variant>
      <vt:variant>
        <vt:i4>0</vt:i4>
      </vt:variant>
      <vt:variant>
        <vt:i4>5</vt:i4>
      </vt:variant>
      <vt:variant>
        <vt:lpwstr>mailto:lashnislam@yahoo.com</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Marsland Press Journal</dc:title>
  <dc:subject>Press</dc:subject>
  <dc:creator>Marsland Press</dc:creator>
  <cp:lastModifiedBy>Administrator</cp:lastModifiedBy>
  <cp:revision>4</cp:revision>
  <cp:lastPrinted>2014-10-13T06:02:00Z</cp:lastPrinted>
  <dcterms:created xsi:type="dcterms:W3CDTF">2014-10-13T04:06:00Z</dcterms:created>
  <dcterms:modified xsi:type="dcterms:W3CDTF">2014-10-13T06:50:00Z</dcterms:modified>
</cp:coreProperties>
</file>