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406" w:rsidRPr="00B47406" w:rsidRDefault="00A95CC1" w:rsidP="00B47406">
      <w:pPr>
        <w:jc w:val="center"/>
        <w:rPr>
          <w:b/>
          <w:bCs/>
          <w:sz w:val="20"/>
          <w:szCs w:val="20"/>
          <w:lang w:val="en-GB"/>
        </w:rPr>
      </w:pPr>
      <w:bookmarkStart w:id="0" w:name="OLE_LINK24"/>
      <w:bookmarkStart w:id="1" w:name="OLE_LINK25"/>
      <w:r>
        <w:rPr>
          <w:b/>
          <w:sz w:val="20"/>
          <w:szCs w:val="20"/>
          <w:lang w:val="en-GB"/>
        </w:rPr>
        <w:t>Statisti</w:t>
      </w:r>
      <w:r w:rsidR="00376181">
        <w:rPr>
          <w:b/>
          <w:sz w:val="20"/>
          <w:szCs w:val="20"/>
          <w:lang w:val="en-GB"/>
        </w:rPr>
        <w:t xml:space="preserve">cal </w:t>
      </w:r>
      <w:r w:rsidR="00B47406" w:rsidRPr="00B47406">
        <w:rPr>
          <w:b/>
          <w:sz w:val="20"/>
          <w:szCs w:val="20"/>
          <w:lang w:val="en-GB"/>
        </w:rPr>
        <w:t>Model for Predicting the Ultimate Tensile Strength of Aluminium Alloy Sand Castings under Different Process Parameters</w:t>
      </w:r>
    </w:p>
    <w:p w:rsidR="00471E57" w:rsidRPr="00A03677" w:rsidRDefault="00471E57" w:rsidP="00606CD7">
      <w:pPr>
        <w:jc w:val="center"/>
        <w:rPr>
          <w:sz w:val="20"/>
          <w:szCs w:val="20"/>
        </w:rPr>
      </w:pPr>
    </w:p>
    <w:p w:rsidR="002B1CC0" w:rsidRPr="002B1CC0" w:rsidRDefault="002B1CC0" w:rsidP="002B1CC0">
      <w:pPr>
        <w:jc w:val="center"/>
        <w:rPr>
          <w:bCs/>
          <w:sz w:val="20"/>
          <w:szCs w:val="20"/>
          <w:lang w:val="en-GB"/>
        </w:rPr>
      </w:pPr>
      <w:r w:rsidRPr="002B1CC0">
        <w:rPr>
          <w:bCs/>
          <w:sz w:val="20"/>
          <w:szCs w:val="20"/>
          <w:lang w:val="en-GB"/>
        </w:rPr>
        <w:t>Oji, J.O.</w:t>
      </w:r>
      <w:r w:rsidRPr="002B1CC0">
        <w:rPr>
          <w:bCs/>
          <w:sz w:val="20"/>
          <w:szCs w:val="20"/>
          <w:vertAlign w:val="superscript"/>
          <w:lang w:val="en-GB"/>
        </w:rPr>
        <w:t>1</w:t>
      </w:r>
      <w:r w:rsidRPr="002B1CC0">
        <w:rPr>
          <w:sz w:val="20"/>
          <w:szCs w:val="20"/>
          <w:lang w:val="en-GB"/>
        </w:rPr>
        <w:t xml:space="preserve"> </w:t>
      </w:r>
      <w:r w:rsidRPr="002B1CC0">
        <w:rPr>
          <w:bCs/>
          <w:sz w:val="20"/>
          <w:szCs w:val="20"/>
          <w:lang w:val="en-GB"/>
        </w:rPr>
        <w:t xml:space="preserve">Pamtoks, S.H. </w:t>
      </w:r>
      <w:r w:rsidRPr="002B1CC0">
        <w:rPr>
          <w:bCs/>
          <w:sz w:val="20"/>
          <w:szCs w:val="20"/>
          <w:vertAlign w:val="superscript"/>
          <w:lang w:val="en-GB"/>
        </w:rPr>
        <w:t>1</w:t>
      </w:r>
      <w:r w:rsidRPr="002B1CC0">
        <w:rPr>
          <w:sz w:val="20"/>
          <w:szCs w:val="20"/>
          <w:lang w:val="en-GB"/>
        </w:rPr>
        <w:t>, Idusuyi, N.</w:t>
      </w:r>
      <w:r w:rsidR="009D192B" w:rsidRPr="009D192B">
        <w:rPr>
          <w:bCs/>
          <w:sz w:val="20"/>
          <w:szCs w:val="20"/>
          <w:vertAlign w:val="superscript"/>
          <w:lang w:val="en-GB"/>
        </w:rPr>
        <w:t>2</w:t>
      </w:r>
      <w:r w:rsidRPr="002B1CC0">
        <w:rPr>
          <w:bCs/>
          <w:sz w:val="20"/>
          <w:szCs w:val="20"/>
          <w:lang w:val="en-GB"/>
        </w:rPr>
        <w:t xml:space="preserve"> Aliu, T.O.</w:t>
      </w:r>
      <w:r w:rsidRPr="002B1CC0">
        <w:rPr>
          <w:bCs/>
          <w:sz w:val="20"/>
          <w:szCs w:val="20"/>
          <w:vertAlign w:val="superscript"/>
          <w:lang w:val="en-GB"/>
        </w:rPr>
        <w:t>1</w:t>
      </w:r>
      <w:r w:rsidRPr="002B1CC0">
        <w:rPr>
          <w:bCs/>
          <w:sz w:val="20"/>
          <w:szCs w:val="20"/>
          <w:lang w:val="en-GB"/>
        </w:rPr>
        <w:t xml:space="preserve">, </w:t>
      </w:r>
    </w:p>
    <w:p w:rsidR="00471E57" w:rsidRPr="00A03677" w:rsidRDefault="00471E57" w:rsidP="00606CD7">
      <w:pPr>
        <w:jc w:val="center"/>
        <w:rPr>
          <w:sz w:val="20"/>
          <w:szCs w:val="20"/>
        </w:rPr>
      </w:pPr>
    </w:p>
    <w:p w:rsidR="00471E57" w:rsidRPr="00A03677" w:rsidRDefault="00593132" w:rsidP="00606CD7">
      <w:pPr>
        <w:jc w:val="center"/>
        <w:rPr>
          <w:sz w:val="20"/>
          <w:szCs w:val="20"/>
        </w:rPr>
      </w:pPr>
      <w:proofErr w:type="gramStart"/>
      <w:r w:rsidRPr="00A03677">
        <w:rPr>
          <w:sz w:val="20"/>
          <w:szCs w:val="20"/>
          <w:vertAlign w:val="superscript"/>
        </w:rPr>
        <w:t>1.</w:t>
      </w:r>
      <w:r w:rsidR="00D45076" w:rsidRPr="0090417C">
        <w:rPr>
          <w:sz w:val="20"/>
          <w:szCs w:val="20"/>
        </w:rPr>
        <w:t>Prototype</w:t>
      </w:r>
      <w:proofErr w:type="gramEnd"/>
      <w:r w:rsidR="00D45076" w:rsidRPr="0090417C">
        <w:rPr>
          <w:sz w:val="20"/>
          <w:szCs w:val="20"/>
        </w:rPr>
        <w:t xml:space="preserve"> Engineering Development Institute Ilesa. Osun State, Nigeria.</w:t>
      </w:r>
    </w:p>
    <w:p w:rsidR="00D45076" w:rsidRPr="0090417C" w:rsidRDefault="009D192B" w:rsidP="00D45076">
      <w:pPr>
        <w:jc w:val="center"/>
        <w:rPr>
          <w:sz w:val="20"/>
          <w:szCs w:val="20"/>
        </w:rPr>
      </w:pPr>
      <w:proofErr w:type="gramStart"/>
      <w:r>
        <w:rPr>
          <w:sz w:val="20"/>
          <w:szCs w:val="20"/>
          <w:vertAlign w:val="superscript"/>
        </w:rPr>
        <w:t>2</w:t>
      </w:r>
      <w:r w:rsidR="00D45076">
        <w:rPr>
          <w:sz w:val="20"/>
          <w:szCs w:val="20"/>
          <w:vertAlign w:val="superscript"/>
        </w:rPr>
        <w:t>.</w:t>
      </w:r>
      <w:r w:rsidR="00D45076" w:rsidRPr="0090417C">
        <w:rPr>
          <w:sz w:val="20"/>
          <w:szCs w:val="20"/>
        </w:rPr>
        <w:t>Department</w:t>
      </w:r>
      <w:proofErr w:type="gramEnd"/>
      <w:r w:rsidR="00D45076" w:rsidRPr="0090417C">
        <w:rPr>
          <w:sz w:val="20"/>
          <w:szCs w:val="20"/>
        </w:rPr>
        <w:t xml:space="preserve"> of Mechanical Engineering, University of Ibadan. Oyo State, Nigeria.</w:t>
      </w:r>
    </w:p>
    <w:bookmarkStart w:id="2" w:name="OLE_LINK33"/>
    <w:bookmarkStart w:id="3" w:name="OLE_LINK34"/>
    <w:p w:rsidR="00471E57" w:rsidRPr="00A03677" w:rsidRDefault="00652B43" w:rsidP="00606CD7">
      <w:pPr>
        <w:jc w:val="center"/>
        <w:rPr>
          <w:sz w:val="20"/>
          <w:szCs w:val="20"/>
        </w:rPr>
      </w:pPr>
      <w:r>
        <w:fldChar w:fldCharType="begin"/>
      </w:r>
      <w:r>
        <w:instrText>HYPERLINK "mailto:ojiortega@yahoo.com"</w:instrText>
      </w:r>
      <w:r>
        <w:fldChar w:fldCharType="separate"/>
      </w:r>
      <w:r w:rsidR="00D45076" w:rsidRPr="00861F54">
        <w:rPr>
          <w:rStyle w:val="Hyperlink"/>
          <w:sz w:val="20"/>
          <w:szCs w:val="20"/>
        </w:rPr>
        <w:t>ojiortega@yahoo.com</w:t>
      </w:r>
      <w:r>
        <w:fldChar w:fldCharType="end"/>
      </w:r>
      <w:bookmarkEnd w:id="2"/>
      <w:bookmarkEnd w:id="3"/>
    </w:p>
    <w:p w:rsidR="001817C7" w:rsidRPr="00A03677" w:rsidRDefault="001817C7" w:rsidP="00606CD7">
      <w:pPr>
        <w:jc w:val="both"/>
        <w:rPr>
          <w:sz w:val="20"/>
          <w:szCs w:val="20"/>
        </w:rPr>
      </w:pPr>
    </w:p>
    <w:p w:rsidR="004A6C92" w:rsidRPr="00A03677" w:rsidRDefault="00471E57" w:rsidP="00606CD7">
      <w:pPr>
        <w:jc w:val="both"/>
        <w:rPr>
          <w:sz w:val="20"/>
          <w:szCs w:val="20"/>
        </w:rPr>
      </w:pPr>
      <w:r w:rsidRPr="00A03677">
        <w:rPr>
          <w:b/>
          <w:sz w:val="20"/>
          <w:szCs w:val="20"/>
        </w:rPr>
        <w:t xml:space="preserve">Abstract: </w:t>
      </w:r>
      <w:r w:rsidR="000C12CE">
        <w:rPr>
          <w:sz w:val="20"/>
          <w:szCs w:val="20"/>
        </w:rPr>
        <w:t>This study</w:t>
      </w:r>
      <w:r w:rsidR="00D45076" w:rsidRPr="0090417C">
        <w:rPr>
          <w:sz w:val="20"/>
          <w:szCs w:val="20"/>
        </w:rPr>
        <w:t xml:space="preserve"> presents a statistical multiple regression </w:t>
      </w:r>
      <w:proofErr w:type="gramStart"/>
      <w:r w:rsidR="00D45076" w:rsidRPr="0090417C">
        <w:rPr>
          <w:sz w:val="20"/>
          <w:szCs w:val="20"/>
        </w:rPr>
        <w:t>model</w:t>
      </w:r>
      <w:proofErr w:type="gramEnd"/>
      <w:r w:rsidR="00D45076" w:rsidRPr="0090417C">
        <w:rPr>
          <w:sz w:val="20"/>
          <w:szCs w:val="20"/>
        </w:rPr>
        <w:t xml:space="preserve"> for predicting the ultimate tensile strength of aluminium alloy castings under different sand casting process parameters.</w:t>
      </w:r>
      <w:r w:rsidR="00D45076" w:rsidRPr="0090417C">
        <w:rPr>
          <w:color w:val="000000"/>
          <w:sz w:val="20"/>
          <w:szCs w:val="20"/>
          <w:lang w:eastAsia="en-GB"/>
        </w:rPr>
        <w:t xml:space="preserve"> Three sand casting process parameters namely mould temperature; pouring temperature and runner size were selected for the work. While other casting parameters were kept constant, the selected parameters were varied to produce cast specimens which where tested to obtain their ultimate tensile strengths. </w:t>
      </w:r>
      <w:r w:rsidR="007A4A8F">
        <w:rPr>
          <w:sz w:val="20"/>
          <w:szCs w:val="20"/>
        </w:rPr>
        <w:t>The model</w:t>
      </w:r>
      <w:r w:rsidR="00D45076" w:rsidRPr="0090417C">
        <w:rPr>
          <w:sz w:val="20"/>
          <w:szCs w:val="20"/>
        </w:rPr>
        <w:t xml:space="preserve"> results obtained shows a </w:t>
      </w:r>
      <w:r w:rsidR="00CB583B">
        <w:rPr>
          <w:sz w:val="20"/>
          <w:szCs w:val="20"/>
        </w:rPr>
        <w:t>unity</w:t>
      </w:r>
      <w:r w:rsidR="00D45076" w:rsidRPr="0090417C">
        <w:rPr>
          <w:sz w:val="20"/>
          <w:szCs w:val="20"/>
        </w:rPr>
        <w:t xml:space="preserve"> multiple correlation </w:t>
      </w:r>
      <w:proofErr w:type="gramStart"/>
      <w:r w:rsidR="00D45076" w:rsidRPr="0090417C">
        <w:rPr>
          <w:sz w:val="20"/>
          <w:szCs w:val="20"/>
        </w:rPr>
        <w:t>coefficient</w:t>
      </w:r>
      <w:proofErr w:type="gramEnd"/>
      <w:r w:rsidR="00D45076" w:rsidRPr="0090417C">
        <w:rPr>
          <w:sz w:val="20"/>
          <w:szCs w:val="20"/>
        </w:rPr>
        <w:t xml:space="preserve"> (R-value) of </w:t>
      </w:r>
      <w:r w:rsidR="00CB583B">
        <w:rPr>
          <w:sz w:val="20"/>
          <w:szCs w:val="20"/>
        </w:rPr>
        <w:t>1</w:t>
      </w:r>
      <w:r w:rsidR="00D45076" w:rsidRPr="0090417C">
        <w:rPr>
          <w:sz w:val="20"/>
          <w:szCs w:val="20"/>
        </w:rPr>
        <w:t xml:space="preserve"> for the test data, and a low mean square error (MSE) of 0.01. The statistical regression model equation using mould temperature, pouring temperature and runner size as predictors was obtained as</w:t>
      </w:r>
      <m:oMath>
        <m:r>
          <m:rPr>
            <m:sty m:val="p"/>
          </m:rPr>
          <w:rPr>
            <w:rFonts w:ascii="Cambria Math"/>
            <w:sz w:val="20"/>
            <w:szCs w:val="20"/>
          </w:rPr>
          <m:t xml:space="preserve"> </m:t>
        </m:r>
        <m:r>
          <m:rPr>
            <m:sty m:val="p"/>
          </m:rPr>
          <w:rPr>
            <w:rFonts w:ascii="Cambria Math" w:hAnsi="Cambria Math"/>
            <w:sz w:val="20"/>
            <w:szCs w:val="20"/>
          </w:rPr>
          <m:t>UTS</m:t>
        </m:r>
        <m:r>
          <m:rPr>
            <m:sty m:val="p"/>
          </m:rPr>
          <w:rPr>
            <w:rFonts w:ascii="Cambria Math"/>
            <w:sz w:val="20"/>
            <w:szCs w:val="20"/>
          </w:rPr>
          <m:t xml:space="preserve">=193 </m:t>
        </m:r>
        <m:r>
          <m:rPr>
            <m:sty m:val="p"/>
          </m:rPr>
          <w:rPr>
            <w:rFonts w:ascii="Cambria Math" w:hAnsi="Cambria Math"/>
            <w:sz w:val="20"/>
            <w:szCs w:val="20"/>
          </w:rPr>
          <m:t>-</m:t>
        </m:r>
        <m:r>
          <m:rPr>
            <m:sty m:val="p"/>
          </m:rPr>
          <w:rPr>
            <w:rFonts w:ascii="Cambria Math"/>
            <w:sz w:val="20"/>
            <w:szCs w:val="20"/>
          </w:rPr>
          <m:t xml:space="preserve"> 0.180 mould temp </m:t>
        </m:r>
        <m:r>
          <m:rPr>
            <m:sty m:val="p"/>
          </m:rPr>
          <w:rPr>
            <w:rFonts w:ascii="Cambria Math" w:hAnsi="Cambria Math"/>
            <w:sz w:val="20"/>
            <w:szCs w:val="20"/>
          </w:rPr>
          <m:t>-</m:t>
        </m:r>
        <m:r>
          <m:rPr>
            <m:sty m:val="p"/>
          </m:rPr>
          <w:rPr>
            <w:rFonts w:ascii="Cambria Math"/>
            <w:sz w:val="20"/>
            <w:szCs w:val="20"/>
          </w:rPr>
          <m:t xml:space="preserve"> 0.178 pouring temp + 0.112 runner size</m:t>
        </m:r>
      </m:oMath>
      <w:r w:rsidR="00D45076" w:rsidRPr="0090417C">
        <w:rPr>
          <w:sz w:val="20"/>
          <w:szCs w:val="20"/>
          <w:lang w:eastAsia="en-GB"/>
        </w:rPr>
        <w:t xml:space="preserve">. Validation of the derived </w:t>
      </w:r>
      <w:r w:rsidR="00CA019B">
        <w:rPr>
          <w:sz w:val="20"/>
          <w:szCs w:val="20"/>
          <w:lang w:eastAsia="en-GB"/>
        </w:rPr>
        <w:t>statistical</w:t>
      </w:r>
      <w:r w:rsidR="00D45076" w:rsidRPr="0090417C">
        <w:rPr>
          <w:sz w:val="20"/>
          <w:szCs w:val="20"/>
          <w:lang w:eastAsia="en-GB"/>
        </w:rPr>
        <w:t xml:space="preserve"> model gave rise to correction factors not greater the 0.7% indicating the reliability of the model. </w:t>
      </w:r>
      <w:r w:rsidR="00D45076" w:rsidRPr="0090417C">
        <w:rPr>
          <w:sz w:val="20"/>
          <w:szCs w:val="20"/>
        </w:rPr>
        <w:t>The result of this work can be employed for research purposes and in sand casting production processes where it is obvious that the percentage of defective castings is still high</w:t>
      </w:r>
      <w:r w:rsidR="00D45076">
        <w:rPr>
          <w:sz w:val="20"/>
          <w:szCs w:val="20"/>
        </w:rPr>
        <w:t>.</w:t>
      </w:r>
    </w:p>
    <w:p w:rsidR="001817C7" w:rsidRPr="00A03677" w:rsidRDefault="00177C9A" w:rsidP="00606CD7">
      <w:pPr>
        <w:jc w:val="both"/>
        <w:rPr>
          <w:sz w:val="20"/>
          <w:szCs w:val="20"/>
        </w:rPr>
      </w:pPr>
      <w:r w:rsidRPr="00A03677">
        <w:rPr>
          <w:sz w:val="20"/>
          <w:szCs w:val="20"/>
        </w:rPr>
        <w:t>[</w:t>
      </w:r>
      <w:r w:rsidR="002B1CC0" w:rsidRPr="002B1CC0">
        <w:rPr>
          <w:bCs/>
          <w:sz w:val="20"/>
          <w:szCs w:val="20"/>
          <w:lang w:val="en-GB"/>
        </w:rPr>
        <w:t xml:space="preserve">Oji </w:t>
      </w:r>
      <w:r w:rsidR="002B1CC0">
        <w:rPr>
          <w:bCs/>
          <w:sz w:val="20"/>
          <w:szCs w:val="20"/>
          <w:lang w:val="en-GB"/>
        </w:rPr>
        <w:t xml:space="preserve">J </w:t>
      </w:r>
      <w:r w:rsidR="002B1CC0" w:rsidRPr="002B1CC0">
        <w:rPr>
          <w:bCs/>
          <w:sz w:val="20"/>
          <w:szCs w:val="20"/>
          <w:lang w:val="en-GB"/>
        </w:rPr>
        <w:t>O</w:t>
      </w:r>
      <w:r w:rsidR="002B1CC0">
        <w:rPr>
          <w:sz w:val="20"/>
          <w:szCs w:val="20"/>
          <w:lang w:val="en-GB"/>
        </w:rPr>
        <w:t>,</w:t>
      </w:r>
      <w:r w:rsidR="002B1CC0" w:rsidRPr="002B1CC0">
        <w:rPr>
          <w:sz w:val="20"/>
          <w:szCs w:val="20"/>
          <w:lang w:val="en-GB"/>
        </w:rPr>
        <w:t xml:space="preserve"> </w:t>
      </w:r>
      <w:r w:rsidR="002B1CC0" w:rsidRPr="002B1CC0">
        <w:rPr>
          <w:bCs/>
          <w:sz w:val="20"/>
          <w:szCs w:val="20"/>
          <w:lang w:val="en-GB"/>
        </w:rPr>
        <w:t>Pamtoks</w:t>
      </w:r>
      <w:r w:rsidR="002B1CC0">
        <w:rPr>
          <w:bCs/>
          <w:sz w:val="20"/>
          <w:szCs w:val="20"/>
          <w:lang w:val="en-GB"/>
        </w:rPr>
        <w:t xml:space="preserve"> </w:t>
      </w:r>
      <w:r w:rsidR="002B1CC0" w:rsidRPr="002B1CC0">
        <w:rPr>
          <w:bCs/>
          <w:sz w:val="20"/>
          <w:szCs w:val="20"/>
          <w:lang w:val="en-GB"/>
        </w:rPr>
        <w:t>S</w:t>
      </w:r>
      <w:r w:rsidR="002B1CC0">
        <w:rPr>
          <w:bCs/>
          <w:sz w:val="20"/>
          <w:szCs w:val="20"/>
          <w:lang w:val="en-GB"/>
        </w:rPr>
        <w:t xml:space="preserve"> </w:t>
      </w:r>
      <w:r w:rsidR="002B1CC0" w:rsidRPr="002B1CC0">
        <w:rPr>
          <w:bCs/>
          <w:sz w:val="20"/>
          <w:szCs w:val="20"/>
          <w:lang w:val="en-GB"/>
        </w:rPr>
        <w:t>H</w:t>
      </w:r>
      <w:r w:rsidR="002B1CC0">
        <w:rPr>
          <w:bCs/>
          <w:sz w:val="20"/>
          <w:szCs w:val="20"/>
          <w:lang w:val="en-GB"/>
        </w:rPr>
        <w:t>,</w:t>
      </w:r>
      <w:r w:rsidR="002B1CC0" w:rsidRPr="002B1CC0">
        <w:rPr>
          <w:sz w:val="20"/>
          <w:szCs w:val="20"/>
          <w:lang w:val="en-GB"/>
        </w:rPr>
        <w:t xml:space="preserve"> Idusuyi N</w:t>
      </w:r>
      <w:r w:rsidR="002B1CC0">
        <w:rPr>
          <w:bCs/>
          <w:sz w:val="20"/>
          <w:szCs w:val="20"/>
          <w:lang w:val="en-GB"/>
        </w:rPr>
        <w:t>,</w:t>
      </w:r>
      <w:r w:rsidR="002B1CC0" w:rsidRPr="002B1CC0">
        <w:rPr>
          <w:bCs/>
          <w:sz w:val="20"/>
          <w:szCs w:val="20"/>
          <w:lang w:val="en-GB"/>
        </w:rPr>
        <w:t xml:space="preserve"> Aliu, </w:t>
      </w:r>
      <w:r w:rsidR="002B1CC0">
        <w:rPr>
          <w:bCs/>
          <w:sz w:val="20"/>
          <w:szCs w:val="20"/>
          <w:lang w:val="en-GB"/>
        </w:rPr>
        <w:t xml:space="preserve">T </w:t>
      </w:r>
      <w:r w:rsidR="002B1CC0" w:rsidRPr="002B1CC0">
        <w:rPr>
          <w:bCs/>
          <w:sz w:val="20"/>
          <w:szCs w:val="20"/>
          <w:lang w:val="en-GB"/>
        </w:rPr>
        <w:t>O</w:t>
      </w:r>
      <w:r w:rsidR="004A6C92" w:rsidRPr="00A03677">
        <w:rPr>
          <w:sz w:val="20"/>
          <w:szCs w:val="20"/>
        </w:rPr>
        <w:t xml:space="preserve">. </w:t>
      </w:r>
      <w:r w:rsidR="00A95CC1">
        <w:rPr>
          <w:b/>
          <w:sz w:val="20"/>
          <w:szCs w:val="20"/>
          <w:lang w:val="en-GB"/>
        </w:rPr>
        <w:t>Statistical</w:t>
      </w:r>
      <w:r w:rsidR="00376181">
        <w:rPr>
          <w:b/>
          <w:sz w:val="20"/>
          <w:szCs w:val="20"/>
          <w:lang w:val="en-GB"/>
        </w:rPr>
        <w:t xml:space="preserve"> </w:t>
      </w:r>
      <w:r w:rsidR="00D45076" w:rsidRPr="00D45076">
        <w:rPr>
          <w:b/>
          <w:sz w:val="20"/>
          <w:szCs w:val="20"/>
          <w:lang w:val="en-GB"/>
        </w:rPr>
        <w:t>Model for Predicting the Ultimate Tensile Strength of Aluminium Alloy Sand Castings under Different Process Parameters</w:t>
      </w:r>
      <w:r w:rsidR="00D45076">
        <w:rPr>
          <w:sz w:val="20"/>
          <w:szCs w:val="20"/>
        </w:rPr>
        <w:t>.</w:t>
      </w:r>
      <w:r w:rsidR="004A6C92" w:rsidRPr="00A03677">
        <w:rPr>
          <w:sz w:val="20"/>
          <w:szCs w:val="20"/>
        </w:rPr>
        <w:t xml:space="preserve"> </w:t>
      </w:r>
      <w:r w:rsidR="00780998" w:rsidRPr="00BA1C1C">
        <w:rPr>
          <w:rFonts w:eastAsia="Times New Roman"/>
          <w:bCs/>
          <w:i/>
          <w:sz w:val="20"/>
          <w:szCs w:val="20"/>
        </w:rPr>
        <w:t xml:space="preserve">N Y </w:t>
      </w:r>
      <w:proofErr w:type="spellStart"/>
      <w:r w:rsidR="00780998" w:rsidRPr="00BA1C1C">
        <w:rPr>
          <w:rFonts w:eastAsia="Times New Roman"/>
          <w:bCs/>
          <w:i/>
          <w:sz w:val="20"/>
          <w:szCs w:val="20"/>
        </w:rPr>
        <w:t>Sci</w:t>
      </w:r>
      <w:proofErr w:type="spellEnd"/>
      <w:r w:rsidR="00780998" w:rsidRPr="00BA1C1C">
        <w:rPr>
          <w:rFonts w:eastAsia="Times New Roman"/>
          <w:bCs/>
          <w:i/>
          <w:sz w:val="20"/>
          <w:szCs w:val="20"/>
        </w:rPr>
        <w:t xml:space="preserve"> J</w:t>
      </w:r>
      <w:r w:rsidR="00780998">
        <w:rPr>
          <w:rFonts w:eastAsia="Times New Roman"/>
          <w:bCs/>
          <w:sz w:val="20"/>
          <w:szCs w:val="20"/>
        </w:rPr>
        <w:t xml:space="preserve"> </w:t>
      </w:r>
      <w:r w:rsidR="00606CD7" w:rsidRPr="007B1B35">
        <w:rPr>
          <w:sz w:val="20"/>
          <w:szCs w:val="20"/>
        </w:rPr>
        <w:t>201</w:t>
      </w:r>
      <w:r w:rsidR="00606CD7" w:rsidRPr="007B1B35">
        <w:rPr>
          <w:sz w:val="20"/>
          <w:szCs w:val="20"/>
          <w:lang w:eastAsia="zh-CN"/>
        </w:rPr>
        <w:t>2</w:t>
      </w:r>
      <w:r w:rsidR="00606CD7" w:rsidRPr="007B1B35">
        <w:rPr>
          <w:sz w:val="20"/>
          <w:szCs w:val="20"/>
        </w:rPr>
        <w:t>;</w:t>
      </w:r>
      <w:r w:rsidR="00606CD7" w:rsidRPr="007B1B35">
        <w:rPr>
          <w:sz w:val="20"/>
          <w:szCs w:val="20"/>
          <w:lang w:eastAsia="zh-CN"/>
        </w:rPr>
        <w:t>5</w:t>
      </w:r>
      <w:r w:rsidR="00606CD7" w:rsidRPr="007B1B35">
        <w:rPr>
          <w:sz w:val="20"/>
          <w:szCs w:val="20"/>
        </w:rPr>
        <w:t>(</w:t>
      </w:r>
      <w:r w:rsidR="00C36C6C">
        <w:rPr>
          <w:rFonts w:hint="eastAsia"/>
          <w:sz w:val="20"/>
          <w:szCs w:val="20"/>
          <w:lang w:eastAsia="zh-CN"/>
        </w:rPr>
        <w:t>10</w:t>
      </w:r>
      <w:r w:rsidR="00606CD7" w:rsidRPr="007B1B35">
        <w:rPr>
          <w:sz w:val="20"/>
          <w:szCs w:val="20"/>
        </w:rPr>
        <w:t>):</w:t>
      </w:r>
      <w:r w:rsidR="00C36C6C">
        <w:rPr>
          <w:rFonts w:hint="eastAsia"/>
          <w:sz w:val="20"/>
          <w:szCs w:val="20"/>
          <w:lang w:eastAsia="zh-CN"/>
        </w:rPr>
        <w:t>20</w:t>
      </w:r>
      <w:r w:rsidR="00606CD7" w:rsidRPr="007B1B35">
        <w:rPr>
          <w:sz w:val="20"/>
          <w:szCs w:val="20"/>
          <w:lang w:eastAsia="zh-CN"/>
        </w:rPr>
        <w:t>-</w:t>
      </w:r>
      <w:r w:rsidR="00DA05CE">
        <w:rPr>
          <w:rFonts w:hint="eastAsia"/>
          <w:sz w:val="20"/>
          <w:szCs w:val="20"/>
          <w:lang w:eastAsia="zh-CN"/>
        </w:rPr>
        <w:t>24</w:t>
      </w:r>
      <w:r w:rsidR="00606CD7" w:rsidRPr="007B1B35">
        <w:rPr>
          <w:sz w:val="20"/>
          <w:szCs w:val="20"/>
        </w:rPr>
        <w:t xml:space="preserve">]. (ISSN: 1554-0200). </w:t>
      </w:r>
      <w:hyperlink r:id="rId7" w:history="1">
        <w:r w:rsidR="00606CD7" w:rsidRPr="007B1B35">
          <w:rPr>
            <w:rStyle w:val="Hyperlink"/>
            <w:sz w:val="20"/>
            <w:szCs w:val="20"/>
          </w:rPr>
          <w:t>http://www.sciencepub.net/newyork</w:t>
        </w:r>
      </w:hyperlink>
      <w:r w:rsidR="00606CD7" w:rsidRPr="007B1B35">
        <w:rPr>
          <w:sz w:val="20"/>
          <w:szCs w:val="20"/>
          <w:lang w:eastAsia="zh-CN"/>
        </w:rPr>
        <w:t>.</w:t>
      </w:r>
      <w:r w:rsidR="00C36C6C">
        <w:rPr>
          <w:sz w:val="20"/>
          <w:szCs w:val="20"/>
          <w:lang w:eastAsia="zh-CN"/>
        </w:rPr>
        <w:t xml:space="preserve"> </w:t>
      </w:r>
      <w:r w:rsidR="00C36C6C">
        <w:rPr>
          <w:rFonts w:hint="eastAsia"/>
          <w:sz w:val="20"/>
          <w:szCs w:val="20"/>
          <w:lang w:eastAsia="zh-CN"/>
        </w:rPr>
        <w:t>4</w:t>
      </w:r>
    </w:p>
    <w:p w:rsidR="001817C7" w:rsidRPr="00A03677" w:rsidRDefault="001817C7" w:rsidP="00606CD7">
      <w:pPr>
        <w:jc w:val="both"/>
        <w:rPr>
          <w:sz w:val="20"/>
          <w:szCs w:val="20"/>
        </w:rPr>
      </w:pPr>
    </w:p>
    <w:p w:rsidR="001817C7" w:rsidRPr="00A656A3" w:rsidRDefault="001817C7" w:rsidP="00606CD7">
      <w:pPr>
        <w:jc w:val="both"/>
        <w:rPr>
          <w:sz w:val="20"/>
          <w:szCs w:val="20"/>
        </w:rPr>
      </w:pPr>
      <w:r w:rsidRPr="00A03677">
        <w:rPr>
          <w:b/>
          <w:sz w:val="20"/>
          <w:szCs w:val="20"/>
        </w:rPr>
        <w:t xml:space="preserve">Keywords: </w:t>
      </w:r>
      <w:r w:rsidR="00A656A3" w:rsidRPr="00A656A3">
        <w:rPr>
          <w:sz w:val="20"/>
          <w:szCs w:val="20"/>
          <w:lang w:val="en-GB"/>
        </w:rPr>
        <w:t xml:space="preserve">model, mould temperature, pouring temperature, ultimate tensile strength, aluminium alloy, sand castings, multiple </w:t>
      </w:r>
      <w:proofErr w:type="gramStart"/>
      <w:r w:rsidR="00A656A3" w:rsidRPr="00A656A3">
        <w:rPr>
          <w:sz w:val="20"/>
          <w:szCs w:val="20"/>
          <w:lang w:val="en-GB"/>
        </w:rPr>
        <w:t>regression</w:t>
      </w:r>
      <w:proofErr w:type="gramEnd"/>
      <w:r w:rsidR="00A656A3">
        <w:rPr>
          <w:sz w:val="20"/>
          <w:szCs w:val="20"/>
        </w:rPr>
        <w:t>.</w:t>
      </w:r>
    </w:p>
    <w:bookmarkEnd w:id="0"/>
    <w:bookmarkEnd w:id="1"/>
    <w:p w:rsidR="001817C7" w:rsidRPr="00A03677" w:rsidRDefault="001817C7" w:rsidP="00606CD7">
      <w:pPr>
        <w:jc w:val="both"/>
        <w:rPr>
          <w:sz w:val="20"/>
          <w:szCs w:val="20"/>
        </w:rPr>
      </w:pPr>
    </w:p>
    <w:p w:rsidR="002F20CD" w:rsidRPr="00A03677" w:rsidRDefault="002F20CD" w:rsidP="00606CD7">
      <w:pPr>
        <w:jc w:val="both"/>
        <w:rPr>
          <w:b/>
          <w:sz w:val="20"/>
          <w:szCs w:val="20"/>
        </w:rPr>
        <w:sectPr w:rsidR="002F20CD" w:rsidRPr="00A03677" w:rsidSect="00DB797A">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20"/>
          <w:cols w:space="720"/>
          <w:docGrid w:linePitch="360"/>
        </w:sectPr>
      </w:pPr>
    </w:p>
    <w:p w:rsidR="00471E57" w:rsidRPr="00A03677" w:rsidRDefault="00471E57" w:rsidP="00606CD7">
      <w:pPr>
        <w:jc w:val="both"/>
        <w:rPr>
          <w:b/>
          <w:sz w:val="20"/>
          <w:szCs w:val="20"/>
        </w:rPr>
      </w:pPr>
      <w:r w:rsidRPr="00A03677">
        <w:rPr>
          <w:b/>
          <w:sz w:val="20"/>
          <w:szCs w:val="20"/>
        </w:rPr>
        <w:lastRenderedPageBreak/>
        <w:t>1. Introduction</w:t>
      </w:r>
    </w:p>
    <w:p w:rsidR="00471E57" w:rsidRPr="00A03677" w:rsidRDefault="00A656A3" w:rsidP="00606CD7">
      <w:pPr>
        <w:ind w:firstLine="720"/>
        <w:jc w:val="both"/>
        <w:rPr>
          <w:sz w:val="20"/>
          <w:szCs w:val="20"/>
        </w:rPr>
      </w:pPr>
      <w:r w:rsidRPr="00A656A3">
        <w:rPr>
          <w:sz w:val="20"/>
          <w:szCs w:val="20"/>
          <w:lang w:val="fr-FR"/>
        </w:rPr>
        <w:t xml:space="preserve">One of the main concerns in physical metallurgy is how the size and orientation of the grains of metals and their alloys are related to their properties </w:t>
      </w:r>
      <w:r w:rsidR="00BF399D">
        <w:rPr>
          <w:sz w:val="20"/>
          <w:szCs w:val="20"/>
          <w:lang w:val="fr-FR"/>
        </w:rPr>
        <w:t>(</w:t>
      </w:r>
      <w:r w:rsidR="00BF399D" w:rsidRPr="003950A6">
        <w:rPr>
          <w:sz w:val="20"/>
          <w:szCs w:val="20"/>
        </w:rPr>
        <w:t>Ward</w:t>
      </w:r>
      <w:r w:rsidR="00BF399D">
        <w:rPr>
          <w:sz w:val="20"/>
          <w:szCs w:val="20"/>
        </w:rPr>
        <w:t>, 1993)</w:t>
      </w:r>
      <w:r w:rsidRPr="00A656A3">
        <w:rPr>
          <w:sz w:val="20"/>
          <w:szCs w:val="20"/>
          <w:lang w:val="fr-FR"/>
        </w:rPr>
        <w:t xml:space="preserve">. The wide ranges of application of aluminium alloys are very obvious. Their desirable characteristics of light weight, excellent resistance to corrosion in the atmosphere and water, strength </w:t>
      </w:r>
      <w:r w:rsidR="00645114">
        <w:rPr>
          <w:sz w:val="20"/>
          <w:szCs w:val="20"/>
        </w:rPr>
        <w:t>(Allen, 1979)</w:t>
      </w:r>
      <w:r w:rsidR="00645114">
        <w:rPr>
          <w:sz w:val="20"/>
          <w:szCs w:val="20"/>
          <w:lang w:val="fr-FR"/>
        </w:rPr>
        <w:t xml:space="preserve"> </w:t>
      </w:r>
      <w:r w:rsidRPr="00A656A3">
        <w:rPr>
          <w:sz w:val="20"/>
          <w:szCs w:val="20"/>
          <w:lang w:val="fr-FR"/>
        </w:rPr>
        <w:t>and high thermal conductivity gives them an edge over other metals in the electrical, aviation, marine, aerospace, construction and automotive industries just to mention but a few</w:t>
      </w:r>
      <w:r w:rsidR="00645114" w:rsidRPr="00645114">
        <w:rPr>
          <w:sz w:val="20"/>
          <w:szCs w:val="20"/>
        </w:rPr>
        <w:t xml:space="preserve"> </w:t>
      </w:r>
      <w:r w:rsidR="00645114">
        <w:rPr>
          <w:sz w:val="20"/>
          <w:szCs w:val="20"/>
        </w:rPr>
        <w:t>(</w:t>
      </w:r>
      <w:proofErr w:type="spellStart"/>
      <w:r w:rsidR="00645114">
        <w:rPr>
          <w:sz w:val="20"/>
          <w:szCs w:val="20"/>
        </w:rPr>
        <w:t>KarL</w:t>
      </w:r>
      <w:proofErr w:type="spellEnd"/>
      <w:r w:rsidR="00645114">
        <w:rPr>
          <w:sz w:val="20"/>
          <w:szCs w:val="20"/>
        </w:rPr>
        <w:t>,</w:t>
      </w:r>
      <w:r w:rsidR="00C60FE2">
        <w:rPr>
          <w:sz w:val="20"/>
          <w:szCs w:val="20"/>
        </w:rPr>
        <w:t xml:space="preserve"> </w:t>
      </w:r>
      <w:r w:rsidR="00645114">
        <w:rPr>
          <w:sz w:val="20"/>
          <w:szCs w:val="20"/>
        </w:rPr>
        <w:t>2005)</w:t>
      </w:r>
      <w:r w:rsidRPr="00A656A3">
        <w:rPr>
          <w:sz w:val="20"/>
          <w:szCs w:val="20"/>
          <w:lang w:val="en-GB"/>
        </w:rPr>
        <w:t>. This increased usage creates the need for a deeper understanding of their mechanical behaviour and the influences of processing parameters,</w:t>
      </w:r>
      <w:r w:rsidR="00E076A4" w:rsidRPr="003950A6">
        <w:rPr>
          <w:sz w:val="20"/>
          <w:szCs w:val="20"/>
        </w:rPr>
        <w:t xml:space="preserve"> </w:t>
      </w:r>
      <w:r w:rsidR="00E076A4">
        <w:rPr>
          <w:sz w:val="20"/>
          <w:szCs w:val="20"/>
        </w:rPr>
        <w:t>(</w:t>
      </w:r>
      <w:r w:rsidR="00E076A4" w:rsidRPr="003950A6">
        <w:rPr>
          <w:sz w:val="20"/>
          <w:szCs w:val="20"/>
        </w:rPr>
        <w:t>Mrwَka</w:t>
      </w:r>
      <w:r w:rsidR="00E076A4" w:rsidRPr="003950A6">
        <w:rPr>
          <w:rFonts w:hint="cs"/>
          <w:sz w:val="20"/>
          <w:szCs w:val="20"/>
        </w:rPr>
        <w:t>–</w:t>
      </w:r>
      <w:r w:rsidR="00E076A4">
        <w:rPr>
          <w:sz w:val="20"/>
          <w:szCs w:val="20"/>
        </w:rPr>
        <w:t>Nowotnik et al</w:t>
      </w:r>
      <w:r w:rsidR="00C60FE2">
        <w:rPr>
          <w:sz w:val="20"/>
          <w:szCs w:val="20"/>
        </w:rPr>
        <w:t>.</w:t>
      </w:r>
      <w:r w:rsidR="00E076A4">
        <w:rPr>
          <w:sz w:val="20"/>
          <w:szCs w:val="20"/>
        </w:rPr>
        <w:t>, 2007</w:t>
      </w:r>
      <w:r w:rsidR="00E076A4">
        <w:rPr>
          <w:sz w:val="20"/>
          <w:szCs w:val="20"/>
          <w:lang w:val="en-GB"/>
        </w:rPr>
        <w:t xml:space="preserve">; </w:t>
      </w:r>
      <w:r w:rsidR="00E076A4">
        <w:rPr>
          <w:sz w:val="20"/>
          <w:szCs w:val="20"/>
        </w:rPr>
        <w:t>Kauffman and Rooy</w:t>
      </w:r>
      <w:proofErr w:type="gramStart"/>
      <w:r w:rsidR="00E076A4">
        <w:rPr>
          <w:sz w:val="20"/>
          <w:szCs w:val="20"/>
        </w:rPr>
        <w:t>,2005</w:t>
      </w:r>
      <w:proofErr w:type="gramEnd"/>
      <w:r w:rsidR="00E076A4">
        <w:rPr>
          <w:sz w:val="20"/>
          <w:szCs w:val="20"/>
        </w:rPr>
        <w:t>)</w:t>
      </w:r>
      <w:r w:rsidRPr="00A656A3">
        <w:rPr>
          <w:sz w:val="20"/>
          <w:szCs w:val="20"/>
          <w:lang w:val="en-GB"/>
        </w:rPr>
        <w:t xml:space="preserve">. This knowledge enables the designer to ensure that the casting will achieve the desired properties for its intended application </w:t>
      </w:r>
      <w:r w:rsidR="008241A4">
        <w:rPr>
          <w:sz w:val="20"/>
          <w:szCs w:val="20"/>
          <w:lang w:val="en-GB"/>
        </w:rPr>
        <w:t>(</w:t>
      </w:r>
      <w:proofErr w:type="gramStart"/>
      <w:r w:rsidR="008241A4" w:rsidRPr="003950A6">
        <w:rPr>
          <w:sz w:val="20"/>
          <w:szCs w:val="20"/>
        </w:rPr>
        <w:t>Li</w:t>
      </w:r>
      <w:r w:rsidR="008241A4" w:rsidRPr="00A656A3">
        <w:rPr>
          <w:sz w:val="20"/>
          <w:szCs w:val="20"/>
          <w:lang w:val="en-GB"/>
        </w:rPr>
        <w:t xml:space="preserve"> </w:t>
      </w:r>
      <w:r w:rsidR="008241A4">
        <w:rPr>
          <w:sz w:val="20"/>
          <w:szCs w:val="20"/>
          <w:lang w:val="en-GB"/>
        </w:rPr>
        <w:t>,2004</w:t>
      </w:r>
      <w:proofErr w:type="gramEnd"/>
      <w:r w:rsidR="008241A4">
        <w:rPr>
          <w:sz w:val="20"/>
          <w:szCs w:val="20"/>
          <w:lang w:val="en-GB"/>
        </w:rPr>
        <w:t xml:space="preserve">; </w:t>
      </w:r>
      <w:r w:rsidR="008241A4">
        <w:rPr>
          <w:sz w:val="20"/>
          <w:szCs w:val="20"/>
        </w:rPr>
        <w:t>Shabestari and</w:t>
      </w:r>
      <w:r w:rsidR="008241A4" w:rsidRPr="003950A6">
        <w:rPr>
          <w:sz w:val="20"/>
          <w:szCs w:val="20"/>
        </w:rPr>
        <w:t xml:space="preserve"> Moemeni</w:t>
      </w:r>
      <w:r w:rsidR="008241A4">
        <w:rPr>
          <w:sz w:val="20"/>
          <w:szCs w:val="20"/>
        </w:rPr>
        <w:t>, 2004)</w:t>
      </w:r>
      <w:r w:rsidR="00471E57" w:rsidRPr="00A03677">
        <w:rPr>
          <w:sz w:val="20"/>
          <w:szCs w:val="20"/>
        </w:rPr>
        <w:t xml:space="preserve">. </w:t>
      </w:r>
    </w:p>
    <w:p w:rsidR="00471E57" w:rsidRPr="00A03677" w:rsidRDefault="00A656A3" w:rsidP="00606CD7">
      <w:pPr>
        <w:ind w:firstLine="720"/>
        <w:jc w:val="both"/>
        <w:rPr>
          <w:sz w:val="20"/>
          <w:szCs w:val="20"/>
        </w:rPr>
      </w:pPr>
      <w:r w:rsidRPr="00A656A3">
        <w:rPr>
          <w:sz w:val="20"/>
          <w:szCs w:val="20"/>
          <w:lang w:val="en-GB"/>
        </w:rPr>
        <w:t xml:space="preserve">Casting is one production process that is efficient and has minimal losses in terms of materials utilization </w:t>
      </w:r>
      <w:r w:rsidR="00C60FE2">
        <w:rPr>
          <w:sz w:val="20"/>
          <w:szCs w:val="20"/>
        </w:rPr>
        <w:t>(</w:t>
      </w:r>
      <w:r w:rsidR="00C60FE2" w:rsidRPr="003950A6">
        <w:rPr>
          <w:sz w:val="20"/>
          <w:szCs w:val="20"/>
        </w:rPr>
        <w:t xml:space="preserve">Taylor </w:t>
      </w:r>
      <w:r w:rsidR="00C60FE2">
        <w:rPr>
          <w:sz w:val="20"/>
          <w:szCs w:val="20"/>
          <w:lang w:val="en-GB"/>
        </w:rPr>
        <w:t>et al., 1959)</w:t>
      </w:r>
      <w:r w:rsidRPr="00A656A3">
        <w:rPr>
          <w:sz w:val="20"/>
          <w:szCs w:val="20"/>
          <w:lang w:val="en-GB"/>
        </w:rPr>
        <w:t xml:space="preserve">. </w:t>
      </w:r>
      <w:r w:rsidR="00C60FE2">
        <w:rPr>
          <w:sz w:val="20"/>
          <w:szCs w:val="20"/>
        </w:rPr>
        <w:t>Abu et al</w:t>
      </w:r>
      <w:proofErr w:type="gramStart"/>
      <w:r w:rsidR="00C60FE2">
        <w:rPr>
          <w:sz w:val="20"/>
          <w:szCs w:val="20"/>
        </w:rPr>
        <w:t>.(</w:t>
      </w:r>
      <w:proofErr w:type="gramEnd"/>
      <w:r w:rsidR="00C60FE2">
        <w:rPr>
          <w:sz w:val="20"/>
          <w:szCs w:val="20"/>
        </w:rPr>
        <w:t>2010), Mohammed and Akpan (2007), Lee (2007), and</w:t>
      </w:r>
      <w:r w:rsidR="00C60FE2" w:rsidRPr="00C60FE2">
        <w:rPr>
          <w:sz w:val="20"/>
          <w:szCs w:val="20"/>
        </w:rPr>
        <w:t xml:space="preserve"> </w:t>
      </w:r>
      <w:r w:rsidR="00C60FE2">
        <w:rPr>
          <w:sz w:val="20"/>
          <w:szCs w:val="20"/>
        </w:rPr>
        <w:t>Boileau (1997)</w:t>
      </w:r>
      <w:r w:rsidRPr="00A656A3">
        <w:rPr>
          <w:sz w:val="20"/>
          <w:szCs w:val="20"/>
          <w:lang w:val="en-GB"/>
        </w:rPr>
        <w:t xml:space="preserve"> just to mention but a few have successfully carried out studies on the varying effects of casting process parameters on the mechanical properties of casted metals and their alloys. Also, </w:t>
      </w:r>
      <w:r w:rsidRPr="00A656A3">
        <w:rPr>
          <w:sz w:val="20"/>
          <w:szCs w:val="20"/>
          <w:lang w:val="en-GB"/>
        </w:rPr>
        <w:lastRenderedPageBreak/>
        <w:t>studies on the applications of statistical tools and concepts that depend heavily on the statistical theory of experimental design in the design and analysis of casting processes h</w:t>
      </w:r>
      <w:r w:rsidR="005112C0">
        <w:rPr>
          <w:sz w:val="20"/>
          <w:szCs w:val="20"/>
          <w:lang w:val="en-GB"/>
        </w:rPr>
        <w:t>ave increased over the years (</w:t>
      </w:r>
      <w:r w:rsidR="005112C0" w:rsidRPr="003950A6">
        <w:rPr>
          <w:sz w:val="20"/>
          <w:szCs w:val="20"/>
        </w:rPr>
        <w:t>Johnston,</w:t>
      </w:r>
      <w:r w:rsidR="005112C0">
        <w:rPr>
          <w:sz w:val="20"/>
          <w:szCs w:val="20"/>
          <w:lang w:val="en-GB"/>
        </w:rPr>
        <w:t xml:space="preserve"> 1989; </w:t>
      </w:r>
      <w:r w:rsidR="005112C0">
        <w:rPr>
          <w:sz w:val="20"/>
          <w:szCs w:val="20"/>
        </w:rPr>
        <w:t>Kumar and Gaindhar, 1995;</w:t>
      </w:r>
      <w:r w:rsidR="005112C0">
        <w:rPr>
          <w:sz w:val="20"/>
          <w:szCs w:val="20"/>
          <w:lang w:val="en-GB"/>
        </w:rPr>
        <w:t xml:space="preserve"> </w:t>
      </w:r>
      <w:r w:rsidR="005112C0" w:rsidRPr="003950A6">
        <w:rPr>
          <w:sz w:val="20"/>
          <w:szCs w:val="20"/>
        </w:rPr>
        <w:t xml:space="preserve">Barua </w:t>
      </w:r>
      <w:r w:rsidR="00476184">
        <w:rPr>
          <w:sz w:val="20"/>
          <w:szCs w:val="20"/>
          <w:lang w:val="en-GB"/>
        </w:rPr>
        <w:t>et al., 1997</w:t>
      </w:r>
      <w:bookmarkStart w:id="19" w:name="bbib11"/>
      <w:bookmarkEnd w:id="19"/>
      <w:r w:rsidR="00476184">
        <w:rPr>
          <w:sz w:val="20"/>
          <w:szCs w:val="20"/>
          <w:lang w:val="en-GB"/>
        </w:rPr>
        <w:t>)</w:t>
      </w:r>
      <w:r w:rsidRPr="00A656A3">
        <w:rPr>
          <w:sz w:val="20"/>
          <w:szCs w:val="20"/>
          <w:lang w:val="en-GB"/>
        </w:rPr>
        <w:t>. In literature, several approaches based on through-process modelling for prediction of the structural behaviour of high pressure die casting (HPDC) magnesium and aluminium alloy components subjected to static and dynam</w:t>
      </w:r>
      <w:r w:rsidR="00476184">
        <w:rPr>
          <w:sz w:val="20"/>
          <w:szCs w:val="20"/>
          <w:lang w:val="en-GB"/>
        </w:rPr>
        <w:t>ic loads have been suggested (</w:t>
      </w:r>
      <w:proofErr w:type="spellStart"/>
      <w:r w:rsidR="00476184">
        <w:rPr>
          <w:bCs/>
          <w:sz w:val="20"/>
          <w:szCs w:val="20"/>
        </w:rPr>
        <w:t>Avalle</w:t>
      </w:r>
      <w:proofErr w:type="spellEnd"/>
      <w:r w:rsidR="00476184">
        <w:rPr>
          <w:bCs/>
          <w:sz w:val="20"/>
          <w:szCs w:val="20"/>
        </w:rPr>
        <w:t xml:space="preserve">, 2002; </w:t>
      </w:r>
      <w:proofErr w:type="spellStart"/>
      <w:r w:rsidR="00476184" w:rsidRPr="003950A6">
        <w:rPr>
          <w:bCs/>
          <w:sz w:val="20"/>
          <w:szCs w:val="20"/>
        </w:rPr>
        <w:t>Dorum</w:t>
      </w:r>
      <w:proofErr w:type="spellEnd"/>
      <w:r w:rsidR="00476184" w:rsidRPr="003950A6">
        <w:rPr>
          <w:bCs/>
          <w:sz w:val="20"/>
          <w:szCs w:val="20"/>
        </w:rPr>
        <w:t>,</w:t>
      </w:r>
      <w:r w:rsidR="00476184">
        <w:rPr>
          <w:sz w:val="20"/>
          <w:szCs w:val="20"/>
          <w:lang w:val="en-GB"/>
        </w:rPr>
        <w:t xml:space="preserve"> 2007; </w:t>
      </w:r>
      <w:proofErr w:type="spellStart"/>
      <w:r w:rsidR="00476184" w:rsidRPr="003950A6">
        <w:rPr>
          <w:bCs/>
          <w:sz w:val="20"/>
          <w:szCs w:val="20"/>
        </w:rPr>
        <w:t>Dorum</w:t>
      </w:r>
      <w:proofErr w:type="spellEnd"/>
      <w:r w:rsidR="00476184" w:rsidRPr="003950A6">
        <w:rPr>
          <w:bCs/>
          <w:sz w:val="20"/>
          <w:szCs w:val="20"/>
        </w:rPr>
        <w:t>,</w:t>
      </w:r>
      <w:r w:rsidR="00476184">
        <w:rPr>
          <w:bCs/>
          <w:sz w:val="20"/>
          <w:szCs w:val="20"/>
        </w:rPr>
        <w:t xml:space="preserve"> 2009a;  </w:t>
      </w:r>
      <w:proofErr w:type="spellStart"/>
      <w:r w:rsidR="00476184" w:rsidRPr="003950A6">
        <w:rPr>
          <w:bCs/>
          <w:sz w:val="20"/>
          <w:szCs w:val="20"/>
        </w:rPr>
        <w:t>Dorum</w:t>
      </w:r>
      <w:proofErr w:type="spellEnd"/>
      <w:r w:rsidR="00476184" w:rsidRPr="003950A6">
        <w:rPr>
          <w:bCs/>
          <w:sz w:val="20"/>
          <w:szCs w:val="20"/>
        </w:rPr>
        <w:t>,</w:t>
      </w:r>
      <w:r w:rsidR="00476184">
        <w:rPr>
          <w:bCs/>
          <w:sz w:val="20"/>
          <w:szCs w:val="20"/>
        </w:rPr>
        <w:t xml:space="preserve"> 2009b</w:t>
      </w:r>
      <w:r w:rsidR="00476184">
        <w:rPr>
          <w:sz w:val="20"/>
          <w:szCs w:val="20"/>
          <w:lang w:val="en-GB"/>
        </w:rPr>
        <w:t>)</w:t>
      </w:r>
      <w:r w:rsidRPr="00A656A3">
        <w:rPr>
          <w:sz w:val="20"/>
          <w:szCs w:val="20"/>
          <w:lang w:val="en-GB"/>
        </w:rPr>
        <w:t xml:space="preserve">. </w:t>
      </w:r>
      <w:r w:rsidR="00471E57" w:rsidRPr="00A03677">
        <w:rPr>
          <w:sz w:val="20"/>
          <w:szCs w:val="20"/>
        </w:rPr>
        <w:t xml:space="preserve">  </w:t>
      </w:r>
    </w:p>
    <w:p w:rsidR="00471E57" w:rsidRPr="00A03677" w:rsidRDefault="00A656A3" w:rsidP="00606CD7">
      <w:pPr>
        <w:ind w:firstLine="720"/>
        <w:jc w:val="both"/>
        <w:rPr>
          <w:sz w:val="20"/>
          <w:szCs w:val="20"/>
        </w:rPr>
      </w:pPr>
      <w:r w:rsidRPr="00A656A3">
        <w:rPr>
          <w:sz w:val="20"/>
          <w:szCs w:val="20"/>
          <w:lang w:val="en-GB"/>
        </w:rPr>
        <w:t>Generally, two different route</w:t>
      </w:r>
      <w:r w:rsidR="004C7FAE">
        <w:rPr>
          <w:sz w:val="20"/>
          <w:szCs w:val="20"/>
          <w:lang w:val="en-GB"/>
        </w:rPr>
        <w:t>s based on constitutive models (</w:t>
      </w:r>
      <w:r w:rsidR="004C7FAE">
        <w:rPr>
          <w:sz w:val="20"/>
          <w:szCs w:val="20"/>
        </w:rPr>
        <w:t>Lee</w:t>
      </w:r>
      <w:r w:rsidR="009D11D0">
        <w:rPr>
          <w:sz w:val="20"/>
          <w:szCs w:val="20"/>
        </w:rPr>
        <w:t xml:space="preserve">, </w:t>
      </w:r>
      <w:r w:rsidR="004C7FAE">
        <w:rPr>
          <w:sz w:val="20"/>
          <w:szCs w:val="20"/>
        </w:rPr>
        <w:t>2007;</w:t>
      </w:r>
      <w:r w:rsidRPr="00A656A3">
        <w:rPr>
          <w:sz w:val="20"/>
          <w:szCs w:val="20"/>
          <w:lang w:val="en-GB"/>
        </w:rPr>
        <w:t xml:space="preserve"> </w:t>
      </w:r>
      <w:proofErr w:type="spellStart"/>
      <w:r w:rsidR="004C7FAE" w:rsidRPr="003950A6">
        <w:rPr>
          <w:bCs/>
          <w:sz w:val="20"/>
          <w:szCs w:val="20"/>
        </w:rPr>
        <w:t>Cáceres</w:t>
      </w:r>
      <w:proofErr w:type="spellEnd"/>
      <w:r w:rsidR="004C7FAE" w:rsidRPr="003950A6">
        <w:rPr>
          <w:bCs/>
          <w:sz w:val="20"/>
          <w:szCs w:val="20"/>
        </w:rPr>
        <w:t xml:space="preserve">, </w:t>
      </w:r>
      <w:r w:rsidR="004C7FAE">
        <w:rPr>
          <w:bCs/>
          <w:sz w:val="20"/>
          <w:szCs w:val="20"/>
          <w:lang w:val="en-GB"/>
        </w:rPr>
        <w:t>1996</w:t>
      </w:r>
      <w:r w:rsidR="004C7FAE">
        <w:rPr>
          <w:sz w:val="20"/>
          <w:szCs w:val="20"/>
          <w:lang w:val="en-GB"/>
        </w:rPr>
        <w:t>)</w:t>
      </w:r>
      <w:r w:rsidRPr="00A656A3">
        <w:rPr>
          <w:sz w:val="20"/>
          <w:szCs w:val="20"/>
          <w:lang w:val="en-GB"/>
        </w:rPr>
        <w:t xml:space="preserve">, or statistical and stochastic approaches </w:t>
      </w:r>
      <w:r w:rsidR="004C7FAE">
        <w:rPr>
          <w:bCs/>
          <w:sz w:val="20"/>
          <w:szCs w:val="20"/>
        </w:rPr>
        <w:t>(</w:t>
      </w:r>
      <w:proofErr w:type="spellStart"/>
      <w:r w:rsidR="004C7FAE" w:rsidRPr="003950A6">
        <w:rPr>
          <w:bCs/>
          <w:sz w:val="20"/>
          <w:szCs w:val="20"/>
        </w:rPr>
        <w:t>Dorum</w:t>
      </w:r>
      <w:proofErr w:type="spellEnd"/>
      <w:r w:rsidR="004C7FAE" w:rsidRPr="003950A6">
        <w:rPr>
          <w:bCs/>
          <w:sz w:val="20"/>
          <w:szCs w:val="20"/>
        </w:rPr>
        <w:t>,</w:t>
      </w:r>
      <w:r w:rsidR="004C7FAE">
        <w:rPr>
          <w:sz w:val="20"/>
          <w:szCs w:val="20"/>
          <w:lang w:val="en-GB"/>
        </w:rPr>
        <w:t xml:space="preserve"> 2007)</w:t>
      </w:r>
      <w:r w:rsidRPr="00A656A3">
        <w:rPr>
          <w:sz w:val="20"/>
          <w:szCs w:val="20"/>
          <w:lang w:val="en-GB"/>
        </w:rPr>
        <w:t xml:space="preserve"> are used. The Ghosh constitutive model </w:t>
      </w:r>
      <w:r w:rsidR="00145986">
        <w:rPr>
          <w:bCs/>
          <w:sz w:val="20"/>
          <w:szCs w:val="20"/>
        </w:rPr>
        <w:t>(</w:t>
      </w:r>
      <w:proofErr w:type="spellStart"/>
      <w:r w:rsidR="009D11D0" w:rsidRPr="003950A6">
        <w:rPr>
          <w:bCs/>
          <w:sz w:val="20"/>
          <w:szCs w:val="20"/>
        </w:rPr>
        <w:t>Ghosh</w:t>
      </w:r>
      <w:proofErr w:type="spellEnd"/>
      <w:r w:rsidR="009D11D0" w:rsidRPr="003950A6">
        <w:rPr>
          <w:bCs/>
          <w:sz w:val="20"/>
          <w:szCs w:val="20"/>
        </w:rPr>
        <w:t xml:space="preserve">, </w:t>
      </w:r>
      <w:r w:rsidR="009D11D0">
        <w:rPr>
          <w:bCs/>
          <w:sz w:val="20"/>
          <w:szCs w:val="20"/>
          <w:lang w:val="en-GB"/>
        </w:rPr>
        <w:t>1977)</w:t>
      </w:r>
      <w:r w:rsidRPr="00A656A3">
        <w:rPr>
          <w:bCs/>
          <w:sz w:val="20"/>
          <w:szCs w:val="20"/>
          <w:lang w:val="en-GB"/>
        </w:rPr>
        <w:t xml:space="preserve"> </w:t>
      </w:r>
      <w:r w:rsidRPr="00A656A3">
        <w:rPr>
          <w:sz w:val="20"/>
          <w:szCs w:val="20"/>
          <w:lang w:val="en-GB"/>
        </w:rPr>
        <w:t>can accurately predict the experimental tensile properties of aluminium alloys, even though they used a simple constitutive model. In the model, based upon the tensile instability, the tensile strength and deformation of material with internal discontinuities significantly depend upon the fraction of internal discontinuity, the strain rate sensitivity and strain-hardening ability. On the other side, the effects of structural defects on mechanical properties have been characterized by Weibull statistics, more specifically, by the two-parameter Weibull modulus</w:t>
      </w:r>
      <w:r w:rsidR="00145986">
        <w:rPr>
          <w:sz w:val="20"/>
          <w:szCs w:val="20"/>
          <w:lang w:val="en-GB"/>
        </w:rPr>
        <w:t xml:space="preserve"> (</w:t>
      </w:r>
      <w:r w:rsidR="00145986">
        <w:rPr>
          <w:bCs/>
          <w:sz w:val="20"/>
          <w:szCs w:val="20"/>
        </w:rPr>
        <w:t>Green and Campbell,</w:t>
      </w:r>
      <w:r w:rsidR="00145986" w:rsidRPr="00145986">
        <w:rPr>
          <w:bCs/>
          <w:sz w:val="20"/>
          <w:szCs w:val="20"/>
        </w:rPr>
        <w:t xml:space="preserve"> </w:t>
      </w:r>
      <w:r w:rsidR="00145986" w:rsidRPr="003950A6">
        <w:rPr>
          <w:bCs/>
          <w:sz w:val="20"/>
          <w:szCs w:val="20"/>
        </w:rPr>
        <w:t>1993</w:t>
      </w:r>
      <w:r w:rsidR="00145986">
        <w:rPr>
          <w:bCs/>
          <w:sz w:val="20"/>
          <w:szCs w:val="20"/>
        </w:rPr>
        <w:t>)</w:t>
      </w:r>
      <w:r w:rsidRPr="00A656A3">
        <w:rPr>
          <w:bCs/>
          <w:sz w:val="20"/>
          <w:szCs w:val="20"/>
          <w:lang w:val="en-GB"/>
        </w:rPr>
        <w:t xml:space="preserve">. </w:t>
      </w:r>
      <w:r w:rsidRPr="00A656A3">
        <w:rPr>
          <w:sz w:val="20"/>
          <w:szCs w:val="20"/>
          <w:lang w:val="en-GB"/>
        </w:rPr>
        <w:t xml:space="preserve">In these early studies, the Weibull modulus appeared to be a useful measure of the </w:t>
      </w:r>
      <w:r w:rsidRPr="00A656A3">
        <w:rPr>
          <w:sz w:val="20"/>
          <w:szCs w:val="20"/>
          <w:lang w:val="en-GB"/>
        </w:rPr>
        <w:lastRenderedPageBreak/>
        <w:t xml:space="preserve">reliability of the casting process. Since then, the two-parameter Weibull modulus has been extensively used to characterize the tensile properties, especially the tensile strength. </w:t>
      </w:r>
      <w:r w:rsidR="00471E57" w:rsidRPr="00A03677">
        <w:rPr>
          <w:sz w:val="20"/>
          <w:szCs w:val="20"/>
        </w:rPr>
        <w:t xml:space="preserve"> </w:t>
      </w:r>
    </w:p>
    <w:p w:rsidR="003122D4" w:rsidRPr="003122D4" w:rsidRDefault="003122D4" w:rsidP="000C12CE">
      <w:pPr>
        <w:ind w:firstLine="567"/>
        <w:jc w:val="both"/>
        <w:rPr>
          <w:sz w:val="20"/>
          <w:szCs w:val="20"/>
          <w:lang w:val="en-GB"/>
        </w:rPr>
      </w:pPr>
      <w:r w:rsidRPr="003122D4">
        <w:rPr>
          <w:sz w:val="20"/>
          <w:szCs w:val="20"/>
          <w:lang w:val="en-GB"/>
        </w:rPr>
        <w:t>The objective of this work is to develop a mathematical model for predicting the ultimate tensile strength of aluminium alloy castings under different mould temperature, pouring temperature and runner size based on the multiple regression technique since it can accommodate more than two independent parameters.</w:t>
      </w:r>
    </w:p>
    <w:p w:rsidR="00471E57" w:rsidRPr="00A03677" w:rsidRDefault="00471E57" w:rsidP="00606CD7">
      <w:pPr>
        <w:jc w:val="both"/>
        <w:rPr>
          <w:sz w:val="20"/>
          <w:szCs w:val="20"/>
        </w:rPr>
      </w:pPr>
    </w:p>
    <w:p w:rsidR="00471E57" w:rsidRPr="00A03677" w:rsidRDefault="00471E57" w:rsidP="00606CD7">
      <w:pPr>
        <w:jc w:val="both"/>
        <w:rPr>
          <w:b/>
          <w:sz w:val="20"/>
          <w:szCs w:val="20"/>
        </w:rPr>
      </w:pPr>
      <w:r w:rsidRPr="00A03677">
        <w:rPr>
          <w:b/>
          <w:sz w:val="20"/>
          <w:szCs w:val="20"/>
        </w:rPr>
        <w:t xml:space="preserve">2. Material and Methods </w:t>
      </w:r>
    </w:p>
    <w:p w:rsidR="00990559" w:rsidRPr="00990559" w:rsidRDefault="00990559" w:rsidP="00990559">
      <w:pPr>
        <w:ind w:firstLine="567"/>
        <w:jc w:val="both"/>
        <w:rPr>
          <w:sz w:val="20"/>
          <w:szCs w:val="20"/>
          <w:lang w:val="en-GB"/>
        </w:rPr>
      </w:pPr>
      <w:r w:rsidRPr="00990559">
        <w:rPr>
          <w:sz w:val="20"/>
          <w:szCs w:val="20"/>
          <w:lang w:val="en-GB"/>
        </w:rPr>
        <w:t>Keeping the percentage of the iron and silicon constant, high purity aluminium electrical wires obtained from Northern Cable Company (NOCACO) Kaduna, Nigeria (free from dust and contamination) was charged in a graphite crucible kept in electric resistance furnace. 0.01% sodium chloride- potassium chloride (Nacl-Kcl) powder was used as a cover for melting the alloy to minimize oxidation of aluminium by excluding oxygen and creating a protective atmosphere inside the furnace.</w:t>
      </w:r>
    </w:p>
    <w:p w:rsidR="00471E57" w:rsidRPr="00A03677" w:rsidRDefault="00990559" w:rsidP="00990559">
      <w:pPr>
        <w:ind w:firstLine="567"/>
        <w:jc w:val="both"/>
        <w:rPr>
          <w:sz w:val="20"/>
          <w:szCs w:val="20"/>
        </w:rPr>
      </w:pPr>
      <w:r w:rsidRPr="00990559">
        <w:rPr>
          <w:sz w:val="20"/>
          <w:szCs w:val="20"/>
          <w:lang w:val="en-GB"/>
        </w:rPr>
        <w:t>Upon initiation of melting of pure aluminium, the temperature of the furnace was raised to 720°C. The required quantity of silicon (4.6%) and iron (1.5%) was added using Ferro-silicon, and resulting melt thoroughly stirred with progressive melting, the furnace temperature was raised to 780°C and the melt was held at this temperature for ten minutes. It was then skimmed to remove the oxides and impurities.</w:t>
      </w:r>
      <w:r>
        <w:rPr>
          <w:sz w:val="20"/>
          <w:szCs w:val="20"/>
          <w:lang w:val="en-GB"/>
        </w:rPr>
        <w:t xml:space="preserve"> </w:t>
      </w:r>
      <w:r w:rsidRPr="00990559">
        <w:rPr>
          <w:sz w:val="20"/>
          <w:szCs w:val="20"/>
          <w:lang w:val="en-GB"/>
        </w:rPr>
        <w:t xml:space="preserve">The molten metal was continuously stirred in order to ensure a near-uniform distribution of alloying elements from settling at the bottom on account of their higher density. For each melting 1.6kg of charge materials were used to produce the alloy. The result of the chemical analysis and the composition of aluminium alloy used </w:t>
      </w:r>
      <w:proofErr w:type="gramStart"/>
      <w:r w:rsidRPr="00990559">
        <w:rPr>
          <w:sz w:val="20"/>
          <w:szCs w:val="20"/>
          <w:lang w:val="en-GB"/>
        </w:rPr>
        <w:t>is</w:t>
      </w:r>
      <w:proofErr w:type="gramEnd"/>
      <w:r w:rsidRPr="00990559">
        <w:rPr>
          <w:sz w:val="20"/>
          <w:szCs w:val="20"/>
          <w:lang w:val="en-GB"/>
        </w:rPr>
        <w:t xml:space="preserve"> shown in Table 1.</w:t>
      </w:r>
    </w:p>
    <w:p w:rsidR="00D6174D" w:rsidRDefault="00D6174D" w:rsidP="00D6174D">
      <w:pPr>
        <w:pStyle w:val="NoSpacing"/>
        <w:spacing w:line="276" w:lineRule="auto"/>
        <w:jc w:val="center"/>
        <w:rPr>
          <w:rFonts w:ascii="Times New Roman" w:hAnsi="Times New Roman"/>
          <w:sz w:val="20"/>
          <w:szCs w:val="20"/>
        </w:rPr>
      </w:pPr>
    </w:p>
    <w:p w:rsidR="00D8001E" w:rsidRDefault="00D6174D" w:rsidP="00D6174D">
      <w:pPr>
        <w:pStyle w:val="NoSpacing"/>
        <w:spacing w:line="276" w:lineRule="auto"/>
        <w:rPr>
          <w:sz w:val="20"/>
          <w:szCs w:val="20"/>
        </w:rPr>
      </w:pPr>
      <w:proofErr w:type="gramStart"/>
      <w:r w:rsidRPr="0090417C">
        <w:rPr>
          <w:rFonts w:ascii="Times New Roman" w:hAnsi="Times New Roman"/>
          <w:sz w:val="20"/>
          <w:szCs w:val="20"/>
        </w:rPr>
        <w:t>Table 1.</w:t>
      </w:r>
      <w:proofErr w:type="gramEnd"/>
      <w:r w:rsidRPr="0090417C">
        <w:rPr>
          <w:rFonts w:ascii="Times New Roman" w:hAnsi="Times New Roman"/>
          <w:sz w:val="20"/>
          <w:szCs w:val="20"/>
        </w:rPr>
        <w:t xml:space="preserve"> Chemical composition of </w:t>
      </w:r>
      <w:r w:rsidRPr="0090417C">
        <w:rPr>
          <w:rFonts w:ascii="Times New Roman" w:hAnsi="Times New Roman"/>
          <w:sz w:val="20"/>
          <w:szCs w:val="20"/>
          <w:lang w:val="en-GB"/>
        </w:rPr>
        <w:t>aluminium</w:t>
      </w:r>
      <w:r w:rsidRPr="0090417C">
        <w:rPr>
          <w:rFonts w:ascii="Times New Roman" w:hAnsi="Times New Roman"/>
          <w:sz w:val="20"/>
          <w:szCs w:val="20"/>
        </w:rPr>
        <w:t xml:space="preserve"> alloy</w:t>
      </w:r>
    </w:p>
    <w:tbl>
      <w:tblPr>
        <w:tblW w:w="4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4"/>
        <w:gridCol w:w="641"/>
        <w:gridCol w:w="657"/>
        <w:gridCol w:w="657"/>
      </w:tblGrid>
      <w:tr w:rsidR="00D8001E" w:rsidRPr="00971751" w:rsidTr="008D257A">
        <w:trPr>
          <w:trHeight w:val="180"/>
        </w:trPr>
        <w:tc>
          <w:tcPr>
            <w:tcW w:w="2484" w:type="dxa"/>
            <w:vAlign w:val="center"/>
          </w:tcPr>
          <w:p w:rsidR="00D8001E" w:rsidRPr="00971751" w:rsidRDefault="00D8001E" w:rsidP="00E62F40">
            <w:pPr>
              <w:jc w:val="center"/>
              <w:rPr>
                <w:sz w:val="16"/>
                <w:szCs w:val="16"/>
              </w:rPr>
            </w:pPr>
            <w:r w:rsidRPr="00971751">
              <w:rPr>
                <w:sz w:val="16"/>
                <w:szCs w:val="16"/>
              </w:rPr>
              <w:t>Element</w:t>
            </w:r>
          </w:p>
        </w:tc>
        <w:tc>
          <w:tcPr>
            <w:tcW w:w="641" w:type="dxa"/>
            <w:vAlign w:val="center"/>
          </w:tcPr>
          <w:p w:rsidR="00D8001E" w:rsidRPr="00971751" w:rsidRDefault="00D8001E" w:rsidP="00E62F40">
            <w:pPr>
              <w:jc w:val="center"/>
              <w:rPr>
                <w:sz w:val="16"/>
                <w:szCs w:val="16"/>
              </w:rPr>
            </w:pPr>
            <w:r w:rsidRPr="00971751">
              <w:rPr>
                <w:sz w:val="16"/>
                <w:szCs w:val="16"/>
              </w:rPr>
              <w:t>Al</w:t>
            </w:r>
          </w:p>
        </w:tc>
        <w:tc>
          <w:tcPr>
            <w:tcW w:w="657" w:type="dxa"/>
            <w:vAlign w:val="center"/>
          </w:tcPr>
          <w:p w:rsidR="00D8001E" w:rsidRPr="00971751" w:rsidRDefault="00D8001E" w:rsidP="00E62F40">
            <w:pPr>
              <w:jc w:val="center"/>
              <w:rPr>
                <w:sz w:val="16"/>
                <w:szCs w:val="16"/>
              </w:rPr>
            </w:pPr>
            <w:r w:rsidRPr="00971751">
              <w:rPr>
                <w:sz w:val="16"/>
                <w:szCs w:val="16"/>
              </w:rPr>
              <w:t>Fe</w:t>
            </w:r>
          </w:p>
        </w:tc>
        <w:tc>
          <w:tcPr>
            <w:tcW w:w="657" w:type="dxa"/>
            <w:vAlign w:val="center"/>
          </w:tcPr>
          <w:p w:rsidR="00D8001E" w:rsidRPr="00971751" w:rsidRDefault="00D8001E" w:rsidP="00E62F40">
            <w:pPr>
              <w:jc w:val="center"/>
              <w:rPr>
                <w:sz w:val="16"/>
                <w:szCs w:val="16"/>
              </w:rPr>
            </w:pPr>
            <w:r w:rsidRPr="00971751">
              <w:rPr>
                <w:sz w:val="16"/>
                <w:szCs w:val="16"/>
              </w:rPr>
              <w:t>Si</w:t>
            </w:r>
          </w:p>
        </w:tc>
      </w:tr>
      <w:tr w:rsidR="00D8001E" w:rsidRPr="00971751" w:rsidTr="00971751">
        <w:trPr>
          <w:trHeight w:val="242"/>
        </w:trPr>
        <w:tc>
          <w:tcPr>
            <w:tcW w:w="2484" w:type="dxa"/>
            <w:vAlign w:val="center"/>
          </w:tcPr>
          <w:p w:rsidR="00D8001E" w:rsidRPr="00971751" w:rsidRDefault="00D8001E" w:rsidP="00E62F40">
            <w:pPr>
              <w:rPr>
                <w:sz w:val="16"/>
                <w:szCs w:val="16"/>
              </w:rPr>
            </w:pPr>
            <w:r w:rsidRPr="00971751">
              <w:rPr>
                <w:sz w:val="16"/>
                <w:szCs w:val="16"/>
              </w:rPr>
              <w:t>Weight Percentage (W %)</w:t>
            </w:r>
          </w:p>
        </w:tc>
        <w:tc>
          <w:tcPr>
            <w:tcW w:w="641" w:type="dxa"/>
            <w:vAlign w:val="center"/>
          </w:tcPr>
          <w:p w:rsidR="00D8001E" w:rsidRPr="00971751" w:rsidRDefault="00D8001E" w:rsidP="00E62F40">
            <w:pPr>
              <w:jc w:val="center"/>
              <w:rPr>
                <w:sz w:val="16"/>
                <w:szCs w:val="16"/>
              </w:rPr>
            </w:pPr>
            <w:r w:rsidRPr="00971751">
              <w:rPr>
                <w:sz w:val="16"/>
                <w:szCs w:val="16"/>
              </w:rPr>
              <w:t>93.9</w:t>
            </w:r>
          </w:p>
        </w:tc>
        <w:tc>
          <w:tcPr>
            <w:tcW w:w="657" w:type="dxa"/>
            <w:vAlign w:val="center"/>
          </w:tcPr>
          <w:p w:rsidR="00D8001E" w:rsidRPr="00971751" w:rsidRDefault="00D8001E" w:rsidP="00E62F40">
            <w:pPr>
              <w:jc w:val="center"/>
              <w:rPr>
                <w:sz w:val="16"/>
                <w:szCs w:val="16"/>
              </w:rPr>
            </w:pPr>
            <w:r w:rsidRPr="00971751">
              <w:rPr>
                <w:sz w:val="16"/>
                <w:szCs w:val="16"/>
              </w:rPr>
              <w:t>1.5</w:t>
            </w:r>
          </w:p>
        </w:tc>
        <w:tc>
          <w:tcPr>
            <w:tcW w:w="657" w:type="dxa"/>
            <w:vAlign w:val="center"/>
          </w:tcPr>
          <w:p w:rsidR="00D8001E" w:rsidRPr="00971751" w:rsidRDefault="00D8001E" w:rsidP="00E62F40">
            <w:pPr>
              <w:jc w:val="center"/>
              <w:rPr>
                <w:sz w:val="16"/>
                <w:szCs w:val="16"/>
              </w:rPr>
            </w:pPr>
            <w:r w:rsidRPr="00971751">
              <w:rPr>
                <w:sz w:val="16"/>
                <w:szCs w:val="16"/>
              </w:rPr>
              <w:t>4.6</w:t>
            </w:r>
          </w:p>
        </w:tc>
      </w:tr>
      <w:tr w:rsidR="00D8001E" w:rsidRPr="00971751" w:rsidTr="00971751">
        <w:trPr>
          <w:trHeight w:val="260"/>
        </w:trPr>
        <w:tc>
          <w:tcPr>
            <w:tcW w:w="2484" w:type="dxa"/>
            <w:vAlign w:val="center"/>
          </w:tcPr>
          <w:p w:rsidR="00D8001E" w:rsidRPr="00971751" w:rsidRDefault="00D8001E" w:rsidP="00E62F40">
            <w:pPr>
              <w:jc w:val="center"/>
              <w:rPr>
                <w:sz w:val="16"/>
                <w:szCs w:val="16"/>
              </w:rPr>
            </w:pPr>
            <w:r w:rsidRPr="00971751">
              <w:rPr>
                <w:sz w:val="16"/>
                <w:szCs w:val="16"/>
              </w:rPr>
              <w:t>Concentration(</w:t>
            </w:r>
            <w:proofErr w:type="spellStart"/>
            <w:r w:rsidRPr="00971751">
              <w:rPr>
                <w:sz w:val="16"/>
                <w:szCs w:val="16"/>
              </w:rPr>
              <w:t>mgl</w:t>
            </w:r>
            <w:proofErr w:type="spellEnd"/>
            <w:r w:rsidRPr="00971751">
              <w:rPr>
                <w:sz w:val="16"/>
                <w:szCs w:val="16"/>
              </w:rPr>
              <w:t>)</w:t>
            </w:r>
          </w:p>
        </w:tc>
        <w:tc>
          <w:tcPr>
            <w:tcW w:w="641" w:type="dxa"/>
            <w:vAlign w:val="center"/>
          </w:tcPr>
          <w:p w:rsidR="00D8001E" w:rsidRPr="00971751" w:rsidRDefault="00D8001E" w:rsidP="00E62F40">
            <w:pPr>
              <w:jc w:val="center"/>
              <w:rPr>
                <w:sz w:val="16"/>
                <w:szCs w:val="16"/>
              </w:rPr>
            </w:pPr>
            <w:r w:rsidRPr="00971751">
              <w:rPr>
                <w:sz w:val="16"/>
                <w:szCs w:val="16"/>
              </w:rPr>
              <w:t>939</w:t>
            </w:r>
          </w:p>
        </w:tc>
        <w:tc>
          <w:tcPr>
            <w:tcW w:w="657" w:type="dxa"/>
            <w:vAlign w:val="center"/>
          </w:tcPr>
          <w:p w:rsidR="00D8001E" w:rsidRPr="00971751" w:rsidRDefault="00D8001E" w:rsidP="00E62F40">
            <w:pPr>
              <w:jc w:val="center"/>
              <w:rPr>
                <w:sz w:val="16"/>
                <w:szCs w:val="16"/>
              </w:rPr>
            </w:pPr>
            <w:r w:rsidRPr="00971751">
              <w:rPr>
                <w:sz w:val="16"/>
                <w:szCs w:val="16"/>
              </w:rPr>
              <w:t>15</w:t>
            </w:r>
          </w:p>
        </w:tc>
        <w:tc>
          <w:tcPr>
            <w:tcW w:w="657" w:type="dxa"/>
            <w:vAlign w:val="center"/>
          </w:tcPr>
          <w:p w:rsidR="00D8001E" w:rsidRPr="00971751" w:rsidRDefault="00D8001E" w:rsidP="00E62F40">
            <w:pPr>
              <w:jc w:val="center"/>
              <w:rPr>
                <w:sz w:val="16"/>
                <w:szCs w:val="16"/>
              </w:rPr>
            </w:pPr>
            <w:r w:rsidRPr="00971751">
              <w:rPr>
                <w:sz w:val="16"/>
                <w:szCs w:val="16"/>
              </w:rPr>
              <w:t>46</w:t>
            </w:r>
          </w:p>
        </w:tc>
      </w:tr>
    </w:tbl>
    <w:p w:rsidR="00D8001E" w:rsidRDefault="00D8001E" w:rsidP="00D8001E">
      <w:pPr>
        <w:jc w:val="both"/>
        <w:rPr>
          <w:sz w:val="20"/>
          <w:szCs w:val="20"/>
        </w:rPr>
      </w:pPr>
    </w:p>
    <w:p w:rsidR="001E64B2" w:rsidRPr="001E64B2" w:rsidRDefault="001E64B2" w:rsidP="001E64B2">
      <w:pPr>
        <w:jc w:val="both"/>
        <w:rPr>
          <w:b/>
          <w:sz w:val="20"/>
          <w:szCs w:val="20"/>
          <w:lang w:val="en-GB"/>
        </w:rPr>
      </w:pPr>
      <w:r>
        <w:rPr>
          <w:b/>
          <w:sz w:val="20"/>
          <w:szCs w:val="20"/>
          <w:lang w:val="en-GB"/>
        </w:rPr>
        <w:t>2.1</w:t>
      </w:r>
      <w:r w:rsidR="0083159C">
        <w:rPr>
          <w:rFonts w:hint="eastAsia"/>
          <w:b/>
          <w:sz w:val="20"/>
          <w:szCs w:val="20"/>
          <w:lang w:val="en-GB" w:eastAsia="zh-CN"/>
        </w:rPr>
        <w:t xml:space="preserve"> </w:t>
      </w:r>
      <w:r w:rsidRPr="001E64B2">
        <w:rPr>
          <w:b/>
          <w:sz w:val="20"/>
          <w:szCs w:val="20"/>
          <w:lang w:val="en-GB"/>
        </w:rPr>
        <w:t>Preparations of the mould and casting of specimen</w:t>
      </w:r>
    </w:p>
    <w:p w:rsidR="00EC37D7" w:rsidRDefault="001E64B2" w:rsidP="000C12CE">
      <w:pPr>
        <w:ind w:firstLine="567"/>
        <w:jc w:val="both"/>
        <w:rPr>
          <w:sz w:val="20"/>
          <w:szCs w:val="20"/>
          <w:lang w:val="en-GB"/>
        </w:rPr>
      </w:pPr>
      <w:r w:rsidRPr="001E64B2">
        <w:rPr>
          <w:sz w:val="20"/>
          <w:szCs w:val="20"/>
          <w:lang w:val="en-GB"/>
        </w:rPr>
        <w:t xml:space="preserve">Azare foundry sand </w:t>
      </w:r>
      <w:r w:rsidR="00C9133A">
        <w:rPr>
          <w:sz w:val="20"/>
          <w:szCs w:val="20"/>
        </w:rPr>
        <w:t>(</w:t>
      </w:r>
      <w:r w:rsidR="00C9133A" w:rsidRPr="003950A6">
        <w:rPr>
          <w:sz w:val="20"/>
          <w:szCs w:val="20"/>
        </w:rPr>
        <w:t>Adelemoni,</w:t>
      </w:r>
      <w:r w:rsidR="00C9133A" w:rsidRPr="001E64B2">
        <w:rPr>
          <w:sz w:val="20"/>
          <w:szCs w:val="20"/>
          <w:lang w:val="en-GB"/>
        </w:rPr>
        <w:t xml:space="preserve"> </w:t>
      </w:r>
      <w:r w:rsidR="00C9133A">
        <w:rPr>
          <w:sz w:val="20"/>
          <w:szCs w:val="20"/>
          <w:lang w:val="en-GB"/>
        </w:rPr>
        <w:t xml:space="preserve">2001) </w:t>
      </w:r>
      <w:r w:rsidRPr="001E64B2">
        <w:rPr>
          <w:sz w:val="20"/>
          <w:szCs w:val="20"/>
          <w:lang w:val="en-GB"/>
        </w:rPr>
        <w:t xml:space="preserve">of known specification was prepared for moulding by adding some quantity of water. The mould boxes (i.e. drag and cope) were produced using wood. One of the boxes was on a board and then a cylindrical pattern was placed on the board. The cylindrical pattern was used because the specimens to be produced are of cylindrical shapes (figure 1). </w:t>
      </w:r>
    </w:p>
    <w:p w:rsidR="00EC37D7" w:rsidRDefault="007B7B53" w:rsidP="00EC37D7">
      <w:pPr>
        <w:jc w:val="both"/>
        <w:rPr>
          <w:sz w:val="20"/>
          <w:szCs w:val="20"/>
          <w:lang w:val="en-GB"/>
        </w:rPr>
      </w:pPr>
      <w:r>
        <w:rPr>
          <w:noProof/>
          <w:sz w:val="20"/>
          <w:szCs w:val="20"/>
          <w:lang w:eastAsia="zh-CN"/>
        </w:rPr>
        <w:lastRenderedPageBreak/>
        <w:drawing>
          <wp:inline distT="0" distB="0" distL="0" distR="0">
            <wp:extent cx="2514600" cy="2279904"/>
            <wp:effectExtent l="19050" t="0" r="0" b="0"/>
            <wp:docPr id="36" name="Picture 1" descr="C:\Users\john\AppData\Local\Microsoft\Windows\Temporary Internet Files\Content.Word\mould assemb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AppData\Local\Microsoft\Windows\Temporary Internet Files\Content.Word\mould assembly.jpg"/>
                    <pic:cNvPicPr>
                      <a:picLocks noChangeAspect="1" noChangeArrowheads="1"/>
                    </pic:cNvPicPr>
                  </pic:nvPicPr>
                  <pic:blipFill>
                    <a:blip r:embed="rId11" cstate="print"/>
                    <a:srcRect/>
                    <a:stretch>
                      <a:fillRect/>
                    </a:stretch>
                  </pic:blipFill>
                  <pic:spPr bwMode="auto">
                    <a:xfrm>
                      <a:off x="0" y="0"/>
                      <a:ext cx="2517014" cy="2282093"/>
                    </a:xfrm>
                    <a:prstGeom prst="rect">
                      <a:avLst/>
                    </a:prstGeom>
                    <a:noFill/>
                    <a:ln w="9525">
                      <a:noFill/>
                      <a:miter lim="800000"/>
                      <a:headEnd/>
                      <a:tailEnd/>
                    </a:ln>
                  </pic:spPr>
                </pic:pic>
              </a:graphicData>
            </a:graphic>
          </wp:inline>
        </w:drawing>
      </w:r>
    </w:p>
    <w:p w:rsidR="00EC37D7" w:rsidRPr="00AE060D" w:rsidRDefault="00EC37D7" w:rsidP="0083159C">
      <w:pPr>
        <w:jc w:val="both"/>
        <w:rPr>
          <w:sz w:val="20"/>
          <w:szCs w:val="20"/>
          <w:lang w:val="en-GB"/>
        </w:rPr>
      </w:pPr>
      <w:r w:rsidRPr="00AE060D">
        <w:rPr>
          <w:bCs/>
          <w:sz w:val="20"/>
          <w:szCs w:val="20"/>
          <w:lang w:val="en-GB"/>
        </w:rPr>
        <w:t>Figure 1</w:t>
      </w:r>
      <w:r>
        <w:rPr>
          <w:bCs/>
          <w:sz w:val="20"/>
          <w:szCs w:val="20"/>
          <w:lang w:val="en-GB"/>
        </w:rPr>
        <w:t>:</w:t>
      </w:r>
      <w:r w:rsidRPr="00AE060D">
        <w:rPr>
          <w:bCs/>
          <w:sz w:val="20"/>
          <w:szCs w:val="20"/>
          <w:lang w:val="en-GB"/>
        </w:rPr>
        <w:t xml:space="preserve"> </w:t>
      </w:r>
      <w:r w:rsidRPr="00AE060D">
        <w:rPr>
          <w:sz w:val="20"/>
          <w:szCs w:val="20"/>
          <w:lang w:val="en-GB"/>
        </w:rPr>
        <w:t>Mould assembly for sand casting</w:t>
      </w:r>
    </w:p>
    <w:p w:rsidR="00EC37D7" w:rsidRDefault="00EC37D7" w:rsidP="000C12CE">
      <w:pPr>
        <w:ind w:firstLine="567"/>
        <w:jc w:val="both"/>
        <w:rPr>
          <w:sz w:val="20"/>
          <w:szCs w:val="20"/>
          <w:lang w:val="en-GB"/>
        </w:rPr>
      </w:pPr>
    </w:p>
    <w:p w:rsidR="001E64B2" w:rsidRDefault="00EC37D7" w:rsidP="000C12CE">
      <w:pPr>
        <w:ind w:firstLine="567"/>
        <w:jc w:val="both"/>
        <w:rPr>
          <w:sz w:val="20"/>
          <w:szCs w:val="20"/>
          <w:lang w:val="en-GB"/>
        </w:rPr>
      </w:pPr>
      <w:r>
        <w:rPr>
          <w:sz w:val="20"/>
          <w:szCs w:val="20"/>
          <w:lang w:val="en-GB"/>
        </w:rPr>
        <w:t>T</w:t>
      </w:r>
      <w:r w:rsidR="001E64B2" w:rsidRPr="001E64B2">
        <w:rPr>
          <w:sz w:val="20"/>
          <w:szCs w:val="20"/>
          <w:lang w:val="en-GB"/>
        </w:rPr>
        <w:t>he prepared moulding sand was then added to the pattern and rammed, properly. When it was properly rammed, the mould box containing the pattern was turned upside down and the parting sand was applied before placing the other box (i.e. cope). The moulding sand was then added, but before the moulding sand was added, pipes were placed to locate the position of the gate and the riser. The sand was then rammed. When it was properly rammed, the cope was removed and then the pattern was removed. At the sprue the cross-sectional area of the pouring cup was 380mm</w:t>
      </w:r>
      <w:r w:rsidR="001E64B2" w:rsidRPr="001E64B2">
        <w:rPr>
          <w:sz w:val="20"/>
          <w:szCs w:val="20"/>
          <w:vertAlign w:val="superscript"/>
          <w:lang w:val="en-GB"/>
        </w:rPr>
        <w:t>2</w:t>
      </w:r>
      <w:r w:rsidR="001E64B2" w:rsidRPr="001E64B2">
        <w:rPr>
          <w:sz w:val="20"/>
          <w:szCs w:val="20"/>
          <w:lang w:val="en-GB"/>
        </w:rPr>
        <w:t>, and at the cavity the cross-sectional area was100mm</w:t>
      </w:r>
      <w:r w:rsidR="001E64B2" w:rsidRPr="001E64B2">
        <w:rPr>
          <w:sz w:val="20"/>
          <w:szCs w:val="20"/>
          <w:vertAlign w:val="superscript"/>
          <w:lang w:val="en-GB"/>
        </w:rPr>
        <w:t>2</w:t>
      </w:r>
      <w:r w:rsidR="001E64B2" w:rsidRPr="001E64B2">
        <w:rPr>
          <w:sz w:val="20"/>
          <w:szCs w:val="20"/>
          <w:lang w:val="en-GB"/>
        </w:rPr>
        <w:t xml:space="preserve">. After this, the assembled mould was placed in a furnace and preheated to temperature of 37°C, 100°C, 150°C, 170°C, and 230°C for holding time of 35 minutes. Again the molten metal was then poured into each mould. After this, the process was repeated with the molten metal poured at pouring temperatures of </w:t>
      </w:r>
      <w:r w:rsidR="00E95698">
        <w:rPr>
          <w:sz w:val="20"/>
          <w:szCs w:val="20"/>
          <w:lang w:val="en-GB"/>
        </w:rPr>
        <w:t>69</w:t>
      </w:r>
      <w:r w:rsidR="001E64B2" w:rsidRPr="001E64B2">
        <w:rPr>
          <w:sz w:val="20"/>
          <w:szCs w:val="20"/>
          <w:lang w:val="en-GB"/>
        </w:rPr>
        <w:t>0°C, 7</w:t>
      </w:r>
      <w:r w:rsidR="00E95698">
        <w:rPr>
          <w:sz w:val="20"/>
          <w:szCs w:val="20"/>
          <w:lang w:val="en-GB"/>
        </w:rPr>
        <w:t>0</w:t>
      </w:r>
      <w:r w:rsidR="001E64B2" w:rsidRPr="001E64B2">
        <w:rPr>
          <w:sz w:val="20"/>
          <w:szCs w:val="20"/>
          <w:lang w:val="en-GB"/>
        </w:rPr>
        <w:t>0°C, 7</w:t>
      </w:r>
      <w:r w:rsidR="00E95698">
        <w:rPr>
          <w:sz w:val="20"/>
          <w:szCs w:val="20"/>
          <w:lang w:val="en-GB"/>
        </w:rPr>
        <w:t>3</w:t>
      </w:r>
      <w:r w:rsidR="001E64B2" w:rsidRPr="001E64B2">
        <w:rPr>
          <w:sz w:val="20"/>
          <w:szCs w:val="20"/>
          <w:lang w:val="en-GB"/>
        </w:rPr>
        <w:t xml:space="preserve">0°C, 770°C and </w:t>
      </w:r>
      <w:r w:rsidR="00E95698">
        <w:rPr>
          <w:sz w:val="20"/>
          <w:szCs w:val="20"/>
          <w:lang w:val="en-GB"/>
        </w:rPr>
        <w:t>79</w:t>
      </w:r>
      <w:r w:rsidR="001E64B2" w:rsidRPr="001E64B2">
        <w:rPr>
          <w:sz w:val="20"/>
          <w:szCs w:val="20"/>
          <w:lang w:val="en-GB"/>
        </w:rPr>
        <w:t>0°C and the runner size varied in the range of 100mm</w:t>
      </w:r>
      <w:r w:rsidR="001E64B2" w:rsidRPr="001E64B2">
        <w:rPr>
          <w:sz w:val="20"/>
          <w:szCs w:val="20"/>
          <w:vertAlign w:val="superscript"/>
          <w:lang w:val="en-GB"/>
        </w:rPr>
        <w:t xml:space="preserve">2 </w:t>
      </w:r>
      <w:r w:rsidR="001E64B2" w:rsidRPr="001E64B2">
        <w:rPr>
          <w:sz w:val="20"/>
          <w:szCs w:val="20"/>
          <w:lang w:val="en-GB"/>
        </w:rPr>
        <w:t>to 315mm</w:t>
      </w:r>
      <w:r w:rsidR="001E64B2" w:rsidRPr="001E64B2">
        <w:rPr>
          <w:sz w:val="20"/>
          <w:szCs w:val="20"/>
          <w:vertAlign w:val="superscript"/>
          <w:lang w:val="en-GB"/>
        </w:rPr>
        <w:t xml:space="preserve">2 </w:t>
      </w:r>
      <w:r w:rsidR="001E64B2" w:rsidRPr="001E64B2">
        <w:rPr>
          <w:sz w:val="20"/>
          <w:szCs w:val="20"/>
          <w:lang w:val="en-GB"/>
        </w:rPr>
        <w:t>as shown in table 2, for the same holding time of 20 minutes respectively. Four samples were prepared for each case as shown in table 2 (bringing the total number of casted samples to twenty) and the average recorded. The effect of the selected parameters is as shown in Table 3 (which is an extension of table 2).</w:t>
      </w:r>
    </w:p>
    <w:p w:rsidR="00335B3C" w:rsidRDefault="00335B3C" w:rsidP="000C12CE">
      <w:pPr>
        <w:ind w:firstLine="567"/>
        <w:jc w:val="both"/>
        <w:rPr>
          <w:sz w:val="20"/>
          <w:szCs w:val="20"/>
          <w:lang w:val="en-GB"/>
        </w:rPr>
      </w:pPr>
    </w:p>
    <w:p w:rsidR="00D6174D" w:rsidRPr="0090417C" w:rsidRDefault="00D6174D" w:rsidP="00D6174D">
      <w:pPr>
        <w:rPr>
          <w:sz w:val="20"/>
          <w:szCs w:val="20"/>
        </w:rPr>
      </w:pPr>
      <w:proofErr w:type="gramStart"/>
      <w:r w:rsidRPr="0090417C">
        <w:rPr>
          <w:sz w:val="20"/>
          <w:szCs w:val="20"/>
        </w:rPr>
        <w:t>Table 2.</w:t>
      </w:r>
      <w:proofErr w:type="gramEnd"/>
      <w:r w:rsidRPr="0090417C">
        <w:rPr>
          <w:sz w:val="20"/>
          <w:szCs w:val="20"/>
        </w:rPr>
        <w:t xml:space="preserve"> Experimental trial table</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
        <w:gridCol w:w="624"/>
        <w:gridCol w:w="626"/>
        <w:gridCol w:w="760"/>
        <w:gridCol w:w="626"/>
        <w:gridCol w:w="973"/>
      </w:tblGrid>
      <w:tr w:rsidR="0085365D" w:rsidRPr="00971751" w:rsidTr="008D257A">
        <w:trPr>
          <w:trHeight w:val="619"/>
        </w:trPr>
        <w:tc>
          <w:tcPr>
            <w:tcW w:w="839" w:type="pct"/>
            <w:vMerge w:val="restart"/>
            <w:vAlign w:val="center"/>
          </w:tcPr>
          <w:p w:rsidR="0085365D" w:rsidRPr="00971751" w:rsidRDefault="0085365D" w:rsidP="0085365D">
            <w:pPr>
              <w:jc w:val="center"/>
              <w:rPr>
                <w:sz w:val="16"/>
                <w:szCs w:val="16"/>
              </w:rPr>
            </w:pPr>
            <w:r w:rsidRPr="00971751">
              <w:rPr>
                <w:sz w:val="16"/>
                <w:szCs w:val="16"/>
              </w:rPr>
              <w:t>CASE</w:t>
            </w:r>
          </w:p>
        </w:tc>
        <w:tc>
          <w:tcPr>
            <w:tcW w:w="3038" w:type="pct"/>
            <w:gridSpan w:val="4"/>
            <w:vAlign w:val="center"/>
          </w:tcPr>
          <w:p w:rsidR="0085365D" w:rsidRPr="00971751" w:rsidRDefault="0085365D" w:rsidP="0085365D">
            <w:pPr>
              <w:jc w:val="center"/>
              <w:rPr>
                <w:sz w:val="16"/>
                <w:szCs w:val="16"/>
              </w:rPr>
            </w:pPr>
            <w:r w:rsidRPr="00971751">
              <w:rPr>
                <w:sz w:val="16"/>
                <w:szCs w:val="16"/>
              </w:rPr>
              <w:t>ULTIMATE TENSILE STRENGTH, UTS (N/mm</w:t>
            </w:r>
            <w:r w:rsidRPr="00971751">
              <w:rPr>
                <w:sz w:val="16"/>
                <w:szCs w:val="16"/>
                <w:vertAlign w:val="superscript"/>
              </w:rPr>
              <w:t>2</w:t>
            </w:r>
            <w:r w:rsidRPr="00971751">
              <w:rPr>
                <w:sz w:val="16"/>
                <w:szCs w:val="16"/>
              </w:rPr>
              <w:t>)</w:t>
            </w:r>
          </w:p>
        </w:tc>
        <w:tc>
          <w:tcPr>
            <w:tcW w:w="1123" w:type="pct"/>
            <w:vMerge w:val="restart"/>
            <w:vAlign w:val="center"/>
          </w:tcPr>
          <w:p w:rsidR="0085365D" w:rsidRPr="00971751" w:rsidRDefault="0085365D" w:rsidP="0085365D">
            <w:pPr>
              <w:jc w:val="center"/>
              <w:rPr>
                <w:sz w:val="16"/>
                <w:szCs w:val="16"/>
              </w:rPr>
            </w:pPr>
            <w:r w:rsidRPr="00971751">
              <w:rPr>
                <w:sz w:val="16"/>
                <w:szCs w:val="16"/>
              </w:rPr>
              <w:t>AVERAGE UTS (N/mm</w:t>
            </w:r>
            <w:r w:rsidRPr="00971751">
              <w:rPr>
                <w:sz w:val="16"/>
                <w:szCs w:val="16"/>
                <w:vertAlign w:val="superscript"/>
              </w:rPr>
              <w:t>2</w:t>
            </w:r>
            <w:r w:rsidRPr="00971751">
              <w:rPr>
                <w:sz w:val="16"/>
                <w:szCs w:val="16"/>
              </w:rPr>
              <w:t>)</w:t>
            </w:r>
          </w:p>
        </w:tc>
      </w:tr>
      <w:tr w:rsidR="00F04E2D" w:rsidRPr="00971751" w:rsidTr="008D257A">
        <w:trPr>
          <w:trHeight w:val="191"/>
        </w:trPr>
        <w:tc>
          <w:tcPr>
            <w:tcW w:w="839" w:type="pct"/>
            <w:vMerge/>
            <w:vAlign w:val="center"/>
          </w:tcPr>
          <w:p w:rsidR="0085365D" w:rsidRPr="00971751" w:rsidRDefault="0085365D" w:rsidP="0085365D">
            <w:pPr>
              <w:jc w:val="center"/>
              <w:rPr>
                <w:sz w:val="16"/>
                <w:szCs w:val="16"/>
              </w:rPr>
            </w:pPr>
          </w:p>
        </w:tc>
        <w:tc>
          <w:tcPr>
            <w:tcW w:w="719" w:type="pct"/>
            <w:vAlign w:val="center"/>
          </w:tcPr>
          <w:p w:rsidR="0085365D" w:rsidRPr="00971751" w:rsidRDefault="0085365D" w:rsidP="0085365D">
            <w:pPr>
              <w:jc w:val="center"/>
              <w:rPr>
                <w:sz w:val="16"/>
                <w:szCs w:val="16"/>
              </w:rPr>
            </w:pPr>
            <w:r w:rsidRPr="00971751">
              <w:rPr>
                <w:sz w:val="16"/>
                <w:szCs w:val="16"/>
              </w:rPr>
              <w:t>Trial I</w:t>
            </w:r>
          </w:p>
        </w:tc>
        <w:tc>
          <w:tcPr>
            <w:tcW w:w="722" w:type="pct"/>
            <w:vAlign w:val="center"/>
          </w:tcPr>
          <w:p w:rsidR="0085365D" w:rsidRPr="00971751" w:rsidRDefault="0085365D" w:rsidP="0085365D">
            <w:pPr>
              <w:jc w:val="center"/>
              <w:rPr>
                <w:sz w:val="16"/>
                <w:szCs w:val="16"/>
              </w:rPr>
            </w:pPr>
            <w:r w:rsidRPr="00971751">
              <w:rPr>
                <w:sz w:val="16"/>
                <w:szCs w:val="16"/>
              </w:rPr>
              <w:t>Trial II</w:t>
            </w:r>
          </w:p>
        </w:tc>
        <w:tc>
          <w:tcPr>
            <w:tcW w:w="876" w:type="pct"/>
            <w:vAlign w:val="center"/>
          </w:tcPr>
          <w:p w:rsidR="0085365D" w:rsidRPr="00971751" w:rsidRDefault="0085365D" w:rsidP="0085365D">
            <w:pPr>
              <w:jc w:val="center"/>
              <w:rPr>
                <w:sz w:val="16"/>
                <w:szCs w:val="16"/>
              </w:rPr>
            </w:pPr>
            <w:r w:rsidRPr="00971751">
              <w:rPr>
                <w:sz w:val="16"/>
                <w:szCs w:val="16"/>
              </w:rPr>
              <w:t>Trial III</w:t>
            </w:r>
          </w:p>
        </w:tc>
        <w:tc>
          <w:tcPr>
            <w:tcW w:w="722" w:type="pct"/>
            <w:vAlign w:val="center"/>
          </w:tcPr>
          <w:p w:rsidR="0085365D" w:rsidRPr="00971751" w:rsidRDefault="0085365D" w:rsidP="0085365D">
            <w:pPr>
              <w:jc w:val="center"/>
              <w:rPr>
                <w:sz w:val="16"/>
                <w:szCs w:val="16"/>
              </w:rPr>
            </w:pPr>
            <w:r w:rsidRPr="00971751">
              <w:rPr>
                <w:sz w:val="16"/>
                <w:szCs w:val="16"/>
              </w:rPr>
              <w:t>Trial IV</w:t>
            </w:r>
          </w:p>
        </w:tc>
        <w:tc>
          <w:tcPr>
            <w:tcW w:w="1123" w:type="pct"/>
            <w:vMerge/>
            <w:vAlign w:val="center"/>
          </w:tcPr>
          <w:p w:rsidR="0085365D" w:rsidRPr="00971751" w:rsidRDefault="0085365D" w:rsidP="0085365D">
            <w:pPr>
              <w:jc w:val="center"/>
              <w:rPr>
                <w:sz w:val="16"/>
                <w:szCs w:val="16"/>
              </w:rPr>
            </w:pPr>
          </w:p>
        </w:tc>
      </w:tr>
      <w:tr w:rsidR="00F04E2D" w:rsidRPr="00971751" w:rsidTr="00971751">
        <w:trPr>
          <w:trHeight w:val="143"/>
        </w:trPr>
        <w:tc>
          <w:tcPr>
            <w:tcW w:w="839" w:type="pct"/>
            <w:vAlign w:val="center"/>
          </w:tcPr>
          <w:p w:rsidR="0085365D" w:rsidRPr="00971751" w:rsidRDefault="0085365D" w:rsidP="0085365D">
            <w:pPr>
              <w:jc w:val="center"/>
              <w:rPr>
                <w:sz w:val="16"/>
                <w:szCs w:val="16"/>
              </w:rPr>
            </w:pPr>
            <w:r w:rsidRPr="00971751">
              <w:rPr>
                <w:sz w:val="16"/>
                <w:szCs w:val="16"/>
              </w:rPr>
              <w:t>A</w:t>
            </w:r>
          </w:p>
        </w:tc>
        <w:tc>
          <w:tcPr>
            <w:tcW w:w="719" w:type="pct"/>
            <w:vAlign w:val="center"/>
          </w:tcPr>
          <w:p w:rsidR="0085365D" w:rsidRPr="00971751" w:rsidRDefault="0085365D" w:rsidP="0085365D">
            <w:pPr>
              <w:jc w:val="center"/>
              <w:rPr>
                <w:color w:val="000000"/>
                <w:sz w:val="16"/>
                <w:szCs w:val="16"/>
              </w:rPr>
            </w:pPr>
            <w:r w:rsidRPr="00971751">
              <w:rPr>
                <w:color w:val="000000"/>
                <w:sz w:val="16"/>
                <w:szCs w:val="16"/>
              </w:rPr>
              <w:t>71.3</w:t>
            </w:r>
          </w:p>
        </w:tc>
        <w:tc>
          <w:tcPr>
            <w:tcW w:w="722" w:type="pct"/>
            <w:vAlign w:val="center"/>
          </w:tcPr>
          <w:p w:rsidR="0085365D" w:rsidRPr="00971751" w:rsidRDefault="00E62F40" w:rsidP="0085365D">
            <w:pPr>
              <w:jc w:val="center"/>
              <w:rPr>
                <w:color w:val="000000"/>
                <w:sz w:val="16"/>
                <w:szCs w:val="16"/>
              </w:rPr>
            </w:pPr>
            <w:r w:rsidRPr="00971751">
              <w:rPr>
                <w:color w:val="000000"/>
                <w:sz w:val="16"/>
                <w:szCs w:val="16"/>
              </w:rPr>
              <w:t>82.3</w:t>
            </w:r>
          </w:p>
        </w:tc>
        <w:tc>
          <w:tcPr>
            <w:tcW w:w="876" w:type="pct"/>
            <w:vAlign w:val="center"/>
          </w:tcPr>
          <w:p w:rsidR="0085365D" w:rsidRPr="00971751" w:rsidRDefault="0085365D" w:rsidP="0085365D">
            <w:pPr>
              <w:jc w:val="center"/>
              <w:rPr>
                <w:sz w:val="16"/>
                <w:szCs w:val="16"/>
              </w:rPr>
            </w:pPr>
            <w:r w:rsidRPr="00971751">
              <w:rPr>
                <w:sz w:val="16"/>
                <w:szCs w:val="16"/>
              </w:rPr>
              <w:t>74.2</w:t>
            </w:r>
          </w:p>
        </w:tc>
        <w:tc>
          <w:tcPr>
            <w:tcW w:w="722" w:type="pct"/>
            <w:vAlign w:val="center"/>
          </w:tcPr>
          <w:p w:rsidR="0085365D" w:rsidRPr="00971751" w:rsidRDefault="0085365D" w:rsidP="0085365D">
            <w:pPr>
              <w:jc w:val="center"/>
              <w:rPr>
                <w:color w:val="000000"/>
                <w:sz w:val="16"/>
                <w:szCs w:val="16"/>
              </w:rPr>
            </w:pPr>
            <w:r w:rsidRPr="00971751">
              <w:rPr>
                <w:color w:val="000000"/>
                <w:sz w:val="16"/>
                <w:szCs w:val="16"/>
              </w:rPr>
              <w:t>69.4</w:t>
            </w:r>
          </w:p>
        </w:tc>
        <w:tc>
          <w:tcPr>
            <w:tcW w:w="1123" w:type="pct"/>
            <w:vAlign w:val="center"/>
          </w:tcPr>
          <w:p w:rsidR="0085365D" w:rsidRPr="00971751" w:rsidRDefault="0085365D" w:rsidP="0085365D">
            <w:pPr>
              <w:jc w:val="center"/>
              <w:rPr>
                <w:sz w:val="16"/>
                <w:szCs w:val="16"/>
              </w:rPr>
            </w:pPr>
            <w:r w:rsidRPr="00971751">
              <w:rPr>
                <w:sz w:val="16"/>
                <w:szCs w:val="16"/>
              </w:rPr>
              <w:t>74.3</w:t>
            </w:r>
          </w:p>
        </w:tc>
      </w:tr>
      <w:tr w:rsidR="00F04E2D" w:rsidRPr="00971751" w:rsidTr="00971751">
        <w:trPr>
          <w:trHeight w:val="125"/>
        </w:trPr>
        <w:tc>
          <w:tcPr>
            <w:tcW w:w="839" w:type="pct"/>
            <w:vAlign w:val="center"/>
          </w:tcPr>
          <w:p w:rsidR="0085365D" w:rsidRPr="00971751" w:rsidRDefault="0085365D" w:rsidP="0085365D">
            <w:pPr>
              <w:jc w:val="center"/>
              <w:rPr>
                <w:sz w:val="16"/>
                <w:szCs w:val="16"/>
              </w:rPr>
            </w:pPr>
            <w:r w:rsidRPr="00971751">
              <w:rPr>
                <w:sz w:val="16"/>
                <w:szCs w:val="16"/>
              </w:rPr>
              <w:t>B</w:t>
            </w:r>
          </w:p>
        </w:tc>
        <w:tc>
          <w:tcPr>
            <w:tcW w:w="719" w:type="pct"/>
            <w:vAlign w:val="center"/>
          </w:tcPr>
          <w:p w:rsidR="0085365D" w:rsidRPr="00971751" w:rsidRDefault="0085365D" w:rsidP="0085365D">
            <w:pPr>
              <w:jc w:val="center"/>
              <w:rPr>
                <w:color w:val="000000"/>
                <w:sz w:val="16"/>
                <w:szCs w:val="16"/>
              </w:rPr>
            </w:pPr>
            <w:r w:rsidRPr="00971751">
              <w:rPr>
                <w:color w:val="000000"/>
                <w:sz w:val="16"/>
                <w:szCs w:val="16"/>
              </w:rPr>
              <w:t>61.3</w:t>
            </w:r>
          </w:p>
        </w:tc>
        <w:tc>
          <w:tcPr>
            <w:tcW w:w="722" w:type="pct"/>
            <w:vAlign w:val="center"/>
          </w:tcPr>
          <w:p w:rsidR="0085365D" w:rsidRPr="00971751" w:rsidRDefault="00E62F40" w:rsidP="0085365D">
            <w:pPr>
              <w:jc w:val="center"/>
              <w:rPr>
                <w:color w:val="000000"/>
                <w:sz w:val="16"/>
                <w:szCs w:val="16"/>
              </w:rPr>
            </w:pPr>
            <w:r w:rsidRPr="00971751">
              <w:rPr>
                <w:color w:val="000000"/>
                <w:sz w:val="16"/>
                <w:szCs w:val="16"/>
              </w:rPr>
              <w:t>73.5</w:t>
            </w:r>
          </w:p>
        </w:tc>
        <w:tc>
          <w:tcPr>
            <w:tcW w:w="876" w:type="pct"/>
            <w:vAlign w:val="center"/>
          </w:tcPr>
          <w:p w:rsidR="0085365D" w:rsidRPr="00971751" w:rsidRDefault="00E62F40" w:rsidP="0085365D">
            <w:pPr>
              <w:tabs>
                <w:tab w:val="left" w:pos="493"/>
                <w:tab w:val="center" w:pos="669"/>
              </w:tabs>
              <w:jc w:val="center"/>
              <w:rPr>
                <w:sz w:val="16"/>
                <w:szCs w:val="16"/>
              </w:rPr>
            </w:pPr>
            <w:r w:rsidRPr="00971751">
              <w:rPr>
                <w:sz w:val="16"/>
                <w:szCs w:val="16"/>
              </w:rPr>
              <w:t>7</w:t>
            </w:r>
            <w:r w:rsidR="0085365D" w:rsidRPr="00971751">
              <w:rPr>
                <w:sz w:val="16"/>
                <w:szCs w:val="16"/>
              </w:rPr>
              <w:t>5.4</w:t>
            </w:r>
          </w:p>
        </w:tc>
        <w:tc>
          <w:tcPr>
            <w:tcW w:w="722" w:type="pct"/>
            <w:vAlign w:val="center"/>
          </w:tcPr>
          <w:p w:rsidR="0085365D" w:rsidRPr="00971751" w:rsidRDefault="0085365D" w:rsidP="0085365D">
            <w:pPr>
              <w:jc w:val="center"/>
              <w:rPr>
                <w:color w:val="000000"/>
                <w:sz w:val="16"/>
                <w:szCs w:val="16"/>
              </w:rPr>
            </w:pPr>
            <w:r w:rsidRPr="00971751">
              <w:rPr>
                <w:color w:val="000000"/>
                <w:sz w:val="16"/>
                <w:szCs w:val="16"/>
              </w:rPr>
              <w:t>70.6</w:t>
            </w:r>
          </w:p>
        </w:tc>
        <w:tc>
          <w:tcPr>
            <w:tcW w:w="1123" w:type="pct"/>
            <w:vAlign w:val="center"/>
          </w:tcPr>
          <w:p w:rsidR="0085365D" w:rsidRPr="00971751" w:rsidRDefault="0085365D" w:rsidP="0085365D">
            <w:pPr>
              <w:jc w:val="center"/>
              <w:rPr>
                <w:sz w:val="16"/>
                <w:szCs w:val="16"/>
              </w:rPr>
            </w:pPr>
            <w:r w:rsidRPr="00971751">
              <w:rPr>
                <w:sz w:val="16"/>
                <w:szCs w:val="16"/>
              </w:rPr>
              <w:t>70.2</w:t>
            </w:r>
          </w:p>
        </w:tc>
      </w:tr>
      <w:tr w:rsidR="00F04E2D" w:rsidRPr="00971751" w:rsidTr="00971751">
        <w:trPr>
          <w:trHeight w:val="197"/>
        </w:trPr>
        <w:tc>
          <w:tcPr>
            <w:tcW w:w="839" w:type="pct"/>
            <w:vAlign w:val="center"/>
          </w:tcPr>
          <w:p w:rsidR="0085365D" w:rsidRPr="00971751" w:rsidRDefault="0085365D" w:rsidP="0085365D">
            <w:pPr>
              <w:jc w:val="center"/>
              <w:rPr>
                <w:sz w:val="16"/>
                <w:szCs w:val="16"/>
              </w:rPr>
            </w:pPr>
            <w:r w:rsidRPr="00971751">
              <w:rPr>
                <w:sz w:val="16"/>
                <w:szCs w:val="16"/>
              </w:rPr>
              <w:t>C</w:t>
            </w:r>
          </w:p>
        </w:tc>
        <w:tc>
          <w:tcPr>
            <w:tcW w:w="719" w:type="pct"/>
            <w:vAlign w:val="center"/>
          </w:tcPr>
          <w:p w:rsidR="0085365D" w:rsidRPr="00971751" w:rsidRDefault="00E62F40" w:rsidP="0085365D">
            <w:pPr>
              <w:jc w:val="center"/>
              <w:rPr>
                <w:color w:val="000000"/>
                <w:sz w:val="16"/>
                <w:szCs w:val="16"/>
              </w:rPr>
            </w:pPr>
            <w:r w:rsidRPr="00971751">
              <w:rPr>
                <w:color w:val="000000"/>
                <w:sz w:val="16"/>
                <w:szCs w:val="16"/>
              </w:rPr>
              <w:t>61.7</w:t>
            </w:r>
          </w:p>
        </w:tc>
        <w:tc>
          <w:tcPr>
            <w:tcW w:w="722" w:type="pct"/>
            <w:vAlign w:val="center"/>
          </w:tcPr>
          <w:p w:rsidR="0085365D" w:rsidRPr="00971751" w:rsidRDefault="00E62F40" w:rsidP="0085365D">
            <w:pPr>
              <w:jc w:val="center"/>
              <w:rPr>
                <w:color w:val="000000"/>
                <w:sz w:val="16"/>
                <w:szCs w:val="16"/>
              </w:rPr>
            </w:pPr>
            <w:r w:rsidRPr="00971751">
              <w:rPr>
                <w:color w:val="000000"/>
                <w:sz w:val="16"/>
                <w:szCs w:val="16"/>
              </w:rPr>
              <w:t>69</w:t>
            </w:r>
            <w:r w:rsidR="0085365D" w:rsidRPr="00971751">
              <w:rPr>
                <w:color w:val="000000"/>
                <w:sz w:val="16"/>
                <w:szCs w:val="16"/>
              </w:rPr>
              <w:t>.0</w:t>
            </w:r>
          </w:p>
        </w:tc>
        <w:tc>
          <w:tcPr>
            <w:tcW w:w="876" w:type="pct"/>
            <w:vAlign w:val="center"/>
          </w:tcPr>
          <w:p w:rsidR="0085365D" w:rsidRPr="00971751" w:rsidRDefault="0085365D" w:rsidP="0085365D">
            <w:pPr>
              <w:jc w:val="center"/>
              <w:rPr>
                <w:sz w:val="16"/>
                <w:szCs w:val="16"/>
              </w:rPr>
            </w:pPr>
            <w:r w:rsidRPr="00971751">
              <w:rPr>
                <w:sz w:val="16"/>
                <w:szCs w:val="16"/>
              </w:rPr>
              <w:t>54.2</w:t>
            </w:r>
          </w:p>
        </w:tc>
        <w:tc>
          <w:tcPr>
            <w:tcW w:w="722" w:type="pct"/>
            <w:vAlign w:val="center"/>
          </w:tcPr>
          <w:p w:rsidR="0085365D" w:rsidRPr="00971751" w:rsidRDefault="0085365D" w:rsidP="0085365D">
            <w:pPr>
              <w:jc w:val="center"/>
              <w:rPr>
                <w:color w:val="000000"/>
                <w:sz w:val="16"/>
                <w:szCs w:val="16"/>
              </w:rPr>
            </w:pPr>
            <w:r w:rsidRPr="00971751">
              <w:rPr>
                <w:color w:val="000000"/>
                <w:sz w:val="16"/>
                <w:szCs w:val="16"/>
              </w:rPr>
              <w:t>54.3</w:t>
            </w:r>
          </w:p>
        </w:tc>
        <w:tc>
          <w:tcPr>
            <w:tcW w:w="1123" w:type="pct"/>
            <w:vAlign w:val="center"/>
          </w:tcPr>
          <w:p w:rsidR="0085365D" w:rsidRPr="00971751" w:rsidRDefault="0085365D" w:rsidP="0085365D">
            <w:pPr>
              <w:jc w:val="center"/>
              <w:rPr>
                <w:sz w:val="16"/>
                <w:szCs w:val="16"/>
              </w:rPr>
            </w:pPr>
            <w:r w:rsidRPr="00971751">
              <w:rPr>
                <w:sz w:val="16"/>
                <w:szCs w:val="16"/>
              </w:rPr>
              <w:t>59.8</w:t>
            </w:r>
          </w:p>
        </w:tc>
      </w:tr>
      <w:tr w:rsidR="00F04E2D" w:rsidRPr="00971751" w:rsidTr="00971751">
        <w:trPr>
          <w:trHeight w:val="188"/>
        </w:trPr>
        <w:tc>
          <w:tcPr>
            <w:tcW w:w="839" w:type="pct"/>
            <w:vAlign w:val="center"/>
          </w:tcPr>
          <w:p w:rsidR="0085365D" w:rsidRPr="00971751" w:rsidRDefault="0085365D" w:rsidP="0085365D">
            <w:pPr>
              <w:jc w:val="center"/>
              <w:rPr>
                <w:sz w:val="16"/>
                <w:szCs w:val="16"/>
              </w:rPr>
            </w:pPr>
            <w:r w:rsidRPr="00971751">
              <w:rPr>
                <w:sz w:val="16"/>
                <w:szCs w:val="16"/>
              </w:rPr>
              <w:t>D</w:t>
            </w:r>
          </w:p>
        </w:tc>
        <w:tc>
          <w:tcPr>
            <w:tcW w:w="719" w:type="pct"/>
            <w:vAlign w:val="center"/>
          </w:tcPr>
          <w:p w:rsidR="0085365D" w:rsidRPr="00971751" w:rsidRDefault="0085365D" w:rsidP="0085365D">
            <w:pPr>
              <w:jc w:val="center"/>
              <w:rPr>
                <w:color w:val="000000"/>
                <w:sz w:val="16"/>
                <w:szCs w:val="16"/>
              </w:rPr>
            </w:pPr>
            <w:r w:rsidRPr="00971751">
              <w:rPr>
                <w:color w:val="000000"/>
                <w:sz w:val="16"/>
                <w:szCs w:val="16"/>
              </w:rPr>
              <w:t>51.9</w:t>
            </w:r>
          </w:p>
        </w:tc>
        <w:tc>
          <w:tcPr>
            <w:tcW w:w="722" w:type="pct"/>
            <w:vAlign w:val="center"/>
          </w:tcPr>
          <w:p w:rsidR="0085365D" w:rsidRPr="00971751" w:rsidRDefault="00E62F40" w:rsidP="0085365D">
            <w:pPr>
              <w:jc w:val="center"/>
              <w:rPr>
                <w:color w:val="000000"/>
                <w:sz w:val="16"/>
                <w:szCs w:val="16"/>
              </w:rPr>
            </w:pPr>
            <w:r w:rsidRPr="00971751">
              <w:rPr>
                <w:color w:val="000000"/>
                <w:sz w:val="16"/>
                <w:szCs w:val="16"/>
              </w:rPr>
              <w:t>5</w:t>
            </w:r>
            <w:r w:rsidR="0085365D" w:rsidRPr="00971751">
              <w:rPr>
                <w:color w:val="000000"/>
                <w:sz w:val="16"/>
                <w:szCs w:val="16"/>
              </w:rPr>
              <w:t>3.4</w:t>
            </w:r>
          </w:p>
        </w:tc>
        <w:tc>
          <w:tcPr>
            <w:tcW w:w="876" w:type="pct"/>
            <w:vAlign w:val="center"/>
          </w:tcPr>
          <w:p w:rsidR="0085365D" w:rsidRPr="00971751" w:rsidRDefault="00E62F40" w:rsidP="00E62F40">
            <w:pPr>
              <w:jc w:val="center"/>
              <w:rPr>
                <w:sz w:val="16"/>
                <w:szCs w:val="16"/>
              </w:rPr>
            </w:pPr>
            <w:r w:rsidRPr="00971751">
              <w:rPr>
                <w:sz w:val="16"/>
                <w:szCs w:val="16"/>
              </w:rPr>
              <w:t>70.9</w:t>
            </w:r>
          </w:p>
        </w:tc>
        <w:tc>
          <w:tcPr>
            <w:tcW w:w="722" w:type="pct"/>
            <w:vAlign w:val="center"/>
          </w:tcPr>
          <w:p w:rsidR="0085365D" w:rsidRPr="00971751" w:rsidRDefault="0085365D" w:rsidP="0085365D">
            <w:pPr>
              <w:jc w:val="center"/>
              <w:rPr>
                <w:color w:val="000000"/>
                <w:sz w:val="16"/>
                <w:szCs w:val="16"/>
              </w:rPr>
            </w:pPr>
            <w:r w:rsidRPr="00971751">
              <w:rPr>
                <w:color w:val="000000"/>
                <w:sz w:val="16"/>
                <w:szCs w:val="16"/>
              </w:rPr>
              <w:t>65.4</w:t>
            </w:r>
          </w:p>
        </w:tc>
        <w:tc>
          <w:tcPr>
            <w:tcW w:w="1123" w:type="pct"/>
            <w:vAlign w:val="center"/>
          </w:tcPr>
          <w:p w:rsidR="0085365D" w:rsidRPr="00971751" w:rsidRDefault="0085365D" w:rsidP="0085365D">
            <w:pPr>
              <w:jc w:val="center"/>
              <w:rPr>
                <w:sz w:val="16"/>
                <w:szCs w:val="16"/>
              </w:rPr>
            </w:pPr>
            <w:r w:rsidRPr="00971751">
              <w:rPr>
                <w:sz w:val="16"/>
                <w:szCs w:val="16"/>
              </w:rPr>
              <w:t>60.4</w:t>
            </w:r>
          </w:p>
        </w:tc>
      </w:tr>
      <w:tr w:rsidR="00F04E2D" w:rsidRPr="00971751" w:rsidTr="00971751">
        <w:trPr>
          <w:trHeight w:val="152"/>
        </w:trPr>
        <w:tc>
          <w:tcPr>
            <w:tcW w:w="839" w:type="pct"/>
            <w:vAlign w:val="center"/>
          </w:tcPr>
          <w:p w:rsidR="0085365D" w:rsidRPr="00971751" w:rsidRDefault="0085365D" w:rsidP="0085365D">
            <w:pPr>
              <w:jc w:val="center"/>
              <w:rPr>
                <w:sz w:val="16"/>
                <w:szCs w:val="16"/>
              </w:rPr>
            </w:pPr>
            <w:r w:rsidRPr="00971751">
              <w:rPr>
                <w:sz w:val="16"/>
                <w:szCs w:val="16"/>
              </w:rPr>
              <w:t>E</w:t>
            </w:r>
          </w:p>
        </w:tc>
        <w:tc>
          <w:tcPr>
            <w:tcW w:w="719" w:type="pct"/>
            <w:vAlign w:val="center"/>
          </w:tcPr>
          <w:p w:rsidR="0085365D" w:rsidRPr="00971751" w:rsidRDefault="00E62F40" w:rsidP="0085365D">
            <w:pPr>
              <w:jc w:val="center"/>
              <w:rPr>
                <w:color w:val="000000"/>
                <w:sz w:val="16"/>
                <w:szCs w:val="16"/>
              </w:rPr>
            </w:pPr>
            <w:r w:rsidRPr="00971751">
              <w:rPr>
                <w:color w:val="000000"/>
                <w:sz w:val="16"/>
                <w:szCs w:val="16"/>
              </w:rPr>
              <w:t>4</w:t>
            </w:r>
            <w:r w:rsidR="0085365D" w:rsidRPr="00971751">
              <w:rPr>
                <w:color w:val="000000"/>
                <w:sz w:val="16"/>
                <w:szCs w:val="16"/>
              </w:rPr>
              <w:t>5.1</w:t>
            </w:r>
          </w:p>
        </w:tc>
        <w:tc>
          <w:tcPr>
            <w:tcW w:w="722" w:type="pct"/>
            <w:vAlign w:val="center"/>
          </w:tcPr>
          <w:p w:rsidR="0085365D" w:rsidRPr="00971751" w:rsidRDefault="0085365D" w:rsidP="0085365D">
            <w:pPr>
              <w:jc w:val="center"/>
              <w:rPr>
                <w:color w:val="000000"/>
                <w:sz w:val="16"/>
                <w:szCs w:val="16"/>
              </w:rPr>
            </w:pPr>
            <w:r w:rsidRPr="00971751">
              <w:rPr>
                <w:color w:val="000000"/>
                <w:sz w:val="16"/>
                <w:szCs w:val="16"/>
              </w:rPr>
              <w:t>52.9</w:t>
            </w:r>
          </w:p>
        </w:tc>
        <w:tc>
          <w:tcPr>
            <w:tcW w:w="876" w:type="pct"/>
            <w:vAlign w:val="center"/>
          </w:tcPr>
          <w:p w:rsidR="0085365D" w:rsidRPr="00971751" w:rsidRDefault="0085365D" w:rsidP="0085365D">
            <w:pPr>
              <w:jc w:val="center"/>
              <w:rPr>
                <w:sz w:val="16"/>
                <w:szCs w:val="16"/>
              </w:rPr>
            </w:pPr>
            <w:r w:rsidRPr="00971751">
              <w:rPr>
                <w:color w:val="000000"/>
                <w:sz w:val="16"/>
                <w:szCs w:val="16"/>
              </w:rPr>
              <w:t>51.2</w:t>
            </w:r>
          </w:p>
        </w:tc>
        <w:tc>
          <w:tcPr>
            <w:tcW w:w="722" w:type="pct"/>
            <w:vAlign w:val="center"/>
          </w:tcPr>
          <w:p w:rsidR="0085365D" w:rsidRPr="00971751" w:rsidRDefault="00E62F40" w:rsidP="0085365D">
            <w:pPr>
              <w:jc w:val="center"/>
              <w:rPr>
                <w:color w:val="000000"/>
                <w:sz w:val="16"/>
                <w:szCs w:val="16"/>
              </w:rPr>
            </w:pPr>
            <w:r w:rsidRPr="00971751">
              <w:rPr>
                <w:color w:val="000000"/>
                <w:sz w:val="16"/>
                <w:szCs w:val="16"/>
              </w:rPr>
              <w:t>48.8</w:t>
            </w:r>
          </w:p>
        </w:tc>
        <w:tc>
          <w:tcPr>
            <w:tcW w:w="1123" w:type="pct"/>
            <w:vAlign w:val="center"/>
          </w:tcPr>
          <w:p w:rsidR="0085365D" w:rsidRPr="00971751" w:rsidRDefault="0085365D" w:rsidP="0085365D">
            <w:pPr>
              <w:jc w:val="center"/>
              <w:rPr>
                <w:sz w:val="16"/>
                <w:szCs w:val="16"/>
              </w:rPr>
            </w:pPr>
            <w:r w:rsidRPr="00971751">
              <w:rPr>
                <w:sz w:val="16"/>
                <w:szCs w:val="16"/>
              </w:rPr>
              <w:t>49.5</w:t>
            </w:r>
          </w:p>
        </w:tc>
      </w:tr>
    </w:tbl>
    <w:p w:rsidR="0085365D" w:rsidRDefault="0085365D" w:rsidP="000C12CE">
      <w:pPr>
        <w:ind w:firstLine="567"/>
        <w:jc w:val="both"/>
        <w:rPr>
          <w:sz w:val="20"/>
          <w:szCs w:val="20"/>
          <w:lang w:val="en-GB"/>
        </w:rPr>
      </w:pPr>
    </w:p>
    <w:p w:rsidR="0085365D" w:rsidRPr="00D6174D" w:rsidRDefault="00D6174D" w:rsidP="00D6174D">
      <w:pPr>
        <w:rPr>
          <w:sz w:val="20"/>
          <w:szCs w:val="20"/>
        </w:rPr>
      </w:pPr>
      <w:proofErr w:type="gramStart"/>
      <w:r w:rsidRPr="0090417C">
        <w:rPr>
          <w:sz w:val="20"/>
          <w:szCs w:val="20"/>
        </w:rPr>
        <w:lastRenderedPageBreak/>
        <w:t>Table 3.</w:t>
      </w:r>
      <w:proofErr w:type="gramEnd"/>
      <w:r w:rsidRPr="0090417C">
        <w:rPr>
          <w:sz w:val="20"/>
          <w:szCs w:val="20"/>
        </w:rPr>
        <w:t xml:space="preserve"> Effect of process parameters on ultimate tensile strength</w:t>
      </w: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1098"/>
        <w:gridCol w:w="882"/>
        <w:gridCol w:w="990"/>
        <w:gridCol w:w="830"/>
      </w:tblGrid>
      <w:tr w:rsidR="00286C24" w:rsidRPr="007F2C1E" w:rsidTr="007F2C1E">
        <w:tc>
          <w:tcPr>
            <w:tcW w:w="640" w:type="pct"/>
            <w:vMerge w:val="restart"/>
            <w:vAlign w:val="center"/>
          </w:tcPr>
          <w:p w:rsidR="00286C24" w:rsidRPr="007F2C1E" w:rsidRDefault="00286C24" w:rsidP="00E62F40">
            <w:pPr>
              <w:jc w:val="center"/>
              <w:rPr>
                <w:sz w:val="16"/>
                <w:szCs w:val="16"/>
              </w:rPr>
            </w:pPr>
            <w:r w:rsidRPr="007F2C1E">
              <w:rPr>
                <w:sz w:val="16"/>
                <w:szCs w:val="16"/>
              </w:rPr>
              <w:t>Case</w:t>
            </w:r>
          </w:p>
        </w:tc>
        <w:tc>
          <w:tcPr>
            <w:tcW w:w="3408" w:type="pct"/>
            <w:gridSpan w:val="3"/>
            <w:vAlign w:val="center"/>
          </w:tcPr>
          <w:p w:rsidR="00286C24" w:rsidRPr="007F2C1E" w:rsidRDefault="00286C24" w:rsidP="00E62F40">
            <w:pPr>
              <w:jc w:val="center"/>
              <w:rPr>
                <w:sz w:val="16"/>
                <w:szCs w:val="16"/>
              </w:rPr>
            </w:pPr>
            <w:r w:rsidRPr="007F2C1E">
              <w:rPr>
                <w:sz w:val="16"/>
                <w:szCs w:val="16"/>
              </w:rPr>
              <w:t>PROCESS PARAMETERS</w:t>
            </w:r>
          </w:p>
        </w:tc>
        <w:tc>
          <w:tcPr>
            <w:tcW w:w="952" w:type="pct"/>
            <w:vMerge w:val="restart"/>
            <w:vAlign w:val="center"/>
          </w:tcPr>
          <w:p w:rsidR="00286C24" w:rsidRPr="007F2C1E" w:rsidRDefault="00286C24" w:rsidP="00E62F40">
            <w:pPr>
              <w:jc w:val="center"/>
              <w:rPr>
                <w:sz w:val="16"/>
                <w:szCs w:val="16"/>
              </w:rPr>
            </w:pPr>
            <w:r w:rsidRPr="007F2C1E">
              <w:rPr>
                <w:sz w:val="16"/>
                <w:szCs w:val="16"/>
              </w:rPr>
              <w:t>Ultimate tensile Strength (N/mm</w:t>
            </w:r>
            <w:r w:rsidRPr="007F2C1E">
              <w:rPr>
                <w:sz w:val="16"/>
                <w:szCs w:val="16"/>
                <w:vertAlign w:val="superscript"/>
              </w:rPr>
              <w:t>2</w:t>
            </w:r>
            <w:r w:rsidRPr="007F2C1E">
              <w:rPr>
                <w:sz w:val="16"/>
                <w:szCs w:val="16"/>
              </w:rPr>
              <w:t>)</w:t>
            </w:r>
          </w:p>
        </w:tc>
      </w:tr>
      <w:tr w:rsidR="00286C24" w:rsidRPr="007F2C1E" w:rsidTr="007F2C1E">
        <w:tc>
          <w:tcPr>
            <w:tcW w:w="640" w:type="pct"/>
            <w:vMerge/>
            <w:vAlign w:val="center"/>
          </w:tcPr>
          <w:p w:rsidR="00286C24" w:rsidRPr="007F2C1E" w:rsidRDefault="00286C24" w:rsidP="00E62F40">
            <w:pPr>
              <w:jc w:val="center"/>
              <w:rPr>
                <w:sz w:val="16"/>
                <w:szCs w:val="16"/>
              </w:rPr>
            </w:pPr>
          </w:p>
        </w:tc>
        <w:tc>
          <w:tcPr>
            <w:tcW w:w="1260" w:type="pct"/>
            <w:vAlign w:val="center"/>
          </w:tcPr>
          <w:p w:rsidR="00286C24" w:rsidRPr="007F2C1E" w:rsidRDefault="00286C24" w:rsidP="00E62F40">
            <w:pPr>
              <w:jc w:val="center"/>
              <w:rPr>
                <w:sz w:val="16"/>
                <w:szCs w:val="16"/>
              </w:rPr>
            </w:pPr>
            <w:r w:rsidRPr="007F2C1E">
              <w:rPr>
                <w:sz w:val="16"/>
                <w:szCs w:val="16"/>
              </w:rPr>
              <w:t>Mould temperature (</w:t>
            </w:r>
            <w:r w:rsidRPr="007F2C1E">
              <w:rPr>
                <w:sz w:val="16"/>
                <w:szCs w:val="16"/>
                <w:vertAlign w:val="superscript"/>
              </w:rPr>
              <w:t>o</w:t>
            </w:r>
            <w:r w:rsidRPr="007F2C1E">
              <w:rPr>
                <w:sz w:val="16"/>
                <w:szCs w:val="16"/>
              </w:rPr>
              <w:t>C)</w:t>
            </w:r>
          </w:p>
        </w:tc>
        <w:tc>
          <w:tcPr>
            <w:tcW w:w="1012" w:type="pct"/>
            <w:vAlign w:val="center"/>
          </w:tcPr>
          <w:p w:rsidR="00286C24" w:rsidRPr="007F2C1E" w:rsidRDefault="00286C24" w:rsidP="00E62F40">
            <w:pPr>
              <w:jc w:val="center"/>
              <w:rPr>
                <w:sz w:val="16"/>
                <w:szCs w:val="16"/>
              </w:rPr>
            </w:pPr>
            <w:r w:rsidRPr="007F2C1E">
              <w:rPr>
                <w:sz w:val="16"/>
                <w:szCs w:val="16"/>
              </w:rPr>
              <w:t>Pouring temperature (</w:t>
            </w:r>
            <w:r w:rsidRPr="007F2C1E">
              <w:rPr>
                <w:sz w:val="16"/>
                <w:szCs w:val="16"/>
                <w:vertAlign w:val="superscript"/>
              </w:rPr>
              <w:t>o</w:t>
            </w:r>
            <w:r w:rsidRPr="007F2C1E">
              <w:rPr>
                <w:sz w:val="16"/>
                <w:szCs w:val="16"/>
              </w:rPr>
              <w:t>C)</w:t>
            </w:r>
          </w:p>
        </w:tc>
        <w:tc>
          <w:tcPr>
            <w:tcW w:w="1136" w:type="pct"/>
            <w:vAlign w:val="center"/>
          </w:tcPr>
          <w:p w:rsidR="00286C24" w:rsidRPr="007F2C1E" w:rsidRDefault="00286C24" w:rsidP="00E62F40">
            <w:pPr>
              <w:jc w:val="center"/>
              <w:rPr>
                <w:sz w:val="16"/>
                <w:szCs w:val="16"/>
              </w:rPr>
            </w:pPr>
            <w:r w:rsidRPr="007F2C1E">
              <w:rPr>
                <w:sz w:val="16"/>
                <w:szCs w:val="16"/>
              </w:rPr>
              <w:t>Runner size (mm</w:t>
            </w:r>
            <w:r w:rsidRPr="007F2C1E">
              <w:rPr>
                <w:sz w:val="16"/>
                <w:szCs w:val="16"/>
                <w:vertAlign w:val="superscript"/>
              </w:rPr>
              <w:t>2</w:t>
            </w:r>
            <w:r w:rsidRPr="007F2C1E">
              <w:rPr>
                <w:sz w:val="16"/>
                <w:szCs w:val="16"/>
              </w:rPr>
              <w:t>)</w:t>
            </w:r>
          </w:p>
        </w:tc>
        <w:tc>
          <w:tcPr>
            <w:tcW w:w="952" w:type="pct"/>
            <w:vMerge/>
            <w:vAlign w:val="center"/>
          </w:tcPr>
          <w:p w:rsidR="00286C24" w:rsidRPr="007F2C1E" w:rsidRDefault="00286C24" w:rsidP="00E62F40">
            <w:pPr>
              <w:jc w:val="center"/>
              <w:rPr>
                <w:sz w:val="16"/>
                <w:szCs w:val="16"/>
              </w:rPr>
            </w:pPr>
          </w:p>
        </w:tc>
      </w:tr>
      <w:tr w:rsidR="0085365D" w:rsidRPr="007F2C1E" w:rsidTr="007F2C1E">
        <w:tc>
          <w:tcPr>
            <w:tcW w:w="640" w:type="pct"/>
            <w:vAlign w:val="center"/>
          </w:tcPr>
          <w:p w:rsidR="0085365D" w:rsidRPr="007F2C1E" w:rsidRDefault="0085365D" w:rsidP="00E62F40">
            <w:pPr>
              <w:jc w:val="center"/>
              <w:rPr>
                <w:sz w:val="16"/>
                <w:szCs w:val="16"/>
              </w:rPr>
            </w:pPr>
            <w:r w:rsidRPr="007F2C1E">
              <w:rPr>
                <w:sz w:val="16"/>
                <w:szCs w:val="16"/>
              </w:rPr>
              <w:t>A</w:t>
            </w:r>
          </w:p>
        </w:tc>
        <w:tc>
          <w:tcPr>
            <w:tcW w:w="1260" w:type="pct"/>
            <w:vAlign w:val="center"/>
          </w:tcPr>
          <w:p w:rsidR="0085365D" w:rsidRPr="007F2C1E" w:rsidRDefault="0085365D" w:rsidP="00E62F40">
            <w:pPr>
              <w:jc w:val="center"/>
              <w:rPr>
                <w:sz w:val="16"/>
                <w:szCs w:val="16"/>
              </w:rPr>
            </w:pPr>
            <w:r w:rsidRPr="007F2C1E">
              <w:rPr>
                <w:sz w:val="16"/>
                <w:szCs w:val="16"/>
              </w:rPr>
              <w:t>37</w:t>
            </w:r>
          </w:p>
        </w:tc>
        <w:tc>
          <w:tcPr>
            <w:tcW w:w="1012" w:type="pct"/>
            <w:vAlign w:val="center"/>
          </w:tcPr>
          <w:p w:rsidR="0085365D" w:rsidRPr="007F2C1E" w:rsidRDefault="0085365D" w:rsidP="00E62F40">
            <w:pPr>
              <w:jc w:val="center"/>
              <w:rPr>
                <w:sz w:val="16"/>
                <w:szCs w:val="16"/>
              </w:rPr>
            </w:pPr>
            <w:r w:rsidRPr="007F2C1E">
              <w:rPr>
                <w:sz w:val="16"/>
                <w:szCs w:val="16"/>
              </w:rPr>
              <w:t>690</w:t>
            </w:r>
          </w:p>
        </w:tc>
        <w:tc>
          <w:tcPr>
            <w:tcW w:w="1136" w:type="pct"/>
            <w:vAlign w:val="center"/>
          </w:tcPr>
          <w:p w:rsidR="0085365D" w:rsidRPr="007F2C1E" w:rsidRDefault="0085365D" w:rsidP="00E62F40">
            <w:pPr>
              <w:jc w:val="center"/>
              <w:rPr>
                <w:sz w:val="16"/>
                <w:szCs w:val="16"/>
              </w:rPr>
            </w:pPr>
            <w:r w:rsidRPr="007F2C1E">
              <w:rPr>
                <w:sz w:val="16"/>
                <w:szCs w:val="16"/>
              </w:rPr>
              <w:t>100</w:t>
            </w:r>
          </w:p>
        </w:tc>
        <w:tc>
          <w:tcPr>
            <w:tcW w:w="952" w:type="pct"/>
            <w:vAlign w:val="center"/>
          </w:tcPr>
          <w:p w:rsidR="0085365D" w:rsidRPr="007F2C1E" w:rsidRDefault="0085365D" w:rsidP="00E62F40">
            <w:pPr>
              <w:jc w:val="center"/>
              <w:rPr>
                <w:sz w:val="16"/>
                <w:szCs w:val="16"/>
              </w:rPr>
            </w:pPr>
            <w:r w:rsidRPr="007F2C1E">
              <w:rPr>
                <w:sz w:val="16"/>
                <w:szCs w:val="16"/>
              </w:rPr>
              <w:t>74.3</w:t>
            </w:r>
          </w:p>
        </w:tc>
      </w:tr>
      <w:tr w:rsidR="0085365D" w:rsidRPr="007F2C1E" w:rsidTr="007F2C1E">
        <w:tc>
          <w:tcPr>
            <w:tcW w:w="640" w:type="pct"/>
            <w:vAlign w:val="center"/>
          </w:tcPr>
          <w:p w:rsidR="0085365D" w:rsidRPr="007F2C1E" w:rsidRDefault="0085365D" w:rsidP="00E62F40">
            <w:pPr>
              <w:jc w:val="center"/>
              <w:rPr>
                <w:sz w:val="16"/>
                <w:szCs w:val="16"/>
              </w:rPr>
            </w:pPr>
            <w:r w:rsidRPr="007F2C1E">
              <w:rPr>
                <w:sz w:val="16"/>
                <w:szCs w:val="16"/>
              </w:rPr>
              <w:t>B</w:t>
            </w:r>
          </w:p>
        </w:tc>
        <w:tc>
          <w:tcPr>
            <w:tcW w:w="1260" w:type="pct"/>
            <w:vAlign w:val="center"/>
          </w:tcPr>
          <w:p w:rsidR="0085365D" w:rsidRPr="007F2C1E" w:rsidRDefault="0085365D" w:rsidP="00E62F40">
            <w:pPr>
              <w:jc w:val="center"/>
              <w:rPr>
                <w:sz w:val="16"/>
                <w:szCs w:val="16"/>
              </w:rPr>
            </w:pPr>
            <w:r w:rsidRPr="007F2C1E">
              <w:rPr>
                <w:sz w:val="16"/>
                <w:szCs w:val="16"/>
              </w:rPr>
              <w:t>100</w:t>
            </w:r>
          </w:p>
        </w:tc>
        <w:tc>
          <w:tcPr>
            <w:tcW w:w="1012" w:type="pct"/>
            <w:vAlign w:val="center"/>
          </w:tcPr>
          <w:p w:rsidR="0085365D" w:rsidRPr="007F2C1E" w:rsidRDefault="0085365D" w:rsidP="00E62F40">
            <w:pPr>
              <w:jc w:val="center"/>
              <w:rPr>
                <w:sz w:val="16"/>
                <w:szCs w:val="16"/>
              </w:rPr>
            </w:pPr>
            <w:r w:rsidRPr="007F2C1E">
              <w:rPr>
                <w:sz w:val="16"/>
                <w:szCs w:val="16"/>
              </w:rPr>
              <w:t>700</w:t>
            </w:r>
          </w:p>
        </w:tc>
        <w:tc>
          <w:tcPr>
            <w:tcW w:w="1136" w:type="pct"/>
            <w:vAlign w:val="center"/>
          </w:tcPr>
          <w:p w:rsidR="0085365D" w:rsidRPr="007F2C1E" w:rsidRDefault="0085365D" w:rsidP="00E62F40">
            <w:pPr>
              <w:jc w:val="center"/>
              <w:rPr>
                <w:sz w:val="16"/>
                <w:szCs w:val="16"/>
              </w:rPr>
            </w:pPr>
            <w:r w:rsidRPr="007F2C1E">
              <w:rPr>
                <w:sz w:val="16"/>
                <w:szCs w:val="16"/>
              </w:rPr>
              <w:t>180</w:t>
            </w:r>
          </w:p>
        </w:tc>
        <w:tc>
          <w:tcPr>
            <w:tcW w:w="952" w:type="pct"/>
            <w:vAlign w:val="center"/>
          </w:tcPr>
          <w:p w:rsidR="0085365D" w:rsidRPr="007F2C1E" w:rsidRDefault="0085365D" w:rsidP="00E62F40">
            <w:pPr>
              <w:jc w:val="center"/>
              <w:rPr>
                <w:sz w:val="16"/>
                <w:szCs w:val="16"/>
              </w:rPr>
            </w:pPr>
            <w:r w:rsidRPr="007F2C1E">
              <w:rPr>
                <w:sz w:val="16"/>
                <w:szCs w:val="16"/>
              </w:rPr>
              <w:t>70.2</w:t>
            </w:r>
          </w:p>
        </w:tc>
      </w:tr>
      <w:tr w:rsidR="0085365D" w:rsidRPr="007F2C1E" w:rsidTr="007F2C1E">
        <w:tc>
          <w:tcPr>
            <w:tcW w:w="640" w:type="pct"/>
            <w:vAlign w:val="center"/>
          </w:tcPr>
          <w:p w:rsidR="0085365D" w:rsidRPr="007F2C1E" w:rsidRDefault="0085365D" w:rsidP="00E62F40">
            <w:pPr>
              <w:jc w:val="center"/>
              <w:rPr>
                <w:sz w:val="16"/>
                <w:szCs w:val="16"/>
              </w:rPr>
            </w:pPr>
            <w:r w:rsidRPr="007F2C1E">
              <w:rPr>
                <w:sz w:val="16"/>
                <w:szCs w:val="16"/>
              </w:rPr>
              <w:t>C</w:t>
            </w:r>
          </w:p>
        </w:tc>
        <w:tc>
          <w:tcPr>
            <w:tcW w:w="1260" w:type="pct"/>
            <w:vAlign w:val="center"/>
          </w:tcPr>
          <w:p w:rsidR="0085365D" w:rsidRPr="007F2C1E" w:rsidRDefault="0085365D" w:rsidP="00E62F40">
            <w:pPr>
              <w:jc w:val="center"/>
              <w:rPr>
                <w:sz w:val="16"/>
                <w:szCs w:val="16"/>
              </w:rPr>
            </w:pPr>
            <w:r w:rsidRPr="007F2C1E">
              <w:rPr>
                <w:sz w:val="16"/>
                <w:szCs w:val="16"/>
              </w:rPr>
              <w:t>150</w:t>
            </w:r>
          </w:p>
        </w:tc>
        <w:tc>
          <w:tcPr>
            <w:tcW w:w="1012" w:type="pct"/>
            <w:vAlign w:val="center"/>
          </w:tcPr>
          <w:p w:rsidR="0085365D" w:rsidRPr="007F2C1E" w:rsidRDefault="00E95698" w:rsidP="00E62F40">
            <w:pPr>
              <w:jc w:val="center"/>
              <w:rPr>
                <w:sz w:val="16"/>
                <w:szCs w:val="16"/>
              </w:rPr>
            </w:pPr>
            <w:r w:rsidRPr="007F2C1E">
              <w:rPr>
                <w:sz w:val="16"/>
                <w:szCs w:val="16"/>
              </w:rPr>
              <w:t>73</w:t>
            </w:r>
            <w:r w:rsidR="0085365D" w:rsidRPr="007F2C1E">
              <w:rPr>
                <w:sz w:val="16"/>
                <w:szCs w:val="16"/>
              </w:rPr>
              <w:t>0</w:t>
            </w:r>
          </w:p>
        </w:tc>
        <w:tc>
          <w:tcPr>
            <w:tcW w:w="1136" w:type="pct"/>
            <w:vAlign w:val="center"/>
          </w:tcPr>
          <w:p w:rsidR="0085365D" w:rsidRPr="007F2C1E" w:rsidRDefault="0085365D" w:rsidP="00E62F40">
            <w:pPr>
              <w:jc w:val="center"/>
              <w:rPr>
                <w:sz w:val="16"/>
                <w:szCs w:val="16"/>
              </w:rPr>
            </w:pPr>
            <w:r w:rsidRPr="007F2C1E">
              <w:rPr>
                <w:sz w:val="16"/>
                <w:szCs w:val="16"/>
              </w:rPr>
              <w:t>200</w:t>
            </w:r>
          </w:p>
        </w:tc>
        <w:tc>
          <w:tcPr>
            <w:tcW w:w="952" w:type="pct"/>
            <w:vAlign w:val="center"/>
          </w:tcPr>
          <w:p w:rsidR="0085365D" w:rsidRPr="007F2C1E" w:rsidRDefault="0085365D" w:rsidP="00E62F40">
            <w:pPr>
              <w:jc w:val="center"/>
              <w:rPr>
                <w:sz w:val="16"/>
                <w:szCs w:val="16"/>
              </w:rPr>
            </w:pPr>
            <w:r w:rsidRPr="007F2C1E">
              <w:rPr>
                <w:sz w:val="16"/>
                <w:szCs w:val="16"/>
              </w:rPr>
              <w:t>59.8</w:t>
            </w:r>
          </w:p>
        </w:tc>
      </w:tr>
      <w:tr w:rsidR="0085365D" w:rsidRPr="007F2C1E" w:rsidTr="007F2C1E">
        <w:tc>
          <w:tcPr>
            <w:tcW w:w="640" w:type="pct"/>
            <w:vAlign w:val="center"/>
          </w:tcPr>
          <w:p w:rsidR="0085365D" w:rsidRPr="007F2C1E" w:rsidRDefault="0085365D" w:rsidP="00E62F40">
            <w:pPr>
              <w:jc w:val="center"/>
              <w:rPr>
                <w:sz w:val="16"/>
                <w:szCs w:val="16"/>
              </w:rPr>
            </w:pPr>
            <w:r w:rsidRPr="007F2C1E">
              <w:rPr>
                <w:sz w:val="16"/>
                <w:szCs w:val="16"/>
              </w:rPr>
              <w:t>D</w:t>
            </w:r>
          </w:p>
        </w:tc>
        <w:tc>
          <w:tcPr>
            <w:tcW w:w="1260" w:type="pct"/>
            <w:vAlign w:val="center"/>
          </w:tcPr>
          <w:p w:rsidR="0085365D" w:rsidRPr="007F2C1E" w:rsidRDefault="0085365D" w:rsidP="00E62F40">
            <w:pPr>
              <w:jc w:val="center"/>
              <w:rPr>
                <w:sz w:val="16"/>
                <w:szCs w:val="16"/>
              </w:rPr>
            </w:pPr>
            <w:r w:rsidRPr="007F2C1E">
              <w:rPr>
                <w:sz w:val="16"/>
                <w:szCs w:val="16"/>
              </w:rPr>
              <w:t>170</w:t>
            </w:r>
          </w:p>
        </w:tc>
        <w:tc>
          <w:tcPr>
            <w:tcW w:w="1012" w:type="pct"/>
            <w:vAlign w:val="center"/>
          </w:tcPr>
          <w:p w:rsidR="0085365D" w:rsidRPr="007F2C1E" w:rsidRDefault="00E95698" w:rsidP="00E62F40">
            <w:pPr>
              <w:jc w:val="center"/>
              <w:rPr>
                <w:sz w:val="16"/>
                <w:szCs w:val="16"/>
              </w:rPr>
            </w:pPr>
            <w:r w:rsidRPr="007F2C1E">
              <w:rPr>
                <w:sz w:val="16"/>
                <w:szCs w:val="16"/>
              </w:rPr>
              <w:t>77</w:t>
            </w:r>
            <w:r w:rsidR="0085365D" w:rsidRPr="007F2C1E">
              <w:rPr>
                <w:sz w:val="16"/>
                <w:szCs w:val="16"/>
              </w:rPr>
              <w:t>0</w:t>
            </w:r>
          </w:p>
        </w:tc>
        <w:tc>
          <w:tcPr>
            <w:tcW w:w="1136" w:type="pct"/>
            <w:vAlign w:val="center"/>
          </w:tcPr>
          <w:p w:rsidR="0085365D" w:rsidRPr="007F2C1E" w:rsidRDefault="0085365D" w:rsidP="00E62F40">
            <w:pPr>
              <w:jc w:val="center"/>
              <w:rPr>
                <w:sz w:val="16"/>
                <w:szCs w:val="16"/>
              </w:rPr>
            </w:pPr>
            <w:r w:rsidRPr="007F2C1E">
              <w:rPr>
                <w:sz w:val="16"/>
                <w:szCs w:val="16"/>
              </w:rPr>
              <w:t>285</w:t>
            </w:r>
          </w:p>
        </w:tc>
        <w:tc>
          <w:tcPr>
            <w:tcW w:w="952" w:type="pct"/>
            <w:vAlign w:val="center"/>
          </w:tcPr>
          <w:p w:rsidR="0085365D" w:rsidRPr="007F2C1E" w:rsidRDefault="0085365D" w:rsidP="00E62F40">
            <w:pPr>
              <w:jc w:val="center"/>
              <w:rPr>
                <w:sz w:val="16"/>
                <w:szCs w:val="16"/>
              </w:rPr>
            </w:pPr>
            <w:r w:rsidRPr="007F2C1E">
              <w:rPr>
                <w:sz w:val="16"/>
                <w:szCs w:val="16"/>
              </w:rPr>
              <w:t>60.4</w:t>
            </w:r>
          </w:p>
        </w:tc>
      </w:tr>
      <w:tr w:rsidR="0085365D" w:rsidRPr="007F2C1E" w:rsidTr="007F2C1E">
        <w:tc>
          <w:tcPr>
            <w:tcW w:w="640" w:type="pct"/>
            <w:vAlign w:val="center"/>
          </w:tcPr>
          <w:p w:rsidR="0085365D" w:rsidRPr="007F2C1E" w:rsidRDefault="0085365D" w:rsidP="00E62F40">
            <w:pPr>
              <w:jc w:val="center"/>
              <w:rPr>
                <w:sz w:val="16"/>
                <w:szCs w:val="16"/>
              </w:rPr>
            </w:pPr>
            <w:r w:rsidRPr="007F2C1E">
              <w:rPr>
                <w:sz w:val="16"/>
                <w:szCs w:val="16"/>
              </w:rPr>
              <w:t>E</w:t>
            </w:r>
          </w:p>
        </w:tc>
        <w:tc>
          <w:tcPr>
            <w:tcW w:w="1260" w:type="pct"/>
            <w:vAlign w:val="center"/>
          </w:tcPr>
          <w:p w:rsidR="0085365D" w:rsidRPr="007F2C1E" w:rsidRDefault="0085365D" w:rsidP="00E62F40">
            <w:pPr>
              <w:jc w:val="center"/>
              <w:rPr>
                <w:sz w:val="16"/>
                <w:szCs w:val="16"/>
              </w:rPr>
            </w:pPr>
            <w:r w:rsidRPr="007F2C1E">
              <w:rPr>
                <w:sz w:val="16"/>
                <w:szCs w:val="16"/>
              </w:rPr>
              <w:t>230</w:t>
            </w:r>
          </w:p>
        </w:tc>
        <w:tc>
          <w:tcPr>
            <w:tcW w:w="1012" w:type="pct"/>
            <w:vAlign w:val="center"/>
          </w:tcPr>
          <w:p w:rsidR="0085365D" w:rsidRPr="007F2C1E" w:rsidRDefault="00E95698" w:rsidP="00E62F40">
            <w:pPr>
              <w:jc w:val="center"/>
              <w:rPr>
                <w:sz w:val="16"/>
                <w:szCs w:val="16"/>
              </w:rPr>
            </w:pPr>
            <w:r w:rsidRPr="007F2C1E">
              <w:rPr>
                <w:sz w:val="16"/>
                <w:szCs w:val="16"/>
              </w:rPr>
              <w:t>79</w:t>
            </w:r>
            <w:r w:rsidR="0085365D" w:rsidRPr="007F2C1E">
              <w:rPr>
                <w:sz w:val="16"/>
                <w:szCs w:val="16"/>
              </w:rPr>
              <w:t>0</w:t>
            </w:r>
          </w:p>
        </w:tc>
        <w:tc>
          <w:tcPr>
            <w:tcW w:w="1136" w:type="pct"/>
            <w:vAlign w:val="center"/>
          </w:tcPr>
          <w:p w:rsidR="0085365D" w:rsidRPr="007F2C1E" w:rsidRDefault="0085365D" w:rsidP="00E62F40">
            <w:pPr>
              <w:jc w:val="center"/>
              <w:rPr>
                <w:sz w:val="16"/>
                <w:szCs w:val="16"/>
              </w:rPr>
            </w:pPr>
            <w:r w:rsidRPr="007F2C1E">
              <w:rPr>
                <w:sz w:val="16"/>
                <w:szCs w:val="16"/>
              </w:rPr>
              <w:t>315</w:t>
            </w:r>
          </w:p>
        </w:tc>
        <w:tc>
          <w:tcPr>
            <w:tcW w:w="952" w:type="pct"/>
            <w:vAlign w:val="center"/>
          </w:tcPr>
          <w:p w:rsidR="0085365D" w:rsidRPr="007F2C1E" w:rsidRDefault="0085365D" w:rsidP="00E62F40">
            <w:pPr>
              <w:jc w:val="center"/>
              <w:rPr>
                <w:sz w:val="16"/>
                <w:szCs w:val="16"/>
              </w:rPr>
            </w:pPr>
            <w:r w:rsidRPr="007F2C1E">
              <w:rPr>
                <w:sz w:val="16"/>
                <w:szCs w:val="16"/>
              </w:rPr>
              <w:t>49.5</w:t>
            </w:r>
          </w:p>
        </w:tc>
      </w:tr>
    </w:tbl>
    <w:p w:rsidR="001E64B2" w:rsidRPr="001E64B2" w:rsidRDefault="001E64B2" w:rsidP="001E64B2">
      <w:pPr>
        <w:jc w:val="both"/>
        <w:rPr>
          <w:sz w:val="20"/>
          <w:szCs w:val="20"/>
          <w:lang w:val="en-GB"/>
        </w:rPr>
      </w:pPr>
    </w:p>
    <w:p w:rsidR="001E64B2" w:rsidRPr="001E64B2" w:rsidRDefault="001E64B2" w:rsidP="001E64B2">
      <w:pPr>
        <w:jc w:val="both"/>
        <w:rPr>
          <w:b/>
          <w:sz w:val="20"/>
          <w:szCs w:val="20"/>
          <w:lang w:val="en-GB"/>
        </w:rPr>
      </w:pPr>
      <w:r>
        <w:rPr>
          <w:b/>
          <w:sz w:val="20"/>
          <w:szCs w:val="20"/>
          <w:lang w:val="en-GB"/>
        </w:rPr>
        <w:t xml:space="preserve">2.1 </w:t>
      </w:r>
      <w:r w:rsidRPr="001E64B2">
        <w:rPr>
          <w:b/>
          <w:sz w:val="20"/>
          <w:szCs w:val="20"/>
          <w:lang w:val="en-GB"/>
        </w:rPr>
        <w:t>Tensile test</w:t>
      </w:r>
    </w:p>
    <w:p w:rsidR="001E64B2" w:rsidRPr="001E64B2" w:rsidRDefault="001E64B2" w:rsidP="000C12CE">
      <w:pPr>
        <w:ind w:firstLine="567"/>
        <w:jc w:val="both"/>
        <w:rPr>
          <w:sz w:val="20"/>
          <w:szCs w:val="20"/>
          <w:lang w:val="en-GB"/>
        </w:rPr>
      </w:pPr>
      <w:r w:rsidRPr="001E64B2">
        <w:rPr>
          <w:sz w:val="20"/>
          <w:szCs w:val="20"/>
          <w:lang w:val="en-GB"/>
        </w:rPr>
        <w:t xml:space="preserve">The castings were machined to the required shape using the lathe machine. The equipment used for the ultimate tensile test is a universal material testing machine, model SSR25 14, digital indicating system. The machine is hydraulically operated. The test specimen having been machined to the required specification was then fed into a locking socket which provided the grip of specimen at the base and at the top, with the press loosened to release the extensive to allow for easy monitoring on the tensile test piece alongside the socket in which it is fitted, the test piece was held at both end as made to be tensioned slightly and the meter was set to zero with the pump handle in the down position and locked. The pump handle was raised and pressed down so as to apply the load. The load was increased uniformly and the corresponding extension was noted. This process was repeated for other specimens. </w:t>
      </w:r>
    </w:p>
    <w:p w:rsidR="001E64B2" w:rsidRPr="001E64B2" w:rsidRDefault="001E64B2" w:rsidP="001E64B2">
      <w:pPr>
        <w:jc w:val="both"/>
        <w:rPr>
          <w:sz w:val="20"/>
          <w:szCs w:val="20"/>
          <w:lang w:val="en-GB"/>
        </w:rPr>
      </w:pPr>
      <w:r w:rsidRPr="001E64B2">
        <w:rPr>
          <w:sz w:val="20"/>
          <w:szCs w:val="20"/>
          <w:lang w:val="en-GB"/>
        </w:rPr>
        <w:t xml:space="preserve">To obtain the ultimate tensile strength the following formula was used </w:t>
      </w:r>
      <w:r w:rsidR="00851A08">
        <w:rPr>
          <w:sz w:val="20"/>
          <w:szCs w:val="20"/>
        </w:rPr>
        <w:t>(Donald</w:t>
      </w:r>
      <w:r w:rsidR="00851A08" w:rsidRPr="003950A6">
        <w:rPr>
          <w:sz w:val="20"/>
          <w:szCs w:val="20"/>
        </w:rPr>
        <w:t xml:space="preserve">, </w:t>
      </w:r>
      <w:r w:rsidR="00851A08">
        <w:rPr>
          <w:sz w:val="20"/>
          <w:szCs w:val="20"/>
          <w:lang w:val="en-GB"/>
        </w:rPr>
        <w:t>1989)</w:t>
      </w:r>
      <w:r w:rsidRPr="001E64B2">
        <w:rPr>
          <w:sz w:val="20"/>
          <w:szCs w:val="20"/>
          <w:lang w:val="en-GB"/>
        </w:rPr>
        <w:t>:</w:t>
      </w:r>
    </w:p>
    <w:p w:rsidR="001E64B2" w:rsidRPr="001E64B2" w:rsidRDefault="007B7B53" w:rsidP="001E64B2">
      <w:pPr>
        <w:jc w:val="both"/>
        <w:rPr>
          <w:sz w:val="20"/>
          <w:szCs w:val="20"/>
          <w:lang w:val="en-GB"/>
        </w:rPr>
      </w:pPr>
      <m:oMathPara>
        <m:oMath>
          <m:r>
            <w:rPr>
              <w:rFonts w:ascii="Cambria Math" w:eastAsia="Calibri" w:hAnsi="Cambria Math"/>
              <w:sz w:val="20"/>
              <w:szCs w:val="20"/>
              <w:lang w:val="en-GB" w:eastAsia="en-US"/>
            </w:rPr>
            <m:t>UTS</m:t>
          </m:r>
          <m:r>
            <w:rPr>
              <w:rFonts w:ascii="Cambria Math" w:eastAsia="Calibri"/>
              <w:sz w:val="20"/>
              <w:szCs w:val="20"/>
              <w:lang w:val="en-GB" w:eastAsia="en-US"/>
            </w:rPr>
            <m:t>=</m:t>
          </m:r>
          <m:f>
            <m:fPr>
              <m:ctrlPr>
                <w:rPr>
                  <w:rFonts w:ascii="Cambria Math" w:eastAsia="Calibri" w:hAnsi="Cambria Math"/>
                  <w:i/>
                  <w:sz w:val="20"/>
                  <w:szCs w:val="20"/>
                  <w:lang w:val="en-GB" w:eastAsia="en-US"/>
                </w:rPr>
              </m:ctrlPr>
            </m:fPr>
            <m:num>
              <m:sSub>
                <m:sSubPr>
                  <m:ctrlPr>
                    <w:rPr>
                      <w:rFonts w:ascii="Cambria Math" w:eastAsia="Calibri" w:hAnsi="Cambria Math"/>
                      <w:i/>
                      <w:sz w:val="20"/>
                      <w:szCs w:val="20"/>
                      <w:lang w:val="en-GB" w:eastAsia="en-US"/>
                    </w:rPr>
                  </m:ctrlPr>
                </m:sSubPr>
                <m:e>
                  <m:r>
                    <w:rPr>
                      <w:rFonts w:ascii="Cambria Math" w:eastAsia="Calibri" w:hAnsi="Cambria Math"/>
                      <w:sz w:val="20"/>
                      <w:szCs w:val="20"/>
                      <w:lang w:val="en-GB" w:eastAsia="en-US"/>
                    </w:rPr>
                    <m:t>P</m:t>
                  </m:r>
                </m:e>
                <m:sub>
                  <m:r>
                    <w:rPr>
                      <w:rFonts w:ascii="Cambria Math" w:eastAsia="Calibri" w:hAnsi="Cambria Math"/>
                      <w:sz w:val="20"/>
                      <w:szCs w:val="20"/>
                      <w:lang w:val="en-GB" w:eastAsia="en-US"/>
                    </w:rPr>
                    <m:t>max</m:t>
                  </m:r>
                </m:sub>
              </m:sSub>
            </m:num>
            <m:den>
              <m:sSub>
                <m:sSubPr>
                  <m:ctrlPr>
                    <w:rPr>
                      <w:rFonts w:ascii="Cambria Math" w:eastAsia="Calibri" w:hAnsi="Cambria Math"/>
                      <w:i/>
                      <w:sz w:val="20"/>
                      <w:szCs w:val="20"/>
                      <w:lang w:val="en-GB" w:eastAsia="en-US"/>
                    </w:rPr>
                  </m:ctrlPr>
                </m:sSubPr>
                <m:e>
                  <m:r>
                    <w:rPr>
                      <w:rFonts w:ascii="Cambria Math" w:eastAsia="Calibri" w:hAnsi="Cambria Math"/>
                      <w:sz w:val="20"/>
                      <w:szCs w:val="20"/>
                      <w:lang w:val="en-GB" w:eastAsia="en-US"/>
                    </w:rPr>
                    <m:t>A</m:t>
                  </m:r>
                </m:e>
                <m:sub>
                  <m:r>
                    <w:rPr>
                      <w:rFonts w:ascii="Cambria Math" w:eastAsia="Calibri" w:hAnsi="Cambria Math"/>
                      <w:sz w:val="20"/>
                      <w:szCs w:val="20"/>
                      <w:lang w:val="en-GB" w:eastAsia="en-US"/>
                    </w:rPr>
                    <m:t>o</m:t>
                  </m:r>
                </m:sub>
              </m:sSub>
            </m:den>
          </m:f>
          <m:r>
            <w:rPr>
              <w:rFonts w:ascii="Cambria Math" w:eastAsia="Calibri"/>
              <w:sz w:val="20"/>
              <w:szCs w:val="20"/>
              <w:lang w:val="en-GB" w:eastAsia="en-US"/>
            </w:rPr>
            <m:t xml:space="preserve">                                                              (1)</m:t>
          </m:r>
        </m:oMath>
      </m:oMathPara>
    </w:p>
    <w:p w:rsidR="001E64B2" w:rsidRPr="001E64B2" w:rsidRDefault="001E64B2" w:rsidP="001E64B2">
      <w:pPr>
        <w:jc w:val="both"/>
        <w:rPr>
          <w:sz w:val="20"/>
          <w:szCs w:val="20"/>
          <w:lang w:val="en-GB"/>
        </w:rPr>
      </w:pPr>
      <w:r w:rsidRPr="001E64B2">
        <w:rPr>
          <w:sz w:val="20"/>
          <w:szCs w:val="20"/>
          <w:lang w:val="en-GB"/>
        </w:rPr>
        <w:t xml:space="preserve">Where </w:t>
      </w:r>
      <m:oMath>
        <m:sSub>
          <m:sSubPr>
            <m:ctrlPr>
              <w:rPr>
                <w:rFonts w:ascii="Cambria Math" w:eastAsia="Calibri" w:hAnsi="Cambria Math"/>
                <w:i/>
                <w:sz w:val="20"/>
                <w:szCs w:val="20"/>
                <w:lang w:val="en-GB" w:eastAsia="en-US"/>
              </w:rPr>
            </m:ctrlPr>
          </m:sSubPr>
          <m:e>
            <m:r>
              <w:rPr>
                <w:rFonts w:ascii="Cambria Math" w:eastAsia="Calibri" w:hAnsi="Cambria Math"/>
                <w:sz w:val="20"/>
                <w:szCs w:val="20"/>
                <w:lang w:val="en-GB" w:eastAsia="en-US"/>
              </w:rPr>
              <m:t>P</m:t>
            </m:r>
          </m:e>
          <m:sub>
            <m:r>
              <w:rPr>
                <w:rFonts w:ascii="Cambria Math" w:eastAsia="Calibri" w:hAnsi="Cambria Math"/>
                <w:sz w:val="20"/>
                <w:szCs w:val="20"/>
                <w:lang w:val="en-GB" w:eastAsia="en-US"/>
              </w:rPr>
              <m:t>max</m:t>
            </m:r>
          </m:sub>
        </m:sSub>
      </m:oMath>
      <w:r w:rsidRPr="001E64B2">
        <w:rPr>
          <w:sz w:val="20"/>
          <w:szCs w:val="20"/>
          <w:lang w:val="en-GB"/>
        </w:rPr>
        <w:t xml:space="preserve"> is the maximum load reading on the </w:t>
      </w:r>
      <w:proofErr w:type="gramStart"/>
      <w:r w:rsidRPr="001E64B2">
        <w:rPr>
          <w:sz w:val="20"/>
          <w:szCs w:val="20"/>
          <w:lang w:val="en-GB"/>
        </w:rPr>
        <w:t>machine.</w:t>
      </w:r>
      <w:proofErr w:type="gramEnd"/>
    </w:p>
    <w:p w:rsidR="001E64B2" w:rsidRPr="001E64B2" w:rsidRDefault="00652B43" w:rsidP="001E64B2">
      <w:pPr>
        <w:jc w:val="both"/>
        <w:rPr>
          <w:sz w:val="20"/>
          <w:szCs w:val="20"/>
          <w:lang w:val="en-GB"/>
        </w:rPr>
      </w:pPr>
      <m:oMath>
        <m:sSub>
          <m:sSubPr>
            <m:ctrlPr>
              <w:rPr>
                <w:rFonts w:ascii="Cambria Math" w:eastAsia="Calibri" w:hAnsi="Cambria Math"/>
                <w:i/>
                <w:sz w:val="20"/>
                <w:szCs w:val="20"/>
                <w:lang w:val="en-GB" w:eastAsia="en-US"/>
              </w:rPr>
            </m:ctrlPr>
          </m:sSubPr>
          <m:e>
            <m:r>
              <w:rPr>
                <w:rFonts w:ascii="Cambria Math" w:eastAsia="Calibri" w:hAnsi="Cambria Math"/>
                <w:sz w:val="20"/>
                <w:szCs w:val="20"/>
                <w:lang w:val="en-GB" w:eastAsia="en-US"/>
              </w:rPr>
              <m:t>A</m:t>
            </m:r>
          </m:e>
          <m:sub>
            <m:r>
              <w:rPr>
                <w:rFonts w:ascii="Cambria Math" w:eastAsia="Calibri" w:hAnsi="Cambria Math"/>
                <w:sz w:val="20"/>
                <w:szCs w:val="20"/>
                <w:lang w:val="en-GB" w:eastAsia="en-US"/>
              </w:rPr>
              <m:t>o</m:t>
            </m:r>
          </m:sub>
        </m:sSub>
      </m:oMath>
      <w:r w:rsidR="001E64B2" w:rsidRPr="001E64B2">
        <w:rPr>
          <w:sz w:val="20"/>
          <w:szCs w:val="20"/>
          <w:lang w:val="en-GB"/>
        </w:rPr>
        <w:t xml:space="preserve"> </w:t>
      </w:r>
      <w:proofErr w:type="gramStart"/>
      <w:r w:rsidR="001E64B2" w:rsidRPr="001E64B2">
        <w:rPr>
          <w:sz w:val="20"/>
          <w:szCs w:val="20"/>
          <w:lang w:val="en-GB"/>
        </w:rPr>
        <w:t>is</w:t>
      </w:r>
      <w:proofErr w:type="gramEnd"/>
      <w:r w:rsidR="001E64B2" w:rsidRPr="001E64B2">
        <w:rPr>
          <w:sz w:val="20"/>
          <w:szCs w:val="20"/>
          <w:lang w:val="en-GB"/>
        </w:rPr>
        <w:t xml:space="preserve"> the original cross sectional area</w:t>
      </w:r>
    </w:p>
    <w:p w:rsidR="00471E57" w:rsidRDefault="00471E57" w:rsidP="00606CD7">
      <w:pPr>
        <w:jc w:val="both"/>
        <w:rPr>
          <w:sz w:val="20"/>
          <w:szCs w:val="20"/>
        </w:rPr>
      </w:pPr>
    </w:p>
    <w:p w:rsidR="005D0D33" w:rsidRDefault="001E64B2" w:rsidP="005D0D33">
      <w:pPr>
        <w:pStyle w:val="SAP21-Level2HeadingSingleline"/>
        <w:widowControl w:val="0"/>
        <w:spacing w:before="0" w:after="0" w:line="240" w:lineRule="auto"/>
        <w:rPr>
          <w:b w:val="0"/>
          <w:szCs w:val="20"/>
        </w:rPr>
      </w:pPr>
      <w:r>
        <w:rPr>
          <w:szCs w:val="20"/>
        </w:rPr>
        <w:t xml:space="preserve">3. </w:t>
      </w:r>
      <w:r w:rsidRPr="0090417C">
        <w:rPr>
          <w:szCs w:val="20"/>
        </w:rPr>
        <w:t>Regression Model</w:t>
      </w:r>
    </w:p>
    <w:p w:rsidR="001E64B2" w:rsidRDefault="001E64B2" w:rsidP="005D0D33">
      <w:pPr>
        <w:pStyle w:val="SAP21-Level2HeadingSingleline"/>
        <w:widowControl w:val="0"/>
        <w:spacing w:before="0" w:after="0" w:line="240" w:lineRule="auto"/>
        <w:ind w:firstLine="567"/>
        <w:rPr>
          <w:b w:val="0"/>
          <w:szCs w:val="20"/>
        </w:rPr>
      </w:pPr>
      <w:r w:rsidRPr="0090417C">
        <w:rPr>
          <w:b w:val="0"/>
          <w:szCs w:val="20"/>
        </w:rPr>
        <w:t xml:space="preserve">Minitab software package was used to carry out the regression analysis and modeling of the ultimate tensile strength using </w:t>
      </w:r>
      <w:r w:rsidRPr="0090417C">
        <w:rPr>
          <w:b w:val="0"/>
          <w:szCs w:val="20"/>
          <w:lang w:val="en-GB"/>
        </w:rPr>
        <w:t xml:space="preserve">mould temperature, pouring temperature and runner size </w:t>
      </w:r>
      <w:r w:rsidRPr="0090417C">
        <w:rPr>
          <w:b w:val="0"/>
          <w:szCs w:val="20"/>
        </w:rPr>
        <w:t>as predictors. From the analysis the model equation obtained was;</w:t>
      </w:r>
    </w:p>
    <w:p w:rsidR="004F42BB" w:rsidRPr="0090417C" w:rsidRDefault="004F42BB" w:rsidP="005D0D33">
      <w:pPr>
        <w:pStyle w:val="SAP21-Level2HeadingSingleline"/>
        <w:widowControl w:val="0"/>
        <w:spacing w:before="0" w:after="0" w:line="240" w:lineRule="auto"/>
        <w:ind w:firstLine="567"/>
        <w:rPr>
          <w:b w:val="0"/>
          <w:szCs w:val="20"/>
        </w:rPr>
      </w:pPr>
    </w:p>
    <w:p w:rsidR="001E64B2" w:rsidRDefault="007B7B53" w:rsidP="001E64B2">
      <w:pPr>
        <w:jc w:val="both"/>
        <w:rPr>
          <w:sz w:val="20"/>
          <w:szCs w:val="20"/>
        </w:rPr>
      </w:pPr>
      <m:oMath>
        <m:r>
          <w:rPr>
            <w:rFonts w:ascii="Cambria Math" w:hAnsi="Cambria Math"/>
            <w:sz w:val="20"/>
            <w:szCs w:val="20"/>
          </w:rPr>
          <m:t>UTS</m:t>
        </m:r>
        <m:r>
          <w:rPr>
            <w:rFonts w:ascii="Cambria Math"/>
            <w:sz w:val="20"/>
            <w:szCs w:val="20"/>
          </w:rPr>
          <m:t>=</m:t>
        </m:r>
        <m:r>
          <m:rPr>
            <m:sty m:val="p"/>
          </m:rPr>
          <w:rPr>
            <w:rFonts w:ascii="Cambria Math"/>
            <w:sz w:val="20"/>
            <w:szCs w:val="20"/>
          </w:rPr>
          <m:t xml:space="preserve">193 </m:t>
        </m:r>
        <m:r>
          <m:rPr>
            <m:sty m:val="p"/>
          </m:rPr>
          <w:rPr>
            <w:sz w:val="20"/>
            <w:szCs w:val="20"/>
          </w:rPr>
          <m:t>-</m:t>
        </m:r>
        <m:r>
          <m:rPr>
            <m:sty m:val="p"/>
          </m:rPr>
          <w:rPr>
            <w:rFonts w:ascii="Cambria Math"/>
            <w:sz w:val="20"/>
            <w:szCs w:val="20"/>
          </w:rPr>
          <m:t xml:space="preserve"> 0.180 mould temp </m:t>
        </m:r>
        <m:r>
          <m:rPr>
            <m:sty m:val="p"/>
          </m:rPr>
          <w:rPr>
            <w:sz w:val="20"/>
            <w:szCs w:val="20"/>
          </w:rPr>
          <m:t>-</m:t>
        </m:r>
        <m:r>
          <m:rPr>
            <m:sty m:val="p"/>
          </m:rPr>
          <w:rPr>
            <w:rFonts w:ascii="Cambria Math"/>
            <w:sz w:val="20"/>
            <w:szCs w:val="20"/>
          </w:rPr>
          <m:t xml:space="preserve"> 0.178 pouring temp + 0.112 runner size</m:t>
        </m:r>
      </m:oMath>
      <w:r w:rsidR="001E64B2" w:rsidRPr="0090417C">
        <w:rPr>
          <w:sz w:val="20"/>
          <w:szCs w:val="20"/>
        </w:rPr>
        <w:t xml:space="preserve">     (2)</w:t>
      </w:r>
    </w:p>
    <w:p w:rsidR="007F2C1E" w:rsidRDefault="007F2C1E" w:rsidP="00127F6A">
      <w:pPr>
        <w:ind w:firstLine="567"/>
        <w:jc w:val="both"/>
        <w:rPr>
          <w:sz w:val="20"/>
          <w:szCs w:val="20"/>
          <w:lang w:eastAsia="zh-CN"/>
        </w:rPr>
      </w:pPr>
    </w:p>
    <w:p w:rsidR="001E64B2" w:rsidRDefault="001E64B2" w:rsidP="00127F6A">
      <w:pPr>
        <w:ind w:firstLine="567"/>
        <w:jc w:val="both"/>
        <w:rPr>
          <w:sz w:val="20"/>
          <w:szCs w:val="20"/>
        </w:rPr>
      </w:pPr>
      <w:r w:rsidRPr="0090417C">
        <w:rPr>
          <w:sz w:val="20"/>
          <w:szCs w:val="20"/>
        </w:rPr>
        <w:t xml:space="preserve">The value of R is compared with the value from tables </w:t>
      </w:r>
      <w:r w:rsidR="00173B26">
        <w:rPr>
          <w:sz w:val="20"/>
          <w:szCs w:val="20"/>
        </w:rPr>
        <w:t>(</w:t>
      </w:r>
      <w:r w:rsidR="00173B26">
        <w:rPr>
          <w:bCs/>
          <w:sz w:val="20"/>
          <w:szCs w:val="20"/>
        </w:rPr>
        <w:t>Lipson and Sheth, 197</w:t>
      </w:r>
      <w:r w:rsidR="00882BD2">
        <w:rPr>
          <w:bCs/>
          <w:sz w:val="20"/>
          <w:szCs w:val="20"/>
        </w:rPr>
        <w:t>3</w:t>
      </w:r>
      <w:r w:rsidR="00173B26">
        <w:rPr>
          <w:bCs/>
          <w:sz w:val="20"/>
          <w:szCs w:val="20"/>
        </w:rPr>
        <w:t>)</w:t>
      </w:r>
      <w:r w:rsidRPr="0090417C">
        <w:rPr>
          <w:sz w:val="20"/>
          <w:szCs w:val="20"/>
        </w:rPr>
        <w:t xml:space="preserve"> to test its significance. From the tables, with 3 degrees of freedom and 99 percent confidence, the value of R is 0.983. Since the calculated value of R (</w:t>
      </w:r>
      <w:r w:rsidR="00CB583B">
        <w:rPr>
          <w:sz w:val="20"/>
          <w:szCs w:val="20"/>
        </w:rPr>
        <w:t>1</w:t>
      </w:r>
      <w:r w:rsidRPr="0090417C">
        <w:rPr>
          <w:sz w:val="20"/>
          <w:szCs w:val="20"/>
        </w:rPr>
        <w:t xml:space="preserve">) is greater than the tabulated value 0.983, it can be concluded with 99 percent confidence that the variations in the </w:t>
      </w:r>
      <w:r w:rsidRPr="0090417C">
        <w:rPr>
          <w:sz w:val="20"/>
          <w:szCs w:val="20"/>
        </w:rPr>
        <w:lastRenderedPageBreak/>
        <w:t xml:space="preserve">three process parameters are interdependent; and under the stated conditions </w:t>
      </w:r>
      <w:r w:rsidR="00CB583B">
        <w:rPr>
          <w:sz w:val="20"/>
          <w:szCs w:val="20"/>
        </w:rPr>
        <w:t>100</w:t>
      </w:r>
      <w:r w:rsidRPr="0090417C">
        <w:rPr>
          <w:sz w:val="20"/>
          <w:szCs w:val="20"/>
        </w:rPr>
        <w:t xml:space="preserve">% percent of the total variation in one parameter can be accounted for by the variation in the others </w:t>
      </w:r>
      <w:r w:rsidR="00882BD2">
        <w:rPr>
          <w:bCs/>
          <w:sz w:val="20"/>
          <w:szCs w:val="20"/>
        </w:rPr>
        <w:t xml:space="preserve">(Lipson and Sheth, 1973; Murray and </w:t>
      </w:r>
      <w:r w:rsidR="00882BD2" w:rsidRPr="003950A6">
        <w:rPr>
          <w:bCs/>
          <w:sz w:val="20"/>
          <w:szCs w:val="20"/>
        </w:rPr>
        <w:t>Larr</w:t>
      </w:r>
      <w:r w:rsidR="00882BD2">
        <w:rPr>
          <w:bCs/>
          <w:sz w:val="20"/>
          <w:szCs w:val="20"/>
        </w:rPr>
        <w:t>y</w:t>
      </w:r>
      <w:r w:rsidR="00882BD2" w:rsidRPr="003950A6">
        <w:rPr>
          <w:bCs/>
          <w:sz w:val="20"/>
          <w:szCs w:val="20"/>
        </w:rPr>
        <w:t xml:space="preserve">, </w:t>
      </w:r>
      <w:r w:rsidR="00882BD2">
        <w:rPr>
          <w:bCs/>
          <w:sz w:val="20"/>
          <w:szCs w:val="20"/>
        </w:rPr>
        <w:t>2007)</w:t>
      </w:r>
      <w:r w:rsidRPr="0090417C">
        <w:rPr>
          <w:sz w:val="20"/>
          <w:szCs w:val="20"/>
        </w:rPr>
        <w:t>.</w:t>
      </w:r>
    </w:p>
    <w:p w:rsidR="00F04E2D" w:rsidRDefault="00F04E2D" w:rsidP="00014BB7">
      <w:pPr>
        <w:rPr>
          <w:sz w:val="20"/>
          <w:szCs w:val="20"/>
        </w:rPr>
      </w:pPr>
    </w:p>
    <w:p w:rsidR="00B714DE" w:rsidRDefault="00014BB7" w:rsidP="00014BB7">
      <w:pPr>
        <w:rPr>
          <w:sz w:val="20"/>
          <w:szCs w:val="20"/>
        </w:rPr>
      </w:pPr>
      <w:r>
        <w:rPr>
          <w:sz w:val="20"/>
          <w:szCs w:val="20"/>
        </w:rPr>
        <w:t xml:space="preserve">Table 4: </w:t>
      </w:r>
      <w:r w:rsidRPr="00D817B5">
        <w:rPr>
          <w:sz w:val="20"/>
          <w:szCs w:val="20"/>
        </w:rPr>
        <w:t xml:space="preserve">Minitab output for the effect of process </w:t>
      </w:r>
      <w:proofErr w:type="gramStart"/>
      <w:r w:rsidRPr="00D817B5">
        <w:rPr>
          <w:sz w:val="20"/>
          <w:szCs w:val="20"/>
        </w:rPr>
        <w:t>parameters  on</w:t>
      </w:r>
      <w:proofErr w:type="gramEnd"/>
      <w:r w:rsidRPr="00D817B5">
        <w:rPr>
          <w:sz w:val="20"/>
          <w:szCs w:val="20"/>
        </w:rPr>
        <w:t xml:space="preserve"> ultimate tensile strength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984"/>
        <w:gridCol w:w="736"/>
        <w:gridCol w:w="288"/>
        <w:gridCol w:w="288"/>
        <w:gridCol w:w="301"/>
        <w:gridCol w:w="301"/>
        <w:gridCol w:w="602"/>
      </w:tblGrid>
      <w:tr w:rsidR="007B7B53" w:rsidRPr="007F2C1E" w:rsidTr="0083159C">
        <w:tc>
          <w:tcPr>
            <w:tcW w:w="0" w:type="auto"/>
          </w:tcPr>
          <w:p w:rsidR="00C90301" w:rsidRPr="007F2C1E" w:rsidRDefault="00C90301" w:rsidP="0083159C">
            <w:pPr>
              <w:rPr>
                <w:rFonts w:eastAsia="Calibri"/>
                <w:sz w:val="16"/>
                <w:szCs w:val="16"/>
              </w:rPr>
            </w:pPr>
            <w:r w:rsidRPr="007F2C1E">
              <w:rPr>
                <w:rFonts w:eastAsia="Calibri"/>
                <w:sz w:val="16"/>
                <w:szCs w:val="16"/>
              </w:rPr>
              <w:t xml:space="preserve">Predictor </w:t>
            </w:r>
          </w:p>
        </w:tc>
        <w:tc>
          <w:tcPr>
            <w:tcW w:w="0" w:type="auto"/>
          </w:tcPr>
          <w:p w:rsidR="00C90301" w:rsidRPr="007F2C1E" w:rsidRDefault="0083159C" w:rsidP="00C90301">
            <w:pPr>
              <w:rPr>
                <w:rFonts w:eastAsia="Calibri"/>
                <w:sz w:val="16"/>
                <w:szCs w:val="16"/>
              </w:rPr>
            </w:pPr>
            <w:r>
              <w:rPr>
                <w:rFonts w:eastAsia="Calibri"/>
                <w:sz w:val="16"/>
                <w:szCs w:val="16"/>
              </w:rPr>
              <w:t xml:space="preserve">Predictor </w:t>
            </w:r>
            <w:proofErr w:type="spellStart"/>
            <w:r w:rsidR="00C90301" w:rsidRPr="007F2C1E">
              <w:rPr>
                <w:rFonts w:eastAsia="Calibri"/>
                <w:sz w:val="16"/>
                <w:szCs w:val="16"/>
              </w:rPr>
              <w:t>Coef</w:t>
            </w:r>
            <w:proofErr w:type="spellEnd"/>
            <w:r w:rsidR="00C90301" w:rsidRPr="007F2C1E">
              <w:rPr>
                <w:rFonts w:eastAsia="Calibri"/>
                <w:sz w:val="16"/>
                <w:szCs w:val="16"/>
              </w:rPr>
              <w:t xml:space="preserve"> </w:t>
            </w:r>
          </w:p>
        </w:tc>
        <w:tc>
          <w:tcPr>
            <w:tcW w:w="0" w:type="auto"/>
            <w:gridSpan w:val="3"/>
          </w:tcPr>
          <w:p w:rsidR="00C90301" w:rsidRPr="007F2C1E" w:rsidRDefault="00C90301" w:rsidP="0083159C">
            <w:pPr>
              <w:rPr>
                <w:rFonts w:eastAsia="Calibri"/>
                <w:sz w:val="16"/>
                <w:szCs w:val="16"/>
              </w:rPr>
            </w:pPr>
            <w:r w:rsidRPr="007F2C1E">
              <w:rPr>
                <w:rFonts w:eastAsia="Calibri"/>
                <w:sz w:val="16"/>
                <w:szCs w:val="16"/>
              </w:rPr>
              <w:t xml:space="preserve">St Dev   </w:t>
            </w:r>
          </w:p>
        </w:tc>
        <w:tc>
          <w:tcPr>
            <w:tcW w:w="0" w:type="auto"/>
            <w:gridSpan w:val="2"/>
          </w:tcPr>
          <w:p w:rsidR="00C90301" w:rsidRPr="007F2C1E" w:rsidRDefault="0083159C" w:rsidP="0083159C">
            <w:pPr>
              <w:rPr>
                <w:rFonts w:eastAsia="Calibri"/>
                <w:sz w:val="16"/>
                <w:szCs w:val="16"/>
              </w:rPr>
            </w:pPr>
            <w:r>
              <w:rPr>
                <w:rFonts w:eastAsia="Calibri"/>
                <w:sz w:val="16"/>
                <w:szCs w:val="16"/>
              </w:rPr>
              <w:t xml:space="preserve">T   </w:t>
            </w:r>
            <w:r w:rsidR="00C90301" w:rsidRPr="007F2C1E">
              <w:rPr>
                <w:rFonts w:eastAsia="Calibri"/>
                <w:sz w:val="16"/>
                <w:szCs w:val="16"/>
              </w:rPr>
              <w:t xml:space="preserve"> </w:t>
            </w:r>
          </w:p>
        </w:tc>
        <w:tc>
          <w:tcPr>
            <w:tcW w:w="0" w:type="auto"/>
          </w:tcPr>
          <w:p w:rsidR="00C90301" w:rsidRPr="007F2C1E" w:rsidRDefault="00C90301" w:rsidP="00C90301">
            <w:pPr>
              <w:rPr>
                <w:rFonts w:eastAsia="Calibri"/>
                <w:sz w:val="16"/>
                <w:szCs w:val="16"/>
              </w:rPr>
            </w:pPr>
            <w:r w:rsidRPr="007F2C1E">
              <w:rPr>
                <w:rFonts w:eastAsia="Calibri"/>
                <w:sz w:val="16"/>
                <w:szCs w:val="16"/>
              </w:rPr>
              <w:t>P</w:t>
            </w:r>
          </w:p>
        </w:tc>
      </w:tr>
      <w:tr w:rsidR="007B7B53" w:rsidRPr="007F2C1E" w:rsidTr="0083159C">
        <w:tc>
          <w:tcPr>
            <w:tcW w:w="0" w:type="auto"/>
          </w:tcPr>
          <w:p w:rsidR="00C90301" w:rsidRPr="007F2C1E" w:rsidRDefault="00C90301" w:rsidP="0083159C">
            <w:pPr>
              <w:rPr>
                <w:rFonts w:eastAsia="Calibri"/>
                <w:sz w:val="16"/>
                <w:szCs w:val="16"/>
              </w:rPr>
            </w:pPr>
            <w:r w:rsidRPr="007F2C1E">
              <w:rPr>
                <w:rFonts w:eastAsia="Calibri"/>
                <w:sz w:val="16"/>
                <w:szCs w:val="16"/>
              </w:rPr>
              <w:t xml:space="preserve">Constant  </w:t>
            </w:r>
          </w:p>
        </w:tc>
        <w:tc>
          <w:tcPr>
            <w:tcW w:w="0" w:type="auto"/>
          </w:tcPr>
          <w:p w:rsidR="00C90301" w:rsidRPr="007F2C1E" w:rsidRDefault="00C90301" w:rsidP="0083159C">
            <w:pPr>
              <w:rPr>
                <w:rFonts w:eastAsia="Calibri"/>
                <w:sz w:val="16"/>
                <w:szCs w:val="16"/>
              </w:rPr>
            </w:pPr>
            <w:r w:rsidRPr="007F2C1E">
              <w:rPr>
                <w:rFonts w:eastAsia="Calibri"/>
                <w:sz w:val="16"/>
                <w:szCs w:val="16"/>
              </w:rPr>
              <w:t xml:space="preserve">192.876    </w:t>
            </w:r>
          </w:p>
        </w:tc>
        <w:tc>
          <w:tcPr>
            <w:tcW w:w="0" w:type="auto"/>
            <w:gridSpan w:val="3"/>
          </w:tcPr>
          <w:p w:rsidR="00C90301" w:rsidRPr="007F2C1E" w:rsidRDefault="00C90301" w:rsidP="0083159C">
            <w:pPr>
              <w:rPr>
                <w:rFonts w:eastAsia="Calibri"/>
                <w:sz w:val="16"/>
                <w:szCs w:val="16"/>
              </w:rPr>
            </w:pPr>
            <w:r w:rsidRPr="007F2C1E">
              <w:rPr>
                <w:rFonts w:eastAsia="Calibri"/>
                <w:sz w:val="16"/>
                <w:szCs w:val="16"/>
              </w:rPr>
              <w:t xml:space="preserve">3.705   </w:t>
            </w:r>
          </w:p>
        </w:tc>
        <w:tc>
          <w:tcPr>
            <w:tcW w:w="0" w:type="auto"/>
            <w:gridSpan w:val="2"/>
          </w:tcPr>
          <w:p w:rsidR="00C90301" w:rsidRPr="007F2C1E" w:rsidRDefault="00C90301" w:rsidP="0083159C">
            <w:pPr>
              <w:rPr>
                <w:rFonts w:eastAsia="Calibri"/>
                <w:sz w:val="16"/>
                <w:szCs w:val="16"/>
              </w:rPr>
            </w:pPr>
            <w:r w:rsidRPr="007F2C1E">
              <w:rPr>
                <w:rFonts w:eastAsia="Calibri"/>
                <w:sz w:val="16"/>
                <w:szCs w:val="16"/>
              </w:rPr>
              <w:t xml:space="preserve">52.05  </w:t>
            </w:r>
          </w:p>
        </w:tc>
        <w:tc>
          <w:tcPr>
            <w:tcW w:w="0" w:type="auto"/>
          </w:tcPr>
          <w:p w:rsidR="00C90301" w:rsidRPr="007F2C1E" w:rsidRDefault="00C90301" w:rsidP="00C90301">
            <w:pPr>
              <w:rPr>
                <w:rFonts w:eastAsia="Calibri"/>
                <w:sz w:val="16"/>
                <w:szCs w:val="16"/>
              </w:rPr>
            </w:pPr>
            <w:r w:rsidRPr="007F2C1E">
              <w:rPr>
                <w:rFonts w:eastAsia="Calibri"/>
                <w:sz w:val="16"/>
                <w:szCs w:val="16"/>
              </w:rPr>
              <w:t>0.012</w:t>
            </w:r>
          </w:p>
        </w:tc>
      </w:tr>
      <w:tr w:rsidR="007B7B53" w:rsidRPr="007F2C1E" w:rsidTr="0083159C">
        <w:tc>
          <w:tcPr>
            <w:tcW w:w="0" w:type="auto"/>
          </w:tcPr>
          <w:p w:rsidR="00C90301" w:rsidRPr="007F2C1E" w:rsidRDefault="00C90301" w:rsidP="0083159C">
            <w:pPr>
              <w:rPr>
                <w:rFonts w:eastAsia="Calibri"/>
                <w:sz w:val="16"/>
                <w:szCs w:val="16"/>
              </w:rPr>
            </w:pPr>
            <w:r w:rsidRPr="007F2C1E">
              <w:rPr>
                <w:rFonts w:eastAsia="Calibri"/>
                <w:sz w:val="16"/>
                <w:szCs w:val="16"/>
              </w:rPr>
              <w:t xml:space="preserve">Mould </w:t>
            </w:r>
            <w:proofErr w:type="spellStart"/>
            <w:r w:rsidRPr="007F2C1E">
              <w:rPr>
                <w:rFonts w:eastAsia="Calibri"/>
                <w:sz w:val="16"/>
                <w:szCs w:val="16"/>
              </w:rPr>
              <w:t>te</w:t>
            </w:r>
            <w:proofErr w:type="spellEnd"/>
            <w:r w:rsidRPr="007F2C1E">
              <w:rPr>
                <w:rFonts w:eastAsia="Calibri"/>
                <w:sz w:val="16"/>
                <w:szCs w:val="16"/>
              </w:rPr>
              <w:t xml:space="preserve">  </w:t>
            </w:r>
          </w:p>
        </w:tc>
        <w:tc>
          <w:tcPr>
            <w:tcW w:w="0" w:type="auto"/>
          </w:tcPr>
          <w:p w:rsidR="00C90301" w:rsidRPr="007F2C1E" w:rsidRDefault="00C90301" w:rsidP="0083159C">
            <w:pPr>
              <w:rPr>
                <w:rFonts w:eastAsia="Calibri"/>
                <w:sz w:val="16"/>
                <w:szCs w:val="16"/>
              </w:rPr>
            </w:pPr>
            <w:r w:rsidRPr="007F2C1E">
              <w:rPr>
                <w:rFonts w:eastAsia="Calibri"/>
                <w:sz w:val="16"/>
                <w:szCs w:val="16"/>
              </w:rPr>
              <w:t xml:space="preserve">-0.179824   </w:t>
            </w:r>
          </w:p>
        </w:tc>
        <w:tc>
          <w:tcPr>
            <w:tcW w:w="0" w:type="auto"/>
            <w:gridSpan w:val="3"/>
          </w:tcPr>
          <w:p w:rsidR="00C90301" w:rsidRPr="007F2C1E" w:rsidRDefault="00C90301" w:rsidP="0083159C">
            <w:pPr>
              <w:rPr>
                <w:rFonts w:eastAsia="Calibri"/>
                <w:sz w:val="16"/>
                <w:szCs w:val="16"/>
              </w:rPr>
            </w:pPr>
            <w:r w:rsidRPr="007F2C1E">
              <w:rPr>
                <w:rFonts w:eastAsia="Calibri"/>
                <w:sz w:val="16"/>
                <w:szCs w:val="16"/>
              </w:rPr>
              <w:t xml:space="preserve">0.00242 </w:t>
            </w:r>
          </w:p>
        </w:tc>
        <w:tc>
          <w:tcPr>
            <w:tcW w:w="0" w:type="auto"/>
            <w:gridSpan w:val="2"/>
          </w:tcPr>
          <w:p w:rsidR="00C90301" w:rsidRPr="007F2C1E" w:rsidRDefault="00C90301" w:rsidP="0083159C">
            <w:pPr>
              <w:rPr>
                <w:rFonts w:eastAsia="Calibri"/>
                <w:sz w:val="16"/>
                <w:szCs w:val="16"/>
              </w:rPr>
            </w:pPr>
            <w:r w:rsidRPr="007F2C1E">
              <w:rPr>
                <w:rFonts w:eastAsia="Calibri"/>
                <w:sz w:val="16"/>
                <w:szCs w:val="16"/>
              </w:rPr>
              <w:t xml:space="preserve">-74.2  </w:t>
            </w:r>
          </w:p>
        </w:tc>
        <w:tc>
          <w:tcPr>
            <w:tcW w:w="0" w:type="auto"/>
          </w:tcPr>
          <w:p w:rsidR="00C90301" w:rsidRPr="007F2C1E" w:rsidRDefault="00C90301" w:rsidP="0083159C">
            <w:pPr>
              <w:rPr>
                <w:rFonts w:eastAsia="Calibri"/>
                <w:sz w:val="16"/>
                <w:szCs w:val="16"/>
              </w:rPr>
            </w:pPr>
            <w:r w:rsidRPr="007F2C1E">
              <w:rPr>
                <w:rFonts w:eastAsia="Calibri"/>
                <w:sz w:val="16"/>
                <w:szCs w:val="16"/>
              </w:rPr>
              <w:t xml:space="preserve">0.009 </w:t>
            </w:r>
          </w:p>
        </w:tc>
      </w:tr>
      <w:tr w:rsidR="007B7B53" w:rsidRPr="007F2C1E" w:rsidTr="0083159C">
        <w:tc>
          <w:tcPr>
            <w:tcW w:w="0" w:type="auto"/>
          </w:tcPr>
          <w:p w:rsidR="00C90301" w:rsidRPr="007F2C1E" w:rsidRDefault="00C90301" w:rsidP="0083159C">
            <w:pPr>
              <w:rPr>
                <w:rFonts w:eastAsia="Calibri"/>
                <w:sz w:val="16"/>
                <w:szCs w:val="16"/>
              </w:rPr>
            </w:pPr>
            <w:r w:rsidRPr="007F2C1E">
              <w:rPr>
                <w:rFonts w:eastAsia="Calibri"/>
                <w:sz w:val="16"/>
                <w:szCs w:val="16"/>
              </w:rPr>
              <w:t xml:space="preserve">pouring   </w:t>
            </w:r>
          </w:p>
        </w:tc>
        <w:tc>
          <w:tcPr>
            <w:tcW w:w="0" w:type="auto"/>
          </w:tcPr>
          <w:p w:rsidR="00C90301" w:rsidRPr="007F2C1E" w:rsidRDefault="00C90301" w:rsidP="0083159C">
            <w:pPr>
              <w:rPr>
                <w:rFonts w:eastAsia="Calibri"/>
                <w:sz w:val="16"/>
                <w:szCs w:val="16"/>
              </w:rPr>
            </w:pPr>
            <w:r w:rsidRPr="007F2C1E">
              <w:rPr>
                <w:rFonts w:eastAsia="Calibri"/>
                <w:sz w:val="16"/>
                <w:szCs w:val="16"/>
              </w:rPr>
              <w:t xml:space="preserve">-0.178496   </w:t>
            </w:r>
          </w:p>
        </w:tc>
        <w:tc>
          <w:tcPr>
            <w:tcW w:w="0" w:type="auto"/>
            <w:gridSpan w:val="3"/>
          </w:tcPr>
          <w:p w:rsidR="00C90301" w:rsidRPr="007F2C1E" w:rsidRDefault="00C90301" w:rsidP="0083159C">
            <w:pPr>
              <w:rPr>
                <w:rFonts w:eastAsia="Calibri"/>
                <w:sz w:val="16"/>
                <w:szCs w:val="16"/>
              </w:rPr>
            </w:pPr>
            <w:r w:rsidRPr="007F2C1E">
              <w:rPr>
                <w:rFonts w:eastAsia="Calibri"/>
                <w:sz w:val="16"/>
                <w:szCs w:val="16"/>
              </w:rPr>
              <w:t xml:space="preserve">0.00570  </w:t>
            </w:r>
          </w:p>
        </w:tc>
        <w:tc>
          <w:tcPr>
            <w:tcW w:w="0" w:type="auto"/>
            <w:gridSpan w:val="2"/>
          </w:tcPr>
          <w:p w:rsidR="00C90301" w:rsidRPr="007F2C1E" w:rsidRDefault="00093574" w:rsidP="00093574">
            <w:pPr>
              <w:rPr>
                <w:rFonts w:eastAsia="Calibri"/>
                <w:sz w:val="16"/>
                <w:szCs w:val="16"/>
              </w:rPr>
            </w:pPr>
            <w:r w:rsidRPr="007F2C1E">
              <w:rPr>
                <w:rFonts w:eastAsia="Calibri"/>
                <w:sz w:val="16"/>
                <w:szCs w:val="16"/>
              </w:rPr>
              <w:t>-31.3</w:t>
            </w:r>
            <w:r w:rsidR="00C90301" w:rsidRPr="007F2C1E">
              <w:rPr>
                <w:rFonts w:eastAsia="Calibri"/>
                <w:sz w:val="16"/>
                <w:szCs w:val="16"/>
              </w:rPr>
              <w:t xml:space="preserve">  </w:t>
            </w:r>
          </w:p>
        </w:tc>
        <w:tc>
          <w:tcPr>
            <w:tcW w:w="0" w:type="auto"/>
          </w:tcPr>
          <w:p w:rsidR="00C90301" w:rsidRPr="007F2C1E" w:rsidRDefault="00C90301" w:rsidP="0083159C">
            <w:pPr>
              <w:rPr>
                <w:rFonts w:eastAsia="Calibri"/>
                <w:sz w:val="16"/>
                <w:szCs w:val="16"/>
              </w:rPr>
            </w:pPr>
            <w:r w:rsidRPr="007F2C1E">
              <w:rPr>
                <w:rFonts w:eastAsia="Calibri"/>
                <w:sz w:val="16"/>
                <w:szCs w:val="16"/>
              </w:rPr>
              <w:t xml:space="preserve">0.020  </w:t>
            </w:r>
          </w:p>
        </w:tc>
      </w:tr>
      <w:tr w:rsidR="007B7B53" w:rsidRPr="007F2C1E" w:rsidTr="0083159C">
        <w:tc>
          <w:tcPr>
            <w:tcW w:w="0" w:type="auto"/>
          </w:tcPr>
          <w:p w:rsidR="00C90301" w:rsidRPr="007F2C1E" w:rsidRDefault="00C90301" w:rsidP="0083159C">
            <w:pPr>
              <w:rPr>
                <w:rFonts w:eastAsia="Calibri"/>
                <w:sz w:val="16"/>
                <w:szCs w:val="16"/>
              </w:rPr>
            </w:pPr>
            <w:r w:rsidRPr="007F2C1E">
              <w:rPr>
                <w:rFonts w:eastAsia="Calibri"/>
                <w:sz w:val="16"/>
                <w:szCs w:val="16"/>
              </w:rPr>
              <w:t xml:space="preserve">runner s  </w:t>
            </w:r>
          </w:p>
        </w:tc>
        <w:tc>
          <w:tcPr>
            <w:tcW w:w="0" w:type="auto"/>
          </w:tcPr>
          <w:p w:rsidR="00C90301" w:rsidRPr="007F2C1E" w:rsidRDefault="00C90301" w:rsidP="00C90301">
            <w:pPr>
              <w:rPr>
                <w:rFonts w:eastAsia="Calibri"/>
                <w:sz w:val="16"/>
                <w:szCs w:val="16"/>
              </w:rPr>
            </w:pPr>
            <w:r w:rsidRPr="007F2C1E">
              <w:rPr>
                <w:rFonts w:eastAsia="Calibri"/>
                <w:sz w:val="16"/>
                <w:szCs w:val="16"/>
              </w:rPr>
              <w:t xml:space="preserve">0.112317    </w:t>
            </w:r>
          </w:p>
        </w:tc>
        <w:tc>
          <w:tcPr>
            <w:tcW w:w="0" w:type="auto"/>
            <w:gridSpan w:val="3"/>
          </w:tcPr>
          <w:p w:rsidR="00C90301" w:rsidRPr="007F2C1E" w:rsidRDefault="00C90301" w:rsidP="0083159C">
            <w:pPr>
              <w:rPr>
                <w:rFonts w:eastAsia="Calibri"/>
                <w:sz w:val="16"/>
                <w:szCs w:val="16"/>
              </w:rPr>
            </w:pPr>
            <w:r w:rsidRPr="007F2C1E">
              <w:rPr>
                <w:rFonts w:eastAsia="Calibri"/>
                <w:sz w:val="16"/>
                <w:szCs w:val="16"/>
              </w:rPr>
              <w:t xml:space="preserve">0.00252  </w:t>
            </w:r>
          </w:p>
        </w:tc>
        <w:tc>
          <w:tcPr>
            <w:tcW w:w="0" w:type="auto"/>
            <w:gridSpan w:val="2"/>
          </w:tcPr>
          <w:p w:rsidR="00C90301" w:rsidRPr="007F2C1E" w:rsidRDefault="00C90301" w:rsidP="0083159C">
            <w:pPr>
              <w:rPr>
                <w:rFonts w:eastAsia="Calibri"/>
                <w:sz w:val="16"/>
                <w:szCs w:val="16"/>
              </w:rPr>
            </w:pPr>
            <w:r w:rsidRPr="007F2C1E">
              <w:rPr>
                <w:rFonts w:eastAsia="Calibri"/>
                <w:sz w:val="16"/>
                <w:szCs w:val="16"/>
              </w:rPr>
              <w:t xml:space="preserve">44.57  </w:t>
            </w:r>
          </w:p>
        </w:tc>
        <w:tc>
          <w:tcPr>
            <w:tcW w:w="0" w:type="auto"/>
          </w:tcPr>
          <w:p w:rsidR="00C90301" w:rsidRPr="007F2C1E" w:rsidRDefault="00C90301" w:rsidP="00C90301">
            <w:pPr>
              <w:rPr>
                <w:rFonts w:eastAsia="Calibri"/>
                <w:sz w:val="16"/>
                <w:szCs w:val="16"/>
              </w:rPr>
            </w:pPr>
            <w:r w:rsidRPr="007F2C1E">
              <w:rPr>
                <w:rFonts w:eastAsia="Calibri"/>
                <w:sz w:val="16"/>
                <w:szCs w:val="16"/>
              </w:rPr>
              <w:t>0.014</w:t>
            </w:r>
          </w:p>
        </w:tc>
      </w:tr>
      <w:tr w:rsidR="00093574" w:rsidRPr="007F2C1E" w:rsidTr="0083159C">
        <w:tc>
          <w:tcPr>
            <w:tcW w:w="0" w:type="auto"/>
            <w:gridSpan w:val="8"/>
          </w:tcPr>
          <w:p w:rsidR="00093574" w:rsidRPr="007F2C1E" w:rsidRDefault="00093574" w:rsidP="003500ED">
            <w:pPr>
              <w:jc w:val="both"/>
              <w:rPr>
                <w:rFonts w:ascii="Calibri" w:eastAsia="Calibri" w:hAnsi="Calibri"/>
                <w:sz w:val="16"/>
                <w:szCs w:val="16"/>
              </w:rPr>
            </w:pPr>
          </w:p>
        </w:tc>
      </w:tr>
      <w:tr w:rsidR="00C90301" w:rsidRPr="007F2C1E" w:rsidTr="0083159C">
        <w:tc>
          <w:tcPr>
            <w:tcW w:w="0" w:type="auto"/>
            <w:gridSpan w:val="8"/>
          </w:tcPr>
          <w:p w:rsidR="00C90301" w:rsidRPr="007F2C1E" w:rsidRDefault="00C90301" w:rsidP="003500ED">
            <w:pPr>
              <w:jc w:val="both"/>
              <w:rPr>
                <w:rFonts w:ascii="Calibri" w:eastAsia="Calibri" w:hAnsi="Calibri"/>
                <w:sz w:val="16"/>
                <w:szCs w:val="16"/>
              </w:rPr>
            </w:pPr>
            <w:r w:rsidRPr="007F2C1E">
              <w:rPr>
                <w:rFonts w:eastAsia="Calibri"/>
                <w:sz w:val="16"/>
                <w:szCs w:val="16"/>
              </w:rPr>
              <w:t>S = 0.08835     R-Sq = 100.0%    R-Sq(</w:t>
            </w:r>
            <w:proofErr w:type="spellStart"/>
            <w:r w:rsidRPr="007F2C1E">
              <w:rPr>
                <w:rFonts w:eastAsia="Calibri"/>
                <w:sz w:val="16"/>
                <w:szCs w:val="16"/>
              </w:rPr>
              <w:t>adj</w:t>
            </w:r>
            <w:proofErr w:type="spellEnd"/>
            <w:r w:rsidRPr="007F2C1E">
              <w:rPr>
                <w:rFonts w:eastAsia="Calibri"/>
                <w:sz w:val="16"/>
                <w:szCs w:val="16"/>
              </w:rPr>
              <w:t>) = 100.0%</w:t>
            </w:r>
          </w:p>
        </w:tc>
      </w:tr>
      <w:tr w:rsidR="00C90301" w:rsidRPr="007F2C1E" w:rsidTr="0083159C">
        <w:tc>
          <w:tcPr>
            <w:tcW w:w="0" w:type="auto"/>
            <w:gridSpan w:val="8"/>
          </w:tcPr>
          <w:p w:rsidR="00C90301" w:rsidRPr="007F2C1E" w:rsidRDefault="00C90301" w:rsidP="003500ED">
            <w:pPr>
              <w:jc w:val="both"/>
              <w:rPr>
                <w:rFonts w:ascii="Calibri" w:eastAsia="Calibri" w:hAnsi="Calibri"/>
                <w:sz w:val="16"/>
                <w:szCs w:val="16"/>
              </w:rPr>
            </w:pPr>
          </w:p>
        </w:tc>
      </w:tr>
      <w:tr w:rsidR="00C90301" w:rsidRPr="007F2C1E" w:rsidTr="0083159C">
        <w:tc>
          <w:tcPr>
            <w:tcW w:w="0" w:type="auto"/>
            <w:gridSpan w:val="8"/>
          </w:tcPr>
          <w:p w:rsidR="00C90301" w:rsidRPr="007F2C1E" w:rsidRDefault="00C90301" w:rsidP="003500ED">
            <w:pPr>
              <w:jc w:val="both"/>
              <w:rPr>
                <w:rFonts w:ascii="Calibri" w:eastAsia="Calibri" w:hAnsi="Calibri"/>
                <w:sz w:val="16"/>
                <w:szCs w:val="16"/>
              </w:rPr>
            </w:pPr>
            <w:r w:rsidRPr="007F2C1E">
              <w:rPr>
                <w:rFonts w:eastAsia="Calibri"/>
                <w:sz w:val="16"/>
                <w:szCs w:val="16"/>
              </w:rPr>
              <w:t>Analysis of Variance</w:t>
            </w:r>
          </w:p>
        </w:tc>
      </w:tr>
      <w:tr w:rsidR="007B7B53" w:rsidRPr="007F2C1E" w:rsidTr="0083159C">
        <w:tc>
          <w:tcPr>
            <w:tcW w:w="0" w:type="auto"/>
          </w:tcPr>
          <w:p w:rsidR="00C90301" w:rsidRPr="007F2C1E" w:rsidRDefault="00C90301" w:rsidP="0083159C">
            <w:pPr>
              <w:rPr>
                <w:rFonts w:eastAsia="Calibri"/>
                <w:sz w:val="16"/>
                <w:szCs w:val="16"/>
              </w:rPr>
            </w:pPr>
            <w:r w:rsidRPr="007F2C1E">
              <w:rPr>
                <w:rFonts w:eastAsia="Calibri"/>
                <w:sz w:val="16"/>
                <w:szCs w:val="16"/>
              </w:rPr>
              <w:t xml:space="preserve">Source     </w:t>
            </w:r>
          </w:p>
        </w:tc>
        <w:tc>
          <w:tcPr>
            <w:tcW w:w="0" w:type="auto"/>
          </w:tcPr>
          <w:p w:rsidR="00C90301" w:rsidRPr="007F2C1E" w:rsidRDefault="00C90301" w:rsidP="00C90301">
            <w:pPr>
              <w:rPr>
                <w:rFonts w:eastAsia="Calibri"/>
                <w:sz w:val="16"/>
                <w:szCs w:val="16"/>
              </w:rPr>
            </w:pPr>
            <w:r w:rsidRPr="007F2C1E">
              <w:rPr>
                <w:rFonts w:eastAsia="Calibri"/>
                <w:sz w:val="16"/>
                <w:szCs w:val="16"/>
              </w:rPr>
              <w:t xml:space="preserve"> DF </w:t>
            </w:r>
          </w:p>
        </w:tc>
        <w:tc>
          <w:tcPr>
            <w:tcW w:w="0" w:type="auto"/>
          </w:tcPr>
          <w:p w:rsidR="00C90301" w:rsidRPr="007F2C1E" w:rsidRDefault="00C90301" w:rsidP="0083159C">
            <w:pPr>
              <w:rPr>
                <w:rFonts w:eastAsia="Calibri"/>
                <w:sz w:val="16"/>
                <w:szCs w:val="16"/>
              </w:rPr>
            </w:pPr>
            <w:r w:rsidRPr="007F2C1E">
              <w:rPr>
                <w:rFonts w:eastAsia="Calibri"/>
                <w:sz w:val="16"/>
                <w:szCs w:val="16"/>
              </w:rPr>
              <w:t xml:space="preserve">SS     </w:t>
            </w:r>
          </w:p>
        </w:tc>
        <w:tc>
          <w:tcPr>
            <w:tcW w:w="0" w:type="auto"/>
            <w:gridSpan w:val="2"/>
          </w:tcPr>
          <w:p w:rsidR="00C90301" w:rsidRPr="007F2C1E" w:rsidRDefault="00C90301" w:rsidP="0083159C">
            <w:pPr>
              <w:rPr>
                <w:rFonts w:eastAsia="Calibri"/>
                <w:sz w:val="16"/>
                <w:szCs w:val="16"/>
              </w:rPr>
            </w:pPr>
            <w:r w:rsidRPr="007F2C1E">
              <w:rPr>
                <w:rFonts w:eastAsia="Calibri"/>
                <w:sz w:val="16"/>
                <w:szCs w:val="16"/>
              </w:rPr>
              <w:t xml:space="preserve">MS </w:t>
            </w:r>
          </w:p>
        </w:tc>
        <w:tc>
          <w:tcPr>
            <w:tcW w:w="0" w:type="auto"/>
            <w:gridSpan w:val="3"/>
          </w:tcPr>
          <w:p w:rsidR="00C90301" w:rsidRPr="007F2C1E" w:rsidRDefault="00093574" w:rsidP="0083159C">
            <w:pPr>
              <w:rPr>
                <w:rFonts w:eastAsia="Calibri"/>
                <w:sz w:val="16"/>
                <w:szCs w:val="16"/>
              </w:rPr>
            </w:pPr>
            <w:r w:rsidRPr="007F2C1E">
              <w:rPr>
                <w:rFonts w:eastAsia="Calibri"/>
                <w:sz w:val="16"/>
                <w:szCs w:val="16"/>
              </w:rPr>
              <w:t xml:space="preserve"> </w:t>
            </w:r>
            <w:r w:rsidR="00C90301" w:rsidRPr="007F2C1E">
              <w:rPr>
                <w:rFonts w:eastAsia="Calibri"/>
                <w:sz w:val="16"/>
                <w:szCs w:val="16"/>
              </w:rPr>
              <w:t xml:space="preserve">F      </w:t>
            </w:r>
            <w:r w:rsidRPr="007F2C1E">
              <w:rPr>
                <w:rFonts w:eastAsia="Calibri"/>
                <w:sz w:val="16"/>
                <w:szCs w:val="16"/>
              </w:rPr>
              <w:t xml:space="preserve"> </w:t>
            </w:r>
            <w:r w:rsidR="00C90301" w:rsidRPr="007F2C1E">
              <w:rPr>
                <w:rFonts w:eastAsia="Calibri"/>
                <w:sz w:val="16"/>
                <w:szCs w:val="16"/>
              </w:rPr>
              <w:t xml:space="preserve">  P</w:t>
            </w:r>
          </w:p>
        </w:tc>
      </w:tr>
      <w:tr w:rsidR="007B7B53" w:rsidRPr="007F2C1E" w:rsidTr="0083159C">
        <w:tc>
          <w:tcPr>
            <w:tcW w:w="0" w:type="auto"/>
          </w:tcPr>
          <w:p w:rsidR="00C90301" w:rsidRPr="007F2C1E" w:rsidRDefault="00C90301" w:rsidP="0083159C">
            <w:pPr>
              <w:rPr>
                <w:rFonts w:eastAsia="Calibri"/>
                <w:sz w:val="16"/>
                <w:szCs w:val="16"/>
              </w:rPr>
            </w:pPr>
            <w:r w:rsidRPr="007F2C1E">
              <w:rPr>
                <w:rFonts w:eastAsia="Calibri"/>
                <w:sz w:val="16"/>
                <w:szCs w:val="16"/>
              </w:rPr>
              <w:t xml:space="preserve">Regression </w:t>
            </w:r>
          </w:p>
        </w:tc>
        <w:tc>
          <w:tcPr>
            <w:tcW w:w="0" w:type="auto"/>
          </w:tcPr>
          <w:p w:rsidR="00C90301" w:rsidRPr="007F2C1E" w:rsidRDefault="0083159C" w:rsidP="0083159C">
            <w:pPr>
              <w:rPr>
                <w:rFonts w:eastAsia="Calibri"/>
                <w:sz w:val="16"/>
                <w:szCs w:val="16"/>
              </w:rPr>
            </w:pPr>
            <w:r>
              <w:rPr>
                <w:rFonts w:eastAsia="Calibri"/>
                <w:sz w:val="16"/>
                <w:szCs w:val="16"/>
              </w:rPr>
              <w:t xml:space="preserve">  3 </w:t>
            </w:r>
            <w:r w:rsidR="00C90301" w:rsidRPr="007F2C1E">
              <w:rPr>
                <w:rFonts w:eastAsia="Calibri"/>
                <w:sz w:val="16"/>
                <w:szCs w:val="16"/>
              </w:rPr>
              <w:t xml:space="preserve"> </w:t>
            </w:r>
          </w:p>
        </w:tc>
        <w:tc>
          <w:tcPr>
            <w:tcW w:w="0" w:type="auto"/>
          </w:tcPr>
          <w:p w:rsidR="00C90301" w:rsidRPr="007F2C1E" w:rsidRDefault="00C90301" w:rsidP="0083159C">
            <w:pPr>
              <w:rPr>
                <w:rFonts w:eastAsia="Calibri"/>
                <w:sz w:val="16"/>
                <w:szCs w:val="16"/>
              </w:rPr>
            </w:pPr>
            <w:r w:rsidRPr="007F2C1E">
              <w:rPr>
                <w:rFonts w:eastAsia="Calibri"/>
                <w:sz w:val="16"/>
                <w:szCs w:val="16"/>
              </w:rPr>
              <w:t xml:space="preserve">378.64   </w:t>
            </w:r>
          </w:p>
        </w:tc>
        <w:tc>
          <w:tcPr>
            <w:tcW w:w="0" w:type="auto"/>
            <w:gridSpan w:val="2"/>
          </w:tcPr>
          <w:p w:rsidR="00C90301" w:rsidRPr="007F2C1E" w:rsidRDefault="00BF5480" w:rsidP="00C90301">
            <w:pPr>
              <w:rPr>
                <w:rFonts w:eastAsia="Calibri"/>
                <w:sz w:val="16"/>
                <w:szCs w:val="16"/>
              </w:rPr>
            </w:pPr>
            <w:r w:rsidRPr="007F2C1E">
              <w:rPr>
                <w:rFonts w:eastAsia="Calibri"/>
                <w:sz w:val="16"/>
                <w:szCs w:val="16"/>
              </w:rPr>
              <w:t>126.2</w:t>
            </w:r>
            <w:r w:rsidR="00C90301" w:rsidRPr="007F2C1E">
              <w:rPr>
                <w:rFonts w:eastAsia="Calibri"/>
                <w:sz w:val="16"/>
                <w:szCs w:val="16"/>
              </w:rPr>
              <w:t xml:space="preserve"> </w:t>
            </w:r>
          </w:p>
        </w:tc>
        <w:tc>
          <w:tcPr>
            <w:tcW w:w="0" w:type="auto"/>
            <w:gridSpan w:val="3"/>
          </w:tcPr>
          <w:p w:rsidR="00C90301" w:rsidRPr="007F2C1E" w:rsidRDefault="00093574" w:rsidP="0083159C">
            <w:pPr>
              <w:rPr>
                <w:rFonts w:eastAsia="Calibri"/>
                <w:sz w:val="16"/>
                <w:szCs w:val="16"/>
              </w:rPr>
            </w:pPr>
            <w:r w:rsidRPr="007F2C1E">
              <w:rPr>
                <w:rFonts w:eastAsia="Calibri"/>
                <w:sz w:val="16"/>
                <w:szCs w:val="16"/>
              </w:rPr>
              <w:t xml:space="preserve"> </w:t>
            </w:r>
            <w:r w:rsidR="0083159C">
              <w:rPr>
                <w:rFonts w:eastAsia="Calibri"/>
                <w:sz w:val="16"/>
                <w:szCs w:val="16"/>
              </w:rPr>
              <w:t xml:space="preserve">16170.63 </w:t>
            </w:r>
            <w:r w:rsidR="00C90301" w:rsidRPr="007F2C1E">
              <w:rPr>
                <w:rFonts w:eastAsia="Calibri"/>
                <w:sz w:val="16"/>
                <w:szCs w:val="16"/>
              </w:rPr>
              <w:t>0.006</w:t>
            </w:r>
          </w:p>
        </w:tc>
      </w:tr>
      <w:tr w:rsidR="007B7B53" w:rsidRPr="007F2C1E" w:rsidTr="0083159C">
        <w:tc>
          <w:tcPr>
            <w:tcW w:w="0" w:type="auto"/>
          </w:tcPr>
          <w:p w:rsidR="00C90301" w:rsidRPr="007F2C1E" w:rsidRDefault="0083159C" w:rsidP="0083159C">
            <w:pPr>
              <w:rPr>
                <w:rFonts w:eastAsia="Calibri"/>
                <w:sz w:val="16"/>
                <w:szCs w:val="16"/>
              </w:rPr>
            </w:pPr>
            <w:r>
              <w:rPr>
                <w:rFonts w:eastAsia="Calibri"/>
                <w:sz w:val="16"/>
                <w:szCs w:val="16"/>
              </w:rPr>
              <w:t xml:space="preserve">Error   </w:t>
            </w:r>
            <w:r w:rsidR="00C90301" w:rsidRPr="007F2C1E">
              <w:rPr>
                <w:rFonts w:eastAsia="Calibri"/>
                <w:sz w:val="16"/>
                <w:szCs w:val="16"/>
              </w:rPr>
              <w:t xml:space="preserve">  </w:t>
            </w:r>
          </w:p>
        </w:tc>
        <w:tc>
          <w:tcPr>
            <w:tcW w:w="0" w:type="auto"/>
          </w:tcPr>
          <w:p w:rsidR="00C90301" w:rsidRPr="007F2C1E" w:rsidRDefault="00C90301" w:rsidP="0083159C">
            <w:pPr>
              <w:rPr>
                <w:rFonts w:eastAsia="Calibri"/>
                <w:sz w:val="16"/>
                <w:szCs w:val="16"/>
              </w:rPr>
            </w:pPr>
            <w:r w:rsidRPr="007F2C1E">
              <w:rPr>
                <w:rFonts w:eastAsia="Calibri"/>
                <w:sz w:val="16"/>
                <w:szCs w:val="16"/>
              </w:rPr>
              <w:t xml:space="preserve">  1   </w:t>
            </w:r>
          </w:p>
        </w:tc>
        <w:tc>
          <w:tcPr>
            <w:tcW w:w="0" w:type="auto"/>
          </w:tcPr>
          <w:p w:rsidR="00C90301" w:rsidRPr="007F2C1E" w:rsidRDefault="00C90301" w:rsidP="00C90301">
            <w:pPr>
              <w:rPr>
                <w:rFonts w:eastAsia="Calibri"/>
                <w:sz w:val="16"/>
                <w:szCs w:val="16"/>
              </w:rPr>
            </w:pPr>
            <w:r w:rsidRPr="007F2C1E">
              <w:rPr>
                <w:rFonts w:eastAsia="Calibri"/>
                <w:sz w:val="16"/>
                <w:szCs w:val="16"/>
              </w:rPr>
              <w:t>0.01</w:t>
            </w:r>
          </w:p>
        </w:tc>
        <w:tc>
          <w:tcPr>
            <w:tcW w:w="0" w:type="auto"/>
            <w:gridSpan w:val="2"/>
          </w:tcPr>
          <w:p w:rsidR="00C90301" w:rsidRPr="007F2C1E" w:rsidRDefault="00C90301" w:rsidP="00C90301">
            <w:pPr>
              <w:rPr>
                <w:rFonts w:eastAsia="Calibri"/>
                <w:sz w:val="16"/>
                <w:szCs w:val="16"/>
              </w:rPr>
            </w:pPr>
            <w:r w:rsidRPr="007F2C1E">
              <w:rPr>
                <w:rFonts w:eastAsia="Calibri"/>
                <w:sz w:val="16"/>
                <w:szCs w:val="16"/>
              </w:rPr>
              <w:t>0.01</w:t>
            </w:r>
          </w:p>
        </w:tc>
        <w:tc>
          <w:tcPr>
            <w:tcW w:w="0" w:type="auto"/>
            <w:gridSpan w:val="3"/>
          </w:tcPr>
          <w:p w:rsidR="00C90301" w:rsidRPr="007F2C1E" w:rsidRDefault="00C90301" w:rsidP="00C90301">
            <w:pPr>
              <w:rPr>
                <w:rFonts w:eastAsia="Calibri"/>
                <w:sz w:val="16"/>
                <w:szCs w:val="16"/>
              </w:rPr>
            </w:pPr>
          </w:p>
        </w:tc>
      </w:tr>
      <w:tr w:rsidR="007B7B53" w:rsidRPr="007F2C1E" w:rsidTr="0083159C">
        <w:tc>
          <w:tcPr>
            <w:tcW w:w="0" w:type="auto"/>
          </w:tcPr>
          <w:p w:rsidR="00C90301" w:rsidRPr="007F2C1E" w:rsidRDefault="00C90301" w:rsidP="0083159C">
            <w:pPr>
              <w:rPr>
                <w:rFonts w:eastAsia="Calibri"/>
                <w:sz w:val="16"/>
                <w:szCs w:val="16"/>
              </w:rPr>
            </w:pPr>
            <w:r w:rsidRPr="007F2C1E">
              <w:rPr>
                <w:rFonts w:eastAsia="Calibri"/>
                <w:sz w:val="16"/>
                <w:szCs w:val="16"/>
              </w:rPr>
              <w:t xml:space="preserve">Total      </w:t>
            </w:r>
          </w:p>
        </w:tc>
        <w:tc>
          <w:tcPr>
            <w:tcW w:w="0" w:type="auto"/>
          </w:tcPr>
          <w:p w:rsidR="00C90301" w:rsidRPr="007F2C1E" w:rsidRDefault="0083159C" w:rsidP="0083159C">
            <w:pPr>
              <w:rPr>
                <w:rFonts w:eastAsia="Calibri"/>
                <w:sz w:val="16"/>
                <w:szCs w:val="16"/>
              </w:rPr>
            </w:pPr>
            <w:r>
              <w:rPr>
                <w:rFonts w:eastAsia="Calibri"/>
                <w:sz w:val="16"/>
                <w:szCs w:val="16"/>
              </w:rPr>
              <w:t xml:space="preserve">  4 </w:t>
            </w:r>
            <w:r w:rsidR="00C90301" w:rsidRPr="007F2C1E">
              <w:rPr>
                <w:rFonts w:eastAsia="Calibri"/>
                <w:sz w:val="16"/>
                <w:szCs w:val="16"/>
              </w:rPr>
              <w:t xml:space="preserve"> </w:t>
            </w:r>
          </w:p>
        </w:tc>
        <w:tc>
          <w:tcPr>
            <w:tcW w:w="0" w:type="auto"/>
          </w:tcPr>
          <w:p w:rsidR="00C90301" w:rsidRPr="007F2C1E" w:rsidRDefault="00C90301" w:rsidP="00C90301">
            <w:pPr>
              <w:rPr>
                <w:rFonts w:eastAsia="Calibri"/>
                <w:sz w:val="16"/>
                <w:szCs w:val="16"/>
              </w:rPr>
            </w:pPr>
            <w:r w:rsidRPr="007F2C1E">
              <w:rPr>
                <w:rFonts w:eastAsia="Calibri"/>
                <w:sz w:val="16"/>
                <w:szCs w:val="16"/>
              </w:rPr>
              <w:t>378.65</w:t>
            </w:r>
          </w:p>
        </w:tc>
        <w:tc>
          <w:tcPr>
            <w:tcW w:w="0" w:type="auto"/>
            <w:gridSpan w:val="2"/>
          </w:tcPr>
          <w:p w:rsidR="00C90301" w:rsidRPr="007F2C1E" w:rsidRDefault="00C90301" w:rsidP="00C90301">
            <w:pPr>
              <w:rPr>
                <w:rFonts w:eastAsia="Calibri"/>
                <w:sz w:val="16"/>
                <w:szCs w:val="16"/>
              </w:rPr>
            </w:pPr>
          </w:p>
        </w:tc>
        <w:tc>
          <w:tcPr>
            <w:tcW w:w="0" w:type="auto"/>
            <w:gridSpan w:val="3"/>
          </w:tcPr>
          <w:p w:rsidR="00C90301" w:rsidRPr="007F2C1E" w:rsidRDefault="00C90301" w:rsidP="00C90301">
            <w:pPr>
              <w:rPr>
                <w:rFonts w:eastAsia="Calibri"/>
                <w:sz w:val="16"/>
                <w:szCs w:val="16"/>
              </w:rPr>
            </w:pPr>
          </w:p>
        </w:tc>
      </w:tr>
      <w:tr w:rsidR="00C90301" w:rsidRPr="007F2C1E" w:rsidTr="0083159C">
        <w:tc>
          <w:tcPr>
            <w:tcW w:w="0" w:type="auto"/>
            <w:gridSpan w:val="8"/>
          </w:tcPr>
          <w:p w:rsidR="00C90301" w:rsidRPr="007F2C1E" w:rsidRDefault="00C90301" w:rsidP="003500ED">
            <w:pPr>
              <w:jc w:val="both"/>
              <w:rPr>
                <w:rFonts w:ascii="Calibri" w:eastAsia="Calibri" w:hAnsi="Calibri"/>
                <w:sz w:val="16"/>
                <w:szCs w:val="16"/>
              </w:rPr>
            </w:pPr>
          </w:p>
        </w:tc>
      </w:tr>
      <w:tr w:rsidR="007B7B53" w:rsidRPr="007F2C1E" w:rsidTr="0083159C">
        <w:tc>
          <w:tcPr>
            <w:tcW w:w="0" w:type="auto"/>
          </w:tcPr>
          <w:p w:rsidR="00C90301" w:rsidRPr="007F2C1E" w:rsidRDefault="00C90301" w:rsidP="00C90301">
            <w:pPr>
              <w:rPr>
                <w:rFonts w:eastAsia="Calibri"/>
                <w:sz w:val="16"/>
                <w:szCs w:val="16"/>
              </w:rPr>
            </w:pPr>
            <w:r w:rsidRPr="007F2C1E">
              <w:rPr>
                <w:rFonts w:eastAsia="Calibri"/>
                <w:sz w:val="16"/>
                <w:szCs w:val="16"/>
              </w:rPr>
              <w:t xml:space="preserve">Source       </w:t>
            </w:r>
          </w:p>
        </w:tc>
        <w:tc>
          <w:tcPr>
            <w:tcW w:w="0" w:type="auto"/>
          </w:tcPr>
          <w:p w:rsidR="00C90301" w:rsidRPr="007F2C1E" w:rsidRDefault="00C90301" w:rsidP="00C90301">
            <w:pPr>
              <w:rPr>
                <w:rFonts w:eastAsia="Calibri"/>
                <w:sz w:val="16"/>
                <w:szCs w:val="16"/>
              </w:rPr>
            </w:pPr>
            <w:r w:rsidRPr="007F2C1E">
              <w:rPr>
                <w:rFonts w:eastAsia="Calibri"/>
                <w:sz w:val="16"/>
                <w:szCs w:val="16"/>
              </w:rPr>
              <w:t xml:space="preserve">DF     </w:t>
            </w:r>
          </w:p>
        </w:tc>
        <w:tc>
          <w:tcPr>
            <w:tcW w:w="0" w:type="auto"/>
            <w:gridSpan w:val="2"/>
          </w:tcPr>
          <w:p w:rsidR="00C90301" w:rsidRPr="007F2C1E" w:rsidRDefault="00C90301" w:rsidP="00C90301">
            <w:pPr>
              <w:rPr>
                <w:rFonts w:eastAsia="Calibri"/>
                <w:sz w:val="16"/>
                <w:szCs w:val="16"/>
              </w:rPr>
            </w:pPr>
            <w:proofErr w:type="spellStart"/>
            <w:r w:rsidRPr="007F2C1E">
              <w:rPr>
                <w:rFonts w:eastAsia="Calibri"/>
                <w:sz w:val="16"/>
                <w:szCs w:val="16"/>
              </w:rPr>
              <w:t>Seq</w:t>
            </w:r>
            <w:proofErr w:type="spellEnd"/>
            <w:r w:rsidRPr="007F2C1E">
              <w:rPr>
                <w:rFonts w:eastAsia="Calibri"/>
                <w:sz w:val="16"/>
                <w:szCs w:val="16"/>
              </w:rPr>
              <w:t xml:space="preserve"> SS</w:t>
            </w:r>
          </w:p>
        </w:tc>
        <w:tc>
          <w:tcPr>
            <w:tcW w:w="0" w:type="auto"/>
            <w:gridSpan w:val="2"/>
          </w:tcPr>
          <w:p w:rsidR="00C90301" w:rsidRPr="007F2C1E" w:rsidRDefault="00C90301" w:rsidP="00C90301">
            <w:pPr>
              <w:rPr>
                <w:rFonts w:eastAsia="Calibri"/>
                <w:sz w:val="16"/>
                <w:szCs w:val="16"/>
              </w:rPr>
            </w:pPr>
          </w:p>
        </w:tc>
        <w:tc>
          <w:tcPr>
            <w:tcW w:w="0" w:type="auto"/>
            <w:gridSpan w:val="2"/>
          </w:tcPr>
          <w:p w:rsidR="00C90301" w:rsidRPr="007F2C1E" w:rsidRDefault="00C90301" w:rsidP="00C90301">
            <w:pPr>
              <w:rPr>
                <w:rFonts w:eastAsia="Calibri"/>
                <w:sz w:val="16"/>
                <w:szCs w:val="16"/>
              </w:rPr>
            </w:pPr>
          </w:p>
        </w:tc>
      </w:tr>
      <w:tr w:rsidR="007B7B53" w:rsidRPr="007F2C1E" w:rsidTr="0083159C">
        <w:tc>
          <w:tcPr>
            <w:tcW w:w="0" w:type="auto"/>
          </w:tcPr>
          <w:p w:rsidR="00C90301" w:rsidRPr="007F2C1E" w:rsidRDefault="00C90301" w:rsidP="0083159C">
            <w:pPr>
              <w:rPr>
                <w:rFonts w:eastAsia="Calibri"/>
                <w:sz w:val="16"/>
                <w:szCs w:val="16"/>
              </w:rPr>
            </w:pPr>
            <w:r w:rsidRPr="007F2C1E">
              <w:rPr>
                <w:rFonts w:eastAsia="Calibri"/>
                <w:sz w:val="16"/>
                <w:szCs w:val="16"/>
              </w:rPr>
              <w:t xml:space="preserve">Mould </w:t>
            </w:r>
            <w:proofErr w:type="spellStart"/>
            <w:r w:rsidRPr="007F2C1E">
              <w:rPr>
                <w:rFonts w:eastAsia="Calibri"/>
                <w:sz w:val="16"/>
                <w:szCs w:val="16"/>
              </w:rPr>
              <w:t>te</w:t>
            </w:r>
            <w:proofErr w:type="spellEnd"/>
            <w:r w:rsidRPr="007F2C1E">
              <w:rPr>
                <w:rFonts w:eastAsia="Calibri"/>
                <w:sz w:val="16"/>
                <w:szCs w:val="16"/>
              </w:rPr>
              <w:t xml:space="preserve">  </w:t>
            </w:r>
          </w:p>
        </w:tc>
        <w:tc>
          <w:tcPr>
            <w:tcW w:w="0" w:type="auto"/>
          </w:tcPr>
          <w:p w:rsidR="00C90301" w:rsidRPr="007F2C1E" w:rsidRDefault="00C90301" w:rsidP="00C90301">
            <w:pPr>
              <w:rPr>
                <w:rFonts w:eastAsia="Calibri"/>
                <w:sz w:val="16"/>
                <w:szCs w:val="16"/>
              </w:rPr>
            </w:pPr>
            <w:r w:rsidRPr="007F2C1E">
              <w:rPr>
                <w:rFonts w:eastAsia="Calibri"/>
                <w:sz w:val="16"/>
                <w:szCs w:val="16"/>
              </w:rPr>
              <w:t xml:space="preserve">1      </w:t>
            </w:r>
          </w:p>
        </w:tc>
        <w:tc>
          <w:tcPr>
            <w:tcW w:w="0" w:type="auto"/>
            <w:gridSpan w:val="2"/>
          </w:tcPr>
          <w:p w:rsidR="00C90301" w:rsidRPr="007F2C1E" w:rsidRDefault="00C90301" w:rsidP="00C90301">
            <w:pPr>
              <w:rPr>
                <w:rFonts w:eastAsia="Calibri"/>
                <w:sz w:val="16"/>
                <w:szCs w:val="16"/>
              </w:rPr>
            </w:pPr>
            <w:r w:rsidRPr="007F2C1E">
              <w:rPr>
                <w:rFonts w:eastAsia="Calibri"/>
                <w:sz w:val="16"/>
                <w:szCs w:val="16"/>
              </w:rPr>
              <w:t>362.99</w:t>
            </w:r>
          </w:p>
        </w:tc>
        <w:tc>
          <w:tcPr>
            <w:tcW w:w="0" w:type="auto"/>
            <w:gridSpan w:val="2"/>
          </w:tcPr>
          <w:p w:rsidR="00C90301" w:rsidRPr="007F2C1E" w:rsidRDefault="00C90301" w:rsidP="00C90301">
            <w:pPr>
              <w:rPr>
                <w:rFonts w:eastAsia="Calibri"/>
                <w:sz w:val="16"/>
                <w:szCs w:val="16"/>
              </w:rPr>
            </w:pPr>
          </w:p>
        </w:tc>
        <w:tc>
          <w:tcPr>
            <w:tcW w:w="0" w:type="auto"/>
            <w:gridSpan w:val="2"/>
          </w:tcPr>
          <w:p w:rsidR="00C90301" w:rsidRPr="007F2C1E" w:rsidRDefault="00C90301" w:rsidP="00C90301">
            <w:pPr>
              <w:rPr>
                <w:rFonts w:eastAsia="Calibri"/>
                <w:sz w:val="16"/>
                <w:szCs w:val="16"/>
              </w:rPr>
            </w:pPr>
          </w:p>
        </w:tc>
      </w:tr>
      <w:tr w:rsidR="007B7B53" w:rsidRPr="007F2C1E" w:rsidTr="0083159C">
        <w:tc>
          <w:tcPr>
            <w:tcW w:w="0" w:type="auto"/>
          </w:tcPr>
          <w:p w:rsidR="00C90301" w:rsidRPr="007F2C1E" w:rsidRDefault="00C90301" w:rsidP="0083159C">
            <w:pPr>
              <w:rPr>
                <w:rFonts w:eastAsia="Calibri"/>
                <w:sz w:val="16"/>
                <w:szCs w:val="16"/>
              </w:rPr>
            </w:pPr>
            <w:r w:rsidRPr="007F2C1E">
              <w:rPr>
                <w:rFonts w:eastAsia="Calibri"/>
                <w:sz w:val="16"/>
                <w:szCs w:val="16"/>
              </w:rPr>
              <w:t xml:space="preserve">pouring   </w:t>
            </w:r>
          </w:p>
        </w:tc>
        <w:tc>
          <w:tcPr>
            <w:tcW w:w="0" w:type="auto"/>
          </w:tcPr>
          <w:p w:rsidR="00C90301" w:rsidRPr="007F2C1E" w:rsidRDefault="00C90301" w:rsidP="00C90301">
            <w:pPr>
              <w:rPr>
                <w:rFonts w:eastAsia="Calibri"/>
                <w:sz w:val="16"/>
                <w:szCs w:val="16"/>
              </w:rPr>
            </w:pPr>
            <w:r w:rsidRPr="007F2C1E">
              <w:rPr>
                <w:rFonts w:eastAsia="Calibri"/>
                <w:sz w:val="16"/>
                <w:szCs w:val="16"/>
              </w:rPr>
              <w:t xml:space="preserve">1        </w:t>
            </w:r>
          </w:p>
        </w:tc>
        <w:tc>
          <w:tcPr>
            <w:tcW w:w="0" w:type="auto"/>
            <w:gridSpan w:val="2"/>
          </w:tcPr>
          <w:p w:rsidR="00C90301" w:rsidRPr="007F2C1E" w:rsidRDefault="00C90301" w:rsidP="00C90301">
            <w:pPr>
              <w:rPr>
                <w:rFonts w:eastAsia="Calibri"/>
                <w:sz w:val="16"/>
                <w:szCs w:val="16"/>
              </w:rPr>
            </w:pPr>
            <w:r w:rsidRPr="007F2C1E">
              <w:rPr>
                <w:rFonts w:eastAsia="Calibri"/>
                <w:sz w:val="16"/>
                <w:szCs w:val="16"/>
              </w:rPr>
              <w:t>0.14</w:t>
            </w:r>
          </w:p>
        </w:tc>
        <w:tc>
          <w:tcPr>
            <w:tcW w:w="0" w:type="auto"/>
            <w:gridSpan w:val="2"/>
          </w:tcPr>
          <w:p w:rsidR="00C90301" w:rsidRPr="007F2C1E" w:rsidRDefault="00C90301" w:rsidP="00C90301">
            <w:pPr>
              <w:rPr>
                <w:rFonts w:eastAsia="Calibri"/>
                <w:sz w:val="16"/>
                <w:szCs w:val="16"/>
              </w:rPr>
            </w:pPr>
          </w:p>
        </w:tc>
        <w:tc>
          <w:tcPr>
            <w:tcW w:w="0" w:type="auto"/>
            <w:gridSpan w:val="2"/>
          </w:tcPr>
          <w:p w:rsidR="00C90301" w:rsidRPr="007F2C1E" w:rsidRDefault="00C90301" w:rsidP="00C90301">
            <w:pPr>
              <w:rPr>
                <w:rFonts w:eastAsia="Calibri"/>
                <w:sz w:val="16"/>
                <w:szCs w:val="16"/>
              </w:rPr>
            </w:pPr>
          </w:p>
        </w:tc>
      </w:tr>
      <w:tr w:rsidR="007B7B53" w:rsidRPr="007F2C1E" w:rsidTr="0083159C">
        <w:tc>
          <w:tcPr>
            <w:tcW w:w="0" w:type="auto"/>
          </w:tcPr>
          <w:p w:rsidR="00C90301" w:rsidRPr="007F2C1E" w:rsidRDefault="00C90301" w:rsidP="0083159C">
            <w:pPr>
              <w:rPr>
                <w:rFonts w:eastAsia="Calibri"/>
                <w:sz w:val="16"/>
                <w:szCs w:val="16"/>
              </w:rPr>
            </w:pPr>
            <w:r w:rsidRPr="007F2C1E">
              <w:rPr>
                <w:rFonts w:eastAsia="Calibri"/>
                <w:sz w:val="16"/>
                <w:szCs w:val="16"/>
              </w:rPr>
              <w:t xml:space="preserve">runner s   </w:t>
            </w:r>
          </w:p>
        </w:tc>
        <w:tc>
          <w:tcPr>
            <w:tcW w:w="0" w:type="auto"/>
          </w:tcPr>
          <w:p w:rsidR="00C90301" w:rsidRPr="007F2C1E" w:rsidRDefault="00C90301" w:rsidP="00C90301">
            <w:pPr>
              <w:rPr>
                <w:rFonts w:eastAsia="Calibri"/>
                <w:sz w:val="16"/>
                <w:szCs w:val="16"/>
              </w:rPr>
            </w:pPr>
            <w:r w:rsidRPr="007F2C1E">
              <w:rPr>
                <w:rFonts w:eastAsia="Calibri"/>
                <w:sz w:val="16"/>
                <w:szCs w:val="16"/>
              </w:rPr>
              <w:t xml:space="preserve">1       </w:t>
            </w:r>
          </w:p>
        </w:tc>
        <w:tc>
          <w:tcPr>
            <w:tcW w:w="0" w:type="auto"/>
            <w:gridSpan w:val="2"/>
          </w:tcPr>
          <w:p w:rsidR="00C90301" w:rsidRPr="007F2C1E" w:rsidRDefault="00C90301" w:rsidP="00C90301">
            <w:pPr>
              <w:rPr>
                <w:rFonts w:eastAsia="Calibri"/>
                <w:sz w:val="16"/>
                <w:szCs w:val="16"/>
              </w:rPr>
            </w:pPr>
            <w:r w:rsidRPr="007F2C1E">
              <w:rPr>
                <w:rFonts w:eastAsia="Calibri"/>
                <w:sz w:val="16"/>
                <w:szCs w:val="16"/>
              </w:rPr>
              <w:t>15.51</w:t>
            </w:r>
          </w:p>
        </w:tc>
        <w:tc>
          <w:tcPr>
            <w:tcW w:w="0" w:type="auto"/>
            <w:gridSpan w:val="2"/>
          </w:tcPr>
          <w:p w:rsidR="00C90301" w:rsidRPr="007F2C1E" w:rsidRDefault="00C90301" w:rsidP="00C90301">
            <w:pPr>
              <w:rPr>
                <w:rFonts w:eastAsia="Calibri"/>
                <w:sz w:val="16"/>
                <w:szCs w:val="16"/>
              </w:rPr>
            </w:pPr>
          </w:p>
        </w:tc>
        <w:tc>
          <w:tcPr>
            <w:tcW w:w="0" w:type="auto"/>
            <w:gridSpan w:val="2"/>
          </w:tcPr>
          <w:p w:rsidR="00C90301" w:rsidRPr="007F2C1E" w:rsidRDefault="00C90301" w:rsidP="00C90301">
            <w:pPr>
              <w:rPr>
                <w:rFonts w:eastAsia="Calibri"/>
                <w:sz w:val="16"/>
                <w:szCs w:val="16"/>
              </w:rPr>
            </w:pPr>
          </w:p>
        </w:tc>
      </w:tr>
    </w:tbl>
    <w:p w:rsidR="00C90301" w:rsidRDefault="00C90301" w:rsidP="00C90301">
      <w:pPr>
        <w:ind w:left="284"/>
        <w:jc w:val="both"/>
        <w:rPr>
          <w:sz w:val="20"/>
          <w:szCs w:val="20"/>
        </w:rPr>
      </w:pPr>
    </w:p>
    <w:p w:rsidR="001E64B2" w:rsidRPr="0090417C" w:rsidRDefault="001E64B2" w:rsidP="001E64B2">
      <w:pPr>
        <w:widowControl w:val="0"/>
        <w:jc w:val="both"/>
        <w:rPr>
          <w:b/>
          <w:sz w:val="20"/>
          <w:szCs w:val="20"/>
        </w:rPr>
      </w:pPr>
      <w:r>
        <w:rPr>
          <w:b/>
          <w:sz w:val="20"/>
          <w:szCs w:val="20"/>
        </w:rPr>
        <w:t xml:space="preserve">4. </w:t>
      </w:r>
      <w:r w:rsidRPr="0090417C">
        <w:rPr>
          <w:b/>
          <w:sz w:val="20"/>
          <w:szCs w:val="20"/>
        </w:rPr>
        <w:t>Model Validation</w:t>
      </w:r>
    </w:p>
    <w:p w:rsidR="001E64B2" w:rsidRPr="0090417C" w:rsidRDefault="001E64B2" w:rsidP="00127F6A">
      <w:pPr>
        <w:widowControl w:val="0"/>
        <w:ind w:firstLine="567"/>
        <w:jc w:val="both"/>
        <w:rPr>
          <w:bCs/>
          <w:sz w:val="20"/>
          <w:szCs w:val="20"/>
        </w:rPr>
      </w:pPr>
      <w:r w:rsidRPr="0090417C">
        <w:rPr>
          <w:bCs/>
          <w:sz w:val="20"/>
          <w:szCs w:val="20"/>
        </w:rPr>
        <w:t>Since validation is an important aspect of modeling</w:t>
      </w:r>
      <w:r w:rsidR="00804052">
        <w:rPr>
          <w:sz w:val="20"/>
          <w:szCs w:val="20"/>
        </w:rPr>
        <w:t xml:space="preserve"> (</w:t>
      </w:r>
      <w:proofErr w:type="spellStart"/>
      <w:r w:rsidR="00804052">
        <w:rPr>
          <w:sz w:val="20"/>
          <w:szCs w:val="20"/>
        </w:rPr>
        <w:t>Dyn</w:t>
      </w:r>
      <w:proofErr w:type="spellEnd"/>
      <w:r w:rsidR="00804052">
        <w:rPr>
          <w:sz w:val="20"/>
          <w:szCs w:val="20"/>
        </w:rPr>
        <w:t xml:space="preserve">, 2004; </w:t>
      </w:r>
      <w:proofErr w:type="spellStart"/>
      <w:r w:rsidR="00804052">
        <w:rPr>
          <w:sz w:val="20"/>
          <w:szCs w:val="20"/>
        </w:rPr>
        <w:t>Anu</w:t>
      </w:r>
      <w:proofErr w:type="spellEnd"/>
      <w:r w:rsidR="00804052">
        <w:rPr>
          <w:sz w:val="20"/>
          <w:szCs w:val="20"/>
        </w:rPr>
        <w:t>, 1997)</w:t>
      </w:r>
      <w:r w:rsidRPr="0090417C">
        <w:rPr>
          <w:bCs/>
          <w:sz w:val="20"/>
          <w:szCs w:val="20"/>
        </w:rPr>
        <w:t>, the derived model was validated by evaluating the model-predicted values of UTS of the aluminium alloy casting with those derived from experiment.</w:t>
      </w:r>
    </w:p>
    <w:p w:rsidR="001E64B2" w:rsidRPr="0090417C" w:rsidRDefault="001E64B2" w:rsidP="000C12CE">
      <w:pPr>
        <w:widowControl w:val="0"/>
        <w:ind w:firstLine="567"/>
        <w:jc w:val="both"/>
        <w:rPr>
          <w:bCs/>
          <w:sz w:val="20"/>
          <w:szCs w:val="20"/>
        </w:rPr>
      </w:pPr>
      <w:r w:rsidRPr="0090417C">
        <w:rPr>
          <w:bCs/>
          <w:sz w:val="20"/>
          <w:szCs w:val="20"/>
        </w:rPr>
        <w:t>Analysis and comparison between the model-predicted values and the respective corresponding experimental values shows deviations of model data from the experimental data. Consequent upon these deviations there is the need for the introduction of a correction factor to bring the model-predicted values as close as possible to their corresponding experimental values.</w:t>
      </w:r>
    </w:p>
    <w:p w:rsidR="001E64B2" w:rsidRPr="0090417C" w:rsidRDefault="001E64B2" w:rsidP="001E64B2">
      <w:pPr>
        <w:widowControl w:val="0"/>
        <w:jc w:val="both"/>
        <w:rPr>
          <w:bCs/>
          <w:sz w:val="20"/>
          <w:szCs w:val="20"/>
        </w:rPr>
      </w:pPr>
      <w:r w:rsidRPr="0090417C">
        <w:rPr>
          <w:bCs/>
          <w:sz w:val="20"/>
          <w:szCs w:val="20"/>
        </w:rPr>
        <w:t>Thus, the Deviation (</w:t>
      </w:r>
      <m:oMath>
        <m:sSub>
          <m:sSubPr>
            <m:ctrlPr>
              <w:rPr>
                <w:rFonts w:ascii="Cambria Math" w:hAnsi="Cambria Math"/>
                <w:bCs/>
                <w:i/>
                <w:sz w:val="20"/>
                <w:szCs w:val="20"/>
              </w:rPr>
            </m:ctrlPr>
          </m:sSubPr>
          <m:e>
            <m:r>
              <m:rPr>
                <m:sty m:val="p"/>
              </m:rPr>
              <w:rPr>
                <w:rFonts w:ascii="Cambria Math" w:hAnsi="Cambria Math"/>
                <w:sz w:val="20"/>
                <w:szCs w:val="20"/>
              </w:rPr>
              <m:t>D</m:t>
            </m:r>
          </m:e>
          <m:sub>
            <m:r>
              <m:rPr>
                <m:sty m:val="p"/>
              </m:rPr>
              <w:rPr>
                <w:rFonts w:ascii="Cambria Math" w:hAnsi="Cambria Math"/>
                <w:sz w:val="20"/>
                <w:szCs w:val="20"/>
                <w:vertAlign w:val="subscript"/>
              </w:rPr>
              <m:t>v</m:t>
            </m:r>
          </m:sub>
        </m:sSub>
      </m:oMath>
      <w:r w:rsidRPr="0090417C">
        <w:rPr>
          <w:bCs/>
          <w:sz w:val="20"/>
          <w:szCs w:val="20"/>
        </w:rPr>
        <w:t>) of the model-predicted UTS values from the corresponding experimental values is given by</w:t>
      </w:r>
    </w:p>
    <w:p w:rsidR="001E64B2" w:rsidRPr="0090417C" w:rsidRDefault="00652B43" w:rsidP="001E64B2">
      <w:pPr>
        <w:widowControl w:val="0"/>
        <w:jc w:val="both"/>
        <w:rPr>
          <w:bCs/>
          <w:sz w:val="20"/>
          <w:szCs w:val="20"/>
        </w:rPr>
      </w:pPr>
      <m:oMathPara>
        <m:oMath>
          <m:sSub>
            <m:sSubPr>
              <m:ctrlPr>
                <w:rPr>
                  <w:rFonts w:ascii="Cambria Math" w:hAnsi="Cambria Math"/>
                  <w:bCs/>
                  <w:sz w:val="20"/>
                  <w:szCs w:val="20"/>
                </w:rPr>
              </m:ctrlPr>
            </m:sSubPr>
            <m:e>
              <m:r>
                <m:rPr>
                  <m:sty m:val="p"/>
                </m:rPr>
                <w:rPr>
                  <w:rFonts w:ascii="Cambria Math" w:hAnsi="Cambria Math"/>
                  <w:sz w:val="20"/>
                  <w:szCs w:val="20"/>
                </w:rPr>
                <m:t>D</m:t>
              </m:r>
            </m:e>
            <m:sub>
              <m:r>
                <m:rPr>
                  <m:sty m:val="p"/>
                </m:rPr>
                <w:rPr>
                  <w:rFonts w:ascii="Cambria Math" w:hAnsi="Cambria Math"/>
                  <w:sz w:val="20"/>
                  <w:szCs w:val="20"/>
                </w:rPr>
                <m:t>V</m:t>
              </m:r>
            </m:sub>
          </m:sSub>
          <m:r>
            <m:rPr>
              <m:sty m:val="p"/>
            </m:rPr>
            <w:rPr>
              <w:rFonts w:ascii="Cambria Math" w:hAnsi="Cambria Math"/>
              <w:sz w:val="20"/>
              <w:szCs w:val="20"/>
            </w:rPr>
            <m:t>=</m:t>
          </m:r>
          <m:d>
            <m:dPr>
              <m:begChr m:val="["/>
              <m:endChr m:val="]"/>
              <m:ctrlPr>
                <w:rPr>
                  <w:rFonts w:ascii="Cambria Math" w:hAnsi="Cambria Math"/>
                  <w:bCs/>
                  <w:sz w:val="20"/>
                  <w:szCs w:val="20"/>
                </w:rPr>
              </m:ctrlPr>
            </m:dPr>
            <m:e>
              <m:f>
                <m:fPr>
                  <m:ctrlPr>
                    <w:rPr>
                      <w:rFonts w:ascii="Cambria Math" w:hAnsi="Cambria Math"/>
                      <w:bCs/>
                      <w:sz w:val="20"/>
                      <w:szCs w:val="20"/>
                    </w:rPr>
                  </m:ctrlPr>
                </m:fPr>
                <m:num>
                  <m:sSub>
                    <m:sSubPr>
                      <m:ctrlPr>
                        <w:rPr>
                          <w:rFonts w:ascii="Cambria Math" w:hAnsi="Cambria Math"/>
                          <w:bCs/>
                          <w:sz w:val="20"/>
                          <w:szCs w:val="20"/>
                        </w:rPr>
                      </m:ctrlPr>
                    </m:sSubPr>
                    <m:e>
                      <m:r>
                        <m:rPr>
                          <m:sty m:val="p"/>
                        </m:rPr>
                        <w:rPr>
                          <w:rFonts w:ascii="Cambria Math" w:hAnsi="Cambria Math"/>
                          <w:sz w:val="20"/>
                          <w:szCs w:val="20"/>
                        </w:rPr>
                        <m:t>U</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bCs/>
                          <w:sz w:val="20"/>
                          <w:szCs w:val="20"/>
                        </w:rPr>
                      </m:ctrlPr>
                    </m:sSubPr>
                    <m:e>
                      <m:r>
                        <m:rPr>
                          <m:sty m:val="p"/>
                        </m:rPr>
                        <w:rPr>
                          <w:rFonts w:ascii="Cambria Math" w:hAnsi="Cambria Math"/>
                          <w:sz w:val="20"/>
                          <w:szCs w:val="20"/>
                        </w:rPr>
                        <m:t>U</m:t>
                      </m:r>
                    </m:e>
                    <m:sub>
                      <m:r>
                        <m:rPr>
                          <m:sty m:val="p"/>
                        </m:rPr>
                        <w:rPr>
                          <w:rFonts w:ascii="Cambria Math" w:hAnsi="Cambria Math"/>
                          <w:sz w:val="20"/>
                          <w:szCs w:val="20"/>
                        </w:rPr>
                        <m:t>E</m:t>
                      </m:r>
                    </m:sub>
                  </m:sSub>
                </m:num>
                <m:den>
                  <m:sSub>
                    <m:sSubPr>
                      <m:ctrlPr>
                        <w:rPr>
                          <w:rFonts w:ascii="Cambria Math" w:hAnsi="Cambria Math"/>
                          <w:bCs/>
                          <w:sz w:val="20"/>
                          <w:szCs w:val="20"/>
                        </w:rPr>
                      </m:ctrlPr>
                    </m:sSubPr>
                    <m:e>
                      <m:r>
                        <m:rPr>
                          <m:sty m:val="p"/>
                        </m:rPr>
                        <w:rPr>
                          <w:rFonts w:ascii="Cambria Math" w:hAnsi="Cambria Math"/>
                          <w:sz w:val="20"/>
                          <w:szCs w:val="20"/>
                        </w:rPr>
                        <m:t>U</m:t>
                      </m:r>
                    </m:e>
                    <m:sub>
                      <m:r>
                        <m:rPr>
                          <m:sty m:val="p"/>
                        </m:rPr>
                        <w:rPr>
                          <w:rFonts w:ascii="Cambria Math" w:hAnsi="Cambria Math"/>
                          <w:sz w:val="20"/>
                          <w:szCs w:val="20"/>
                        </w:rPr>
                        <m:t>E</m:t>
                      </m:r>
                    </m:sub>
                  </m:sSub>
                </m:den>
              </m:f>
            </m:e>
          </m:d>
          <m:r>
            <m:rPr>
              <m:sty m:val="p"/>
            </m:rPr>
            <w:rPr>
              <w:rFonts w:ascii="Cambria Math" w:hAnsi="Cambria Math"/>
              <w:sz w:val="20"/>
              <w:szCs w:val="20"/>
            </w:rPr>
            <m:t xml:space="preserve">×100   </m:t>
          </m:r>
          <m:r>
            <w:rPr>
              <w:rFonts w:ascii="Cambria Math" w:hAnsi="Cambria Math"/>
              <w:sz w:val="20"/>
              <w:szCs w:val="20"/>
            </w:rPr>
            <m:t xml:space="preserve">                                        </m:t>
          </m:r>
          <m:r>
            <m:rPr>
              <m:sty m:val="p"/>
            </m:rPr>
            <w:rPr>
              <w:rFonts w:ascii="Cambria Math" w:hAnsi="Cambria Math"/>
              <w:sz w:val="20"/>
              <w:szCs w:val="20"/>
            </w:rPr>
            <m:t>(3)</m:t>
          </m:r>
        </m:oMath>
      </m:oMathPara>
    </w:p>
    <w:p w:rsidR="001E64B2" w:rsidRPr="0090417C" w:rsidRDefault="001E64B2" w:rsidP="001E64B2">
      <w:pPr>
        <w:widowControl w:val="0"/>
        <w:jc w:val="both"/>
        <w:rPr>
          <w:bCs/>
          <w:sz w:val="20"/>
          <w:szCs w:val="20"/>
        </w:rPr>
      </w:pPr>
      <w:r w:rsidRPr="0090417C">
        <w:rPr>
          <w:bCs/>
          <w:sz w:val="20"/>
          <w:szCs w:val="20"/>
        </w:rPr>
        <w:t>Also, the Correction factor (</w:t>
      </w:r>
      <m:oMath>
        <m:sSub>
          <m:sSubPr>
            <m:ctrlPr>
              <w:rPr>
                <w:rFonts w:ascii="Cambria Math" w:hAnsi="Cambria Math"/>
                <w:bCs/>
                <w:i/>
                <w:sz w:val="20"/>
                <w:szCs w:val="20"/>
              </w:rPr>
            </m:ctrlPr>
          </m:sSubPr>
          <m:e>
            <m:r>
              <m:rPr>
                <m:sty m:val="p"/>
              </m:rPr>
              <w:rPr>
                <w:rFonts w:ascii="Cambria Math" w:hAnsi="Cambria Math"/>
                <w:sz w:val="20"/>
                <w:szCs w:val="20"/>
              </w:rPr>
              <m:t>C</m:t>
            </m:r>
          </m:e>
          <m:sub>
            <m:r>
              <m:rPr>
                <m:sty m:val="p"/>
              </m:rPr>
              <w:rPr>
                <w:rFonts w:ascii="Cambria Math" w:hAnsi="Cambria Math"/>
                <w:sz w:val="20"/>
                <w:szCs w:val="20"/>
                <w:vertAlign w:val="subscript"/>
              </w:rPr>
              <m:t>f</m:t>
            </m:r>
          </m:sub>
        </m:sSub>
      </m:oMath>
      <w:r w:rsidRPr="0090417C">
        <w:rPr>
          <w:bCs/>
          <w:sz w:val="20"/>
          <w:szCs w:val="20"/>
        </w:rPr>
        <w:t>) is the negative of the deviation i.e.</w:t>
      </w:r>
    </w:p>
    <w:p w:rsidR="001E64B2" w:rsidRPr="0090417C" w:rsidRDefault="00652B43" w:rsidP="001E64B2">
      <w:pPr>
        <w:widowControl w:val="0"/>
        <w:jc w:val="both"/>
        <w:rPr>
          <w:bCs/>
          <w:sz w:val="20"/>
          <w:szCs w:val="20"/>
        </w:rPr>
      </w:pPr>
      <m:oMathPara>
        <m:oMath>
          <m:sSub>
            <m:sSubPr>
              <m:ctrlPr>
                <w:rPr>
                  <w:rFonts w:ascii="Cambria Math" w:hAnsi="Cambria Math"/>
                  <w:bCs/>
                  <w:sz w:val="20"/>
                  <w:szCs w:val="20"/>
                  <w:vertAlign w:val="subscript"/>
                </w:rPr>
              </m:ctrlPr>
            </m:sSubPr>
            <m:e>
              <m:r>
                <m:rPr>
                  <m:sty m:val="p"/>
                </m:rPr>
                <w:rPr>
                  <w:rFonts w:ascii="Cambria Math" w:hAnsi="Cambria Math"/>
                  <w:sz w:val="20"/>
                  <w:szCs w:val="20"/>
                </w:rPr>
                <m:t>C</m:t>
              </m:r>
            </m:e>
            <m:sub>
              <m:r>
                <m:rPr>
                  <m:sty m:val="p"/>
                </m:rPr>
                <w:rPr>
                  <w:rFonts w:ascii="Cambria Math" w:hAnsi="Cambria Math"/>
                  <w:sz w:val="20"/>
                  <w:szCs w:val="20"/>
                  <w:vertAlign w:val="subscript"/>
                </w:rPr>
                <m:t>f</m:t>
              </m:r>
            </m:sub>
          </m:sSub>
          <m:r>
            <m:rPr>
              <m:sty m:val="p"/>
            </m:rPr>
            <w:rPr>
              <w:rFonts w:ascii="Cambria Math" w:hAnsi="Cambria Math"/>
              <w:sz w:val="20"/>
              <w:szCs w:val="20"/>
            </w:rPr>
            <m:t xml:space="preserve"> =</m:t>
          </m:r>
          <m:sSub>
            <m:sSubPr>
              <m:ctrlPr>
                <w:rPr>
                  <w:rFonts w:ascii="Cambria Math" w:hAnsi="Cambria Math"/>
                  <w:bCs/>
                  <w:sz w:val="20"/>
                  <w:szCs w:val="20"/>
                </w:rPr>
              </m:ctrlPr>
            </m:sSubPr>
            <m:e>
              <m:r>
                <m:rPr>
                  <m:sty m:val="p"/>
                </m:rPr>
                <w:rPr>
                  <w:rFonts w:ascii="Cambria Math" w:hAnsi="Cambria Math"/>
                  <w:sz w:val="20"/>
                  <w:szCs w:val="20"/>
                </w:rPr>
                <m:t>-D</m:t>
              </m:r>
            </m:e>
            <m:sub>
              <m:r>
                <m:rPr>
                  <m:sty m:val="p"/>
                </m:rPr>
                <w:rPr>
                  <w:rFonts w:ascii="Cambria Math" w:hAnsi="Cambria Math"/>
                  <w:sz w:val="20"/>
                  <w:szCs w:val="20"/>
                </w:rPr>
                <m:t xml:space="preserve"> </m:t>
              </m:r>
              <m:r>
                <m:rPr>
                  <m:sty m:val="p"/>
                </m:rPr>
                <w:rPr>
                  <w:rFonts w:ascii="Cambria Math" w:hAnsi="Cambria Math"/>
                  <w:sz w:val="20"/>
                  <w:szCs w:val="20"/>
                  <w:vertAlign w:val="subscript"/>
                </w:rPr>
                <m:t>v</m:t>
              </m:r>
            </m:sub>
          </m:sSub>
          <m:r>
            <m:rPr>
              <m:sty m:val="p"/>
            </m:rPr>
            <w:rPr>
              <w:rFonts w:ascii="Cambria Math" w:hAnsi="Cambria Math"/>
              <w:sz w:val="20"/>
              <w:szCs w:val="20"/>
            </w:rPr>
            <m:t xml:space="preserve">                                                                    (4)</m:t>
          </m:r>
        </m:oMath>
      </m:oMathPara>
    </w:p>
    <w:p w:rsidR="001E64B2" w:rsidRPr="0090417C" w:rsidRDefault="001E64B2" w:rsidP="001E64B2">
      <w:pPr>
        <w:widowControl w:val="0"/>
        <w:jc w:val="both"/>
        <w:rPr>
          <w:bCs/>
          <w:sz w:val="20"/>
          <w:szCs w:val="20"/>
        </w:rPr>
      </w:pPr>
      <w:r w:rsidRPr="0090417C">
        <w:rPr>
          <w:bCs/>
          <w:sz w:val="20"/>
          <w:szCs w:val="20"/>
        </w:rPr>
        <w:t>Where</w:t>
      </w:r>
    </w:p>
    <w:p w:rsidR="001E64B2" w:rsidRPr="0090417C" w:rsidRDefault="001E64B2" w:rsidP="001E64B2">
      <w:pPr>
        <w:widowControl w:val="0"/>
        <w:jc w:val="both"/>
        <w:rPr>
          <w:bCs/>
          <w:sz w:val="20"/>
          <w:szCs w:val="20"/>
        </w:rPr>
      </w:pPr>
      <w:r w:rsidRPr="0090417C">
        <w:rPr>
          <w:bCs/>
          <w:sz w:val="20"/>
          <w:szCs w:val="20"/>
        </w:rPr>
        <w:t>(</w:t>
      </w:r>
      <m:oMath>
        <m:sSub>
          <m:sSubPr>
            <m:ctrlPr>
              <w:rPr>
                <w:rFonts w:ascii="Cambria Math" w:hAnsi="Cambria Math"/>
                <w:bCs/>
                <w:i/>
                <w:sz w:val="20"/>
                <w:szCs w:val="20"/>
              </w:rPr>
            </m:ctrlPr>
          </m:sSubPr>
          <m:e>
            <m:r>
              <m:rPr>
                <m:sty m:val="p"/>
              </m:rPr>
              <w:rPr>
                <w:rFonts w:ascii="Cambria Math" w:hAnsi="Cambria Math"/>
                <w:sz w:val="20"/>
                <w:szCs w:val="20"/>
              </w:rPr>
              <m:t>D</m:t>
            </m:r>
          </m:e>
          <m:sub>
            <m:r>
              <m:rPr>
                <m:sty m:val="p"/>
              </m:rPr>
              <w:rPr>
                <w:rFonts w:ascii="Cambria Math" w:hAnsi="Cambria Math"/>
                <w:sz w:val="20"/>
                <w:szCs w:val="20"/>
                <w:vertAlign w:val="subscript"/>
              </w:rPr>
              <m:t>v</m:t>
            </m:r>
          </m:sub>
        </m:sSub>
      </m:oMath>
      <w:r w:rsidRPr="0090417C">
        <w:rPr>
          <w:bCs/>
          <w:sz w:val="20"/>
          <w:szCs w:val="20"/>
        </w:rPr>
        <w:t xml:space="preserve">) = Deviation of the model-predicted </w:t>
      </w:r>
      <w:r w:rsidRPr="0090417C">
        <w:rPr>
          <w:sz w:val="20"/>
          <w:szCs w:val="20"/>
        </w:rPr>
        <w:t>UTS</w:t>
      </w:r>
      <w:r w:rsidRPr="0090417C">
        <w:rPr>
          <w:bCs/>
          <w:sz w:val="20"/>
          <w:szCs w:val="20"/>
        </w:rPr>
        <w:t xml:space="preserve"> values from the corresponding experimental values</w:t>
      </w:r>
    </w:p>
    <w:p w:rsidR="001E64B2" w:rsidRPr="0090417C" w:rsidRDefault="00652B43" w:rsidP="001E64B2">
      <w:pPr>
        <w:widowControl w:val="0"/>
        <w:jc w:val="both"/>
        <w:rPr>
          <w:bCs/>
          <w:sz w:val="20"/>
          <w:szCs w:val="20"/>
        </w:rPr>
      </w:pPr>
      <m:oMath>
        <m:sSub>
          <m:sSubPr>
            <m:ctrlPr>
              <w:rPr>
                <w:rFonts w:ascii="Cambria Math" w:hAnsi="Cambria Math"/>
                <w:bCs/>
                <w:i/>
                <w:sz w:val="20"/>
                <w:szCs w:val="20"/>
              </w:rPr>
            </m:ctrlPr>
          </m:sSubPr>
          <m:e>
            <m:r>
              <m:rPr>
                <m:sty m:val="p"/>
              </m:rPr>
              <w:rPr>
                <w:rFonts w:ascii="Cambria Math" w:hAnsi="Cambria Math"/>
                <w:sz w:val="20"/>
                <w:szCs w:val="20"/>
              </w:rPr>
              <m:t>C</m:t>
            </m:r>
          </m:e>
          <m:sub>
            <m:r>
              <m:rPr>
                <m:sty m:val="p"/>
              </m:rPr>
              <w:rPr>
                <w:rFonts w:ascii="Cambria Math" w:hAnsi="Cambria Math"/>
                <w:sz w:val="20"/>
                <w:szCs w:val="20"/>
                <w:vertAlign w:val="subscript"/>
              </w:rPr>
              <m:t>f</m:t>
            </m:r>
          </m:sub>
        </m:sSub>
      </m:oMath>
      <w:r w:rsidR="001E64B2" w:rsidRPr="0090417C">
        <w:rPr>
          <w:bCs/>
          <w:sz w:val="20"/>
          <w:szCs w:val="20"/>
        </w:rPr>
        <w:t xml:space="preserve"> = Correction factor</w:t>
      </w:r>
    </w:p>
    <w:p w:rsidR="001E64B2" w:rsidRPr="0090417C" w:rsidRDefault="00652B43" w:rsidP="001E64B2">
      <w:pPr>
        <w:widowControl w:val="0"/>
        <w:jc w:val="both"/>
        <w:rPr>
          <w:bCs/>
          <w:sz w:val="20"/>
          <w:szCs w:val="20"/>
        </w:rPr>
      </w:pPr>
      <m:oMath>
        <m:sSub>
          <m:sSubPr>
            <m:ctrlPr>
              <w:rPr>
                <w:rFonts w:ascii="Cambria Math" w:hAnsi="Cambria Math"/>
                <w:bCs/>
                <w:sz w:val="20"/>
                <w:szCs w:val="20"/>
              </w:rPr>
            </m:ctrlPr>
          </m:sSubPr>
          <m:e>
            <m:r>
              <m:rPr>
                <m:sty m:val="p"/>
              </m:rPr>
              <w:rPr>
                <w:rFonts w:ascii="Cambria Math" w:hAnsi="Cambria Math"/>
                <w:sz w:val="20"/>
                <w:szCs w:val="20"/>
              </w:rPr>
              <m:t>U</m:t>
            </m:r>
          </m:e>
          <m:sub>
            <m:r>
              <m:rPr>
                <m:sty m:val="p"/>
              </m:rPr>
              <w:rPr>
                <w:rFonts w:ascii="Cambria Math" w:hAnsi="Cambria Math"/>
                <w:sz w:val="20"/>
                <w:szCs w:val="20"/>
              </w:rPr>
              <m:t>M</m:t>
            </m:r>
          </m:sub>
        </m:sSub>
      </m:oMath>
      <w:r w:rsidR="001E64B2" w:rsidRPr="0090417C">
        <w:rPr>
          <w:bCs/>
          <w:sz w:val="20"/>
          <w:szCs w:val="20"/>
        </w:rPr>
        <w:t xml:space="preserve"> = Model-predicted </w:t>
      </w:r>
      <w:r w:rsidR="001E64B2" w:rsidRPr="0090417C">
        <w:rPr>
          <w:sz w:val="20"/>
          <w:szCs w:val="20"/>
        </w:rPr>
        <w:t>UTS values</w:t>
      </w:r>
    </w:p>
    <w:p w:rsidR="001E64B2" w:rsidRPr="0090417C" w:rsidRDefault="00652B43" w:rsidP="001E64B2">
      <w:pPr>
        <w:widowControl w:val="0"/>
        <w:jc w:val="both"/>
        <w:rPr>
          <w:bCs/>
          <w:sz w:val="20"/>
          <w:szCs w:val="20"/>
        </w:rPr>
      </w:pPr>
      <m:oMath>
        <m:sSub>
          <m:sSubPr>
            <m:ctrlPr>
              <w:rPr>
                <w:rFonts w:ascii="Cambria Math" w:hAnsi="Cambria Math"/>
                <w:bCs/>
                <w:sz w:val="20"/>
                <w:szCs w:val="20"/>
              </w:rPr>
            </m:ctrlPr>
          </m:sSubPr>
          <m:e>
            <m:r>
              <m:rPr>
                <m:sty m:val="p"/>
              </m:rPr>
              <w:rPr>
                <w:rFonts w:ascii="Cambria Math" w:hAnsi="Cambria Math"/>
                <w:sz w:val="20"/>
                <w:szCs w:val="20"/>
              </w:rPr>
              <m:t>U</m:t>
            </m:r>
          </m:e>
          <m:sub>
            <m:r>
              <m:rPr>
                <m:sty m:val="p"/>
              </m:rPr>
              <w:rPr>
                <w:rFonts w:ascii="Cambria Math" w:hAnsi="Cambria Math"/>
                <w:sz w:val="20"/>
                <w:szCs w:val="20"/>
              </w:rPr>
              <m:t>E</m:t>
            </m:r>
          </m:sub>
        </m:sSub>
      </m:oMath>
      <w:r w:rsidR="001E64B2" w:rsidRPr="0090417C">
        <w:rPr>
          <w:bCs/>
          <w:sz w:val="20"/>
          <w:szCs w:val="20"/>
        </w:rPr>
        <w:t xml:space="preserve"> = UTS values obtained from the experiment</w:t>
      </w:r>
    </w:p>
    <w:p w:rsidR="002D38D4" w:rsidRDefault="002D38D4" w:rsidP="001E64B2">
      <w:pPr>
        <w:widowControl w:val="0"/>
        <w:jc w:val="both"/>
        <w:rPr>
          <w:bCs/>
          <w:sz w:val="20"/>
          <w:szCs w:val="20"/>
          <w:lang w:eastAsia="zh-CN"/>
        </w:rPr>
      </w:pPr>
    </w:p>
    <w:p w:rsidR="001E64B2" w:rsidRPr="0090417C" w:rsidRDefault="001E64B2" w:rsidP="001E64B2">
      <w:pPr>
        <w:widowControl w:val="0"/>
        <w:jc w:val="both"/>
        <w:rPr>
          <w:bCs/>
          <w:sz w:val="20"/>
          <w:szCs w:val="20"/>
        </w:rPr>
      </w:pPr>
      <w:r w:rsidRPr="0090417C">
        <w:rPr>
          <w:bCs/>
          <w:sz w:val="20"/>
          <w:szCs w:val="20"/>
        </w:rPr>
        <w:t>Therefore</w:t>
      </w:r>
    </w:p>
    <w:p w:rsidR="001E64B2" w:rsidRPr="0090417C" w:rsidRDefault="00652B43" w:rsidP="001E64B2">
      <w:pPr>
        <w:widowControl w:val="0"/>
        <w:jc w:val="both"/>
        <w:rPr>
          <w:bCs/>
          <w:sz w:val="20"/>
          <w:szCs w:val="20"/>
        </w:rPr>
      </w:pPr>
      <m:oMathPara>
        <m:oMath>
          <m:sSub>
            <m:sSubPr>
              <m:ctrlPr>
                <w:rPr>
                  <w:rFonts w:ascii="Cambria Math" w:hAnsi="Cambria Math"/>
                  <w:bCs/>
                  <w:sz w:val="20"/>
                  <w:szCs w:val="20"/>
                </w:rPr>
              </m:ctrlPr>
            </m:sSubPr>
            <m:e>
              <m:r>
                <m:rPr>
                  <m:sty m:val="p"/>
                </m:rPr>
                <w:rPr>
                  <w:rFonts w:ascii="Cambria Math" w:hAnsi="Cambria Math"/>
                  <w:sz w:val="20"/>
                  <w:szCs w:val="20"/>
                </w:rPr>
                <m:t>C</m:t>
              </m:r>
            </m:e>
            <m:sub>
              <m:r>
                <m:rPr>
                  <m:sty m:val="p"/>
                </m:rPr>
                <w:rPr>
                  <w:rFonts w:ascii="Cambria Math" w:hAnsi="Cambria Math"/>
                  <w:sz w:val="20"/>
                  <w:szCs w:val="20"/>
                  <w:vertAlign w:val="subscript"/>
                </w:rPr>
                <m:t>f</m:t>
              </m:r>
            </m:sub>
          </m:sSub>
          <m:r>
            <m:rPr>
              <m:sty m:val="p"/>
            </m:rPr>
            <w:rPr>
              <w:rFonts w:ascii="Cambria Math" w:hAnsi="Cambria Math"/>
              <w:sz w:val="20"/>
              <w:szCs w:val="20"/>
            </w:rPr>
            <m:t xml:space="preserve"> =-</m:t>
          </m:r>
          <m:d>
            <m:dPr>
              <m:begChr m:val="["/>
              <m:endChr m:val="]"/>
              <m:ctrlPr>
                <w:rPr>
                  <w:rFonts w:ascii="Cambria Math" w:hAnsi="Cambria Math"/>
                  <w:bCs/>
                  <w:sz w:val="20"/>
                  <w:szCs w:val="20"/>
                </w:rPr>
              </m:ctrlPr>
            </m:dPr>
            <m:e>
              <m:f>
                <m:fPr>
                  <m:ctrlPr>
                    <w:rPr>
                      <w:rFonts w:ascii="Cambria Math" w:hAnsi="Cambria Math"/>
                      <w:bCs/>
                      <w:sz w:val="20"/>
                      <w:szCs w:val="20"/>
                    </w:rPr>
                  </m:ctrlPr>
                </m:fPr>
                <m:num>
                  <m:sSub>
                    <m:sSubPr>
                      <m:ctrlPr>
                        <w:rPr>
                          <w:rFonts w:ascii="Cambria Math" w:hAnsi="Cambria Math"/>
                          <w:bCs/>
                          <w:sz w:val="20"/>
                          <w:szCs w:val="20"/>
                        </w:rPr>
                      </m:ctrlPr>
                    </m:sSubPr>
                    <m:e>
                      <m:r>
                        <m:rPr>
                          <m:sty m:val="p"/>
                        </m:rPr>
                        <w:rPr>
                          <w:rFonts w:ascii="Cambria Math" w:hAnsi="Cambria Math"/>
                          <w:sz w:val="20"/>
                          <w:szCs w:val="20"/>
                        </w:rPr>
                        <m:t>U</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bCs/>
                          <w:sz w:val="20"/>
                          <w:szCs w:val="20"/>
                        </w:rPr>
                      </m:ctrlPr>
                    </m:sSubPr>
                    <m:e>
                      <m:r>
                        <m:rPr>
                          <m:sty m:val="p"/>
                        </m:rPr>
                        <w:rPr>
                          <w:rFonts w:ascii="Cambria Math" w:hAnsi="Cambria Math"/>
                          <w:sz w:val="20"/>
                          <w:szCs w:val="20"/>
                        </w:rPr>
                        <m:t>U</m:t>
                      </m:r>
                    </m:e>
                    <m:sub>
                      <m:r>
                        <m:rPr>
                          <m:sty m:val="p"/>
                        </m:rPr>
                        <w:rPr>
                          <w:rFonts w:ascii="Cambria Math" w:hAnsi="Cambria Math"/>
                          <w:sz w:val="20"/>
                          <w:szCs w:val="20"/>
                        </w:rPr>
                        <m:t>E</m:t>
                      </m:r>
                    </m:sub>
                  </m:sSub>
                </m:num>
                <m:den>
                  <m:sSub>
                    <m:sSubPr>
                      <m:ctrlPr>
                        <w:rPr>
                          <w:rFonts w:ascii="Cambria Math" w:hAnsi="Cambria Math"/>
                          <w:bCs/>
                          <w:sz w:val="20"/>
                          <w:szCs w:val="20"/>
                        </w:rPr>
                      </m:ctrlPr>
                    </m:sSubPr>
                    <m:e>
                      <m:r>
                        <m:rPr>
                          <m:sty m:val="p"/>
                        </m:rPr>
                        <w:rPr>
                          <w:rFonts w:ascii="Cambria Math" w:hAnsi="Cambria Math"/>
                          <w:sz w:val="20"/>
                          <w:szCs w:val="20"/>
                        </w:rPr>
                        <m:t>U</m:t>
                      </m:r>
                    </m:e>
                    <m:sub>
                      <m:r>
                        <m:rPr>
                          <m:sty m:val="p"/>
                        </m:rPr>
                        <w:rPr>
                          <w:rFonts w:ascii="Cambria Math" w:hAnsi="Cambria Math"/>
                          <w:sz w:val="20"/>
                          <w:szCs w:val="20"/>
                        </w:rPr>
                        <m:t>E</m:t>
                      </m:r>
                    </m:sub>
                  </m:sSub>
                </m:den>
              </m:f>
            </m:e>
          </m:d>
          <m:r>
            <m:rPr>
              <m:sty m:val="p"/>
            </m:rPr>
            <w:rPr>
              <w:rFonts w:ascii="Cambria Math" w:hAnsi="Cambria Math"/>
              <w:sz w:val="20"/>
              <w:szCs w:val="20"/>
            </w:rPr>
            <m:t xml:space="preserve">×100                                      </m:t>
          </m:r>
          <m:d>
            <m:dPr>
              <m:ctrlPr>
                <w:rPr>
                  <w:rFonts w:ascii="Cambria Math" w:hAnsi="Cambria Math"/>
                  <w:bCs/>
                  <w:sz w:val="20"/>
                  <w:szCs w:val="20"/>
                </w:rPr>
              </m:ctrlPr>
            </m:dPr>
            <m:e>
              <m:r>
                <m:rPr>
                  <m:sty m:val="p"/>
                </m:rPr>
                <w:rPr>
                  <w:rFonts w:ascii="Cambria Math" w:hAnsi="Cambria Math"/>
                  <w:sz w:val="20"/>
                  <w:szCs w:val="20"/>
                </w:rPr>
                <m:t>5</m:t>
              </m:r>
            </m:e>
          </m:d>
        </m:oMath>
      </m:oMathPara>
    </w:p>
    <w:p w:rsidR="001E64B2" w:rsidRPr="0090417C" w:rsidRDefault="001E64B2" w:rsidP="000C12CE">
      <w:pPr>
        <w:widowControl w:val="0"/>
        <w:ind w:firstLine="567"/>
        <w:jc w:val="both"/>
        <w:rPr>
          <w:bCs/>
          <w:sz w:val="20"/>
          <w:szCs w:val="20"/>
        </w:rPr>
      </w:pPr>
      <w:r w:rsidRPr="0090417C">
        <w:rPr>
          <w:bCs/>
          <w:sz w:val="20"/>
          <w:szCs w:val="20"/>
        </w:rPr>
        <w:t xml:space="preserve">Introduction of the value of </w:t>
      </w:r>
      <w:proofErr w:type="spellStart"/>
      <w:r w:rsidRPr="0090417C">
        <w:rPr>
          <w:bCs/>
          <w:sz w:val="20"/>
          <w:szCs w:val="20"/>
        </w:rPr>
        <w:t>C</w:t>
      </w:r>
      <w:r w:rsidRPr="0090417C">
        <w:rPr>
          <w:bCs/>
          <w:sz w:val="20"/>
          <w:szCs w:val="20"/>
          <w:vertAlign w:val="subscript"/>
        </w:rPr>
        <w:t>f</w:t>
      </w:r>
      <w:proofErr w:type="spellEnd"/>
      <w:r w:rsidRPr="0090417C">
        <w:rPr>
          <w:bCs/>
          <w:sz w:val="20"/>
          <w:szCs w:val="20"/>
        </w:rPr>
        <w:t xml:space="preserve"> from equation (3) into the models give exactly the corresponding experimental values. </w:t>
      </w:r>
    </w:p>
    <w:p w:rsidR="001E64B2" w:rsidRDefault="001E64B2" w:rsidP="000C12CE">
      <w:pPr>
        <w:ind w:firstLine="567"/>
        <w:jc w:val="both"/>
        <w:rPr>
          <w:sz w:val="20"/>
          <w:szCs w:val="20"/>
        </w:rPr>
      </w:pPr>
      <w:r w:rsidRPr="0090417C">
        <w:rPr>
          <w:sz w:val="20"/>
          <w:szCs w:val="20"/>
        </w:rPr>
        <w:t xml:space="preserve">The introduction of the correction factor is also indicative of the reliability and validity of derived generalized model. The </w:t>
      </w:r>
      <w:proofErr w:type="gramStart"/>
      <w:r w:rsidRPr="0090417C">
        <w:rPr>
          <w:sz w:val="20"/>
          <w:szCs w:val="20"/>
        </w:rPr>
        <w:t xml:space="preserve">results shown in table </w:t>
      </w:r>
      <w:r w:rsidR="00EC5945">
        <w:rPr>
          <w:sz w:val="20"/>
          <w:szCs w:val="20"/>
        </w:rPr>
        <w:t>5</w:t>
      </w:r>
      <w:r w:rsidRPr="0090417C">
        <w:rPr>
          <w:sz w:val="20"/>
          <w:szCs w:val="20"/>
        </w:rPr>
        <w:t xml:space="preserve"> indicates</w:t>
      </w:r>
      <w:proofErr w:type="gramEnd"/>
      <w:r w:rsidRPr="0090417C">
        <w:rPr>
          <w:sz w:val="20"/>
          <w:szCs w:val="20"/>
        </w:rPr>
        <w:t xml:space="preserve"> that the deviation in each case did not exceed 0.7% indicating the model’s </w:t>
      </w:r>
      <w:r w:rsidR="0047102F">
        <w:rPr>
          <w:sz w:val="20"/>
          <w:szCs w:val="20"/>
        </w:rPr>
        <w:t>reliability</w:t>
      </w:r>
      <w:r w:rsidRPr="0090417C">
        <w:rPr>
          <w:sz w:val="20"/>
          <w:szCs w:val="20"/>
        </w:rPr>
        <w:t xml:space="preserve">. </w:t>
      </w:r>
    </w:p>
    <w:p w:rsidR="00D6174D" w:rsidRDefault="00D6174D" w:rsidP="000C12CE">
      <w:pPr>
        <w:ind w:firstLine="567"/>
        <w:jc w:val="both"/>
        <w:rPr>
          <w:sz w:val="20"/>
          <w:szCs w:val="20"/>
        </w:rPr>
      </w:pPr>
    </w:p>
    <w:p w:rsidR="00D6174D" w:rsidRDefault="00D6174D" w:rsidP="000C12CE">
      <w:pPr>
        <w:ind w:firstLine="567"/>
        <w:jc w:val="both"/>
        <w:rPr>
          <w:sz w:val="20"/>
          <w:szCs w:val="20"/>
        </w:rPr>
      </w:pPr>
    </w:p>
    <w:p w:rsidR="00D6174D" w:rsidRDefault="00D6174D" w:rsidP="00D6174D">
      <w:pPr>
        <w:widowControl w:val="0"/>
        <w:rPr>
          <w:sz w:val="20"/>
          <w:szCs w:val="20"/>
        </w:rPr>
      </w:pPr>
      <w:r w:rsidRPr="0090417C">
        <w:rPr>
          <w:bCs/>
          <w:sz w:val="20"/>
          <w:szCs w:val="20"/>
        </w:rPr>
        <w:t xml:space="preserve">Table </w:t>
      </w:r>
      <w:r w:rsidR="00EC5945">
        <w:rPr>
          <w:bCs/>
          <w:sz w:val="20"/>
          <w:szCs w:val="20"/>
        </w:rPr>
        <w:t>5:</w:t>
      </w:r>
      <w:r w:rsidRPr="0090417C">
        <w:rPr>
          <w:bCs/>
          <w:sz w:val="20"/>
          <w:szCs w:val="20"/>
        </w:rPr>
        <w:t xml:space="preserve"> Comparison of the UTS as obtained from experiment and as predicted by derived model (each as a function of the three predictors).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638"/>
        <w:gridCol w:w="610"/>
        <w:gridCol w:w="610"/>
        <w:gridCol w:w="764"/>
        <w:gridCol w:w="816"/>
      </w:tblGrid>
      <w:tr w:rsidR="007B7B53" w:rsidRPr="0002291C" w:rsidTr="002D38D4">
        <w:tc>
          <w:tcPr>
            <w:tcW w:w="1211" w:type="pct"/>
          </w:tcPr>
          <w:p w:rsidR="00335B3C" w:rsidRPr="0002291C" w:rsidRDefault="004F42BB" w:rsidP="003500ED">
            <w:pPr>
              <w:jc w:val="both"/>
              <w:rPr>
                <w:rFonts w:eastAsia="Calibri"/>
                <w:sz w:val="16"/>
                <w:szCs w:val="16"/>
              </w:rPr>
            </w:pPr>
            <w:r w:rsidRPr="0002291C">
              <w:rPr>
                <w:rFonts w:eastAsia="Calibri"/>
                <w:sz w:val="16"/>
                <w:szCs w:val="16"/>
              </w:rPr>
              <w:t>Derived Model</w:t>
            </w:r>
          </w:p>
        </w:tc>
        <w:tc>
          <w:tcPr>
            <w:tcW w:w="704" w:type="pct"/>
            <w:vAlign w:val="center"/>
          </w:tcPr>
          <w:p w:rsidR="00335B3C" w:rsidRPr="0002291C" w:rsidRDefault="00335B3C" w:rsidP="003500ED">
            <w:pPr>
              <w:widowControl w:val="0"/>
              <w:jc w:val="center"/>
              <w:rPr>
                <w:rFonts w:eastAsia="Calibri"/>
                <w:bCs/>
                <w:sz w:val="16"/>
                <w:szCs w:val="16"/>
              </w:rPr>
            </w:pPr>
            <w:r w:rsidRPr="0002291C">
              <w:rPr>
                <w:rFonts w:eastAsia="Calibri"/>
                <w:bCs/>
                <w:sz w:val="16"/>
                <w:szCs w:val="16"/>
              </w:rPr>
              <w:t>Case</w:t>
            </w:r>
          </w:p>
        </w:tc>
        <w:tc>
          <w:tcPr>
            <w:tcW w:w="672" w:type="pct"/>
            <w:vAlign w:val="center"/>
          </w:tcPr>
          <w:p w:rsidR="00335B3C" w:rsidRPr="0002291C" w:rsidRDefault="00652B43" w:rsidP="003500ED">
            <w:pPr>
              <w:widowControl w:val="0"/>
              <w:jc w:val="center"/>
              <w:rPr>
                <w:rFonts w:eastAsia="Calibri"/>
                <w:sz w:val="16"/>
                <w:szCs w:val="16"/>
              </w:rPr>
            </w:pPr>
            <m:oMathPara>
              <m:oMath>
                <m:sSub>
                  <m:sSubPr>
                    <m:ctrlPr>
                      <w:rPr>
                        <w:rFonts w:ascii="Cambria Math" w:eastAsia="Calibri" w:hAnsi="Cambria Math"/>
                        <w:bCs/>
                        <w:sz w:val="16"/>
                        <w:szCs w:val="16"/>
                      </w:rPr>
                    </m:ctrlPr>
                  </m:sSubPr>
                  <m:e>
                    <m:r>
                      <m:rPr>
                        <m:sty m:val="p"/>
                      </m:rPr>
                      <w:rPr>
                        <w:rFonts w:ascii="Cambria Math"/>
                        <w:sz w:val="16"/>
                        <w:szCs w:val="16"/>
                      </w:rPr>
                      <m:t>U</m:t>
                    </m:r>
                    <m:ctrlPr>
                      <w:rPr>
                        <w:rFonts w:ascii="Cambria Math" w:hAnsi="Cambria Math"/>
                        <w:bCs/>
                        <w:sz w:val="16"/>
                        <w:szCs w:val="16"/>
                      </w:rPr>
                    </m:ctrlPr>
                  </m:e>
                  <m:sub>
                    <m:r>
                      <m:rPr>
                        <m:sty m:val="p"/>
                      </m:rPr>
                      <w:rPr>
                        <w:rFonts w:ascii="Cambria Math"/>
                        <w:sz w:val="16"/>
                        <w:szCs w:val="16"/>
                      </w:rPr>
                      <m:t>M</m:t>
                    </m:r>
                    <m:ctrlPr>
                      <w:rPr>
                        <w:rFonts w:ascii="Cambria Math" w:hAnsi="Cambria Math"/>
                        <w:bCs/>
                        <w:sz w:val="16"/>
                        <w:szCs w:val="16"/>
                      </w:rPr>
                    </m:ctrlPr>
                  </m:sub>
                </m:sSub>
              </m:oMath>
            </m:oMathPara>
          </w:p>
        </w:tc>
        <w:tc>
          <w:tcPr>
            <w:tcW w:w="672" w:type="pct"/>
            <w:vAlign w:val="center"/>
          </w:tcPr>
          <w:p w:rsidR="00335B3C" w:rsidRPr="0002291C" w:rsidRDefault="00652B43" w:rsidP="003500ED">
            <w:pPr>
              <w:widowControl w:val="0"/>
              <w:jc w:val="center"/>
              <w:rPr>
                <w:rFonts w:eastAsia="Calibri"/>
                <w:sz w:val="16"/>
                <w:szCs w:val="16"/>
              </w:rPr>
            </w:pPr>
            <m:oMathPara>
              <m:oMath>
                <m:sSub>
                  <m:sSubPr>
                    <m:ctrlPr>
                      <w:rPr>
                        <w:rFonts w:ascii="Cambria Math" w:eastAsia="Calibri" w:hAnsi="Cambria Math"/>
                        <w:bCs/>
                        <w:sz w:val="16"/>
                        <w:szCs w:val="16"/>
                      </w:rPr>
                    </m:ctrlPr>
                  </m:sSubPr>
                  <m:e>
                    <m:r>
                      <m:rPr>
                        <m:sty m:val="p"/>
                      </m:rPr>
                      <w:rPr>
                        <w:rFonts w:ascii="Cambria Math"/>
                        <w:sz w:val="16"/>
                        <w:szCs w:val="16"/>
                      </w:rPr>
                      <m:t>U</m:t>
                    </m:r>
                    <m:ctrlPr>
                      <w:rPr>
                        <w:rFonts w:ascii="Cambria Math" w:hAnsi="Cambria Math"/>
                        <w:bCs/>
                        <w:sz w:val="16"/>
                        <w:szCs w:val="16"/>
                      </w:rPr>
                    </m:ctrlPr>
                  </m:e>
                  <m:sub>
                    <m:r>
                      <m:rPr>
                        <m:sty m:val="p"/>
                      </m:rPr>
                      <w:rPr>
                        <w:rFonts w:ascii="Cambria Math"/>
                        <w:sz w:val="16"/>
                        <w:szCs w:val="16"/>
                      </w:rPr>
                      <m:t>E</m:t>
                    </m:r>
                    <m:ctrlPr>
                      <w:rPr>
                        <w:rFonts w:ascii="Cambria Math" w:hAnsi="Cambria Math"/>
                        <w:bCs/>
                        <w:sz w:val="16"/>
                        <w:szCs w:val="16"/>
                      </w:rPr>
                    </m:ctrlPr>
                  </m:sub>
                </m:sSub>
              </m:oMath>
            </m:oMathPara>
          </w:p>
        </w:tc>
        <w:tc>
          <w:tcPr>
            <w:tcW w:w="842" w:type="pct"/>
            <w:vAlign w:val="center"/>
          </w:tcPr>
          <w:p w:rsidR="00335B3C" w:rsidRPr="0002291C" w:rsidRDefault="00652B43" w:rsidP="003500ED">
            <w:pPr>
              <w:widowControl w:val="0"/>
              <w:jc w:val="center"/>
              <w:rPr>
                <w:rFonts w:eastAsia="Calibri"/>
                <w:sz w:val="16"/>
                <w:szCs w:val="16"/>
              </w:rPr>
            </w:pPr>
            <m:oMath>
              <m:sSub>
                <m:sSubPr>
                  <m:ctrlPr>
                    <w:rPr>
                      <w:rFonts w:ascii="Cambria Math" w:eastAsia="Calibri" w:hAnsi="Cambria Math"/>
                      <w:bCs/>
                      <w:sz w:val="16"/>
                      <w:szCs w:val="16"/>
                    </w:rPr>
                  </m:ctrlPr>
                </m:sSubPr>
                <m:e>
                  <m:r>
                    <m:rPr>
                      <m:sty m:val="p"/>
                    </m:rPr>
                    <w:rPr>
                      <w:rFonts w:ascii="Cambria Math"/>
                      <w:sz w:val="16"/>
                      <w:szCs w:val="16"/>
                    </w:rPr>
                    <m:t>D</m:t>
                  </m:r>
                  <m:ctrlPr>
                    <w:rPr>
                      <w:rFonts w:ascii="Cambria Math" w:hAnsi="Cambria Math"/>
                      <w:bCs/>
                      <w:sz w:val="16"/>
                      <w:szCs w:val="16"/>
                    </w:rPr>
                  </m:ctrlPr>
                </m:e>
                <m:sub>
                  <m:r>
                    <m:rPr>
                      <m:sty m:val="p"/>
                    </m:rPr>
                    <w:rPr>
                      <w:rFonts w:ascii="Cambria Math"/>
                      <w:sz w:val="16"/>
                      <w:szCs w:val="16"/>
                    </w:rPr>
                    <m:t>V</m:t>
                  </m:r>
                  <m:ctrlPr>
                    <w:rPr>
                      <w:rFonts w:ascii="Cambria Math" w:hAnsi="Cambria Math"/>
                      <w:bCs/>
                      <w:sz w:val="16"/>
                      <w:szCs w:val="16"/>
                    </w:rPr>
                  </m:ctrlPr>
                </m:sub>
              </m:sSub>
            </m:oMath>
            <w:r w:rsidR="00335B3C" w:rsidRPr="0002291C">
              <w:rPr>
                <w:rFonts w:eastAsia="Calibri"/>
                <w:sz w:val="16"/>
                <w:szCs w:val="16"/>
              </w:rPr>
              <w:t>(%)</w:t>
            </w:r>
          </w:p>
        </w:tc>
        <w:tc>
          <w:tcPr>
            <w:tcW w:w="900" w:type="pct"/>
            <w:vAlign w:val="center"/>
          </w:tcPr>
          <w:p w:rsidR="00335B3C" w:rsidRPr="0002291C" w:rsidRDefault="00652B43" w:rsidP="003500ED">
            <w:pPr>
              <w:widowControl w:val="0"/>
              <w:jc w:val="center"/>
              <w:rPr>
                <w:rFonts w:eastAsia="Calibri"/>
                <w:sz w:val="16"/>
                <w:szCs w:val="16"/>
              </w:rPr>
            </w:pPr>
            <m:oMath>
              <m:sSub>
                <m:sSubPr>
                  <m:ctrlPr>
                    <w:rPr>
                      <w:rFonts w:ascii="Cambria Math" w:eastAsia="Calibri" w:hAnsi="Cambria Math"/>
                      <w:bCs/>
                      <w:i/>
                      <w:sz w:val="16"/>
                      <w:szCs w:val="16"/>
                    </w:rPr>
                  </m:ctrlPr>
                </m:sSubPr>
                <m:e>
                  <m:r>
                    <m:rPr>
                      <m:sty m:val="p"/>
                    </m:rPr>
                    <w:rPr>
                      <w:rFonts w:ascii="Cambria Math"/>
                      <w:sz w:val="16"/>
                      <w:szCs w:val="16"/>
                    </w:rPr>
                    <m:t>C</m:t>
                  </m:r>
                  <m:ctrlPr>
                    <w:rPr>
                      <w:rFonts w:ascii="Cambria Math" w:hAnsi="Cambria Math"/>
                      <w:bCs/>
                      <w:i/>
                      <w:sz w:val="16"/>
                      <w:szCs w:val="16"/>
                    </w:rPr>
                  </m:ctrlPr>
                </m:e>
                <m:sub>
                  <m:r>
                    <m:rPr>
                      <m:sty m:val="p"/>
                    </m:rPr>
                    <w:rPr>
                      <w:rFonts w:ascii="Cambria Math"/>
                      <w:sz w:val="16"/>
                      <w:szCs w:val="16"/>
                      <w:vertAlign w:val="subscript"/>
                    </w:rPr>
                    <m:t>f</m:t>
                  </m:r>
                  <m:ctrlPr>
                    <w:rPr>
                      <w:rFonts w:ascii="Cambria Math" w:hAnsi="Cambria Math"/>
                      <w:bCs/>
                      <w:i/>
                      <w:sz w:val="16"/>
                      <w:szCs w:val="16"/>
                    </w:rPr>
                  </m:ctrlPr>
                </m:sub>
              </m:sSub>
            </m:oMath>
            <w:r w:rsidR="00335B3C" w:rsidRPr="0002291C">
              <w:rPr>
                <w:rFonts w:eastAsia="Calibri"/>
                <w:sz w:val="16"/>
                <w:szCs w:val="16"/>
              </w:rPr>
              <w:t>(%)</w:t>
            </w:r>
          </w:p>
        </w:tc>
      </w:tr>
      <w:tr w:rsidR="007B7B53" w:rsidRPr="0002291C" w:rsidTr="002D38D4">
        <w:tc>
          <w:tcPr>
            <w:tcW w:w="1211" w:type="pct"/>
            <w:vMerge w:val="restart"/>
          </w:tcPr>
          <w:p w:rsidR="004F42BB" w:rsidRPr="0002291C" w:rsidRDefault="007B7B53" w:rsidP="003500ED">
            <w:pPr>
              <w:jc w:val="both"/>
              <w:rPr>
                <w:rFonts w:eastAsia="Calibri"/>
                <w:sz w:val="16"/>
                <w:szCs w:val="16"/>
              </w:rPr>
            </w:pPr>
            <m:oMath>
              <m:r>
                <w:rPr>
                  <w:rFonts w:ascii="Cambria Math" w:eastAsia="Calibri" w:hAnsi="Cambria Math"/>
                  <w:sz w:val="16"/>
                  <w:szCs w:val="16"/>
                </w:rPr>
                <m:t>UTS</m:t>
              </m:r>
              <m:r>
                <w:rPr>
                  <w:rFonts w:ascii="Cambria Math"/>
                  <w:sz w:val="16"/>
                  <w:szCs w:val="16"/>
                </w:rPr>
                <m:t>=</m:t>
              </m:r>
              <m:r>
                <m:rPr>
                  <m:sty m:val="p"/>
                </m:rPr>
                <w:rPr>
                  <w:rFonts w:ascii="Cambria Math"/>
                  <w:sz w:val="16"/>
                  <w:szCs w:val="16"/>
                </w:rPr>
                <m:t xml:space="preserve">193 </m:t>
              </m:r>
              <m:r>
                <m:rPr>
                  <m:sty m:val="p"/>
                </m:rPr>
                <w:rPr>
                  <w:sz w:val="16"/>
                  <w:szCs w:val="16"/>
                </w:rPr>
                <m:t>-</m:t>
              </m:r>
              <m:r>
                <m:rPr>
                  <m:sty m:val="p"/>
                </m:rPr>
                <w:rPr>
                  <w:rFonts w:ascii="Cambria Math"/>
                  <w:sz w:val="16"/>
                  <w:szCs w:val="16"/>
                </w:rPr>
                <m:t xml:space="preserve"> 0.180 MT </m:t>
              </m:r>
              <m:r>
                <m:rPr>
                  <m:sty m:val="p"/>
                </m:rPr>
                <w:rPr>
                  <w:sz w:val="16"/>
                  <w:szCs w:val="16"/>
                </w:rPr>
                <m:t>-</m:t>
              </m:r>
              <m:r>
                <m:rPr>
                  <m:sty m:val="p"/>
                </m:rPr>
                <w:rPr>
                  <w:rFonts w:ascii="Cambria Math"/>
                  <w:sz w:val="16"/>
                  <w:szCs w:val="16"/>
                </w:rPr>
                <m:t xml:space="preserve"> 0.178 PT + 0.112 </m:t>
              </m:r>
            </m:oMath>
            <w:r w:rsidR="00D6174D" w:rsidRPr="0002291C">
              <w:rPr>
                <w:rFonts w:eastAsia="Calibri"/>
                <w:sz w:val="16"/>
                <w:szCs w:val="16"/>
              </w:rPr>
              <w:t>RS</w:t>
            </w:r>
          </w:p>
        </w:tc>
        <w:tc>
          <w:tcPr>
            <w:tcW w:w="704" w:type="pct"/>
            <w:vAlign w:val="center"/>
          </w:tcPr>
          <w:p w:rsidR="004F42BB" w:rsidRPr="0002291C" w:rsidRDefault="004F42BB" w:rsidP="003500ED">
            <w:pPr>
              <w:widowControl w:val="0"/>
              <w:jc w:val="center"/>
              <w:rPr>
                <w:rFonts w:eastAsia="Calibri"/>
                <w:sz w:val="16"/>
                <w:szCs w:val="16"/>
              </w:rPr>
            </w:pPr>
            <w:r w:rsidRPr="0002291C">
              <w:rPr>
                <w:rFonts w:eastAsia="Calibri"/>
                <w:sz w:val="16"/>
                <w:szCs w:val="16"/>
              </w:rPr>
              <w:t>A</w:t>
            </w:r>
          </w:p>
        </w:tc>
        <w:tc>
          <w:tcPr>
            <w:tcW w:w="672" w:type="pct"/>
            <w:vAlign w:val="center"/>
          </w:tcPr>
          <w:p w:rsidR="004F42BB" w:rsidRPr="0002291C" w:rsidRDefault="004F42BB" w:rsidP="003500ED">
            <w:pPr>
              <w:widowControl w:val="0"/>
              <w:jc w:val="center"/>
              <w:rPr>
                <w:rFonts w:eastAsia="Calibri"/>
                <w:sz w:val="16"/>
                <w:szCs w:val="16"/>
              </w:rPr>
            </w:pPr>
            <w:r w:rsidRPr="0002291C">
              <w:rPr>
                <w:rFonts w:eastAsia="Calibri"/>
                <w:sz w:val="16"/>
                <w:szCs w:val="16"/>
              </w:rPr>
              <w:t>74.7</w:t>
            </w:r>
          </w:p>
        </w:tc>
        <w:tc>
          <w:tcPr>
            <w:tcW w:w="672" w:type="pct"/>
            <w:vAlign w:val="center"/>
          </w:tcPr>
          <w:p w:rsidR="004F42BB" w:rsidRPr="0002291C" w:rsidRDefault="004F42BB" w:rsidP="003500ED">
            <w:pPr>
              <w:jc w:val="center"/>
              <w:rPr>
                <w:rFonts w:eastAsia="Calibri"/>
                <w:sz w:val="16"/>
                <w:szCs w:val="16"/>
              </w:rPr>
            </w:pPr>
            <w:r w:rsidRPr="0002291C">
              <w:rPr>
                <w:rFonts w:eastAsia="Calibri"/>
                <w:sz w:val="16"/>
                <w:szCs w:val="16"/>
              </w:rPr>
              <w:t>74.3</w:t>
            </w:r>
          </w:p>
        </w:tc>
        <w:tc>
          <w:tcPr>
            <w:tcW w:w="842" w:type="pct"/>
            <w:vAlign w:val="center"/>
          </w:tcPr>
          <w:p w:rsidR="004F42BB" w:rsidRPr="0002291C" w:rsidRDefault="004F42BB" w:rsidP="003500ED">
            <w:pPr>
              <w:widowControl w:val="0"/>
              <w:jc w:val="center"/>
              <w:rPr>
                <w:rFonts w:eastAsia="Calibri"/>
                <w:sz w:val="16"/>
                <w:szCs w:val="16"/>
              </w:rPr>
            </w:pPr>
            <w:r w:rsidRPr="0002291C">
              <w:rPr>
                <w:rFonts w:eastAsia="Calibri"/>
                <w:sz w:val="16"/>
                <w:szCs w:val="16"/>
              </w:rPr>
              <w:t>0.54</w:t>
            </w:r>
          </w:p>
        </w:tc>
        <w:tc>
          <w:tcPr>
            <w:tcW w:w="900" w:type="pct"/>
            <w:vAlign w:val="center"/>
          </w:tcPr>
          <w:p w:rsidR="004F42BB" w:rsidRPr="0002291C" w:rsidRDefault="004F42BB" w:rsidP="003500ED">
            <w:pPr>
              <w:widowControl w:val="0"/>
              <w:jc w:val="center"/>
              <w:rPr>
                <w:rFonts w:eastAsia="Calibri"/>
                <w:sz w:val="16"/>
                <w:szCs w:val="16"/>
              </w:rPr>
            </w:pPr>
            <w:r w:rsidRPr="0002291C">
              <w:rPr>
                <w:rFonts w:eastAsia="Calibri"/>
                <w:sz w:val="16"/>
                <w:szCs w:val="16"/>
              </w:rPr>
              <w:t>-0.54</w:t>
            </w:r>
          </w:p>
        </w:tc>
      </w:tr>
      <w:tr w:rsidR="007B7B53" w:rsidRPr="0002291C" w:rsidTr="002D38D4">
        <w:tc>
          <w:tcPr>
            <w:tcW w:w="1211" w:type="pct"/>
            <w:vMerge/>
          </w:tcPr>
          <w:p w:rsidR="004F42BB" w:rsidRPr="0002291C" w:rsidRDefault="004F42BB" w:rsidP="003500ED">
            <w:pPr>
              <w:jc w:val="both"/>
              <w:rPr>
                <w:rFonts w:eastAsia="Calibri"/>
                <w:sz w:val="16"/>
                <w:szCs w:val="16"/>
              </w:rPr>
            </w:pPr>
          </w:p>
        </w:tc>
        <w:tc>
          <w:tcPr>
            <w:tcW w:w="704" w:type="pct"/>
            <w:vAlign w:val="center"/>
          </w:tcPr>
          <w:p w:rsidR="004F42BB" w:rsidRPr="0002291C" w:rsidRDefault="004F42BB" w:rsidP="003500ED">
            <w:pPr>
              <w:widowControl w:val="0"/>
              <w:jc w:val="center"/>
              <w:rPr>
                <w:rFonts w:eastAsia="Calibri"/>
                <w:sz w:val="16"/>
                <w:szCs w:val="16"/>
              </w:rPr>
            </w:pPr>
            <w:r w:rsidRPr="0002291C">
              <w:rPr>
                <w:rFonts w:eastAsia="Calibri"/>
                <w:sz w:val="16"/>
                <w:szCs w:val="16"/>
              </w:rPr>
              <w:t>B</w:t>
            </w:r>
          </w:p>
        </w:tc>
        <w:tc>
          <w:tcPr>
            <w:tcW w:w="672" w:type="pct"/>
            <w:vAlign w:val="center"/>
          </w:tcPr>
          <w:p w:rsidR="004F42BB" w:rsidRPr="0002291C" w:rsidRDefault="004F42BB" w:rsidP="003500ED">
            <w:pPr>
              <w:widowControl w:val="0"/>
              <w:jc w:val="center"/>
              <w:rPr>
                <w:rFonts w:eastAsia="Calibri"/>
                <w:sz w:val="16"/>
                <w:szCs w:val="16"/>
              </w:rPr>
            </w:pPr>
            <w:r w:rsidRPr="0002291C">
              <w:rPr>
                <w:rFonts w:eastAsia="Calibri"/>
                <w:sz w:val="16"/>
                <w:szCs w:val="16"/>
              </w:rPr>
              <w:t>70.6</w:t>
            </w:r>
          </w:p>
        </w:tc>
        <w:tc>
          <w:tcPr>
            <w:tcW w:w="672" w:type="pct"/>
            <w:vAlign w:val="center"/>
          </w:tcPr>
          <w:p w:rsidR="004F42BB" w:rsidRPr="0002291C" w:rsidRDefault="004F42BB" w:rsidP="003500ED">
            <w:pPr>
              <w:jc w:val="center"/>
              <w:rPr>
                <w:rFonts w:eastAsia="Calibri"/>
                <w:sz w:val="16"/>
                <w:szCs w:val="16"/>
              </w:rPr>
            </w:pPr>
            <w:r w:rsidRPr="0002291C">
              <w:rPr>
                <w:rFonts w:eastAsia="Calibri"/>
                <w:sz w:val="16"/>
                <w:szCs w:val="16"/>
              </w:rPr>
              <w:t>70.2</w:t>
            </w:r>
          </w:p>
        </w:tc>
        <w:tc>
          <w:tcPr>
            <w:tcW w:w="842" w:type="pct"/>
            <w:vAlign w:val="center"/>
          </w:tcPr>
          <w:p w:rsidR="004F42BB" w:rsidRPr="0002291C" w:rsidRDefault="004F42BB" w:rsidP="003500ED">
            <w:pPr>
              <w:widowControl w:val="0"/>
              <w:jc w:val="center"/>
              <w:rPr>
                <w:rFonts w:eastAsia="Calibri"/>
                <w:sz w:val="16"/>
                <w:szCs w:val="16"/>
              </w:rPr>
            </w:pPr>
            <w:r w:rsidRPr="0002291C">
              <w:rPr>
                <w:rFonts w:eastAsia="Calibri"/>
                <w:sz w:val="16"/>
                <w:szCs w:val="16"/>
              </w:rPr>
              <w:t>0.57</w:t>
            </w:r>
          </w:p>
        </w:tc>
        <w:tc>
          <w:tcPr>
            <w:tcW w:w="900" w:type="pct"/>
            <w:vAlign w:val="center"/>
          </w:tcPr>
          <w:p w:rsidR="004F42BB" w:rsidRPr="0002291C" w:rsidRDefault="004F42BB" w:rsidP="003500ED">
            <w:pPr>
              <w:widowControl w:val="0"/>
              <w:jc w:val="center"/>
              <w:rPr>
                <w:rFonts w:eastAsia="Calibri"/>
                <w:sz w:val="16"/>
                <w:szCs w:val="16"/>
              </w:rPr>
            </w:pPr>
            <w:r w:rsidRPr="0002291C">
              <w:rPr>
                <w:rFonts w:eastAsia="Calibri"/>
                <w:sz w:val="16"/>
                <w:szCs w:val="16"/>
              </w:rPr>
              <w:t>-0.57</w:t>
            </w:r>
          </w:p>
        </w:tc>
      </w:tr>
      <w:tr w:rsidR="007B7B53" w:rsidRPr="0002291C" w:rsidTr="002D38D4">
        <w:tc>
          <w:tcPr>
            <w:tcW w:w="1211" w:type="pct"/>
            <w:vMerge/>
          </w:tcPr>
          <w:p w:rsidR="004F42BB" w:rsidRPr="0002291C" w:rsidRDefault="004F42BB" w:rsidP="003500ED">
            <w:pPr>
              <w:jc w:val="both"/>
              <w:rPr>
                <w:rFonts w:eastAsia="Calibri"/>
                <w:sz w:val="16"/>
                <w:szCs w:val="16"/>
              </w:rPr>
            </w:pPr>
          </w:p>
        </w:tc>
        <w:tc>
          <w:tcPr>
            <w:tcW w:w="704" w:type="pct"/>
            <w:vAlign w:val="center"/>
          </w:tcPr>
          <w:p w:rsidR="004F42BB" w:rsidRPr="0002291C" w:rsidRDefault="004F42BB" w:rsidP="003500ED">
            <w:pPr>
              <w:widowControl w:val="0"/>
              <w:jc w:val="center"/>
              <w:rPr>
                <w:rFonts w:eastAsia="Calibri"/>
                <w:sz w:val="16"/>
                <w:szCs w:val="16"/>
              </w:rPr>
            </w:pPr>
            <w:r w:rsidRPr="0002291C">
              <w:rPr>
                <w:rFonts w:eastAsia="Calibri"/>
                <w:sz w:val="16"/>
                <w:szCs w:val="16"/>
              </w:rPr>
              <w:t>C</w:t>
            </w:r>
          </w:p>
        </w:tc>
        <w:tc>
          <w:tcPr>
            <w:tcW w:w="672" w:type="pct"/>
            <w:vAlign w:val="center"/>
          </w:tcPr>
          <w:p w:rsidR="004F42BB" w:rsidRPr="0002291C" w:rsidRDefault="004F42BB" w:rsidP="003500ED">
            <w:pPr>
              <w:widowControl w:val="0"/>
              <w:jc w:val="center"/>
              <w:rPr>
                <w:rFonts w:eastAsia="Calibri"/>
                <w:sz w:val="16"/>
                <w:szCs w:val="16"/>
              </w:rPr>
            </w:pPr>
            <w:r w:rsidRPr="0002291C">
              <w:rPr>
                <w:rFonts w:eastAsia="Calibri"/>
                <w:sz w:val="16"/>
                <w:szCs w:val="16"/>
              </w:rPr>
              <w:t>60.2</w:t>
            </w:r>
          </w:p>
        </w:tc>
        <w:tc>
          <w:tcPr>
            <w:tcW w:w="672" w:type="pct"/>
            <w:vAlign w:val="center"/>
          </w:tcPr>
          <w:p w:rsidR="004F42BB" w:rsidRPr="0002291C" w:rsidRDefault="004F42BB" w:rsidP="003500ED">
            <w:pPr>
              <w:jc w:val="center"/>
              <w:rPr>
                <w:rFonts w:eastAsia="Calibri"/>
                <w:sz w:val="16"/>
                <w:szCs w:val="16"/>
              </w:rPr>
            </w:pPr>
            <w:r w:rsidRPr="0002291C">
              <w:rPr>
                <w:rFonts w:eastAsia="Calibri"/>
                <w:sz w:val="16"/>
                <w:szCs w:val="16"/>
              </w:rPr>
              <w:t>59.8</w:t>
            </w:r>
          </w:p>
        </w:tc>
        <w:tc>
          <w:tcPr>
            <w:tcW w:w="842" w:type="pct"/>
            <w:vAlign w:val="center"/>
          </w:tcPr>
          <w:p w:rsidR="004F42BB" w:rsidRPr="0002291C" w:rsidRDefault="004F42BB" w:rsidP="003500ED">
            <w:pPr>
              <w:widowControl w:val="0"/>
              <w:jc w:val="center"/>
              <w:rPr>
                <w:rFonts w:eastAsia="Calibri"/>
                <w:sz w:val="16"/>
                <w:szCs w:val="16"/>
              </w:rPr>
            </w:pPr>
            <w:r w:rsidRPr="0002291C">
              <w:rPr>
                <w:rFonts w:eastAsia="Calibri"/>
                <w:sz w:val="16"/>
                <w:szCs w:val="16"/>
              </w:rPr>
              <w:t>0.67</w:t>
            </w:r>
          </w:p>
        </w:tc>
        <w:tc>
          <w:tcPr>
            <w:tcW w:w="900" w:type="pct"/>
            <w:vAlign w:val="center"/>
          </w:tcPr>
          <w:p w:rsidR="004F42BB" w:rsidRPr="0002291C" w:rsidRDefault="004F42BB" w:rsidP="003500ED">
            <w:pPr>
              <w:widowControl w:val="0"/>
              <w:jc w:val="center"/>
              <w:rPr>
                <w:rFonts w:eastAsia="Calibri"/>
                <w:sz w:val="16"/>
                <w:szCs w:val="16"/>
              </w:rPr>
            </w:pPr>
            <w:r w:rsidRPr="0002291C">
              <w:rPr>
                <w:rFonts w:eastAsia="Calibri"/>
                <w:sz w:val="16"/>
                <w:szCs w:val="16"/>
              </w:rPr>
              <w:t>-0.67</w:t>
            </w:r>
          </w:p>
        </w:tc>
      </w:tr>
      <w:tr w:rsidR="007B7B53" w:rsidRPr="0002291C" w:rsidTr="002D38D4">
        <w:tc>
          <w:tcPr>
            <w:tcW w:w="1211" w:type="pct"/>
            <w:vMerge/>
          </w:tcPr>
          <w:p w:rsidR="004F42BB" w:rsidRPr="0002291C" w:rsidRDefault="004F42BB" w:rsidP="003500ED">
            <w:pPr>
              <w:jc w:val="both"/>
              <w:rPr>
                <w:rFonts w:eastAsia="Calibri"/>
                <w:sz w:val="16"/>
                <w:szCs w:val="16"/>
              </w:rPr>
            </w:pPr>
          </w:p>
        </w:tc>
        <w:tc>
          <w:tcPr>
            <w:tcW w:w="704" w:type="pct"/>
            <w:vAlign w:val="center"/>
          </w:tcPr>
          <w:p w:rsidR="004F42BB" w:rsidRPr="0002291C" w:rsidRDefault="004F42BB" w:rsidP="003500ED">
            <w:pPr>
              <w:widowControl w:val="0"/>
              <w:jc w:val="center"/>
              <w:rPr>
                <w:rFonts w:eastAsia="Calibri"/>
                <w:sz w:val="16"/>
                <w:szCs w:val="16"/>
              </w:rPr>
            </w:pPr>
            <w:r w:rsidRPr="0002291C">
              <w:rPr>
                <w:rFonts w:eastAsia="Calibri"/>
                <w:sz w:val="16"/>
                <w:szCs w:val="16"/>
              </w:rPr>
              <w:t>D</w:t>
            </w:r>
          </w:p>
        </w:tc>
        <w:tc>
          <w:tcPr>
            <w:tcW w:w="672" w:type="pct"/>
            <w:vAlign w:val="center"/>
          </w:tcPr>
          <w:p w:rsidR="004F42BB" w:rsidRPr="0002291C" w:rsidRDefault="004F42BB" w:rsidP="003500ED">
            <w:pPr>
              <w:widowControl w:val="0"/>
              <w:jc w:val="center"/>
              <w:rPr>
                <w:rFonts w:eastAsia="Calibri"/>
                <w:sz w:val="16"/>
                <w:szCs w:val="16"/>
              </w:rPr>
            </w:pPr>
            <w:r w:rsidRPr="0002291C">
              <w:rPr>
                <w:rFonts w:eastAsia="Calibri"/>
                <w:sz w:val="16"/>
                <w:szCs w:val="16"/>
              </w:rPr>
              <w:t>60.8</w:t>
            </w:r>
          </w:p>
        </w:tc>
        <w:tc>
          <w:tcPr>
            <w:tcW w:w="672" w:type="pct"/>
            <w:vAlign w:val="center"/>
          </w:tcPr>
          <w:p w:rsidR="004F42BB" w:rsidRPr="0002291C" w:rsidRDefault="004F42BB" w:rsidP="003500ED">
            <w:pPr>
              <w:jc w:val="center"/>
              <w:rPr>
                <w:rFonts w:eastAsia="Calibri"/>
                <w:sz w:val="16"/>
                <w:szCs w:val="16"/>
              </w:rPr>
            </w:pPr>
            <w:r w:rsidRPr="0002291C">
              <w:rPr>
                <w:rFonts w:eastAsia="Calibri"/>
                <w:sz w:val="16"/>
                <w:szCs w:val="16"/>
              </w:rPr>
              <w:t>60.4</w:t>
            </w:r>
          </w:p>
        </w:tc>
        <w:tc>
          <w:tcPr>
            <w:tcW w:w="842" w:type="pct"/>
            <w:vAlign w:val="center"/>
          </w:tcPr>
          <w:p w:rsidR="004F42BB" w:rsidRPr="0002291C" w:rsidRDefault="004F42BB" w:rsidP="003500ED">
            <w:pPr>
              <w:widowControl w:val="0"/>
              <w:jc w:val="center"/>
              <w:rPr>
                <w:rFonts w:eastAsia="Calibri"/>
                <w:sz w:val="16"/>
                <w:szCs w:val="16"/>
              </w:rPr>
            </w:pPr>
            <w:r w:rsidRPr="0002291C">
              <w:rPr>
                <w:rFonts w:eastAsia="Calibri"/>
                <w:sz w:val="16"/>
                <w:szCs w:val="16"/>
              </w:rPr>
              <w:t>0.66</w:t>
            </w:r>
          </w:p>
        </w:tc>
        <w:tc>
          <w:tcPr>
            <w:tcW w:w="900" w:type="pct"/>
            <w:vAlign w:val="center"/>
          </w:tcPr>
          <w:p w:rsidR="004F42BB" w:rsidRPr="0002291C" w:rsidRDefault="004F42BB" w:rsidP="003500ED">
            <w:pPr>
              <w:widowControl w:val="0"/>
              <w:jc w:val="center"/>
              <w:rPr>
                <w:rFonts w:eastAsia="Calibri"/>
                <w:sz w:val="16"/>
                <w:szCs w:val="16"/>
              </w:rPr>
            </w:pPr>
            <w:r w:rsidRPr="0002291C">
              <w:rPr>
                <w:rFonts w:eastAsia="Calibri"/>
                <w:sz w:val="16"/>
                <w:szCs w:val="16"/>
              </w:rPr>
              <w:t>-0.66</w:t>
            </w:r>
          </w:p>
        </w:tc>
      </w:tr>
      <w:tr w:rsidR="007B7B53" w:rsidRPr="0002291C" w:rsidTr="002D38D4">
        <w:tc>
          <w:tcPr>
            <w:tcW w:w="1211" w:type="pct"/>
            <w:vMerge/>
          </w:tcPr>
          <w:p w:rsidR="004F42BB" w:rsidRPr="0002291C" w:rsidRDefault="004F42BB" w:rsidP="003500ED">
            <w:pPr>
              <w:jc w:val="both"/>
              <w:rPr>
                <w:rFonts w:eastAsia="Calibri"/>
                <w:sz w:val="16"/>
                <w:szCs w:val="16"/>
              </w:rPr>
            </w:pPr>
          </w:p>
        </w:tc>
        <w:tc>
          <w:tcPr>
            <w:tcW w:w="704" w:type="pct"/>
            <w:vAlign w:val="center"/>
          </w:tcPr>
          <w:p w:rsidR="004F42BB" w:rsidRPr="0002291C" w:rsidRDefault="004F42BB" w:rsidP="003500ED">
            <w:pPr>
              <w:widowControl w:val="0"/>
              <w:jc w:val="center"/>
              <w:rPr>
                <w:rFonts w:eastAsia="Calibri"/>
                <w:sz w:val="16"/>
                <w:szCs w:val="16"/>
              </w:rPr>
            </w:pPr>
            <w:r w:rsidRPr="0002291C">
              <w:rPr>
                <w:rFonts w:eastAsia="Calibri"/>
                <w:sz w:val="16"/>
                <w:szCs w:val="16"/>
              </w:rPr>
              <w:t>E</w:t>
            </w:r>
          </w:p>
        </w:tc>
        <w:tc>
          <w:tcPr>
            <w:tcW w:w="672" w:type="pct"/>
            <w:vAlign w:val="center"/>
          </w:tcPr>
          <w:p w:rsidR="004F42BB" w:rsidRPr="0002291C" w:rsidRDefault="004F42BB" w:rsidP="003500ED">
            <w:pPr>
              <w:widowControl w:val="0"/>
              <w:jc w:val="center"/>
              <w:rPr>
                <w:rFonts w:eastAsia="Calibri"/>
                <w:sz w:val="16"/>
                <w:szCs w:val="16"/>
              </w:rPr>
            </w:pPr>
            <w:r w:rsidRPr="0002291C">
              <w:rPr>
                <w:rFonts w:eastAsia="Calibri"/>
                <w:sz w:val="16"/>
                <w:szCs w:val="16"/>
              </w:rPr>
              <w:t>49.8</w:t>
            </w:r>
          </w:p>
        </w:tc>
        <w:tc>
          <w:tcPr>
            <w:tcW w:w="672" w:type="pct"/>
            <w:vAlign w:val="center"/>
          </w:tcPr>
          <w:p w:rsidR="004F42BB" w:rsidRPr="0002291C" w:rsidRDefault="004F42BB" w:rsidP="003500ED">
            <w:pPr>
              <w:jc w:val="center"/>
              <w:rPr>
                <w:rFonts w:eastAsia="Calibri"/>
                <w:sz w:val="16"/>
                <w:szCs w:val="16"/>
              </w:rPr>
            </w:pPr>
            <w:r w:rsidRPr="0002291C">
              <w:rPr>
                <w:rFonts w:eastAsia="Calibri"/>
                <w:sz w:val="16"/>
                <w:szCs w:val="16"/>
              </w:rPr>
              <w:t>49.5</w:t>
            </w:r>
          </w:p>
        </w:tc>
        <w:tc>
          <w:tcPr>
            <w:tcW w:w="842" w:type="pct"/>
            <w:vAlign w:val="center"/>
          </w:tcPr>
          <w:p w:rsidR="004F42BB" w:rsidRPr="0002291C" w:rsidRDefault="004F42BB" w:rsidP="003500ED">
            <w:pPr>
              <w:widowControl w:val="0"/>
              <w:jc w:val="center"/>
              <w:rPr>
                <w:rFonts w:eastAsia="Calibri"/>
                <w:sz w:val="16"/>
                <w:szCs w:val="16"/>
              </w:rPr>
            </w:pPr>
            <w:r w:rsidRPr="0002291C">
              <w:rPr>
                <w:rFonts w:eastAsia="Calibri"/>
                <w:sz w:val="16"/>
                <w:szCs w:val="16"/>
              </w:rPr>
              <w:t>0.60</w:t>
            </w:r>
          </w:p>
        </w:tc>
        <w:tc>
          <w:tcPr>
            <w:tcW w:w="900" w:type="pct"/>
            <w:vAlign w:val="center"/>
          </w:tcPr>
          <w:p w:rsidR="004F42BB" w:rsidRPr="0002291C" w:rsidRDefault="004F42BB" w:rsidP="003500ED">
            <w:pPr>
              <w:widowControl w:val="0"/>
              <w:jc w:val="center"/>
              <w:rPr>
                <w:rFonts w:eastAsia="Calibri"/>
                <w:sz w:val="16"/>
                <w:szCs w:val="16"/>
              </w:rPr>
            </w:pPr>
            <w:r w:rsidRPr="0002291C">
              <w:rPr>
                <w:rFonts w:eastAsia="Calibri"/>
                <w:sz w:val="16"/>
                <w:szCs w:val="16"/>
              </w:rPr>
              <w:t>-0.60</w:t>
            </w:r>
          </w:p>
        </w:tc>
      </w:tr>
    </w:tbl>
    <w:p w:rsidR="00471E57" w:rsidRPr="00A03677" w:rsidRDefault="00471E57" w:rsidP="00606CD7">
      <w:pPr>
        <w:jc w:val="both"/>
        <w:rPr>
          <w:sz w:val="20"/>
          <w:szCs w:val="20"/>
        </w:rPr>
      </w:pPr>
    </w:p>
    <w:p w:rsidR="00471E57" w:rsidRPr="00A03677" w:rsidRDefault="001E64B2" w:rsidP="00606CD7">
      <w:pPr>
        <w:jc w:val="both"/>
        <w:rPr>
          <w:b/>
          <w:sz w:val="20"/>
          <w:szCs w:val="20"/>
        </w:rPr>
      </w:pPr>
      <w:r>
        <w:rPr>
          <w:b/>
          <w:sz w:val="20"/>
          <w:szCs w:val="20"/>
        </w:rPr>
        <w:t>5</w:t>
      </w:r>
      <w:r w:rsidR="00471E57" w:rsidRPr="00A03677">
        <w:rPr>
          <w:b/>
          <w:sz w:val="20"/>
          <w:szCs w:val="20"/>
        </w:rPr>
        <w:t xml:space="preserve">. </w:t>
      </w:r>
      <w:r>
        <w:rPr>
          <w:b/>
          <w:sz w:val="20"/>
          <w:szCs w:val="20"/>
        </w:rPr>
        <w:t>Conclusi</w:t>
      </w:r>
      <w:r w:rsidR="00471E57" w:rsidRPr="00A03677">
        <w:rPr>
          <w:b/>
          <w:sz w:val="20"/>
          <w:szCs w:val="20"/>
        </w:rPr>
        <w:t xml:space="preserve">on </w:t>
      </w:r>
    </w:p>
    <w:p w:rsidR="001E64B2" w:rsidRPr="0090417C" w:rsidRDefault="001E64B2" w:rsidP="00127F6A">
      <w:pPr>
        <w:shd w:val="clear" w:color="auto" w:fill="FFFFFF"/>
        <w:ind w:firstLine="567"/>
        <w:jc w:val="both"/>
        <w:rPr>
          <w:sz w:val="20"/>
          <w:szCs w:val="20"/>
        </w:rPr>
      </w:pPr>
      <w:r w:rsidRPr="0090417C">
        <w:rPr>
          <w:color w:val="000000"/>
          <w:sz w:val="20"/>
          <w:szCs w:val="20"/>
          <w:lang w:eastAsia="en-GB"/>
        </w:rPr>
        <w:t xml:space="preserve">The results of this </w:t>
      </w:r>
      <w:r w:rsidR="00127F6A">
        <w:rPr>
          <w:color w:val="000000"/>
          <w:sz w:val="20"/>
          <w:szCs w:val="20"/>
          <w:lang w:eastAsia="en-GB"/>
        </w:rPr>
        <w:t>study</w:t>
      </w:r>
      <w:r w:rsidRPr="0090417C">
        <w:rPr>
          <w:color w:val="000000"/>
          <w:sz w:val="20"/>
          <w:szCs w:val="20"/>
          <w:lang w:eastAsia="en-GB"/>
        </w:rPr>
        <w:t xml:space="preserve"> indicated that the developed multiple regression </w:t>
      </w:r>
      <w:proofErr w:type="gramStart"/>
      <w:r w:rsidRPr="0090417C">
        <w:rPr>
          <w:color w:val="000000"/>
          <w:sz w:val="20"/>
          <w:szCs w:val="20"/>
          <w:lang w:eastAsia="en-GB"/>
        </w:rPr>
        <w:t>model</w:t>
      </w:r>
      <w:proofErr w:type="gramEnd"/>
      <w:r w:rsidRPr="0090417C">
        <w:rPr>
          <w:color w:val="000000"/>
          <w:sz w:val="20"/>
          <w:szCs w:val="20"/>
          <w:lang w:eastAsia="en-GB"/>
        </w:rPr>
        <w:t xml:space="preserve"> can be effectively adopted for predicting the ultimate tensile strength of</w:t>
      </w:r>
      <w:r w:rsidR="00CB204A">
        <w:rPr>
          <w:color w:val="000000"/>
          <w:sz w:val="20"/>
          <w:szCs w:val="20"/>
          <w:lang w:eastAsia="en-GB"/>
        </w:rPr>
        <w:t xml:space="preserve"> aluminium alloy</w:t>
      </w:r>
      <w:r w:rsidRPr="0090417C">
        <w:rPr>
          <w:color w:val="000000"/>
          <w:sz w:val="20"/>
          <w:szCs w:val="20"/>
          <w:lang w:eastAsia="en-GB"/>
        </w:rPr>
        <w:t xml:space="preserve"> sand castings under the same conditions.</w:t>
      </w:r>
      <w:r w:rsidRPr="0090417C">
        <w:rPr>
          <w:sz w:val="20"/>
          <w:szCs w:val="20"/>
          <w:lang w:eastAsia="en-GB"/>
        </w:rPr>
        <w:t xml:space="preserve"> </w:t>
      </w:r>
      <w:r w:rsidRPr="0090417C">
        <w:rPr>
          <w:color w:val="000000"/>
          <w:sz w:val="20"/>
          <w:szCs w:val="20"/>
          <w:lang w:eastAsia="en-GB"/>
        </w:rPr>
        <w:t xml:space="preserve">Work is in progress to adopt the </w:t>
      </w:r>
      <w:proofErr w:type="spellStart"/>
      <w:r w:rsidRPr="0090417C">
        <w:rPr>
          <w:color w:val="000000"/>
          <w:sz w:val="20"/>
          <w:szCs w:val="20"/>
          <w:lang w:eastAsia="en-GB"/>
        </w:rPr>
        <w:t>taguchi</w:t>
      </w:r>
      <w:proofErr w:type="spellEnd"/>
      <w:r w:rsidRPr="0090417C">
        <w:rPr>
          <w:color w:val="000000"/>
          <w:sz w:val="20"/>
          <w:szCs w:val="20"/>
          <w:lang w:eastAsia="en-GB"/>
        </w:rPr>
        <w:t xml:space="preserve"> method to investigate the percentage contributions of each of these parameters to the test results obtained. The results of this work can be applied in foundry shops where it is evident that the number of defective castings produced is still significant. </w:t>
      </w:r>
      <w:r w:rsidRPr="0090417C">
        <w:rPr>
          <w:sz w:val="20"/>
          <w:szCs w:val="20"/>
          <w:lang w:eastAsia="en-GB"/>
        </w:rPr>
        <w:t xml:space="preserve">It can also be used as input data for research purposes. </w:t>
      </w:r>
    </w:p>
    <w:p w:rsidR="009459B3" w:rsidRPr="00A03677" w:rsidRDefault="00471E57" w:rsidP="00606CD7">
      <w:pPr>
        <w:jc w:val="both"/>
        <w:rPr>
          <w:sz w:val="20"/>
          <w:szCs w:val="20"/>
        </w:rPr>
      </w:pPr>
      <w:r w:rsidRPr="00A03677">
        <w:rPr>
          <w:sz w:val="20"/>
          <w:szCs w:val="20"/>
        </w:rPr>
        <w:t xml:space="preserve"> </w:t>
      </w:r>
    </w:p>
    <w:p w:rsidR="00471E57" w:rsidRPr="00A03677" w:rsidRDefault="00471E57" w:rsidP="00606CD7">
      <w:pPr>
        <w:jc w:val="both"/>
        <w:rPr>
          <w:b/>
          <w:sz w:val="20"/>
          <w:szCs w:val="20"/>
        </w:rPr>
      </w:pPr>
      <w:r w:rsidRPr="00A03677">
        <w:rPr>
          <w:b/>
          <w:sz w:val="20"/>
          <w:szCs w:val="20"/>
        </w:rPr>
        <w:t xml:space="preserve">Acknowledgements: </w:t>
      </w:r>
    </w:p>
    <w:p w:rsidR="00471E57" w:rsidRPr="00A03677" w:rsidRDefault="0006318A" w:rsidP="00606CD7">
      <w:pPr>
        <w:ind w:firstLine="720"/>
        <w:jc w:val="both"/>
        <w:rPr>
          <w:sz w:val="20"/>
          <w:szCs w:val="20"/>
        </w:rPr>
      </w:pPr>
      <w:r>
        <w:rPr>
          <w:sz w:val="20"/>
          <w:szCs w:val="20"/>
        </w:rPr>
        <w:t>The a</w:t>
      </w:r>
      <w:r w:rsidR="00E910CC" w:rsidRPr="00A03677">
        <w:rPr>
          <w:sz w:val="20"/>
          <w:szCs w:val="20"/>
        </w:rPr>
        <w:t xml:space="preserve">uthors are grateful to </w:t>
      </w:r>
      <w:r w:rsidR="002B1CC0">
        <w:rPr>
          <w:sz w:val="20"/>
          <w:szCs w:val="20"/>
        </w:rPr>
        <w:t xml:space="preserve">Engr </w:t>
      </w:r>
      <w:r w:rsidR="000C12CE">
        <w:rPr>
          <w:sz w:val="20"/>
          <w:szCs w:val="20"/>
        </w:rPr>
        <w:t xml:space="preserve">S.I. </w:t>
      </w:r>
      <w:r w:rsidR="002B1CC0">
        <w:rPr>
          <w:sz w:val="20"/>
          <w:szCs w:val="20"/>
        </w:rPr>
        <w:t>Yakubu of the National Metallurgical Development Centre (NMDC) Jos, Nigeria for the synthesis of this work</w:t>
      </w:r>
      <w:r w:rsidR="00E910CC" w:rsidRPr="00A03677">
        <w:rPr>
          <w:sz w:val="20"/>
          <w:szCs w:val="20"/>
        </w:rPr>
        <w:t>.</w:t>
      </w:r>
    </w:p>
    <w:p w:rsidR="00FB5B6A" w:rsidRPr="00A03677" w:rsidRDefault="00FB5B6A" w:rsidP="00606CD7">
      <w:pPr>
        <w:jc w:val="both"/>
        <w:rPr>
          <w:sz w:val="20"/>
          <w:szCs w:val="20"/>
        </w:rPr>
      </w:pPr>
    </w:p>
    <w:p w:rsidR="00471E57" w:rsidRPr="00A03677" w:rsidRDefault="00471E57" w:rsidP="00606CD7">
      <w:pPr>
        <w:jc w:val="both"/>
        <w:rPr>
          <w:b/>
          <w:sz w:val="20"/>
          <w:szCs w:val="20"/>
        </w:rPr>
      </w:pPr>
      <w:r w:rsidRPr="00A03677">
        <w:rPr>
          <w:b/>
          <w:sz w:val="20"/>
          <w:szCs w:val="20"/>
        </w:rPr>
        <w:t>Corresponding Author:</w:t>
      </w:r>
    </w:p>
    <w:p w:rsidR="0049143E" w:rsidRPr="00A03677" w:rsidRDefault="005C53ED" w:rsidP="00606CD7">
      <w:pPr>
        <w:jc w:val="both"/>
        <w:rPr>
          <w:sz w:val="20"/>
          <w:szCs w:val="20"/>
        </w:rPr>
      </w:pPr>
      <w:proofErr w:type="spellStart"/>
      <w:r>
        <w:rPr>
          <w:sz w:val="20"/>
          <w:szCs w:val="20"/>
        </w:rPr>
        <w:t>Mr</w:t>
      </w:r>
      <w:proofErr w:type="spellEnd"/>
      <w:r>
        <w:rPr>
          <w:sz w:val="20"/>
          <w:szCs w:val="20"/>
        </w:rPr>
        <w:t xml:space="preserve"> Oji John O.</w:t>
      </w:r>
      <w:r w:rsidR="00471E57" w:rsidRPr="00A03677">
        <w:rPr>
          <w:sz w:val="20"/>
          <w:szCs w:val="20"/>
        </w:rPr>
        <w:t xml:space="preserve"> </w:t>
      </w:r>
    </w:p>
    <w:p w:rsidR="0049143E" w:rsidRPr="00A03677" w:rsidRDefault="005C53ED" w:rsidP="00606CD7">
      <w:pPr>
        <w:jc w:val="both"/>
        <w:rPr>
          <w:sz w:val="20"/>
          <w:szCs w:val="20"/>
        </w:rPr>
      </w:pPr>
      <w:r>
        <w:rPr>
          <w:sz w:val="20"/>
          <w:szCs w:val="20"/>
        </w:rPr>
        <w:t xml:space="preserve">Engineering </w:t>
      </w:r>
      <w:r w:rsidR="0049143E" w:rsidRPr="00A03677">
        <w:rPr>
          <w:sz w:val="20"/>
          <w:szCs w:val="20"/>
        </w:rPr>
        <w:t>Department</w:t>
      </w:r>
      <w:r w:rsidR="00471E57" w:rsidRPr="00A03677">
        <w:rPr>
          <w:sz w:val="20"/>
          <w:szCs w:val="20"/>
        </w:rPr>
        <w:t xml:space="preserve"> </w:t>
      </w:r>
    </w:p>
    <w:p w:rsidR="0049143E" w:rsidRPr="00A03677" w:rsidRDefault="005C53ED" w:rsidP="00606CD7">
      <w:pPr>
        <w:jc w:val="both"/>
        <w:rPr>
          <w:sz w:val="20"/>
          <w:szCs w:val="20"/>
        </w:rPr>
      </w:pPr>
      <w:r>
        <w:rPr>
          <w:sz w:val="20"/>
          <w:szCs w:val="20"/>
        </w:rPr>
        <w:t xml:space="preserve">Prototype </w:t>
      </w:r>
      <w:proofErr w:type="spellStart"/>
      <w:r>
        <w:rPr>
          <w:sz w:val="20"/>
          <w:szCs w:val="20"/>
        </w:rPr>
        <w:t>Engineeiring</w:t>
      </w:r>
      <w:proofErr w:type="spellEnd"/>
      <w:r>
        <w:rPr>
          <w:sz w:val="20"/>
          <w:szCs w:val="20"/>
        </w:rPr>
        <w:t xml:space="preserve"> </w:t>
      </w:r>
      <w:r w:rsidR="00471E57" w:rsidRPr="00A03677">
        <w:rPr>
          <w:sz w:val="20"/>
          <w:szCs w:val="20"/>
        </w:rPr>
        <w:t>D</w:t>
      </w:r>
      <w:r>
        <w:rPr>
          <w:sz w:val="20"/>
          <w:szCs w:val="20"/>
        </w:rPr>
        <w:t xml:space="preserve">evelopment Institute, </w:t>
      </w:r>
      <w:proofErr w:type="spellStart"/>
      <w:r>
        <w:rPr>
          <w:sz w:val="20"/>
          <w:szCs w:val="20"/>
        </w:rPr>
        <w:t>Ilesa</w:t>
      </w:r>
      <w:proofErr w:type="spellEnd"/>
      <w:r>
        <w:rPr>
          <w:sz w:val="20"/>
          <w:szCs w:val="20"/>
        </w:rPr>
        <w:t xml:space="preserve"> </w:t>
      </w:r>
    </w:p>
    <w:p w:rsidR="0049143E" w:rsidRPr="00A03677" w:rsidRDefault="001777B2" w:rsidP="00606CD7">
      <w:pPr>
        <w:jc w:val="both"/>
        <w:rPr>
          <w:sz w:val="20"/>
          <w:szCs w:val="20"/>
        </w:rPr>
      </w:pPr>
      <w:r>
        <w:rPr>
          <w:sz w:val="20"/>
          <w:szCs w:val="20"/>
        </w:rPr>
        <w:t>National Agency f</w:t>
      </w:r>
      <w:r w:rsidR="005C53ED">
        <w:rPr>
          <w:sz w:val="20"/>
          <w:szCs w:val="20"/>
        </w:rPr>
        <w:t xml:space="preserve">or Science and Engineering </w:t>
      </w:r>
      <w:proofErr w:type="gramStart"/>
      <w:r w:rsidR="005C53ED">
        <w:rPr>
          <w:sz w:val="20"/>
          <w:szCs w:val="20"/>
        </w:rPr>
        <w:t>Infrastructure(</w:t>
      </w:r>
      <w:proofErr w:type="gramEnd"/>
      <w:r w:rsidR="005C53ED">
        <w:rPr>
          <w:sz w:val="20"/>
          <w:szCs w:val="20"/>
        </w:rPr>
        <w:t>NASENI), Abuja,  Nigeria.</w:t>
      </w:r>
    </w:p>
    <w:p w:rsidR="00471E57" w:rsidRPr="00A03677" w:rsidRDefault="00471E57" w:rsidP="00606CD7">
      <w:pPr>
        <w:jc w:val="both"/>
        <w:rPr>
          <w:sz w:val="20"/>
          <w:szCs w:val="20"/>
        </w:rPr>
      </w:pPr>
      <w:r w:rsidRPr="00A03677">
        <w:rPr>
          <w:sz w:val="20"/>
          <w:szCs w:val="20"/>
        </w:rPr>
        <w:t xml:space="preserve">E-mail: </w:t>
      </w:r>
      <w:hyperlink r:id="rId12" w:history="1">
        <w:r w:rsidR="001777B2" w:rsidRPr="00861F54">
          <w:rPr>
            <w:rStyle w:val="Hyperlink"/>
            <w:sz w:val="20"/>
            <w:szCs w:val="20"/>
          </w:rPr>
          <w:t>ojiortega@yahoo.com</w:t>
        </w:r>
      </w:hyperlink>
      <w:r w:rsidRPr="00A03677">
        <w:rPr>
          <w:sz w:val="20"/>
          <w:szCs w:val="20"/>
        </w:rPr>
        <w:t xml:space="preserve"> </w:t>
      </w:r>
    </w:p>
    <w:p w:rsidR="00471E57" w:rsidRPr="00A03677" w:rsidRDefault="00471E57" w:rsidP="00606CD7">
      <w:pPr>
        <w:jc w:val="both"/>
        <w:rPr>
          <w:sz w:val="20"/>
          <w:szCs w:val="20"/>
        </w:rPr>
      </w:pPr>
    </w:p>
    <w:p w:rsidR="00B54CDA" w:rsidRPr="003950A6" w:rsidRDefault="00B54CDA" w:rsidP="003950A6">
      <w:pPr>
        <w:jc w:val="both"/>
        <w:rPr>
          <w:b/>
          <w:sz w:val="20"/>
          <w:szCs w:val="20"/>
        </w:rPr>
      </w:pPr>
      <w:r w:rsidRPr="00A03677">
        <w:rPr>
          <w:b/>
          <w:sz w:val="20"/>
          <w:szCs w:val="20"/>
        </w:rPr>
        <w:t>References</w:t>
      </w:r>
    </w:p>
    <w:p w:rsidR="003950A6" w:rsidRPr="003950A6" w:rsidRDefault="00302F67" w:rsidP="003950A6">
      <w:pPr>
        <w:pStyle w:val="ListParagraph"/>
        <w:numPr>
          <w:ilvl w:val="0"/>
          <w:numId w:val="4"/>
        </w:numPr>
        <w:tabs>
          <w:tab w:val="clear" w:pos="720"/>
          <w:tab w:val="num" w:pos="284"/>
        </w:tabs>
        <w:spacing w:line="276" w:lineRule="auto"/>
        <w:ind w:left="284" w:hanging="284"/>
        <w:jc w:val="both"/>
        <w:rPr>
          <w:sz w:val="20"/>
          <w:szCs w:val="20"/>
        </w:rPr>
      </w:pPr>
      <w:r>
        <w:rPr>
          <w:sz w:val="20"/>
          <w:szCs w:val="20"/>
        </w:rPr>
        <w:t>Ward</w:t>
      </w:r>
      <w:r w:rsidR="00645114">
        <w:rPr>
          <w:sz w:val="20"/>
          <w:szCs w:val="20"/>
        </w:rPr>
        <w:t xml:space="preserve"> IM.</w:t>
      </w:r>
      <w:r w:rsidR="003950A6" w:rsidRPr="003950A6">
        <w:rPr>
          <w:sz w:val="20"/>
          <w:szCs w:val="20"/>
        </w:rPr>
        <w:t xml:space="preserve"> An Introduction to </w:t>
      </w:r>
      <w:proofErr w:type="spellStart"/>
      <w:r w:rsidR="003950A6" w:rsidRPr="003950A6">
        <w:rPr>
          <w:sz w:val="20"/>
          <w:szCs w:val="20"/>
        </w:rPr>
        <w:t>mechanical</w:t>
      </w:r>
      <w:proofErr w:type="spellEnd"/>
      <w:r w:rsidR="003950A6" w:rsidRPr="003950A6">
        <w:rPr>
          <w:sz w:val="20"/>
          <w:szCs w:val="20"/>
        </w:rPr>
        <w:t xml:space="preserve"> </w:t>
      </w:r>
      <w:proofErr w:type="spellStart"/>
      <w:r w:rsidR="003950A6" w:rsidRPr="003950A6">
        <w:rPr>
          <w:sz w:val="20"/>
          <w:szCs w:val="20"/>
        </w:rPr>
        <w:t>properties</w:t>
      </w:r>
      <w:proofErr w:type="spellEnd"/>
      <w:r w:rsidR="003950A6" w:rsidRPr="003950A6">
        <w:rPr>
          <w:sz w:val="20"/>
          <w:szCs w:val="20"/>
        </w:rPr>
        <w:t xml:space="preserve"> of </w:t>
      </w:r>
      <w:proofErr w:type="spellStart"/>
      <w:r w:rsidR="003950A6" w:rsidRPr="003950A6">
        <w:rPr>
          <w:sz w:val="20"/>
          <w:szCs w:val="20"/>
        </w:rPr>
        <w:t>polymer</w:t>
      </w:r>
      <w:proofErr w:type="spellEnd"/>
      <w:r w:rsidR="003950A6" w:rsidRPr="003950A6">
        <w:rPr>
          <w:sz w:val="20"/>
          <w:szCs w:val="20"/>
        </w:rPr>
        <w:t xml:space="preserve">. </w:t>
      </w:r>
      <w:proofErr w:type="spellStart"/>
      <w:r w:rsidR="003950A6" w:rsidRPr="003950A6">
        <w:rPr>
          <w:sz w:val="20"/>
          <w:szCs w:val="20"/>
        </w:rPr>
        <w:t>Steel</w:t>
      </w:r>
      <w:proofErr w:type="spellEnd"/>
      <w:r w:rsidR="003950A6" w:rsidRPr="003950A6">
        <w:rPr>
          <w:sz w:val="20"/>
          <w:szCs w:val="20"/>
        </w:rPr>
        <w:t xml:space="preserve"> </w:t>
      </w:r>
      <w:proofErr w:type="spellStart"/>
      <w:r w:rsidR="003950A6" w:rsidRPr="003950A6">
        <w:rPr>
          <w:sz w:val="20"/>
          <w:szCs w:val="20"/>
        </w:rPr>
        <w:t>Founders</w:t>
      </w:r>
      <w:proofErr w:type="spellEnd"/>
      <w:r w:rsidR="003950A6" w:rsidRPr="003950A6">
        <w:rPr>
          <w:sz w:val="20"/>
          <w:szCs w:val="20"/>
        </w:rPr>
        <w:t xml:space="preserve"> Society of </w:t>
      </w:r>
      <w:proofErr w:type="spellStart"/>
      <w:r w:rsidR="003950A6" w:rsidRPr="003950A6">
        <w:rPr>
          <w:sz w:val="20"/>
          <w:szCs w:val="20"/>
        </w:rPr>
        <w:t>Ame</w:t>
      </w:r>
      <w:r w:rsidR="00BF399D">
        <w:rPr>
          <w:sz w:val="20"/>
          <w:szCs w:val="20"/>
        </w:rPr>
        <w:t>rica</w:t>
      </w:r>
      <w:proofErr w:type="spellEnd"/>
      <w:r w:rsidR="00BF399D">
        <w:rPr>
          <w:sz w:val="20"/>
          <w:szCs w:val="20"/>
        </w:rPr>
        <w:t>. Microsoft Corporation USA,</w:t>
      </w:r>
      <w:r w:rsidR="00BF399D" w:rsidRPr="00BF399D">
        <w:rPr>
          <w:sz w:val="20"/>
          <w:szCs w:val="20"/>
        </w:rPr>
        <w:t xml:space="preserve"> </w:t>
      </w:r>
      <w:r w:rsidR="00BF399D">
        <w:rPr>
          <w:sz w:val="20"/>
          <w:szCs w:val="20"/>
        </w:rPr>
        <w:t>1993</w:t>
      </w:r>
      <w:r w:rsidR="00E076A4">
        <w:rPr>
          <w:sz w:val="20"/>
          <w:szCs w:val="20"/>
        </w:rPr>
        <w:t>; 7-19.</w:t>
      </w:r>
    </w:p>
    <w:p w:rsidR="003950A6" w:rsidRPr="003950A6" w:rsidRDefault="003950A6" w:rsidP="003950A6">
      <w:pPr>
        <w:pStyle w:val="ListParagraph"/>
        <w:numPr>
          <w:ilvl w:val="0"/>
          <w:numId w:val="4"/>
        </w:numPr>
        <w:tabs>
          <w:tab w:val="clear" w:pos="720"/>
          <w:tab w:val="num" w:pos="284"/>
        </w:tabs>
        <w:spacing w:line="276" w:lineRule="auto"/>
        <w:ind w:left="284" w:hanging="284"/>
        <w:jc w:val="both"/>
        <w:rPr>
          <w:sz w:val="20"/>
          <w:szCs w:val="20"/>
        </w:rPr>
      </w:pPr>
      <w:r w:rsidRPr="003950A6">
        <w:rPr>
          <w:sz w:val="20"/>
          <w:szCs w:val="20"/>
        </w:rPr>
        <w:lastRenderedPageBreak/>
        <w:t xml:space="preserve"> Allen</w:t>
      </w:r>
      <w:r w:rsidR="00302F67">
        <w:rPr>
          <w:sz w:val="20"/>
          <w:szCs w:val="20"/>
        </w:rPr>
        <w:t xml:space="preserve"> D</w:t>
      </w:r>
      <w:r w:rsidRPr="003950A6">
        <w:rPr>
          <w:sz w:val="20"/>
          <w:szCs w:val="20"/>
        </w:rPr>
        <w:t>K. Metallurgy theory and practice.  American Te</w:t>
      </w:r>
      <w:r w:rsidR="00404D65">
        <w:rPr>
          <w:sz w:val="20"/>
          <w:szCs w:val="20"/>
        </w:rPr>
        <w:t>chnical Society, Chicago (ASME),</w:t>
      </w:r>
      <w:r w:rsidRPr="003950A6">
        <w:rPr>
          <w:sz w:val="20"/>
          <w:szCs w:val="20"/>
        </w:rPr>
        <w:t xml:space="preserve"> </w:t>
      </w:r>
      <w:r w:rsidR="00404D65">
        <w:rPr>
          <w:sz w:val="20"/>
          <w:szCs w:val="20"/>
        </w:rPr>
        <w:t xml:space="preserve">1979 ; </w:t>
      </w:r>
      <w:r w:rsidRPr="003950A6">
        <w:rPr>
          <w:sz w:val="20"/>
          <w:szCs w:val="20"/>
        </w:rPr>
        <w:t xml:space="preserve">238-239, </w:t>
      </w:r>
    </w:p>
    <w:p w:rsidR="003950A6" w:rsidRPr="003950A6" w:rsidRDefault="00645114" w:rsidP="003950A6">
      <w:pPr>
        <w:pStyle w:val="ListParagraph"/>
        <w:numPr>
          <w:ilvl w:val="0"/>
          <w:numId w:val="4"/>
        </w:numPr>
        <w:tabs>
          <w:tab w:val="clear" w:pos="720"/>
          <w:tab w:val="num" w:pos="284"/>
        </w:tabs>
        <w:spacing w:line="276" w:lineRule="auto"/>
        <w:ind w:left="284" w:hanging="284"/>
        <w:jc w:val="both"/>
        <w:rPr>
          <w:sz w:val="20"/>
          <w:szCs w:val="20"/>
          <w:lang w:val="en-US"/>
        </w:rPr>
      </w:pPr>
      <w:r>
        <w:rPr>
          <w:sz w:val="20"/>
          <w:szCs w:val="20"/>
        </w:rPr>
        <w:t xml:space="preserve"> Karl B.</w:t>
      </w:r>
      <w:r w:rsidR="003950A6" w:rsidRPr="003950A6">
        <w:rPr>
          <w:sz w:val="20"/>
          <w:szCs w:val="20"/>
        </w:rPr>
        <w:t xml:space="preserve"> “</w:t>
      </w:r>
      <w:proofErr w:type="spellStart"/>
      <w:r w:rsidR="003950A6" w:rsidRPr="003950A6">
        <w:rPr>
          <w:sz w:val="20"/>
          <w:szCs w:val="20"/>
        </w:rPr>
        <w:t>Metal</w:t>
      </w:r>
      <w:proofErr w:type="spellEnd"/>
      <w:r w:rsidR="003950A6" w:rsidRPr="003950A6">
        <w:rPr>
          <w:sz w:val="20"/>
          <w:szCs w:val="20"/>
        </w:rPr>
        <w:t xml:space="preserve"> Casting”, </w:t>
      </w:r>
      <w:proofErr w:type="spellStart"/>
      <w:r w:rsidR="003950A6" w:rsidRPr="003950A6">
        <w:rPr>
          <w:sz w:val="20"/>
          <w:szCs w:val="20"/>
        </w:rPr>
        <w:t>quickest</w:t>
      </w:r>
      <w:proofErr w:type="spellEnd"/>
      <w:r w:rsidR="003950A6" w:rsidRPr="003950A6">
        <w:rPr>
          <w:sz w:val="20"/>
          <w:szCs w:val="20"/>
        </w:rPr>
        <w:t xml:space="preserve"> and least </w:t>
      </w:r>
      <w:proofErr w:type="spellStart"/>
      <w:r w:rsidR="003950A6" w:rsidRPr="003950A6">
        <w:rPr>
          <w:sz w:val="20"/>
          <w:szCs w:val="20"/>
        </w:rPr>
        <w:t>expensive</w:t>
      </w:r>
      <w:proofErr w:type="spellEnd"/>
      <w:r w:rsidR="003950A6" w:rsidRPr="003950A6">
        <w:rPr>
          <w:sz w:val="20"/>
          <w:szCs w:val="20"/>
        </w:rPr>
        <w:t xml:space="preserve"> route to </w:t>
      </w:r>
      <w:proofErr w:type="gramStart"/>
      <w:r w:rsidR="003950A6" w:rsidRPr="003950A6">
        <w:rPr>
          <w:sz w:val="20"/>
          <w:szCs w:val="20"/>
        </w:rPr>
        <w:t>a</w:t>
      </w:r>
      <w:proofErr w:type="gramEnd"/>
      <w:r w:rsidR="003950A6" w:rsidRPr="003950A6">
        <w:rPr>
          <w:sz w:val="20"/>
          <w:szCs w:val="20"/>
        </w:rPr>
        <w:t xml:space="preserve"> </w:t>
      </w:r>
      <w:proofErr w:type="spellStart"/>
      <w:r w:rsidR="003950A6" w:rsidRPr="003950A6">
        <w:rPr>
          <w:sz w:val="20"/>
          <w:szCs w:val="20"/>
        </w:rPr>
        <w:t>near</w:t>
      </w:r>
      <w:proofErr w:type="spellEnd"/>
      <w:r w:rsidR="003950A6" w:rsidRPr="003950A6">
        <w:rPr>
          <w:sz w:val="20"/>
          <w:szCs w:val="20"/>
        </w:rPr>
        <w:t xml:space="preserve"> </w:t>
      </w:r>
      <w:proofErr w:type="spellStart"/>
      <w:r w:rsidR="003950A6" w:rsidRPr="003950A6">
        <w:rPr>
          <w:sz w:val="20"/>
          <w:szCs w:val="20"/>
        </w:rPr>
        <w:t>shape</w:t>
      </w:r>
      <w:proofErr w:type="spellEnd"/>
      <w:r w:rsidR="003950A6" w:rsidRPr="003950A6">
        <w:rPr>
          <w:sz w:val="20"/>
          <w:szCs w:val="20"/>
        </w:rPr>
        <w:t xml:space="preserve"> </w:t>
      </w:r>
      <w:proofErr w:type="spellStart"/>
      <w:r w:rsidR="003950A6" w:rsidRPr="003950A6">
        <w:rPr>
          <w:sz w:val="20"/>
          <w:szCs w:val="20"/>
        </w:rPr>
        <w:t>product</w:t>
      </w:r>
      <w:proofErr w:type="spellEnd"/>
      <w:r w:rsidR="003950A6" w:rsidRPr="003950A6">
        <w:rPr>
          <w:sz w:val="20"/>
          <w:szCs w:val="20"/>
        </w:rPr>
        <w:t>. Reference Book for MY4130. Materials Science and Engineering Department, Mic</w:t>
      </w:r>
      <w:r w:rsidR="00404D65">
        <w:rPr>
          <w:sz w:val="20"/>
          <w:szCs w:val="20"/>
        </w:rPr>
        <w:t>higan Technical University, USA,</w:t>
      </w:r>
      <w:r w:rsidR="00404D65" w:rsidRPr="00404D65">
        <w:rPr>
          <w:sz w:val="20"/>
          <w:szCs w:val="20"/>
        </w:rPr>
        <w:t xml:space="preserve"> </w:t>
      </w:r>
      <w:r w:rsidR="00404D65" w:rsidRPr="003950A6">
        <w:rPr>
          <w:sz w:val="20"/>
          <w:szCs w:val="20"/>
        </w:rPr>
        <w:t>2005</w:t>
      </w:r>
      <w:r w:rsidR="00404D65">
        <w:rPr>
          <w:sz w:val="20"/>
          <w:szCs w:val="20"/>
        </w:rPr>
        <w:t xml:space="preserve">; </w:t>
      </w:r>
      <w:r w:rsidR="003950A6" w:rsidRPr="003950A6">
        <w:rPr>
          <w:sz w:val="20"/>
          <w:szCs w:val="20"/>
        </w:rPr>
        <w:t>150-165.</w:t>
      </w:r>
    </w:p>
    <w:p w:rsidR="003950A6" w:rsidRPr="003950A6" w:rsidRDefault="003950A6" w:rsidP="003950A6">
      <w:pPr>
        <w:pStyle w:val="ListParagraph"/>
        <w:numPr>
          <w:ilvl w:val="0"/>
          <w:numId w:val="4"/>
        </w:numPr>
        <w:tabs>
          <w:tab w:val="clear" w:pos="720"/>
          <w:tab w:val="num" w:pos="284"/>
        </w:tabs>
        <w:spacing w:line="276" w:lineRule="auto"/>
        <w:ind w:left="284" w:hanging="284"/>
        <w:jc w:val="both"/>
        <w:rPr>
          <w:sz w:val="20"/>
          <w:szCs w:val="20"/>
        </w:rPr>
      </w:pPr>
      <w:r w:rsidRPr="003950A6">
        <w:rPr>
          <w:sz w:val="20"/>
          <w:szCs w:val="20"/>
        </w:rPr>
        <w:t xml:space="preserve"> Mrwَka</w:t>
      </w:r>
      <w:r w:rsidRPr="003950A6">
        <w:rPr>
          <w:rFonts w:hint="cs"/>
          <w:sz w:val="20"/>
          <w:szCs w:val="20"/>
        </w:rPr>
        <w:t>–</w:t>
      </w:r>
      <w:r w:rsidR="00404D65">
        <w:rPr>
          <w:sz w:val="20"/>
          <w:szCs w:val="20"/>
        </w:rPr>
        <w:t>Nowotnik G, Sieniawski J</w:t>
      </w:r>
      <w:r w:rsidR="00302F67">
        <w:rPr>
          <w:sz w:val="20"/>
          <w:szCs w:val="20"/>
        </w:rPr>
        <w:t>,</w:t>
      </w:r>
      <w:r w:rsidRPr="003950A6">
        <w:rPr>
          <w:sz w:val="20"/>
          <w:szCs w:val="20"/>
        </w:rPr>
        <w:t xml:space="preserve"> Wierzbi Ska M. </w:t>
      </w:r>
      <w:proofErr w:type="spellStart"/>
      <w:r w:rsidRPr="003950A6">
        <w:rPr>
          <w:sz w:val="20"/>
          <w:szCs w:val="20"/>
        </w:rPr>
        <w:t>Analysis</w:t>
      </w:r>
      <w:proofErr w:type="spellEnd"/>
      <w:r w:rsidRPr="003950A6">
        <w:rPr>
          <w:sz w:val="20"/>
          <w:szCs w:val="20"/>
        </w:rPr>
        <w:t xml:space="preserve"> of </w:t>
      </w:r>
      <w:proofErr w:type="spellStart"/>
      <w:r w:rsidRPr="003950A6">
        <w:rPr>
          <w:sz w:val="20"/>
          <w:szCs w:val="20"/>
        </w:rPr>
        <w:t>intermetalic</w:t>
      </w:r>
      <w:proofErr w:type="spellEnd"/>
      <w:r w:rsidRPr="003950A6">
        <w:rPr>
          <w:sz w:val="20"/>
          <w:szCs w:val="20"/>
        </w:rPr>
        <w:t xml:space="preserve"> </w:t>
      </w:r>
      <w:proofErr w:type="spellStart"/>
      <w:r w:rsidRPr="003950A6">
        <w:rPr>
          <w:sz w:val="20"/>
          <w:szCs w:val="20"/>
        </w:rPr>
        <w:t>particles</w:t>
      </w:r>
      <w:proofErr w:type="spellEnd"/>
      <w:r w:rsidRPr="003950A6">
        <w:rPr>
          <w:sz w:val="20"/>
          <w:szCs w:val="20"/>
        </w:rPr>
        <w:t xml:space="preserve">. In AlSi1MgMn aluminium alloy. Journal of </w:t>
      </w:r>
      <w:proofErr w:type="spellStart"/>
      <w:r w:rsidRPr="003950A6">
        <w:rPr>
          <w:sz w:val="20"/>
          <w:szCs w:val="20"/>
        </w:rPr>
        <w:t>Achievements</w:t>
      </w:r>
      <w:proofErr w:type="spellEnd"/>
      <w:r w:rsidRPr="003950A6">
        <w:rPr>
          <w:sz w:val="20"/>
          <w:szCs w:val="20"/>
        </w:rPr>
        <w:t xml:space="preserve"> in </w:t>
      </w:r>
      <w:proofErr w:type="spellStart"/>
      <w:r w:rsidRPr="003950A6">
        <w:rPr>
          <w:sz w:val="20"/>
          <w:szCs w:val="20"/>
        </w:rPr>
        <w:t>Materials</w:t>
      </w:r>
      <w:proofErr w:type="spellEnd"/>
      <w:r w:rsidRPr="003950A6">
        <w:rPr>
          <w:sz w:val="20"/>
          <w:szCs w:val="20"/>
        </w:rPr>
        <w:t xml:space="preserve"> and Manufacturing Engineering</w:t>
      </w:r>
      <w:r w:rsidR="00DD27BC">
        <w:rPr>
          <w:sz w:val="20"/>
          <w:szCs w:val="20"/>
        </w:rPr>
        <w:t>, 2007;</w:t>
      </w:r>
      <w:r w:rsidRPr="003950A6">
        <w:rPr>
          <w:sz w:val="20"/>
          <w:szCs w:val="20"/>
        </w:rPr>
        <w:t xml:space="preserve"> 20</w:t>
      </w:r>
      <w:r w:rsidR="00DD27BC">
        <w:rPr>
          <w:sz w:val="20"/>
          <w:szCs w:val="20"/>
        </w:rPr>
        <w:t>:</w:t>
      </w:r>
      <w:r w:rsidRPr="003950A6">
        <w:rPr>
          <w:sz w:val="20"/>
          <w:szCs w:val="20"/>
        </w:rPr>
        <w:t xml:space="preserve"> 155-158</w:t>
      </w:r>
      <w:r w:rsidR="00404D65">
        <w:rPr>
          <w:sz w:val="20"/>
          <w:szCs w:val="20"/>
        </w:rPr>
        <w:t>.</w:t>
      </w:r>
      <w:r w:rsidRPr="003950A6">
        <w:rPr>
          <w:sz w:val="20"/>
          <w:szCs w:val="20"/>
        </w:rPr>
        <w:t xml:space="preserve"> </w:t>
      </w:r>
    </w:p>
    <w:p w:rsidR="003950A6" w:rsidRPr="003950A6" w:rsidRDefault="00404D65" w:rsidP="003950A6">
      <w:pPr>
        <w:pStyle w:val="ListParagraph"/>
        <w:numPr>
          <w:ilvl w:val="0"/>
          <w:numId w:val="4"/>
        </w:numPr>
        <w:tabs>
          <w:tab w:val="clear" w:pos="720"/>
          <w:tab w:val="num" w:pos="284"/>
        </w:tabs>
        <w:spacing w:line="276" w:lineRule="auto"/>
        <w:ind w:left="284" w:hanging="284"/>
        <w:jc w:val="both"/>
        <w:rPr>
          <w:sz w:val="20"/>
          <w:szCs w:val="20"/>
        </w:rPr>
      </w:pPr>
      <w:r>
        <w:rPr>
          <w:sz w:val="20"/>
          <w:szCs w:val="20"/>
        </w:rPr>
        <w:t xml:space="preserve"> </w:t>
      </w:r>
      <w:proofErr w:type="spellStart"/>
      <w:r>
        <w:rPr>
          <w:sz w:val="20"/>
          <w:szCs w:val="20"/>
        </w:rPr>
        <w:t>Kauffman</w:t>
      </w:r>
      <w:proofErr w:type="spellEnd"/>
      <w:r>
        <w:rPr>
          <w:sz w:val="20"/>
          <w:szCs w:val="20"/>
        </w:rPr>
        <w:t xml:space="preserve"> J</w:t>
      </w:r>
      <w:r w:rsidR="00302F67">
        <w:rPr>
          <w:sz w:val="20"/>
          <w:szCs w:val="20"/>
        </w:rPr>
        <w:t>G</w:t>
      </w:r>
      <w:r>
        <w:rPr>
          <w:sz w:val="20"/>
          <w:szCs w:val="20"/>
        </w:rPr>
        <w:t xml:space="preserve">, </w:t>
      </w:r>
      <w:proofErr w:type="spellStart"/>
      <w:r>
        <w:rPr>
          <w:sz w:val="20"/>
          <w:szCs w:val="20"/>
        </w:rPr>
        <w:t>Rooy</w:t>
      </w:r>
      <w:proofErr w:type="spellEnd"/>
      <w:r>
        <w:rPr>
          <w:sz w:val="20"/>
          <w:szCs w:val="20"/>
        </w:rPr>
        <w:t xml:space="preserve"> EL.</w:t>
      </w:r>
      <w:r w:rsidR="003950A6" w:rsidRPr="003950A6">
        <w:rPr>
          <w:sz w:val="20"/>
          <w:szCs w:val="20"/>
        </w:rPr>
        <w:t xml:space="preserve"> Aluminium Alloy Castings. ASM International, Ohio, 2005.</w:t>
      </w:r>
    </w:p>
    <w:p w:rsidR="003950A6" w:rsidRPr="003950A6" w:rsidRDefault="00302F67" w:rsidP="003950A6">
      <w:pPr>
        <w:pStyle w:val="ListParagraph"/>
        <w:numPr>
          <w:ilvl w:val="0"/>
          <w:numId w:val="4"/>
        </w:numPr>
        <w:tabs>
          <w:tab w:val="clear" w:pos="720"/>
          <w:tab w:val="num" w:pos="284"/>
        </w:tabs>
        <w:spacing w:before="240" w:line="276" w:lineRule="auto"/>
        <w:ind w:left="284" w:hanging="284"/>
        <w:jc w:val="both"/>
        <w:rPr>
          <w:sz w:val="20"/>
          <w:szCs w:val="20"/>
        </w:rPr>
      </w:pPr>
      <w:r>
        <w:rPr>
          <w:sz w:val="20"/>
          <w:szCs w:val="20"/>
        </w:rPr>
        <w:t xml:space="preserve"> Li Z</w:t>
      </w:r>
      <w:r w:rsidR="003950A6" w:rsidRPr="003950A6">
        <w:rPr>
          <w:sz w:val="20"/>
          <w:szCs w:val="20"/>
        </w:rPr>
        <w:t>, Samuel A</w:t>
      </w:r>
      <w:r>
        <w:rPr>
          <w:sz w:val="20"/>
          <w:szCs w:val="20"/>
        </w:rPr>
        <w:t>M</w:t>
      </w:r>
      <w:r w:rsidR="003950A6" w:rsidRPr="003950A6">
        <w:rPr>
          <w:sz w:val="20"/>
          <w:szCs w:val="20"/>
        </w:rPr>
        <w:t>, Samuel F</w:t>
      </w:r>
      <w:r>
        <w:rPr>
          <w:sz w:val="20"/>
          <w:szCs w:val="20"/>
        </w:rPr>
        <w:t xml:space="preserve">H, </w:t>
      </w:r>
      <w:proofErr w:type="spellStart"/>
      <w:r>
        <w:rPr>
          <w:sz w:val="20"/>
          <w:szCs w:val="20"/>
        </w:rPr>
        <w:t>Ravindran</w:t>
      </w:r>
      <w:proofErr w:type="spellEnd"/>
      <w:r>
        <w:rPr>
          <w:sz w:val="20"/>
          <w:szCs w:val="20"/>
        </w:rPr>
        <w:t xml:space="preserve"> C</w:t>
      </w:r>
      <w:r w:rsidR="003950A6" w:rsidRPr="003950A6">
        <w:rPr>
          <w:sz w:val="20"/>
          <w:szCs w:val="20"/>
        </w:rPr>
        <w:t xml:space="preserve">, </w:t>
      </w:r>
      <w:proofErr w:type="spellStart"/>
      <w:r w:rsidR="003950A6" w:rsidRPr="003950A6">
        <w:rPr>
          <w:sz w:val="20"/>
          <w:szCs w:val="20"/>
        </w:rPr>
        <w:t>Valtierra</w:t>
      </w:r>
      <w:proofErr w:type="spellEnd"/>
      <w:r w:rsidR="003950A6" w:rsidRPr="003950A6">
        <w:rPr>
          <w:sz w:val="20"/>
          <w:szCs w:val="20"/>
        </w:rPr>
        <w:t xml:space="preserve"> S</w:t>
      </w:r>
      <w:r>
        <w:rPr>
          <w:sz w:val="20"/>
          <w:szCs w:val="20"/>
        </w:rPr>
        <w:t xml:space="preserve">, </w:t>
      </w:r>
      <w:proofErr w:type="spellStart"/>
      <w:r>
        <w:rPr>
          <w:sz w:val="20"/>
          <w:szCs w:val="20"/>
        </w:rPr>
        <w:t>Doty</w:t>
      </w:r>
      <w:proofErr w:type="spellEnd"/>
      <w:r>
        <w:rPr>
          <w:sz w:val="20"/>
          <w:szCs w:val="20"/>
        </w:rPr>
        <w:t xml:space="preserve"> HW.</w:t>
      </w:r>
      <w:r w:rsidR="003950A6" w:rsidRPr="003950A6">
        <w:rPr>
          <w:sz w:val="20"/>
          <w:szCs w:val="20"/>
        </w:rPr>
        <w:t xml:space="preserve"> </w:t>
      </w:r>
      <w:proofErr w:type="spellStart"/>
      <w:r w:rsidR="003950A6" w:rsidRPr="003950A6">
        <w:rPr>
          <w:sz w:val="20"/>
          <w:szCs w:val="20"/>
        </w:rPr>
        <w:t>Parameters</w:t>
      </w:r>
      <w:proofErr w:type="spellEnd"/>
      <w:r w:rsidR="003950A6" w:rsidRPr="003950A6">
        <w:rPr>
          <w:sz w:val="20"/>
          <w:szCs w:val="20"/>
        </w:rPr>
        <w:t xml:space="preserve"> </w:t>
      </w:r>
      <w:proofErr w:type="spellStart"/>
      <w:r w:rsidR="003950A6" w:rsidRPr="003950A6">
        <w:rPr>
          <w:sz w:val="20"/>
          <w:szCs w:val="20"/>
        </w:rPr>
        <w:t>controlling</w:t>
      </w:r>
      <w:proofErr w:type="spellEnd"/>
      <w:r w:rsidR="003950A6" w:rsidRPr="003950A6">
        <w:rPr>
          <w:sz w:val="20"/>
          <w:szCs w:val="20"/>
        </w:rPr>
        <w:t xml:space="preserve"> the performance of AA319-type alloys Part. Materials Science and Engineering, </w:t>
      </w:r>
      <w:r w:rsidR="00DD27BC" w:rsidRPr="003950A6">
        <w:rPr>
          <w:sz w:val="20"/>
          <w:szCs w:val="20"/>
        </w:rPr>
        <w:t>2004</w:t>
      </w:r>
      <w:r w:rsidR="00DD27BC">
        <w:rPr>
          <w:sz w:val="20"/>
          <w:szCs w:val="20"/>
        </w:rPr>
        <w:t xml:space="preserve">; 367: </w:t>
      </w:r>
      <w:r w:rsidR="003950A6" w:rsidRPr="003950A6">
        <w:rPr>
          <w:sz w:val="20"/>
          <w:szCs w:val="20"/>
        </w:rPr>
        <w:t>96-110.</w:t>
      </w:r>
    </w:p>
    <w:p w:rsidR="003950A6" w:rsidRPr="009A5DBD" w:rsidRDefault="003950A6" w:rsidP="009A5DBD">
      <w:pPr>
        <w:pStyle w:val="ListParagraph"/>
        <w:numPr>
          <w:ilvl w:val="0"/>
          <w:numId w:val="4"/>
        </w:numPr>
        <w:tabs>
          <w:tab w:val="clear" w:pos="720"/>
          <w:tab w:val="num" w:pos="284"/>
        </w:tabs>
        <w:spacing w:before="240" w:line="276" w:lineRule="auto"/>
        <w:ind w:left="284" w:hanging="284"/>
        <w:jc w:val="both"/>
        <w:rPr>
          <w:sz w:val="20"/>
          <w:szCs w:val="20"/>
        </w:rPr>
      </w:pPr>
      <w:r w:rsidRPr="009A5DBD">
        <w:rPr>
          <w:sz w:val="20"/>
          <w:szCs w:val="20"/>
        </w:rPr>
        <w:t xml:space="preserve"> Shabestari SG, Moemeni H</w:t>
      </w:r>
      <w:r w:rsidR="00302F67">
        <w:rPr>
          <w:sz w:val="20"/>
          <w:szCs w:val="20"/>
        </w:rPr>
        <w:t>.</w:t>
      </w:r>
      <w:r w:rsidRPr="009A5DBD">
        <w:rPr>
          <w:sz w:val="20"/>
          <w:szCs w:val="20"/>
        </w:rPr>
        <w:t xml:space="preserve"> </w:t>
      </w:r>
      <w:proofErr w:type="spellStart"/>
      <w:r w:rsidRPr="009A5DBD">
        <w:rPr>
          <w:sz w:val="20"/>
          <w:szCs w:val="20"/>
        </w:rPr>
        <w:t>Effect</w:t>
      </w:r>
      <w:proofErr w:type="spellEnd"/>
      <w:r w:rsidRPr="009A5DBD">
        <w:rPr>
          <w:sz w:val="20"/>
          <w:szCs w:val="20"/>
        </w:rPr>
        <w:t xml:space="preserve"> of </w:t>
      </w:r>
      <w:proofErr w:type="spellStart"/>
      <w:r w:rsidRPr="009A5DBD">
        <w:rPr>
          <w:sz w:val="20"/>
          <w:szCs w:val="20"/>
        </w:rPr>
        <w:t>copper</w:t>
      </w:r>
      <w:proofErr w:type="spellEnd"/>
      <w:r w:rsidRPr="009A5DBD">
        <w:rPr>
          <w:sz w:val="20"/>
          <w:szCs w:val="20"/>
        </w:rPr>
        <w:t xml:space="preserve"> and solidification conditions on the microstructure and </w:t>
      </w:r>
      <w:proofErr w:type="spellStart"/>
      <w:r w:rsidRPr="009A5DBD">
        <w:rPr>
          <w:sz w:val="20"/>
          <w:szCs w:val="20"/>
        </w:rPr>
        <w:t>mechanical</w:t>
      </w:r>
      <w:proofErr w:type="spellEnd"/>
      <w:r w:rsidRPr="009A5DBD">
        <w:rPr>
          <w:sz w:val="20"/>
          <w:szCs w:val="20"/>
        </w:rPr>
        <w:t xml:space="preserve"> </w:t>
      </w:r>
      <w:proofErr w:type="spellStart"/>
      <w:r w:rsidRPr="009A5DBD">
        <w:rPr>
          <w:sz w:val="20"/>
          <w:szCs w:val="20"/>
        </w:rPr>
        <w:t>properties</w:t>
      </w:r>
      <w:proofErr w:type="spellEnd"/>
      <w:r w:rsidRPr="009A5DBD">
        <w:rPr>
          <w:sz w:val="20"/>
          <w:szCs w:val="20"/>
        </w:rPr>
        <w:t xml:space="preserve"> of Al</w:t>
      </w:r>
      <w:r w:rsidRPr="009A5DBD">
        <w:rPr>
          <w:rFonts w:hint="cs"/>
          <w:sz w:val="20"/>
          <w:szCs w:val="20"/>
        </w:rPr>
        <w:t>–</w:t>
      </w:r>
      <w:proofErr w:type="spellStart"/>
      <w:r w:rsidRPr="009A5DBD">
        <w:rPr>
          <w:sz w:val="20"/>
          <w:szCs w:val="20"/>
        </w:rPr>
        <w:t>Si</w:t>
      </w:r>
      <w:r w:rsidRPr="009A5DBD">
        <w:rPr>
          <w:rFonts w:hint="cs"/>
          <w:sz w:val="20"/>
          <w:szCs w:val="20"/>
        </w:rPr>
        <w:t>–</w:t>
      </w:r>
      <w:r w:rsidRPr="009A5DBD">
        <w:rPr>
          <w:sz w:val="20"/>
          <w:szCs w:val="20"/>
        </w:rPr>
        <w:t>Mg</w:t>
      </w:r>
      <w:proofErr w:type="spellEnd"/>
      <w:r w:rsidRPr="009A5DBD">
        <w:rPr>
          <w:sz w:val="20"/>
          <w:szCs w:val="20"/>
        </w:rPr>
        <w:t xml:space="preserve"> </w:t>
      </w:r>
      <w:proofErr w:type="spellStart"/>
      <w:r w:rsidRPr="009A5DBD">
        <w:rPr>
          <w:sz w:val="20"/>
          <w:szCs w:val="20"/>
        </w:rPr>
        <w:t>alloys</w:t>
      </w:r>
      <w:proofErr w:type="spellEnd"/>
      <w:r w:rsidRPr="009A5DBD">
        <w:rPr>
          <w:sz w:val="20"/>
          <w:szCs w:val="20"/>
        </w:rPr>
        <w:t xml:space="preserve">. Journal of </w:t>
      </w:r>
      <w:proofErr w:type="spellStart"/>
      <w:r w:rsidR="009A5DBD">
        <w:rPr>
          <w:sz w:val="20"/>
          <w:szCs w:val="20"/>
        </w:rPr>
        <w:t>Materials</w:t>
      </w:r>
      <w:proofErr w:type="spellEnd"/>
      <w:r w:rsidR="009A5DBD">
        <w:rPr>
          <w:sz w:val="20"/>
          <w:szCs w:val="20"/>
        </w:rPr>
        <w:t xml:space="preserve"> </w:t>
      </w:r>
      <w:proofErr w:type="spellStart"/>
      <w:r w:rsidR="009A5DBD">
        <w:rPr>
          <w:sz w:val="20"/>
          <w:szCs w:val="20"/>
        </w:rPr>
        <w:t>Processing</w:t>
      </w:r>
      <w:proofErr w:type="spellEnd"/>
      <w:r w:rsidR="009A5DBD">
        <w:rPr>
          <w:sz w:val="20"/>
          <w:szCs w:val="20"/>
        </w:rPr>
        <w:t xml:space="preserve"> </w:t>
      </w:r>
      <w:proofErr w:type="spellStart"/>
      <w:r w:rsidR="009A5DBD">
        <w:rPr>
          <w:sz w:val="20"/>
          <w:szCs w:val="20"/>
        </w:rPr>
        <w:t>Technology</w:t>
      </w:r>
      <w:proofErr w:type="spellEnd"/>
      <w:r w:rsidR="009A5DBD" w:rsidRPr="003950A6">
        <w:rPr>
          <w:sz w:val="20"/>
          <w:szCs w:val="20"/>
        </w:rPr>
        <w:t>, 2004</w:t>
      </w:r>
      <w:r w:rsidR="009A5DBD">
        <w:rPr>
          <w:sz w:val="20"/>
          <w:szCs w:val="20"/>
        </w:rPr>
        <w:t xml:space="preserve">; </w:t>
      </w:r>
      <w:r w:rsidRPr="009A5DBD">
        <w:rPr>
          <w:sz w:val="20"/>
          <w:szCs w:val="20"/>
        </w:rPr>
        <w:t>153-154, 193-198</w:t>
      </w:r>
      <w:r w:rsidR="009A5DBD">
        <w:rPr>
          <w:sz w:val="20"/>
          <w:szCs w:val="20"/>
        </w:rPr>
        <w:t>.</w:t>
      </w:r>
    </w:p>
    <w:p w:rsidR="003950A6" w:rsidRPr="003950A6" w:rsidRDefault="007F3354" w:rsidP="003950A6">
      <w:pPr>
        <w:pStyle w:val="ListParagraph"/>
        <w:numPr>
          <w:ilvl w:val="0"/>
          <w:numId w:val="4"/>
        </w:numPr>
        <w:tabs>
          <w:tab w:val="clear" w:pos="720"/>
          <w:tab w:val="num" w:pos="284"/>
        </w:tabs>
        <w:spacing w:line="276" w:lineRule="auto"/>
        <w:ind w:left="284" w:hanging="284"/>
        <w:jc w:val="both"/>
        <w:rPr>
          <w:sz w:val="20"/>
          <w:szCs w:val="20"/>
        </w:rPr>
      </w:pPr>
      <w:r>
        <w:rPr>
          <w:sz w:val="20"/>
          <w:szCs w:val="20"/>
        </w:rPr>
        <w:t xml:space="preserve"> Taylor H</w:t>
      </w:r>
      <w:r w:rsidR="003950A6" w:rsidRPr="009A5DBD">
        <w:rPr>
          <w:sz w:val="20"/>
          <w:szCs w:val="20"/>
        </w:rPr>
        <w:t xml:space="preserve">F, </w:t>
      </w:r>
      <w:proofErr w:type="spellStart"/>
      <w:r w:rsidR="003950A6" w:rsidRPr="009A5DBD">
        <w:rPr>
          <w:sz w:val="20"/>
          <w:szCs w:val="20"/>
        </w:rPr>
        <w:t>Flemings</w:t>
      </w:r>
      <w:proofErr w:type="spellEnd"/>
      <w:r w:rsidR="003950A6" w:rsidRPr="009A5DBD">
        <w:rPr>
          <w:sz w:val="20"/>
          <w:szCs w:val="20"/>
        </w:rPr>
        <w:t xml:space="preserve"> MC</w:t>
      </w:r>
      <w:r>
        <w:rPr>
          <w:sz w:val="20"/>
          <w:szCs w:val="20"/>
        </w:rPr>
        <w:t xml:space="preserve">, </w:t>
      </w:r>
      <w:proofErr w:type="spellStart"/>
      <w:r>
        <w:rPr>
          <w:sz w:val="20"/>
          <w:szCs w:val="20"/>
        </w:rPr>
        <w:t>Wulff</w:t>
      </w:r>
      <w:proofErr w:type="spellEnd"/>
      <w:r>
        <w:rPr>
          <w:sz w:val="20"/>
          <w:szCs w:val="20"/>
        </w:rPr>
        <w:t xml:space="preserve"> J. </w:t>
      </w:r>
      <w:r w:rsidR="003950A6" w:rsidRPr="009A5DBD">
        <w:rPr>
          <w:iCs/>
          <w:sz w:val="20"/>
          <w:szCs w:val="20"/>
        </w:rPr>
        <w:t>Foundry Engineering</w:t>
      </w:r>
      <w:r w:rsidR="003950A6" w:rsidRPr="009A5DBD">
        <w:rPr>
          <w:sz w:val="20"/>
          <w:szCs w:val="20"/>
        </w:rPr>
        <w:t xml:space="preserve">. First Edition, John </w:t>
      </w:r>
      <w:proofErr w:type="spellStart"/>
      <w:r w:rsidR="003950A6" w:rsidRPr="009A5DBD">
        <w:rPr>
          <w:sz w:val="20"/>
          <w:szCs w:val="20"/>
        </w:rPr>
        <w:t>Wiley</w:t>
      </w:r>
      <w:proofErr w:type="spellEnd"/>
      <w:r w:rsidR="003950A6" w:rsidRPr="009A5DBD">
        <w:rPr>
          <w:sz w:val="20"/>
          <w:szCs w:val="20"/>
        </w:rPr>
        <w:t xml:space="preserve"> and Sons New York, </w:t>
      </w:r>
      <w:r w:rsidR="00C358BD">
        <w:rPr>
          <w:sz w:val="20"/>
          <w:szCs w:val="20"/>
        </w:rPr>
        <w:t>1959;</w:t>
      </w:r>
      <w:r w:rsidR="003950A6" w:rsidRPr="009A5DBD">
        <w:rPr>
          <w:sz w:val="20"/>
          <w:szCs w:val="20"/>
        </w:rPr>
        <w:t xml:space="preserve"> 20-29</w:t>
      </w:r>
      <w:r w:rsidR="00C358BD">
        <w:rPr>
          <w:sz w:val="20"/>
          <w:szCs w:val="20"/>
        </w:rPr>
        <w:t>.</w:t>
      </w:r>
      <w:r w:rsidR="003950A6" w:rsidRPr="009A5DBD">
        <w:rPr>
          <w:sz w:val="20"/>
          <w:szCs w:val="20"/>
        </w:rPr>
        <w:t xml:space="preserve"> </w:t>
      </w:r>
    </w:p>
    <w:p w:rsidR="003950A6" w:rsidRPr="003950A6" w:rsidRDefault="007F3354" w:rsidP="003950A6">
      <w:pPr>
        <w:pStyle w:val="ListParagraph"/>
        <w:numPr>
          <w:ilvl w:val="0"/>
          <w:numId w:val="4"/>
        </w:numPr>
        <w:tabs>
          <w:tab w:val="clear" w:pos="720"/>
          <w:tab w:val="num" w:pos="284"/>
        </w:tabs>
        <w:spacing w:line="276" w:lineRule="auto"/>
        <w:ind w:left="284" w:hanging="284"/>
        <w:jc w:val="both"/>
        <w:rPr>
          <w:sz w:val="20"/>
          <w:szCs w:val="20"/>
          <w:lang w:val="en-US"/>
        </w:rPr>
      </w:pPr>
      <w:r>
        <w:rPr>
          <w:sz w:val="20"/>
          <w:szCs w:val="20"/>
        </w:rPr>
        <w:t xml:space="preserve"> Abu El-Aini H, Mohamed K</w:t>
      </w:r>
      <w:r w:rsidR="003950A6" w:rsidRPr="003950A6">
        <w:rPr>
          <w:sz w:val="20"/>
          <w:szCs w:val="20"/>
        </w:rPr>
        <w:t>H</w:t>
      </w:r>
      <w:r>
        <w:rPr>
          <w:sz w:val="20"/>
          <w:szCs w:val="20"/>
        </w:rPr>
        <w:t>,</w:t>
      </w:r>
      <w:r w:rsidR="003950A6" w:rsidRPr="003950A6">
        <w:rPr>
          <w:sz w:val="20"/>
          <w:szCs w:val="20"/>
        </w:rPr>
        <w:t xml:space="preserve"> Mohammed</w:t>
      </w:r>
      <w:r w:rsidRPr="007F3354">
        <w:rPr>
          <w:sz w:val="20"/>
          <w:szCs w:val="20"/>
        </w:rPr>
        <w:t xml:space="preserve"> </w:t>
      </w:r>
      <w:r w:rsidRPr="003950A6">
        <w:rPr>
          <w:sz w:val="20"/>
          <w:szCs w:val="20"/>
        </w:rPr>
        <w:t>Y.</w:t>
      </w:r>
      <w:r w:rsidR="003950A6" w:rsidRPr="003950A6">
        <w:rPr>
          <w:sz w:val="20"/>
          <w:szCs w:val="20"/>
        </w:rPr>
        <w:t xml:space="preserve"> Effect of mould types and cooling rate on mechanical properties of Al alloy 6061 within ceramic additives. The 2nd International Conference on Energy Engineering ICEE-2, December 27-29, 2010 - Aswan, Egypt</w:t>
      </w:r>
      <w:r w:rsidR="003950A6" w:rsidRPr="003950A6">
        <w:rPr>
          <w:sz w:val="20"/>
          <w:szCs w:val="20"/>
          <w:lang w:val="en-US"/>
        </w:rPr>
        <w:t xml:space="preserve">, </w:t>
      </w:r>
      <w:r w:rsidR="003950A6" w:rsidRPr="003950A6">
        <w:rPr>
          <w:sz w:val="20"/>
          <w:szCs w:val="20"/>
        </w:rPr>
        <w:t>2010</w:t>
      </w:r>
      <w:r w:rsidR="003950A6" w:rsidRPr="003950A6">
        <w:rPr>
          <w:sz w:val="20"/>
          <w:szCs w:val="20"/>
          <w:lang w:val="en-US"/>
        </w:rPr>
        <w:t>.</w:t>
      </w:r>
    </w:p>
    <w:p w:rsidR="003950A6" w:rsidRPr="003950A6" w:rsidRDefault="007F3354" w:rsidP="003950A6">
      <w:pPr>
        <w:pStyle w:val="ListParagraph"/>
        <w:numPr>
          <w:ilvl w:val="0"/>
          <w:numId w:val="4"/>
        </w:numPr>
        <w:tabs>
          <w:tab w:val="clear" w:pos="720"/>
          <w:tab w:val="num" w:pos="284"/>
        </w:tabs>
        <w:spacing w:line="276" w:lineRule="auto"/>
        <w:ind w:left="284" w:hanging="284"/>
        <w:jc w:val="both"/>
        <w:rPr>
          <w:bCs/>
          <w:sz w:val="20"/>
          <w:szCs w:val="20"/>
        </w:rPr>
      </w:pPr>
      <w:r>
        <w:rPr>
          <w:sz w:val="20"/>
          <w:szCs w:val="20"/>
        </w:rPr>
        <w:t>Mohammad BN, Akpan PP.</w:t>
      </w:r>
      <w:r w:rsidR="003950A6" w:rsidRPr="003950A6">
        <w:rPr>
          <w:sz w:val="20"/>
          <w:szCs w:val="20"/>
        </w:rPr>
        <w:t xml:space="preserve"> </w:t>
      </w:r>
      <w:r w:rsidR="003950A6" w:rsidRPr="003950A6">
        <w:rPr>
          <w:bCs/>
          <w:sz w:val="20"/>
          <w:szCs w:val="20"/>
        </w:rPr>
        <w:t>Behaviour of Aluminium Alloy Castings under Different Pouring Temperatures and</w:t>
      </w:r>
      <w:r w:rsidR="009879C3">
        <w:rPr>
          <w:bCs/>
          <w:sz w:val="20"/>
          <w:szCs w:val="20"/>
        </w:rPr>
        <w:t xml:space="preserve"> Speeds. LEJPT, Academic Direct,</w:t>
      </w:r>
      <w:r w:rsidR="003950A6" w:rsidRPr="003950A6">
        <w:rPr>
          <w:bCs/>
          <w:sz w:val="20"/>
          <w:szCs w:val="20"/>
        </w:rPr>
        <w:t xml:space="preserve"> </w:t>
      </w:r>
      <w:r w:rsidR="009879C3" w:rsidRPr="003950A6">
        <w:rPr>
          <w:sz w:val="20"/>
          <w:szCs w:val="20"/>
        </w:rPr>
        <w:t>2007</w:t>
      </w:r>
      <w:r w:rsidR="009879C3">
        <w:rPr>
          <w:bCs/>
          <w:sz w:val="20"/>
          <w:szCs w:val="20"/>
        </w:rPr>
        <w:t>; 11:</w:t>
      </w:r>
      <w:r w:rsidR="003950A6" w:rsidRPr="003950A6">
        <w:rPr>
          <w:bCs/>
          <w:sz w:val="20"/>
          <w:szCs w:val="20"/>
        </w:rPr>
        <w:t xml:space="preserve"> </w:t>
      </w:r>
      <w:r w:rsidR="009879C3">
        <w:rPr>
          <w:bCs/>
          <w:sz w:val="20"/>
          <w:szCs w:val="20"/>
        </w:rPr>
        <w:t>7</w:t>
      </w:r>
      <w:r w:rsidR="003950A6" w:rsidRPr="003950A6">
        <w:rPr>
          <w:bCs/>
          <w:sz w:val="20"/>
          <w:szCs w:val="20"/>
        </w:rPr>
        <w:t>1-80.</w:t>
      </w:r>
    </w:p>
    <w:p w:rsidR="003950A6" w:rsidRPr="003950A6" w:rsidRDefault="000F7660" w:rsidP="003950A6">
      <w:pPr>
        <w:pStyle w:val="ListParagraph"/>
        <w:widowControl w:val="0"/>
        <w:numPr>
          <w:ilvl w:val="0"/>
          <w:numId w:val="4"/>
        </w:numPr>
        <w:tabs>
          <w:tab w:val="clear" w:pos="720"/>
          <w:tab w:val="num" w:pos="284"/>
        </w:tabs>
        <w:spacing w:line="276" w:lineRule="auto"/>
        <w:ind w:left="284" w:hanging="284"/>
        <w:jc w:val="both"/>
        <w:rPr>
          <w:bCs/>
          <w:sz w:val="20"/>
          <w:szCs w:val="20"/>
        </w:rPr>
      </w:pPr>
      <w:r>
        <w:rPr>
          <w:bCs/>
          <w:sz w:val="20"/>
          <w:szCs w:val="20"/>
        </w:rPr>
        <w:t>Lee C</w:t>
      </w:r>
      <w:r w:rsidR="003950A6" w:rsidRPr="003950A6">
        <w:rPr>
          <w:bCs/>
          <w:sz w:val="20"/>
          <w:szCs w:val="20"/>
        </w:rPr>
        <w:t xml:space="preserve">D. </w:t>
      </w:r>
      <w:proofErr w:type="spellStart"/>
      <w:r w:rsidR="003950A6" w:rsidRPr="003950A6">
        <w:rPr>
          <w:bCs/>
          <w:sz w:val="20"/>
          <w:szCs w:val="20"/>
        </w:rPr>
        <w:t>Effects</w:t>
      </w:r>
      <w:proofErr w:type="spellEnd"/>
      <w:r w:rsidR="003950A6" w:rsidRPr="003950A6">
        <w:rPr>
          <w:bCs/>
          <w:sz w:val="20"/>
          <w:szCs w:val="20"/>
        </w:rPr>
        <w:t xml:space="preserve"> of </w:t>
      </w:r>
      <w:proofErr w:type="spellStart"/>
      <w:r w:rsidR="003950A6" w:rsidRPr="003950A6">
        <w:rPr>
          <w:bCs/>
          <w:sz w:val="20"/>
          <w:szCs w:val="20"/>
        </w:rPr>
        <w:t>microporosity</w:t>
      </w:r>
      <w:proofErr w:type="spellEnd"/>
      <w:r w:rsidR="003950A6" w:rsidRPr="003950A6">
        <w:rPr>
          <w:bCs/>
          <w:sz w:val="20"/>
          <w:szCs w:val="20"/>
        </w:rPr>
        <w:t xml:space="preserve"> on </w:t>
      </w:r>
      <w:proofErr w:type="spellStart"/>
      <w:r w:rsidR="003950A6" w:rsidRPr="003950A6">
        <w:rPr>
          <w:bCs/>
          <w:sz w:val="20"/>
          <w:szCs w:val="20"/>
        </w:rPr>
        <w:t>tensile</w:t>
      </w:r>
      <w:proofErr w:type="spellEnd"/>
      <w:r w:rsidR="003950A6" w:rsidRPr="003950A6">
        <w:rPr>
          <w:bCs/>
          <w:sz w:val="20"/>
          <w:szCs w:val="20"/>
        </w:rPr>
        <w:t xml:space="preserve"> </w:t>
      </w:r>
      <w:proofErr w:type="spellStart"/>
      <w:r w:rsidR="003950A6" w:rsidRPr="003950A6">
        <w:rPr>
          <w:bCs/>
          <w:sz w:val="20"/>
          <w:szCs w:val="20"/>
        </w:rPr>
        <w:t>properties</w:t>
      </w:r>
      <w:proofErr w:type="spellEnd"/>
      <w:r w:rsidR="003950A6" w:rsidRPr="003950A6">
        <w:rPr>
          <w:bCs/>
          <w:sz w:val="20"/>
          <w:szCs w:val="20"/>
        </w:rPr>
        <w:t xml:space="preserve"> of A356 </w:t>
      </w:r>
      <w:proofErr w:type="spellStart"/>
      <w:r w:rsidR="003950A6" w:rsidRPr="003950A6">
        <w:rPr>
          <w:bCs/>
          <w:sz w:val="20"/>
          <w:szCs w:val="20"/>
        </w:rPr>
        <w:t>aluminum</w:t>
      </w:r>
      <w:proofErr w:type="spellEnd"/>
      <w:r w:rsidR="003950A6" w:rsidRPr="003950A6">
        <w:rPr>
          <w:bCs/>
          <w:sz w:val="20"/>
          <w:szCs w:val="20"/>
        </w:rPr>
        <w:t xml:space="preserve"> </w:t>
      </w:r>
      <w:proofErr w:type="spellStart"/>
      <w:r w:rsidR="003950A6" w:rsidRPr="003950A6">
        <w:rPr>
          <w:bCs/>
          <w:sz w:val="20"/>
          <w:szCs w:val="20"/>
        </w:rPr>
        <w:t>alloy</w:t>
      </w:r>
      <w:proofErr w:type="spellEnd"/>
      <w:r w:rsidR="003950A6" w:rsidRPr="003950A6">
        <w:rPr>
          <w:bCs/>
          <w:sz w:val="20"/>
          <w:szCs w:val="20"/>
        </w:rPr>
        <w:t>. Materials Science and Engineering</w:t>
      </w:r>
      <w:r w:rsidR="007F3354">
        <w:rPr>
          <w:bCs/>
          <w:sz w:val="20"/>
          <w:szCs w:val="20"/>
        </w:rPr>
        <w:t>, 2007; A(</w:t>
      </w:r>
      <w:r w:rsidR="003950A6" w:rsidRPr="003950A6">
        <w:rPr>
          <w:bCs/>
          <w:sz w:val="20"/>
          <w:szCs w:val="20"/>
        </w:rPr>
        <w:t>464</w:t>
      </w:r>
      <w:r w:rsidR="007F3354">
        <w:rPr>
          <w:bCs/>
          <w:sz w:val="20"/>
          <w:szCs w:val="20"/>
        </w:rPr>
        <w:t>): 249-254.</w:t>
      </w:r>
    </w:p>
    <w:p w:rsidR="003950A6" w:rsidRPr="003950A6" w:rsidRDefault="003950A6" w:rsidP="003950A6">
      <w:pPr>
        <w:pStyle w:val="ListParagraph"/>
        <w:numPr>
          <w:ilvl w:val="0"/>
          <w:numId w:val="4"/>
        </w:numPr>
        <w:tabs>
          <w:tab w:val="clear" w:pos="720"/>
          <w:tab w:val="num" w:pos="284"/>
        </w:tabs>
        <w:spacing w:line="276" w:lineRule="auto"/>
        <w:ind w:left="284" w:hanging="284"/>
        <w:jc w:val="both"/>
        <w:rPr>
          <w:sz w:val="20"/>
          <w:szCs w:val="20"/>
        </w:rPr>
      </w:pPr>
      <w:r w:rsidRPr="003950A6">
        <w:rPr>
          <w:sz w:val="20"/>
          <w:szCs w:val="20"/>
        </w:rPr>
        <w:t>Boileau JM, Zindel JW, Allison JE</w:t>
      </w:r>
      <w:r w:rsidR="000F7660">
        <w:rPr>
          <w:sz w:val="20"/>
          <w:szCs w:val="20"/>
        </w:rPr>
        <w:t>.</w:t>
      </w:r>
      <w:r w:rsidRPr="003950A6">
        <w:rPr>
          <w:sz w:val="20"/>
          <w:szCs w:val="20"/>
        </w:rPr>
        <w:t xml:space="preserve"> The Effect of Solidification time on the mechanical properties in a cast A356- T6 aluminium alloy. Society of </w:t>
      </w:r>
      <w:proofErr w:type="spellStart"/>
      <w:r w:rsidRPr="003950A6">
        <w:rPr>
          <w:sz w:val="20"/>
          <w:szCs w:val="20"/>
        </w:rPr>
        <w:t>Automotive</w:t>
      </w:r>
      <w:proofErr w:type="spellEnd"/>
      <w:r w:rsidRPr="003950A6">
        <w:rPr>
          <w:sz w:val="20"/>
          <w:szCs w:val="20"/>
        </w:rPr>
        <w:t xml:space="preserve"> </w:t>
      </w:r>
      <w:proofErr w:type="spellStart"/>
      <w:r w:rsidRPr="003950A6">
        <w:rPr>
          <w:sz w:val="20"/>
          <w:szCs w:val="20"/>
        </w:rPr>
        <w:t>Engineers</w:t>
      </w:r>
      <w:proofErr w:type="spellEnd"/>
      <w:r w:rsidRPr="003950A6">
        <w:rPr>
          <w:sz w:val="20"/>
          <w:szCs w:val="20"/>
        </w:rPr>
        <w:t xml:space="preserve">, </w:t>
      </w:r>
      <w:proofErr w:type="spellStart"/>
      <w:r w:rsidRPr="003950A6">
        <w:rPr>
          <w:sz w:val="20"/>
          <w:szCs w:val="20"/>
        </w:rPr>
        <w:t>Inc</w:t>
      </w:r>
      <w:proofErr w:type="spellEnd"/>
      <w:r w:rsidRPr="003950A6">
        <w:rPr>
          <w:sz w:val="20"/>
          <w:szCs w:val="20"/>
        </w:rPr>
        <w:t>, 1997.</w:t>
      </w:r>
    </w:p>
    <w:p w:rsidR="003950A6" w:rsidRPr="003950A6" w:rsidRDefault="00302F67" w:rsidP="003950A6">
      <w:pPr>
        <w:pStyle w:val="ListParagraph"/>
        <w:numPr>
          <w:ilvl w:val="0"/>
          <w:numId w:val="4"/>
        </w:numPr>
        <w:tabs>
          <w:tab w:val="clear" w:pos="720"/>
          <w:tab w:val="num" w:pos="284"/>
        </w:tabs>
        <w:spacing w:line="276" w:lineRule="auto"/>
        <w:ind w:left="284" w:hanging="284"/>
        <w:jc w:val="both"/>
        <w:rPr>
          <w:sz w:val="20"/>
          <w:szCs w:val="20"/>
        </w:rPr>
      </w:pPr>
      <w:r>
        <w:rPr>
          <w:sz w:val="20"/>
          <w:szCs w:val="20"/>
        </w:rPr>
        <w:t>Johnston R</w:t>
      </w:r>
      <w:r w:rsidR="003950A6" w:rsidRPr="003950A6">
        <w:rPr>
          <w:sz w:val="20"/>
          <w:szCs w:val="20"/>
        </w:rPr>
        <w:t>E</w:t>
      </w:r>
      <w:r>
        <w:rPr>
          <w:sz w:val="20"/>
          <w:szCs w:val="20"/>
        </w:rPr>
        <w:t>.</w:t>
      </w:r>
      <w:r w:rsidR="003950A6" w:rsidRPr="003950A6">
        <w:rPr>
          <w:sz w:val="20"/>
          <w:szCs w:val="20"/>
        </w:rPr>
        <w:t xml:space="preserve"> Design of </w:t>
      </w:r>
      <w:proofErr w:type="spellStart"/>
      <w:r w:rsidR="003950A6" w:rsidRPr="003950A6">
        <w:rPr>
          <w:sz w:val="20"/>
          <w:szCs w:val="20"/>
        </w:rPr>
        <w:t>experiments</w:t>
      </w:r>
      <w:proofErr w:type="spellEnd"/>
      <w:r w:rsidR="003950A6" w:rsidRPr="003950A6">
        <w:rPr>
          <w:sz w:val="20"/>
          <w:szCs w:val="20"/>
        </w:rPr>
        <w:t xml:space="preserve">: </w:t>
      </w:r>
      <w:proofErr w:type="spellStart"/>
      <w:r w:rsidR="003950A6" w:rsidRPr="003950A6">
        <w:rPr>
          <w:sz w:val="20"/>
          <w:szCs w:val="20"/>
        </w:rPr>
        <w:t>Taguchi</w:t>
      </w:r>
      <w:proofErr w:type="spellEnd"/>
      <w:r w:rsidR="003950A6" w:rsidRPr="003950A6">
        <w:rPr>
          <w:sz w:val="20"/>
          <w:szCs w:val="20"/>
        </w:rPr>
        <w:t xml:space="preserve"> in the </w:t>
      </w:r>
      <w:proofErr w:type="spellStart"/>
      <w:r w:rsidR="003950A6" w:rsidRPr="003950A6">
        <w:rPr>
          <w:sz w:val="20"/>
          <w:szCs w:val="20"/>
        </w:rPr>
        <w:t>foundry</w:t>
      </w:r>
      <w:proofErr w:type="spellEnd"/>
      <w:r w:rsidR="003950A6" w:rsidRPr="003950A6">
        <w:rPr>
          <w:sz w:val="20"/>
          <w:szCs w:val="20"/>
        </w:rPr>
        <w:t xml:space="preserve">. </w:t>
      </w:r>
      <w:r>
        <w:rPr>
          <w:iCs/>
          <w:sz w:val="20"/>
          <w:szCs w:val="20"/>
        </w:rPr>
        <w:t>AFS Transactions,</w:t>
      </w:r>
      <w:r w:rsidRPr="00302F67">
        <w:rPr>
          <w:sz w:val="20"/>
          <w:szCs w:val="20"/>
        </w:rPr>
        <w:t xml:space="preserve"> </w:t>
      </w:r>
      <w:r>
        <w:rPr>
          <w:sz w:val="20"/>
          <w:szCs w:val="20"/>
        </w:rPr>
        <w:t xml:space="preserve">1989; </w:t>
      </w:r>
      <w:r w:rsidR="003950A6" w:rsidRPr="003950A6">
        <w:rPr>
          <w:bCs/>
          <w:sz w:val="20"/>
          <w:szCs w:val="20"/>
        </w:rPr>
        <w:t>82</w:t>
      </w:r>
      <w:r>
        <w:rPr>
          <w:sz w:val="20"/>
          <w:szCs w:val="20"/>
        </w:rPr>
        <w:t>:</w:t>
      </w:r>
      <w:r w:rsidR="003950A6" w:rsidRPr="003950A6">
        <w:rPr>
          <w:sz w:val="20"/>
          <w:szCs w:val="20"/>
        </w:rPr>
        <w:t xml:space="preserve"> 415–418, </w:t>
      </w:r>
    </w:p>
    <w:p w:rsidR="003950A6" w:rsidRPr="003950A6" w:rsidRDefault="003950A6" w:rsidP="003950A6">
      <w:pPr>
        <w:pStyle w:val="ListParagraph"/>
        <w:numPr>
          <w:ilvl w:val="0"/>
          <w:numId w:val="4"/>
        </w:numPr>
        <w:tabs>
          <w:tab w:val="clear" w:pos="720"/>
          <w:tab w:val="num" w:pos="284"/>
        </w:tabs>
        <w:spacing w:line="276" w:lineRule="auto"/>
        <w:ind w:left="284" w:hanging="284"/>
        <w:jc w:val="both"/>
        <w:rPr>
          <w:sz w:val="20"/>
          <w:szCs w:val="20"/>
        </w:rPr>
      </w:pPr>
      <w:r w:rsidRPr="003950A6">
        <w:rPr>
          <w:sz w:val="20"/>
          <w:szCs w:val="20"/>
        </w:rPr>
        <w:lastRenderedPageBreak/>
        <w:t xml:space="preserve">Kumar P, Gaindhar JL. Offline quality control for V-process castings. </w:t>
      </w:r>
      <w:proofErr w:type="spellStart"/>
      <w:r w:rsidRPr="003950A6">
        <w:rPr>
          <w:iCs/>
          <w:sz w:val="20"/>
          <w:szCs w:val="20"/>
        </w:rPr>
        <w:t>Qual</w:t>
      </w:r>
      <w:proofErr w:type="spellEnd"/>
      <w:r w:rsidRPr="003950A6">
        <w:rPr>
          <w:iCs/>
          <w:sz w:val="20"/>
          <w:szCs w:val="20"/>
        </w:rPr>
        <w:t>. Reliab. Eng. Int.</w:t>
      </w:r>
      <w:r w:rsidR="00302F67" w:rsidRPr="00302F67">
        <w:rPr>
          <w:sz w:val="20"/>
          <w:szCs w:val="20"/>
        </w:rPr>
        <w:t xml:space="preserve"> </w:t>
      </w:r>
      <w:r w:rsidR="00302F67" w:rsidRPr="003950A6">
        <w:rPr>
          <w:sz w:val="20"/>
          <w:szCs w:val="20"/>
        </w:rPr>
        <w:t>1995</w:t>
      </w:r>
      <w:r w:rsidR="00302F67">
        <w:rPr>
          <w:sz w:val="20"/>
          <w:szCs w:val="20"/>
        </w:rPr>
        <w:t xml:space="preserve">; </w:t>
      </w:r>
      <w:r w:rsidR="00302F67">
        <w:rPr>
          <w:bCs/>
          <w:sz w:val="20"/>
          <w:szCs w:val="20"/>
        </w:rPr>
        <w:t>11:</w:t>
      </w:r>
      <w:r w:rsidR="00302F67">
        <w:rPr>
          <w:sz w:val="20"/>
          <w:szCs w:val="20"/>
        </w:rPr>
        <w:t xml:space="preserve"> 175–181</w:t>
      </w:r>
      <w:r w:rsidRPr="003950A6">
        <w:rPr>
          <w:sz w:val="20"/>
          <w:szCs w:val="20"/>
        </w:rPr>
        <w:t>.</w:t>
      </w:r>
    </w:p>
    <w:p w:rsidR="003950A6" w:rsidRPr="003950A6" w:rsidRDefault="00E33730" w:rsidP="003950A6">
      <w:pPr>
        <w:pStyle w:val="ListParagraph"/>
        <w:numPr>
          <w:ilvl w:val="0"/>
          <w:numId w:val="4"/>
        </w:numPr>
        <w:tabs>
          <w:tab w:val="clear" w:pos="720"/>
          <w:tab w:val="num" w:pos="284"/>
        </w:tabs>
        <w:spacing w:line="276" w:lineRule="auto"/>
        <w:ind w:left="284" w:hanging="284"/>
        <w:jc w:val="both"/>
        <w:rPr>
          <w:sz w:val="20"/>
          <w:szCs w:val="20"/>
        </w:rPr>
      </w:pPr>
      <w:r>
        <w:rPr>
          <w:sz w:val="20"/>
          <w:szCs w:val="20"/>
        </w:rPr>
        <w:t>Barua P</w:t>
      </w:r>
      <w:r w:rsidR="003950A6" w:rsidRPr="003950A6">
        <w:rPr>
          <w:sz w:val="20"/>
          <w:szCs w:val="20"/>
        </w:rPr>
        <w:t>B, Kumar P, Gaindhar J</w:t>
      </w:r>
      <w:r>
        <w:rPr>
          <w:sz w:val="20"/>
          <w:szCs w:val="20"/>
        </w:rPr>
        <w:t>L.</w:t>
      </w:r>
      <w:r w:rsidR="003950A6" w:rsidRPr="003950A6">
        <w:rPr>
          <w:sz w:val="20"/>
          <w:szCs w:val="20"/>
        </w:rPr>
        <w:t xml:space="preserve"> Surface roughness optimization of V process castings through Taguchi's method. </w:t>
      </w:r>
      <w:r w:rsidR="003950A6" w:rsidRPr="003950A6">
        <w:rPr>
          <w:iCs/>
          <w:sz w:val="20"/>
          <w:szCs w:val="20"/>
        </w:rPr>
        <w:t>AFS Trans.</w:t>
      </w:r>
      <w:r>
        <w:rPr>
          <w:sz w:val="20"/>
          <w:szCs w:val="20"/>
        </w:rPr>
        <w:t xml:space="preserve">, 1997; </w:t>
      </w:r>
      <w:r w:rsidR="003950A6" w:rsidRPr="003950A6">
        <w:rPr>
          <w:bCs/>
          <w:sz w:val="20"/>
          <w:szCs w:val="20"/>
        </w:rPr>
        <w:t>45</w:t>
      </w:r>
      <w:r>
        <w:rPr>
          <w:sz w:val="20"/>
          <w:szCs w:val="20"/>
        </w:rPr>
        <w:t>:</w:t>
      </w:r>
      <w:r w:rsidR="003950A6" w:rsidRPr="003950A6">
        <w:rPr>
          <w:sz w:val="20"/>
          <w:szCs w:val="20"/>
        </w:rPr>
        <w:t xml:space="preserve"> 763–768</w:t>
      </w:r>
      <w:r>
        <w:rPr>
          <w:sz w:val="20"/>
          <w:szCs w:val="20"/>
        </w:rPr>
        <w:t>.</w:t>
      </w:r>
    </w:p>
    <w:p w:rsidR="003950A6" w:rsidRPr="003950A6" w:rsidRDefault="006B458A" w:rsidP="003950A6">
      <w:pPr>
        <w:pStyle w:val="ListParagraph"/>
        <w:widowControl w:val="0"/>
        <w:numPr>
          <w:ilvl w:val="0"/>
          <w:numId w:val="4"/>
        </w:numPr>
        <w:tabs>
          <w:tab w:val="clear" w:pos="720"/>
          <w:tab w:val="num" w:pos="284"/>
        </w:tabs>
        <w:spacing w:line="276" w:lineRule="auto"/>
        <w:ind w:left="284" w:hanging="284"/>
        <w:jc w:val="both"/>
        <w:rPr>
          <w:bCs/>
          <w:sz w:val="20"/>
          <w:szCs w:val="20"/>
        </w:rPr>
      </w:pPr>
      <w:proofErr w:type="spellStart"/>
      <w:r>
        <w:rPr>
          <w:bCs/>
          <w:sz w:val="20"/>
          <w:szCs w:val="20"/>
        </w:rPr>
        <w:t>Avalle</w:t>
      </w:r>
      <w:proofErr w:type="spellEnd"/>
      <w:r>
        <w:rPr>
          <w:bCs/>
          <w:sz w:val="20"/>
          <w:szCs w:val="20"/>
        </w:rPr>
        <w:t xml:space="preserve"> M</w:t>
      </w:r>
      <w:r w:rsidR="003950A6" w:rsidRPr="003950A6">
        <w:rPr>
          <w:bCs/>
          <w:sz w:val="20"/>
          <w:szCs w:val="20"/>
        </w:rPr>
        <w:t xml:space="preserve">, </w:t>
      </w:r>
      <w:proofErr w:type="spellStart"/>
      <w:r w:rsidR="003950A6" w:rsidRPr="003950A6">
        <w:rPr>
          <w:bCs/>
          <w:sz w:val="20"/>
          <w:szCs w:val="20"/>
        </w:rPr>
        <w:t>Belingardi</w:t>
      </w:r>
      <w:proofErr w:type="spellEnd"/>
      <w:r w:rsidR="003950A6" w:rsidRPr="003950A6">
        <w:rPr>
          <w:bCs/>
          <w:sz w:val="20"/>
          <w:szCs w:val="20"/>
        </w:rPr>
        <w:t xml:space="preserve"> G, </w:t>
      </w:r>
      <w:proofErr w:type="spellStart"/>
      <w:r w:rsidR="003950A6" w:rsidRPr="003950A6">
        <w:rPr>
          <w:bCs/>
          <w:sz w:val="20"/>
          <w:szCs w:val="20"/>
        </w:rPr>
        <w:t>Cavatorta</w:t>
      </w:r>
      <w:proofErr w:type="spellEnd"/>
      <w:r w:rsidR="003950A6" w:rsidRPr="003950A6">
        <w:rPr>
          <w:bCs/>
          <w:sz w:val="20"/>
          <w:szCs w:val="20"/>
        </w:rPr>
        <w:t xml:space="preserve"> MP</w:t>
      </w:r>
      <w:r>
        <w:rPr>
          <w:bCs/>
          <w:sz w:val="20"/>
          <w:szCs w:val="20"/>
        </w:rPr>
        <w:t>,</w:t>
      </w:r>
      <w:r w:rsidR="003950A6" w:rsidRPr="003950A6">
        <w:rPr>
          <w:bCs/>
          <w:sz w:val="20"/>
          <w:szCs w:val="20"/>
        </w:rPr>
        <w:t xml:space="preserve"> </w:t>
      </w:r>
      <w:proofErr w:type="spellStart"/>
      <w:r w:rsidR="003950A6" w:rsidRPr="003950A6">
        <w:rPr>
          <w:bCs/>
          <w:sz w:val="20"/>
          <w:szCs w:val="20"/>
        </w:rPr>
        <w:t>Doglione</w:t>
      </w:r>
      <w:proofErr w:type="spellEnd"/>
      <w:r w:rsidR="003950A6" w:rsidRPr="003950A6">
        <w:rPr>
          <w:bCs/>
          <w:sz w:val="20"/>
          <w:szCs w:val="20"/>
        </w:rPr>
        <w:t xml:space="preserve"> R. Casting </w:t>
      </w:r>
      <w:proofErr w:type="spellStart"/>
      <w:r w:rsidR="003950A6" w:rsidRPr="003950A6">
        <w:rPr>
          <w:bCs/>
          <w:sz w:val="20"/>
          <w:szCs w:val="20"/>
        </w:rPr>
        <w:t>defects</w:t>
      </w:r>
      <w:proofErr w:type="spellEnd"/>
      <w:r w:rsidR="003950A6" w:rsidRPr="003950A6">
        <w:rPr>
          <w:bCs/>
          <w:sz w:val="20"/>
          <w:szCs w:val="20"/>
        </w:rPr>
        <w:t xml:space="preserve"> and fatigue </w:t>
      </w:r>
      <w:proofErr w:type="spellStart"/>
      <w:r w:rsidR="003950A6" w:rsidRPr="003950A6">
        <w:rPr>
          <w:bCs/>
          <w:sz w:val="20"/>
          <w:szCs w:val="20"/>
        </w:rPr>
        <w:t>strength</w:t>
      </w:r>
      <w:proofErr w:type="spellEnd"/>
      <w:r w:rsidR="003950A6" w:rsidRPr="003950A6">
        <w:rPr>
          <w:bCs/>
          <w:sz w:val="20"/>
          <w:szCs w:val="20"/>
        </w:rPr>
        <w:t xml:space="preserve"> of a die </w:t>
      </w:r>
      <w:proofErr w:type="spellStart"/>
      <w:r w:rsidR="003950A6" w:rsidRPr="003950A6">
        <w:rPr>
          <w:bCs/>
          <w:sz w:val="20"/>
          <w:szCs w:val="20"/>
        </w:rPr>
        <w:t>cast</w:t>
      </w:r>
      <w:proofErr w:type="spellEnd"/>
      <w:r w:rsidR="003950A6" w:rsidRPr="003950A6">
        <w:rPr>
          <w:bCs/>
          <w:sz w:val="20"/>
          <w:szCs w:val="20"/>
        </w:rPr>
        <w:t xml:space="preserve"> aluminium </w:t>
      </w:r>
      <w:proofErr w:type="spellStart"/>
      <w:r w:rsidR="003950A6" w:rsidRPr="003950A6">
        <w:rPr>
          <w:bCs/>
          <w:sz w:val="20"/>
          <w:szCs w:val="20"/>
        </w:rPr>
        <w:t>alloy</w:t>
      </w:r>
      <w:proofErr w:type="spellEnd"/>
      <w:r w:rsidR="003950A6" w:rsidRPr="003950A6">
        <w:rPr>
          <w:bCs/>
          <w:sz w:val="20"/>
          <w:szCs w:val="20"/>
        </w:rPr>
        <w:t xml:space="preserve">: A </w:t>
      </w:r>
      <w:proofErr w:type="spellStart"/>
      <w:r w:rsidR="003950A6" w:rsidRPr="003950A6">
        <w:rPr>
          <w:bCs/>
          <w:sz w:val="20"/>
          <w:szCs w:val="20"/>
        </w:rPr>
        <w:t>comparison</w:t>
      </w:r>
      <w:proofErr w:type="spellEnd"/>
      <w:r w:rsidR="003950A6" w:rsidRPr="003950A6">
        <w:rPr>
          <w:bCs/>
          <w:sz w:val="20"/>
          <w:szCs w:val="20"/>
        </w:rPr>
        <w:t xml:space="preserve"> </w:t>
      </w:r>
      <w:proofErr w:type="spellStart"/>
      <w:r w:rsidR="003950A6" w:rsidRPr="003950A6">
        <w:rPr>
          <w:bCs/>
          <w:sz w:val="20"/>
          <w:szCs w:val="20"/>
        </w:rPr>
        <w:t>between</w:t>
      </w:r>
      <w:proofErr w:type="spellEnd"/>
      <w:r w:rsidR="003950A6" w:rsidRPr="003950A6">
        <w:rPr>
          <w:bCs/>
          <w:sz w:val="20"/>
          <w:szCs w:val="20"/>
        </w:rPr>
        <w:t xml:space="preserve"> standard </w:t>
      </w:r>
      <w:proofErr w:type="spellStart"/>
      <w:r w:rsidR="003950A6" w:rsidRPr="003950A6">
        <w:rPr>
          <w:bCs/>
          <w:sz w:val="20"/>
          <w:szCs w:val="20"/>
        </w:rPr>
        <w:t>specimens</w:t>
      </w:r>
      <w:proofErr w:type="spellEnd"/>
      <w:r w:rsidR="003950A6" w:rsidRPr="003950A6">
        <w:rPr>
          <w:bCs/>
          <w:sz w:val="20"/>
          <w:szCs w:val="20"/>
        </w:rPr>
        <w:t xml:space="preserve"> and production components. In</w:t>
      </w:r>
      <w:r>
        <w:rPr>
          <w:bCs/>
          <w:sz w:val="20"/>
          <w:szCs w:val="20"/>
        </w:rPr>
        <w:t>ternational Journal of Fatigue,</w:t>
      </w:r>
      <w:r w:rsidRPr="003950A6">
        <w:rPr>
          <w:bCs/>
          <w:sz w:val="20"/>
          <w:szCs w:val="20"/>
        </w:rPr>
        <w:t xml:space="preserve"> 2002</w:t>
      </w:r>
      <w:r>
        <w:rPr>
          <w:bCs/>
          <w:sz w:val="20"/>
          <w:szCs w:val="20"/>
        </w:rPr>
        <w:t xml:space="preserve">; </w:t>
      </w:r>
      <w:r w:rsidR="003950A6" w:rsidRPr="003950A6">
        <w:rPr>
          <w:bCs/>
          <w:sz w:val="20"/>
          <w:szCs w:val="20"/>
        </w:rPr>
        <w:t>24</w:t>
      </w:r>
      <w:r>
        <w:rPr>
          <w:bCs/>
          <w:sz w:val="20"/>
          <w:szCs w:val="20"/>
        </w:rPr>
        <w:t>:</w:t>
      </w:r>
      <w:r w:rsidR="003950A6" w:rsidRPr="003950A6">
        <w:rPr>
          <w:bCs/>
          <w:sz w:val="20"/>
          <w:szCs w:val="20"/>
        </w:rPr>
        <w:t xml:space="preserve"> 1-9.</w:t>
      </w:r>
    </w:p>
    <w:p w:rsidR="005616BD" w:rsidRDefault="003950A6" w:rsidP="00DB4976">
      <w:pPr>
        <w:pStyle w:val="ListParagraph"/>
        <w:widowControl w:val="0"/>
        <w:numPr>
          <w:ilvl w:val="0"/>
          <w:numId w:val="4"/>
        </w:numPr>
        <w:tabs>
          <w:tab w:val="clear" w:pos="720"/>
          <w:tab w:val="num" w:pos="284"/>
        </w:tabs>
        <w:spacing w:line="276" w:lineRule="auto"/>
        <w:ind w:left="284" w:hanging="284"/>
        <w:jc w:val="both"/>
        <w:rPr>
          <w:bCs/>
          <w:sz w:val="20"/>
          <w:szCs w:val="20"/>
        </w:rPr>
      </w:pPr>
      <w:proofErr w:type="spellStart"/>
      <w:r w:rsidRPr="00DB4976">
        <w:rPr>
          <w:bCs/>
          <w:sz w:val="20"/>
          <w:szCs w:val="20"/>
        </w:rPr>
        <w:t>Dorum</w:t>
      </w:r>
      <w:proofErr w:type="spellEnd"/>
      <w:r w:rsidRPr="00DB4976">
        <w:rPr>
          <w:bCs/>
          <w:sz w:val="20"/>
          <w:szCs w:val="20"/>
        </w:rPr>
        <w:t xml:space="preserve"> C, </w:t>
      </w:r>
      <w:proofErr w:type="spellStart"/>
      <w:r w:rsidRPr="00DB4976">
        <w:rPr>
          <w:bCs/>
          <w:sz w:val="20"/>
          <w:szCs w:val="20"/>
        </w:rPr>
        <w:t>Hopperstad</w:t>
      </w:r>
      <w:proofErr w:type="spellEnd"/>
      <w:r w:rsidRPr="00DB4976">
        <w:rPr>
          <w:bCs/>
          <w:sz w:val="20"/>
          <w:szCs w:val="20"/>
        </w:rPr>
        <w:t xml:space="preserve"> OS, </w:t>
      </w:r>
      <w:proofErr w:type="spellStart"/>
      <w:r w:rsidRPr="00DB4976">
        <w:rPr>
          <w:bCs/>
          <w:sz w:val="20"/>
          <w:szCs w:val="20"/>
        </w:rPr>
        <w:t>Lademo</w:t>
      </w:r>
      <w:proofErr w:type="spellEnd"/>
      <w:r w:rsidRPr="00DB4976">
        <w:rPr>
          <w:bCs/>
          <w:sz w:val="20"/>
          <w:szCs w:val="20"/>
        </w:rPr>
        <w:t xml:space="preserve"> O</w:t>
      </w:r>
      <w:r w:rsidR="005616BD">
        <w:rPr>
          <w:bCs/>
          <w:sz w:val="20"/>
          <w:szCs w:val="20"/>
        </w:rPr>
        <w:t>G</w:t>
      </w:r>
      <w:r w:rsidRPr="00DB4976">
        <w:rPr>
          <w:bCs/>
          <w:sz w:val="20"/>
          <w:szCs w:val="20"/>
        </w:rPr>
        <w:t xml:space="preserve">, </w:t>
      </w:r>
      <w:proofErr w:type="spellStart"/>
      <w:r w:rsidRPr="00DB4976">
        <w:rPr>
          <w:bCs/>
          <w:sz w:val="20"/>
          <w:szCs w:val="20"/>
        </w:rPr>
        <w:t>Langseth</w:t>
      </w:r>
      <w:proofErr w:type="spellEnd"/>
      <w:r w:rsidRPr="00DB4976">
        <w:rPr>
          <w:bCs/>
          <w:sz w:val="20"/>
          <w:szCs w:val="20"/>
        </w:rPr>
        <w:t xml:space="preserve"> M. </w:t>
      </w:r>
      <w:proofErr w:type="spellStart"/>
      <w:r w:rsidRPr="00DB4976">
        <w:rPr>
          <w:bCs/>
          <w:sz w:val="20"/>
          <w:szCs w:val="20"/>
        </w:rPr>
        <w:t>Numerical</w:t>
      </w:r>
      <w:proofErr w:type="spellEnd"/>
      <w:r w:rsidRPr="00DB4976">
        <w:rPr>
          <w:bCs/>
          <w:sz w:val="20"/>
          <w:szCs w:val="20"/>
        </w:rPr>
        <w:t xml:space="preserve"> </w:t>
      </w:r>
      <w:proofErr w:type="spellStart"/>
      <w:r w:rsidRPr="00DB4976">
        <w:rPr>
          <w:bCs/>
          <w:sz w:val="20"/>
          <w:szCs w:val="20"/>
        </w:rPr>
        <w:t>modelling</w:t>
      </w:r>
      <w:proofErr w:type="spellEnd"/>
      <w:r w:rsidRPr="00DB4976">
        <w:rPr>
          <w:bCs/>
          <w:sz w:val="20"/>
          <w:szCs w:val="20"/>
        </w:rPr>
        <w:t xml:space="preserve"> of the structural </w:t>
      </w:r>
      <w:proofErr w:type="spellStart"/>
      <w:r w:rsidRPr="00DB4976">
        <w:rPr>
          <w:bCs/>
          <w:sz w:val="20"/>
          <w:szCs w:val="20"/>
        </w:rPr>
        <w:t>behaviour</w:t>
      </w:r>
      <w:proofErr w:type="spellEnd"/>
      <w:r w:rsidRPr="00DB4976">
        <w:rPr>
          <w:bCs/>
          <w:sz w:val="20"/>
          <w:szCs w:val="20"/>
        </w:rPr>
        <w:t xml:space="preserve"> of </w:t>
      </w:r>
      <w:proofErr w:type="spellStart"/>
      <w:r w:rsidRPr="00DB4976">
        <w:rPr>
          <w:bCs/>
          <w:sz w:val="20"/>
          <w:szCs w:val="20"/>
        </w:rPr>
        <w:t>thin</w:t>
      </w:r>
      <w:proofErr w:type="spellEnd"/>
      <w:r w:rsidRPr="00DB4976">
        <w:rPr>
          <w:bCs/>
          <w:sz w:val="20"/>
          <w:szCs w:val="20"/>
        </w:rPr>
        <w:t>-</w:t>
      </w:r>
      <w:proofErr w:type="spellStart"/>
      <w:r w:rsidRPr="00DB4976">
        <w:rPr>
          <w:bCs/>
          <w:sz w:val="20"/>
          <w:szCs w:val="20"/>
        </w:rPr>
        <w:t>walled</w:t>
      </w:r>
      <w:proofErr w:type="spellEnd"/>
      <w:r w:rsidRPr="00DB4976">
        <w:rPr>
          <w:bCs/>
          <w:sz w:val="20"/>
          <w:szCs w:val="20"/>
        </w:rPr>
        <w:t xml:space="preserve"> </w:t>
      </w:r>
      <w:proofErr w:type="spellStart"/>
      <w:r w:rsidRPr="00DB4976">
        <w:rPr>
          <w:bCs/>
          <w:sz w:val="20"/>
          <w:szCs w:val="20"/>
        </w:rPr>
        <w:t>cast</w:t>
      </w:r>
      <w:proofErr w:type="spellEnd"/>
      <w:r w:rsidRPr="00DB4976">
        <w:rPr>
          <w:bCs/>
          <w:sz w:val="20"/>
          <w:szCs w:val="20"/>
        </w:rPr>
        <w:t xml:space="preserve"> </w:t>
      </w:r>
      <w:proofErr w:type="spellStart"/>
      <w:r w:rsidRPr="00DB4976">
        <w:rPr>
          <w:bCs/>
          <w:sz w:val="20"/>
          <w:szCs w:val="20"/>
        </w:rPr>
        <w:t>magnesium</w:t>
      </w:r>
      <w:proofErr w:type="spellEnd"/>
      <w:r w:rsidRPr="00DB4976">
        <w:rPr>
          <w:bCs/>
          <w:sz w:val="20"/>
          <w:szCs w:val="20"/>
        </w:rPr>
        <w:t xml:space="preserve"> components </w:t>
      </w:r>
      <w:proofErr w:type="spellStart"/>
      <w:r w:rsidRPr="00DB4976">
        <w:rPr>
          <w:bCs/>
          <w:sz w:val="20"/>
          <w:szCs w:val="20"/>
        </w:rPr>
        <w:t>using</w:t>
      </w:r>
      <w:proofErr w:type="spellEnd"/>
      <w:r w:rsidRPr="00DB4976">
        <w:rPr>
          <w:bCs/>
          <w:sz w:val="20"/>
          <w:szCs w:val="20"/>
        </w:rPr>
        <w:t xml:space="preserve"> a </w:t>
      </w:r>
      <w:proofErr w:type="spellStart"/>
      <w:r w:rsidRPr="00DB4976">
        <w:rPr>
          <w:bCs/>
          <w:sz w:val="20"/>
          <w:szCs w:val="20"/>
        </w:rPr>
        <w:t>through</w:t>
      </w:r>
      <w:proofErr w:type="spellEnd"/>
      <w:r w:rsidR="00DB4976" w:rsidRPr="00DB4976">
        <w:rPr>
          <w:bCs/>
          <w:sz w:val="20"/>
          <w:szCs w:val="20"/>
        </w:rPr>
        <w:t>-</w:t>
      </w:r>
      <w:proofErr w:type="spellStart"/>
      <w:r w:rsidR="00DB4976" w:rsidRPr="00DB4976">
        <w:rPr>
          <w:bCs/>
          <w:sz w:val="20"/>
          <w:szCs w:val="20"/>
        </w:rPr>
        <w:t>process</w:t>
      </w:r>
      <w:proofErr w:type="spellEnd"/>
      <w:r w:rsidR="00DB4976" w:rsidRPr="00DB4976">
        <w:rPr>
          <w:bCs/>
          <w:sz w:val="20"/>
          <w:szCs w:val="20"/>
        </w:rPr>
        <w:t xml:space="preserve"> </w:t>
      </w:r>
      <w:proofErr w:type="spellStart"/>
      <w:r w:rsidR="00DB4976" w:rsidRPr="00DB4976">
        <w:rPr>
          <w:bCs/>
          <w:sz w:val="20"/>
          <w:szCs w:val="20"/>
        </w:rPr>
        <w:t>approach</w:t>
      </w:r>
      <w:proofErr w:type="spellEnd"/>
      <w:r w:rsidR="00DB4976" w:rsidRPr="00DB4976">
        <w:rPr>
          <w:bCs/>
          <w:sz w:val="20"/>
          <w:szCs w:val="20"/>
        </w:rPr>
        <w:t>. Mater. Des., 2007; 28:</w:t>
      </w:r>
      <w:r w:rsidRPr="00DB4976">
        <w:rPr>
          <w:bCs/>
          <w:sz w:val="20"/>
          <w:szCs w:val="20"/>
        </w:rPr>
        <w:t>2619- 2631</w:t>
      </w:r>
    </w:p>
    <w:p w:rsidR="003950A6" w:rsidRPr="00DB4976" w:rsidRDefault="005616BD" w:rsidP="00DB4976">
      <w:pPr>
        <w:pStyle w:val="ListParagraph"/>
        <w:widowControl w:val="0"/>
        <w:numPr>
          <w:ilvl w:val="0"/>
          <w:numId w:val="4"/>
        </w:numPr>
        <w:tabs>
          <w:tab w:val="clear" w:pos="720"/>
          <w:tab w:val="num" w:pos="284"/>
        </w:tabs>
        <w:spacing w:line="276" w:lineRule="auto"/>
        <w:ind w:left="284" w:hanging="284"/>
        <w:jc w:val="both"/>
        <w:rPr>
          <w:bCs/>
          <w:sz w:val="20"/>
          <w:szCs w:val="20"/>
        </w:rPr>
      </w:pPr>
      <w:proofErr w:type="spellStart"/>
      <w:r>
        <w:rPr>
          <w:bCs/>
          <w:sz w:val="20"/>
          <w:szCs w:val="20"/>
        </w:rPr>
        <w:t>Dorum</w:t>
      </w:r>
      <w:proofErr w:type="spellEnd"/>
      <w:r w:rsidR="003950A6" w:rsidRPr="00DB4976">
        <w:rPr>
          <w:bCs/>
          <w:sz w:val="20"/>
          <w:szCs w:val="20"/>
        </w:rPr>
        <w:t xml:space="preserve"> C, </w:t>
      </w:r>
      <w:proofErr w:type="spellStart"/>
      <w:r w:rsidR="003950A6" w:rsidRPr="00DB4976">
        <w:rPr>
          <w:bCs/>
          <w:sz w:val="20"/>
          <w:szCs w:val="20"/>
        </w:rPr>
        <w:t>Hopperstad</w:t>
      </w:r>
      <w:proofErr w:type="spellEnd"/>
      <w:r w:rsidR="003950A6" w:rsidRPr="00DB4976">
        <w:rPr>
          <w:bCs/>
          <w:sz w:val="20"/>
          <w:szCs w:val="20"/>
        </w:rPr>
        <w:t xml:space="preserve"> OS, </w:t>
      </w:r>
      <w:proofErr w:type="spellStart"/>
      <w:r w:rsidR="003950A6" w:rsidRPr="00DB4976">
        <w:rPr>
          <w:bCs/>
          <w:sz w:val="20"/>
          <w:szCs w:val="20"/>
        </w:rPr>
        <w:t>Berstad</w:t>
      </w:r>
      <w:proofErr w:type="spellEnd"/>
      <w:r w:rsidR="003950A6" w:rsidRPr="00DB4976">
        <w:rPr>
          <w:bCs/>
          <w:sz w:val="20"/>
          <w:szCs w:val="20"/>
        </w:rPr>
        <w:t xml:space="preserve"> T, </w:t>
      </w:r>
      <w:proofErr w:type="spellStart"/>
      <w:r w:rsidR="003950A6" w:rsidRPr="00DB4976">
        <w:rPr>
          <w:bCs/>
          <w:sz w:val="20"/>
          <w:szCs w:val="20"/>
        </w:rPr>
        <w:t>Dispinar</w:t>
      </w:r>
      <w:proofErr w:type="spellEnd"/>
      <w:r w:rsidR="003950A6" w:rsidRPr="00DB4976">
        <w:rPr>
          <w:bCs/>
          <w:sz w:val="20"/>
          <w:szCs w:val="20"/>
        </w:rPr>
        <w:t xml:space="preserve"> D. </w:t>
      </w:r>
      <w:proofErr w:type="spellStart"/>
      <w:r w:rsidR="003950A6" w:rsidRPr="00DB4976">
        <w:rPr>
          <w:bCs/>
          <w:sz w:val="20"/>
          <w:szCs w:val="20"/>
        </w:rPr>
        <w:t>Numerical</w:t>
      </w:r>
      <w:proofErr w:type="spellEnd"/>
      <w:r w:rsidR="003950A6" w:rsidRPr="00DB4976">
        <w:rPr>
          <w:bCs/>
          <w:sz w:val="20"/>
          <w:szCs w:val="20"/>
        </w:rPr>
        <w:t xml:space="preserve"> </w:t>
      </w:r>
      <w:proofErr w:type="spellStart"/>
      <w:r w:rsidR="003950A6" w:rsidRPr="00DB4976">
        <w:rPr>
          <w:bCs/>
          <w:sz w:val="20"/>
          <w:szCs w:val="20"/>
        </w:rPr>
        <w:t>modeling</w:t>
      </w:r>
      <w:proofErr w:type="spellEnd"/>
      <w:r w:rsidR="003950A6" w:rsidRPr="00DB4976">
        <w:rPr>
          <w:bCs/>
          <w:sz w:val="20"/>
          <w:szCs w:val="20"/>
        </w:rPr>
        <w:t xml:space="preserve"> of </w:t>
      </w:r>
      <w:proofErr w:type="spellStart"/>
      <w:r w:rsidR="003950A6" w:rsidRPr="00DB4976">
        <w:rPr>
          <w:bCs/>
          <w:sz w:val="20"/>
          <w:szCs w:val="20"/>
        </w:rPr>
        <w:t>magnesium</w:t>
      </w:r>
      <w:proofErr w:type="spellEnd"/>
      <w:r w:rsidR="003950A6" w:rsidRPr="00DB4976">
        <w:rPr>
          <w:bCs/>
          <w:sz w:val="20"/>
          <w:szCs w:val="20"/>
        </w:rPr>
        <w:t xml:space="preserve"> die-castings </w:t>
      </w:r>
      <w:proofErr w:type="spellStart"/>
      <w:r w:rsidR="003950A6" w:rsidRPr="00DB4976">
        <w:rPr>
          <w:bCs/>
          <w:sz w:val="20"/>
          <w:szCs w:val="20"/>
        </w:rPr>
        <w:t>using</w:t>
      </w:r>
      <w:proofErr w:type="spellEnd"/>
      <w:r w:rsidR="003950A6" w:rsidRPr="00DB4976">
        <w:rPr>
          <w:bCs/>
          <w:sz w:val="20"/>
          <w:szCs w:val="20"/>
        </w:rPr>
        <w:t xml:space="preserve"> </w:t>
      </w:r>
      <w:proofErr w:type="spellStart"/>
      <w:r w:rsidR="003950A6" w:rsidRPr="00DB4976">
        <w:rPr>
          <w:bCs/>
          <w:sz w:val="20"/>
          <w:szCs w:val="20"/>
        </w:rPr>
        <w:t>stochastic</w:t>
      </w:r>
      <w:proofErr w:type="spellEnd"/>
      <w:r w:rsidR="003950A6" w:rsidRPr="00DB4976">
        <w:rPr>
          <w:bCs/>
          <w:sz w:val="20"/>
          <w:szCs w:val="20"/>
        </w:rPr>
        <w:t xml:space="preserve"> fracture </w:t>
      </w:r>
      <w:proofErr w:type="spellStart"/>
      <w:r w:rsidR="003950A6" w:rsidRPr="00DB4976">
        <w:rPr>
          <w:bCs/>
          <w:sz w:val="20"/>
          <w:szCs w:val="20"/>
        </w:rPr>
        <w:t>parameters</w:t>
      </w:r>
      <w:proofErr w:type="spellEnd"/>
      <w:r w:rsidR="003950A6" w:rsidRPr="00DB4976">
        <w:rPr>
          <w:bCs/>
          <w:sz w:val="20"/>
          <w:szCs w:val="20"/>
        </w:rPr>
        <w:t xml:space="preserve">. Eng. </w:t>
      </w:r>
      <w:proofErr w:type="spellStart"/>
      <w:r w:rsidR="003950A6" w:rsidRPr="00DB4976">
        <w:rPr>
          <w:bCs/>
          <w:sz w:val="20"/>
          <w:szCs w:val="20"/>
        </w:rPr>
        <w:t>Fract</w:t>
      </w:r>
      <w:proofErr w:type="spellEnd"/>
      <w:r w:rsidR="003950A6" w:rsidRPr="00DB4976">
        <w:rPr>
          <w:bCs/>
          <w:sz w:val="20"/>
          <w:szCs w:val="20"/>
        </w:rPr>
        <w:t xml:space="preserve">. </w:t>
      </w:r>
      <w:proofErr w:type="spellStart"/>
      <w:r w:rsidR="003950A6" w:rsidRPr="00DB4976">
        <w:rPr>
          <w:bCs/>
          <w:sz w:val="20"/>
          <w:szCs w:val="20"/>
        </w:rPr>
        <w:t>Mech</w:t>
      </w:r>
      <w:proofErr w:type="spellEnd"/>
      <w:r w:rsidR="003950A6" w:rsidRPr="00DB4976">
        <w:rPr>
          <w:bCs/>
          <w:sz w:val="20"/>
          <w:szCs w:val="20"/>
        </w:rPr>
        <w:t xml:space="preserve">., </w:t>
      </w:r>
      <w:r w:rsidR="00DB4976" w:rsidRPr="00DB4976">
        <w:rPr>
          <w:bCs/>
          <w:sz w:val="20"/>
          <w:szCs w:val="20"/>
        </w:rPr>
        <w:t>2009a</w:t>
      </w:r>
      <w:r w:rsidR="00DB4976">
        <w:rPr>
          <w:bCs/>
          <w:sz w:val="20"/>
          <w:szCs w:val="20"/>
        </w:rPr>
        <w:t xml:space="preserve">; </w:t>
      </w:r>
      <w:r w:rsidR="003950A6" w:rsidRPr="00DB4976">
        <w:rPr>
          <w:bCs/>
          <w:sz w:val="20"/>
          <w:szCs w:val="20"/>
        </w:rPr>
        <w:t>76</w:t>
      </w:r>
      <w:r w:rsidR="00DB4976">
        <w:rPr>
          <w:bCs/>
          <w:sz w:val="20"/>
          <w:szCs w:val="20"/>
        </w:rPr>
        <w:t>:</w:t>
      </w:r>
      <w:r w:rsidR="003950A6" w:rsidRPr="00DB4976">
        <w:rPr>
          <w:bCs/>
          <w:sz w:val="20"/>
          <w:szCs w:val="20"/>
        </w:rPr>
        <w:t xml:space="preserve"> 2232-2248</w:t>
      </w:r>
      <w:r w:rsidR="00DB4976">
        <w:rPr>
          <w:bCs/>
          <w:sz w:val="20"/>
          <w:szCs w:val="20"/>
        </w:rPr>
        <w:t>.</w:t>
      </w:r>
      <w:r w:rsidR="003950A6" w:rsidRPr="00DB4976">
        <w:rPr>
          <w:bCs/>
          <w:sz w:val="20"/>
          <w:szCs w:val="20"/>
        </w:rPr>
        <w:t xml:space="preserve"> </w:t>
      </w:r>
    </w:p>
    <w:p w:rsidR="003950A6" w:rsidRPr="003950A6" w:rsidRDefault="005616BD" w:rsidP="003950A6">
      <w:pPr>
        <w:pStyle w:val="ListParagraph"/>
        <w:widowControl w:val="0"/>
        <w:numPr>
          <w:ilvl w:val="0"/>
          <w:numId w:val="4"/>
        </w:numPr>
        <w:tabs>
          <w:tab w:val="clear" w:pos="720"/>
          <w:tab w:val="num" w:pos="284"/>
        </w:tabs>
        <w:spacing w:line="276" w:lineRule="auto"/>
        <w:ind w:left="284" w:hanging="284"/>
        <w:jc w:val="both"/>
        <w:rPr>
          <w:bCs/>
          <w:sz w:val="20"/>
          <w:szCs w:val="20"/>
        </w:rPr>
      </w:pPr>
      <w:proofErr w:type="spellStart"/>
      <w:r>
        <w:rPr>
          <w:bCs/>
          <w:sz w:val="20"/>
          <w:szCs w:val="20"/>
        </w:rPr>
        <w:t>Dorum</w:t>
      </w:r>
      <w:proofErr w:type="spellEnd"/>
      <w:r>
        <w:rPr>
          <w:bCs/>
          <w:sz w:val="20"/>
          <w:szCs w:val="20"/>
        </w:rPr>
        <w:t xml:space="preserve"> C</w:t>
      </w:r>
      <w:r w:rsidR="003950A6" w:rsidRPr="00DB4976">
        <w:rPr>
          <w:bCs/>
          <w:sz w:val="20"/>
          <w:szCs w:val="20"/>
        </w:rPr>
        <w:t xml:space="preserve">, </w:t>
      </w:r>
      <w:proofErr w:type="spellStart"/>
      <w:r w:rsidR="003950A6" w:rsidRPr="00DB4976">
        <w:rPr>
          <w:bCs/>
          <w:sz w:val="20"/>
          <w:szCs w:val="20"/>
        </w:rPr>
        <w:t>Laukli</w:t>
      </w:r>
      <w:proofErr w:type="spellEnd"/>
      <w:r w:rsidR="003950A6" w:rsidRPr="00DB4976">
        <w:rPr>
          <w:bCs/>
          <w:sz w:val="20"/>
          <w:szCs w:val="20"/>
        </w:rPr>
        <w:t xml:space="preserve"> HI, </w:t>
      </w:r>
      <w:proofErr w:type="spellStart"/>
      <w:r w:rsidR="003950A6" w:rsidRPr="00DB4976">
        <w:rPr>
          <w:bCs/>
          <w:sz w:val="20"/>
          <w:szCs w:val="20"/>
        </w:rPr>
        <w:t>Hopperstad</w:t>
      </w:r>
      <w:proofErr w:type="spellEnd"/>
      <w:r w:rsidR="003950A6" w:rsidRPr="00DB4976">
        <w:rPr>
          <w:bCs/>
          <w:sz w:val="20"/>
          <w:szCs w:val="20"/>
        </w:rPr>
        <w:t xml:space="preserve"> OS</w:t>
      </w:r>
      <w:r>
        <w:rPr>
          <w:bCs/>
          <w:sz w:val="20"/>
          <w:szCs w:val="20"/>
        </w:rPr>
        <w:t>.</w:t>
      </w:r>
      <w:r w:rsidR="003950A6" w:rsidRPr="00DB4976">
        <w:rPr>
          <w:bCs/>
          <w:sz w:val="20"/>
          <w:szCs w:val="20"/>
        </w:rPr>
        <w:t xml:space="preserve"> Through-process numerical simulations of the structural behaviour of Al-Si die-castings. Computations in Mat</w:t>
      </w:r>
      <w:r w:rsidR="00FE420E">
        <w:rPr>
          <w:bCs/>
          <w:sz w:val="20"/>
          <w:szCs w:val="20"/>
        </w:rPr>
        <w:t>erials. Science</w:t>
      </w:r>
      <w:r w:rsidR="00FE420E" w:rsidRPr="00DB4976">
        <w:rPr>
          <w:bCs/>
          <w:sz w:val="20"/>
          <w:szCs w:val="20"/>
        </w:rPr>
        <w:t>, 2009b</w:t>
      </w:r>
      <w:r w:rsidR="00FE420E">
        <w:rPr>
          <w:bCs/>
          <w:sz w:val="20"/>
          <w:szCs w:val="20"/>
        </w:rPr>
        <w:t>; 46: 100-111</w:t>
      </w:r>
      <w:r w:rsidR="003950A6" w:rsidRPr="00DB4976">
        <w:rPr>
          <w:bCs/>
          <w:sz w:val="20"/>
          <w:szCs w:val="20"/>
        </w:rPr>
        <w:t>.</w:t>
      </w:r>
    </w:p>
    <w:p w:rsidR="003950A6" w:rsidRPr="003950A6" w:rsidRDefault="003950A6" w:rsidP="003950A6">
      <w:pPr>
        <w:pStyle w:val="ListParagraph"/>
        <w:widowControl w:val="0"/>
        <w:numPr>
          <w:ilvl w:val="0"/>
          <w:numId w:val="4"/>
        </w:numPr>
        <w:tabs>
          <w:tab w:val="clear" w:pos="720"/>
          <w:tab w:val="num" w:pos="284"/>
        </w:tabs>
        <w:spacing w:line="276" w:lineRule="auto"/>
        <w:ind w:left="284" w:hanging="284"/>
        <w:jc w:val="both"/>
        <w:rPr>
          <w:bCs/>
          <w:sz w:val="20"/>
          <w:szCs w:val="20"/>
        </w:rPr>
      </w:pPr>
      <w:r w:rsidRPr="003950A6">
        <w:rPr>
          <w:bCs/>
          <w:sz w:val="20"/>
          <w:szCs w:val="20"/>
        </w:rPr>
        <w:t>Cáceres</w:t>
      </w:r>
      <w:r w:rsidR="00D07126">
        <w:rPr>
          <w:bCs/>
          <w:sz w:val="20"/>
          <w:szCs w:val="20"/>
        </w:rPr>
        <w:t xml:space="preserve"> C</w:t>
      </w:r>
      <w:r w:rsidRPr="003950A6">
        <w:rPr>
          <w:bCs/>
          <w:sz w:val="20"/>
          <w:szCs w:val="20"/>
        </w:rPr>
        <w:t>H</w:t>
      </w:r>
      <w:r w:rsidR="00D07126">
        <w:rPr>
          <w:bCs/>
          <w:sz w:val="20"/>
          <w:szCs w:val="20"/>
        </w:rPr>
        <w:t>,</w:t>
      </w:r>
      <w:r w:rsidRPr="003950A6">
        <w:rPr>
          <w:bCs/>
          <w:sz w:val="20"/>
          <w:szCs w:val="20"/>
        </w:rPr>
        <w:t xml:space="preserve"> </w:t>
      </w:r>
      <w:proofErr w:type="spellStart"/>
      <w:r w:rsidRPr="003950A6">
        <w:rPr>
          <w:bCs/>
          <w:sz w:val="20"/>
          <w:szCs w:val="20"/>
        </w:rPr>
        <w:t>Selling</w:t>
      </w:r>
      <w:proofErr w:type="spellEnd"/>
      <w:r w:rsidRPr="003950A6">
        <w:rPr>
          <w:bCs/>
          <w:sz w:val="20"/>
          <w:szCs w:val="20"/>
        </w:rPr>
        <w:t xml:space="preserve"> B</w:t>
      </w:r>
      <w:r w:rsidR="00D07126">
        <w:rPr>
          <w:bCs/>
          <w:sz w:val="20"/>
          <w:szCs w:val="20"/>
        </w:rPr>
        <w:t>I.</w:t>
      </w:r>
      <w:r w:rsidRPr="003950A6">
        <w:rPr>
          <w:bCs/>
          <w:sz w:val="20"/>
          <w:szCs w:val="20"/>
        </w:rPr>
        <w:t xml:space="preserve"> Casting </w:t>
      </w:r>
      <w:proofErr w:type="spellStart"/>
      <w:r w:rsidRPr="003950A6">
        <w:rPr>
          <w:bCs/>
          <w:sz w:val="20"/>
          <w:szCs w:val="20"/>
        </w:rPr>
        <w:t>defects</w:t>
      </w:r>
      <w:proofErr w:type="spellEnd"/>
      <w:r w:rsidRPr="003950A6">
        <w:rPr>
          <w:bCs/>
          <w:sz w:val="20"/>
          <w:szCs w:val="20"/>
        </w:rPr>
        <w:t xml:space="preserve"> and the </w:t>
      </w:r>
      <w:proofErr w:type="spellStart"/>
      <w:r w:rsidRPr="003950A6">
        <w:rPr>
          <w:bCs/>
          <w:sz w:val="20"/>
          <w:szCs w:val="20"/>
        </w:rPr>
        <w:t>tensile</w:t>
      </w:r>
      <w:proofErr w:type="spellEnd"/>
      <w:r w:rsidRPr="003950A6">
        <w:rPr>
          <w:bCs/>
          <w:sz w:val="20"/>
          <w:szCs w:val="20"/>
        </w:rPr>
        <w:t xml:space="preserve"> properties of an Al-Si-Mg alloy. Ma</w:t>
      </w:r>
      <w:r w:rsidR="00D07126">
        <w:rPr>
          <w:bCs/>
          <w:sz w:val="20"/>
          <w:szCs w:val="20"/>
        </w:rPr>
        <w:t xml:space="preserve">terials </w:t>
      </w:r>
      <w:r w:rsidR="00D07126">
        <w:rPr>
          <w:bCs/>
          <w:sz w:val="20"/>
          <w:szCs w:val="20"/>
        </w:rPr>
        <w:lastRenderedPageBreak/>
        <w:t>Science and Engineering,</w:t>
      </w:r>
      <w:r w:rsidRPr="003950A6">
        <w:rPr>
          <w:bCs/>
          <w:sz w:val="20"/>
          <w:szCs w:val="20"/>
        </w:rPr>
        <w:t xml:space="preserve"> </w:t>
      </w:r>
      <w:r w:rsidR="00D07126">
        <w:rPr>
          <w:bCs/>
          <w:sz w:val="20"/>
          <w:szCs w:val="20"/>
        </w:rPr>
        <w:t xml:space="preserve">1996; </w:t>
      </w:r>
      <w:r w:rsidRPr="003950A6">
        <w:rPr>
          <w:bCs/>
          <w:sz w:val="20"/>
          <w:szCs w:val="20"/>
        </w:rPr>
        <w:t>A</w:t>
      </w:r>
      <w:r w:rsidR="00D07126">
        <w:rPr>
          <w:bCs/>
          <w:sz w:val="20"/>
          <w:szCs w:val="20"/>
        </w:rPr>
        <w:t>(</w:t>
      </w:r>
      <w:r w:rsidRPr="003950A6">
        <w:rPr>
          <w:bCs/>
          <w:sz w:val="20"/>
          <w:szCs w:val="20"/>
        </w:rPr>
        <w:t>220</w:t>
      </w:r>
      <w:r w:rsidR="00D07126">
        <w:rPr>
          <w:bCs/>
          <w:sz w:val="20"/>
          <w:szCs w:val="20"/>
        </w:rPr>
        <w:t>):</w:t>
      </w:r>
      <w:r w:rsidRPr="003950A6">
        <w:rPr>
          <w:bCs/>
          <w:sz w:val="20"/>
          <w:szCs w:val="20"/>
        </w:rPr>
        <w:t xml:space="preserve">109-116, </w:t>
      </w:r>
    </w:p>
    <w:p w:rsidR="00D07126" w:rsidRPr="00D07126" w:rsidRDefault="003950A6" w:rsidP="00D07126">
      <w:pPr>
        <w:pStyle w:val="ListParagraph"/>
        <w:widowControl w:val="0"/>
        <w:numPr>
          <w:ilvl w:val="0"/>
          <w:numId w:val="4"/>
        </w:numPr>
        <w:tabs>
          <w:tab w:val="clear" w:pos="720"/>
          <w:tab w:val="num" w:pos="284"/>
        </w:tabs>
        <w:spacing w:line="276" w:lineRule="auto"/>
        <w:ind w:left="284" w:hanging="284"/>
        <w:jc w:val="both"/>
        <w:rPr>
          <w:bCs/>
          <w:sz w:val="20"/>
          <w:szCs w:val="20"/>
        </w:rPr>
      </w:pPr>
      <w:proofErr w:type="spellStart"/>
      <w:r w:rsidRPr="00D07126">
        <w:rPr>
          <w:bCs/>
          <w:sz w:val="20"/>
          <w:szCs w:val="20"/>
        </w:rPr>
        <w:t>Ghosh</w:t>
      </w:r>
      <w:proofErr w:type="spellEnd"/>
      <w:r w:rsidRPr="00D07126">
        <w:rPr>
          <w:bCs/>
          <w:sz w:val="20"/>
          <w:szCs w:val="20"/>
        </w:rPr>
        <w:t>, AK</w:t>
      </w:r>
      <w:r w:rsidR="00D07126">
        <w:rPr>
          <w:bCs/>
          <w:sz w:val="20"/>
          <w:szCs w:val="20"/>
        </w:rPr>
        <w:t>.</w:t>
      </w:r>
      <w:r w:rsidRPr="00D07126">
        <w:rPr>
          <w:bCs/>
          <w:sz w:val="20"/>
          <w:szCs w:val="20"/>
        </w:rPr>
        <w:t xml:space="preserve"> </w:t>
      </w:r>
      <w:proofErr w:type="spellStart"/>
      <w:r w:rsidRPr="00D07126">
        <w:rPr>
          <w:bCs/>
          <w:sz w:val="20"/>
          <w:szCs w:val="20"/>
        </w:rPr>
        <w:t>Tensile</w:t>
      </w:r>
      <w:proofErr w:type="spellEnd"/>
      <w:r w:rsidRPr="00D07126">
        <w:rPr>
          <w:bCs/>
          <w:sz w:val="20"/>
          <w:szCs w:val="20"/>
        </w:rPr>
        <w:t xml:space="preserve"> </w:t>
      </w:r>
      <w:proofErr w:type="spellStart"/>
      <w:r w:rsidRPr="00D07126">
        <w:rPr>
          <w:bCs/>
          <w:sz w:val="20"/>
          <w:szCs w:val="20"/>
        </w:rPr>
        <w:t>instability</w:t>
      </w:r>
      <w:proofErr w:type="spellEnd"/>
      <w:r w:rsidRPr="00D07126">
        <w:rPr>
          <w:bCs/>
          <w:sz w:val="20"/>
          <w:szCs w:val="20"/>
        </w:rPr>
        <w:t xml:space="preserve"> and </w:t>
      </w:r>
      <w:proofErr w:type="spellStart"/>
      <w:r w:rsidRPr="00D07126">
        <w:rPr>
          <w:bCs/>
          <w:sz w:val="20"/>
          <w:szCs w:val="20"/>
        </w:rPr>
        <w:t>necking</w:t>
      </w:r>
      <w:proofErr w:type="spellEnd"/>
      <w:r w:rsidRPr="00D07126">
        <w:rPr>
          <w:bCs/>
          <w:sz w:val="20"/>
          <w:szCs w:val="20"/>
        </w:rPr>
        <w:t xml:space="preserve"> in </w:t>
      </w:r>
      <w:proofErr w:type="spellStart"/>
      <w:r w:rsidRPr="00D07126">
        <w:rPr>
          <w:bCs/>
          <w:sz w:val="20"/>
          <w:szCs w:val="20"/>
        </w:rPr>
        <w:t>materials</w:t>
      </w:r>
      <w:proofErr w:type="spellEnd"/>
      <w:r w:rsidRPr="00D07126">
        <w:rPr>
          <w:bCs/>
          <w:sz w:val="20"/>
          <w:szCs w:val="20"/>
        </w:rPr>
        <w:t xml:space="preserve"> </w:t>
      </w:r>
      <w:proofErr w:type="spellStart"/>
      <w:r w:rsidRPr="00D07126">
        <w:rPr>
          <w:bCs/>
          <w:sz w:val="20"/>
          <w:szCs w:val="20"/>
        </w:rPr>
        <w:t>with</w:t>
      </w:r>
      <w:proofErr w:type="spellEnd"/>
      <w:r w:rsidRPr="00D07126">
        <w:rPr>
          <w:bCs/>
          <w:sz w:val="20"/>
          <w:szCs w:val="20"/>
        </w:rPr>
        <w:t xml:space="preserve"> </w:t>
      </w:r>
      <w:proofErr w:type="spellStart"/>
      <w:r w:rsidRPr="00D07126">
        <w:rPr>
          <w:bCs/>
          <w:sz w:val="20"/>
          <w:szCs w:val="20"/>
        </w:rPr>
        <w:t>strain</w:t>
      </w:r>
      <w:proofErr w:type="spellEnd"/>
      <w:r w:rsidRPr="00D07126">
        <w:rPr>
          <w:bCs/>
          <w:sz w:val="20"/>
          <w:szCs w:val="20"/>
        </w:rPr>
        <w:t xml:space="preserve"> </w:t>
      </w:r>
      <w:proofErr w:type="spellStart"/>
      <w:r w:rsidRPr="00D07126">
        <w:rPr>
          <w:bCs/>
          <w:sz w:val="20"/>
          <w:szCs w:val="20"/>
        </w:rPr>
        <w:t>hardening</w:t>
      </w:r>
      <w:proofErr w:type="spellEnd"/>
      <w:r w:rsidRPr="00D07126">
        <w:rPr>
          <w:bCs/>
          <w:sz w:val="20"/>
          <w:szCs w:val="20"/>
        </w:rPr>
        <w:t xml:space="preserve"> and </w:t>
      </w:r>
      <w:proofErr w:type="spellStart"/>
      <w:r w:rsidRPr="00D07126">
        <w:rPr>
          <w:bCs/>
          <w:sz w:val="20"/>
          <w:szCs w:val="20"/>
        </w:rPr>
        <w:t>strain</w:t>
      </w:r>
      <w:proofErr w:type="spellEnd"/>
      <w:r w:rsidRPr="00D07126">
        <w:rPr>
          <w:bCs/>
          <w:sz w:val="20"/>
          <w:szCs w:val="20"/>
        </w:rPr>
        <w:t xml:space="preserve">-rate </w:t>
      </w:r>
      <w:proofErr w:type="spellStart"/>
      <w:r w:rsidRPr="00D07126">
        <w:rPr>
          <w:bCs/>
          <w:sz w:val="20"/>
          <w:szCs w:val="20"/>
        </w:rPr>
        <w:t>hardening</w:t>
      </w:r>
      <w:proofErr w:type="spellEnd"/>
      <w:r w:rsidRPr="00D07126">
        <w:rPr>
          <w:bCs/>
          <w:sz w:val="20"/>
          <w:szCs w:val="20"/>
        </w:rPr>
        <w:t xml:space="preserve">. Acta </w:t>
      </w:r>
      <w:proofErr w:type="spellStart"/>
      <w:r w:rsidRPr="00D07126">
        <w:rPr>
          <w:bCs/>
          <w:sz w:val="20"/>
          <w:szCs w:val="20"/>
        </w:rPr>
        <w:t>Metall</w:t>
      </w:r>
      <w:proofErr w:type="spellEnd"/>
      <w:r w:rsidRPr="00D07126">
        <w:rPr>
          <w:bCs/>
          <w:sz w:val="20"/>
          <w:szCs w:val="20"/>
        </w:rPr>
        <w:t xml:space="preserve">., </w:t>
      </w:r>
      <w:r w:rsidR="00D07126" w:rsidRPr="003950A6">
        <w:rPr>
          <w:bCs/>
          <w:sz w:val="20"/>
          <w:szCs w:val="20"/>
        </w:rPr>
        <w:t>1977</w:t>
      </w:r>
      <w:r w:rsidR="00D07126">
        <w:rPr>
          <w:bCs/>
          <w:sz w:val="20"/>
          <w:szCs w:val="20"/>
        </w:rPr>
        <w:t xml:space="preserve">; </w:t>
      </w:r>
      <w:r w:rsidRPr="00D07126">
        <w:rPr>
          <w:bCs/>
          <w:sz w:val="20"/>
          <w:szCs w:val="20"/>
        </w:rPr>
        <w:t>25</w:t>
      </w:r>
      <w:r w:rsidR="00D07126">
        <w:rPr>
          <w:bCs/>
          <w:sz w:val="20"/>
          <w:szCs w:val="20"/>
        </w:rPr>
        <w:t>: 1413-1424.</w:t>
      </w:r>
    </w:p>
    <w:p w:rsidR="003950A6" w:rsidRPr="00D07126" w:rsidRDefault="003950A6" w:rsidP="003950A6">
      <w:pPr>
        <w:pStyle w:val="ListParagraph"/>
        <w:widowControl w:val="0"/>
        <w:numPr>
          <w:ilvl w:val="0"/>
          <w:numId w:val="4"/>
        </w:numPr>
        <w:tabs>
          <w:tab w:val="clear" w:pos="720"/>
          <w:tab w:val="num" w:pos="284"/>
        </w:tabs>
        <w:spacing w:line="276" w:lineRule="auto"/>
        <w:ind w:left="284" w:hanging="284"/>
        <w:jc w:val="both"/>
        <w:rPr>
          <w:bCs/>
          <w:sz w:val="20"/>
          <w:szCs w:val="20"/>
        </w:rPr>
      </w:pPr>
      <w:r w:rsidRPr="00D07126">
        <w:rPr>
          <w:bCs/>
          <w:sz w:val="20"/>
          <w:szCs w:val="20"/>
        </w:rPr>
        <w:t>Green, NR</w:t>
      </w:r>
      <w:r w:rsidR="00D07126">
        <w:rPr>
          <w:bCs/>
          <w:sz w:val="20"/>
          <w:szCs w:val="20"/>
        </w:rPr>
        <w:t>, Campbell</w:t>
      </w:r>
      <w:r w:rsidRPr="00D07126">
        <w:rPr>
          <w:bCs/>
          <w:sz w:val="20"/>
          <w:szCs w:val="20"/>
        </w:rPr>
        <w:t xml:space="preserve"> J</w:t>
      </w:r>
      <w:r w:rsidR="00D07126">
        <w:rPr>
          <w:bCs/>
          <w:sz w:val="20"/>
          <w:szCs w:val="20"/>
        </w:rPr>
        <w:t>.</w:t>
      </w:r>
      <w:r w:rsidRPr="00D07126">
        <w:rPr>
          <w:bCs/>
          <w:sz w:val="20"/>
          <w:szCs w:val="20"/>
        </w:rPr>
        <w:t xml:space="preserve"> Statistical distributions of fracture </w:t>
      </w:r>
      <w:proofErr w:type="spellStart"/>
      <w:r w:rsidRPr="00D07126">
        <w:rPr>
          <w:bCs/>
          <w:sz w:val="20"/>
          <w:szCs w:val="20"/>
        </w:rPr>
        <w:t>strengths</w:t>
      </w:r>
      <w:proofErr w:type="spellEnd"/>
      <w:r w:rsidRPr="00D07126">
        <w:rPr>
          <w:bCs/>
          <w:sz w:val="20"/>
          <w:szCs w:val="20"/>
        </w:rPr>
        <w:t xml:space="preserve"> of </w:t>
      </w:r>
      <w:proofErr w:type="spellStart"/>
      <w:r w:rsidRPr="00D07126">
        <w:rPr>
          <w:bCs/>
          <w:sz w:val="20"/>
          <w:szCs w:val="20"/>
        </w:rPr>
        <w:t>cast</w:t>
      </w:r>
      <w:proofErr w:type="spellEnd"/>
      <w:r w:rsidRPr="00D07126">
        <w:rPr>
          <w:bCs/>
          <w:sz w:val="20"/>
          <w:szCs w:val="20"/>
        </w:rPr>
        <w:t xml:space="preserve"> Al-7Si-Mg alloy. Ma</w:t>
      </w:r>
      <w:r w:rsidR="00D07126">
        <w:rPr>
          <w:bCs/>
          <w:sz w:val="20"/>
          <w:szCs w:val="20"/>
        </w:rPr>
        <w:t>terials Science and Engineering</w:t>
      </w:r>
      <w:r w:rsidR="00D07126" w:rsidRPr="00D07126">
        <w:rPr>
          <w:bCs/>
          <w:sz w:val="20"/>
          <w:szCs w:val="20"/>
        </w:rPr>
        <w:t>, 1993</w:t>
      </w:r>
      <w:r w:rsidR="00D07126">
        <w:rPr>
          <w:bCs/>
          <w:sz w:val="20"/>
          <w:szCs w:val="20"/>
        </w:rPr>
        <w:t>;</w:t>
      </w:r>
      <w:r w:rsidRPr="00D07126">
        <w:rPr>
          <w:bCs/>
          <w:sz w:val="20"/>
          <w:szCs w:val="20"/>
        </w:rPr>
        <w:t xml:space="preserve"> A</w:t>
      </w:r>
      <w:r w:rsidR="00D07126">
        <w:rPr>
          <w:bCs/>
          <w:sz w:val="20"/>
          <w:szCs w:val="20"/>
        </w:rPr>
        <w:t>(</w:t>
      </w:r>
      <w:r w:rsidRPr="00D07126">
        <w:rPr>
          <w:bCs/>
          <w:sz w:val="20"/>
          <w:szCs w:val="20"/>
        </w:rPr>
        <w:t>137</w:t>
      </w:r>
      <w:r w:rsidR="00D07126">
        <w:rPr>
          <w:bCs/>
          <w:sz w:val="20"/>
          <w:szCs w:val="20"/>
        </w:rPr>
        <w:t>):</w:t>
      </w:r>
      <w:r w:rsidR="00D07126" w:rsidRPr="00D07126">
        <w:rPr>
          <w:bCs/>
          <w:sz w:val="20"/>
          <w:szCs w:val="20"/>
        </w:rPr>
        <w:t xml:space="preserve"> 261</w:t>
      </w:r>
      <w:r w:rsidRPr="00D07126">
        <w:rPr>
          <w:bCs/>
          <w:sz w:val="20"/>
          <w:szCs w:val="20"/>
        </w:rPr>
        <w:t>-266.</w:t>
      </w:r>
    </w:p>
    <w:p w:rsidR="003950A6" w:rsidRPr="003950A6" w:rsidRDefault="00D07126" w:rsidP="003950A6">
      <w:pPr>
        <w:pStyle w:val="ListParagraph"/>
        <w:widowControl w:val="0"/>
        <w:numPr>
          <w:ilvl w:val="0"/>
          <w:numId w:val="4"/>
        </w:numPr>
        <w:tabs>
          <w:tab w:val="clear" w:pos="720"/>
          <w:tab w:val="num" w:pos="284"/>
        </w:tabs>
        <w:spacing w:line="276" w:lineRule="auto"/>
        <w:ind w:left="284" w:hanging="284"/>
        <w:jc w:val="both"/>
        <w:rPr>
          <w:bCs/>
          <w:sz w:val="20"/>
          <w:szCs w:val="20"/>
        </w:rPr>
      </w:pPr>
      <w:r>
        <w:rPr>
          <w:sz w:val="20"/>
          <w:szCs w:val="20"/>
        </w:rPr>
        <w:t>Adelemoni</w:t>
      </w:r>
      <w:r w:rsidR="003950A6" w:rsidRPr="003950A6">
        <w:rPr>
          <w:sz w:val="20"/>
          <w:szCs w:val="20"/>
        </w:rPr>
        <w:t xml:space="preserve"> E</w:t>
      </w:r>
      <w:r>
        <w:rPr>
          <w:sz w:val="20"/>
          <w:szCs w:val="20"/>
        </w:rPr>
        <w:t xml:space="preserve">A. </w:t>
      </w:r>
      <w:r w:rsidR="003950A6" w:rsidRPr="003950A6">
        <w:rPr>
          <w:sz w:val="20"/>
          <w:szCs w:val="20"/>
        </w:rPr>
        <w:t>Physical Characteristics of Azare Foundry Sand. Post Graduate Diploma Project in Mechanical Engineering. Abubakar Tafawa Balewa University, Bauchi, 2001.</w:t>
      </w:r>
    </w:p>
    <w:p w:rsidR="003950A6" w:rsidRPr="003950A6" w:rsidRDefault="00D07126" w:rsidP="003950A6">
      <w:pPr>
        <w:pStyle w:val="ListParagraph"/>
        <w:widowControl w:val="0"/>
        <w:numPr>
          <w:ilvl w:val="0"/>
          <w:numId w:val="4"/>
        </w:numPr>
        <w:tabs>
          <w:tab w:val="clear" w:pos="720"/>
          <w:tab w:val="num" w:pos="284"/>
        </w:tabs>
        <w:spacing w:line="276" w:lineRule="auto"/>
        <w:ind w:left="284" w:hanging="284"/>
        <w:jc w:val="both"/>
        <w:rPr>
          <w:bCs/>
          <w:sz w:val="20"/>
          <w:szCs w:val="20"/>
        </w:rPr>
      </w:pPr>
      <w:r>
        <w:rPr>
          <w:sz w:val="20"/>
          <w:szCs w:val="20"/>
        </w:rPr>
        <w:t>Donald</w:t>
      </w:r>
      <w:r w:rsidR="003950A6" w:rsidRPr="003950A6">
        <w:rPr>
          <w:sz w:val="20"/>
          <w:szCs w:val="20"/>
        </w:rPr>
        <w:t xml:space="preserve"> RA. The Science and Engineering Materials. Second edition PWs-KENT Publishing Company, 1989.</w:t>
      </w:r>
    </w:p>
    <w:p w:rsidR="00D07126" w:rsidRPr="00D07126" w:rsidRDefault="003950A6" w:rsidP="00D07126">
      <w:pPr>
        <w:pStyle w:val="ListParagraph"/>
        <w:widowControl w:val="0"/>
        <w:numPr>
          <w:ilvl w:val="0"/>
          <w:numId w:val="4"/>
        </w:numPr>
        <w:tabs>
          <w:tab w:val="clear" w:pos="720"/>
          <w:tab w:val="num" w:pos="284"/>
        </w:tabs>
        <w:spacing w:before="240" w:line="276" w:lineRule="auto"/>
        <w:ind w:left="284" w:hanging="284"/>
        <w:jc w:val="both"/>
        <w:rPr>
          <w:sz w:val="20"/>
          <w:szCs w:val="20"/>
        </w:rPr>
      </w:pPr>
      <w:proofErr w:type="spellStart"/>
      <w:r w:rsidRPr="00D07126">
        <w:rPr>
          <w:bCs/>
          <w:sz w:val="20"/>
          <w:szCs w:val="20"/>
        </w:rPr>
        <w:t>Lipson</w:t>
      </w:r>
      <w:proofErr w:type="spellEnd"/>
      <w:r w:rsidRPr="00D07126">
        <w:rPr>
          <w:bCs/>
          <w:sz w:val="20"/>
          <w:szCs w:val="20"/>
        </w:rPr>
        <w:t xml:space="preserve"> C, Sheth NJ. Statistical Design and Analysis of Engineering Experiments. </w:t>
      </w:r>
      <w:proofErr w:type="spellStart"/>
      <w:r w:rsidRPr="00D07126">
        <w:rPr>
          <w:bCs/>
          <w:sz w:val="20"/>
          <w:szCs w:val="20"/>
        </w:rPr>
        <w:t>McGraw</w:t>
      </w:r>
      <w:proofErr w:type="spellEnd"/>
      <w:r w:rsidRPr="00D07126">
        <w:rPr>
          <w:bCs/>
          <w:sz w:val="20"/>
          <w:szCs w:val="20"/>
        </w:rPr>
        <w:t>-Hill, Inc. USA</w:t>
      </w:r>
      <w:r w:rsidR="00D07126" w:rsidRPr="003950A6">
        <w:rPr>
          <w:bCs/>
          <w:sz w:val="20"/>
          <w:szCs w:val="20"/>
        </w:rPr>
        <w:t>, 1973</w:t>
      </w:r>
      <w:r w:rsidR="00D07126">
        <w:rPr>
          <w:bCs/>
          <w:sz w:val="20"/>
          <w:szCs w:val="20"/>
        </w:rPr>
        <w:t xml:space="preserve">; </w:t>
      </w:r>
      <w:r w:rsidRPr="00D07126">
        <w:rPr>
          <w:bCs/>
          <w:sz w:val="20"/>
          <w:szCs w:val="20"/>
        </w:rPr>
        <w:t>373-415, 496</w:t>
      </w:r>
    </w:p>
    <w:p w:rsidR="003950A6" w:rsidRPr="00D07126" w:rsidRDefault="00AA3CEE" w:rsidP="003950A6">
      <w:pPr>
        <w:pStyle w:val="ListParagraph"/>
        <w:widowControl w:val="0"/>
        <w:numPr>
          <w:ilvl w:val="0"/>
          <w:numId w:val="4"/>
        </w:numPr>
        <w:tabs>
          <w:tab w:val="clear" w:pos="720"/>
          <w:tab w:val="num" w:pos="284"/>
        </w:tabs>
        <w:spacing w:before="240" w:line="276" w:lineRule="auto"/>
        <w:ind w:left="284" w:hanging="284"/>
        <w:jc w:val="both"/>
        <w:rPr>
          <w:sz w:val="20"/>
          <w:szCs w:val="20"/>
          <w:lang w:val="en-US"/>
        </w:rPr>
      </w:pPr>
      <w:proofErr w:type="spellStart"/>
      <w:r>
        <w:rPr>
          <w:sz w:val="20"/>
          <w:szCs w:val="20"/>
        </w:rPr>
        <w:t>Dym</w:t>
      </w:r>
      <w:proofErr w:type="spellEnd"/>
      <w:r>
        <w:rPr>
          <w:sz w:val="20"/>
          <w:szCs w:val="20"/>
        </w:rPr>
        <w:t xml:space="preserve"> C</w:t>
      </w:r>
      <w:r w:rsidR="003950A6" w:rsidRPr="00D07126">
        <w:rPr>
          <w:sz w:val="20"/>
          <w:szCs w:val="20"/>
        </w:rPr>
        <w:t xml:space="preserve">L. </w:t>
      </w:r>
      <w:proofErr w:type="spellStart"/>
      <w:r w:rsidR="003950A6" w:rsidRPr="00D07126">
        <w:rPr>
          <w:iCs/>
          <w:sz w:val="20"/>
          <w:szCs w:val="20"/>
        </w:rPr>
        <w:t>Principles</w:t>
      </w:r>
      <w:proofErr w:type="spellEnd"/>
      <w:r w:rsidR="003950A6" w:rsidRPr="00D07126">
        <w:rPr>
          <w:iCs/>
          <w:sz w:val="20"/>
          <w:szCs w:val="20"/>
        </w:rPr>
        <w:t xml:space="preserve"> of </w:t>
      </w:r>
      <w:proofErr w:type="spellStart"/>
      <w:r w:rsidR="003950A6" w:rsidRPr="00D07126">
        <w:rPr>
          <w:iCs/>
          <w:sz w:val="20"/>
          <w:szCs w:val="20"/>
        </w:rPr>
        <w:t>Mathematical</w:t>
      </w:r>
      <w:proofErr w:type="spellEnd"/>
      <w:r w:rsidR="003950A6" w:rsidRPr="00D07126">
        <w:rPr>
          <w:iCs/>
          <w:sz w:val="20"/>
          <w:szCs w:val="20"/>
        </w:rPr>
        <w:t xml:space="preserve"> </w:t>
      </w:r>
      <w:proofErr w:type="spellStart"/>
      <w:r w:rsidR="003950A6" w:rsidRPr="00D07126">
        <w:rPr>
          <w:iCs/>
          <w:sz w:val="20"/>
          <w:szCs w:val="20"/>
        </w:rPr>
        <w:t>Modeling</w:t>
      </w:r>
      <w:proofErr w:type="spellEnd"/>
      <w:r w:rsidR="003950A6" w:rsidRPr="00D07126">
        <w:rPr>
          <w:sz w:val="20"/>
          <w:szCs w:val="20"/>
        </w:rPr>
        <w:t xml:space="preserve">. 2nd Edition, </w:t>
      </w:r>
      <w:proofErr w:type="spellStart"/>
      <w:r w:rsidR="003950A6" w:rsidRPr="00D07126">
        <w:rPr>
          <w:sz w:val="20"/>
          <w:szCs w:val="20"/>
        </w:rPr>
        <w:t>Academic</w:t>
      </w:r>
      <w:proofErr w:type="spellEnd"/>
      <w:r w:rsidR="003950A6" w:rsidRPr="00D07126">
        <w:rPr>
          <w:sz w:val="20"/>
          <w:szCs w:val="20"/>
        </w:rPr>
        <w:t xml:space="preserve"> </w:t>
      </w:r>
      <w:proofErr w:type="spellStart"/>
      <w:r w:rsidR="003950A6" w:rsidRPr="00D07126">
        <w:rPr>
          <w:sz w:val="20"/>
          <w:szCs w:val="20"/>
        </w:rPr>
        <w:t>Press</w:t>
      </w:r>
      <w:proofErr w:type="spellEnd"/>
      <w:r w:rsidR="003950A6" w:rsidRPr="00D07126">
        <w:rPr>
          <w:sz w:val="20"/>
          <w:szCs w:val="20"/>
        </w:rPr>
        <w:t>, New York, 2004</w:t>
      </w:r>
      <w:r>
        <w:rPr>
          <w:sz w:val="20"/>
          <w:szCs w:val="20"/>
        </w:rPr>
        <w:t>; 6</w:t>
      </w:r>
      <w:r w:rsidR="003950A6" w:rsidRPr="00D07126">
        <w:rPr>
          <w:sz w:val="20"/>
          <w:szCs w:val="20"/>
        </w:rPr>
        <w:t>.</w:t>
      </w:r>
    </w:p>
    <w:p w:rsidR="003950A6" w:rsidRPr="003950A6" w:rsidRDefault="003950A6" w:rsidP="003950A6">
      <w:pPr>
        <w:pStyle w:val="ListParagraph"/>
        <w:widowControl w:val="0"/>
        <w:numPr>
          <w:ilvl w:val="0"/>
          <w:numId w:val="4"/>
        </w:numPr>
        <w:tabs>
          <w:tab w:val="clear" w:pos="720"/>
          <w:tab w:val="num" w:pos="284"/>
        </w:tabs>
        <w:spacing w:before="240" w:line="276" w:lineRule="auto"/>
        <w:ind w:left="284" w:hanging="284"/>
        <w:jc w:val="both"/>
        <w:rPr>
          <w:sz w:val="20"/>
          <w:szCs w:val="20"/>
          <w:lang w:val="en-US"/>
        </w:rPr>
      </w:pPr>
      <w:r w:rsidRPr="003950A6">
        <w:rPr>
          <w:sz w:val="20"/>
          <w:szCs w:val="20"/>
        </w:rPr>
        <w:t xml:space="preserve">Anu M., </w:t>
      </w:r>
      <w:r w:rsidRPr="003950A6">
        <w:rPr>
          <w:bCs/>
          <w:sz w:val="20"/>
          <w:szCs w:val="20"/>
        </w:rPr>
        <w:t>Introduction to Modeling and Simulation</w:t>
      </w:r>
      <w:r w:rsidRPr="003950A6">
        <w:rPr>
          <w:sz w:val="20"/>
          <w:szCs w:val="20"/>
          <w:lang w:val="en-US"/>
        </w:rPr>
        <w:t>.</w:t>
      </w:r>
      <w:r w:rsidRPr="003950A6">
        <w:rPr>
          <w:sz w:val="20"/>
          <w:szCs w:val="20"/>
        </w:rPr>
        <w:t xml:space="preserve"> </w:t>
      </w:r>
      <w:r w:rsidRPr="003950A6">
        <w:rPr>
          <w:sz w:val="20"/>
          <w:szCs w:val="20"/>
          <w:lang w:val="en-US"/>
        </w:rPr>
        <w:t>Proceedings of the 1997 Winter Simulation Conference</w:t>
      </w:r>
      <w:r w:rsidR="00AA3CEE">
        <w:rPr>
          <w:sz w:val="20"/>
          <w:szCs w:val="20"/>
          <w:lang w:val="en-US"/>
        </w:rPr>
        <w:t>,</w:t>
      </w:r>
      <w:r w:rsidR="00AA3CEE" w:rsidRPr="00AA3CEE">
        <w:rPr>
          <w:sz w:val="20"/>
          <w:szCs w:val="20"/>
        </w:rPr>
        <w:t xml:space="preserve"> </w:t>
      </w:r>
      <w:r w:rsidR="00AA3CEE">
        <w:rPr>
          <w:sz w:val="20"/>
          <w:szCs w:val="20"/>
        </w:rPr>
        <w:t>1997;</w:t>
      </w:r>
      <w:r w:rsidRPr="003950A6">
        <w:rPr>
          <w:sz w:val="20"/>
          <w:szCs w:val="20"/>
          <w:lang w:val="en-US"/>
        </w:rPr>
        <w:t xml:space="preserve"> 8</w:t>
      </w:r>
      <w:r w:rsidR="00AA3CEE">
        <w:rPr>
          <w:sz w:val="20"/>
          <w:szCs w:val="20"/>
        </w:rPr>
        <w:t>.</w:t>
      </w:r>
      <w:r w:rsidRPr="003950A6">
        <w:rPr>
          <w:sz w:val="20"/>
          <w:szCs w:val="20"/>
        </w:rPr>
        <w:t xml:space="preserve"> </w:t>
      </w:r>
    </w:p>
    <w:p w:rsidR="003950A6" w:rsidRPr="003950A6" w:rsidRDefault="00AA3CEE" w:rsidP="003950A6">
      <w:pPr>
        <w:pStyle w:val="ListParagraph"/>
        <w:widowControl w:val="0"/>
        <w:numPr>
          <w:ilvl w:val="0"/>
          <w:numId w:val="4"/>
        </w:numPr>
        <w:tabs>
          <w:tab w:val="clear" w:pos="720"/>
          <w:tab w:val="num" w:pos="284"/>
        </w:tabs>
        <w:spacing w:before="240" w:line="276" w:lineRule="auto"/>
        <w:ind w:left="284" w:hanging="284"/>
        <w:jc w:val="both"/>
        <w:rPr>
          <w:sz w:val="20"/>
          <w:szCs w:val="20"/>
          <w:lang w:val="en-US"/>
        </w:rPr>
      </w:pPr>
      <w:r>
        <w:rPr>
          <w:bCs/>
          <w:sz w:val="20"/>
          <w:szCs w:val="20"/>
        </w:rPr>
        <w:t>Murray</w:t>
      </w:r>
      <w:r w:rsidR="003950A6" w:rsidRPr="003950A6">
        <w:rPr>
          <w:bCs/>
          <w:sz w:val="20"/>
          <w:szCs w:val="20"/>
        </w:rPr>
        <w:t xml:space="preserve"> RS, Larr</w:t>
      </w:r>
      <w:r>
        <w:rPr>
          <w:bCs/>
          <w:sz w:val="20"/>
          <w:szCs w:val="20"/>
        </w:rPr>
        <w:t>y JS.</w:t>
      </w:r>
      <w:r w:rsidR="003950A6" w:rsidRPr="003950A6">
        <w:rPr>
          <w:bCs/>
          <w:sz w:val="20"/>
          <w:szCs w:val="20"/>
        </w:rPr>
        <w:t xml:space="preserve"> Theory and Problem of Statistics. Fourth Edition. Schaum’s Outline Series. McGRAW-HILL publishers, New York, 2007</w:t>
      </w:r>
      <w:r>
        <w:rPr>
          <w:bCs/>
          <w:sz w:val="20"/>
          <w:szCs w:val="20"/>
        </w:rPr>
        <w:t xml:space="preserve">; </w:t>
      </w:r>
      <w:r w:rsidRPr="003950A6">
        <w:rPr>
          <w:bCs/>
          <w:sz w:val="20"/>
          <w:szCs w:val="20"/>
        </w:rPr>
        <w:t>403-412</w:t>
      </w:r>
      <w:r w:rsidR="003950A6" w:rsidRPr="003950A6">
        <w:rPr>
          <w:bCs/>
          <w:sz w:val="20"/>
          <w:szCs w:val="20"/>
        </w:rPr>
        <w:t xml:space="preserve">. </w:t>
      </w:r>
    </w:p>
    <w:p w:rsidR="002F20CD" w:rsidRPr="00A03677" w:rsidRDefault="002F20CD" w:rsidP="00606CD7">
      <w:pPr>
        <w:jc w:val="both"/>
        <w:rPr>
          <w:sz w:val="20"/>
          <w:szCs w:val="20"/>
        </w:rPr>
        <w:sectPr w:rsidR="002F20CD" w:rsidRPr="00A03677" w:rsidSect="002F20CD">
          <w:footnotePr>
            <w:pos w:val="beneathText"/>
          </w:footnotePr>
          <w:type w:val="continuous"/>
          <w:pgSz w:w="12240" w:h="15840" w:code="1"/>
          <w:pgMar w:top="1440" w:right="1440" w:bottom="1440" w:left="1440" w:header="720" w:footer="720" w:gutter="0"/>
          <w:cols w:num="2" w:space="720"/>
          <w:docGrid w:linePitch="360"/>
        </w:sectPr>
      </w:pPr>
    </w:p>
    <w:p w:rsidR="004D0467" w:rsidRPr="00A03677" w:rsidRDefault="004D0467" w:rsidP="00606CD7">
      <w:pPr>
        <w:jc w:val="both"/>
        <w:rPr>
          <w:sz w:val="20"/>
          <w:szCs w:val="20"/>
        </w:rPr>
      </w:pPr>
    </w:p>
    <w:p w:rsidR="00B3167C" w:rsidRDefault="00DD4AFF" w:rsidP="00606CD7">
      <w:pPr>
        <w:jc w:val="both"/>
        <w:rPr>
          <w:sz w:val="20"/>
          <w:szCs w:val="20"/>
        </w:rPr>
      </w:pPr>
      <w:r>
        <w:rPr>
          <w:sz w:val="20"/>
          <w:szCs w:val="20"/>
        </w:rPr>
        <w:t>8</w:t>
      </w:r>
      <w:r w:rsidR="003C4738">
        <w:rPr>
          <w:sz w:val="20"/>
          <w:szCs w:val="20"/>
        </w:rPr>
        <w:t>/</w:t>
      </w:r>
      <w:r w:rsidR="00012C7C">
        <w:rPr>
          <w:sz w:val="20"/>
          <w:szCs w:val="20"/>
        </w:rPr>
        <w:t>10</w:t>
      </w:r>
      <w:r w:rsidR="003C4738">
        <w:rPr>
          <w:sz w:val="20"/>
          <w:szCs w:val="20"/>
        </w:rPr>
        <w:t>/20</w:t>
      </w:r>
      <w:r w:rsidR="00E4459C">
        <w:rPr>
          <w:sz w:val="20"/>
          <w:szCs w:val="20"/>
        </w:rPr>
        <w:t>1</w:t>
      </w:r>
      <w:r w:rsidR="00606CD7">
        <w:rPr>
          <w:sz w:val="20"/>
          <w:szCs w:val="20"/>
        </w:rPr>
        <w:t>2</w:t>
      </w:r>
    </w:p>
    <w:p w:rsidR="003C4738" w:rsidRPr="00A03677" w:rsidRDefault="003C4738" w:rsidP="00606CD7">
      <w:pPr>
        <w:jc w:val="both"/>
        <w:rPr>
          <w:sz w:val="20"/>
          <w:szCs w:val="20"/>
        </w:rPr>
      </w:pPr>
    </w:p>
    <w:sectPr w:rsidR="003C4738" w:rsidRPr="00A03677" w:rsidSect="00593132">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F40" w:rsidRDefault="00E62F40">
      <w:r>
        <w:separator/>
      </w:r>
    </w:p>
  </w:endnote>
  <w:endnote w:type="continuationSeparator" w:id="0">
    <w:p w:rsidR="00E62F40" w:rsidRDefault="00E62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F40" w:rsidRDefault="00652B43" w:rsidP="00B3167C">
    <w:pPr>
      <w:pStyle w:val="Footer"/>
      <w:framePr w:wrap="around" w:vAnchor="text" w:hAnchor="margin" w:xAlign="center" w:y="1"/>
      <w:rPr>
        <w:rStyle w:val="PageNumber"/>
      </w:rPr>
    </w:pPr>
    <w:r>
      <w:rPr>
        <w:rStyle w:val="PageNumber"/>
      </w:rPr>
      <w:fldChar w:fldCharType="begin"/>
    </w:r>
    <w:r w:rsidR="00E62F40">
      <w:rPr>
        <w:rStyle w:val="PageNumber"/>
      </w:rPr>
      <w:instrText xml:space="preserve">PAGE  </w:instrText>
    </w:r>
    <w:r>
      <w:rPr>
        <w:rStyle w:val="PageNumber"/>
      </w:rPr>
      <w:fldChar w:fldCharType="end"/>
    </w:r>
  </w:p>
  <w:p w:rsidR="00E62F40" w:rsidRDefault="00E62F4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07485"/>
      <w:docPartObj>
        <w:docPartGallery w:val="Page Numbers (Bottom of Page)"/>
        <w:docPartUnique/>
      </w:docPartObj>
    </w:sdtPr>
    <w:sdtEndPr>
      <w:rPr>
        <w:sz w:val="20"/>
        <w:szCs w:val="20"/>
      </w:rPr>
    </w:sdtEndPr>
    <w:sdtContent>
      <w:p w:rsidR="00DB797A" w:rsidRPr="00DB797A" w:rsidRDefault="00652B43">
        <w:pPr>
          <w:pStyle w:val="Footer"/>
          <w:jc w:val="center"/>
          <w:rPr>
            <w:sz w:val="20"/>
            <w:szCs w:val="20"/>
          </w:rPr>
        </w:pPr>
        <w:r w:rsidRPr="00DB797A">
          <w:rPr>
            <w:sz w:val="20"/>
            <w:szCs w:val="20"/>
          </w:rPr>
          <w:fldChar w:fldCharType="begin"/>
        </w:r>
        <w:r w:rsidR="00DB797A" w:rsidRPr="00DB797A">
          <w:rPr>
            <w:sz w:val="20"/>
            <w:szCs w:val="20"/>
          </w:rPr>
          <w:instrText xml:space="preserve"> PAGE   \* MERGEFORMAT </w:instrText>
        </w:r>
        <w:r w:rsidRPr="00DB797A">
          <w:rPr>
            <w:sz w:val="20"/>
            <w:szCs w:val="20"/>
          </w:rPr>
          <w:fldChar w:fldCharType="separate"/>
        </w:r>
        <w:r w:rsidR="007F2047">
          <w:rPr>
            <w:noProof/>
            <w:sz w:val="20"/>
            <w:szCs w:val="20"/>
          </w:rPr>
          <w:t>20</w:t>
        </w:r>
        <w:r w:rsidRPr="00DB797A">
          <w:rPr>
            <w:sz w:val="20"/>
            <w:szCs w:val="20"/>
          </w:rPr>
          <w:fldChar w:fldCharType="end"/>
        </w:r>
      </w:p>
    </w:sdtContent>
  </w:sdt>
  <w:p w:rsidR="00E62F40" w:rsidRDefault="00E62F40" w:rsidP="006E6ACB">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F40" w:rsidRDefault="00E62F40">
      <w:r>
        <w:separator/>
      </w:r>
    </w:p>
  </w:footnote>
  <w:footnote w:type="continuationSeparator" w:id="0">
    <w:p w:rsidR="00E62F40" w:rsidRDefault="00E62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F40" w:rsidRPr="004101AC" w:rsidRDefault="00E62F40" w:rsidP="00606CD7">
    <w:pPr>
      <w:pBdr>
        <w:bottom w:val="thinThickMediumGap" w:sz="12" w:space="1" w:color="auto"/>
      </w:pBdr>
      <w:jc w:val="center"/>
      <w:rPr>
        <w:iCs/>
        <w:sz w:val="20"/>
      </w:rPr>
    </w:pPr>
    <w:bookmarkStart w:id="4" w:name="OLE_LINK1"/>
    <w:bookmarkStart w:id="5" w:name="OLE_LINK2"/>
    <w:bookmarkStart w:id="6" w:name="_Hlk302678399"/>
    <w:bookmarkStart w:id="7" w:name="OLE_LINK3"/>
    <w:bookmarkStart w:id="8" w:name="OLE_LINK4"/>
    <w:bookmarkStart w:id="9" w:name="_Hlk302678401"/>
    <w:bookmarkStart w:id="10" w:name="OLE_LINK5"/>
    <w:bookmarkStart w:id="11" w:name="OLE_LINK6"/>
    <w:bookmarkStart w:id="12" w:name="OLE_LINK7"/>
    <w:bookmarkStart w:id="13" w:name="OLE_LINK8"/>
    <w:bookmarkStart w:id="14" w:name="OLE_LINK9"/>
    <w:bookmarkStart w:id="15" w:name="_Hlk313407873"/>
    <w:bookmarkStart w:id="16" w:name="OLE_LINK10"/>
    <w:bookmarkStart w:id="17" w:name="OLE_LINK11"/>
    <w:bookmarkStart w:id="18" w:name="_Hlk313407879"/>
    <w:r>
      <w:rPr>
        <w:sz w:val="20"/>
      </w:rPr>
      <w:t>New York Science Journal 201</w:t>
    </w:r>
    <w:r>
      <w:rPr>
        <w:rFonts w:hint="eastAsia"/>
        <w:sz w:val="20"/>
        <w:lang w:eastAsia="zh-CN"/>
      </w:rPr>
      <w:t>2</w:t>
    </w:r>
    <w:proofErr w:type="gramStart"/>
    <w:r w:rsidRPr="004101AC">
      <w:rPr>
        <w:sz w:val="20"/>
      </w:rPr>
      <w:t>;</w:t>
    </w:r>
    <w:r>
      <w:rPr>
        <w:rFonts w:hint="eastAsia"/>
        <w:sz w:val="20"/>
        <w:lang w:eastAsia="zh-CN"/>
      </w:rPr>
      <w:t>5</w:t>
    </w:r>
    <w:proofErr w:type="gramEnd"/>
    <w:r w:rsidRPr="004101AC">
      <w:rPr>
        <w:sz w:val="20"/>
      </w:rPr>
      <w:t>(</w:t>
    </w:r>
    <w:r w:rsidR="00C36C6C">
      <w:rPr>
        <w:rFonts w:hint="eastAsia"/>
        <w:sz w:val="20"/>
        <w:lang w:eastAsia="zh-CN"/>
      </w:rPr>
      <w:t>10</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E62F40" w:rsidRPr="00606CD7" w:rsidRDefault="00E62F40" w:rsidP="00606C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860AE0"/>
    <w:multiLevelType w:val="hybridMultilevel"/>
    <w:tmpl w:val="C05E6DE0"/>
    <w:lvl w:ilvl="0" w:tplc="0108E6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w:hdrShapeDefaults>
  <w:footnotePr>
    <w:pos w:val="beneathText"/>
    <w:footnote w:id="-1"/>
    <w:footnote w:id="0"/>
  </w:footnotePr>
  <w:endnotePr>
    <w:endnote w:id="-1"/>
    <w:endnote w:id="0"/>
  </w:endnotePr>
  <w:compat>
    <w:useFELayout/>
  </w:compat>
  <w:rsids>
    <w:rsidRoot w:val="009459B3"/>
    <w:rsid w:val="00000358"/>
    <w:rsid w:val="00012C7C"/>
    <w:rsid w:val="00014BB7"/>
    <w:rsid w:val="0002291C"/>
    <w:rsid w:val="00037B9D"/>
    <w:rsid w:val="0006318A"/>
    <w:rsid w:val="00080CE9"/>
    <w:rsid w:val="00090A06"/>
    <w:rsid w:val="00093574"/>
    <w:rsid w:val="000C12CE"/>
    <w:rsid w:val="000C533D"/>
    <w:rsid w:val="000F7660"/>
    <w:rsid w:val="00107A8C"/>
    <w:rsid w:val="00127F6A"/>
    <w:rsid w:val="00136123"/>
    <w:rsid w:val="00145986"/>
    <w:rsid w:val="00173B26"/>
    <w:rsid w:val="001777B2"/>
    <w:rsid w:val="00177C9A"/>
    <w:rsid w:val="001811AA"/>
    <w:rsid w:val="001817C7"/>
    <w:rsid w:val="001B41B8"/>
    <w:rsid w:val="001B5FB7"/>
    <w:rsid w:val="001E64B2"/>
    <w:rsid w:val="002148BC"/>
    <w:rsid w:val="0024210D"/>
    <w:rsid w:val="0024589E"/>
    <w:rsid w:val="00281669"/>
    <w:rsid w:val="00284D14"/>
    <w:rsid w:val="00286A28"/>
    <w:rsid w:val="00286C24"/>
    <w:rsid w:val="002B1CC0"/>
    <w:rsid w:val="002D2E0B"/>
    <w:rsid w:val="002D38D4"/>
    <w:rsid w:val="002F20CD"/>
    <w:rsid w:val="002F67ED"/>
    <w:rsid w:val="00302F67"/>
    <w:rsid w:val="003122D4"/>
    <w:rsid w:val="00322FAB"/>
    <w:rsid w:val="00335B3C"/>
    <w:rsid w:val="00345581"/>
    <w:rsid w:val="003500ED"/>
    <w:rsid w:val="00370978"/>
    <w:rsid w:val="00376181"/>
    <w:rsid w:val="00381BC2"/>
    <w:rsid w:val="003834F3"/>
    <w:rsid w:val="003950A6"/>
    <w:rsid w:val="003C4738"/>
    <w:rsid w:val="00404D65"/>
    <w:rsid w:val="00417765"/>
    <w:rsid w:val="00456753"/>
    <w:rsid w:val="00464A43"/>
    <w:rsid w:val="0047102F"/>
    <w:rsid w:val="00471E57"/>
    <w:rsid w:val="00476184"/>
    <w:rsid w:val="0049143E"/>
    <w:rsid w:val="004A6C92"/>
    <w:rsid w:val="004C7FAE"/>
    <w:rsid w:val="004D0467"/>
    <w:rsid w:val="004F42BB"/>
    <w:rsid w:val="005112C0"/>
    <w:rsid w:val="005412D2"/>
    <w:rsid w:val="005616BD"/>
    <w:rsid w:val="00593132"/>
    <w:rsid w:val="005B0230"/>
    <w:rsid w:val="005C53ED"/>
    <w:rsid w:val="005D0D33"/>
    <w:rsid w:val="005F5E04"/>
    <w:rsid w:val="00606CD7"/>
    <w:rsid w:val="00645114"/>
    <w:rsid w:val="0065209A"/>
    <w:rsid w:val="00652B43"/>
    <w:rsid w:val="00671A7E"/>
    <w:rsid w:val="006B458A"/>
    <w:rsid w:val="006D5C2E"/>
    <w:rsid w:val="006E6ACB"/>
    <w:rsid w:val="006F1706"/>
    <w:rsid w:val="00757302"/>
    <w:rsid w:val="007726DB"/>
    <w:rsid w:val="00780998"/>
    <w:rsid w:val="00780C2A"/>
    <w:rsid w:val="007A4A8F"/>
    <w:rsid w:val="007B7B53"/>
    <w:rsid w:val="007C01D2"/>
    <w:rsid w:val="007D746F"/>
    <w:rsid w:val="007F2047"/>
    <w:rsid w:val="007F2C1E"/>
    <w:rsid w:val="007F3354"/>
    <w:rsid w:val="00804052"/>
    <w:rsid w:val="00814FA7"/>
    <w:rsid w:val="008241A4"/>
    <w:rsid w:val="0083159C"/>
    <w:rsid w:val="00851A08"/>
    <w:rsid w:val="00852067"/>
    <w:rsid w:val="0085365D"/>
    <w:rsid w:val="00882BD2"/>
    <w:rsid w:val="00894D43"/>
    <w:rsid w:val="008952F0"/>
    <w:rsid w:val="008A20AC"/>
    <w:rsid w:val="008A7C75"/>
    <w:rsid w:val="008B6E2D"/>
    <w:rsid w:val="008D257A"/>
    <w:rsid w:val="008D56C5"/>
    <w:rsid w:val="009058F9"/>
    <w:rsid w:val="0091208A"/>
    <w:rsid w:val="00914558"/>
    <w:rsid w:val="009459B3"/>
    <w:rsid w:val="00952EB8"/>
    <w:rsid w:val="009655C9"/>
    <w:rsid w:val="00971751"/>
    <w:rsid w:val="00973C19"/>
    <w:rsid w:val="009879C3"/>
    <w:rsid w:val="00990559"/>
    <w:rsid w:val="009A5DBD"/>
    <w:rsid w:val="009D11D0"/>
    <w:rsid w:val="009D192B"/>
    <w:rsid w:val="009F7869"/>
    <w:rsid w:val="00A03677"/>
    <w:rsid w:val="00A3476D"/>
    <w:rsid w:val="00A4578E"/>
    <w:rsid w:val="00A656A3"/>
    <w:rsid w:val="00A95CC1"/>
    <w:rsid w:val="00AA3CEE"/>
    <w:rsid w:val="00AE060D"/>
    <w:rsid w:val="00B3167C"/>
    <w:rsid w:val="00B34086"/>
    <w:rsid w:val="00B47406"/>
    <w:rsid w:val="00B54CDA"/>
    <w:rsid w:val="00B60E8D"/>
    <w:rsid w:val="00B714DE"/>
    <w:rsid w:val="00B950CB"/>
    <w:rsid w:val="00BA1C1C"/>
    <w:rsid w:val="00BA7C32"/>
    <w:rsid w:val="00BD2A8D"/>
    <w:rsid w:val="00BF399D"/>
    <w:rsid w:val="00BF5480"/>
    <w:rsid w:val="00BF6579"/>
    <w:rsid w:val="00C0460D"/>
    <w:rsid w:val="00C25821"/>
    <w:rsid w:val="00C307A8"/>
    <w:rsid w:val="00C32EEF"/>
    <w:rsid w:val="00C358BD"/>
    <w:rsid w:val="00C36C6C"/>
    <w:rsid w:val="00C60FE2"/>
    <w:rsid w:val="00C84F7E"/>
    <w:rsid w:val="00C90301"/>
    <w:rsid w:val="00C9133A"/>
    <w:rsid w:val="00CA019B"/>
    <w:rsid w:val="00CB204A"/>
    <w:rsid w:val="00CB583B"/>
    <w:rsid w:val="00CB60DF"/>
    <w:rsid w:val="00CC3EF6"/>
    <w:rsid w:val="00CE7B2F"/>
    <w:rsid w:val="00CF632D"/>
    <w:rsid w:val="00D07126"/>
    <w:rsid w:val="00D14FC9"/>
    <w:rsid w:val="00D3777A"/>
    <w:rsid w:val="00D45076"/>
    <w:rsid w:val="00D6174D"/>
    <w:rsid w:val="00D6767D"/>
    <w:rsid w:val="00D724FB"/>
    <w:rsid w:val="00D8001E"/>
    <w:rsid w:val="00DA05CE"/>
    <w:rsid w:val="00DA4530"/>
    <w:rsid w:val="00DA5976"/>
    <w:rsid w:val="00DB4976"/>
    <w:rsid w:val="00DB797A"/>
    <w:rsid w:val="00DD27BC"/>
    <w:rsid w:val="00DD4AFF"/>
    <w:rsid w:val="00DE52A0"/>
    <w:rsid w:val="00DF7353"/>
    <w:rsid w:val="00E076A4"/>
    <w:rsid w:val="00E33730"/>
    <w:rsid w:val="00E4459C"/>
    <w:rsid w:val="00E62F40"/>
    <w:rsid w:val="00E910CC"/>
    <w:rsid w:val="00E93550"/>
    <w:rsid w:val="00E95698"/>
    <w:rsid w:val="00EC37D7"/>
    <w:rsid w:val="00EC5945"/>
    <w:rsid w:val="00ED4441"/>
    <w:rsid w:val="00F04E2D"/>
    <w:rsid w:val="00F10099"/>
    <w:rsid w:val="00F13CC8"/>
    <w:rsid w:val="00F26834"/>
    <w:rsid w:val="00F87C7E"/>
    <w:rsid w:val="00FB4D6A"/>
    <w:rsid w:val="00FB5B6A"/>
    <w:rsid w:val="00FC4906"/>
    <w:rsid w:val="00FC4C43"/>
    <w:rsid w:val="00FE2A29"/>
    <w:rsid w:val="00FE420E"/>
    <w:rsid w:val="00FF7666"/>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val="en-US" w:eastAsia="ar-SA"/>
    </w:rPr>
  </w:style>
  <w:style w:type="paragraph" w:styleId="Heading1">
    <w:name w:val="heading 1"/>
    <w:basedOn w:val="Normal"/>
    <w:next w:val="Normal"/>
    <w:qFormat/>
    <w:rsid w:val="00C0460D"/>
    <w:pPr>
      <w:keepNext/>
      <w:tabs>
        <w:tab w:val="num" w:pos="0"/>
      </w:tabs>
      <w:outlineLvl w:val="0"/>
    </w:pPr>
    <w:rPr>
      <w:b/>
      <w:bCs/>
      <w:sz w:val="32"/>
    </w:rPr>
  </w:style>
  <w:style w:type="paragraph" w:styleId="Heading2">
    <w:name w:val="heading 2"/>
    <w:basedOn w:val="Normal"/>
    <w:next w:val="Normal"/>
    <w:qFormat/>
    <w:rsid w:val="00C0460D"/>
    <w:pPr>
      <w:keepNext/>
      <w:tabs>
        <w:tab w:val="num" w:pos="0"/>
      </w:tabs>
      <w:jc w:val="both"/>
      <w:outlineLvl w:val="1"/>
    </w:pPr>
    <w:rPr>
      <w:b/>
      <w:sz w:val="28"/>
    </w:rPr>
  </w:style>
  <w:style w:type="paragraph" w:styleId="Heading3">
    <w:name w:val="heading 3"/>
    <w:basedOn w:val="Normal"/>
    <w:next w:val="Normal"/>
    <w:qFormat/>
    <w:rsid w:val="00C0460D"/>
    <w:pPr>
      <w:keepNext/>
      <w:tabs>
        <w:tab w:val="num" w:pos="0"/>
      </w:tabs>
      <w:spacing w:line="360" w:lineRule="auto"/>
      <w:jc w:val="both"/>
      <w:outlineLvl w:val="2"/>
    </w:pPr>
    <w:rPr>
      <w:b/>
      <w:bCs/>
    </w:rPr>
  </w:style>
  <w:style w:type="paragraph" w:styleId="Heading6">
    <w:name w:val="heading 6"/>
    <w:basedOn w:val="Normal"/>
    <w:next w:val="Normal"/>
    <w:qFormat/>
    <w:rsid w:val="00C0460D"/>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0460D"/>
  </w:style>
  <w:style w:type="character" w:customStyle="1" w:styleId="WW-Absatz-Standardschriftart">
    <w:name w:val="WW-Absatz-Standardschriftart"/>
    <w:rsid w:val="00C0460D"/>
  </w:style>
  <w:style w:type="character" w:customStyle="1" w:styleId="WW-Absatz-Standardschriftart1">
    <w:name w:val="WW-Absatz-Standardschriftart1"/>
    <w:rsid w:val="00C0460D"/>
  </w:style>
  <w:style w:type="character" w:customStyle="1" w:styleId="WW-Absatz-Standardschriftart11">
    <w:name w:val="WW-Absatz-Standardschriftart11"/>
    <w:rsid w:val="00C0460D"/>
  </w:style>
  <w:style w:type="character" w:customStyle="1" w:styleId="WW-Absatz-Standardschriftart111">
    <w:name w:val="WW-Absatz-Standardschriftart111"/>
    <w:rsid w:val="00C0460D"/>
  </w:style>
  <w:style w:type="character" w:customStyle="1" w:styleId="WW-Absatz-Standardschriftart1111">
    <w:name w:val="WW-Absatz-Standardschriftart1111"/>
    <w:rsid w:val="00C0460D"/>
  </w:style>
  <w:style w:type="character" w:customStyle="1" w:styleId="WW-Absatz-Standardschriftart11111">
    <w:name w:val="WW-Absatz-Standardschriftart11111"/>
    <w:rsid w:val="00C0460D"/>
  </w:style>
  <w:style w:type="character" w:customStyle="1" w:styleId="WW-Absatz-Standardschriftart111111">
    <w:name w:val="WW-Absatz-Standardschriftart111111"/>
    <w:rsid w:val="00C0460D"/>
  </w:style>
  <w:style w:type="character" w:customStyle="1" w:styleId="WW-Absatz-Standardschriftart1111111">
    <w:name w:val="WW-Absatz-Standardschriftart1111111"/>
    <w:rsid w:val="00C0460D"/>
  </w:style>
  <w:style w:type="character" w:customStyle="1" w:styleId="WW-Absatz-Standardschriftart11111111">
    <w:name w:val="WW-Absatz-Standardschriftart11111111"/>
    <w:rsid w:val="00C0460D"/>
  </w:style>
  <w:style w:type="character" w:customStyle="1" w:styleId="WW-Absatz-Standardschriftart111111111">
    <w:name w:val="WW-Absatz-Standardschriftart111111111"/>
    <w:rsid w:val="00C0460D"/>
  </w:style>
  <w:style w:type="character" w:customStyle="1" w:styleId="WW-Absatz-Standardschriftart1111111111">
    <w:name w:val="WW-Absatz-Standardschriftart1111111111"/>
    <w:rsid w:val="00C0460D"/>
  </w:style>
  <w:style w:type="character" w:customStyle="1" w:styleId="WW-Absatz-Standardschriftart11111111111">
    <w:name w:val="WW-Absatz-Standardschriftart11111111111"/>
    <w:rsid w:val="00C0460D"/>
  </w:style>
  <w:style w:type="character" w:customStyle="1" w:styleId="WW-Absatz-Standardschriftart111111111111">
    <w:name w:val="WW-Absatz-Standardschriftart111111111111"/>
    <w:rsid w:val="00C0460D"/>
  </w:style>
  <w:style w:type="character" w:customStyle="1" w:styleId="WW-Absatz-Standardschriftart1111111111111">
    <w:name w:val="WW-Absatz-Standardschriftart1111111111111"/>
    <w:rsid w:val="00C0460D"/>
  </w:style>
  <w:style w:type="character" w:customStyle="1" w:styleId="WW-Absatz-Standardschriftart11111111111111">
    <w:name w:val="WW-Absatz-Standardschriftart11111111111111"/>
    <w:rsid w:val="00C0460D"/>
  </w:style>
  <w:style w:type="character" w:customStyle="1" w:styleId="WW-Absatz-Standardschriftart111111111111111">
    <w:name w:val="WW-Absatz-Standardschriftart111111111111111"/>
    <w:rsid w:val="00C0460D"/>
  </w:style>
  <w:style w:type="character" w:customStyle="1" w:styleId="WW-Absatz-Standardschriftart1111111111111111">
    <w:name w:val="WW-Absatz-Standardschriftart1111111111111111"/>
    <w:rsid w:val="00C0460D"/>
  </w:style>
  <w:style w:type="character" w:customStyle="1" w:styleId="WW8Num1z0">
    <w:name w:val="WW8Num1z0"/>
    <w:rsid w:val="00C0460D"/>
    <w:rPr>
      <w:rFonts w:ascii="Symbol" w:eastAsia="Times New Roman" w:hAnsi="Symbol" w:cs="Times New Roman"/>
    </w:rPr>
  </w:style>
  <w:style w:type="character" w:customStyle="1" w:styleId="WW8Num1z1">
    <w:name w:val="WW8Num1z1"/>
    <w:rsid w:val="00C0460D"/>
    <w:rPr>
      <w:rFonts w:ascii="Courier New" w:hAnsi="Courier New" w:cs="Courier New"/>
    </w:rPr>
  </w:style>
  <w:style w:type="character" w:customStyle="1" w:styleId="WW8Num1z2">
    <w:name w:val="WW8Num1z2"/>
    <w:rsid w:val="00C0460D"/>
    <w:rPr>
      <w:rFonts w:ascii="Wingdings" w:hAnsi="Wingdings"/>
    </w:rPr>
  </w:style>
  <w:style w:type="character" w:customStyle="1" w:styleId="WW8Num1z3">
    <w:name w:val="WW8Num1z3"/>
    <w:rsid w:val="00C0460D"/>
    <w:rPr>
      <w:rFonts w:ascii="Symbol" w:hAnsi="Symbol"/>
    </w:rPr>
  </w:style>
  <w:style w:type="character" w:styleId="PageNumber">
    <w:name w:val="page number"/>
    <w:basedOn w:val="DefaultParagraphFont"/>
    <w:rsid w:val="00C0460D"/>
  </w:style>
  <w:style w:type="character" w:styleId="Hyperlink">
    <w:name w:val="Hyperlink"/>
    <w:basedOn w:val="DefaultParagraphFont"/>
    <w:rsid w:val="00C0460D"/>
    <w:rPr>
      <w:color w:val="0000FF"/>
      <w:u w:val="single"/>
    </w:rPr>
  </w:style>
  <w:style w:type="character" w:styleId="FollowedHyperlink">
    <w:name w:val="FollowedHyperlink"/>
    <w:basedOn w:val="DefaultParagraphFont"/>
    <w:rsid w:val="00C0460D"/>
    <w:rPr>
      <w:color w:val="800080"/>
      <w:u w:val="single"/>
    </w:rPr>
  </w:style>
  <w:style w:type="character" w:customStyle="1" w:styleId="NumberingSymbols">
    <w:name w:val="Numbering Symbols"/>
    <w:rsid w:val="00C0460D"/>
  </w:style>
  <w:style w:type="paragraph" w:customStyle="1" w:styleId="Heading">
    <w:name w:val="Heading"/>
    <w:basedOn w:val="Normal"/>
    <w:next w:val="BodyText"/>
    <w:rsid w:val="00C0460D"/>
    <w:pPr>
      <w:keepNext/>
      <w:spacing w:before="240" w:after="120"/>
    </w:pPr>
    <w:rPr>
      <w:rFonts w:ascii="Nimbus Sans L" w:eastAsia="DejaVu Sans" w:hAnsi="Nimbus Sans L" w:cs="DejaVu Sans"/>
      <w:sz w:val="28"/>
      <w:szCs w:val="28"/>
    </w:rPr>
  </w:style>
  <w:style w:type="paragraph" w:styleId="BodyText">
    <w:name w:val="Body Text"/>
    <w:basedOn w:val="Normal"/>
    <w:rsid w:val="00C0460D"/>
    <w:pPr>
      <w:spacing w:line="360" w:lineRule="auto"/>
    </w:pPr>
  </w:style>
  <w:style w:type="paragraph" w:styleId="List">
    <w:name w:val="List"/>
    <w:basedOn w:val="BodyText"/>
    <w:rsid w:val="00C0460D"/>
  </w:style>
  <w:style w:type="paragraph" w:styleId="Caption">
    <w:name w:val="caption"/>
    <w:basedOn w:val="Normal"/>
    <w:qFormat/>
    <w:rsid w:val="00C0460D"/>
    <w:pPr>
      <w:suppressLineNumbers/>
      <w:spacing w:before="120" w:after="120"/>
    </w:pPr>
    <w:rPr>
      <w:i/>
      <w:iCs/>
    </w:rPr>
  </w:style>
  <w:style w:type="paragraph" w:customStyle="1" w:styleId="Index">
    <w:name w:val="Index"/>
    <w:basedOn w:val="Normal"/>
    <w:rsid w:val="00C0460D"/>
    <w:pPr>
      <w:suppressLineNumbers/>
    </w:pPr>
  </w:style>
  <w:style w:type="paragraph" w:styleId="Header">
    <w:name w:val="header"/>
    <w:basedOn w:val="Normal"/>
    <w:next w:val="Heading1"/>
    <w:rsid w:val="00C0460D"/>
    <w:pPr>
      <w:tabs>
        <w:tab w:val="center" w:pos="4320"/>
        <w:tab w:val="right" w:pos="8640"/>
      </w:tabs>
    </w:pPr>
  </w:style>
  <w:style w:type="paragraph" w:styleId="BodyTextIndent3">
    <w:name w:val="Body Text Indent 3"/>
    <w:basedOn w:val="Normal"/>
    <w:rsid w:val="00C0460D"/>
    <w:pPr>
      <w:spacing w:line="360" w:lineRule="auto"/>
      <w:ind w:firstLine="720"/>
      <w:jc w:val="both"/>
    </w:pPr>
    <w:rPr>
      <w:b/>
      <w:bCs/>
    </w:rPr>
  </w:style>
  <w:style w:type="paragraph" w:styleId="BodyTextIndent">
    <w:name w:val="Body Text Indent"/>
    <w:basedOn w:val="Normal"/>
    <w:rsid w:val="00C0460D"/>
    <w:pPr>
      <w:ind w:left="540" w:hanging="720"/>
      <w:jc w:val="both"/>
    </w:pPr>
  </w:style>
  <w:style w:type="paragraph" w:styleId="BodyTextIndent2">
    <w:name w:val="Body Text Indent 2"/>
    <w:basedOn w:val="Normal"/>
    <w:rsid w:val="00C0460D"/>
    <w:pPr>
      <w:spacing w:line="360" w:lineRule="auto"/>
      <w:ind w:firstLine="720"/>
      <w:jc w:val="both"/>
    </w:pPr>
  </w:style>
  <w:style w:type="paragraph" w:styleId="BodyText2">
    <w:name w:val="Body Text 2"/>
    <w:basedOn w:val="Normal"/>
    <w:rsid w:val="00C0460D"/>
    <w:pPr>
      <w:spacing w:line="360" w:lineRule="auto"/>
      <w:jc w:val="both"/>
    </w:pPr>
  </w:style>
  <w:style w:type="paragraph" w:styleId="Footer">
    <w:name w:val="footer"/>
    <w:basedOn w:val="Normal"/>
    <w:link w:val="FooterChar"/>
    <w:uiPriority w:val="99"/>
    <w:rsid w:val="00C0460D"/>
    <w:pPr>
      <w:tabs>
        <w:tab w:val="center" w:pos="4320"/>
        <w:tab w:val="right" w:pos="8640"/>
      </w:tabs>
    </w:pPr>
    <w:rPr>
      <w:sz w:val="32"/>
    </w:rPr>
  </w:style>
  <w:style w:type="paragraph" w:customStyle="1" w:styleId="TableContents">
    <w:name w:val="Table Contents"/>
    <w:basedOn w:val="Normal"/>
    <w:rsid w:val="00C0460D"/>
    <w:pPr>
      <w:suppressLineNumbers/>
    </w:pPr>
  </w:style>
  <w:style w:type="paragraph" w:customStyle="1" w:styleId="TableHeading">
    <w:name w:val="Table Heading"/>
    <w:basedOn w:val="TableContents"/>
    <w:rsid w:val="00C0460D"/>
    <w:pPr>
      <w:jc w:val="center"/>
    </w:pPr>
    <w:rPr>
      <w:b/>
      <w:bCs/>
    </w:rPr>
  </w:style>
  <w:style w:type="paragraph" w:customStyle="1" w:styleId="Framecontents">
    <w:name w:val="Frame contents"/>
    <w:basedOn w:val="BodyText"/>
    <w:rsid w:val="00C0460D"/>
  </w:style>
  <w:style w:type="paragraph" w:customStyle="1" w:styleId="Text">
    <w:name w:val="Text"/>
    <w:basedOn w:val="Normal"/>
    <w:rsid w:val="00C0460D"/>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paragraph" w:styleId="ListParagraph">
    <w:name w:val="List Paragraph"/>
    <w:basedOn w:val="Normal"/>
    <w:uiPriority w:val="34"/>
    <w:qFormat/>
    <w:rsid w:val="003950A6"/>
    <w:pPr>
      <w:suppressAutoHyphens w:val="0"/>
      <w:ind w:left="720"/>
      <w:contextualSpacing/>
    </w:pPr>
    <w:rPr>
      <w:rFonts w:eastAsia="Times New Roman"/>
      <w:lang w:val="fr-FR" w:eastAsia="fr-FR"/>
    </w:rPr>
  </w:style>
  <w:style w:type="paragraph" w:customStyle="1" w:styleId="SAP21-Level2HeadingSingleline">
    <w:name w:val="SAP21-Level 2 Heading Single line"/>
    <w:rsid w:val="001E64B2"/>
    <w:pPr>
      <w:adjustRightInd w:val="0"/>
      <w:snapToGrid w:val="0"/>
      <w:spacing w:before="187" w:after="93" w:line="240" w:lineRule="exact"/>
      <w:outlineLvl w:val="1"/>
    </w:pPr>
    <w:rPr>
      <w:rFonts w:eastAsia="Times New Roman"/>
      <w:b/>
      <w:szCs w:val="24"/>
      <w:lang w:val="en-AU" w:eastAsia="zh-CN"/>
    </w:rPr>
  </w:style>
  <w:style w:type="table" w:styleId="TableGrid">
    <w:name w:val="Table Grid"/>
    <w:basedOn w:val="TableNormal"/>
    <w:uiPriority w:val="59"/>
    <w:rsid w:val="0085365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5B3C"/>
    <w:rPr>
      <w:rFonts w:ascii="Tahoma" w:hAnsi="Tahoma" w:cs="Tahoma"/>
      <w:sz w:val="16"/>
      <w:szCs w:val="16"/>
    </w:rPr>
  </w:style>
  <w:style w:type="character" w:customStyle="1" w:styleId="BalloonTextChar">
    <w:name w:val="Balloon Text Char"/>
    <w:basedOn w:val="DefaultParagraphFont"/>
    <w:link w:val="BalloonText"/>
    <w:uiPriority w:val="99"/>
    <w:semiHidden/>
    <w:rsid w:val="00335B3C"/>
    <w:rPr>
      <w:rFonts w:ascii="Tahoma" w:hAnsi="Tahoma" w:cs="Tahoma"/>
      <w:sz w:val="16"/>
      <w:szCs w:val="16"/>
      <w:lang w:val="en-US" w:eastAsia="ar-SA"/>
    </w:rPr>
  </w:style>
  <w:style w:type="paragraph" w:styleId="NoSpacing">
    <w:name w:val="No Spacing"/>
    <w:uiPriority w:val="1"/>
    <w:qFormat/>
    <w:rsid w:val="00D6174D"/>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DB797A"/>
    <w:rPr>
      <w:sz w:val="32"/>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hyperlink" Target="mailto:ojiorteg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19225</CharactersWithSpaces>
  <SharedDoc>false</SharedDoc>
  <HLinks>
    <vt:vector size="36" baseType="variant">
      <vt:variant>
        <vt:i4>6422611</vt:i4>
      </vt:variant>
      <vt:variant>
        <vt:i4>45</vt:i4>
      </vt:variant>
      <vt:variant>
        <vt:i4>0</vt:i4>
      </vt:variant>
      <vt:variant>
        <vt:i4>5</vt:i4>
      </vt:variant>
      <vt:variant>
        <vt:lpwstr>mailto:ojiortega@yahoo.com</vt:lpwstr>
      </vt:variant>
      <vt:variant>
        <vt:lpwstr/>
      </vt:variant>
      <vt:variant>
        <vt:i4>4522059</vt:i4>
      </vt:variant>
      <vt:variant>
        <vt:i4>6</vt:i4>
      </vt:variant>
      <vt:variant>
        <vt:i4>0</vt:i4>
      </vt:variant>
      <vt:variant>
        <vt:i4>5</vt:i4>
      </vt:variant>
      <vt:variant>
        <vt:lpwstr>http://www.sciencepub.net/newyork</vt:lpwstr>
      </vt:variant>
      <vt:variant>
        <vt:lpwstr/>
      </vt:variant>
      <vt:variant>
        <vt:i4>6422611</vt:i4>
      </vt:variant>
      <vt:variant>
        <vt:i4>0</vt:i4>
      </vt:variant>
      <vt:variant>
        <vt:i4>0</vt:i4>
      </vt:variant>
      <vt:variant>
        <vt:i4>5</vt:i4>
      </vt:variant>
      <vt:variant>
        <vt:lpwstr>mailto:ojiortega@yahoo.com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14</cp:revision>
  <cp:lastPrinted>2008-06-25T02:46:00Z</cp:lastPrinted>
  <dcterms:created xsi:type="dcterms:W3CDTF">2012-08-11T03:09:00Z</dcterms:created>
  <dcterms:modified xsi:type="dcterms:W3CDTF">2012-08-15T10:07:00Z</dcterms:modified>
</cp:coreProperties>
</file>