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E9" w:rsidRPr="00AB64BB" w:rsidRDefault="00AF74A5" w:rsidP="00341BFA">
      <w:pPr>
        <w:snapToGrid w:val="0"/>
        <w:spacing w:after="0" w:line="240" w:lineRule="auto"/>
        <w:jc w:val="center"/>
        <w:rPr>
          <w:rFonts w:ascii="Times New Roman" w:hAnsi="Times New Roman" w:cs="Times New Roman"/>
          <w:b/>
          <w:bCs/>
          <w:sz w:val="20"/>
          <w:szCs w:val="20"/>
          <w:lang w:eastAsia="zh-CN"/>
        </w:rPr>
      </w:pPr>
      <w:r w:rsidRPr="00AB64BB">
        <w:rPr>
          <w:rFonts w:ascii="Times New Roman" w:hAnsi="Times New Roman" w:cs="Times New Roman"/>
          <w:b/>
          <w:bCs/>
          <w:sz w:val="20"/>
          <w:szCs w:val="20"/>
        </w:rPr>
        <w:t>A comparative study of the law's jurisdiction based on the nationality of the victim in Iran and Germany</w:t>
      </w:r>
    </w:p>
    <w:p w:rsidR="00341BFA" w:rsidRPr="00AB64BB" w:rsidRDefault="00341BFA" w:rsidP="00341BFA">
      <w:pPr>
        <w:snapToGrid w:val="0"/>
        <w:spacing w:after="0" w:line="240" w:lineRule="auto"/>
        <w:jc w:val="center"/>
        <w:rPr>
          <w:rFonts w:ascii="Times New Roman" w:hAnsi="Times New Roman" w:cs="Times New Roman"/>
          <w:b/>
          <w:bCs/>
          <w:sz w:val="20"/>
          <w:szCs w:val="20"/>
          <w:lang w:eastAsia="zh-CN"/>
        </w:rPr>
      </w:pPr>
    </w:p>
    <w:p w:rsidR="00AF74A5" w:rsidRPr="00AB64BB" w:rsidRDefault="006B5EC5" w:rsidP="00341BFA">
      <w:pPr>
        <w:snapToGrid w:val="0"/>
        <w:spacing w:after="0" w:line="240" w:lineRule="auto"/>
        <w:jc w:val="center"/>
        <w:rPr>
          <w:rFonts w:ascii="Times New Roman" w:hAnsi="Times New Roman" w:cs="Times New Roman"/>
          <w:sz w:val="20"/>
          <w:szCs w:val="20"/>
          <w:vertAlign w:val="superscript"/>
        </w:rPr>
      </w:pPr>
      <w:proofErr w:type="spellStart"/>
      <w:r w:rsidRPr="00AB64BB">
        <w:rPr>
          <w:rFonts w:ascii="Times New Roman" w:hAnsi="Times New Roman" w:cs="Times New Roman"/>
          <w:sz w:val="20"/>
          <w:szCs w:val="20"/>
        </w:rPr>
        <w:t>Sajjad</w:t>
      </w:r>
      <w:proofErr w:type="spellEnd"/>
      <w:r w:rsidRPr="00AB64BB">
        <w:rPr>
          <w:rFonts w:ascii="Times New Roman" w:hAnsi="Times New Roman" w:cs="Times New Roman"/>
          <w:sz w:val="20"/>
          <w:szCs w:val="20"/>
        </w:rPr>
        <w:t xml:space="preserve"> </w:t>
      </w:r>
      <w:proofErr w:type="spellStart"/>
      <w:r w:rsidR="006211FA" w:rsidRPr="00AB64BB">
        <w:rPr>
          <w:rFonts w:ascii="Times New Roman" w:hAnsi="Times New Roman" w:cs="Times New Roman"/>
          <w:sz w:val="20"/>
          <w:szCs w:val="20"/>
        </w:rPr>
        <w:t>J</w:t>
      </w:r>
      <w:r w:rsidRPr="00AB64BB">
        <w:rPr>
          <w:rFonts w:ascii="Times New Roman" w:hAnsi="Times New Roman" w:cs="Times New Roman"/>
          <w:sz w:val="20"/>
          <w:szCs w:val="20"/>
        </w:rPr>
        <w:t>alil</w:t>
      </w:r>
      <w:r w:rsidR="006211FA" w:rsidRPr="00AB64BB">
        <w:rPr>
          <w:rFonts w:ascii="Times New Roman" w:hAnsi="Times New Roman" w:cs="Times New Roman"/>
          <w:sz w:val="20"/>
          <w:szCs w:val="20"/>
        </w:rPr>
        <w:t>I</w:t>
      </w:r>
      <w:r w:rsidRPr="00AB64BB">
        <w:rPr>
          <w:rFonts w:ascii="Times New Roman" w:hAnsi="Times New Roman" w:cs="Times New Roman"/>
          <w:sz w:val="20"/>
          <w:szCs w:val="20"/>
        </w:rPr>
        <w:t>an</w:t>
      </w:r>
      <w:proofErr w:type="spellEnd"/>
      <w:r w:rsidR="006211FA" w:rsidRPr="00AB64BB">
        <w:rPr>
          <w:rFonts w:ascii="Times New Roman" w:hAnsi="Times New Roman" w:cs="Times New Roman"/>
          <w:sz w:val="20"/>
          <w:szCs w:val="20"/>
        </w:rPr>
        <w:t xml:space="preserve"> </w:t>
      </w:r>
      <w:r w:rsidR="006211FA" w:rsidRPr="00AB64BB">
        <w:rPr>
          <w:rFonts w:ascii="Times New Roman" w:hAnsi="Times New Roman" w:cs="Times New Roman"/>
          <w:sz w:val="20"/>
          <w:szCs w:val="20"/>
          <w:vertAlign w:val="superscript"/>
        </w:rPr>
        <w:t>1</w:t>
      </w:r>
      <w:r w:rsidR="00AB64BB">
        <w:rPr>
          <w:rFonts w:ascii="Times New Roman" w:hAnsi="Times New Roman" w:cs="Times New Roman"/>
          <w:sz w:val="20"/>
          <w:szCs w:val="20"/>
        </w:rPr>
        <w:t>,</w:t>
      </w:r>
      <w:r w:rsidR="006211FA" w:rsidRPr="00AB64BB">
        <w:rPr>
          <w:rFonts w:ascii="Times New Roman" w:hAnsi="Times New Roman" w:cs="Times New Roman"/>
          <w:sz w:val="20"/>
          <w:szCs w:val="20"/>
        </w:rPr>
        <w:t xml:space="preserve"> </w:t>
      </w:r>
      <w:proofErr w:type="spellStart"/>
      <w:r w:rsidR="006211FA" w:rsidRPr="00AB64BB">
        <w:rPr>
          <w:rFonts w:ascii="Times New Roman" w:hAnsi="Times New Roman" w:cs="Times New Roman"/>
          <w:sz w:val="20"/>
          <w:szCs w:val="20"/>
        </w:rPr>
        <w:t>Dr.Hasan</w:t>
      </w:r>
      <w:proofErr w:type="spellEnd"/>
      <w:r w:rsidR="006211FA" w:rsidRPr="00AB64BB">
        <w:rPr>
          <w:rFonts w:ascii="Times New Roman" w:hAnsi="Times New Roman" w:cs="Times New Roman"/>
          <w:sz w:val="20"/>
          <w:szCs w:val="20"/>
        </w:rPr>
        <w:t xml:space="preserve"> </w:t>
      </w:r>
      <w:proofErr w:type="spellStart"/>
      <w:r w:rsidR="006211FA" w:rsidRPr="00AB64BB">
        <w:rPr>
          <w:rFonts w:ascii="Times New Roman" w:hAnsi="Times New Roman" w:cs="Times New Roman"/>
          <w:sz w:val="20"/>
          <w:szCs w:val="20"/>
        </w:rPr>
        <w:t>Heidari</w:t>
      </w:r>
      <w:proofErr w:type="spellEnd"/>
      <w:r w:rsidR="006211FA" w:rsidRPr="00AB64BB">
        <w:rPr>
          <w:rFonts w:ascii="Times New Roman" w:hAnsi="Times New Roman" w:cs="Times New Roman"/>
          <w:sz w:val="20"/>
          <w:szCs w:val="20"/>
        </w:rPr>
        <w:t xml:space="preserve"> </w:t>
      </w:r>
      <w:r w:rsidR="006211FA" w:rsidRPr="00AB64BB">
        <w:rPr>
          <w:rFonts w:ascii="Times New Roman" w:hAnsi="Times New Roman" w:cs="Times New Roman"/>
          <w:sz w:val="20"/>
          <w:szCs w:val="20"/>
          <w:vertAlign w:val="superscript"/>
        </w:rPr>
        <w:t>2</w:t>
      </w:r>
    </w:p>
    <w:p w:rsidR="006211FA" w:rsidRPr="00AB64BB" w:rsidRDefault="006211FA" w:rsidP="00341BFA">
      <w:pPr>
        <w:snapToGrid w:val="0"/>
        <w:spacing w:after="0" w:line="240" w:lineRule="auto"/>
        <w:jc w:val="center"/>
        <w:rPr>
          <w:rFonts w:ascii="Times New Roman" w:hAnsi="Times New Roman" w:cs="Times New Roman"/>
          <w:sz w:val="20"/>
          <w:szCs w:val="20"/>
        </w:rPr>
      </w:pPr>
    </w:p>
    <w:p w:rsidR="006211FA" w:rsidRPr="00AB64BB" w:rsidRDefault="006211FA" w:rsidP="00341BFA">
      <w:pPr>
        <w:pStyle w:val="ListParagraph"/>
        <w:numPr>
          <w:ilvl w:val="0"/>
          <w:numId w:val="2"/>
        </w:numPr>
        <w:snapToGrid w:val="0"/>
        <w:spacing w:after="0" w:line="240" w:lineRule="auto"/>
        <w:ind w:left="142" w:hangingChars="71" w:hanging="142"/>
        <w:jc w:val="center"/>
        <w:rPr>
          <w:rFonts w:ascii="Times New Roman" w:hAnsi="Times New Roman" w:cs="Times New Roman"/>
          <w:b/>
          <w:bCs/>
          <w:sz w:val="20"/>
          <w:szCs w:val="20"/>
          <w:vertAlign w:val="superscript"/>
        </w:rPr>
      </w:pPr>
      <w:r w:rsidRPr="00AB64BB">
        <w:rPr>
          <w:rFonts w:ascii="Times New Roman" w:hAnsi="Times New Roman" w:cs="Times New Roman"/>
          <w:sz w:val="20"/>
          <w:szCs w:val="20"/>
        </w:rPr>
        <w:t>Department of Law</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Persian Gulf International Branch</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Islamic Azad university</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khorramshahr</w:t>
      </w:r>
      <w:proofErr w:type="spellEnd"/>
      <w:r w:rsidR="00AB64BB">
        <w:rPr>
          <w:rFonts w:ascii="Times New Roman" w:hAnsi="Times New Roman" w:cs="Times New Roman"/>
          <w:sz w:val="20"/>
          <w:szCs w:val="20"/>
        </w:rPr>
        <w:t>,</w:t>
      </w:r>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iran</w:t>
      </w:r>
      <w:proofErr w:type="spellEnd"/>
    </w:p>
    <w:p w:rsidR="00B4174A" w:rsidRPr="00AB64BB" w:rsidRDefault="00B4174A" w:rsidP="00341BFA">
      <w:pPr>
        <w:pStyle w:val="ListParagraph"/>
        <w:numPr>
          <w:ilvl w:val="0"/>
          <w:numId w:val="2"/>
        </w:numPr>
        <w:snapToGrid w:val="0"/>
        <w:spacing w:after="0" w:line="240" w:lineRule="auto"/>
        <w:ind w:left="142" w:hangingChars="71" w:hanging="142"/>
        <w:jc w:val="center"/>
        <w:rPr>
          <w:rFonts w:ascii="Times New Roman" w:hAnsi="Times New Roman" w:cs="Times New Roman"/>
          <w:color w:val="000000" w:themeColor="text1"/>
          <w:sz w:val="20"/>
          <w:szCs w:val="20"/>
          <w:lang w:bidi="fa-IR"/>
        </w:rPr>
      </w:pPr>
      <w:r w:rsidRPr="00AB64BB">
        <w:rPr>
          <w:rFonts w:ascii="Times New Roman" w:hAnsi="Times New Roman" w:cs="Times New Roman"/>
          <w:color w:val="000000" w:themeColor="text1"/>
          <w:sz w:val="20"/>
          <w:szCs w:val="20"/>
          <w:lang w:bidi="fa-IR"/>
        </w:rPr>
        <w:t>Department of Law</w:t>
      </w:r>
      <w:r w:rsidR="00AB64BB">
        <w:rPr>
          <w:rFonts w:ascii="Times New Roman" w:hAnsi="Times New Roman" w:cs="Times New Roman"/>
          <w:color w:val="000000" w:themeColor="text1"/>
          <w:sz w:val="20"/>
          <w:szCs w:val="20"/>
          <w:lang w:bidi="fa-IR"/>
        </w:rPr>
        <w:t>,</w:t>
      </w:r>
      <w:r w:rsidR="00AB64BB" w:rsidRPr="00AB64BB">
        <w:rPr>
          <w:rFonts w:ascii="Times New Roman" w:hAnsi="Times New Roman" w:cs="Times New Roman" w:hint="eastAsia"/>
          <w:color w:val="000000" w:themeColor="text1"/>
          <w:sz w:val="20"/>
          <w:szCs w:val="20"/>
          <w:lang w:eastAsia="zh-CN" w:bidi="fa-IR"/>
        </w:rPr>
        <w:t xml:space="preserve"> </w:t>
      </w:r>
      <w:r w:rsidRPr="00AB64BB">
        <w:rPr>
          <w:rFonts w:ascii="Times New Roman" w:hAnsi="Times New Roman" w:cs="Times New Roman"/>
          <w:color w:val="000000" w:themeColor="text1"/>
          <w:sz w:val="20"/>
          <w:szCs w:val="20"/>
          <w:lang w:bidi="fa-IR"/>
        </w:rPr>
        <w:t>Ahvaz Branch</w:t>
      </w:r>
      <w:r w:rsidR="00AB64BB">
        <w:rPr>
          <w:rFonts w:ascii="Times New Roman" w:hAnsi="Times New Roman" w:cs="Times New Roman"/>
          <w:color w:val="000000" w:themeColor="text1"/>
          <w:sz w:val="20"/>
          <w:szCs w:val="20"/>
          <w:lang w:bidi="fa-IR"/>
        </w:rPr>
        <w:t>,</w:t>
      </w:r>
      <w:r w:rsidR="00AB64BB" w:rsidRPr="00AB64BB">
        <w:rPr>
          <w:rFonts w:ascii="Times New Roman" w:hAnsi="Times New Roman" w:cs="Times New Roman" w:hint="eastAsia"/>
          <w:color w:val="000000" w:themeColor="text1"/>
          <w:sz w:val="20"/>
          <w:szCs w:val="20"/>
          <w:lang w:eastAsia="zh-CN" w:bidi="fa-IR"/>
        </w:rPr>
        <w:t xml:space="preserve"> </w:t>
      </w:r>
      <w:r w:rsidRPr="00AB64BB">
        <w:rPr>
          <w:rFonts w:ascii="Times New Roman" w:hAnsi="Times New Roman" w:cs="Times New Roman"/>
          <w:color w:val="000000" w:themeColor="text1"/>
          <w:sz w:val="20"/>
          <w:szCs w:val="20"/>
          <w:lang w:bidi="fa-IR"/>
        </w:rPr>
        <w:t>Islamic Azad University, Ahvaz</w:t>
      </w:r>
      <w:r w:rsidR="00AB64BB">
        <w:rPr>
          <w:rFonts w:ascii="Times New Roman" w:hAnsi="Times New Roman" w:cs="Times New Roman"/>
          <w:color w:val="000000" w:themeColor="text1"/>
          <w:sz w:val="20"/>
          <w:szCs w:val="20"/>
          <w:lang w:bidi="fa-IR"/>
        </w:rPr>
        <w:t>,</w:t>
      </w:r>
      <w:r w:rsidR="00AB64BB" w:rsidRPr="00AB64BB">
        <w:rPr>
          <w:rFonts w:ascii="Times New Roman" w:hAnsi="Times New Roman" w:cs="Times New Roman" w:hint="eastAsia"/>
          <w:color w:val="000000" w:themeColor="text1"/>
          <w:sz w:val="20"/>
          <w:szCs w:val="20"/>
          <w:lang w:eastAsia="zh-CN" w:bidi="fa-IR"/>
        </w:rPr>
        <w:t xml:space="preserve"> </w:t>
      </w:r>
      <w:r w:rsidRPr="00AB64BB">
        <w:rPr>
          <w:rFonts w:ascii="Times New Roman" w:hAnsi="Times New Roman" w:cs="Times New Roman"/>
          <w:color w:val="000000" w:themeColor="text1"/>
          <w:sz w:val="20"/>
          <w:szCs w:val="20"/>
          <w:lang w:bidi="fa-IR"/>
        </w:rPr>
        <w:t>Iran</w:t>
      </w:r>
    </w:p>
    <w:p w:rsidR="006211FA" w:rsidRPr="00AB64BB" w:rsidRDefault="006211FA" w:rsidP="00341BFA">
      <w:pPr>
        <w:snapToGrid w:val="0"/>
        <w:spacing w:after="0" w:line="240" w:lineRule="auto"/>
        <w:jc w:val="center"/>
        <w:rPr>
          <w:rFonts w:ascii="Times New Roman" w:hAnsi="Times New Roman" w:cs="Times New Roman"/>
          <w:b/>
          <w:bCs/>
          <w:sz w:val="20"/>
          <w:szCs w:val="20"/>
        </w:rPr>
      </w:pPr>
    </w:p>
    <w:p w:rsidR="00341BFA" w:rsidRPr="00AB64BB" w:rsidRDefault="006211FA" w:rsidP="00341BFA">
      <w:pPr>
        <w:snapToGrid w:val="0"/>
        <w:spacing w:after="0" w:line="240" w:lineRule="auto"/>
        <w:jc w:val="both"/>
        <w:rPr>
          <w:rFonts w:ascii="Times New Roman" w:hAnsi="Times New Roman" w:cs="Times New Roman"/>
          <w:sz w:val="20"/>
          <w:szCs w:val="20"/>
          <w:lang w:eastAsia="zh-CN"/>
        </w:rPr>
      </w:pPr>
      <w:r w:rsidRPr="00AB64BB">
        <w:rPr>
          <w:rFonts w:ascii="Times New Roman" w:hAnsi="Times New Roman" w:cs="Times New Roman"/>
          <w:b/>
          <w:bCs/>
          <w:sz w:val="20"/>
          <w:szCs w:val="20"/>
        </w:rPr>
        <w:t>Abstract</w:t>
      </w:r>
      <w:r w:rsidR="00341BFA" w:rsidRPr="00AB64BB">
        <w:rPr>
          <w:rFonts w:ascii="Times New Roman" w:hAnsi="Times New Roman" w:cs="Times New Roman" w:hint="eastAsia"/>
          <w:b/>
          <w:bCs/>
          <w:sz w:val="20"/>
          <w:szCs w:val="20"/>
          <w:lang w:eastAsia="zh-CN"/>
        </w:rPr>
        <w:t xml:space="preserve">: </w:t>
      </w:r>
      <w:r w:rsidRPr="00AB64BB">
        <w:rPr>
          <w:rFonts w:ascii="Times New Roman" w:hAnsi="Times New Roman" w:cs="Times New Roman"/>
          <w:sz w:val="20"/>
          <w:szCs w:val="20"/>
        </w:rPr>
        <w:t>The aim of</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this</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study examines the different approaches of comparative criminal law systems to support a national approach to victim In the search for appropriate political and legal strategies stated amounts in proportion with the national legal system to support cross-border challenges affecting the exercise of jurisdiction Using research tools including books, theses, dissertations, articles and websites in gaining information is required In this article, we pass on the evolution of the rights of citizens beyond its borders will be the victim, as well as the perspective of the victim support Damage and risks faced by citizens in a foreign land to identify and seek ways foreseen in national legislation and international legal protection Relying on political or diplomatic tool called political support internationalization process steps and in line with the rights of individuals The concept of sovereignty and its features in light of the internationalization of the rights of citizens as well as the scope and scale of international obligations in the international community paid In the following challenges and barriers to cross-border actions in support of national jurisdiction referred to in trying to study, analyze and investigate different perspectives and sometimes join the legal system, the analysis was a comparison Appropriate mechanisms at the national level and international law by the national executive</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based on the principles of legal certainty and away from political tensions is found</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w:t>
      </w:r>
    </w:p>
    <w:p w:rsidR="00341BFA" w:rsidRPr="00AB64BB" w:rsidRDefault="00341BFA" w:rsidP="00341BFA">
      <w:pPr>
        <w:snapToGrid w:val="0"/>
        <w:spacing w:after="0" w:line="240" w:lineRule="auto"/>
        <w:jc w:val="both"/>
        <w:rPr>
          <w:rFonts w:ascii="Times New Roman" w:hAnsi="Times New Roman" w:cs="Times New Roman"/>
          <w:sz w:val="20"/>
          <w:szCs w:val="20"/>
          <w:lang w:eastAsia="zh-CN"/>
        </w:rPr>
      </w:pPr>
      <w:r w:rsidRPr="00AB64BB">
        <w:rPr>
          <w:rFonts w:ascii="Times New Roman" w:hAnsi="Times New Roman" w:cs="Times New Roman" w:hint="eastAsia"/>
          <w:sz w:val="20"/>
          <w:szCs w:val="20"/>
          <w:lang w:eastAsia="zh-CN"/>
        </w:rPr>
        <w:t>[</w:t>
      </w:r>
      <w:proofErr w:type="spellStart"/>
      <w:r w:rsidRPr="00AB64BB">
        <w:rPr>
          <w:rFonts w:ascii="Times New Roman" w:hAnsi="Times New Roman" w:cs="Times New Roman"/>
          <w:sz w:val="20"/>
          <w:szCs w:val="20"/>
        </w:rPr>
        <w:t>Sajjad</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JalilIan</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Hasan</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Heidari</w:t>
      </w:r>
      <w:proofErr w:type="spellEnd"/>
      <w:r w:rsidRPr="00AB64BB">
        <w:rPr>
          <w:rFonts w:ascii="Times New Roman" w:hAnsi="Times New Roman" w:cs="Times New Roman" w:hint="eastAsia"/>
          <w:sz w:val="20"/>
          <w:szCs w:val="20"/>
          <w:lang w:eastAsia="zh-CN"/>
        </w:rPr>
        <w:t>.</w:t>
      </w:r>
      <w:r w:rsidR="006211FA" w:rsidRPr="00AB64BB">
        <w:rPr>
          <w:rFonts w:ascii="Times New Roman" w:hAnsi="Times New Roman" w:cs="Times New Roman"/>
          <w:sz w:val="20"/>
          <w:szCs w:val="20"/>
        </w:rPr>
        <w:t xml:space="preserve"> </w:t>
      </w:r>
      <w:r w:rsidR="00296951" w:rsidRPr="00AB64BB">
        <w:rPr>
          <w:rFonts w:ascii="Times New Roman" w:hAnsi="Times New Roman" w:cs="Times New Roman"/>
          <w:b/>
          <w:bCs/>
          <w:sz w:val="20"/>
          <w:szCs w:val="20"/>
        </w:rPr>
        <w:t>A comparative study of the law's jurisdiction based on the nationality of the victim in Iran and Germany</w:t>
      </w:r>
      <w:r w:rsidRPr="00AB64BB">
        <w:rPr>
          <w:rFonts w:ascii="Times New Roman" w:eastAsia="Times New Roman" w:hAnsi="Times New Roman" w:cs="Times New Roman"/>
          <w:b/>
          <w:bCs/>
          <w:sz w:val="20"/>
          <w:szCs w:val="20"/>
          <w:lang w:bidi="fa-IR"/>
        </w:rPr>
        <w:t>.</w:t>
      </w:r>
      <w:r w:rsidRPr="00AB64BB">
        <w:rPr>
          <w:rFonts w:ascii="Times New Roman" w:hAnsi="Times New Roman" w:cs="Times New Roman" w:hint="eastAsia"/>
          <w:b/>
          <w:bCs/>
          <w:sz w:val="20"/>
          <w:szCs w:val="20"/>
        </w:rPr>
        <w:t xml:space="preserve"> </w:t>
      </w:r>
      <w:r w:rsidRPr="00AB64BB">
        <w:rPr>
          <w:rFonts w:ascii="Times New Roman" w:eastAsia="Times New Roman" w:hAnsi="Times New Roman" w:cs="Times New Roman"/>
          <w:bCs/>
          <w:i/>
          <w:sz w:val="20"/>
          <w:szCs w:val="20"/>
        </w:rPr>
        <w:t xml:space="preserve">Nat </w:t>
      </w:r>
      <w:proofErr w:type="spellStart"/>
      <w:r w:rsidRPr="00AB64BB">
        <w:rPr>
          <w:rFonts w:ascii="Times New Roman" w:eastAsia="Times New Roman" w:hAnsi="Times New Roman" w:cs="Times New Roman"/>
          <w:bCs/>
          <w:i/>
          <w:sz w:val="20"/>
          <w:szCs w:val="20"/>
        </w:rPr>
        <w:t>Sci</w:t>
      </w:r>
      <w:proofErr w:type="spellEnd"/>
      <w:r w:rsidRPr="00AB64BB">
        <w:rPr>
          <w:rFonts w:ascii="Times New Roman" w:hAnsi="Times New Roman" w:cs="Times New Roman" w:hint="eastAsia"/>
          <w:bCs/>
          <w:i/>
          <w:sz w:val="20"/>
          <w:szCs w:val="20"/>
        </w:rPr>
        <w:t xml:space="preserve"> </w:t>
      </w:r>
      <w:r w:rsidRPr="00AB64BB">
        <w:rPr>
          <w:rFonts w:ascii="Times New Roman" w:hAnsi="Times New Roman" w:cs="Times New Roman"/>
          <w:sz w:val="20"/>
          <w:szCs w:val="20"/>
        </w:rPr>
        <w:t>201</w:t>
      </w:r>
      <w:r w:rsidRPr="00AB64BB">
        <w:rPr>
          <w:rFonts w:ascii="Times New Roman" w:hAnsi="Times New Roman" w:cs="Times New Roman" w:hint="eastAsia"/>
          <w:sz w:val="20"/>
          <w:szCs w:val="20"/>
        </w:rPr>
        <w:t>5</w:t>
      </w:r>
      <w:proofErr w:type="gramStart"/>
      <w:r w:rsidRPr="00AB64BB">
        <w:rPr>
          <w:rFonts w:ascii="Times New Roman" w:hAnsi="Times New Roman" w:cs="Times New Roman"/>
          <w:sz w:val="20"/>
          <w:szCs w:val="20"/>
        </w:rPr>
        <w:t>;1</w:t>
      </w:r>
      <w:r w:rsidRPr="00AB64BB">
        <w:rPr>
          <w:rFonts w:ascii="Times New Roman" w:hAnsi="Times New Roman" w:cs="Times New Roman" w:hint="eastAsia"/>
          <w:sz w:val="20"/>
          <w:szCs w:val="20"/>
        </w:rPr>
        <w:t>3</w:t>
      </w:r>
      <w:proofErr w:type="gramEnd"/>
      <w:r w:rsidRPr="00AB64BB">
        <w:rPr>
          <w:rFonts w:ascii="Times New Roman" w:hAnsi="Times New Roman" w:cs="Times New Roman"/>
          <w:sz w:val="20"/>
          <w:szCs w:val="20"/>
        </w:rPr>
        <w:t>(</w:t>
      </w:r>
      <w:r w:rsidRPr="00AB64BB">
        <w:rPr>
          <w:rFonts w:ascii="Times New Roman" w:hAnsi="Times New Roman" w:cs="Times New Roman" w:hint="eastAsia"/>
          <w:sz w:val="20"/>
          <w:szCs w:val="20"/>
        </w:rPr>
        <w:t>10)</w:t>
      </w:r>
      <w:r w:rsidRPr="00AB64BB">
        <w:rPr>
          <w:rFonts w:ascii="Times New Roman" w:hAnsi="Times New Roman" w:cs="Times New Roman"/>
          <w:sz w:val="20"/>
          <w:szCs w:val="20"/>
        </w:rPr>
        <w:t>:</w:t>
      </w:r>
      <w:r w:rsidR="000D37D9" w:rsidRPr="00AB64BB">
        <w:rPr>
          <w:rFonts w:ascii="Times New Roman" w:hAnsi="Times New Roman" w:cs="Times New Roman"/>
          <w:noProof/>
          <w:color w:val="000000"/>
          <w:sz w:val="20"/>
          <w:szCs w:val="20"/>
        </w:rPr>
        <w:t>57</w:t>
      </w:r>
      <w:r w:rsidRPr="00AB64BB">
        <w:rPr>
          <w:rFonts w:ascii="Times New Roman" w:hAnsi="Times New Roman" w:cs="Times New Roman"/>
          <w:color w:val="000000"/>
          <w:sz w:val="20"/>
          <w:szCs w:val="20"/>
        </w:rPr>
        <w:t>-</w:t>
      </w:r>
      <w:r w:rsidR="000D37D9" w:rsidRPr="00AB64BB">
        <w:rPr>
          <w:rFonts w:ascii="Times New Roman" w:hAnsi="Times New Roman" w:cs="Times New Roman"/>
          <w:noProof/>
          <w:color w:val="000000"/>
          <w:sz w:val="20"/>
          <w:szCs w:val="20"/>
        </w:rPr>
        <w:t>63</w:t>
      </w:r>
      <w:r w:rsidRPr="00AB64BB">
        <w:rPr>
          <w:rFonts w:ascii="Times New Roman" w:hAnsi="Times New Roman" w:cs="Times New Roman"/>
          <w:sz w:val="20"/>
          <w:szCs w:val="20"/>
        </w:rPr>
        <w:t>]</w:t>
      </w:r>
      <w:r w:rsidRPr="00AB64BB">
        <w:rPr>
          <w:rFonts w:ascii="Times New Roman" w:hAnsi="Times New Roman" w:cs="Times New Roman" w:hint="eastAsia"/>
          <w:sz w:val="20"/>
          <w:szCs w:val="20"/>
        </w:rPr>
        <w:t>.</w:t>
      </w:r>
      <w:r w:rsidRPr="00AB64BB">
        <w:rPr>
          <w:rFonts w:ascii="Times New Roman" w:hAnsi="Times New Roman" w:cs="Times New Roman"/>
          <w:sz w:val="20"/>
          <w:szCs w:val="20"/>
        </w:rPr>
        <w:t xml:space="preserve"> (ISSN: 1545-0740).</w:t>
      </w:r>
      <w:r w:rsidRPr="00AB64BB">
        <w:rPr>
          <w:rFonts w:ascii="Times New Roman" w:hAnsi="Times New Roman" w:cs="Times New Roman"/>
          <w:color w:val="0000FF"/>
          <w:sz w:val="20"/>
          <w:szCs w:val="20"/>
        </w:rPr>
        <w:t xml:space="preserve"> </w:t>
      </w:r>
      <w:hyperlink r:id="rId7" w:history="1">
        <w:r w:rsidRPr="00AB64BB">
          <w:rPr>
            <w:rStyle w:val="Hyperlink"/>
            <w:rFonts w:ascii="Times New Roman" w:hAnsi="Times New Roman" w:cs="Times New Roman"/>
            <w:sz w:val="20"/>
            <w:szCs w:val="20"/>
          </w:rPr>
          <w:t>http://www.sciencepub.net/nature</w:t>
        </w:r>
      </w:hyperlink>
      <w:r w:rsidRPr="00AB64BB">
        <w:rPr>
          <w:rFonts w:ascii="Times New Roman" w:hAnsi="Times New Roman" w:cs="Times New Roman"/>
          <w:sz w:val="20"/>
          <w:szCs w:val="20"/>
        </w:rPr>
        <w:t>.</w:t>
      </w:r>
      <w:r w:rsidRPr="00AB64BB">
        <w:rPr>
          <w:rFonts w:ascii="Times New Roman" w:hAnsi="Times New Roman" w:cs="Times New Roman" w:hint="eastAsia"/>
          <w:sz w:val="20"/>
          <w:szCs w:val="20"/>
        </w:rPr>
        <w:t xml:space="preserve"> </w:t>
      </w:r>
      <w:r w:rsidRPr="00AB64BB">
        <w:rPr>
          <w:rFonts w:ascii="Times New Roman" w:hAnsi="Times New Roman" w:cs="Times New Roman" w:hint="eastAsia"/>
          <w:sz w:val="20"/>
          <w:szCs w:val="20"/>
          <w:lang w:eastAsia="zh-CN"/>
        </w:rPr>
        <w:t>8</w:t>
      </w:r>
    </w:p>
    <w:p w:rsidR="00341BFA" w:rsidRPr="00AB64BB" w:rsidRDefault="00341BFA" w:rsidP="00341BFA">
      <w:pPr>
        <w:snapToGrid w:val="0"/>
        <w:spacing w:after="0" w:line="240" w:lineRule="auto"/>
        <w:jc w:val="both"/>
        <w:rPr>
          <w:rFonts w:ascii="Times New Roman" w:hAnsi="Times New Roman" w:cs="Times New Roman"/>
          <w:sz w:val="20"/>
          <w:szCs w:val="20"/>
          <w:lang w:eastAsia="zh-CN"/>
        </w:rPr>
      </w:pPr>
    </w:p>
    <w:p w:rsidR="000500E4" w:rsidRPr="00AB64BB" w:rsidRDefault="000500E4" w:rsidP="00341BFA">
      <w:pPr>
        <w:snapToGrid w:val="0"/>
        <w:spacing w:after="0" w:line="240" w:lineRule="auto"/>
        <w:jc w:val="both"/>
        <w:rPr>
          <w:rFonts w:ascii="Times New Roman" w:hAnsi="Times New Roman" w:cs="Times New Roman"/>
          <w:sz w:val="20"/>
          <w:szCs w:val="20"/>
          <w:lang w:bidi="fa-IR"/>
        </w:rPr>
      </w:pPr>
      <w:r w:rsidRPr="00AB64BB">
        <w:rPr>
          <w:rFonts w:ascii="Times New Roman" w:hAnsi="Times New Roman" w:cs="Times New Roman"/>
          <w:b/>
          <w:bCs/>
          <w:sz w:val="20"/>
          <w:szCs w:val="20"/>
          <w:lang w:bidi="fa-IR"/>
        </w:rPr>
        <w:t xml:space="preserve">Keywords: </w:t>
      </w:r>
      <w:r w:rsidRPr="00AB64BB">
        <w:rPr>
          <w:rFonts w:ascii="Times New Roman" w:hAnsi="Times New Roman" w:cs="Times New Roman"/>
          <w:sz w:val="20"/>
          <w:szCs w:val="20"/>
        </w:rPr>
        <w:t>law's</w:t>
      </w:r>
      <w:r w:rsidRPr="00AB64BB">
        <w:rPr>
          <w:rFonts w:ascii="Times New Roman" w:hAnsi="Times New Roman" w:cs="Times New Roman"/>
          <w:sz w:val="20"/>
          <w:szCs w:val="20"/>
          <w:lang w:bidi="fa-IR"/>
        </w:rPr>
        <w:t xml:space="preserve">, </w:t>
      </w:r>
      <w:r w:rsidR="00D11B7F" w:rsidRPr="00AB64BB">
        <w:rPr>
          <w:rFonts w:ascii="Times New Roman" w:hAnsi="Times New Roman" w:cs="Times New Roman"/>
          <w:sz w:val="20"/>
          <w:szCs w:val="20"/>
        </w:rPr>
        <w:t>comparative</w:t>
      </w:r>
      <w:r w:rsidRPr="00AB64BB">
        <w:rPr>
          <w:rFonts w:ascii="Times New Roman" w:hAnsi="Times New Roman" w:cs="Times New Roman"/>
          <w:sz w:val="20"/>
          <w:szCs w:val="20"/>
          <w:lang w:bidi="fa-IR"/>
        </w:rPr>
        <w:t xml:space="preserve">, </w:t>
      </w:r>
      <w:r w:rsidR="00D11B7F" w:rsidRPr="00AB64BB">
        <w:rPr>
          <w:rFonts w:ascii="Times New Roman" w:hAnsi="Times New Roman" w:cs="Times New Roman"/>
          <w:sz w:val="20"/>
          <w:szCs w:val="20"/>
          <w:lang w:bidi="fa-IR"/>
        </w:rPr>
        <w:t>national approach</w:t>
      </w:r>
      <w:r w:rsidRPr="00AB64BB">
        <w:rPr>
          <w:rFonts w:ascii="Times New Roman" w:hAnsi="Times New Roman" w:cs="Times New Roman"/>
          <w:sz w:val="20"/>
          <w:szCs w:val="20"/>
          <w:lang w:bidi="fa-IR"/>
        </w:rPr>
        <w:t xml:space="preserve">, </w:t>
      </w:r>
      <w:r w:rsidR="00D11B7F" w:rsidRPr="00AB64BB">
        <w:rPr>
          <w:rFonts w:ascii="Times New Roman" w:hAnsi="Times New Roman" w:cs="Times New Roman"/>
          <w:sz w:val="20"/>
          <w:szCs w:val="20"/>
          <w:lang w:bidi="fa-IR"/>
        </w:rPr>
        <w:t>criminal law</w:t>
      </w:r>
    </w:p>
    <w:p w:rsidR="00341BFA" w:rsidRPr="00AB64BB" w:rsidRDefault="00341BFA" w:rsidP="00341BFA">
      <w:pPr>
        <w:snapToGrid w:val="0"/>
        <w:spacing w:after="0" w:line="240" w:lineRule="auto"/>
        <w:jc w:val="both"/>
        <w:rPr>
          <w:rFonts w:ascii="Times New Roman" w:hAnsi="Times New Roman" w:cs="Times New Roman"/>
          <w:b/>
          <w:bCs/>
          <w:sz w:val="20"/>
          <w:szCs w:val="20"/>
        </w:rPr>
      </w:pPr>
    </w:p>
    <w:p w:rsidR="00341BFA" w:rsidRPr="00AB64BB" w:rsidRDefault="00341BFA" w:rsidP="00341BFA">
      <w:pPr>
        <w:snapToGrid w:val="0"/>
        <w:spacing w:after="0" w:line="240" w:lineRule="auto"/>
        <w:jc w:val="both"/>
        <w:rPr>
          <w:rFonts w:ascii="Times New Roman" w:hAnsi="Times New Roman" w:cs="Times New Roman"/>
          <w:b/>
          <w:bCs/>
          <w:sz w:val="20"/>
          <w:szCs w:val="20"/>
        </w:rPr>
        <w:sectPr w:rsidR="00341BFA" w:rsidRPr="00AB64BB" w:rsidSect="000D37D9">
          <w:headerReference w:type="default" r:id="rId8"/>
          <w:footerReference w:type="default" r:id="rId9"/>
          <w:type w:val="continuous"/>
          <w:pgSz w:w="12240" w:h="15840" w:code="1"/>
          <w:pgMar w:top="1440" w:right="1440" w:bottom="1440" w:left="1440" w:header="720" w:footer="720" w:gutter="0"/>
          <w:pgNumType w:start="57"/>
          <w:cols w:space="708"/>
          <w:docGrid w:linePitch="360"/>
        </w:sectPr>
      </w:pPr>
    </w:p>
    <w:p w:rsidR="00BC70DD" w:rsidRPr="00AB64BB" w:rsidRDefault="00BC70DD"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lastRenderedPageBreak/>
        <w:t>Introduction</w:t>
      </w:r>
    </w:p>
    <w:p w:rsidR="006B5EC5" w:rsidRPr="00AB64BB" w:rsidRDefault="00786B02"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The aim of this study is a comparative study from different approach of the legal system toward criminal support approach from the victim citizens that are seeking appropriate legal and political strategies and in accordance with national legal system against challenges facing the Support cross-border exercise of jurisdiction by using From investigative tools, including books, theses, dissertations, articles a</w:t>
      </w:r>
      <w:r w:rsidR="0063183A" w:rsidRPr="00AB64BB">
        <w:rPr>
          <w:rFonts w:ascii="Times New Roman" w:hAnsi="Times New Roman" w:cs="Times New Roman"/>
          <w:sz w:val="20"/>
          <w:szCs w:val="20"/>
        </w:rPr>
        <w:t>nd websites and the information</w:t>
      </w:r>
      <w:r w:rsidRPr="00AB64BB">
        <w:rPr>
          <w:rFonts w:ascii="Times New Roman" w:hAnsi="Times New Roman" w:cs="Times New Roman"/>
          <w:sz w:val="20"/>
          <w:szCs w:val="20"/>
        </w:rPr>
        <w:t>.</w:t>
      </w:r>
    </w:p>
    <w:p w:rsidR="0063183A" w:rsidRPr="00AB64BB" w:rsidRDefault="0063183A"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In search</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initially we will be have a review on the evolution of the rights of the victim citizens beyond its borders</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And also with the prospect of supportive sacrifice</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we identified injuries and risks faced by citizens in a foreign land</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And we are seeking legal protection through anticipated national and international laws on the basis of political or diplomatic tool called political support, And in line with process of internationalization of individual rights, we paid attention the concept of sovereignty and its features in light of the internationalization of the rights of citizens and the international obligations of the global community, and In the following challenges and obstacles facing citizens in support of cross-border jurisdiction are mentioned, and in is trying to give method of studying, analysis of different perspectives and sometimes parallel to legal system so we can conduct a comparative analysis,</w:t>
      </w:r>
      <w:r w:rsidR="00C13D47" w:rsidRPr="00AB64BB">
        <w:rPr>
          <w:rFonts w:ascii="Times New Roman" w:hAnsi="Times New Roman" w:cs="Times New Roman"/>
          <w:sz w:val="20"/>
          <w:szCs w:val="20"/>
        </w:rPr>
        <w:t xml:space="preserve"> </w:t>
      </w:r>
      <w:r w:rsidRPr="00AB64BB">
        <w:rPr>
          <w:rFonts w:ascii="Times New Roman" w:hAnsi="Times New Roman" w:cs="Times New Roman"/>
          <w:sz w:val="20"/>
          <w:szCs w:val="20"/>
        </w:rPr>
        <w:t xml:space="preserve">Legal </w:t>
      </w:r>
      <w:r w:rsidRPr="00AB64BB">
        <w:rPr>
          <w:rFonts w:ascii="Times New Roman" w:hAnsi="Times New Roman" w:cs="Times New Roman"/>
          <w:sz w:val="20"/>
          <w:szCs w:val="20"/>
        </w:rPr>
        <w:lastRenderedPageBreak/>
        <w:t>appropriate mechanisms at national and international level with the ability national executive, based on the principles of legal certainty and away from the political tensions is found.</w:t>
      </w:r>
    </w:p>
    <w:p w:rsidR="007E4799" w:rsidRPr="00AB64BB" w:rsidRDefault="007E4799"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Keywords: Criminal support, nationality, jurisdiction based on the nationality of the victim, personal jurisdiction, territorial jurisdiction.</w:t>
      </w:r>
    </w:p>
    <w:p w:rsidR="007E4799" w:rsidRPr="00AB64BB" w:rsidRDefault="009556AF"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t>Background:</w:t>
      </w:r>
    </w:p>
    <w:p w:rsidR="009556AF" w:rsidRPr="00AB64BB" w:rsidRDefault="009556AF"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The growing importance of maintaining the security of persons and protection of their rights anywhere in the world</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 xml:space="preserve">is considered part of the foundation rethink concept of sovereignty as responsibility of governments, Concept from the evolution toward responsibility for the protection from the citizens of outside the sovereign territory is idea about defending this </w:t>
      </w:r>
      <w:proofErr w:type="spellStart"/>
      <w:r w:rsidRPr="00AB64BB">
        <w:rPr>
          <w:rFonts w:ascii="Times New Roman" w:hAnsi="Times New Roman" w:cs="Times New Roman"/>
          <w:sz w:val="20"/>
          <w:szCs w:val="20"/>
        </w:rPr>
        <w:t>article</w:t>
      </w:r>
      <w:r w:rsidR="00AB64BB">
        <w:rPr>
          <w:rFonts w:ascii="Times New Roman" w:hAnsi="Times New Roman" w:cs="Times New Roman"/>
          <w:sz w:val="20"/>
          <w:szCs w:val="20"/>
        </w:rPr>
        <w:t>,</w:t>
      </w:r>
      <w:r w:rsidRPr="00AB64BB">
        <w:rPr>
          <w:rFonts w:ascii="Times New Roman" w:hAnsi="Times New Roman" w:cs="Times New Roman"/>
          <w:sz w:val="20"/>
          <w:szCs w:val="20"/>
        </w:rPr>
        <w:t>Although</w:t>
      </w:r>
      <w:proofErr w:type="spellEnd"/>
      <w:r w:rsidRPr="00AB64BB">
        <w:rPr>
          <w:rFonts w:ascii="Times New Roman" w:hAnsi="Times New Roman" w:cs="Times New Roman"/>
          <w:sz w:val="20"/>
          <w:szCs w:val="20"/>
        </w:rPr>
        <w:t xml:space="preserve"> can't imagine the extent of the sovereign territory beyond its borders but relying on the concept of responsibility from the governance for supporting citizens of the state we can know the scope of the responsibilities and powers which is based</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on this responsibility,</w:t>
      </w:r>
      <w:r w:rsidR="00AB64BB" w:rsidRPr="00AB64BB">
        <w:rPr>
          <w:rFonts w:ascii="Times New Roman" w:hAnsi="Times New Roman" w:cs="Times New Roman" w:hint="eastAsia"/>
          <w:sz w:val="20"/>
          <w:szCs w:val="20"/>
          <w:lang w:eastAsia="zh-CN"/>
        </w:rPr>
        <w:t xml:space="preserve"> </w:t>
      </w:r>
      <w:r w:rsidRPr="00AB64BB">
        <w:rPr>
          <w:rFonts w:ascii="Times New Roman" w:hAnsi="Times New Roman" w:cs="Times New Roman"/>
          <w:sz w:val="20"/>
          <w:szCs w:val="20"/>
        </w:rPr>
        <w:t>more broader the borders of the their respective state</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A wide range of threats and the extent of the territory location from the crime has caused that are considered more new institutions</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and collective responsibilities,</w:t>
      </w:r>
      <w:r w:rsidR="00AB64BB">
        <w:rPr>
          <w:rFonts w:ascii="Times New Roman" w:hAnsi="Times New Roman" w:cs="Times New Roman" w:hint="cs"/>
          <w:sz w:val="20"/>
          <w:szCs w:val="20"/>
        </w:rPr>
        <w:t xml:space="preserve"> </w:t>
      </w:r>
      <w:r w:rsidRPr="00AB64BB">
        <w:rPr>
          <w:rFonts w:ascii="Times New Roman" w:hAnsi="Times New Roman" w:cs="Times New Roman"/>
          <w:sz w:val="20"/>
          <w:szCs w:val="20"/>
        </w:rPr>
        <w:t xml:space="preserve">Relying on the rule of government intervention, as responsible for support of its citizens, Insistence on this point is that, besides maintaining security and protection of state against internal and external threats, supporting </w:t>
      </w:r>
      <w:r w:rsidRPr="00AB64BB">
        <w:rPr>
          <w:rFonts w:ascii="Times New Roman" w:hAnsi="Times New Roman" w:cs="Times New Roman"/>
          <w:sz w:val="20"/>
          <w:szCs w:val="20"/>
        </w:rPr>
        <w:lastRenderedPageBreak/>
        <w:t>ci</w:t>
      </w:r>
      <w:r w:rsidR="00AA316C" w:rsidRPr="00AB64BB">
        <w:rPr>
          <w:rFonts w:ascii="Times New Roman" w:hAnsi="Times New Roman" w:cs="Times New Roman"/>
          <w:sz w:val="20"/>
          <w:szCs w:val="20"/>
        </w:rPr>
        <w:t>tizens against external threats</w:t>
      </w:r>
      <w:r w:rsidRPr="00AB64BB">
        <w:rPr>
          <w:rFonts w:ascii="Times New Roman" w:hAnsi="Times New Roman" w:cs="Times New Roman"/>
          <w:sz w:val="20"/>
          <w:szCs w:val="20"/>
        </w:rPr>
        <w:t xml:space="preserve"> is from the responsibility of governments.</w:t>
      </w:r>
    </w:p>
    <w:p w:rsidR="008106A3" w:rsidRPr="00AB64BB" w:rsidRDefault="008106A3" w:rsidP="00341BFA">
      <w:pPr>
        <w:snapToGrid w:val="0"/>
        <w:spacing w:after="0" w:line="240" w:lineRule="auto"/>
        <w:ind w:firstLine="425"/>
        <w:jc w:val="both"/>
        <w:rPr>
          <w:rFonts w:ascii="Times New Roman" w:hAnsi="Times New Roman" w:cs="Times New Roman"/>
          <w:sz w:val="20"/>
          <w:szCs w:val="20"/>
        </w:rPr>
      </w:pPr>
      <w:proofErr w:type="spellStart"/>
      <w:r w:rsidRPr="00AB64BB">
        <w:rPr>
          <w:rFonts w:ascii="Times New Roman" w:hAnsi="Times New Roman" w:cs="Times New Roman"/>
          <w:sz w:val="20"/>
          <w:szCs w:val="20"/>
        </w:rPr>
        <w:t>Superstate</w:t>
      </w:r>
      <w:proofErr w:type="spellEnd"/>
      <w:r w:rsidRPr="00AB64BB">
        <w:rPr>
          <w:rFonts w:ascii="Times New Roman" w:hAnsi="Times New Roman" w:cs="Times New Roman"/>
          <w:sz w:val="20"/>
          <w:szCs w:val="20"/>
        </w:rPr>
        <w:t xml:space="preserve"> being of the jurisdiction to cross-border crime has evolved from the results of international relations that is related to legal correlation between in the field of foreign and local, national and international</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in ruling political systems and </w:t>
      </w:r>
      <w:proofErr w:type="gramStart"/>
      <w:r w:rsidRPr="00AB64BB">
        <w:rPr>
          <w:rFonts w:ascii="Times New Roman" w:hAnsi="Times New Roman" w:cs="Times New Roman"/>
          <w:sz w:val="20"/>
          <w:szCs w:val="20"/>
        </w:rPr>
        <w:t>strengthen</w:t>
      </w:r>
      <w:proofErr w:type="gramEnd"/>
      <w:r w:rsidRPr="00AB64BB">
        <w:rPr>
          <w:rFonts w:ascii="Times New Roman" w:hAnsi="Times New Roman" w:cs="Times New Roman"/>
          <w:sz w:val="20"/>
          <w:szCs w:val="20"/>
        </w:rPr>
        <w:t xml:space="preserve"> of international relations in the light of security of the foreign nationals protection of their rights of defense.</w:t>
      </w:r>
    </w:p>
    <w:p w:rsidR="009556AF" w:rsidRPr="00AB64BB" w:rsidRDefault="00AA316C" w:rsidP="00341BFA">
      <w:pPr>
        <w:snapToGrid w:val="0"/>
        <w:spacing w:after="0" w:line="240" w:lineRule="auto"/>
        <w:ind w:firstLine="425"/>
        <w:jc w:val="both"/>
        <w:rPr>
          <w:rFonts w:ascii="Times New Roman" w:hAnsi="Times New Roman" w:cs="Times New Roman"/>
          <w:sz w:val="20"/>
          <w:szCs w:val="20"/>
        </w:rPr>
      </w:pPr>
      <w:proofErr w:type="gramStart"/>
      <w:r w:rsidRPr="00AB64BB">
        <w:rPr>
          <w:rFonts w:ascii="Times New Roman" w:hAnsi="Times New Roman" w:cs="Times New Roman"/>
          <w:sz w:val="20"/>
          <w:szCs w:val="20"/>
        </w:rPr>
        <w:t>In line with the process of globalization and to parallel process of internationalization of the elements of the offense, to legal mechanisms as well as to dimensions of international obligations in the international community will be discussed.</w:t>
      </w:r>
      <w:proofErr w:type="gramEnd"/>
      <w:r w:rsidR="00A07ADF" w:rsidRPr="00AB64BB">
        <w:rPr>
          <w:rFonts w:ascii="Times New Roman" w:hAnsi="Times New Roman" w:cs="Times New Roman"/>
          <w:sz w:val="20"/>
          <w:szCs w:val="20"/>
        </w:rPr>
        <w:t xml:space="preserve"> Accordingly on international solidarity in support of the rights of individuals and the provision of international cooperation is emphasized.</w:t>
      </w:r>
    </w:p>
    <w:p w:rsidR="003B670C" w:rsidRPr="00AB64BB" w:rsidRDefault="003B670C"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t>The historical background of the topic:</w:t>
      </w:r>
    </w:p>
    <w:p w:rsidR="003B670C" w:rsidRPr="00AB64BB" w:rsidRDefault="00E31E72"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About development and expansion of government authority in the application of criminal law in relation to crimes committed against their nationals outside the sovereign territory known as the principle of jurisdiction based on the nationality of the victim in the works of some of the jurist wrote, that all are in the importance of survey and the reasons of</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denial and acceptance of principle but</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is not about</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the process of its implementation and study problems facing the implementation of this principle as well as legal entities in it are not mentioned</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works like:</w:t>
      </w:r>
    </w:p>
    <w:p w:rsidR="00DE680F" w:rsidRPr="00AB64BB" w:rsidRDefault="00F918C9" w:rsidP="00341BFA">
      <w:pPr>
        <w:snapToGrid w:val="0"/>
        <w:spacing w:after="0" w:line="240" w:lineRule="auto"/>
        <w:ind w:firstLine="425"/>
        <w:jc w:val="both"/>
        <w:rPr>
          <w:rFonts w:ascii="Times New Roman" w:hAnsi="Times New Roman" w:cs="Times New Roman"/>
          <w:sz w:val="20"/>
          <w:szCs w:val="20"/>
        </w:rPr>
      </w:pPr>
      <w:proofErr w:type="spellStart"/>
      <w:r w:rsidRPr="00AB64BB">
        <w:rPr>
          <w:rFonts w:ascii="Times New Roman" w:hAnsi="Times New Roman" w:cs="Times New Roman"/>
          <w:sz w:val="20"/>
          <w:szCs w:val="20"/>
        </w:rPr>
        <w:t>Poorbafrani</w:t>
      </w:r>
      <w:proofErr w:type="spellEnd"/>
      <w:r w:rsidRPr="00AB64BB">
        <w:rPr>
          <w:rFonts w:ascii="Times New Roman" w:hAnsi="Times New Roman" w:cs="Times New Roman"/>
          <w:sz w:val="20"/>
          <w:szCs w:val="20"/>
        </w:rPr>
        <w:t xml:space="preserve"> (1381)</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studied an article</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the "nature and types of qualification in international criminal law. " a part of his article is on the definition of jurisdiction based on the nationality of the victim</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but</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conditions of applying it in terms of international criminal law and the rights of criminal from Iran isn't considered.</w:t>
      </w:r>
      <w:r w:rsidR="005B67D0" w:rsidRPr="00AB64BB">
        <w:rPr>
          <w:rFonts w:ascii="Times New Roman" w:hAnsi="Times New Roman" w:cs="Times New Roman"/>
          <w:sz w:val="20"/>
          <w:szCs w:val="20"/>
        </w:rPr>
        <w:t xml:space="preserve"> </w:t>
      </w:r>
      <w:proofErr w:type="spellStart"/>
      <w:r w:rsidR="005B67D0" w:rsidRPr="00AB64BB">
        <w:rPr>
          <w:rFonts w:ascii="Times New Roman" w:hAnsi="Times New Roman" w:cs="Times New Roman"/>
          <w:sz w:val="20"/>
          <w:szCs w:val="20"/>
        </w:rPr>
        <w:t>Khaleghi</w:t>
      </w:r>
      <w:proofErr w:type="spellEnd"/>
      <w:r w:rsidR="005B67D0" w:rsidRPr="00AB64BB">
        <w:rPr>
          <w:rFonts w:ascii="Times New Roman" w:hAnsi="Times New Roman" w:cs="Times New Roman"/>
          <w:sz w:val="20"/>
          <w:szCs w:val="20"/>
        </w:rPr>
        <w:t xml:space="preserve"> (1383) in a book entitled "Studies in International Criminal Law" examines the nature and how the implementation of the principle of international criminal law and penal law</w:t>
      </w:r>
      <w:r w:rsidR="00AB64BB">
        <w:rPr>
          <w:rFonts w:ascii="Times New Roman" w:hAnsi="Times New Roman" w:cs="Times New Roman"/>
          <w:sz w:val="20"/>
          <w:szCs w:val="20"/>
        </w:rPr>
        <w:t xml:space="preserve"> </w:t>
      </w:r>
      <w:r w:rsidR="005B67D0" w:rsidRPr="00AB64BB">
        <w:rPr>
          <w:rFonts w:ascii="Times New Roman" w:hAnsi="Times New Roman" w:cs="Times New Roman"/>
          <w:sz w:val="20"/>
          <w:szCs w:val="20"/>
        </w:rPr>
        <w:t>but violation of this, is about aspect of its comparative.</w:t>
      </w:r>
    </w:p>
    <w:p w:rsidR="00F918C9" w:rsidRPr="00AB64BB" w:rsidRDefault="00DE680F" w:rsidP="00341BFA">
      <w:pPr>
        <w:snapToGrid w:val="0"/>
        <w:spacing w:after="0" w:line="240" w:lineRule="auto"/>
        <w:ind w:firstLine="425"/>
        <w:jc w:val="both"/>
        <w:rPr>
          <w:rFonts w:ascii="Times New Roman" w:hAnsi="Times New Roman" w:cs="Times New Roman"/>
          <w:sz w:val="20"/>
          <w:szCs w:val="20"/>
        </w:rPr>
      </w:pPr>
      <w:proofErr w:type="spellStart"/>
      <w:r w:rsidRPr="00AB64BB">
        <w:rPr>
          <w:rFonts w:ascii="Times New Roman" w:hAnsi="Times New Roman" w:cs="Times New Roman"/>
          <w:sz w:val="20"/>
          <w:szCs w:val="20"/>
        </w:rPr>
        <w:t>Ghiasi</w:t>
      </w:r>
      <w:proofErr w:type="spellEnd"/>
      <w:r w:rsidRPr="00AB64BB">
        <w:rPr>
          <w:rFonts w:ascii="Times New Roman" w:hAnsi="Times New Roman" w:cs="Times New Roman"/>
          <w:sz w:val="20"/>
          <w:szCs w:val="20"/>
        </w:rPr>
        <w:t xml:space="preserve"> et al (1383) in a book entitled "A comparative study of general criminal law" only have a brief discussion of the nature of this principle in the realm of the application of criminal law, and about its conditions imposed and aspects of its comparative have not mention</w:t>
      </w:r>
      <w:r w:rsidRPr="00AB64BB">
        <w:rPr>
          <w:rFonts w:ascii="Times New Roman" w:hAnsi="Times New Roman" w:cs="Times New Roman" w:hint="cs"/>
          <w:sz w:val="20"/>
          <w:szCs w:val="20"/>
        </w:rPr>
        <w:t>.</w:t>
      </w:r>
    </w:p>
    <w:p w:rsidR="00DE680F" w:rsidRPr="00AB64BB" w:rsidRDefault="00016E1A"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 xml:space="preserve">Mir Mohammad </w:t>
      </w:r>
      <w:proofErr w:type="spellStart"/>
      <w:r w:rsidRPr="00AB64BB">
        <w:rPr>
          <w:rFonts w:ascii="Times New Roman" w:hAnsi="Times New Roman" w:cs="Times New Roman"/>
          <w:sz w:val="20"/>
          <w:szCs w:val="20"/>
        </w:rPr>
        <w:t>Sadeghi</w:t>
      </w:r>
      <w:proofErr w:type="spellEnd"/>
      <w:r w:rsidRPr="00AB64BB">
        <w:rPr>
          <w:rFonts w:ascii="Times New Roman" w:hAnsi="Times New Roman" w:cs="Times New Roman"/>
          <w:sz w:val="20"/>
          <w:szCs w:val="20"/>
        </w:rPr>
        <w:t xml:space="preserve"> and </w:t>
      </w:r>
      <w:proofErr w:type="spellStart"/>
      <w:r w:rsidRPr="00AB64BB">
        <w:rPr>
          <w:rFonts w:ascii="Times New Roman" w:hAnsi="Times New Roman" w:cs="Times New Roman"/>
          <w:sz w:val="20"/>
          <w:szCs w:val="20"/>
        </w:rPr>
        <w:t>Ezedyar</w:t>
      </w:r>
      <w:proofErr w:type="spellEnd"/>
      <w:r w:rsidRPr="00AB64BB">
        <w:rPr>
          <w:rFonts w:ascii="Times New Roman" w:hAnsi="Times New Roman" w:cs="Times New Roman"/>
          <w:sz w:val="20"/>
          <w:szCs w:val="20"/>
        </w:rPr>
        <w:t xml:space="preserve"> (1392) in an article entitled "Jurisdiction based on the nationality of the victim" with emphasis on the law of Islamic punishment discussed the introduction of this principle and how its conditions imposed, but its failure towards to the present study is comparative aspect</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that this article to the rights of the other countries have not addressed this issue.</w:t>
      </w:r>
    </w:p>
    <w:p w:rsidR="00016E1A" w:rsidRPr="00AB64BB" w:rsidRDefault="002906C1" w:rsidP="00341BFA">
      <w:pPr>
        <w:snapToGrid w:val="0"/>
        <w:spacing w:after="0" w:line="240" w:lineRule="auto"/>
        <w:ind w:firstLine="425"/>
        <w:jc w:val="both"/>
        <w:rPr>
          <w:rFonts w:ascii="Times New Roman" w:hAnsi="Times New Roman" w:cs="Times New Roman"/>
          <w:sz w:val="20"/>
          <w:szCs w:val="20"/>
        </w:rPr>
      </w:pPr>
      <w:proofErr w:type="spellStart"/>
      <w:r w:rsidRPr="00AB64BB">
        <w:rPr>
          <w:rFonts w:ascii="Times New Roman" w:hAnsi="Times New Roman" w:cs="Times New Roman"/>
          <w:sz w:val="20"/>
          <w:szCs w:val="20"/>
        </w:rPr>
        <w:lastRenderedPageBreak/>
        <w:t>Faraj</w:t>
      </w:r>
      <w:proofErr w:type="spellEnd"/>
      <w:r w:rsidRPr="00AB64BB">
        <w:rPr>
          <w:rFonts w:ascii="Times New Roman" w:hAnsi="Times New Roman" w:cs="Times New Roman"/>
          <w:sz w:val="20"/>
          <w:szCs w:val="20"/>
        </w:rPr>
        <w:t xml:space="preserve"> Al </w:t>
      </w:r>
      <w:proofErr w:type="spellStart"/>
      <w:r w:rsidRPr="00AB64BB">
        <w:rPr>
          <w:rFonts w:ascii="Times New Roman" w:hAnsi="Times New Roman" w:cs="Times New Roman"/>
          <w:sz w:val="20"/>
          <w:szCs w:val="20"/>
        </w:rPr>
        <w:t>Sadeh</w:t>
      </w:r>
      <w:proofErr w:type="spellEnd"/>
      <w:r w:rsidRPr="00AB64BB">
        <w:rPr>
          <w:rFonts w:ascii="Times New Roman" w:hAnsi="Times New Roman" w:cs="Times New Roman"/>
          <w:sz w:val="20"/>
          <w:szCs w:val="20"/>
        </w:rPr>
        <w:t xml:space="preserve"> (1413) a book entitled "Principles of law" has raised definition regarding this principle, but is not talked on the conditions applied of it and</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the comparative aspects of it.</w:t>
      </w:r>
    </w:p>
    <w:p w:rsidR="00D22154" w:rsidRPr="00AB64BB" w:rsidRDefault="00D22154"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 xml:space="preserve">Barbara van and Tigre </w:t>
      </w:r>
      <w:proofErr w:type="spellStart"/>
      <w:r w:rsidRPr="00AB64BB">
        <w:rPr>
          <w:rFonts w:ascii="Times New Roman" w:hAnsi="Times New Roman" w:cs="Times New Roman"/>
          <w:sz w:val="20"/>
          <w:szCs w:val="20"/>
        </w:rPr>
        <w:t>Shatakam</w:t>
      </w:r>
      <w:proofErr w:type="spellEnd"/>
      <w:r w:rsidRPr="00AB64BB">
        <w:rPr>
          <w:rFonts w:ascii="Times New Roman" w:hAnsi="Times New Roman" w:cs="Times New Roman"/>
          <w:sz w:val="20"/>
          <w:szCs w:val="20"/>
        </w:rPr>
        <w:t xml:space="preserve"> in a book entitled "Human security and international law" only </w:t>
      </w:r>
      <w:proofErr w:type="gramStart"/>
      <w:r w:rsidRPr="00AB64BB">
        <w:rPr>
          <w:rFonts w:ascii="Times New Roman" w:hAnsi="Times New Roman" w:cs="Times New Roman"/>
          <w:sz w:val="20"/>
          <w:szCs w:val="20"/>
        </w:rPr>
        <w:t>Discussed</w:t>
      </w:r>
      <w:proofErr w:type="gramEnd"/>
      <w:r w:rsidRPr="00AB64BB">
        <w:rPr>
          <w:rFonts w:ascii="Times New Roman" w:hAnsi="Times New Roman" w:cs="Times New Roman"/>
          <w:sz w:val="20"/>
          <w:szCs w:val="20"/>
        </w:rPr>
        <w:t xml:space="preserve"> the principles of the implementation of the principle of local laws and have not been mentioned comparative aspects and conditions of its imposing.</w:t>
      </w:r>
    </w:p>
    <w:p w:rsidR="00436EDB" w:rsidRPr="00AB64BB" w:rsidRDefault="00436EDB"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t>Internal and external criminal support:</w:t>
      </w:r>
    </w:p>
    <w:p w:rsidR="00436EDB" w:rsidRPr="00AB64BB" w:rsidRDefault="00536859"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With regard to the territory where the crimes, we can divide into two parts the criminal protection of victim citizens</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internal and external. In other words, if the offense occurred within the territory of a state</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can be acted by internal criminal protection, but if location of crime against internal nationals is outside the sovereign territory of the state</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The government can intervene as the external criminal protection</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when the spatial domain of crime</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is the range of domestic government and</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the absence of any foreign element in terms of the foreign committed offense or the victim or subject and result of it</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is obvious that the government is competent to handle. But what is challenging and makes limitation of competence of local government</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is the time that</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 xml:space="preserve">place of the crime and the offender is foreigner. </w:t>
      </w:r>
      <w:r w:rsidR="00DD513E" w:rsidRPr="00AB64BB">
        <w:rPr>
          <w:rFonts w:ascii="Times New Roman" w:hAnsi="Times New Roman" w:cs="Times New Roman"/>
          <w:sz w:val="20"/>
          <w:szCs w:val="20"/>
        </w:rPr>
        <w:t xml:space="preserve">But since the victim is </w:t>
      </w:r>
      <w:proofErr w:type="gramStart"/>
      <w:r w:rsidR="00DD513E" w:rsidRPr="00AB64BB">
        <w:rPr>
          <w:rFonts w:ascii="Times New Roman" w:hAnsi="Times New Roman" w:cs="Times New Roman"/>
          <w:sz w:val="20"/>
          <w:szCs w:val="20"/>
        </w:rPr>
        <w:t>a</w:t>
      </w:r>
      <w:proofErr w:type="gramEnd"/>
      <w:r w:rsidR="00DD513E" w:rsidRPr="00AB64BB">
        <w:rPr>
          <w:rFonts w:ascii="Times New Roman" w:hAnsi="Times New Roman" w:cs="Times New Roman"/>
          <w:sz w:val="20"/>
          <w:szCs w:val="20"/>
        </w:rPr>
        <w:t xml:space="preserve"> inner citizen and his government is in the wake of protection of he/she</w:t>
      </w:r>
      <w:r w:rsidR="00AB64BB">
        <w:rPr>
          <w:rFonts w:ascii="Times New Roman" w:hAnsi="Times New Roman" w:cs="Times New Roman"/>
          <w:sz w:val="20"/>
          <w:szCs w:val="20"/>
        </w:rPr>
        <w:t>,</w:t>
      </w:r>
      <w:r w:rsidR="00AB64BB" w:rsidRPr="00AB64BB">
        <w:rPr>
          <w:rFonts w:ascii="Times New Roman" w:hAnsi="Times New Roman" w:cs="Times New Roman" w:hint="eastAsia"/>
          <w:sz w:val="20"/>
          <w:szCs w:val="20"/>
          <w:lang w:eastAsia="zh-CN"/>
        </w:rPr>
        <w:t xml:space="preserve"> </w:t>
      </w:r>
      <w:r w:rsidR="00DD513E" w:rsidRPr="00AB64BB">
        <w:rPr>
          <w:rFonts w:ascii="Times New Roman" w:hAnsi="Times New Roman" w:cs="Times New Roman"/>
          <w:sz w:val="20"/>
          <w:szCs w:val="20"/>
        </w:rPr>
        <w:t>is requires the development of the legal framework and the internal and external policy making (criminal).</w:t>
      </w:r>
    </w:p>
    <w:p w:rsidR="00B26B32" w:rsidRPr="00AB64BB" w:rsidRDefault="00B26B32"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Hypotheses (if necessary) or research questions:</w:t>
      </w:r>
    </w:p>
    <w:p w:rsidR="00B26B32" w:rsidRPr="00AB64BB" w:rsidRDefault="00D41061"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1-The principle of support for the victim in out of the sovereign state</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has what dimensions and legal work?</w:t>
      </w:r>
    </w:p>
    <w:p w:rsidR="00EF0BA6" w:rsidRPr="00AB64BB" w:rsidRDefault="00EF0BA6"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2-The principle of support for the victim in the criminal law of Iran what is the position? In other words, the position of Iran's rights toward to the rights of other countries particularly the target countries (Germany, Saudi Arabia and Afghanistan) in the application of the principle</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how is?</w:t>
      </w:r>
    </w:p>
    <w:p w:rsidR="00EF0BA6" w:rsidRPr="00AB64BB" w:rsidRDefault="006E64DA"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3-what is position The principle of support for the victim in the countries compared (target countries: Germany, Saudi Arabia and Afghanistan</w:t>
      </w:r>
      <w:proofErr w:type="gramStart"/>
      <w:r w:rsidRPr="00AB64BB">
        <w:rPr>
          <w:rFonts w:ascii="Times New Roman" w:hAnsi="Times New Roman" w:cs="Times New Roman"/>
          <w:sz w:val="20"/>
          <w:szCs w:val="20"/>
        </w:rPr>
        <w:t>) ?</w:t>
      </w:r>
      <w:proofErr w:type="gramEnd"/>
    </w:p>
    <w:p w:rsidR="006E64DA" w:rsidRPr="00AB64BB" w:rsidRDefault="006E64DA"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t>The concept of jurisdiction based on the nationality of the victim of Iran rights</w:t>
      </w:r>
    </w:p>
    <w:p w:rsidR="006E64DA" w:rsidRPr="00AB64BB" w:rsidRDefault="005C56F6"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Jurisdiction based on the nationality of the victim that would be a crime on a national of a country outside territory of that State, the country of origin, finds jurisdiction over the crime.</w:t>
      </w:r>
      <w:r w:rsidR="00187B79" w:rsidRPr="00AB64BB">
        <w:rPr>
          <w:rFonts w:ascii="Times New Roman" w:hAnsi="Times New Roman" w:cs="Times New Roman"/>
          <w:sz w:val="20"/>
          <w:szCs w:val="20"/>
        </w:rPr>
        <w:t xml:space="preserve"> Although this the principle in the regress of rules and until 1370 Penal Code was not </w:t>
      </w:r>
      <w:proofErr w:type="spellStart"/>
      <w:r w:rsidR="00187B79" w:rsidRPr="00AB64BB">
        <w:rPr>
          <w:rFonts w:ascii="Times New Roman" w:hAnsi="Times New Roman" w:cs="Times New Roman"/>
          <w:sz w:val="20"/>
          <w:szCs w:val="20"/>
        </w:rPr>
        <w:t>adopted</w:t>
      </w:r>
      <w:r w:rsidR="00AB64BB">
        <w:rPr>
          <w:rFonts w:ascii="Times New Roman" w:hAnsi="Times New Roman" w:cs="Times New Roman"/>
          <w:sz w:val="20"/>
          <w:szCs w:val="20"/>
        </w:rPr>
        <w:t>,</w:t>
      </w:r>
      <w:r w:rsidR="00187B79" w:rsidRPr="00AB64BB">
        <w:rPr>
          <w:rFonts w:ascii="Times New Roman" w:hAnsi="Times New Roman" w:cs="Times New Roman"/>
          <w:sz w:val="20"/>
          <w:szCs w:val="20"/>
        </w:rPr>
        <w:t>but</w:t>
      </w:r>
      <w:proofErr w:type="spellEnd"/>
      <w:r w:rsidR="00187B79" w:rsidRPr="00AB64BB">
        <w:rPr>
          <w:rFonts w:ascii="Times New Roman" w:hAnsi="Times New Roman" w:cs="Times New Roman"/>
          <w:sz w:val="20"/>
          <w:szCs w:val="20"/>
        </w:rPr>
        <w:t xml:space="preserve"> in particular</w:t>
      </w:r>
      <w:r w:rsidR="00AB64BB">
        <w:rPr>
          <w:rFonts w:ascii="Times New Roman" w:hAnsi="Times New Roman" w:cs="Times New Roman"/>
          <w:sz w:val="20"/>
          <w:szCs w:val="20"/>
        </w:rPr>
        <w:t>,</w:t>
      </w:r>
      <w:r w:rsidR="00187B79" w:rsidRPr="00AB64BB">
        <w:rPr>
          <w:rFonts w:ascii="Times New Roman" w:hAnsi="Times New Roman" w:cs="Times New Roman"/>
          <w:sz w:val="20"/>
          <w:szCs w:val="20"/>
        </w:rPr>
        <w:t xml:space="preserve"> that applies in some other criminal laws</w:t>
      </w:r>
      <w:r w:rsidR="00AB64BB">
        <w:rPr>
          <w:rFonts w:ascii="Times New Roman" w:hAnsi="Times New Roman" w:cs="Times New Roman"/>
          <w:sz w:val="20"/>
          <w:szCs w:val="20"/>
        </w:rPr>
        <w:t>,</w:t>
      </w:r>
      <w:r w:rsidR="00187B79" w:rsidRPr="00AB64BB">
        <w:rPr>
          <w:rFonts w:ascii="Times New Roman" w:hAnsi="Times New Roman" w:cs="Times New Roman"/>
          <w:sz w:val="20"/>
          <w:szCs w:val="20"/>
        </w:rPr>
        <w:t xml:space="preserve"> </w:t>
      </w:r>
      <w:r w:rsidR="00C944F5" w:rsidRPr="00AB64BB">
        <w:rPr>
          <w:rFonts w:ascii="Times New Roman" w:hAnsi="Times New Roman" w:cs="Times New Roman"/>
          <w:sz w:val="20"/>
          <w:szCs w:val="20"/>
        </w:rPr>
        <w:t xml:space="preserve">These include: (1) paragraph 2 of Article 31 of the Civil Aviation Act 1328 (1); 2. Paragraph B of Article 14 of the Iranian government's accession to the Convention Tokyo, </w:t>
      </w:r>
      <w:r w:rsidR="00C944F5" w:rsidRPr="00AB64BB">
        <w:rPr>
          <w:rFonts w:ascii="Times New Roman" w:hAnsi="Times New Roman" w:cs="Times New Roman"/>
          <w:sz w:val="20"/>
          <w:szCs w:val="20"/>
        </w:rPr>
        <w:lastRenderedPageBreak/>
        <w:t>about crime and applied, ultimately Article 8 of the 1392 Islamic Penal Code seal of approval.</w:t>
      </w:r>
    </w:p>
    <w:p w:rsidR="00421600" w:rsidRPr="00AB64BB" w:rsidRDefault="00421600"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Jurisdiction based on the nationality of the victim can be studied in three dimensions:</w:t>
      </w:r>
    </w:p>
    <w:p w:rsidR="00421600" w:rsidRPr="00AB64BB" w:rsidRDefault="00421600"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Basis of this competence of support: the basis of this principle is based on the nationality of the victim.</w:t>
      </w:r>
    </w:p>
    <w:p w:rsidR="00EC41AF" w:rsidRPr="00AB64BB" w:rsidRDefault="003A7244" w:rsidP="00341BFA">
      <w:pPr>
        <w:pStyle w:val="ListParagraph"/>
        <w:numPr>
          <w:ilvl w:val="0"/>
          <w:numId w:val="1"/>
        </w:numPr>
        <w:snapToGrid w:val="0"/>
        <w:spacing w:after="0" w:line="240" w:lineRule="auto"/>
        <w:ind w:left="0" w:firstLine="425"/>
        <w:jc w:val="both"/>
        <w:rPr>
          <w:rFonts w:ascii="Times New Roman" w:hAnsi="Times New Roman" w:cs="Times New Roman"/>
          <w:sz w:val="20"/>
          <w:szCs w:val="20"/>
        </w:rPr>
      </w:pPr>
      <w:proofErr w:type="gramStart"/>
      <w:r w:rsidRPr="00AB64BB">
        <w:rPr>
          <w:rFonts w:ascii="Times New Roman" w:hAnsi="Times New Roman" w:cs="Times New Roman"/>
          <w:sz w:val="20"/>
          <w:szCs w:val="20"/>
        </w:rPr>
        <w:t>subject</w:t>
      </w:r>
      <w:proofErr w:type="gramEnd"/>
      <w:r w:rsidRPr="00AB64BB">
        <w:rPr>
          <w:rFonts w:ascii="Times New Roman" w:hAnsi="Times New Roman" w:cs="Times New Roman"/>
          <w:sz w:val="20"/>
          <w:szCs w:val="20"/>
        </w:rPr>
        <w:t xml:space="preserve"> of this qualification: person who we are seeks to support for his rights</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is a natural or legal person, so the development of competence is the person-centered approach.</w:t>
      </w:r>
    </w:p>
    <w:p w:rsidR="003A7244" w:rsidRPr="00AB64BB" w:rsidRDefault="00D65D31" w:rsidP="00341BFA">
      <w:pPr>
        <w:pStyle w:val="ListParagraph"/>
        <w:numPr>
          <w:ilvl w:val="0"/>
          <w:numId w:val="1"/>
        </w:numPr>
        <w:snapToGrid w:val="0"/>
        <w:spacing w:after="0" w:line="240" w:lineRule="auto"/>
        <w:ind w:left="0" w:firstLine="425"/>
        <w:jc w:val="both"/>
        <w:rPr>
          <w:rFonts w:ascii="Times New Roman" w:hAnsi="Times New Roman" w:cs="Times New Roman"/>
          <w:sz w:val="20"/>
          <w:szCs w:val="20"/>
        </w:rPr>
      </w:pPr>
      <w:proofErr w:type="gramStart"/>
      <w:r w:rsidRPr="00AB64BB">
        <w:rPr>
          <w:rFonts w:ascii="Times New Roman" w:hAnsi="Times New Roman" w:cs="Times New Roman"/>
          <w:sz w:val="20"/>
          <w:szCs w:val="20"/>
        </w:rPr>
        <w:t>tools</w:t>
      </w:r>
      <w:proofErr w:type="gramEnd"/>
      <w:r w:rsidRPr="00AB64BB">
        <w:rPr>
          <w:rFonts w:ascii="Times New Roman" w:hAnsi="Times New Roman" w:cs="Times New Roman"/>
          <w:sz w:val="20"/>
          <w:szCs w:val="20"/>
        </w:rPr>
        <w:t xml:space="preserve"> and references competent to handle in this type of qualification: civil law is the main tool for this aspect of indicators of jurisdiction and making legislation.</w:t>
      </w:r>
      <w:r w:rsidR="00764B1A" w:rsidRPr="00AB64BB">
        <w:rPr>
          <w:rFonts w:ascii="Times New Roman" w:hAnsi="Times New Roman" w:cs="Times New Roman"/>
          <w:sz w:val="20"/>
          <w:szCs w:val="20"/>
        </w:rPr>
        <w:t xml:space="preserve"> In Iranian law, this principle can be used when the external threats facing the nationals with all aspects of its, all the elements of the crime even its implications, in outside the territory of the State was actualized by a foreign person and the judicial process for crime was acted until giving of judgment</w:t>
      </w:r>
      <w:r w:rsidR="00AB64BB">
        <w:rPr>
          <w:rFonts w:ascii="Times New Roman" w:hAnsi="Times New Roman" w:cs="Times New Roman"/>
          <w:sz w:val="20"/>
          <w:szCs w:val="20"/>
        </w:rPr>
        <w:t>,</w:t>
      </w:r>
      <w:r w:rsidR="00764B1A" w:rsidRPr="00AB64BB">
        <w:rPr>
          <w:rFonts w:ascii="Times New Roman" w:hAnsi="Times New Roman" w:cs="Times New Roman"/>
          <w:sz w:val="20"/>
          <w:szCs w:val="20"/>
        </w:rPr>
        <w:t xml:space="preserve"> but his sentence has not been implemented or has been faced with incomplete implementation.</w:t>
      </w:r>
      <w:r w:rsidR="00AA1711" w:rsidRPr="00AB64BB">
        <w:rPr>
          <w:rFonts w:ascii="Times New Roman" w:hAnsi="Times New Roman" w:cs="Times New Roman"/>
          <w:sz w:val="20"/>
          <w:szCs w:val="20"/>
        </w:rPr>
        <w:t xml:space="preserve"> Although apparently these aspects separately and are presented separately but using conventional or accepted definitions of a word or phrase and definitions related on each It can also involve their interaction. For example, the nationality of the victim is equal basis of this principle and also is making - determination the principal tools, and</w:t>
      </w:r>
      <w:r w:rsidR="00AB64BB">
        <w:rPr>
          <w:rFonts w:ascii="Times New Roman" w:hAnsi="Times New Roman" w:cs="Times New Roman"/>
          <w:sz w:val="20"/>
          <w:szCs w:val="20"/>
        </w:rPr>
        <w:t xml:space="preserve"> </w:t>
      </w:r>
      <w:r w:rsidR="00AA1711" w:rsidRPr="00AB64BB">
        <w:rPr>
          <w:rFonts w:ascii="Times New Roman" w:hAnsi="Times New Roman" w:cs="Times New Roman"/>
          <w:sz w:val="20"/>
          <w:szCs w:val="20"/>
        </w:rPr>
        <w:t>reference address.</w:t>
      </w:r>
    </w:p>
    <w:p w:rsidR="008255AD" w:rsidRPr="00AB64BB" w:rsidRDefault="008255AD"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t>International criminal responsibility in protecting the rights of the victim nationals:</w:t>
      </w:r>
    </w:p>
    <w:p w:rsidR="0088571A" w:rsidRPr="00AB64BB" w:rsidRDefault="007F2E9F"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 xml:space="preserve">Today the </w:t>
      </w:r>
      <w:proofErr w:type="gramStart"/>
      <w:r w:rsidRPr="00AB64BB">
        <w:rPr>
          <w:rFonts w:ascii="Times New Roman" w:hAnsi="Times New Roman" w:cs="Times New Roman"/>
          <w:sz w:val="20"/>
          <w:szCs w:val="20"/>
        </w:rPr>
        <w:t>rights of the citizens is</w:t>
      </w:r>
      <w:proofErr w:type="gramEnd"/>
      <w:r w:rsidRPr="00AB64BB">
        <w:rPr>
          <w:rFonts w:ascii="Times New Roman" w:hAnsi="Times New Roman" w:cs="Times New Roman"/>
          <w:sz w:val="20"/>
          <w:szCs w:val="20"/>
        </w:rPr>
        <w:t xml:space="preserve"> as a important factor in international relations. Accordingly, governments in regulating</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their relations in this field</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are facing with the</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international constraints and in time unwanted. In the contemporary world, the issue of the rights of individuals the one of the sustained and serious discussions between the countries has become.</w:t>
      </w:r>
      <w:r w:rsidR="00C6524B" w:rsidRPr="00AB64BB">
        <w:rPr>
          <w:rFonts w:ascii="Times New Roman" w:hAnsi="Times New Roman" w:cs="Times New Roman"/>
          <w:sz w:val="20"/>
          <w:szCs w:val="20"/>
        </w:rPr>
        <w:t xml:space="preserve"> In most international meetings, bilateral and multilateral meetings, the views of the countries towards the issue of human rights will be exchanged. Especially the developed Western countries that have had more progress on human rights, the promotion of individual rights and government support, it is described as one of the conditions of economic and political relations and insist on its. Today countries and different organizations to put pressure on countries violating human rights and published a report in this regard to a "making-shame policy" against violators of human rights have taken. </w:t>
      </w:r>
      <w:r w:rsidR="000A23C6" w:rsidRPr="00AB64BB">
        <w:rPr>
          <w:rFonts w:ascii="Times New Roman" w:hAnsi="Times New Roman" w:cs="Times New Roman"/>
          <w:sz w:val="20"/>
          <w:szCs w:val="20"/>
        </w:rPr>
        <w:t>While a number of countries are in the list of human rights violations (looking west) and even international settle accounts also with violator showing UN and certain governments is done, is result of</w:t>
      </w:r>
      <w:r w:rsidR="00AB64BB">
        <w:rPr>
          <w:rFonts w:ascii="Times New Roman" w:hAnsi="Times New Roman" w:cs="Times New Roman"/>
          <w:sz w:val="20"/>
          <w:szCs w:val="20"/>
        </w:rPr>
        <w:t xml:space="preserve"> </w:t>
      </w:r>
      <w:r w:rsidR="000A23C6" w:rsidRPr="00AB64BB">
        <w:rPr>
          <w:rFonts w:ascii="Times New Roman" w:hAnsi="Times New Roman" w:cs="Times New Roman"/>
          <w:sz w:val="20"/>
          <w:szCs w:val="20"/>
        </w:rPr>
        <w:t>ashamed-making</w:t>
      </w:r>
      <w:r w:rsidR="00AB64BB">
        <w:rPr>
          <w:rFonts w:ascii="Times New Roman" w:hAnsi="Times New Roman" w:cs="Times New Roman"/>
          <w:sz w:val="20"/>
          <w:szCs w:val="20"/>
        </w:rPr>
        <w:t xml:space="preserve"> </w:t>
      </w:r>
      <w:r w:rsidR="000A23C6" w:rsidRPr="00AB64BB">
        <w:rPr>
          <w:rFonts w:ascii="Times New Roman" w:hAnsi="Times New Roman" w:cs="Times New Roman"/>
          <w:sz w:val="20"/>
          <w:szCs w:val="20"/>
        </w:rPr>
        <w:t>policy.</w:t>
      </w:r>
    </w:p>
    <w:p w:rsidR="004D5203" w:rsidRPr="00AB64BB" w:rsidRDefault="004D5203"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lastRenderedPageBreak/>
        <w:t>Problems facing embracing the principle of qualification based on the nationality of the victim in some countries:</w:t>
      </w:r>
    </w:p>
    <w:p w:rsidR="00D664E6" w:rsidRPr="00AB64BB" w:rsidRDefault="00D664E6"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 xml:space="preserve">While accepting the importance of the principle of the US to the extent </w:t>
      </w:r>
      <w:proofErr w:type="spellStart"/>
      <w:proofErr w:type="gramStart"/>
      <w:r w:rsidRPr="00AB64BB">
        <w:rPr>
          <w:rFonts w:ascii="Times New Roman" w:hAnsi="Times New Roman" w:cs="Times New Roman"/>
          <w:sz w:val="20"/>
          <w:szCs w:val="20"/>
        </w:rPr>
        <w:t>its</w:t>
      </w:r>
      <w:proofErr w:type="spellEnd"/>
      <w:r w:rsidRPr="00AB64BB">
        <w:rPr>
          <w:rFonts w:ascii="Times New Roman" w:hAnsi="Times New Roman" w:cs="Times New Roman"/>
          <w:sz w:val="20"/>
          <w:szCs w:val="20"/>
        </w:rPr>
        <w:t xml:space="preserve"> is</w:t>
      </w:r>
      <w:proofErr w:type="gramEnd"/>
      <w:r w:rsidRPr="00AB64BB">
        <w:rPr>
          <w:rFonts w:ascii="Times New Roman" w:hAnsi="Times New Roman" w:cs="Times New Roman"/>
          <w:sz w:val="20"/>
          <w:szCs w:val="20"/>
        </w:rPr>
        <w:t xml:space="preserve"> not in Europe but also in this country in some cases this the principle is used.</w:t>
      </w:r>
      <w:r w:rsidR="00C74176" w:rsidRPr="00AB64BB">
        <w:rPr>
          <w:rFonts w:ascii="Times New Roman" w:hAnsi="Times New Roman" w:cs="Times New Roman"/>
          <w:sz w:val="20"/>
          <w:szCs w:val="20"/>
        </w:rPr>
        <w:t xml:space="preserve"> Sample of File: In February 1985, one of America's anti-narcotics officers </w:t>
      </w:r>
      <w:proofErr w:type="spellStart"/>
      <w:r w:rsidR="00C74176" w:rsidRPr="00AB64BB">
        <w:rPr>
          <w:rFonts w:ascii="Times New Roman" w:hAnsi="Times New Roman" w:cs="Times New Roman"/>
          <w:sz w:val="20"/>
          <w:szCs w:val="20"/>
        </w:rPr>
        <w:t>Camarena</w:t>
      </w:r>
      <w:proofErr w:type="spellEnd"/>
      <w:r w:rsidR="00C74176" w:rsidRPr="00AB64BB">
        <w:rPr>
          <w:rFonts w:ascii="Times New Roman" w:hAnsi="Times New Roman" w:cs="Times New Roman"/>
          <w:sz w:val="20"/>
          <w:szCs w:val="20"/>
        </w:rPr>
        <w:t xml:space="preserve"> was kidnapped in Mexico City </w:t>
      </w:r>
      <w:proofErr w:type="spellStart"/>
      <w:r w:rsidR="00C74176" w:rsidRPr="00AB64BB">
        <w:rPr>
          <w:rFonts w:ascii="Times New Roman" w:hAnsi="Times New Roman" w:cs="Times New Roman"/>
          <w:sz w:val="20"/>
          <w:szCs w:val="20"/>
        </w:rPr>
        <w:t>Gvard</w:t>
      </w:r>
      <w:proofErr w:type="spellEnd"/>
      <w:r w:rsidR="00C74176" w:rsidRPr="00AB64BB">
        <w:rPr>
          <w:rFonts w:ascii="Times New Roman" w:hAnsi="Times New Roman" w:cs="Times New Roman"/>
          <w:sz w:val="20"/>
          <w:szCs w:val="20"/>
        </w:rPr>
        <w:t xml:space="preserve"> </w:t>
      </w:r>
      <w:proofErr w:type="spellStart"/>
      <w:r w:rsidR="00C74176" w:rsidRPr="00AB64BB">
        <w:rPr>
          <w:rFonts w:ascii="Times New Roman" w:hAnsi="Times New Roman" w:cs="Times New Roman"/>
          <w:sz w:val="20"/>
          <w:szCs w:val="20"/>
        </w:rPr>
        <w:t>Lajra</w:t>
      </w:r>
      <w:proofErr w:type="spellEnd"/>
      <w:r w:rsidR="00C74176" w:rsidRPr="00AB64BB">
        <w:rPr>
          <w:rFonts w:ascii="Times New Roman" w:hAnsi="Times New Roman" w:cs="Times New Roman"/>
          <w:sz w:val="20"/>
          <w:szCs w:val="20"/>
        </w:rPr>
        <w:t xml:space="preserve"> and a month later his mutilated body was found ten kilometers from the city. The indictment issued against guilty of murder is attributed to him but America government's efforts to extradite him on an extradition treaty between the two countries was not helpful</w:t>
      </w:r>
      <w:r w:rsidR="00AB64BB">
        <w:rPr>
          <w:rFonts w:ascii="Times New Roman" w:hAnsi="Times New Roman" w:cs="Times New Roman"/>
          <w:sz w:val="20"/>
          <w:szCs w:val="20"/>
        </w:rPr>
        <w:t>,</w:t>
      </w:r>
      <w:r w:rsidR="00C74176" w:rsidRPr="00AB64BB">
        <w:rPr>
          <w:rFonts w:ascii="Times New Roman" w:hAnsi="Times New Roman" w:cs="Times New Roman"/>
          <w:sz w:val="20"/>
          <w:szCs w:val="20"/>
        </w:rPr>
        <w:t xml:space="preserve"> Finally, in April 1990 from 5 to 6 armed gunmen kidnapped him from his office in Mexico and America brought, the court ruled that This kidnapping is violation of the extradition treaty signed between the two countries has been</w:t>
      </w:r>
      <w:r w:rsidR="00AB64BB">
        <w:rPr>
          <w:rFonts w:ascii="Times New Roman" w:hAnsi="Times New Roman" w:cs="Times New Roman"/>
          <w:sz w:val="20"/>
          <w:szCs w:val="20"/>
        </w:rPr>
        <w:t>.</w:t>
      </w:r>
    </w:p>
    <w:p w:rsidR="00F530F3" w:rsidRPr="00AB64BB" w:rsidRDefault="00F530F3"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In one case, a premeditated murder committed by a citizen of America on an island inhabited is known as violations of America's rules and traceable in the country and America's war crimes law enacted in August 1996 for all those who commit serious violations of the Geneva Conventions are anywhere of the world on the condition that the offender or the victim or a member of the army or a citizen of this country America</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and are known traceable and</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 xml:space="preserve">punishment, the punishment could even be death. </w:t>
      </w:r>
      <w:r w:rsidR="004F10C6" w:rsidRPr="00AB64BB">
        <w:rPr>
          <w:rFonts w:ascii="Times New Roman" w:hAnsi="Times New Roman" w:cs="Times New Roman"/>
          <w:sz w:val="20"/>
          <w:szCs w:val="20"/>
        </w:rPr>
        <w:t>In some international conventions, jurisdiction based on the nationality of the victim is approved and accepted, Convention about the hostage to allow undersigned states so in cases where the person taken hostage is</w:t>
      </w:r>
      <w:r w:rsidR="00AB64BB">
        <w:rPr>
          <w:rFonts w:ascii="Times New Roman" w:hAnsi="Times New Roman" w:cs="Times New Roman"/>
          <w:sz w:val="20"/>
          <w:szCs w:val="20"/>
        </w:rPr>
        <w:t xml:space="preserve"> </w:t>
      </w:r>
      <w:r w:rsidR="004F10C6" w:rsidRPr="00AB64BB">
        <w:rPr>
          <w:rFonts w:ascii="Times New Roman" w:hAnsi="Times New Roman" w:cs="Times New Roman"/>
          <w:sz w:val="20"/>
          <w:szCs w:val="20"/>
        </w:rPr>
        <w:t>from their nationals for extraterritorial jurisdiction are allowed.</w:t>
      </w:r>
    </w:p>
    <w:p w:rsidR="00436EDB" w:rsidRPr="00AB64BB" w:rsidRDefault="005643F2"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America's government, however, have doubts about the accepting the principle so that foreign countries put this principle</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as a base of making - rulings against Americans, America's government, however, have dou</w:t>
      </w:r>
      <w:r w:rsidR="00AB64BB" w:rsidRPr="00AB64BB">
        <w:rPr>
          <w:rFonts w:ascii="Times New Roman" w:hAnsi="Times New Roman" w:cs="Times New Roman"/>
          <w:sz w:val="20"/>
          <w:szCs w:val="20"/>
        </w:rPr>
        <w:t xml:space="preserve">bts about the accepting the </w:t>
      </w:r>
      <w:r w:rsidRPr="00AB64BB">
        <w:rPr>
          <w:rFonts w:ascii="Times New Roman" w:hAnsi="Times New Roman" w:cs="Times New Roman"/>
          <w:sz w:val="20"/>
          <w:szCs w:val="20"/>
        </w:rPr>
        <w:t>principle so that foreign countries put this principle as a base of making - rulings against Americans, But at the same time in cases where nationals outside its borders taken hostage or have been victims of terrorist acts, this government on the basis of this the principle demands the extradition of the accused and, if possible, he is brought to trial in the courts of America.</w:t>
      </w:r>
      <w:r w:rsidR="00341BFA" w:rsidRPr="00AB64BB">
        <w:rPr>
          <w:rFonts w:ascii="Times New Roman" w:hAnsi="Times New Roman" w:cs="Times New Roman" w:hint="eastAsia"/>
          <w:sz w:val="20"/>
          <w:szCs w:val="20"/>
          <w:lang w:eastAsia="zh-CN"/>
        </w:rPr>
        <w:t xml:space="preserve"> </w:t>
      </w:r>
      <w:r w:rsidRPr="00AB64BB">
        <w:rPr>
          <w:rFonts w:ascii="Times New Roman" w:hAnsi="Times New Roman" w:cs="Times New Roman"/>
          <w:sz w:val="20"/>
          <w:szCs w:val="20"/>
        </w:rPr>
        <w:t xml:space="preserve">Including can be noted to America claims against Lebanese citizen called </w:t>
      </w:r>
      <w:proofErr w:type="spellStart"/>
      <w:r w:rsidRPr="00AB64BB">
        <w:rPr>
          <w:rFonts w:ascii="Times New Roman" w:hAnsi="Times New Roman" w:cs="Times New Roman"/>
          <w:sz w:val="20"/>
          <w:szCs w:val="20"/>
        </w:rPr>
        <w:t>Younis</w:t>
      </w:r>
      <w:proofErr w:type="spellEnd"/>
      <w:r w:rsidRPr="00AB64BB">
        <w:rPr>
          <w:rFonts w:ascii="Times New Roman" w:hAnsi="Times New Roman" w:cs="Times New Roman"/>
          <w:sz w:val="20"/>
          <w:szCs w:val="20"/>
        </w:rPr>
        <w:t xml:space="preserve"> accused of hijacking a plane belonging</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 xml:space="preserve">Airlines Jordan Beirut and blow it up after release of all passengers, America's government according to the two US citizenship hostages, kidnapped </w:t>
      </w:r>
      <w:proofErr w:type="spellStart"/>
      <w:r w:rsidRPr="00AB64BB">
        <w:rPr>
          <w:rFonts w:ascii="Times New Roman" w:hAnsi="Times New Roman" w:cs="Times New Roman"/>
          <w:sz w:val="20"/>
          <w:szCs w:val="20"/>
        </w:rPr>
        <w:t>Younis</w:t>
      </w:r>
      <w:proofErr w:type="spellEnd"/>
      <w:r w:rsidRPr="00AB64BB">
        <w:rPr>
          <w:rFonts w:ascii="Times New Roman" w:hAnsi="Times New Roman" w:cs="Times New Roman"/>
          <w:sz w:val="20"/>
          <w:szCs w:val="20"/>
        </w:rPr>
        <w:t xml:space="preserve"> of international waters and for trial in 1988, brought to America, Another extradition request is Mohammed </w:t>
      </w:r>
      <w:proofErr w:type="spellStart"/>
      <w:r w:rsidRPr="00AB64BB">
        <w:rPr>
          <w:rFonts w:ascii="Times New Roman" w:hAnsi="Times New Roman" w:cs="Times New Roman"/>
          <w:sz w:val="20"/>
          <w:szCs w:val="20"/>
        </w:rPr>
        <w:t>Abbas</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Zidane</w:t>
      </w:r>
      <w:proofErr w:type="spellEnd"/>
      <w:r w:rsidRPr="00AB64BB">
        <w:rPr>
          <w:rFonts w:ascii="Times New Roman" w:hAnsi="Times New Roman" w:cs="Times New Roman"/>
          <w:sz w:val="20"/>
          <w:szCs w:val="20"/>
        </w:rPr>
        <w:t xml:space="preserve">, a member of the PLO that by the America because hijacking of the Italian cruise ship </w:t>
      </w:r>
      <w:proofErr w:type="spellStart"/>
      <w:r w:rsidRPr="00AB64BB">
        <w:rPr>
          <w:rFonts w:ascii="Times New Roman" w:hAnsi="Times New Roman" w:cs="Times New Roman"/>
          <w:sz w:val="20"/>
          <w:szCs w:val="20"/>
        </w:rPr>
        <w:t>Achille</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lauro</w:t>
      </w:r>
      <w:proofErr w:type="spellEnd"/>
      <w:r w:rsidRPr="00AB64BB">
        <w:rPr>
          <w:rFonts w:ascii="Times New Roman" w:hAnsi="Times New Roman" w:cs="Times New Roman"/>
          <w:sz w:val="20"/>
          <w:szCs w:val="20"/>
        </w:rPr>
        <w:t xml:space="preserve"> in the </w:t>
      </w:r>
      <w:r w:rsidRPr="00AB64BB">
        <w:rPr>
          <w:rFonts w:ascii="Times New Roman" w:hAnsi="Times New Roman" w:cs="Times New Roman"/>
          <w:sz w:val="20"/>
          <w:szCs w:val="20"/>
        </w:rPr>
        <w:lastRenderedPageBreak/>
        <w:t>waters of Egypt</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and the killing of one of America's nationals Leon in 1985 in this regard and America government demand for the extradition of nationals of Libya to bring down a America plane over Scotland surface which is noteworthy.</w:t>
      </w:r>
    </w:p>
    <w:p w:rsidR="005A0075" w:rsidRPr="00AB64BB" w:rsidRDefault="005A0075"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t>Jurisdiction based on the nationality of the victim in German law:</w:t>
      </w:r>
    </w:p>
    <w:p w:rsidR="005A0075" w:rsidRPr="00AB64BB" w:rsidRDefault="00F870F8"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 xml:space="preserve">German law such as the rights Switzerland, France, America and Britain has emphasis on the theory being inland of criminal law, German lawyers as </w:t>
      </w:r>
      <w:proofErr w:type="spellStart"/>
      <w:r w:rsidRPr="00AB64BB">
        <w:rPr>
          <w:rFonts w:ascii="Times New Roman" w:hAnsi="Times New Roman" w:cs="Times New Roman"/>
          <w:sz w:val="20"/>
          <w:szCs w:val="20"/>
        </w:rPr>
        <w:t>kostlin</w:t>
      </w:r>
      <w:proofErr w:type="spellEnd"/>
      <w:r w:rsidRPr="00AB64BB">
        <w:rPr>
          <w:rFonts w:ascii="Times New Roman" w:hAnsi="Times New Roman" w:cs="Times New Roman"/>
          <w:sz w:val="20"/>
          <w:szCs w:val="20"/>
        </w:rPr>
        <w:t xml:space="preserve"> and Martin believe that the offender does not break more than a law and that law is a law of country that has committed a crime in this country and does not obey of the rule its law, and if the government pays crimes that taken in outside towards to</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 xml:space="preserve">its nationals or against security of </w:t>
      </w:r>
      <w:proofErr w:type="spellStart"/>
      <w:r w:rsidRPr="00AB64BB">
        <w:rPr>
          <w:rFonts w:ascii="Times New Roman" w:hAnsi="Times New Roman" w:cs="Times New Roman"/>
          <w:sz w:val="20"/>
          <w:szCs w:val="20"/>
        </w:rPr>
        <w:t>them</w:t>
      </w:r>
      <w:r w:rsidR="00AB64BB">
        <w:rPr>
          <w:rFonts w:ascii="Times New Roman" w:hAnsi="Times New Roman" w:cs="Times New Roman"/>
          <w:sz w:val="20"/>
          <w:szCs w:val="20"/>
        </w:rPr>
        <w:t>,</w:t>
      </w:r>
      <w:r w:rsidRPr="00AB64BB">
        <w:rPr>
          <w:rFonts w:ascii="Times New Roman" w:hAnsi="Times New Roman" w:cs="Times New Roman"/>
          <w:sz w:val="20"/>
          <w:szCs w:val="20"/>
        </w:rPr>
        <w:t>have</w:t>
      </w:r>
      <w:proofErr w:type="spellEnd"/>
      <w:r w:rsidR="00AB64BB">
        <w:rPr>
          <w:rFonts w:ascii="Times New Roman" w:hAnsi="Times New Roman" w:cs="Times New Roman"/>
          <w:sz w:val="20"/>
          <w:szCs w:val="20"/>
        </w:rPr>
        <w:t xml:space="preserve"> </w:t>
      </w:r>
      <w:r w:rsidRPr="00AB64BB">
        <w:rPr>
          <w:rFonts w:ascii="Times New Roman" w:hAnsi="Times New Roman" w:cs="Times New Roman"/>
          <w:sz w:val="20"/>
          <w:szCs w:val="20"/>
        </w:rPr>
        <w:t>natural right</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 xml:space="preserve">their self-defense, but This is </w:t>
      </w:r>
      <w:proofErr w:type="spellStart"/>
      <w:r w:rsidRPr="00AB64BB">
        <w:rPr>
          <w:rFonts w:ascii="Times New Roman" w:hAnsi="Times New Roman" w:cs="Times New Roman"/>
          <w:sz w:val="20"/>
          <w:szCs w:val="20"/>
        </w:rPr>
        <w:t>no</w:t>
      </w:r>
      <w:proofErr w:type="spellEnd"/>
      <w:r w:rsidRPr="00AB64BB">
        <w:rPr>
          <w:rFonts w:ascii="Times New Roman" w:hAnsi="Times New Roman" w:cs="Times New Roman"/>
          <w:sz w:val="20"/>
          <w:szCs w:val="20"/>
        </w:rPr>
        <w:t xml:space="preserve"> about response to criminal justice.</w:t>
      </w:r>
      <w:r w:rsidR="00BB72EE" w:rsidRPr="00AB64BB">
        <w:rPr>
          <w:rFonts w:ascii="Times New Roman" w:hAnsi="Times New Roman" w:cs="Times New Roman"/>
          <w:sz w:val="20"/>
          <w:szCs w:val="20"/>
        </w:rPr>
        <w:t xml:space="preserve"> It did not last long until the reaction movement against cross-border being legislation in Germany in the second half of the 19th century began that Bauer (</w:t>
      </w:r>
      <w:proofErr w:type="spellStart"/>
      <w:r w:rsidR="00BB72EE" w:rsidRPr="00AB64BB">
        <w:rPr>
          <w:rFonts w:ascii="Times New Roman" w:hAnsi="Times New Roman" w:cs="Times New Roman"/>
          <w:sz w:val="20"/>
          <w:szCs w:val="20"/>
        </w:rPr>
        <w:t>baur</w:t>
      </w:r>
      <w:proofErr w:type="spellEnd"/>
      <w:r w:rsidR="00BB72EE" w:rsidRPr="00AB64BB">
        <w:rPr>
          <w:rFonts w:ascii="Times New Roman" w:hAnsi="Times New Roman" w:cs="Times New Roman"/>
          <w:sz w:val="20"/>
          <w:szCs w:val="20"/>
        </w:rPr>
        <w:t xml:space="preserve">) in German law the personal jurisdiction of the judge knows but this aspect is optional. </w:t>
      </w:r>
      <w:r w:rsidR="00245551" w:rsidRPr="00AB64BB">
        <w:rPr>
          <w:rFonts w:ascii="Times New Roman" w:hAnsi="Times New Roman" w:cs="Times New Roman"/>
          <w:sz w:val="20"/>
          <w:szCs w:val="20"/>
        </w:rPr>
        <w:t>Feuerbach (Feuerbach German lawyer), personal jurisdiction limited to specific cases and that is when a crime committed outside Germany endanger national security or crime towards be done one of the German nationals abroad but does not prevent for develop the legislature the verdict on other things</w:t>
      </w:r>
      <w:r w:rsidR="00AB64BB">
        <w:rPr>
          <w:rFonts w:ascii="Times New Roman" w:hAnsi="Times New Roman" w:cs="Times New Roman"/>
          <w:sz w:val="20"/>
          <w:szCs w:val="20"/>
        </w:rPr>
        <w:t>.</w:t>
      </w:r>
      <w:r w:rsidR="00245551" w:rsidRPr="00AB64BB">
        <w:rPr>
          <w:rFonts w:ascii="Times New Roman" w:hAnsi="Times New Roman" w:cs="Times New Roman"/>
          <w:sz w:val="20"/>
          <w:szCs w:val="20"/>
        </w:rPr>
        <w:t xml:space="preserve"> </w:t>
      </w:r>
      <w:proofErr w:type="gramStart"/>
      <w:r w:rsidR="00E242D1" w:rsidRPr="00AB64BB">
        <w:rPr>
          <w:rFonts w:ascii="Times New Roman" w:hAnsi="Times New Roman" w:cs="Times New Roman"/>
          <w:sz w:val="20"/>
          <w:szCs w:val="20"/>
        </w:rPr>
        <w:t>(</w:t>
      </w:r>
      <w:proofErr w:type="spellStart"/>
      <w:r w:rsidR="00E242D1" w:rsidRPr="00AB64BB">
        <w:rPr>
          <w:rFonts w:ascii="Times New Roman" w:hAnsi="Times New Roman" w:cs="Times New Roman"/>
          <w:sz w:val="20"/>
          <w:szCs w:val="20"/>
        </w:rPr>
        <w:t>Hosseingholi</w:t>
      </w:r>
      <w:proofErr w:type="spellEnd"/>
      <w:r w:rsidR="00E242D1" w:rsidRPr="00AB64BB">
        <w:rPr>
          <w:rFonts w:ascii="Times New Roman" w:hAnsi="Times New Roman" w:cs="Times New Roman"/>
          <w:sz w:val="20"/>
          <w:szCs w:val="20"/>
        </w:rPr>
        <w:t xml:space="preserve"> </w:t>
      </w:r>
      <w:proofErr w:type="spellStart"/>
      <w:r w:rsidR="00E242D1" w:rsidRPr="00AB64BB">
        <w:rPr>
          <w:rFonts w:ascii="Times New Roman" w:hAnsi="Times New Roman" w:cs="Times New Roman"/>
          <w:sz w:val="20"/>
          <w:szCs w:val="20"/>
        </w:rPr>
        <w:t>Hosseini</w:t>
      </w:r>
      <w:proofErr w:type="spellEnd"/>
      <w:r w:rsidR="00E242D1" w:rsidRPr="00AB64BB">
        <w:rPr>
          <w:rFonts w:ascii="Times New Roman" w:hAnsi="Times New Roman" w:cs="Times New Roman"/>
          <w:sz w:val="20"/>
          <w:szCs w:val="20"/>
        </w:rPr>
        <w:t xml:space="preserve"> </w:t>
      </w:r>
      <w:proofErr w:type="spellStart"/>
      <w:r w:rsidR="00E242D1" w:rsidRPr="00AB64BB">
        <w:rPr>
          <w:rFonts w:ascii="Times New Roman" w:hAnsi="Times New Roman" w:cs="Times New Roman"/>
          <w:sz w:val="20"/>
          <w:szCs w:val="20"/>
        </w:rPr>
        <w:t>Nejad</w:t>
      </w:r>
      <w:proofErr w:type="spellEnd"/>
      <w:r w:rsidR="00E242D1" w:rsidRPr="00AB64BB">
        <w:rPr>
          <w:rFonts w:ascii="Times New Roman" w:hAnsi="Times New Roman" w:cs="Times New Roman"/>
          <w:sz w:val="20"/>
          <w:szCs w:val="20"/>
        </w:rPr>
        <w:t>, 1383, International Criminal Law, p. 42)</w:t>
      </w:r>
      <w:r w:rsidR="00AB64BB">
        <w:rPr>
          <w:rFonts w:ascii="Times New Roman" w:hAnsi="Times New Roman" w:cs="Times New Roman"/>
          <w:sz w:val="20"/>
          <w:szCs w:val="20"/>
        </w:rPr>
        <w:t>.</w:t>
      </w:r>
      <w:proofErr w:type="gramEnd"/>
    </w:p>
    <w:p w:rsidR="00D30EC4" w:rsidRPr="00AB64BB" w:rsidRDefault="00D30EC4" w:rsidP="00341BFA">
      <w:pPr>
        <w:snapToGrid w:val="0"/>
        <w:spacing w:after="0" w:line="240" w:lineRule="auto"/>
        <w:ind w:firstLine="425"/>
        <w:jc w:val="both"/>
        <w:rPr>
          <w:rFonts w:ascii="Times New Roman" w:hAnsi="Times New Roman" w:cs="Times New Roman" w:hint="eastAsia"/>
          <w:sz w:val="20"/>
          <w:szCs w:val="20"/>
          <w:lang w:eastAsia="zh-CN"/>
        </w:rPr>
      </w:pPr>
      <w:r w:rsidRPr="00AB64BB">
        <w:rPr>
          <w:rFonts w:ascii="Times New Roman" w:hAnsi="Times New Roman" w:cs="Times New Roman"/>
          <w:sz w:val="20"/>
          <w:szCs w:val="20"/>
        </w:rPr>
        <w:t xml:space="preserve">German law scholars such as Lest, Binding and </w:t>
      </w:r>
      <w:proofErr w:type="spellStart"/>
      <w:r w:rsidRPr="00AB64BB">
        <w:rPr>
          <w:rFonts w:ascii="Times New Roman" w:hAnsi="Times New Roman" w:cs="Times New Roman"/>
          <w:sz w:val="20"/>
          <w:szCs w:val="20"/>
        </w:rPr>
        <w:t>Wuchter</w:t>
      </w:r>
      <w:proofErr w:type="spellEnd"/>
      <w:r w:rsidRPr="00AB64BB">
        <w:rPr>
          <w:rFonts w:ascii="Times New Roman" w:hAnsi="Times New Roman" w:cs="Times New Roman"/>
          <w:sz w:val="20"/>
          <w:szCs w:val="20"/>
        </w:rPr>
        <w:t xml:space="preserve"> sometimes also consider</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state as the interests of the rights and benefits that the state support them</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the opinion of these scholars are divided into three categories:</w:t>
      </w:r>
      <w:r w:rsidR="00CD673C" w:rsidRPr="00AB64BB">
        <w:rPr>
          <w:rFonts w:ascii="Times New Roman" w:hAnsi="Times New Roman" w:cs="Times New Roman" w:hint="cs"/>
          <w:sz w:val="20"/>
          <w:szCs w:val="20"/>
        </w:rPr>
        <w:t xml:space="preserve"> </w:t>
      </w:r>
      <w:r w:rsidR="00CD673C" w:rsidRPr="00AB64BB">
        <w:rPr>
          <w:rFonts w:ascii="Times New Roman" w:hAnsi="Times New Roman" w:cs="Times New Roman"/>
          <w:sz w:val="20"/>
          <w:szCs w:val="20"/>
        </w:rPr>
        <w:t>1. The defense of the organizations</w:t>
      </w:r>
      <w:r w:rsidR="00AB64BB">
        <w:rPr>
          <w:rFonts w:ascii="Times New Roman" w:hAnsi="Times New Roman" w:cs="Times New Roman"/>
          <w:sz w:val="20"/>
          <w:szCs w:val="20"/>
        </w:rPr>
        <w:t>.</w:t>
      </w:r>
      <w:r w:rsidR="00CD673C" w:rsidRPr="00AB64BB">
        <w:rPr>
          <w:rFonts w:ascii="Times New Roman" w:hAnsi="Times New Roman" w:cs="Times New Roman"/>
          <w:sz w:val="20"/>
          <w:szCs w:val="20"/>
        </w:rPr>
        <w:t xml:space="preserve"> 2. The defense of property</w:t>
      </w:r>
      <w:r w:rsidR="00AB64BB">
        <w:rPr>
          <w:rFonts w:ascii="Times New Roman" w:hAnsi="Times New Roman" w:cs="Times New Roman"/>
          <w:sz w:val="20"/>
          <w:szCs w:val="20"/>
        </w:rPr>
        <w:t>.</w:t>
      </w:r>
      <w:r w:rsidR="00CD673C" w:rsidRPr="00AB64BB">
        <w:rPr>
          <w:rFonts w:ascii="Times New Roman" w:hAnsi="Times New Roman" w:cs="Times New Roman"/>
          <w:sz w:val="20"/>
          <w:szCs w:val="20"/>
        </w:rPr>
        <w:t xml:space="preserve"> 3. Defense of the People</w:t>
      </w:r>
      <w:r w:rsidR="00AB64BB" w:rsidRPr="00AB64BB">
        <w:rPr>
          <w:rFonts w:ascii="Times New Roman" w:hAnsi="Times New Roman" w:cs="Times New Roman" w:hint="eastAsia"/>
          <w:sz w:val="20"/>
          <w:szCs w:val="20"/>
          <w:lang w:eastAsia="zh-CN"/>
        </w:rPr>
        <w:t>.</w:t>
      </w:r>
    </w:p>
    <w:p w:rsidR="009C009E" w:rsidRPr="00AB64BB" w:rsidRDefault="009C009E"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This principle in paragraphs 6, 7, 8 (a) and 14 (a) Article 5, paragraph 1 of Article 7 of the Penal Code of the Federal Republic of Germany; Article 8 of the Penal Code of the People's Republic of China and in Article 8 of the IPC, adopted in 1392, is accepted.</w:t>
      </w:r>
      <w:r w:rsidR="006908DF" w:rsidRPr="00AB64BB">
        <w:rPr>
          <w:rFonts w:ascii="Times New Roman" w:hAnsi="Times New Roman" w:cs="Times New Roman"/>
          <w:sz w:val="20"/>
          <w:szCs w:val="20"/>
        </w:rPr>
        <w:t xml:space="preserve"> The answer to this question in Iran and China legislation is positive, but negative in German law. Therefore, in accordance with Article 5 of Germany, In case a person is subject to the principle that he/she be residence in Germany or German nationals or his main livelihoods are on German soil.</w:t>
      </w:r>
      <w:r w:rsidR="002E57DD" w:rsidRPr="00AB64BB">
        <w:rPr>
          <w:rFonts w:ascii="Times New Roman" w:hAnsi="Times New Roman" w:cs="Times New Roman"/>
          <w:sz w:val="20"/>
          <w:szCs w:val="20"/>
        </w:rPr>
        <w:t xml:space="preserve"> Penal Code Federal of personal jurisdiction based on nationality active in paragraphs 8 and 9 and paragraphs 11 (a) to 15 (Article 5) and the principle of personal jurisdiction based on nationality passive in paragraphs 6 and 7 of Part A, Section 8 and Section 14 a) This rule is reflected, German criminal law, the situation in the country where the crime committed is punished (in order to avoid double punishment) is not clearly defined.</w:t>
      </w:r>
    </w:p>
    <w:p w:rsidR="000979BF" w:rsidRPr="00AB64BB" w:rsidRDefault="000979BF"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lastRenderedPageBreak/>
        <w:t xml:space="preserve">Compare the analysis of this principle in the law Iran and </w:t>
      </w:r>
      <w:proofErr w:type="gramStart"/>
      <w:r w:rsidRPr="00AB64BB">
        <w:rPr>
          <w:rFonts w:ascii="Times New Roman" w:hAnsi="Times New Roman" w:cs="Times New Roman"/>
          <w:b/>
          <w:bCs/>
          <w:sz w:val="20"/>
          <w:szCs w:val="20"/>
        </w:rPr>
        <w:t>Germany "</w:t>
      </w:r>
      <w:proofErr w:type="gramEnd"/>
    </w:p>
    <w:p w:rsidR="000979BF" w:rsidRPr="00AB64BB" w:rsidRDefault="000979BF"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t>The importance of crimes committed</w:t>
      </w:r>
    </w:p>
    <w:p w:rsidR="000979BF" w:rsidRPr="00AB64BB" w:rsidRDefault="00EF7846"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 xml:space="preserve">As the active personal jurisdiction, this requirement must also be met jurisdiction based on the nationality of the victim. So for that principle is applied in different countries only in major crimes. </w:t>
      </w:r>
      <w:proofErr w:type="gramStart"/>
      <w:r w:rsidR="00721579" w:rsidRPr="00AB64BB">
        <w:rPr>
          <w:rFonts w:ascii="Times New Roman" w:hAnsi="Times New Roman" w:cs="Times New Roman"/>
          <w:sz w:val="20"/>
          <w:szCs w:val="20"/>
        </w:rPr>
        <w:t>United States of America as a country that it applies only in crimes such as terrorist crimes (Shaw, 1994, 409).</w:t>
      </w:r>
      <w:proofErr w:type="gramEnd"/>
      <w:r w:rsidR="00721579" w:rsidRPr="00AB64BB">
        <w:rPr>
          <w:rFonts w:ascii="Times New Roman" w:hAnsi="Times New Roman" w:cs="Times New Roman"/>
          <w:sz w:val="20"/>
          <w:szCs w:val="20"/>
        </w:rPr>
        <w:t xml:space="preserve"> </w:t>
      </w:r>
      <w:r w:rsidR="003C03FE" w:rsidRPr="00AB64BB">
        <w:rPr>
          <w:rFonts w:ascii="Times New Roman" w:hAnsi="Times New Roman" w:cs="Times New Roman"/>
          <w:sz w:val="20"/>
          <w:szCs w:val="20"/>
        </w:rPr>
        <w:t xml:space="preserve">This condition in Article 8 of the 1392 IPC is not accepted, so all crimes committed outside Iran against Iranian nationals are subject to the jurisdiction based on the nationality of the victim. </w:t>
      </w:r>
      <w:r w:rsidR="003A7FC3" w:rsidRPr="00AB64BB">
        <w:rPr>
          <w:rFonts w:ascii="Times New Roman" w:hAnsi="Times New Roman" w:cs="Times New Roman"/>
          <w:sz w:val="20"/>
          <w:szCs w:val="20"/>
        </w:rPr>
        <w:t>China, unlike the Penal Code of Iran has given to this condition and it has predicted in Article 8.</w:t>
      </w:r>
      <w:r w:rsidR="00B7551D" w:rsidRPr="00AB64BB">
        <w:rPr>
          <w:rFonts w:ascii="Times New Roman" w:hAnsi="Times New Roman" w:cs="Times New Roman"/>
          <w:sz w:val="20"/>
          <w:szCs w:val="20"/>
        </w:rPr>
        <w:t xml:space="preserve"> According to this regulation, "while for that crime, This law</w:t>
      </w:r>
      <w:r w:rsidR="00AB64BB">
        <w:rPr>
          <w:rFonts w:ascii="Times New Roman" w:hAnsi="Times New Roman" w:cs="Times New Roman"/>
          <w:sz w:val="20"/>
          <w:szCs w:val="20"/>
        </w:rPr>
        <w:t xml:space="preserve"> </w:t>
      </w:r>
      <w:r w:rsidR="00B7551D" w:rsidRPr="00AB64BB">
        <w:rPr>
          <w:rFonts w:ascii="Times New Roman" w:hAnsi="Times New Roman" w:cs="Times New Roman"/>
          <w:sz w:val="20"/>
          <w:szCs w:val="20"/>
        </w:rPr>
        <w:t>a minimum punishment of imprisonment not less than three years is set</w:t>
      </w:r>
      <w:r w:rsidR="00AB64BB">
        <w:rPr>
          <w:rFonts w:ascii="Times New Roman" w:hAnsi="Times New Roman" w:cs="Times New Roman"/>
          <w:sz w:val="20"/>
          <w:szCs w:val="20"/>
        </w:rPr>
        <w:t>.</w:t>
      </w:r>
      <w:r w:rsidR="00B7551D" w:rsidRPr="00AB64BB">
        <w:rPr>
          <w:rFonts w:ascii="Times New Roman" w:hAnsi="Times New Roman" w:cs="Times New Roman"/>
          <w:sz w:val="20"/>
          <w:szCs w:val="20"/>
        </w:rPr>
        <w:t>..</w:t>
      </w:r>
      <w:proofErr w:type="gramStart"/>
      <w:r w:rsidR="00B7551D" w:rsidRPr="00AB64BB">
        <w:rPr>
          <w:rFonts w:ascii="Times New Roman" w:hAnsi="Times New Roman" w:cs="Times New Roman"/>
          <w:sz w:val="20"/>
          <w:szCs w:val="20"/>
        </w:rPr>
        <w:t>".</w:t>
      </w:r>
      <w:proofErr w:type="gramEnd"/>
      <w:r w:rsidR="00B7551D" w:rsidRPr="00AB64BB">
        <w:rPr>
          <w:rFonts w:ascii="Times New Roman" w:hAnsi="Times New Roman" w:cs="Times New Roman"/>
          <w:sz w:val="20"/>
          <w:szCs w:val="20"/>
        </w:rPr>
        <w:t xml:space="preserve"> </w:t>
      </w:r>
      <w:r w:rsidR="0040100A" w:rsidRPr="00AB64BB">
        <w:rPr>
          <w:rFonts w:ascii="Times New Roman" w:hAnsi="Times New Roman" w:cs="Times New Roman"/>
          <w:sz w:val="20"/>
          <w:szCs w:val="20"/>
        </w:rPr>
        <w:t xml:space="preserve">So, according to this regulation specifies that the first offense punishment shall be imprisonment, secondly, at least not less than three years. </w:t>
      </w:r>
      <w:r w:rsidR="00EE69DA" w:rsidRPr="00AB64BB">
        <w:rPr>
          <w:rFonts w:ascii="Times New Roman" w:hAnsi="Times New Roman" w:cs="Times New Roman"/>
          <w:sz w:val="20"/>
          <w:szCs w:val="20"/>
        </w:rPr>
        <w:t>Penal Code of the Federal Republic of Germany as well as the principle of personal jurisdiction, crimes against citizens divided into two categories, important and unimportant.</w:t>
      </w:r>
      <w:r w:rsidR="00C97E87" w:rsidRPr="00AB64BB">
        <w:rPr>
          <w:rFonts w:ascii="Times New Roman" w:hAnsi="Times New Roman" w:cs="Times New Roman"/>
          <w:sz w:val="20"/>
          <w:szCs w:val="20"/>
        </w:rPr>
        <w:t xml:space="preserve"> The only difference with Iranian law, it is that In other words, German law as Iranian law</w:t>
      </w:r>
      <w:r w:rsidR="00AB64BB">
        <w:rPr>
          <w:rFonts w:ascii="Times New Roman" w:hAnsi="Times New Roman" w:cs="Times New Roman"/>
          <w:sz w:val="20"/>
          <w:szCs w:val="20"/>
        </w:rPr>
        <w:t xml:space="preserve"> </w:t>
      </w:r>
      <w:r w:rsidR="00C97E87" w:rsidRPr="00AB64BB">
        <w:rPr>
          <w:rFonts w:ascii="Times New Roman" w:hAnsi="Times New Roman" w:cs="Times New Roman"/>
          <w:sz w:val="20"/>
          <w:szCs w:val="20"/>
        </w:rPr>
        <w:t xml:space="preserve">jurisdiction based on the nationality of the victim considered </w:t>
      </w:r>
      <w:proofErr w:type="gramStart"/>
      <w:r w:rsidR="00C97E87" w:rsidRPr="00AB64BB">
        <w:rPr>
          <w:rFonts w:ascii="Times New Roman" w:hAnsi="Times New Roman" w:cs="Times New Roman"/>
          <w:sz w:val="20"/>
          <w:szCs w:val="20"/>
        </w:rPr>
        <w:t>the include</w:t>
      </w:r>
      <w:proofErr w:type="gramEnd"/>
      <w:r w:rsidR="00C97E87" w:rsidRPr="00AB64BB">
        <w:rPr>
          <w:rFonts w:ascii="Times New Roman" w:hAnsi="Times New Roman" w:cs="Times New Roman"/>
          <w:sz w:val="20"/>
          <w:szCs w:val="20"/>
        </w:rPr>
        <w:t xml:space="preserve"> all crimes</w:t>
      </w:r>
      <w:r w:rsidR="00AB64BB">
        <w:rPr>
          <w:rFonts w:ascii="Times New Roman" w:hAnsi="Times New Roman" w:cs="Times New Roman"/>
          <w:sz w:val="20"/>
          <w:szCs w:val="20"/>
        </w:rPr>
        <w:t>.</w:t>
      </w:r>
      <w:r w:rsidR="00C97E87" w:rsidRPr="00AB64BB">
        <w:rPr>
          <w:rFonts w:ascii="Times New Roman" w:hAnsi="Times New Roman" w:cs="Times New Roman"/>
          <w:sz w:val="20"/>
          <w:szCs w:val="20"/>
        </w:rPr>
        <w:t xml:space="preserve"> German law by dividing the important and unimportant crimes to prosecute major crimes has imposed conditions more easily while there is not such the making - division in Iranian law.</w:t>
      </w:r>
    </w:p>
    <w:p w:rsidR="004931F8" w:rsidRPr="00AB64BB" w:rsidRDefault="004931F8"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t>The principle of mutual culpability</w:t>
      </w:r>
    </w:p>
    <w:p w:rsidR="004931F8" w:rsidRPr="00AB64BB" w:rsidRDefault="000E37E2"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 xml:space="preserve">On this requirement should be stated that Iranian lawmaker among all the principles of extraterritorial jurisdiction, after </w:t>
      </w:r>
      <w:proofErr w:type="gramStart"/>
      <w:r w:rsidRPr="00AB64BB">
        <w:rPr>
          <w:rFonts w:ascii="Times New Roman" w:hAnsi="Times New Roman" w:cs="Times New Roman"/>
          <w:sz w:val="20"/>
          <w:szCs w:val="20"/>
        </w:rPr>
        <w:t>the for</w:t>
      </w:r>
      <w:proofErr w:type="gramEnd"/>
      <w:r w:rsidRPr="00AB64BB">
        <w:rPr>
          <w:rFonts w:ascii="Times New Roman" w:hAnsi="Times New Roman" w:cs="Times New Roman"/>
          <w:sz w:val="20"/>
          <w:szCs w:val="20"/>
        </w:rPr>
        <w:t xml:space="preserve"> the first time jurisdiction based on the victim's nationality was adopted, this requirement only on the same principle is accepted on a limited basis.</w:t>
      </w:r>
      <w:r w:rsidR="003601E1" w:rsidRPr="00AB64BB">
        <w:rPr>
          <w:rFonts w:ascii="Times New Roman" w:hAnsi="Times New Roman" w:cs="Times New Roman"/>
          <w:sz w:val="20"/>
          <w:szCs w:val="20"/>
        </w:rPr>
        <w:t xml:space="preserve"> Therefore it is clear that Iranian legislator accepted </w:t>
      </w:r>
      <w:proofErr w:type="gramStart"/>
      <w:r w:rsidR="003601E1" w:rsidRPr="00AB64BB">
        <w:rPr>
          <w:rFonts w:ascii="Times New Roman" w:hAnsi="Times New Roman" w:cs="Times New Roman"/>
          <w:sz w:val="20"/>
          <w:szCs w:val="20"/>
        </w:rPr>
        <w:t>this conditions</w:t>
      </w:r>
      <w:proofErr w:type="gramEnd"/>
      <w:r w:rsidR="003601E1" w:rsidRPr="00AB64BB">
        <w:rPr>
          <w:rFonts w:ascii="Times New Roman" w:hAnsi="Times New Roman" w:cs="Times New Roman"/>
          <w:sz w:val="20"/>
          <w:szCs w:val="20"/>
        </w:rPr>
        <w:t xml:space="preserve"> of sanctions, is also in accordance with Clause 2, Article 115 of the IPC in 1392 only</w:t>
      </w:r>
      <w:r w:rsidR="00AB64BB">
        <w:rPr>
          <w:rFonts w:ascii="Times New Roman" w:hAnsi="Times New Roman" w:cs="Times New Roman"/>
          <w:sz w:val="20"/>
          <w:szCs w:val="20"/>
        </w:rPr>
        <w:t xml:space="preserve"> </w:t>
      </w:r>
      <w:r w:rsidR="003601E1" w:rsidRPr="00AB64BB">
        <w:rPr>
          <w:rFonts w:ascii="Times New Roman" w:hAnsi="Times New Roman" w:cs="Times New Roman"/>
          <w:sz w:val="20"/>
          <w:szCs w:val="20"/>
        </w:rPr>
        <w:t xml:space="preserve">for non-authorized law sanctions is applicable. </w:t>
      </w:r>
      <w:r w:rsidR="005205B3" w:rsidRPr="00AB64BB">
        <w:rPr>
          <w:rFonts w:ascii="Times New Roman" w:hAnsi="Times New Roman" w:cs="Times New Roman"/>
          <w:sz w:val="20"/>
          <w:szCs w:val="20"/>
        </w:rPr>
        <w:t xml:space="preserve">China's Penal Code this condition about all the crimes against its nationals is accepted. </w:t>
      </w:r>
      <w:r w:rsidR="005F0AB8" w:rsidRPr="00AB64BB">
        <w:rPr>
          <w:rFonts w:ascii="Times New Roman" w:hAnsi="Times New Roman" w:cs="Times New Roman"/>
          <w:sz w:val="20"/>
          <w:szCs w:val="20"/>
        </w:rPr>
        <w:t xml:space="preserve">Germany also the accepted same position in this principle of personal jurisdiction is accepted. Namely </w:t>
      </w:r>
      <w:proofErr w:type="gramStart"/>
      <w:r w:rsidR="005F0AB8" w:rsidRPr="00AB64BB">
        <w:rPr>
          <w:rFonts w:ascii="Times New Roman" w:hAnsi="Times New Roman" w:cs="Times New Roman"/>
          <w:sz w:val="20"/>
          <w:szCs w:val="20"/>
        </w:rPr>
        <w:t>offenses covered by this principle is</w:t>
      </w:r>
      <w:proofErr w:type="gramEnd"/>
      <w:r w:rsidR="005F0AB8" w:rsidRPr="00AB64BB">
        <w:rPr>
          <w:rFonts w:ascii="Times New Roman" w:hAnsi="Times New Roman" w:cs="Times New Roman"/>
          <w:sz w:val="20"/>
          <w:szCs w:val="20"/>
        </w:rPr>
        <w:t xml:space="preserve"> divided into two categories, important and unimportant. </w:t>
      </w:r>
      <w:r w:rsidR="004C2607" w:rsidRPr="00AB64BB">
        <w:rPr>
          <w:rFonts w:ascii="Times New Roman" w:hAnsi="Times New Roman" w:cs="Times New Roman"/>
          <w:sz w:val="20"/>
          <w:szCs w:val="20"/>
        </w:rPr>
        <w:t>Major crimes include risk political persecution, abduction of minors, violation of professional or commercial secrets related to the professionals who are physically in the territory of the Federal Republic of Germany or related to the investment is that its location is in the country.</w:t>
      </w:r>
      <w:r w:rsidR="006D6097" w:rsidRPr="00AB64BB">
        <w:rPr>
          <w:rFonts w:ascii="Times New Roman" w:hAnsi="Times New Roman" w:cs="Times New Roman"/>
          <w:sz w:val="20"/>
          <w:szCs w:val="20"/>
        </w:rPr>
        <w:t xml:space="preserve"> Or related to investment where it is located in outside and is related to investment in the Federal Republic of Germany and with recent linked investment forms a group;</w:t>
      </w:r>
      <w:r w:rsidR="00AB64BB" w:rsidRPr="00AB64BB">
        <w:rPr>
          <w:rFonts w:ascii="Times New Roman" w:hAnsi="Times New Roman" w:cs="Times New Roman" w:hint="eastAsia"/>
          <w:sz w:val="20"/>
          <w:szCs w:val="20"/>
          <w:lang w:eastAsia="zh-CN"/>
        </w:rPr>
        <w:t xml:space="preserve"> </w:t>
      </w:r>
      <w:r w:rsidR="006D6097" w:rsidRPr="00AB64BB">
        <w:rPr>
          <w:rFonts w:ascii="Times New Roman" w:hAnsi="Times New Roman" w:cs="Times New Roman"/>
          <w:sz w:val="20"/>
          <w:szCs w:val="20"/>
        </w:rPr>
        <w:t>Sexual abuse and bribery of delegates.</w:t>
      </w:r>
      <w:r w:rsidR="00AB64BB">
        <w:rPr>
          <w:rFonts w:ascii="Times New Roman" w:hAnsi="Times New Roman" w:cs="Times New Roman"/>
          <w:sz w:val="20"/>
          <w:szCs w:val="20"/>
        </w:rPr>
        <w:t xml:space="preserve"> </w:t>
      </w:r>
      <w:r w:rsidR="00E56303" w:rsidRPr="00AB64BB">
        <w:rPr>
          <w:rFonts w:ascii="Times New Roman" w:hAnsi="Times New Roman" w:cs="Times New Roman"/>
          <w:sz w:val="20"/>
          <w:szCs w:val="20"/>
        </w:rPr>
        <w:lastRenderedPageBreak/>
        <w:t xml:space="preserve">Jurisdiction based On the nationality of the victim against other conditions such as the prohibition of retrial, despite the law to prosecution under the laws of both countries and there are return of accused to the country that to the order to make the positions of all three of these conditions on jurisdiction based on the nationality of the victim is the same as the personal jurisdiction has been accepted in principle is not mention it again. </w:t>
      </w:r>
      <w:r w:rsidR="00AB64BB">
        <w:rPr>
          <w:rFonts w:ascii="Times New Roman" w:hAnsi="Times New Roman" w:cs="Times New Roman"/>
          <w:sz w:val="20"/>
          <w:szCs w:val="20"/>
        </w:rPr>
        <w:t>But the question arises on</w:t>
      </w:r>
      <w:r w:rsidR="00D21A55" w:rsidRPr="00AB64BB">
        <w:rPr>
          <w:rFonts w:ascii="Times New Roman" w:hAnsi="Times New Roman" w:cs="Times New Roman"/>
          <w:sz w:val="20"/>
          <w:szCs w:val="20"/>
        </w:rPr>
        <w:t xml:space="preserve"> this principle. </w:t>
      </w:r>
      <w:r w:rsidR="00C87387" w:rsidRPr="00AB64BB">
        <w:rPr>
          <w:rFonts w:ascii="Times New Roman" w:hAnsi="Times New Roman" w:cs="Times New Roman"/>
          <w:sz w:val="20"/>
          <w:szCs w:val="20"/>
        </w:rPr>
        <w:t>The first question is that if a person after a crime victim, the their citizen have changed</w:t>
      </w:r>
      <w:r w:rsidR="00AB64BB">
        <w:rPr>
          <w:rFonts w:ascii="Times New Roman" w:hAnsi="Times New Roman" w:cs="Times New Roman"/>
          <w:sz w:val="20"/>
          <w:szCs w:val="20"/>
        </w:rPr>
        <w:t>,</w:t>
      </w:r>
      <w:r w:rsidR="00C87387" w:rsidRPr="00AB64BB">
        <w:rPr>
          <w:rFonts w:ascii="Times New Roman" w:hAnsi="Times New Roman" w:cs="Times New Roman"/>
          <w:sz w:val="20"/>
          <w:szCs w:val="20"/>
        </w:rPr>
        <w:t xml:space="preserve"> Do new country can deal for him citing the principle of jurisdiction based on the nationality of the victim for the crime committed against him ?</w:t>
      </w:r>
      <w:r w:rsidR="00935F54" w:rsidRPr="00AB64BB">
        <w:rPr>
          <w:rFonts w:ascii="Times New Roman" w:hAnsi="Times New Roman" w:cs="Times New Roman"/>
          <w:sz w:val="20"/>
          <w:szCs w:val="20"/>
        </w:rPr>
        <w:t xml:space="preserve"> this question is controversial (Mir Mohammad </w:t>
      </w:r>
      <w:proofErr w:type="spellStart"/>
      <w:r w:rsidR="00935F54" w:rsidRPr="00AB64BB">
        <w:rPr>
          <w:rFonts w:ascii="Times New Roman" w:hAnsi="Times New Roman" w:cs="Times New Roman"/>
          <w:sz w:val="20"/>
          <w:szCs w:val="20"/>
        </w:rPr>
        <w:t>Sadeghi</w:t>
      </w:r>
      <w:proofErr w:type="spellEnd"/>
      <w:r w:rsidR="00935F54" w:rsidRPr="00AB64BB">
        <w:rPr>
          <w:rFonts w:ascii="Times New Roman" w:hAnsi="Times New Roman" w:cs="Times New Roman"/>
          <w:sz w:val="20"/>
          <w:szCs w:val="20"/>
        </w:rPr>
        <w:t xml:space="preserve"> and </w:t>
      </w:r>
      <w:proofErr w:type="spellStart"/>
      <w:r w:rsidR="00935F54" w:rsidRPr="00AB64BB">
        <w:rPr>
          <w:rFonts w:ascii="Times New Roman" w:hAnsi="Times New Roman" w:cs="Times New Roman"/>
          <w:sz w:val="20"/>
          <w:szCs w:val="20"/>
        </w:rPr>
        <w:t>Ezadyar</w:t>
      </w:r>
      <w:proofErr w:type="spellEnd"/>
      <w:r w:rsidR="00935F54" w:rsidRPr="00AB64BB">
        <w:rPr>
          <w:rFonts w:ascii="Times New Roman" w:hAnsi="Times New Roman" w:cs="Times New Roman"/>
          <w:sz w:val="20"/>
          <w:szCs w:val="20"/>
        </w:rPr>
        <w:t xml:space="preserve"> 1392: 11), but looking at the laws of Iran, China and Germany, should be believed the answer is negative, </w:t>
      </w:r>
      <w:r w:rsidR="00A4641B" w:rsidRPr="00AB64BB">
        <w:rPr>
          <w:rFonts w:ascii="Times New Roman" w:hAnsi="Times New Roman" w:cs="Times New Roman"/>
          <w:sz w:val="20"/>
          <w:szCs w:val="20"/>
        </w:rPr>
        <w:t>Because according to Article 8 of the IPC 1392 "If the foreign person outside Iran</w:t>
      </w:r>
      <w:r w:rsidR="00AB64BB">
        <w:rPr>
          <w:rFonts w:ascii="Times New Roman" w:hAnsi="Times New Roman" w:cs="Times New Roman"/>
          <w:sz w:val="20"/>
          <w:szCs w:val="20"/>
        </w:rPr>
        <w:t>.</w:t>
      </w:r>
      <w:r w:rsidR="00A4641B" w:rsidRPr="00AB64BB">
        <w:rPr>
          <w:rFonts w:ascii="Times New Roman" w:hAnsi="Times New Roman" w:cs="Times New Roman"/>
          <w:sz w:val="20"/>
          <w:szCs w:val="20"/>
        </w:rPr>
        <w:t xml:space="preserve">.. committed a crime against the Iranian Person", it is clear that the legislator has been intended time of the offense. </w:t>
      </w:r>
      <w:r w:rsidR="002B5A63" w:rsidRPr="00AB64BB">
        <w:rPr>
          <w:rFonts w:ascii="Times New Roman" w:hAnsi="Times New Roman" w:cs="Times New Roman"/>
          <w:sz w:val="20"/>
          <w:szCs w:val="20"/>
        </w:rPr>
        <w:t xml:space="preserve">The second question that in the principle of personal jurisdiction was raised is whether a national of a country </w:t>
      </w:r>
      <w:proofErr w:type="gramStart"/>
      <w:r w:rsidR="002B5A63" w:rsidRPr="00AB64BB">
        <w:rPr>
          <w:rFonts w:ascii="Times New Roman" w:hAnsi="Times New Roman" w:cs="Times New Roman"/>
          <w:sz w:val="20"/>
          <w:szCs w:val="20"/>
        </w:rPr>
        <w:t>should certainly in the respective country must</w:t>
      </w:r>
      <w:proofErr w:type="gramEnd"/>
      <w:r w:rsidR="002B5A63" w:rsidRPr="00AB64BB">
        <w:rPr>
          <w:rFonts w:ascii="Times New Roman" w:hAnsi="Times New Roman" w:cs="Times New Roman"/>
          <w:sz w:val="20"/>
          <w:szCs w:val="20"/>
        </w:rPr>
        <w:t xml:space="preserve"> have normal life or not?</w:t>
      </w:r>
    </w:p>
    <w:p w:rsidR="004A668D" w:rsidRPr="00AB64BB" w:rsidRDefault="004A668D" w:rsidP="00341BFA">
      <w:pPr>
        <w:snapToGrid w:val="0"/>
        <w:spacing w:after="0" w:line="240" w:lineRule="auto"/>
        <w:ind w:firstLine="425"/>
        <w:jc w:val="both"/>
        <w:rPr>
          <w:rFonts w:ascii="Times New Roman" w:hAnsi="Times New Roman" w:cs="Times New Roman"/>
          <w:sz w:val="20"/>
          <w:szCs w:val="20"/>
          <w:lang w:eastAsia="zh-CN"/>
        </w:rPr>
      </w:pPr>
      <w:r w:rsidRPr="00AB64BB">
        <w:rPr>
          <w:rFonts w:ascii="Times New Roman" w:hAnsi="Times New Roman" w:cs="Times New Roman"/>
          <w:sz w:val="20"/>
          <w:szCs w:val="20"/>
        </w:rPr>
        <w:t>And their livelihoods are in that</w:t>
      </w:r>
      <w:r w:rsidR="00AB64BB">
        <w:rPr>
          <w:rFonts w:ascii="Times New Roman" w:hAnsi="Times New Roman" w:cs="Times New Roman"/>
          <w:sz w:val="20"/>
          <w:szCs w:val="20"/>
        </w:rPr>
        <w:t xml:space="preserve"> </w:t>
      </w:r>
      <w:r w:rsidRPr="00AB64BB">
        <w:rPr>
          <w:rFonts w:ascii="Times New Roman" w:hAnsi="Times New Roman" w:cs="Times New Roman"/>
          <w:sz w:val="20"/>
          <w:szCs w:val="20"/>
        </w:rPr>
        <w:t>country, if a crime take place against him</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so is subject to the jurisdiction based on the nationality of the victim or not? The answer in the next discussion we developed</w:t>
      </w:r>
      <w:r w:rsidR="004A16A6" w:rsidRPr="00AB64BB">
        <w:rPr>
          <w:rFonts w:ascii="Times New Roman" w:hAnsi="Times New Roman" w:cs="Times New Roman"/>
          <w:sz w:val="20"/>
          <w:szCs w:val="20"/>
        </w:rPr>
        <w:t>.</w:t>
      </w:r>
    </w:p>
    <w:p w:rsidR="00341BFA" w:rsidRPr="00AB64BB" w:rsidRDefault="00341BFA" w:rsidP="00341BFA">
      <w:pPr>
        <w:snapToGrid w:val="0"/>
        <w:spacing w:after="0" w:line="240" w:lineRule="auto"/>
        <w:ind w:firstLine="425"/>
        <w:jc w:val="both"/>
        <w:rPr>
          <w:rFonts w:ascii="Times New Roman" w:hAnsi="Times New Roman" w:cs="Times New Roman"/>
          <w:sz w:val="20"/>
          <w:szCs w:val="20"/>
          <w:lang w:eastAsia="zh-CN"/>
        </w:rPr>
      </w:pPr>
    </w:p>
    <w:p w:rsidR="004A16A6" w:rsidRPr="00AB64BB" w:rsidRDefault="004A16A6"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t>Conclusion</w:t>
      </w:r>
    </w:p>
    <w:p w:rsidR="009E2D18" w:rsidRPr="00AB64BB" w:rsidRDefault="00EF7313" w:rsidP="00341BFA">
      <w:pPr>
        <w:snapToGrid w:val="0"/>
        <w:spacing w:after="0" w:line="240" w:lineRule="auto"/>
        <w:ind w:firstLine="425"/>
        <w:jc w:val="both"/>
        <w:rPr>
          <w:rFonts w:ascii="Times New Roman" w:hAnsi="Times New Roman" w:cs="Times New Roman"/>
          <w:sz w:val="20"/>
          <w:szCs w:val="20"/>
        </w:rPr>
      </w:pPr>
      <w:proofErr w:type="gramStart"/>
      <w:r w:rsidRPr="00AB64BB">
        <w:rPr>
          <w:rFonts w:ascii="Times New Roman" w:hAnsi="Times New Roman" w:cs="Times New Roman"/>
          <w:sz w:val="20"/>
          <w:szCs w:val="20"/>
        </w:rPr>
        <w:t>in</w:t>
      </w:r>
      <w:proofErr w:type="gramEnd"/>
      <w:r w:rsidRPr="00AB64BB">
        <w:rPr>
          <w:rFonts w:ascii="Times New Roman" w:hAnsi="Times New Roman" w:cs="Times New Roman"/>
          <w:sz w:val="20"/>
          <w:szCs w:val="20"/>
        </w:rPr>
        <w:t xml:space="preserve"> the study presented, we conclude that, firstly, the development of criminal law jurisdiction outside the sovereign territory does not harm the sovereignty of other nations. </w:t>
      </w:r>
      <w:r w:rsidR="00C50332" w:rsidRPr="00AB64BB">
        <w:rPr>
          <w:rFonts w:ascii="Times New Roman" w:hAnsi="Times New Roman" w:cs="Times New Roman"/>
          <w:sz w:val="20"/>
          <w:szCs w:val="20"/>
        </w:rPr>
        <w:t>Because the development</w:t>
      </w:r>
      <w:r w:rsidR="00AB64BB">
        <w:rPr>
          <w:rFonts w:ascii="Times New Roman" w:hAnsi="Times New Roman" w:cs="Times New Roman"/>
          <w:sz w:val="20"/>
          <w:szCs w:val="20"/>
        </w:rPr>
        <w:t xml:space="preserve"> </w:t>
      </w:r>
      <w:r w:rsidR="00C50332" w:rsidRPr="00AB64BB">
        <w:rPr>
          <w:rFonts w:ascii="Times New Roman" w:hAnsi="Times New Roman" w:cs="Times New Roman"/>
          <w:sz w:val="20"/>
          <w:szCs w:val="20"/>
        </w:rPr>
        <w:t>of authority is not means have the authority to enter into the sovereign territory of other nations,</w:t>
      </w:r>
      <w:r w:rsidR="00AB64BB" w:rsidRPr="00AB64BB">
        <w:rPr>
          <w:rFonts w:ascii="Times New Roman" w:hAnsi="Times New Roman" w:cs="Times New Roman" w:hint="eastAsia"/>
          <w:sz w:val="20"/>
          <w:szCs w:val="20"/>
          <w:lang w:eastAsia="zh-CN"/>
        </w:rPr>
        <w:t xml:space="preserve"> </w:t>
      </w:r>
      <w:r w:rsidR="00C50332" w:rsidRPr="00AB64BB">
        <w:rPr>
          <w:rFonts w:ascii="Times New Roman" w:hAnsi="Times New Roman" w:cs="Times New Roman"/>
          <w:sz w:val="20"/>
          <w:szCs w:val="20"/>
        </w:rPr>
        <w:t>It means that governments give themselve</w:t>
      </w:r>
      <w:r w:rsidR="00AB64BB">
        <w:rPr>
          <w:rFonts w:ascii="Times New Roman" w:hAnsi="Times New Roman" w:cs="Times New Roman"/>
          <w:sz w:val="20"/>
          <w:szCs w:val="20"/>
        </w:rPr>
        <w:t>s the right that if crime by th</w:t>
      </w:r>
      <w:r w:rsidR="00C50332" w:rsidRPr="00AB64BB">
        <w:rPr>
          <w:rFonts w:ascii="Times New Roman" w:hAnsi="Times New Roman" w:cs="Times New Roman"/>
          <w:sz w:val="20"/>
          <w:szCs w:val="20"/>
        </w:rPr>
        <w:t>e</w:t>
      </w:r>
      <w:r w:rsidR="00AB64BB">
        <w:rPr>
          <w:rFonts w:ascii="Times New Roman" w:hAnsi="Times New Roman" w:cs="Times New Roman" w:hint="eastAsia"/>
          <w:sz w:val="20"/>
          <w:szCs w:val="20"/>
          <w:lang w:eastAsia="zh-CN"/>
        </w:rPr>
        <w:t>i</w:t>
      </w:r>
      <w:r w:rsidR="00C50332" w:rsidRPr="00AB64BB">
        <w:rPr>
          <w:rFonts w:ascii="Times New Roman" w:hAnsi="Times New Roman" w:cs="Times New Roman"/>
          <w:sz w:val="20"/>
          <w:szCs w:val="20"/>
        </w:rPr>
        <w:t xml:space="preserve">r </w:t>
      </w:r>
      <w:proofErr w:type="spellStart"/>
      <w:r w:rsidR="00C50332" w:rsidRPr="00AB64BB">
        <w:rPr>
          <w:rFonts w:ascii="Times New Roman" w:hAnsi="Times New Roman" w:cs="Times New Roman"/>
          <w:sz w:val="20"/>
          <w:szCs w:val="20"/>
        </w:rPr>
        <w:t>natinals</w:t>
      </w:r>
      <w:proofErr w:type="spellEnd"/>
      <w:r w:rsidR="00C50332" w:rsidRPr="00AB64BB">
        <w:rPr>
          <w:rFonts w:ascii="Times New Roman" w:hAnsi="Times New Roman" w:cs="Times New Roman"/>
          <w:sz w:val="20"/>
          <w:szCs w:val="20"/>
        </w:rPr>
        <w:t xml:space="preserve"> or against their nationals or take parts and</w:t>
      </w:r>
      <w:r w:rsidR="00AB64BB">
        <w:rPr>
          <w:rFonts w:ascii="Times New Roman" w:hAnsi="Times New Roman" w:cs="Times New Roman"/>
          <w:sz w:val="20"/>
          <w:szCs w:val="20"/>
        </w:rPr>
        <w:t xml:space="preserve"> </w:t>
      </w:r>
      <w:r w:rsidR="00C50332" w:rsidRPr="00AB64BB">
        <w:rPr>
          <w:rFonts w:ascii="Times New Roman" w:hAnsi="Times New Roman" w:cs="Times New Roman"/>
          <w:sz w:val="20"/>
          <w:szCs w:val="20"/>
        </w:rPr>
        <w:t>against the essential interests them and arresting criminals through legal means may be (Whether by entering to the sovereign territory, or through extradition) it</w:t>
      </w:r>
      <w:r w:rsidR="00AB64BB">
        <w:rPr>
          <w:rFonts w:ascii="Times New Roman" w:hAnsi="Times New Roman" w:cs="Times New Roman"/>
          <w:sz w:val="20"/>
          <w:szCs w:val="20"/>
        </w:rPr>
        <w:t xml:space="preserve"> </w:t>
      </w:r>
      <w:r w:rsidR="00C50332" w:rsidRPr="00AB64BB">
        <w:rPr>
          <w:rFonts w:ascii="Times New Roman" w:hAnsi="Times New Roman" w:cs="Times New Roman"/>
          <w:sz w:val="20"/>
          <w:szCs w:val="20"/>
        </w:rPr>
        <w:t>be competent to investigate the crime committed by</w:t>
      </w:r>
      <w:r w:rsidR="00AB64BB">
        <w:rPr>
          <w:rFonts w:ascii="Times New Roman" w:hAnsi="Times New Roman" w:cs="Times New Roman"/>
          <w:sz w:val="20"/>
          <w:szCs w:val="20"/>
        </w:rPr>
        <w:t xml:space="preserve"> th</w:t>
      </w:r>
      <w:r w:rsidR="00C50332" w:rsidRPr="00AB64BB">
        <w:rPr>
          <w:rFonts w:ascii="Times New Roman" w:hAnsi="Times New Roman" w:cs="Times New Roman"/>
          <w:sz w:val="20"/>
          <w:szCs w:val="20"/>
        </w:rPr>
        <w:t>e</w:t>
      </w:r>
      <w:r w:rsidR="00AB64BB">
        <w:rPr>
          <w:rFonts w:ascii="Times New Roman" w:hAnsi="Times New Roman" w:cs="Times New Roman" w:hint="eastAsia"/>
          <w:sz w:val="20"/>
          <w:szCs w:val="20"/>
          <w:lang w:eastAsia="zh-CN"/>
        </w:rPr>
        <w:t>i</w:t>
      </w:r>
      <w:r w:rsidR="00C50332" w:rsidRPr="00AB64BB">
        <w:rPr>
          <w:rFonts w:ascii="Times New Roman" w:hAnsi="Times New Roman" w:cs="Times New Roman"/>
          <w:sz w:val="20"/>
          <w:szCs w:val="20"/>
        </w:rPr>
        <w:t>r nationals.</w:t>
      </w:r>
      <w:r w:rsidR="004C7A01" w:rsidRPr="00AB64BB">
        <w:rPr>
          <w:rFonts w:ascii="Times New Roman" w:hAnsi="Times New Roman" w:cs="Times New Roman"/>
          <w:sz w:val="20"/>
          <w:szCs w:val="20"/>
        </w:rPr>
        <w:t xml:space="preserve"> On the other hand acceptance of this principle not only does not conflict with international criminal law, with </w:t>
      </w:r>
      <w:proofErr w:type="spellStart"/>
      <w:r w:rsidR="004C7A01" w:rsidRPr="00AB64BB">
        <w:rPr>
          <w:rFonts w:ascii="Times New Roman" w:hAnsi="Times New Roman" w:cs="Times New Roman"/>
          <w:sz w:val="20"/>
          <w:szCs w:val="20"/>
        </w:rPr>
        <w:t>Sharia</w:t>
      </w:r>
      <w:proofErr w:type="spellEnd"/>
      <w:r w:rsidR="004C7A01" w:rsidRPr="00AB64BB">
        <w:rPr>
          <w:rFonts w:ascii="Times New Roman" w:hAnsi="Times New Roman" w:cs="Times New Roman"/>
          <w:sz w:val="20"/>
          <w:szCs w:val="20"/>
        </w:rPr>
        <w:t xml:space="preserve"> is not in conflict, because according to </w:t>
      </w:r>
      <w:proofErr w:type="spellStart"/>
      <w:r w:rsidR="004C7A01" w:rsidRPr="00AB64BB">
        <w:rPr>
          <w:rFonts w:ascii="Times New Roman" w:hAnsi="Times New Roman" w:cs="Times New Roman"/>
          <w:sz w:val="20"/>
          <w:szCs w:val="20"/>
        </w:rPr>
        <w:t>Shari'ah</w:t>
      </w:r>
      <w:proofErr w:type="spellEnd"/>
      <w:r w:rsidR="004C7A01" w:rsidRPr="00AB64BB">
        <w:rPr>
          <w:rFonts w:ascii="Times New Roman" w:hAnsi="Times New Roman" w:cs="Times New Roman"/>
          <w:sz w:val="20"/>
          <w:szCs w:val="20"/>
        </w:rPr>
        <w:t xml:space="preserve"> standards, wherever occur crime against the citizens of Islamic countries, to deal with it is in the jurisdiction of the country Islamic.</w:t>
      </w:r>
      <w:r w:rsidR="003267E3" w:rsidRPr="00AB64BB">
        <w:rPr>
          <w:rFonts w:ascii="Times New Roman" w:hAnsi="Times New Roman" w:cs="Times New Roman"/>
          <w:sz w:val="20"/>
          <w:szCs w:val="20"/>
        </w:rPr>
        <w:t xml:space="preserve"> Iranian criminal law Previously, only the active personal jurisdiction in Articles 6 and 7 of the Penal Code (1370) is accepted</w:t>
      </w:r>
      <w:r w:rsidR="00AB64BB">
        <w:rPr>
          <w:rFonts w:ascii="Times New Roman" w:hAnsi="Times New Roman" w:cs="Times New Roman"/>
          <w:sz w:val="20"/>
          <w:szCs w:val="20"/>
        </w:rPr>
        <w:t>,</w:t>
      </w:r>
      <w:r w:rsidR="003267E3" w:rsidRPr="00AB64BB">
        <w:rPr>
          <w:rFonts w:ascii="Times New Roman" w:hAnsi="Times New Roman" w:cs="Times New Roman"/>
          <w:sz w:val="20"/>
          <w:szCs w:val="20"/>
        </w:rPr>
        <w:t xml:space="preserve"> and for many reasons, including being subsidiary the principle of personal jurisdiction with respect to principle of territorial jurisdiction</w:t>
      </w:r>
      <w:r w:rsidR="00AB64BB">
        <w:rPr>
          <w:rFonts w:ascii="Times New Roman" w:hAnsi="Times New Roman" w:cs="Times New Roman"/>
          <w:sz w:val="20"/>
          <w:szCs w:val="20"/>
        </w:rPr>
        <w:t xml:space="preserve"> </w:t>
      </w:r>
      <w:r w:rsidR="003267E3" w:rsidRPr="00AB64BB">
        <w:rPr>
          <w:rFonts w:ascii="Times New Roman" w:hAnsi="Times New Roman" w:cs="Times New Roman"/>
          <w:sz w:val="20"/>
          <w:szCs w:val="20"/>
        </w:rPr>
        <w:t xml:space="preserve">and equitable observance of justice with respect to accused, the principle of </w:t>
      </w:r>
      <w:r w:rsidR="003267E3" w:rsidRPr="00AB64BB">
        <w:rPr>
          <w:rFonts w:ascii="Times New Roman" w:hAnsi="Times New Roman" w:cs="Times New Roman"/>
          <w:sz w:val="20"/>
          <w:szCs w:val="20"/>
        </w:rPr>
        <w:lastRenderedPageBreak/>
        <w:t xml:space="preserve">personal jurisdiction in absolute terms do not apply, but its actions are subject to important conditions such as crimes committed, lack of previous and mutual culpability. Iran's rights since the adoption of the 1352 Penal Code to remove all these </w:t>
      </w:r>
      <w:r w:rsidR="000E0ECB" w:rsidRPr="00AB64BB">
        <w:rPr>
          <w:rFonts w:ascii="Times New Roman" w:hAnsi="Times New Roman" w:cs="Times New Roman"/>
          <w:sz w:val="20"/>
          <w:szCs w:val="20"/>
        </w:rPr>
        <w:t>conditions after the revolution</w:t>
      </w:r>
      <w:r w:rsidR="003267E3" w:rsidRPr="00AB64BB">
        <w:rPr>
          <w:rFonts w:ascii="Times New Roman" w:hAnsi="Times New Roman" w:cs="Times New Roman"/>
          <w:sz w:val="20"/>
          <w:szCs w:val="20"/>
        </w:rPr>
        <w:t>, even the most minor crimes, such as violations of Iranian nationals outside the country, verifiable in the Iran's court, whether that this practice taken part in the country where</w:t>
      </w:r>
      <w:r w:rsidR="00AB64BB">
        <w:rPr>
          <w:rFonts w:ascii="Times New Roman" w:hAnsi="Times New Roman" w:cs="Times New Roman"/>
          <w:sz w:val="20"/>
          <w:szCs w:val="20"/>
        </w:rPr>
        <w:t xml:space="preserve"> </w:t>
      </w:r>
      <w:r w:rsidR="003267E3" w:rsidRPr="00AB64BB">
        <w:rPr>
          <w:rFonts w:ascii="Times New Roman" w:hAnsi="Times New Roman" w:cs="Times New Roman"/>
          <w:sz w:val="20"/>
          <w:szCs w:val="20"/>
        </w:rPr>
        <w:t xml:space="preserve">is the crime or not and whether Iranian nationals abroad the country prosecuted because of commit it or not. </w:t>
      </w:r>
      <w:r w:rsidR="00AF3EBF" w:rsidRPr="00AB64BB">
        <w:rPr>
          <w:rFonts w:ascii="Times New Roman" w:hAnsi="Times New Roman" w:cs="Times New Roman"/>
          <w:sz w:val="20"/>
          <w:szCs w:val="20"/>
        </w:rPr>
        <w:t>However, in Article 7 of the Penal Code, adopted in 1392 as an expression of personal jurisdiction</w:t>
      </w:r>
      <w:r w:rsidR="00AB64BB">
        <w:rPr>
          <w:rFonts w:ascii="Times New Roman" w:hAnsi="Times New Roman" w:cs="Times New Roman"/>
          <w:sz w:val="20"/>
          <w:szCs w:val="20"/>
        </w:rPr>
        <w:t xml:space="preserve"> </w:t>
      </w:r>
      <w:r w:rsidR="00AF3EBF" w:rsidRPr="00AB64BB">
        <w:rPr>
          <w:rFonts w:ascii="Times New Roman" w:hAnsi="Times New Roman" w:cs="Times New Roman"/>
          <w:sz w:val="20"/>
          <w:szCs w:val="20"/>
        </w:rPr>
        <w:t>that is active, the a judicial review only, be or not be guilty of sins in the place (if mutual culpability), it does not know conditional.</w:t>
      </w:r>
      <w:r w:rsidR="005762E9" w:rsidRPr="00AB64BB">
        <w:rPr>
          <w:rFonts w:ascii="Times New Roman" w:hAnsi="Times New Roman" w:cs="Times New Roman"/>
          <w:sz w:val="20"/>
          <w:szCs w:val="20"/>
        </w:rPr>
        <w:t xml:space="preserve"> However, somewhat between the Iran's Penal Code pertaining to the exercise of personal jurisdiction</w:t>
      </w:r>
      <w:r w:rsidR="00AB64BB">
        <w:rPr>
          <w:rFonts w:ascii="Times New Roman" w:hAnsi="Times New Roman" w:cs="Times New Roman"/>
          <w:sz w:val="20"/>
          <w:szCs w:val="20"/>
        </w:rPr>
        <w:t xml:space="preserve"> </w:t>
      </w:r>
      <w:r w:rsidR="005762E9" w:rsidRPr="00AB64BB">
        <w:rPr>
          <w:rFonts w:ascii="Times New Roman" w:hAnsi="Times New Roman" w:cs="Times New Roman"/>
          <w:sz w:val="20"/>
          <w:szCs w:val="20"/>
        </w:rPr>
        <w:t xml:space="preserve">with internationally recognized standards such as the rule of the previous lack of investigation as well as the principle of mutual culpability </w:t>
      </w:r>
      <w:r w:rsidR="009F3C9C" w:rsidRPr="00AB64BB">
        <w:rPr>
          <w:rFonts w:ascii="Times New Roman" w:hAnsi="Times New Roman" w:cs="Times New Roman"/>
          <w:sz w:val="20"/>
          <w:szCs w:val="20"/>
        </w:rPr>
        <w:t>a</w:t>
      </w:r>
      <w:r w:rsidR="005762E9" w:rsidRPr="00AB64BB">
        <w:rPr>
          <w:rFonts w:ascii="Times New Roman" w:hAnsi="Times New Roman" w:cs="Times New Roman"/>
          <w:sz w:val="20"/>
          <w:szCs w:val="20"/>
        </w:rPr>
        <w:t xml:space="preserve">part from </w:t>
      </w:r>
      <w:proofErr w:type="spellStart"/>
      <w:r w:rsidR="005762E9" w:rsidRPr="00AB64BB">
        <w:rPr>
          <w:rFonts w:ascii="Times New Roman" w:hAnsi="Times New Roman" w:cs="Times New Roman"/>
          <w:sz w:val="20"/>
          <w:szCs w:val="20"/>
        </w:rPr>
        <w:t>hudud</w:t>
      </w:r>
      <w:proofErr w:type="spellEnd"/>
      <w:r w:rsidR="005762E9" w:rsidRPr="00AB64BB">
        <w:rPr>
          <w:rFonts w:ascii="Times New Roman" w:hAnsi="Times New Roman" w:cs="Times New Roman"/>
          <w:sz w:val="20"/>
          <w:szCs w:val="20"/>
        </w:rPr>
        <w:t xml:space="preserve"> and </w:t>
      </w:r>
      <w:proofErr w:type="spellStart"/>
      <w:r w:rsidR="005762E9" w:rsidRPr="00AB64BB">
        <w:rPr>
          <w:rFonts w:ascii="Times New Roman" w:hAnsi="Times New Roman" w:cs="Times New Roman"/>
          <w:sz w:val="20"/>
          <w:szCs w:val="20"/>
        </w:rPr>
        <w:t>qisas</w:t>
      </w:r>
      <w:proofErr w:type="spellEnd"/>
      <w:r w:rsidR="005762E9" w:rsidRPr="00AB64BB">
        <w:rPr>
          <w:rFonts w:ascii="Times New Roman" w:hAnsi="Times New Roman" w:cs="Times New Roman"/>
          <w:sz w:val="20"/>
          <w:szCs w:val="20"/>
        </w:rPr>
        <w:t xml:space="preserve"> offenses is accepted. </w:t>
      </w:r>
      <w:r w:rsidR="000E0ECB" w:rsidRPr="00AB64BB">
        <w:rPr>
          <w:rFonts w:ascii="Times New Roman" w:hAnsi="Times New Roman" w:cs="Times New Roman"/>
          <w:sz w:val="20"/>
          <w:szCs w:val="20"/>
        </w:rPr>
        <w:t xml:space="preserve">Of course legislator should differentiate between the crimes committed in Islamic countries and non-Muslim and the applying principle of personal jurisdiction to consider such </w:t>
      </w:r>
      <w:proofErr w:type="gramStart"/>
      <w:r w:rsidR="000E0ECB" w:rsidRPr="00AB64BB">
        <w:rPr>
          <w:rFonts w:ascii="Times New Roman" w:hAnsi="Times New Roman" w:cs="Times New Roman"/>
          <w:sz w:val="20"/>
          <w:szCs w:val="20"/>
        </w:rPr>
        <w:t>a</w:t>
      </w:r>
      <w:proofErr w:type="gramEnd"/>
      <w:r w:rsidR="000E0ECB" w:rsidRPr="00AB64BB">
        <w:rPr>
          <w:rFonts w:ascii="Times New Roman" w:hAnsi="Times New Roman" w:cs="Times New Roman"/>
          <w:sz w:val="20"/>
          <w:szCs w:val="20"/>
        </w:rPr>
        <w:t xml:space="preserve"> issues makes possible. </w:t>
      </w:r>
      <w:r w:rsidR="00C55FA2" w:rsidRPr="00AB64BB">
        <w:rPr>
          <w:rFonts w:ascii="Times New Roman" w:hAnsi="Times New Roman" w:cs="Times New Roman"/>
          <w:sz w:val="20"/>
          <w:szCs w:val="20"/>
        </w:rPr>
        <w:t>For example, execution of the judgment on an Iranian citizen who was sentenced in Lebanon is considered and the offender will not be prosecuted again.</w:t>
      </w:r>
    </w:p>
    <w:p w:rsidR="004A16A6" w:rsidRPr="00AB64BB" w:rsidRDefault="00AF6986"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 xml:space="preserve">From what was said, it can be concluded that Support of Victims of offense may have played a major role in reducing the criminal phenomenon, in the criminal justice, the reconstruction of the personality of the victim and the providing material and moral damage him is effective. </w:t>
      </w:r>
      <w:r w:rsidR="009E2D18" w:rsidRPr="00AB64BB">
        <w:rPr>
          <w:rFonts w:ascii="Times New Roman" w:hAnsi="Times New Roman" w:cs="Times New Roman"/>
          <w:sz w:val="20"/>
          <w:szCs w:val="20"/>
        </w:rPr>
        <w:t>Permissibility of retaliation in premeditated murder, payment of blood money, and the in some cases, amnesty for restorative justice, are the methods that Islamic criminal policy to protect the right to life and compensation for victims of offense and the victim's family has decided and for completion and the implementation of these policies, key institutions such as the "guarantee relative", "guarantee rational" and "treasury" is predicted, to be realized in any possible way support for the rights of victims and to preserve the sanctity of human blood</w:t>
      </w:r>
      <w:r w:rsidR="00AB64BB">
        <w:rPr>
          <w:rFonts w:ascii="Times New Roman" w:hAnsi="Times New Roman" w:cs="Times New Roman"/>
          <w:sz w:val="20"/>
          <w:szCs w:val="20"/>
        </w:rPr>
        <w:t xml:space="preserve"> </w:t>
      </w:r>
      <w:r w:rsidR="009E2D18" w:rsidRPr="00AB64BB">
        <w:rPr>
          <w:rFonts w:ascii="Times New Roman" w:hAnsi="Times New Roman" w:cs="Times New Roman"/>
          <w:sz w:val="20"/>
          <w:szCs w:val="20"/>
        </w:rPr>
        <w:t>and does not see this measures</w:t>
      </w:r>
      <w:r w:rsidR="00AB64BB">
        <w:rPr>
          <w:rFonts w:ascii="Times New Roman" w:hAnsi="Times New Roman" w:cs="Times New Roman"/>
          <w:sz w:val="20"/>
          <w:szCs w:val="20"/>
        </w:rPr>
        <w:t xml:space="preserve"> </w:t>
      </w:r>
      <w:r w:rsidR="009E2D18" w:rsidRPr="00AB64BB">
        <w:rPr>
          <w:rFonts w:ascii="Times New Roman" w:hAnsi="Times New Roman" w:cs="Times New Roman"/>
          <w:sz w:val="20"/>
          <w:szCs w:val="20"/>
        </w:rPr>
        <w:t>enclosed</w:t>
      </w:r>
      <w:r w:rsidR="00AB64BB">
        <w:rPr>
          <w:rFonts w:ascii="Times New Roman" w:hAnsi="Times New Roman" w:cs="Times New Roman"/>
          <w:sz w:val="20"/>
          <w:szCs w:val="20"/>
        </w:rPr>
        <w:t xml:space="preserve"> </w:t>
      </w:r>
      <w:r w:rsidR="009E2D18" w:rsidRPr="00AB64BB">
        <w:rPr>
          <w:rFonts w:ascii="Times New Roman" w:hAnsi="Times New Roman" w:cs="Times New Roman"/>
          <w:sz w:val="20"/>
          <w:szCs w:val="20"/>
        </w:rPr>
        <w:t>in place and thus Islam condemned a violation of the rights of Muslims anywhere in the world and supporting him on the Islamic State is obligatory.</w:t>
      </w:r>
    </w:p>
    <w:p w:rsidR="009E2D18" w:rsidRPr="00AB64BB" w:rsidRDefault="00067D55"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Current trend is outside the traditional framework</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and new global regulations intentionally or unintentionally imposed on countries and National governments of the drafters of to the law function change the nature and use.</w:t>
      </w:r>
      <w:r w:rsidR="001C5F03" w:rsidRPr="00AB64BB">
        <w:rPr>
          <w:rFonts w:ascii="Times New Roman" w:hAnsi="Times New Roman" w:cs="Times New Roman"/>
          <w:sz w:val="20"/>
          <w:szCs w:val="20"/>
        </w:rPr>
        <w:t xml:space="preserve"> Under these conditions, domestic and international means intertwined and Mode of action deeply wrapped</w:t>
      </w:r>
      <w:r w:rsidR="00AB64BB">
        <w:rPr>
          <w:rFonts w:ascii="Times New Roman" w:hAnsi="Times New Roman" w:cs="Times New Roman"/>
          <w:sz w:val="20"/>
          <w:szCs w:val="20"/>
        </w:rPr>
        <w:t>,</w:t>
      </w:r>
      <w:r w:rsidR="001C5F03" w:rsidRPr="00AB64BB">
        <w:rPr>
          <w:rFonts w:ascii="Times New Roman" w:hAnsi="Times New Roman" w:cs="Times New Roman"/>
          <w:sz w:val="20"/>
          <w:szCs w:val="20"/>
        </w:rPr>
        <w:t xml:space="preserve"> so when a member of a treaty or agreement was optional, but now global </w:t>
      </w:r>
      <w:r w:rsidR="001C5F03" w:rsidRPr="00AB64BB">
        <w:rPr>
          <w:rFonts w:ascii="Times New Roman" w:hAnsi="Times New Roman" w:cs="Times New Roman"/>
          <w:sz w:val="20"/>
          <w:szCs w:val="20"/>
        </w:rPr>
        <w:lastRenderedPageBreak/>
        <w:t>rights regime conditions intentionally or unintentionally imposed on players.</w:t>
      </w:r>
      <w:r w:rsidR="00F93742" w:rsidRPr="00AB64BB">
        <w:rPr>
          <w:rFonts w:ascii="Times New Roman" w:hAnsi="Times New Roman" w:cs="Times New Roman"/>
          <w:sz w:val="20"/>
          <w:szCs w:val="20"/>
        </w:rPr>
        <w:t xml:space="preserve"> Gradually with grip strength the process global governance, scope of authority and autonomy countries has been limited, and may be required to comply with rules that do not desire this.</w:t>
      </w:r>
      <w:r w:rsidR="00F629EC" w:rsidRPr="00AB64BB">
        <w:rPr>
          <w:rFonts w:ascii="Times New Roman" w:hAnsi="Times New Roman" w:cs="Times New Roman"/>
          <w:sz w:val="20"/>
          <w:szCs w:val="20"/>
        </w:rPr>
        <w:t xml:space="preserve"> Such as that criminal is their national</w:t>
      </w:r>
      <w:r w:rsidR="00AB64BB">
        <w:rPr>
          <w:rFonts w:ascii="Times New Roman" w:hAnsi="Times New Roman" w:cs="Times New Roman"/>
          <w:sz w:val="20"/>
          <w:szCs w:val="20"/>
        </w:rPr>
        <w:t xml:space="preserve"> </w:t>
      </w:r>
      <w:r w:rsidR="00F629EC" w:rsidRPr="00AB64BB">
        <w:rPr>
          <w:rFonts w:ascii="Times New Roman" w:hAnsi="Times New Roman" w:cs="Times New Roman"/>
          <w:sz w:val="20"/>
          <w:szCs w:val="20"/>
        </w:rPr>
        <w:t>and victim respective Governments knows itself competent to</w:t>
      </w:r>
      <w:r w:rsidR="00AB64BB">
        <w:rPr>
          <w:rFonts w:ascii="Times New Roman" w:hAnsi="Times New Roman" w:cs="Times New Roman"/>
          <w:sz w:val="20"/>
          <w:szCs w:val="20"/>
        </w:rPr>
        <w:t xml:space="preserve"> </w:t>
      </w:r>
      <w:r w:rsidR="00F629EC" w:rsidRPr="00AB64BB">
        <w:rPr>
          <w:rFonts w:ascii="Times New Roman" w:hAnsi="Times New Roman" w:cs="Times New Roman"/>
          <w:sz w:val="20"/>
          <w:szCs w:val="20"/>
        </w:rPr>
        <w:t xml:space="preserve">investigate, this now reached to the point where it may not be member of an international organization but must respect the rules approved, and thus state sovereignty in contrast, global governance and international organizations and universal rights associated with it is more limited. </w:t>
      </w:r>
      <w:r w:rsidR="00001F5D" w:rsidRPr="00AB64BB">
        <w:rPr>
          <w:rFonts w:ascii="Times New Roman" w:hAnsi="Times New Roman" w:cs="Times New Roman"/>
          <w:sz w:val="20"/>
          <w:szCs w:val="20"/>
        </w:rPr>
        <w:t>The basic difficulty the international community today</w:t>
      </w:r>
      <w:r w:rsidR="00AB64BB">
        <w:rPr>
          <w:rFonts w:ascii="Times New Roman" w:hAnsi="Times New Roman" w:cs="Times New Roman"/>
          <w:sz w:val="20"/>
          <w:szCs w:val="20"/>
        </w:rPr>
        <w:t>,</w:t>
      </w:r>
      <w:r w:rsidR="00001F5D" w:rsidRPr="00AB64BB">
        <w:rPr>
          <w:rFonts w:ascii="Times New Roman" w:hAnsi="Times New Roman" w:cs="Times New Roman"/>
          <w:sz w:val="20"/>
          <w:szCs w:val="20"/>
        </w:rPr>
        <w:t xml:space="preserve"> especially in what is related to the rights of its citizens, </w:t>
      </w:r>
      <w:proofErr w:type="gramStart"/>
      <w:r w:rsidR="00001F5D" w:rsidRPr="00AB64BB">
        <w:rPr>
          <w:rFonts w:ascii="Times New Roman" w:hAnsi="Times New Roman" w:cs="Times New Roman"/>
          <w:sz w:val="20"/>
          <w:szCs w:val="20"/>
        </w:rPr>
        <w:t>Mainly</w:t>
      </w:r>
      <w:proofErr w:type="gramEnd"/>
      <w:r w:rsidR="00001F5D" w:rsidRPr="00AB64BB">
        <w:rPr>
          <w:rFonts w:ascii="Times New Roman" w:hAnsi="Times New Roman" w:cs="Times New Roman"/>
          <w:sz w:val="20"/>
          <w:szCs w:val="20"/>
        </w:rPr>
        <w:t xml:space="preserve"> to cross the boundaries ((rule)) of governments and infiltration ((territory))</w:t>
      </w:r>
      <w:r w:rsidR="00AB64BB">
        <w:rPr>
          <w:rFonts w:ascii="Times New Roman" w:hAnsi="Times New Roman" w:cs="Times New Roman"/>
          <w:sz w:val="20"/>
          <w:szCs w:val="20"/>
        </w:rPr>
        <w:t xml:space="preserve"> </w:t>
      </w:r>
      <w:r w:rsidR="00001F5D" w:rsidRPr="00AB64BB">
        <w:rPr>
          <w:rFonts w:ascii="Times New Roman" w:hAnsi="Times New Roman" w:cs="Times New Roman"/>
          <w:sz w:val="20"/>
          <w:szCs w:val="20"/>
        </w:rPr>
        <w:t xml:space="preserve">of them are summarized. </w:t>
      </w:r>
      <w:r w:rsidR="00192B88" w:rsidRPr="00AB64BB">
        <w:rPr>
          <w:rFonts w:ascii="Times New Roman" w:hAnsi="Times New Roman" w:cs="Times New Roman"/>
          <w:sz w:val="20"/>
          <w:szCs w:val="20"/>
        </w:rPr>
        <w:t xml:space="preserve">Naturally, for this operation ((interference)) don't consider in the internal affairs governments to </w:t>
      </w:r>
      <w:proofErr w:type="gramStart"/>
      <w:r w:rsidR="00192B88" w:rsidRPr="00AB64BB">
        <w:rPr>
          <w:rFonts w:ascii="Times New Roman" w:hAnsi="Times New Roman" w:cs="Times New Roman"/>
          <w:sz w:val="20"/>
          <w:szCs w:val="20"/>
        </w:rPr>
        <w:t>the their</w:t>
      </w:r>
      <w:proofErr w:type="gramEnd"/>
      <w:r w:rsidR="00192B88" w:rsidRPr="00AB64BB">
        <w:rPr>
          <w:rFonts w:ascii="Times New Roman" w:hAnsi="Times New Roman" w:cs="Times New Roman"/>
          <w:sz w:val="20"/>
          <w:szCs w:val="20"/>
        </w:rPr>
        <w:t xml:space="preserve"> cooperation is needed more than ever. (</w:t>
      </w:r>
      <w:proofErr w:type="spellStart"/>
      <w:r w:rsidR="00192B88" w:rsidRPr="00AB64BB">
        <w:rPr>
          <w:rFonts w:ascii="Times New Roman" w:hAnsi="Times New Roman" w:cs="Times New Roman"/>
          <w:sz w:val="20"/>
          <w:szCs w:val="20"/>
        </w:rPr>
        <w:t>H.b.k</w:t>
      </w:r>
      <w:proofErr w:type="spellEnd"/>
      <w:r w:rsidR="00192B88" w:rsidRPr="00AB64BB">
        <w:rPr>
          <w:rFonts w:ascii="Times New Roman" w:hAnsi="Times New Roman" w:cs="Times New Roman"/>
          <w:sz w:val="20"/>
          <w:szCs w:val="20"/>
        </w:rPr>
        <w:t>, Muhammad Ali, Ardabil, 1388).</w:t>
      </w:r>
    </w:p>
    <w:p w:rsidR="000261BD" w:rsidRPr="00AB64BB" w:rsidRDefault="001D46F9" w:rsidP="00341BFA">
      <w:pPr>
        <w:snapToGrid w:val="0"/>
        <w:spacing w:after="0" w:line="240" w:lineRule="auto"/>
        <w:ind w:firstLine="425"/>
        <w:jc w:val="both"/>
        <w:rPr>
          <w:rFonts w:ascii="Times New Roman" w:hAnsi="Times New Roman" w:cs="Times New Roman"/>
          <w:sz w:val="20"/>
          <w:szCs w:val="20"/>
        </w:rPr>
      </w:pPr>
      <w:r w:rsidRPr="00AB64BB">
        <w:rPr>
          <w:rFonts w:ascii="Times New Roman" w:hAnsi="Times New Roman" w:cs="Times New Roman"/>
          <w:sz w:val="20"/>
          <w:szCs w:val="20"/>
        </w:rPr>
        <w:t>It seems that the best system responsiveness to transnational crime should be based on foreign criminal policy not based on internal criminal policy, because in criminal policy, actions only are reactive and criminal and attention to compensation for the harm of victim is further.</w:t>
      </w:r>
      <w:r w:rsidR="00F203E1" w:rsidRPr="00AB64BB">
        <w:rPr>
          <w:rFonts w:ascii="Times New Roman" w:hAnsi="Times New Roman" w:cs="Times New Roman" w:hint="cs"/>
          <w:sz w:val="20"/>
          <w:szCs w:val="20"/>
        </w:rPr>
        <w:t xml:space="preserve"> </w:t>
      </w:r>
      <w:r w:rsidR="00F203E1" w:rsidRPr="00AB64BB">
        <w:rPr>
          <w:rFonts w:ascii="Times New Roman" w:hAnsi="Times New Roman" w:cs="Times New Roman"/>
          <w:sz w:val="20"/>
          <w:szCs w:val="20"/>
        </w:rPr>
        <w:t>It is necessary the exchange of information and coordination of the international community to support and follow-up measures</w:t>
      </w:r>
      <w:r w:rsidR="00AB64BB" w:rsidRPr="00AB64BB">
        <w:rPr>
          <w:rFonts w:ascii="Times New Roman" w:hAnsi="Times New Roman" w:cs="Times New Roman" w:hint="eastAsia"/>
          <w:sz w:val="20"/>
          <w:szCs w:val="20"/>
          <w:lang w:eastAsia="zh-CN"/>
        </w:rPr>
        <w:t xml:space="preserve"> </w:t>
      </w:r>
      <w:r w:rsidR="00F203E1" w:rsidRPr="00AB64BB">
        <w:rPr>
          <w:rFonts w:ascii="Times New Roman" w:hAnsi="Times New Roman" w:cs="Times New Roman"/>
          <w:sz w:val="20"/>
          <w:szCs w:val="20"/>
        </w:rPr>
        <w:t xml:space="preserve">as well as impose other appropriate measures in order to prevent the commission of such crimes to act with cross-border nature. </w:t>
      </w:r>
      <w:proofErr w:type="gramStart"/>
      <w:r w:rsidR="00F203E1" w:rsidRPr="00AB64BB">
        <w:rPr>
          <w:rFonts w:ascii="Times New Roman" w:hAnsi="Times New Roman" w:cs="Times New Roman"/>
          <w:sz w:val="20"/>
          <w:szCs w:val="20"/>
        </w:rPr>
        <w:t>"</w:t>
      </w:r>
      <w:r w:rsidR="00430D88" w:rsidRPr="00AB64BB">
        <w:rPr>
          <w:rFonts w:ascii="Times New Roman" w:hAnsi="Times New Roman" w:cs="Times New Roman"/>
          <w:sz w:val="20"/>
          <w:szCs w:val="20"/>
        </w:rPr>
        <w:t xml:space="preserve"> In</w:t>
      </w:r>
      <w:proofErr w:type="gramEnd"/>
      <w:r w:rsidR="00430D88" w:rsidRPr="00AB64BB">
        <w:rPr>
          <w:rFonts w:ascii="Times New Roman" w:hAnsi="Times New Roman" w:cs="Times New Roman"/>
          <w:sz w:val="20"/>
          <w:szCs w:val="20"/>
        </w:rPr>
        <w:t xml:space="preserve"> fact, in this order, the prevention of domestic law-based state governments is into account the comments of the legislator.</w:t>
      </w:r>
      <w:r w:rsidR="00430D88" w:rsidRPr="00AB64BB">
        <w:rPr>
          <w:rFonts w:ascii="Times New Roman" w:hAnsi="Times New Roman" w:cs="Times New Roman" w:hint="cs"/>
          <w:sz w:val="20"/>
          <w:szCs w:val="20"/>
        </w:rPr>
        <w:t xml:space="preserve"> </w:t>
      </w:r>
      <w:r w:rsidR="00137411" w:rsidRPr="00AB64BB">
        <w:rPr>
          <w:rFonts w:ascii="Times New Roman" w:hAnsi="Times New Roman" w:cs="Times New Roman"/>
          <w:sz w:val="20"/>
          <w:szCs w:val="20"/>
        </w:rPr>
        <w:t xml:space="preserve">Also duty of governments to determine criminal punishment </w:t>
      </w:r>
      <w:proofErr w:type="spellStart"/>
      <w:r w:rsidR="00137411" w:rsidRPr="00AB64BB">
        <w:rPr>
          <w:rFonts w:ascii="Times New Roman" w:hAnsi="Times New Roman" w:cs="Times New Roman"/>
          <w:sz w:val="20"/>
          <w:szCs w:val="20"/>
        </w:rPr>
        <w:t>can not</w:t>
      </w:r>
      <w:proofErr w:type="spellEnd"/>
      <w:r w:rsidR="00137411" w:rsidRPr="00AB64BB">
        <w:rPr>
          <w:rFonts w:ascii="Times New Roman" w:hAnsi="Times New Roman" w:cs="Times New Roman"/>
          <w:sz w:val="20"/>
          <w:szCs w:val="20"/>
        </w:rPr>
        <w:t xml:space="preserve"> suggesting</w:t>
      </w:r>
      <w:r w:rsidR="00AB64BB">
        <w:rPr>
          <w:rFonts w:ascii="Times New Roman" w:hAnsi="Times New Roman" w:cs="Times New Roman"/>
          <w:sz w:val="20"/>
          <w:szCs w:val="20"/>
        </w:rPr>
        <w:t xml:space="preserve"> </w:t>
      </w:r>
      <w:r w:rsidR="00137411" w:rsidRPr="00AB64BB">
        <w:rPr>
          <w:rFonts w:ascii="Times New Roman" w:hAnsi="Times New Roman" w:cs="Times New Roman"/>
          <w:sz w:val="20"/>
          <w:szCs w:val="20"/>
        </w:rPr>
        <w:t>claims of penal that policy and</w:t>
      </w:r>
      <w:r w:rsidR="00AB64BB">
        <w:rPr>
          <w:rFonts w:ascii="Times New Roman" w:hAnsi="Times New Roman" w:cs="Times New Roman"/>
          <w:sz w:val="20"/>
          <w:szCs w:val="20"/>
        </w:rPr>
        <w:t xml:space="preserve"> </w:t>
      </w:r>
      <w:r w:rsidR="00137411" w:rsidRPr="00AB64BB">
        <w:rPr>
          <w:rFonts w:ascii="Times New Roman" w:hAnsi="Times New Roman" w:cs="Times New Roman"/>
          <w:sz w:val="20"/>
          <w:szCs w:val="20"/>
        </w:rPr>
        <w:t>not criminal.</w:t>
      </w:r>
      <w:r w:rsidR="00AB64BB">
        <w:rPr>
          <w:rFonts w:ascii="Times New Roman" w:hAnsi="Times New Roman" w:cs="Times New Roman" w:hint="cs"/>
          <w:sz w:val="20"/>
          <w:szCs w:val="20"/>
        </w:rPr>
        <w:t xml:space="preserve"> </w:t>
      </w:r>
      <w:r w:rsidR="00F6615C" w:rsidRPr="00AB64BB">
        <w:rPr>
          <w:rFonts w:ascii="Times New Roman" w:hAnsi="Times New Roman" w:cs="Times New Roman"/>
          <w:sz w:val="20"/>
          <w:szCs w:val="20"/>
        </w:rPr>
        <w:t>Because principle of individual from type of responsiveness also in the process is reference - able.</w:t>
      </w:r>
      <w:r w:rsidR="00F6615C" w:rsidRPr="00AB64BB">
        <w:rPr>
          <w:rFonts w:ascii="Times New Roman" w:hAnsi="Times New Roman" w:cs="Times New Roman" w:hint="cs"/>
          <w:sz w:val="20"/>
          <w:szCs w:val="20"/>
        </w:rPr>
        <w:t xml:space="preserve"> </w:t>
      </w:r>
      <w:r w:rsidR="00F6615C" w:rsidRPr="00AB64BB">
        <w:rPr>
          <w:rFonts w:ascii="Times New Roman" w:hAnsi="Times New Roman" w:cs="Times New Roman"/>
          <w:sz w:val="20"/>
          <w:szCs w:val="20"/>
        </w:rPr>
        <w:t xml:space="preserve">Perhaps </w:t>
      </w:r>
      <w:proofErr w:type="gramStart"/>
      <w:r w:rsidR="00F6615C" w:rsidRPr="00AB64BB">
        <w:rPr>
          <w:rFonts w:ascii="Times New Roman" w:hAnsi="Times New Roman" w:cs="Times New Roman"/>
          <w:sz w:val="20"/>
          <w:szCs w:val="20"/>
        </w:rPr>
        <w:t>Because</w:t>
      </w:r>
      <w:proofErr w:type="gramEnd"/>
      <w:r w:rsidR="00F6615C" w:rsidRPr="00AB64BB">
        <w:rPr>
          <w:rFonts w:ascii="Times New Roman" w:hAnsi="Times New Roman" w:cs="Times New Roman"/>
          <w:sz w:val="20"/>
          <w:szCs w:val="20"/>
        </w:rPr>
        <w:t xml:space="preserve"> court or tribunal determines that the response is proportional to the crime including non-criminal measures such as the replacement of imprisonment.</w:t>
      </w:r>
    </w:p>
    <w:p w:rsidR="00F6615C" w:rsidRPr="00AB64BB" w:rsidRDefault="007F3FA1" w:rsidP="00341BFA">
      <w:pPr>
        <w:snapToGrid w:val="0"/>
        <w:spacing w:after="0" w:line="240" w:lineRule="auto"/>
        <w:ind w:firstLine="425"/>
        <w:jc w:val="both"/>
        <w:rPr>
          <w:rFonts w:ascii="Times New Roman" w:hAnsi="Times New Roman" w:cs="Times New Roman"/>
          <w:sz w:val="20"/>
          <w:szCs w:val="20"/>
          <w:lang w:eastAsia="zh-CN"/>
        </w:rPr>
      </w:pPr>
      <w:r w:rsidRPr="00AB64BB">
        <w:rPr>
          <w:rFonts w:ascii="Times New Roman" w:hAnsi="Times New Roman" w:cs="Times New Roman"/>
          <w:sz w:val="20"/>
          <w:szCs w:val="20"/>
        </w:rPr>
        <w:t>Another factor that is causing psychological trauma problem is sexual violence or cruel and inhumane that enters more on vulnerable groups such as women and children.</w:t>
      </w:r>
      <w:r w:rsidR="00C93EEC" w:rsidRPr="00AB64BB">
        <w:rPr>
          <w:rFonts w:ascii="Times New Roman" w:hAnsi="Times New Roman" w:cs="Times New Roman"/>
          <w:sz w:val="20"/>
          <w:szCs w:val="20"/>
        </w:rPr>
        <w:t xml:space="preserve"> </w:t>
      </w:r>
      <w:proofErr w:type="gramStart"/>
      <w:r w:rsidR="00C93EEC" w:rsidRPr="00AB64BB">
        <w:rPr>
          <w:rFonts w:ascii="Times New Roman" w:hAnsi="Times New Roman" w:cs="Times New Roman"/>
          <w:sz w:val="20"/>
          <w:szCs w:val="20"/>
        </w:rPr>
        <w:t>International documents in this case requires</w:t>
      </w:r>
      <w:proofErr w:type="gramEnd"/>
      <w:r w:rsidR="00C93EEC" w:rsidRPr="00AB64BB">
        <w:rPr>
          <w:rFonts w:ascii="Times New Roman" w:hAnsi="Times New Roman" w:cs="Times New Roman"/>
          <w:sz w:val="20"/>
          <w:szCs w:val="20"/>
        </w:rPr>
        <w:t xml:space="preserve"> special attention paid to it and the member states observing and protection of the rights of the aforementioned groups are required.</w:t>
      </w:r>
      <w:r w:rsidR="0040557A" w:rsidRPr="00AB64BB">
        <w:rPr>
          <w:rFonts w:ascii="Times New Roman" w:hAnsi="Times New Roman" w:cs="Times New Roman"/>
          <w:sz w:val="20"/>
          <w:szCs w:val="20"/>
        </w:rPr>
        <w:t xml:space="preserve"> So first step towards protect the rights of the victim, trying to repair the damage and considering losses imposed on him by the perpetrator or his government and</w:t>
      </w:r>
      <w:r w:rsidR="00AB64BB">
        <w:rPr>
          <w:rFonts w:ascii="Times New Roman" w:hAnsi="Times New Roman" w:cs="Times New Roman"/>
          <w:sz w:val="20"/>
          <w:szCs w:val="20"/>
        </w:rPr>
        <w:t xml:space="preserve"> </w:t>
      </w:r>
      <w:r w:rsidR="0040557A" w:rsidRPr="00AB64BB">
        <w:rPr>
          <w:rFonts w:ascii="Times New Roman" w:hAnsi="Times New Roman" w:cs="Times New Roman"/>
          <w:sz w:val="20"/>
          <w:szCs w:val="20"/>
        </w:rPr>
        <w:t>then with request of the victim, the offender will be punished.</w:t>
      </w:r>
    </w:p>
    <w:p w:rsidR="00341BFA" w:rsidRDefault="00341BFA" w:rsidP="00341BFA">
      <w:pPr>
        <w:snapToGrid w:val="0"/>
        <w:spacing w:after="0" w:line="240" w:lineRule="auto"/>
        <w:ind w:firstLine="425"/>
        <w:jc w:val="both"/>
        <w:rPr>
          <w:rFonts w:ascii="Times New Roman" w:hAnsi="Times New Roman" w:cs="Times New Roman" w:hint="eastAsia"/>
          <w:sz w:val="20"/>
          <w:szCs w:val="20"/>
          <w:lang w:eastAsia="zh-CN"/>
        </w:rPr>
      </w:pPr>
    </w:p>
    <w:p w:rsidR="00AB64BB" w:rsidRPr="00AB64BB" w:rsidRDefault="00AB64BB" w:rsidP="00341BFA">
      <w:pPr>
        <w:snapToGrid w:val="0"/>
        <w:spacing w:after="0" w:line="240" w:lineRule="auto"/>
        <w:ind w:firstLine="425"/>
        <w:jc w:val="both"/>
        <w:rPr>
          <w:rFonts w:ascii="Times New Roman" w:hAnsi="Times New Roman" w:cs="Times New Roman"/>
          <w:sz w:val="20"/>
          <w:szCs w:val="20"/>
          <w:lang w:eastAsia="zh-CN"/>
        </w:rPr>
      </w:pPr>
    </w:p>
    <w:p w:rsidR="000F1A5F" w:rsidRPr="00AB64BB" w:rsidRDefault="000F1A5F" w:rsidP="00341BFA">
      <w:pPr>
        <w:snapToGrid w:val="0"/>
        <w:spacing w:after="0" w:line="240" w:lineRule="auto"/>
        <w:jc w:val="both"/>
        <w:rPr>
          <w:rFonts w:ascii="Times New Roman" w:hAnsi="Times New Roman" w:cs="Times New Roman"/>
          <w:b/>
          <w:bCs/>
          <w:sz w:val="20"/>
          <w:szCs w:val="20"/>
        </w:rPr>
      </w:pPr>
      <w:r w:rsidRPr="00AB64BB">
        <w:rPr>
          <w:rFonts w:ascii="Times New Roman" w:hAnsi="Times New Roman" w:cs="Times New Roman"/>
          <w:b/>
          <w:bCs/>
          <w:sz w:val="20"/>
          <w:szCs w:val="20"/>
        </w:rPr>
        <w:lastRenderedPageBreak/>
        <w:t>References</w:t>
      </w:r>
    </w:p>
    <w:p w:rsidR="000F1A5F" w:rsidRPr="00AB64BB" w:rsidRDefault="000F1A5F" w:rsidP="00341BFA">
      <w:pPr>
        <w:pStyle w:val="ListParagraph"/>
        <w:numPr>
          <w:ilvl w:val="0"/>
          <w:numId w:val="5"/>
        </w:numPr>
        <w:snapToGrid w:val="0"/>
        <w:spacing w:after="0" w:line="240" w:lineRule="auto"/>
        <w:jc w:val="both"/>
        <w:rPr>
          <w:rFonts w:ascii="Times New Roman" w:hAnsi="Times New Roman" w:cs="Times New Roman"/>
          <w:sz w:val="20"/>
          <w:szCs w:val="20"/>
        </w:rPr>
      </w:pPr>
      <w:r w:rsidRPr="00AB64BB">
        <w:rPr>
          <w:rFonts w:ascii="Times New Roman" w:hAnsi="Times New Roman" w:cs="Times New Roman"/>
          <w:sz w:val="20"/>
          <w:szCs w:val="20"/>
        </w:rPr>
        <w:t xml:space="preserve">Van, Barbara and </w:t>
      </w:r>
      <w:proofErr w:type="spellStart"/>
      <w:r w:rsidRPr="00AB64BB">
        <w:rPr>
          <w:rFonts w:ascii="Times New Roman" w:hAnsi="Times New Roman" w:cs="Times New Roman"/>
          <w:sz w:val="20"/>
          <w:szCs w:val="20"/>
        </w:rPr>
        <w:t>Shtrvm</w:t>
      </w:r>
      <w:proofErr w:type="spellEnd"/>
      <w:r w:rsidRPr="00AB64BB">
        <w:rPr>
          <w:rFonts w:ascii="Times New Roman" w:hAnsi="Times New Roman" w:cs="Times New Roman"/>
          <w:sz w:val="20"/>
          <w:szCs w:val="20"/>
        </w:rPr>
        <w:t xml:space="preserve">, Tigre (1389), human security and international law, translator Amir </w:t>
      </w:r>
      <w:proofErr w:type="spellStart"/>
      <w:r w:rsidRPr="00AB64BB">
        <w:rPr>
          <w:rFonts w:ascii="Times New Roman" w:hAnsi="Times New Roman" w:cs="Times New Roman"/>
          <w:sz w:val="20"/>
          <w:szCs w:val="20"/>
        </w:rPr>
        <w:t>Arjmand</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Ardeshir</w:t>
      </w:r>
      <w:proofErr w:type="spellEnd"/>
      <w:r w:rsidRPr="00AB64BB">
        <w:rPr>
          <w:rFonts w:ascii="Times New Roman" w:hAnsi="Times New Roman" w:cs="Times New Roman"/>
          <w:sz w:val="20"/>
          <w:szCs w:val="20"/>
        </w:rPr>
        <w:t xml:space="preserve"> and </w:t>
      </w:r>
      <w:proofErr w:type="spellStart"/>
      <w:r w:rsidRPr="00AB64BB">
        <w:rPr>
          <w:rFonts w:ascii="Times New Roman" w:hAnsi="Times New Roman" w:cs="Times New Roman"/>
          <w:sz w:val="20"/>
          <w:szCs w:val="20"/>
        </w:rPr>
        <w:t>Ghanbari</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Hamid</w:t>
      </w:r>
      <w:proofErr w:type="spellEnd"/>
      <w:r w:rsidRPr="00AB64BB">
        <w:rPr>
          <w:rFonts w:ascii="Times New Roman" w:hAnsi="Times New Roman" w:cs="Times New Roman"/>
          <w:sz w:val="20"/>
          <w:szCs w:val="20"/>
        </w:rPr>
        <w:t xml:space="preserve">, editing 7, Tehran, publication </w:t>
      </w:r>
      <w:proofErr w:type="spellStart"/>
      <w:r w:rsidRPr="00AB64BB">
        <w:rPr>
          <w:rFonts w:ascii="Times New Roman" w:hAnsi="Times New Roman" w:cs="Times New Roman"/>
          <w:sz w:val="20"/>
          <w:szCs w:val="20"/>
        </w:rPr>
        <w:t>Majd</w:t>
      </w:r>
      <w:proofErr w:type="spellEnd"/>
      <w:r w:rsidRPr="00AB64BB">
        <w:rPr>
          <w:rFonts w:ascii="Times New Roman" w:hAnsi="Times New Roman" w:cs="Times New Roman"/>
          <w:sz w:val="20"/>
          <w:szCs w:val="20"/>
        </w:rPr>
        <w:t>.</w:t>
      </w:r>
    </w:p>
    <w:p w:rsidR="000F1A5F" w:rsidRPr="00AB64BB" w:rsidRDefault="000F1A5F" w:rsidP="00341BFA">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Helmi</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Nosratollah</w:t>
      </w:r>
      <w:proofErr w:type="spellEnd"/>
      <w:r w:rsidRPr="00AB64BB">
        <w:rPr>
          <w:rFonts w:ascii="Times New Roman" w:hAnsi="Times New Roman" w:cs="Times New Roman"/>
          <w:sz w:val="20"/>
          <w:szCs w:val="20"/>
        </w:rPr>
        <w:t xml:space="preserve"> (1387), the translation of international responsibility and support the political / United Nations International Law Commission, Tehran, </w:t>
      </w:r>
      <w:proofErr w:type="spellStart"/>
      <w:r w:rsidRPr="00AB64BB">
        <w:rPr>
          <w:rFonts w:ascii="Times New Roman" w:hAnsi="Times New Roman" w:cs="Times New Roman"/>
          <w:sz w:val="20"/>
          <w:szCs w:val="20"/>
        </w:rPr>
        <w:t>Nshrmyzan</w:t>
      </w:r>
      <w:proofErr w:type="spellEnd"/>
      <w:r w:rsidRPr="00AB64BB">
        <w:rPr>
          <w:rFonts w:ascii="Times New Roman" w:hAnsi="Times New Roman" w:cs="Times New Roman"/>
          <w:sz w:val="20"/>
          <w:szCs w:val="20"/>
        </w:rPr>
        <w:t>.</w:t>
      </w:r>
    </w:p>
    <w:p w:rsidR="000F1A5F" w:rsidRPr="00AB64BB" w:rsidRDefault="000F1A5F" w:rsidP="00341BFA">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Poorbafrani</w:t>
      </w:r>
      <w:proofErr w:type="spellEnd"/>
      <w:r w:rsidRPr="00AB64BB">
        <w:rPr>
          <w:rFonts w:ascii="Times New Roman" w:hAnsi="Times New Roman" w:cs="Times New Roman"/>
          <w:sz w:val="20"/>
          <w:szCs w:val="20"/>
        </w:rPr>
        <w:t>, Hassan (1391), International Criminal Law, No 4, Isfahan, forest emissions.</w:t>
      </w:r>
    </w:p>
    <w:p w:rsidR="000F1A5F" w:rsidRPr="00AB64BB" w:rsidRDefault="000F1A5F" w:rsidP="00341BFA">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Hosseinnejad</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Hosseingholi</w:t>
      </w:r>
      <w:proofErr w:type="spellEnd"/>
      <w:r w:rsidRPr="00AB64BB">
        <w:rPr>
          <w:rFonts w:ascii="Times New Roman" w:hAnsi="Times New Roman" w:cs="Times New Roman"/>
          <w:sz w:val="20"/>
          <w:szCs w:val="20"/>
        </w:rPr>
        <w:t xml:space="preserve"> (1383), international criminal law, no 3, Tehran, </w:t>
      </w:r>
      <w:proofErr w:type="spellStart"/>
      <w:r w:rsidRPr="00AB64BB">
        <w:rPr>
          <w:rFonts w:ascii="Times New Roman" w:hAnsi="Times New Roman" w:cs="Times New Roman"/>
          <w:sz w:val="20"/>
          <w:szCs w:val="20"/>
        </w:rPr>
        <w:t>Nshrmyzan</w:t>
      </w:r>
      <w:proofErr w:type="spellEnd"/>
      <w:r w:rsidRPr="00AB64BB">
        <w:rPr>
          <w:rFonts w:ascii="Times New Roman" w:hAnsi="Times New Roman" w:cs="Times New Roman"/>
          <w:sz w:val="20"/>
          <w:szCs w:val="20"/>
        </w:rPr>
        <w:t>.</w:t>
      </w:r>
    </w:p>
    <w:p w:rsidR="000F1A5F" w:rsidRPr="00AB64BB" w:rsidRDefault="000F1A5F" w:rsidP="00341BFA">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Norouzi</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Firouz</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Rahmat</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Ullah</w:t>
      </w:r>
      <w:proofErr w:type="spellEnd"/>
      <w:r w:rsidRPr="00AB64BB">
        <w:rPr>
          <w:rFonts w:ascii="Times New Roman" w:hAnsi="Times New Roman" w:cs="Times New Roman"/>
          <w:sz w:val="20"/>
          <w:szCs w:val="20"/>
        </w:rPr>
        <w:t xml:space="preserve"> (1387), "competence", no 1, Tehran, published amount.</w:t>
      </w:r>
    </w:p>
    <w:p w:rsidR="000F1A5F" w:rsidRPr="00AB64BB" w:rsidRDefault="000F1A5F" w:rsidP="00341BFA">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Mousavi</w:t>
      </w:r>
      <w:proofErr w:type="spellEnd"/>
      <w:r w:rsidRPr="00AB64BB">
        <w:rPr>
          <w:rFonts w:ascii="Times New Roman" w:hAnsi="Times New Roman" w:cs="Times New Roman"/>
          <w:sz w:val="20"/>
          <w:szCs w:val="20"/>
        </w:rPr>
        <w:t xml:space="preserve">, SE (1391), translated </w:t>
      </w:r>
      <w:proofErr w:type="spellStart"/>
      <w:r w:rsidRPr="00AB64BB">
        <w:rPr>
          <w:rFonts w:ascii="Times New Roman" w:hAnsi="Times New Roman" w:cs="Times New Roman"/>
          <w:sz w:val="20"/>
          <w:szCs w:val="20"/>
        </w:rPr>
        <w:t>Vshrh</w:t>
      </w:r>
      <w:proofErr w:type="spellEnd"/>
      <w:r w:rsidRPr="00AB64BB">
        <w:rPr>
          <w:rFonts w:ascii="Times New Roman" w:hAnsi="Times New Roman" w:cs="Times New Roman"/>
          <w:sz w:val="20"/>
          <w:szCs w:val="20"/>
        </w:rPr>
        <w:t xml:space="preserve"> Penal Code of the Federal Republic of Germany - </w:t>
      </w:r>
      <w:proofErr w:type="spellStart"/>
      <w:r w:rsidRPr="00AB64BB">
        <w:rPr>
          <w:rFonts w:ascii="Times New Roman" w:hAnsi="Times New Roman" w:cs="Times New Roman"/>
          <w:sz w:val="20"/>
          <w:szCs w:val="20"/>
        </w:rPr>
        <w:t>ch</w:t>
      </w:r>
      <w:proofErr w:type="spellEnd"/>
      <w:r w:rsidRPr="00AB64BB">
        <w:rPr>
          <w:rFonts w:ascii="Times New Roman" w:hAnsi="Times New Roman" w:cs="Times New Roman"/>
          <w:sz w:val="20"/>
          <w:szCs w:val="20"/>
        </w:rPr>
        <w:t xml:space="preserve"> 1, Islamic Azad University, </w:t>
      </w:r>
      <w:proofErr w:type="spellStart"/>
      <w:r w:rsidRPr="00AB64BB">
        <w:rPr>
          <w:rFonts w:ascii="Times New Roman" w:hAnsi="Times New Roman" w:cs="Times New Roman"/>
          <w:sz w:val="20"/>
          <w:szCs w:val="20"/>
        </w:rPr>
        <w:t>Khorramabad</w:t>
      </w:r>
      <w:proofErr w:type="spellEnd"/>
      <w:r w:rsidRPr="00AB64BB">
        <w:rPr>
          <w:rFonts w:ascii="Times New Roman" w:hAnsi="Times New Roman" w:cs="Times New Roman"/>
          <w:sz w:val="20"/>
          <w:szCs w:val="20"/>
        </w:rPr>
        <w:t xml:space="preserve">, </w:t>
      </w:r>
      <w:proofErr w:type="gramStart"/>
      <w:r w:rsidRPr="00AB64BB">
        <w:rPr>
          <w:rFonts w:ascii="Times New Roman" w:hAnsi="Times New Roman" w:cs="Times New Roman"/>
          <w:sz w:val="20"/>
          <w:szCs w:val="20"/>
        </w:rPr>
        <w:t>urged</w:t>
      </w:r>
      <w:proofErr w:type="gram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Shapur</w:t>
      </w:r>
      <w:proofErr w:type="spellEnd"/>
      <w:r w:rsidRPr="00AB64BB">
        <w:rPr>
          <w:rFonts w:ascii="Times New Roman" w:hAnsi="Times New Roman" w:cs="Times New Roman"/>
          <w:sz w:val="20"/>
          <w:szCs w:val="20"/>
        </w:rPr>
        <w:t xml:space="preserve"> publication.</w:t>
      </w:r>
    </w:p>
    <w:p w:rsidR="000F1A5F" w:rsidRPr="00AB64BB" w:rsidRDefault="000F1A5F" w:rsidP="00341BFA">
      <w:pPr>
        <w:pStyle w:val="ListParagraph"/>
        <w:numPr>
          <w:ilvl w:val="0"/>
          <w:numId w:val="5"/>
        </w:numPr>
        <w:snapToGrid w:val="0"/>
        <w:spacing w:after="0" w:line="240" w:lineRule="auto"/>
        <w:jc w:val="both"/>
        <w:rPr>
          <w:rFonts w:ascii="Times New Roman" w:hAnsi="Times New Roman" w:cs="Times New Roman"/>
          <w:sz w:val="20"/>
          <w:szCs w:val="20"/>
        </w:rPr>
      </w:pPr>
      <w:r w:rsidRPr="00AB64BB">
        <w:rPr>
          <w:rFonts w:ascii="Times New Roman" w:hAnsi="Times New Roman" w:cs="Times New Roman"/>
          <w:sz w:val="20"/>
          <w:szCs w:val="20"/>
        </w:rPr>
        <w:t>Ardabil, Muhammad Ali (1388), international criminal law, no 5, Tehran, publication amount.</w:t>
      </w:r>
    </w:p>
    <w:p w:rsidR="000F1A5F" w:rsidRPr="00AB64BB" w:rsidRDefault="000F1A5F" w:rsidP="00341BFA">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Hajjarian</w:t>
      </w:r>
      <w:proofErr w:type="spellEnd"/>
      <w:r w:rsidRPr="00AB64BB">
        <w:rPr>
          <w:rFonts w:ascii="Times New Roman" w:hAnsi="Times New Roman" w:cs="Times New Roman"/>
          <w:sz w:val="20"/>
          <w:szCs w:val="20"/>
        </w:rPr>
        <w:t>, MH (1385), the translation of the Criminal Code of the People's Republic of China</w:t>
      </w:r>
      <w:r w:rsidR="00AB64BB">
        <w:rPr>
          <w:rFonts w:ascii="Times New Roman" w:hAnsi="Times New Roman" w:cs="Times New Roman"/>
          <w:sz w:val="20"/>
          <w:szCs w:val="20"/>
        </w:rPr>
        <w:t>,</w:t>
      </w:r>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ch</w:t>
      </w:r>
      <w:proofErr w:type="spellEnd"/>
      <w:r w:rsidRPr="00AB64BB">
        <w:rPr>
          <w:rFonts w:ascii="Times New Roman" w:hAnsi="Times New Roman" w:cs="Times New Roman"/>
          <w:sz w:val="20"/>
          <w:szCs w:val="20"/>
        </w:rPr>
        <w:t xml:space="preserve"> 1, Tehran, </w:t>
      </w:r>
      <w:proofErr w:type="spellStart"/>
      <w:r w:rsidRPr="00AB64BB">
        <w:rPr>
          <w:rFonts w:ascii="Times New Roman" w:hAnsi="Times New Roman" w:cs="Times New Roman"/>
          <w:sz w:val="20"/>
          <w:szCs w:val="20"/>
        </w:rPr>
        <w:t>Majd</w:t>
      </w:r>
      <w:proofErr w:type="spellEnd"/>
      <w:r w:rsidRPr="00AB64BB">
        <w:rPr>
          <w:rFonts w:ascii="Times New Roman" w:hAnsi="Times New Roman" w:cs="Times New Roman"/>
          <w:sz w:val="20"/>
          <w:szCs w:val="20"/>
        </w:rPr>
        <w:t xml:space="preserve"> publication</w:t>
      </w:r>
      <w:r w:rsidR="00AB64BB">
        <w:rPr>
          <w:rFonts w:ascii="Times New Roman" w:hAnsi="Times New Roman" w:cs="Times New Roman"/>
          <w:sz w:val="20"/>
          <w:szCs w:val="20"/>
        </w:rPr>
        <w:t>.</w:t>
      </w:r>
    </w:p>
    <w:p w:rsidR="000F1A5F" w:rsidRPr="00AB64BB" w:rsidRDefault="000F1A5F" w:rsidP="00341BFA">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Hajjarian</w:t>
      </w:r>
      <w:proofErr w:type="spellEnd"/>
      <w:r w:rsidRPr="00AB64BB">
        <w:rPr>
          <w:rFonts w:ascii="Times New Roman" w:hAnsi="Times New Roman" w:cs="Times New Roman"/>
          <w:sz w:val="20"/>
          <w:szCs w:val="20"/>
        </w:rPr>
        <w:t>, MH (1390), the translation of the Arabic Republic of Egypt's Penal Code, Ch 1, Tehran, new design idea.</w:t>
      </w:r>
    </w:p>
    <w:p w:rsidR="000F1A5F" w:rsidRPr="00AB64BB" w:rsidRDefault="000F1A5F" w:rsidP="00341BFA">
      <w:pPr>
        <w:snapToGrid w:val="0"/>
        <w:spacing w:after="0" w:line="240" w:lineRule="auto"/>
        <w:ind w:left="425" w:hanging="425"/>
        <w:jc w:val="both"/>
        <w:rPr>
          <w:rFonts w:ascii="Times New Roman" w:hAnsi="Times New Roman" w:cs="Times New Roman"/>
          <w:sz w:val="20"/>
          <w:szCs w:val="20"/>
        </w:rPr>
      </w:pPr>
    </w:p>
    <w:p w:rsidR="000F1A5F" w:rsidRPr="00AB64BB" w:rsidRDefault="000F1A5F" w:rsidP="00341BFA">
      <w:pPr>
        <w:snapToGrid w:val="0"/>
        <w:spacing w:after="0" w:line="240" w:lineRule="auto"/>
        <w:ind w:left="425" w:hanging="425"/>
        <w:jc w:val="both"/>
        <w:rPr>
          <w:rFonts w:ascii="Times New Roman" w:hAnsi="Times New Roman" w:cs="Times New Roman"/>
          <w:b/>
          <w:bCs/>
          <w:sz w:val="20"/>
          <w:szCs w:val="20"/>
        </w:rPr>
      </w:pPr>
      <w:r w:rsidRPr="00AB64BB">
        <w:rPr>
          <w:rFonts w:ascii="Times New Roman" w:hAnsi="Times New Roman" w:cs="Times New Roman"/>
          <w:b/>
          <w:bCs/>
          <w:sz w:val="20"/>
          <w:szCs w:val="20"/>
        </w:rPr>
        <w:t>Articles:</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Vers</w:t>
      </w:r>
      <w:proofErr w:type="spellEnd"/>
      <w:r w:rsidRPr="00AB64BB">
        <w:rPr>
          <w:rFonts w:ascii="Times New Roman" w:hAnsi="Times New Roman" w:cs="Times New Roman"/>
          <w:sz w:val="20"/>
          <w:szCs w:val="20"/>
        </w:rPr>
        <w:t xml:space="preserve"> la </w:t>
      </w:r>
      <w:proofErr w:type="spellStart"/>
      <w:r w:rsidRPr="00AB64BB">
        <w:rPr>
          <w:rFonts w:ascii="Times New Roman" w:hAnsi="Times New Roman" w:cs="Times New Roman"/>
          <w:sz w:val="20"/>
          <w:szCs w:val="20"/>
        </w:rPr>
        <w:t>mondialisationjuridique</w:t>
      </w:r>
      <w:proofErr w:type="spellEnd"/>
      <w:r w:rsidRPr="00AB64BB">
        <w:rPr>
          <w:rFonts w:ascii="Times New Roman" w:hAnsi="Times New Roman" w:cs="Times New Roman"/>
          <w:sz w:val="20"/>
          <w:szCs w:val="20"/>
        </w:rPr>
        <w:t xml:space="preserve"> les </w:t>
      </w:r>
      <w:proofErr w:type="spellStart"/>
      <w:proofErr w:type="gramStart"/>
      <w:r w:rsidRPr="00AB64BB">
        <w:rPr>
          <w:rFonts w:ascii="Times New Roman" w:hAnsi="Times New Roman" w:cs="Times New Roman"/>
          <w:sz w:val="20"/>
          <w:szCs w:val="20"/>
        </w:rPr>
        <w:t>lois</w:t>
      </w:r>
      <w:proofErr w:type="spellEnd"/>
      <w:proofErr w:type="gramEnd"/>
      <w:r w:rsidRPr="00AB64BB">
        <w:rPr>
          <w:rFonts w:ascii="Times New Roman" w:hAnsi="Times New Roman" w:cs="Times New Roman"/>
          <w:sz w:val="20"/>
          <w:szCs w:val="20"/>
        </w:rPr>
        <w:t xml:space="preserve"> helms-</w:t>
      </w:r>
      <w:proofErr w:type="spellStart"/>
      <w:r w:rsidRPr="00AB64BB">
        <w:rPr>
          <w:rFonts w:ascii="Times New Roman" w:hAnsi="Times New Roman" w:cs="Times New Roman"/>
          <w:sz w:val="20"/>
          <w:szCs w:val="20"/>
        </w:rPr>
        <w:t>burton</w:t>
      </w:r>
      <w:proofErr w:type="spellEnd"/>
      <w:r w:rsidRPr="00AB64BB">
        <w:rPr>
          <w:rFonts w:ascii="Times New Roman" w:hAnsi="Times New Roman" w:cs="Times New Roman"/>
          <w:sz w:val="20"/>
          <w:szCs w:val="20"/>
        </w:rPr>
        <w:t xml:space="preserve"> et d</w:t>
      </w:r>
      <w:r w:rsid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amato</w:t>
      </w:r>
      <w:proofErr w:type="spellEnd"/>
      <w:r w:rsidRPr="00AB64BB">
        <w:rPr>
          <w:rFonts w:ascii="Times New Roman" w:hAnsi="Times New Roman" w:cs="Times New Roman"/>
          <w:sz w:val="20"/>
          <w:szCs w:val="20"/>
        </w:rPr>
        <w:t xml:space="preserve"> – </w:t>
      </w:r>
      <w:proofErr w:type="spellStart"/>
      <w:r w:rsidRPr="00AB64BB">
        <w:rPr>
          <w:rFonts w:ascii="Times New Roman" w:hAnsi="Times New Roman" w:cs="Times New Roman"/>
          <w:sz w:val="20"/>
          <w:szCs w:val="20"/>
        </w:rPr>
        <w:t>kennedy</w:t>
      </w:r>
      <w:proofErr w:type="spellEnd"/>
      <w:r w:rsidR="00AB64BB">
        <w:rPr>
          <w:rFonts w:ascii="Times New Roman" w:hAnsi="Times New Roman" w:cs="Times New Roman"/>
          <w:sz w:val="20"/>
          <w:szCs w:val="20"/>
        </w:rPr>
        <w:t>,</w:t>
      </w:r>
      <w:r w:rsidRPr="00AB64BB">
        <w:rPr>
          <w:rFonts w:ascii="Times New Roman" w:hAnsi="Times New Roman" w:cs="Times New Roman"/>
          <w:sz w:val="20"/>
          <w:szCs w:val="20"/>
        </w:rPr>
        <w:t xml:space="preserve"> revue </w:t>
      </w:r>
      <w:proofErr w:type="spellStart"/>
      <w:r w:rsidRPr="00AB64BB">
        <w:rPr>
          <w:rFonts w:ascii="Times New Roman" w:hAnsi="Times New Roman" w:cs="Times New Roman"/>
          <w:sz w:val="20"/>
          <w:szCs w:val="20"/>
        </w:rPr>
        <w:t>generale</w:t>
      </w:r>
      <w:proofErr w:type="spellEnd"/>
      <w:r w:rsidRPr="00AB64BB">
        <w:rPr>
          <w:rFonts w:ascii="Times New Roman" w:hAnsi="Times New Roman" w:cs="Times New Roman"/>
          <w:sz w:val="20"/>
          <w:szCs w:val="20"/>
        </w:rPr>
        <w:t xml:space="preserve"> de </w:t>
      </w:r>
      <w:proofErr w:type="spellStart"/>
      <w:r w:rsidRPr="00AB64BB">
        <w:rPr>
          <w:rFonts w:ascii="Times New Roman" w:hAnsi="Times New Roman" w:cs="Times New Roman"/>
          <w:sz w:val="20"/>
          <w:szCs w:val="20"/>
        </w:rPr>
        <w:t>droit</w:t>
      </w:r>
      <w:proofErr w:type="spellEnd"/>
      <w:r w:rsidRPr="00AB64BB">
        <w:rPr>
          <w:rFonts w:ascii="Times New Roman" w:hAnsi="Times New Roman" w:cs="Times New Roman"/>
          <w:sz w:val="20"/>
          <w:szCs w:val="20"/>
        </w:rPr>
        <w:t xml:space="preserve"> international </w:t>
      </w:r>
      <w:proofErr w:type="spellStart"/>
      <w:r w:rsidRPr="00AB64BB">
        <w:rPr>
          <w:rFonts w:ascii="Times New Roman" w:hAnsi="Times New Roman" w:cs="Times New Roman"/>
          <w:sz w:val="20"/>
          <w:szCs w:val="20"/>
        </w:rPr>
        <w:t>prblic</w:t>
      </w:r>
      <w:proofErr w:type="spellEnd"/>
      <w:r w:rsidR="00AB64BB">
        <w:rPr>
          <w:rFonts w:ascii="Times New Roman" w:hAnsi="Times New Roman" w:cs="Times New Roman"/>
          <w:sz w:val="20"/>
          <w:szCs w:val="20"/>
        </w:rPr>
        <w:t>,</w:t>
      </w:r>
      <w:r w:rsidRPr="00AB64BB">
        <w:rPr>
          <w:rFonts w:ascii="Times New Roman" w:hAnsi="Times New Roman" w:cs="Times New Roman"/>
          <w:sz w:val="20"/>
          <w:szCs w:val="20"/>
        </w:rPr>
        <w:t xml:space="preserve"> tome 01/04/1996</w:t>
      </w:r>
      <w:r w:rsidR="00AB64BB" w:rsidRPr="00AB64BB">
        <w:rPr>
          <w:rFonts w:ascii="Times New Roman" w:hAnsi="Times New Roman" w:cs="Times New Roman" w:hint="eastAsia"/>
          <w:sz w:val="20"/>
          <w:szCs w:val="20"/>
          <w:lang w:eastAsia="zh-CN"/>
        </w:rPr>
        <w:t>.</w:t>
      </w:r>
    </w:p>
    <w:p w:rsidR="000F1A5F" w:rsidRPr="00AB64BB" w:rsidRDefault="000F1A5F" w:rsidP="00341BFA">
      <w:pPr>
        <w:pStyle w:val="ListParagraph"/>
        <w:numPr>
          <w:ilvl w:val="0"/>
          <w:numId w:val="8"/>
        </w:numPr>
        <w:autoSpaceDE w:val="0"/>
        <w:autoSpaceDN w:val="0"/>
        <w:adjustRightInd w:val="0"/>
        <w:snapToGrid w:val="0"/>
        <w:spacing w:after="0" w:line="240" w:lineRule="auto"/>
        <w:jc w:val="both"/>
        <w:rPr>
          <w:rFonts w:ascii="Times New Roman" w:hAnsi="Times New Roman" w:cs="Times New Roman"/>
          <w:i/>
          <w:iCs/>
          <w:sz w:val="20"/>
          <w:szCs w:val="20"/>
        </w:rPr>
      </w:pPr>
      <w:r w:rsidRPr="00AB64BB">
        <w:rPr>
          <w:rFonts w:ascii="Times New Roman" w:hAnsi="Times New Roman" w:cs="Times New Roman"/>
          <w:sz w:val="20"/>
          <w:szCs w:val="20"/>
        </w:rPr>
        <w:t xml:space="preserve">-The Passive Personality Principle and the General Principle of </w:t>
      </w:r>
      <w:r w:rsidRPr="00AB64BB">
        <w:rPr>
          <w:rFonts w:ascii="Times New Roman" w:hAnsi="Times New Roman" w:cs="Times New Roman"/>
          <w:i/>
          <w:iCs/>
          <w:sz w:val="20"/>
          <w:szCs w:val="20"/>
        </w:rPr>
        <w:t xml:space="preserve">Ne </w:t>
      </w:r>
      <w:proofErr w:type="spellStart"/>
      <w:r w:rsidRPr="00AB64BB">
        <w:rPr>
          <w:rFonts w:ascii="Times New Roman" w:hAnsi="Times New Roman" w:cs="Times New Roman"/>
          <w:i/>
          <w:iCs/>
          <w:sz w:val="20"/>
          <w:szCs w:val="20"/>
        </w:rPr>
        <w:t>Bis</w:t>
      </w:r>
      <w:proofErr w:type="spellEnd"/>
      <w:r w:rsidRPr="00AB64BB">
        <w:rPr>
          <w:rFonts w:ascii="Times New Roman" w:hAnsi="Times New Roman" w:cs="Times New Roman"/>
          <w:i/>
          <w:iCs/>
          <w:sz w:val="20"/>
          <w:szCs w:val="20"/>
        </w:rPr>
        <w:t xml:space="preserve"> </w:t>
      </w:r>
      <w:proofErr w:type="gramStart"/>
      <w:r w:rsidRPr="00AB64BB">
        <w:rPr>
          <w:rFonts w:ascii="Times New Roman" w:hAnsi="Times New Roman" w:cs="Times New Roman"/>
          <w:i/>
          <w:iCs/>
          <w:sz w:val="20"/>
          <w:szCs w:val="20"/>
        </w:rPr>
        <w:t>In</w:t>
      </w:r>
      <w:proofErr w:type="gramEnd"/>
      <w:r w:rsidRPr="00AB64BB">
        <w:rPr>
          <w:rFonts w:ascii="Times New Roman" w:hAnsi="Times New Roman" w:cs="Times New Roman"/>
          <w:i/>
          <w:iCs/>
          <w:sz w:val="20"/>
          <w:szCs w:val="20"/>
        </w:rPr>
        <w:t xml:space="preserve"> Idem </w:t>
      </w:r>
      <w:proofErr w:type="spellStart"/>
      <w:r w:rsidRPr="00AB64BB">
        <w:rPr>
          <w:rFonts w:ascii="Times New Roman" w:hAnsi="Times New Roman" w:cs="Times New Roman"/>
          <w:i/>
          <w:iCs/>
          <w:sz w:val="20"/>
          <w:szCs w:val="20"/>
        </w:rPr>
        <w:t>Echle</w:t>
      </w:r>
      <w:proofErr w:type="spellEnd"/>
      <w:r w:rsidRPr="00AB64BB">
        <w:rPr>
          <w:rFonts w:ascii="Times New Roman" w:hAnsi="Times New Roman" w:cs="Times New Roman"/>
          <w:i/>
          <w:iCs/>
          <w:sz w:val="20"/>
          <w:szCs w:val="20"/>
        </w:rPr>
        <w:t>,</w:t>
      </w:r>
      <w:r w:rsidR="00AB64BB" w:rsidRPr="00AB64BB">
        <w:rPr>
          <w:rFonts w:ascii="Times New Roman" w:hAnsi="Times New Roman" w:cs="Times New Roman" w:hint="eastAsia"/>
          <w:i/>
          <w:iCs/>
          <w:sz w:val="20"/>
          <w:szCs w:val="20"/>
          <w:lang w:eastAsia="zh-CN"/>
        </w:rPr>
        <w:t xml:space="preserve"> </w:t>
      </w:r>
      <w:proofErr w:type="spellStart"/>
      <w:r w:rsidRPr="00AB64BB">
        <w:rPr>
          <w:rFonts w:ascii="Times New Roman" w:hAnsi="Times New Roman" w:cs="Times New Roman"/>
          <w:i/>
          <w:iCs/>
          <w:sz w:val="20"/>
          <w:szCs w:val="20"/>
        </w:rPr>
        <w:t>Regula</w:t>
      </w:r>
      <w:proofErr w:type="spellEnd"/>
      <w:r w:rsidRPr="00AB64BB">
        <w:rPr>
          <w:rFonts w:ascii="Times New Roman" w:hAnsi="Times New Roman" w:cs="Times New Roman"/>
          <w:sz w:val="20"/>
          <w:szCs w:val="20"/>
        </w:rPr>
        <w:t xml:space="preserve"> LL M, research assistant</w:t>
      </w:r>
      <w:r w:rsidR="00AB64BB" w:rsidRPr="00AB64BB">
        <w:rPr>
          <w:rFonts w:ascii="Times New Roman" w:hAnsi="Times New Roman" w:cs="Times New Roman" w:hint="eastAsia"/>
          <w:sz w:val="20"/>
          <w:szCs w:val="20"/>
          <w:lang w:eastAsia="zh-CN"/>
        </w:rPr>
        <w:t>.</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r w:rsidRPr="00AB64BB">
        <w:rPr>
          <w:rFonts w:ascii="Times New Roman" w:hAnsi="Times New Roman" w:cs="Times New Roman"/>
          <w:sz w:val="20"/>
          <w:szCs w:val="20"/>
        </w:rPr>
        <w:t xml:space="preserve">The Passive Personality Principle and Its Use in </w:t>
      </w:r>
      <w:proofErr w:type="spellStart"/>
      <w:r w:rsidRPr="00AB64BB">
        <w:rPr>
          <w:rFonts w:ascii="Times New Roman" w:hAnsi="Times New Roman" w:cs="Times New Roman"/>
          <w:sz w:val="20"/>
          <w:szCs w:val="20"/>
        </w:rPr>
        <w:t>Combatting</w:t>
      </w:r>
      <w:proofErr w:type="spellEnd"/>
      <w:r w:rsidRPr="00AB64BB">
        <w:rPr>
          <w:rFonts w:ascii="Times New Roman" w:hAnsi="Times New Roman" w:cs="Times New Roman"/>
          <w:sz w:val="20"/>
          <w:szCs w:val="20"/>
        </w:rPr>
        <w:t xml:space="preserve"> International Terro</w:t>
      </w:r>
      <w:bookmarkStart w:id="0" w:name="_GoBack"/>
      <w:bookmarkEnd w:id="0"/>
      <w:r w:rsidRPr="00AB64BB">
        <w:rPr>
          <w:rFonts w:ascii="Times New Roman" w:hAnsi="Times New Roman" w:cs="Times New Roman"/>
          <w:sz w:val="20"/>
          <w:szCs w:val="20"/>
        </w:rPr>
        <w:t>rism 1989 John G. Mc</w:t>
      </w:r>
      <w:r w:rsidR="00AB64BB" w:rsidRPr="00AB64BB">
        <w:rPr>
          <w:rFonts w:ascii="Times New Roman" w:hAnsi="Times New Roman" w:cs="Times New Roman"/>
          <w:sz w:val="20"/>
          <w:szCs w:val="20"/>
        </w:rPr>
        <w:t>Carthy</w:t>
      </w:r>
      <w:r w:rsidR="00AB64BB" w:rsidRPr="00AB64BB">
        <w:rPr>
          <w:rFonts w:ascii="Times New Roman" w:hAnsi="Times New Roman" w:cs="Times New Roman" w:hint="eastAsia"/>
          <w:sz w:val="20"/>
          <w:szCs w:val="20"/>
          <w:lang w:eastAsia="zh-CN"/>
        </w:rPr>
        <w:t>.</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Copyrightc</w:t>
      </w:r>
      <w:proofErr w:type="spellEnd"/>
      <w:r w:rsidRPr="00AB64BB">
        <w:rPr>
          <w:rFonts w:ascii="Times New Roman" w:hAnsi="Times New Roman" w:cs="Times New Roman"/>
          <w:sz w:val="20"/>
          <w:szCs w:val="20"/>
        </w:rPr>
        <w:t xml:space="preserve"> 1989 by the authors. Fordham International Law Journal is produced by The Berkeley Electronic Press (</w:t>
      </w:r>
      <w:proofErr w:type="spellStart"/>
      <w:r w:rsidRPr="00AB64BB">
        <w:rPr>
          <w:rFonts w:ascii="Times New Roman" w:hAnsi="Times New Roman" w:cs="Times New Roman"/>
          <w:sz w:val="20"/>
          <w:szCs w:val="20"/>
        </w:rPr>
        <w:t>bepress</w:t>
      </w:r>
      <w:proofErr w:type="spellEnd"/>
      <w:r w:rsidRPr="00AB64BB">
        <w:rPr>
          <w:rFonts w:ascii="Times New Roman" w:hAnsi="Times New Roman" w:cs="Times New Roman"/>
          <w:sz w:val="20"/>
          <w:szCs w:val="20"/>
        </w:rPr>
        <w:t>).</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Forooghi</w:t>
      </w:r>
      <w:proofErr w:type="spellEnd"/>
      <w:r w:rsidRPr="00AB64BB">
        <w:rPr>
          <w:rFonts w:ascii="Times New Roman" w:hAnsi="Times New Roman" w:cs="Times New Roman"/>
          <w:sz w:val="20"/>
          <w:szCs w:val="20"/>
        </w:rPr>
        <w:t xml:space="preserve"> Tarzan, </w:t>
      </w:r>
      <w:proofErr w:type="spellStart"/>
      <w:r w:rsidRPr="00AB64BB">
        <w:rPr>
          <w:rFonts w:ascii="Times New Roman" w:hAnsi="Times New Roman" w:cs="Times New Roman"/>
          <w:sz w:val="20"/>
          <w:szCs w:val="20"/>
        </w:rPr>
        <w:t>Hossein</w:t>
      </w:r>
      <w:proofErr w:type="spellEnd"/>
      <w:r w:rsidRPr="00AB64BB">
        <w:rPr>
          <w:rFonts w:ascii="Times New Roman" w:hAnsi="Times New Roman" w:cs="Times New Roman"/>
          <w:sz w:val="20"/>
          <w:szCs w:val="20"/>
        </w:rPr>
        <w:t xml:space="preserve"> (1391), internationalization and transformation in the concept of state sovereignty rights in the era of globalization, the Islamic Human Rights Studies, No. 147.</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Abbas</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Majid</w:t>
      </w:r>
      <w:proofErr w:type="spellEnd"/>
      <w:r w:rsidRPr="00AB64BB">
        <w:rPr>
          <w:rFonts w:ascii="Times New Roman" w:hAnsi="Times New Roman" w:cs="Times New Roman"/>
          <w:sz w:val="20"/>
          <w:szCs w:val="20"/>
        </w:rPr>
        <w:t xml:space="preserve"> and </w:t>
      </w:r>
      <w:proofErr w:type="spellStart"/>
      <w:r w:rsidRPr="00AB64BB">
        <w:rPr>
          <w:rFonts w:ascii="Times New Roman" w:hAnsi="Times New Roman" w:cs="Times New Roman"/>
          <w:sz w:val="20"/>
          <w:szCs w:val="20"/>
        </w:rPr>
        <w:t>Kayani</w:t>
      </w:r>
      <w:proofErr w:type="spellEnd"/>
      <w:r w:rsidRPr="00AB64BB">
        <w:rPr>
          <w:rFonts w:ascii="Times New Roman" w:hAnsi="Times New Roman" w:cs="Times New Roman"/>
          <w:sz w:val="20"/>
          <w:szCs w:val="20"/>
        </w:rPr>
        <w:t>, Ali Akbar (1391), global governance and international law, the transition from state-centric international law in the globalization era.</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r w:rsidRPr="00AB64BB">
        <w:rPr>
          <w:rFonts w:ascii="Times New Roman" w:hAnsi="Times New Roman" w:cs="Times New Roman"/>
          <w:sz w:val="20"/>
          <w:szCs w:val="20"/>
        </w:rPr>
        <w:t xml:space="preserve">Pour </w:t>
      </w:r>
      <w:proofErr w:type="spellStart"/>
      <w:r w:rsidRPr="00AB64BB">
        <w:rPr>
          <w:rFonts w:ascii="Times New Roman" w:hAnsi="Times New Roman" w:cs="Times New Roman"/>
          <w:sz w:val="20"/>
          <w:szCs w:val="20"/>
        </w:rPr>
        <w:t>Bafrani</w:t>
      </w:r>
      <w:proofErr w:type="spellEnd"/>
      <w:r w:rsidRPr="00AB64BB">
        <w:rPr>
          <w:rFonts w:ascii="Times New Roman" w:hAnsi="Times New Roman" w:cs="Times New Roman"/>
          <w:sz w:val="20"/>
          <w:szCs w:val="20"/>
        </w:rPr>
        <w:t xml:space="preserve">, Hassan and Hassan </w:t>
      </w:r>
      <w:proofErr w:type="spellStart"/>
      <w:r w:rsidRPr="00AB64BB">
        <w:rPr>
          <w:rFonts w:ascii="Times New Roman" w:hAnsi="Times New Roman" w:cs="Times New Roman"/>
          <w:sz w:val="20"/>
          <w:szCs w:val="20"/>
        </w:rPr>
        <w:t>Begay</w:t>
      </w:r>
      <w:proofErr w:type="spellEnd"/>
      <w:r w:rsidRPr="00AB64BB">
        <w:rPr>
          <w:rFonts w:ascii="Times New Roman" w:hAnsi="Times New Roman" w:cs="Times New Roman"/>
          <w:sz w:val="20"/>
          <w:szCs w:val="20"/>
        </w:rPr>
        <w:t>, F. (1392), the prohibition of retrial of crimes punishable by legal actions, a criminal law investigation, pp. 73-95.</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r w:rsidRPr="00AB64BB">
        <w:rPr>
          <w:rFonts w:ascii="Times New Roman" w:hAnsi="Times New Roman" w:cs="Times New Roman"/>
          <w:sz w:val="20"/>
          <w:szCs w:val="20"/>
        </w:rPr>
        <w:t xml:space="preserve">Creator, Ali (1383), the content of the prohibition of retrial in international criminal law and Iran, </w:t>
      </w:r>
      <w:r w:rsidRPr="00AB64BB">
        <w:rPr>
          <w:rFonts w:ascii="Times New Roman" w:hAnsi="Times New Roman" w:cs="Times New Roman"/>
          <w:sz w:val="20"/>
          <w:szCs w:val="20"/>
        </w:rPr>
        <w:lastRenderedPageBreak/>
        <w:t xml:space="preserve">Proceedings in honor of Dr. Assyrian, first edition, Tehran, </w:t>
      </w:r>
      <w:proofErr w:type="spellStart"/>
      <w:r w:rsidRPr="00AB64BB">
        <w:rPr>
          <w:rFonts w:ascii="Times New Roman" w:hAnsi="Times New Roman" w:cs="Times New Roman"/>
          <w:sz w:val="20"/>
          <w:szCs w:val="20"/>
        </w:rPr>
        <w:t>Samt</w:t>
      </w:r>
      <w:proofErr w:type="spellEnd"/>
      <w:r w:rsidRPr="00AB64BB">
        <w:rPr>
          <w:rFonts w:ascii="Times New Roman" w:hAnsi="Times New Roman" w:cs="Times New Roman"/>
          <w:sz w:val="20"/>
          <w:szCs w:val="20"/>
        </w:rPr>
        <w:t xml:space="preserve"> edition</w:t>
      </w:r>
      <w:r w:rsidR="00AB64BB" w:rsidRPr="00AB64BB">
        <w:rPr>
          <w:rFonts w:ascii="Times New Roman" w:hAnsi="Times New Roman" w:cs="Times New Roman" w:hint="eastAsia"/>
          <w:sz w:val="20"/>
          <w:szCs w:val="20"/>
          <w:lang w:eastAsia="zh-CN"/>
        </w:rPr>
        <w:t>.</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r w:rsidRPr="00AB64BB">
        <w:rPr>
          <w:rFonts w:ascii="Times New Roman" w:hAnsi="Times New Roman" w:cs="Times New Roman"/>
          <w:sz w:val="20"/>
          <w:szCs w:val="20"/>
        </w:rPr>
        <w:t xml:space="preserve">Shams, Ibrahim and grant </w:t>
      </w:r>
      <w:proofErr w:type="spellStart"/>
      <w:r w:rsidRPr="00AB64BB">
        <w:rPr>
          <w:rFonts w:ascii="Times New Roman" w:hAnsi="Times New Roman" w:cs="Times New Roman"/>
          <w:sz w:val="20"/>
          <w:szCs w:val="20"/>
        </w:rPr>
        <w:t>Zadeh</w:t>
      </w:r>
      <w:proofErr w:type="spellEnd"/>
      <w:r w:rsidRPr="00AB64BB">
        <w:rPr>
          <w:rFonts w:ascii="Times New Roman" w:hAnsi="Times New Roman" w:cs="Times New Roman"/>
          <w:sz w:val="20"/>
          <w:szCs w:val="20"/>
        </w:rPr>
        <w:t>, S. (1387), citizenship rights safeguards in Iran, Tehran, detective, No. 4.</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Tavajohi</w:t>
      </w:r>
      <w:proofErr w:type="spellEnd"/>
      <w:r w:rsidR="00AB64BB">
        <w:rPr>
          <w:rFonts w:ascii="Times New Roman" w:hAnsi="Times New Roman" w:cs="Times New Roman"/>
          <w:sz w:val="20"/>
          <w:szCs w:val="20"/>
        </w:rPr>
        <w:t xml:space="preserve"> </w:t>
      </w:r>
      <w:r w:rsidRPr="00AB64BB">
        <w:rPr>
          <w:rFonts w:ascii="Times New Roman" w:hAnsi="Times New Roman" w:cs="Times New Roman"/>
          <w:sz w:val="20"/>
          <w:szCs w:val="20"/>
        </w:rPr>
        <w:t>A. (1380), "The position of support for the victims in documents and international conventions", Journal of Higher Education Complex Qom, the third year, the 9, p. 54.</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Habibi</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Majandeh</w:t>
      </w:r>
      <w:proofErr w:type="spellEnd"/>
      <w:r w:rsidRPr="00AB64BB">
        <w:rPr>
          <w:rFonts w:ascii="Times New Roman" w:hAnsi="Times New Roman" w:cs="Times New Roman"/>
          <w:sz w:val="20"/>
          <w:szCs w:val="20"/>
        </w:rPr>
        <w:t>, Mohammed and long, Ali (1392), the International Criminal Court and the rights of the victim at trial and appeal, excellence Journal of Law, No. 2.</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r w:rsidRPr="00AB64BB">
        <w:rPr>
          <w:rFonts w:ascii="Times New Roman" w:hAnsi="Times New Roman" w:cs="Times New Roman"/>
          <w:sz w:val="20"/>
          <w:szCs w:val="20"/>
        </w:rPr>
        <w:t>Williams, Kay. S., translated Safari, Ali, support of the victim and public bodies, Legal Research magazine, newspaper, No. 40.</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hint="eastAsia"/>
          <w:sz w:val="20"/>
          <w:szCs w:val="20"/>
        </w:rPr>
      </w:pPr>
      <w:r w:rsidRPr="00AB64BB">
        <w:rPr>
          <w:rFonts w:ascii="Times New Roman" w:hAnsi="Times New Roman" w:cs="Times New Roman"/>
          <w:sz w:val="20"/>
          <w:szCs w:val="20"/>
        </w:rPr>
        <w:t xml:space="preserve">Stern, Brigitte, translation </w:t>
      </w:r>
      <w:proofErr w:type="spellStart"/>
      <w:r w:rsidRPr="00AB64BB">
        <w:rPr>
          <w:rFonts w:ascii="Times New Roman" w:hAnsi="Times New Roman" w:cs="Times New Roman"/>
          <w:sz w:val="20"/>
          <w:szCs w:val="20"/>
        </w:rPr>
        <w:t>Beygzadeh</w:t>
      </w:r>
      <w:proofErr w:type="spellEnd"/>
      <w:r w:rsidRPr="00AB64BB">
        <w:rPr>
          <w:rFonts w:ascii="Times New Roman" w:hAnsi="Times New Roman" w:cs="Times New Roman"/>
          <w:sz w:val="20"/>
          <w:szCs w:val="20"/>
        </w:rPr>
        <w:t>, Abraham (1996), an attempt globalization of rights, Institute for Humanities and Cultural Studies.</w:t>
      </w:r>
    </w:p>
    <w:p w:rsidR="00AB64BB" w:rsidRPr="00AB64BB" w:rsidRDefault="00AB64BB" w:rsidP="00AB64BB">
      <w:pPr>
        <w:pStyle w:val="ListParagraph"/>
        <w:snapToGrid w:val="0"/>
        <w:spacing w:after="0" w:line="240" w:lineRule="auto"/>
        <w:ind w:left="420"/>
        <w:jc w:val="both"/>
        <w:rPr>
          <w:rFonts w:ascii="Times New Roman" w:hAnsi="Times New Roman" w:cs="Times New Roman"/>
          <w:sz w:val="20"/>
          <w:szCs w:val="20"/>
        </w:rPr>
      </w:pPr>
    </w:p>
    <w:p w:rsidR="000F1A5F" w:rsidRPr="00AB64BB" w:rsidRDefault="00341BFA" w:rsidP="00341BFA">
      <w:pPr>
        <w:pStyle w:val="ListParagraph"/>
        <w:snapToGrid w:val="0"/>
        <w:spacing w:after="0" w:line="240" w:lineRule="auto"/>
        <w:ind w:left="0"/>
        <w:jc w:val="both"/>
        <w:rPr>
          <w:rFonts w:ascii="Times New Roman" w:hAnsi="Times New Roman" w:cs="Times New Roman"/>
          <w:b/>
          <w:sz w:val="20"/>
          <w:szCs w:val="20"/>
        </w:rPr>
      </w:pPr>
      <w:r w:rsidRPr="00AB64BB">
        <w:rPr>
          <w:rFonts w:ascii="Times New Roman" w:hAnsi="Times New Roman" w:cs="Times New Roman"/>
          <w:b/>
          <w:sz w:val="20"/>
          <w:szCs w:val="20"/>
        </w:rPr>
        <w:t>Theses:</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r w:rsidRPr="00AB64BB">
        <w:rPr>
          <w:rFonts w:ascii="Times New Roman" w:hAnsi="Times New Roman" w:cs="Times New Roman"/>
          <w:sz w:val="20"/>
          <w:szCs w:val="20"/>
        </w:rPr>
        <w:t xml:space="preserve">Blowing </w:t>
      </w:r>
      <w:proofErr w:type="spellStart"/>
      <w:r w:rsidRPr="00AB64BB">
        <w:rPr>
          <w:rFonts w:ascii="Times New Roman" w:hAnsi="Times New Roman" w:cs="Times New Roman"/>
          <w:sz w:val="20"/>
          <w:szCs w:val="20"/>
        </w:rPr>
        <w:t>Jvlandan</w:t>
      </w:r>
      <w:proofErr w:type="spellEnd"/>
      <w:r w:rsidRPr="00AB64BB">
        <w:rPr>
          <w:rFonts w:ascii="Times New Roman" w:hAnsi="Times New Roman" w:cs="Times New Roman"/>
          <w:sz w:val="20"/>
          <w:szCs w:val="20"/>
        </w:rPr>
        <w:t>, David (1384), the jurisdiction of domestic courts for addressing the crimes of committed outside the country, Master's thesis, Islamic Azad University of Ardabil.</w:t>
      </w:r>
    </w:p>
    <w:p w:rsidR="000F1A5F" w:rsidRPr="00AB64BB" w:rsidRDefault="000F1A5F" w:rsidP="00341BF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AB64BB">
        <w:rPr>
          <w:rFonts w:ascii="Times New Roman" w:hAnsi="Times New Roman" w:cs="Times New Roman"/>
          <w:sz w:val="20"/>
          <w:szCs w:val="20"/>
        </w:rPr>
        <w:t>Zare</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Maryam</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Abadie</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Ameneh</w:t>
      </w:r>
      <w:proofErr w:type="spellEnd"/>
      <w:r w:rsidRPr="00AB64BB">
        <w:rPr>
          <w:rFonts w:ascii="Times New Roman" w:hAnsi="Times New Roman" w:cs="Times New Roman"/>
          <w:sz w:val="20"/>
          <w:szCs w:val="20"/>
        </w:rPr>
        <w:t xml:space="preserve"> (1390), the role of the victim in the crime, master's thesis, University of Shiraz.</w:t>
      </w:r>
      <w:r w:rsidR="00341BFA" w:rsidRPr="00AB64BB">
        <w:rPr>
          <w:rFonts w:ascii="Times New Roman" w:hAnsi="Times New Roman" w:cs="Times New Roman" w:hint="eastAsia"/>
          <w:sz w:val="20"/>
          <w:szCs w:val="20"/>
          <w:lang w:eastAsia="zh-CN"/>
        </w:rPr>
        <w:t xml:space="preserve"> </w:t>
      </w:r>
      <w:r w:rsidRPr="00AB64BB">
        <w:rPr>
          <w:rFonts w:ascii="Times New Roman" w:hAnsi="Times New Roman" w:cs="Times New Roman"/>
          <w:sz w:val="20"/>
          <w:szCs w:val="20"/>
        </w:rPr>
        <w:t>Internet resources:</w:t>
      </w:r>
      <w:r w:rsidR="00341BFA" w:rsidRPr="00AB64BB">
        <w:rPr>
          <w:rFonts w:ascii="Times New Roman" w:hAnsi="Times New Roman" w:cs="Times New Roman" w:hint="eastAsia"/>
          <w:sz w:val="20"/>
          <w:szCs w:val="20"/>
          <w:lang w:eastAsia="zh-CN"/>
        </w:rPr>
        <w:t xml:space="preserve"> </w:t>
      </w:r>
      <w:r w:rsidRPr="00AB64BB">
        <w:rPr>
          <w:rFonts w:ascii="Times New Roman" w:hAnsi="Times New Roman" w:cs="Times New Roman"/>
          <w:sz w:val="20"/>
          <w:szCs w:val="20"/>
        </w:rPr>
        <w:t>The government and the globalization of rights (rights of international law and globalization http://www.ghavanin.ir) Release Number: 26 Release Date 01.04.1378)</w:t>
      </w:r>
      <w:r w:rsidR="00341BFA" w:rsidRPr="00AB64BB">
        <w:rPr>
          <w:rFonts w:ascii="Times New Roman" w:hAnsi="Times New Roman" w:cs="Times New Roman" w:hint="eastAsia"/>
          <w:sz w:val="20"/>
          <w:szCs w:val="20"/>
          <w:lang w:eastAsia="zh-CN"/>
        </w:rPr>
        <w:t xml:space="preserve"> </w:t>
      </w:r>
      <w:r w:rsidRPr="00AB64BB">
        <w:rPr>
          <w:rFonts w:ascii="Times New Roman" w:hAnsi="Times New Roman" w:cs="Times New Roman"/>
          <w:sz w:val="20"/>
          <w:szCs w:val="20"/>
        </w:rPr>
        <w:t>www.dad-law.ir www.dad-law.blogfa.com</w:t>
      </w:r>
      <w:r w:rsidR="00AB64BB" w:rsidRPr="00AB64BB">
        <w:rPr>
          <w:rFonts w:ascii="Times New Roman" w:hAnsi="Times New Roman" w:cs="Times New Roman" w:hint="eastAsia"/>
          <w:sz w:val="20"/>
          <w:szCs w:val="20"/>
          <w:lang w:eastAsia="zh-CN"/>
        </w:rPr>
        <w:t>.</w:t>
      </w:r>
    </w:p>
    <w:p w:rsidR="00341BFA" w:rsidRPr="00AB64BB" w:rsidRDefault="000F1A5F" w:rsidP="00341BF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AB64BB">
        <w:rPr>
          <w:rFonts w:ascii="Times New Roman" w:hAnsi="Times New Roman" w:cs="Times New Roman"/>
          <w:sz w:val="20"/>
          <w:szCs w:val="20"/>
        </w:rPr>
        <w:t>Arabic sources:</w:t>
      </w:r>
      <w:r w:rsidR="00341BFA" w:rsidRPr="00AB64BB">
        <w:rPr>
          <w:rFonts w:ascii="Times New Roman" w:hAnsi="Times New Roman" w:cs="Times New Roman" w:hint="eastAsia"/>
          <w:sz w:val="20"/>
          <w:szCs w:val="20"/>
          <w:lang w:eastAsia="zh-CN"/>
        </w:rPr>
        <w:t xml:space="preserve"> </w:t>
      </w:r>
      <w:proofErr w:type="spellStart"/>
      <w:r w:rsidRPr="00AB64BB">
        <w:rPr>
          <w:rFonts w:ascii="Times New Roman" w:hAnsi="Times New Roman" w:cs="Times New Roman"/>
          <w:sz w:val="20"/>
          <w:szCs w:val="20"/>
        </w:rPr>
        <w:t>Alsdh</w:t>
      </w:r>
      <w:proofErr w:type="spellEnd"/>
      <w:r w:rsidRPr="00AB64BB">
        <w:rPr>
          <w:rFonts w:ascii="Times New Roman" w:hAnsi="Times New Roman" w:cs="Times New Roman"/>
          <w:sz w:val="20"/>
          <w:szCs w:val="20"/>
        </w:rPr>
        <w:t xml:space="preserve"> </w:t>
      </w:r>
      <w:proofErr w:type="spellStart"/>
      <w:r w:rsidRPr="00AB64BB">
        <w:rPr>
          <w:rFonts w:ascii="Times New Roman" w:hAnsi="Times New Roman" w:cs="Times New Roman"/>
          <w:sz w:val="20"/>
          <w:szCs w:val="20"/>
        </w:rPr>
        <w:t>Faraj</w:t>
      </w:r>
      <w:proofErr w:type="spellEnd"/>
      <w:r w:rsidRPr="00AB64BB">
        <w:rPr>
          <w:rFonts w:ascii="Times New Roman" w:hAnsi="Times New Roman" w:cs="Times New Roman"/>
          <w:sz w:val="20"/>
          <w:szCs w:val="20"/>
        </w:rPr>
        <w:t xml:space="preserve">, Abdel </w:t>
      </w:r>
      <w:proofErr w:type="spellStart"/>
      <w:r w:rsidRPr="00AB64BB">
        <w:rPr>
          <w:rFonts w:ascii="Times New Roman" w:hAnsi="Times New Roman" w:cs="Times New Roman"/>
          <w:sz w:val="20"/>
          <w:szCs w:val="20"/>
        </w:rPr>
        <w:t>Moneim</w:t>
      </w:r>
      <w:proofErr w:type="spellEnd"/>
      <w:r w:rsidRPr="00AB64BB">
        <w:rPr>
          <w:rFonts w:ascii="Times New Roman" w:hAnsi="Times New Roman" w:cs="Times New Roman"/>
          <w:sz w:val="20"/>
          <w:szCs w:val="20"/>
        </w:rPr>
        <w:t>, the principles of al-</w:t>
      </w:r>
      <w:proofErr w:type="spellStart"/>
      <w:r w:rsidRPr="00AB64BB">
        <w:rPr>
          <w:rFonts w:ascii="Times New Roman" w:hAnsi="Times New Roman" w:cs="Times New Roman"/>
          <w:sz w:val="20"/>
          <w:szCs w:val="20"/>
        </w:rPr>
        <w:t>Qanun</w:t>
      </w:r>
      <w:proofErr w:type="spellEnd"/>
      <w:r w:rsidRPr="00AB64BB">
        <w:rPr>
          <w:rFonts w:ascii="Times New Roman" w:hAnsi="Times New Roman" w:cs="Times New Roman"/>
          <w:sz w:val="20"/>
          <w:szCs w:val="20"/>
        </w:rPr>
        <w:t>, Beirut, publisher of Al-</w:t>
      </w:r>
      <w:proofErr w:type="spellStart"/>
      <w:r w:rsidRPr="00AB64BB">
        <w:rPr>
          <w:rFonts w:ascii="Times New Roman" w:hAnsi="Times New Roman" w:cs="Times New Roman"/>
          <w:sz w:val="20"/>
          <w:szCs w:val="20"/>
        </w:rPr>
        <w:t>Nahda</w:t>
      </w:r>
      <w:proofErr w:type="spellEnd"/>
      <w:r w:rsidRPr="00AB64BB">
        <w:rPr>
          <w:rFonts w:ascii="Times New Roman" w:hAnsi="Times New Roman" w:cs="Times New Roman"/>
          <w:sz w:val="20"/>
          <w:szCs w:val="20"/>
        </w:rPr>
        <w:t>.</w:t>
      </w:r>
      <w:r w:rsidR="00AB64BB" w:rsidRPr="00AB64BB">
        <w:rPr>
          <w:rFonts w:ascii="Times New Roman" w:hAnsi="Times New Roman" w:cs="Times New Roman" w:hint="eastAsia"/>
          <w:sz w:val="20"/>
          <w:szCs w:val="20"/>
          <w:lang w:eastAsia="zh-CN"/>
        </w:rPr>
        <w:t xml:space="preserve"> </w:t>
      </w:r>
    </w:p>
    <w:p w:rsidR="00341BFA" w:rsidRPr="00AB64BB" w:rsidRDefault="00341BFA" w:rsidP="00341BFA">
      <w:pPr>
        <w:snapToGrid w:val="0"/>
        <w:spacing w:after="0" w:line="240" w:lineRule="auto"/>
        <w:ind w:left="425" w:hanging="425"/>
        <w:jc w:val="both"/>
        <w:rPr>
          <w:rFonts w:ascii="Times New Roman" w:hAnsi="Times New Roman" w:cs="Times New Roman"/>
          <w:sz w:val="20"/>
          <w:szCs w:val="20"/>
        </w:rPr>
        <w:sectPr w:rsidR="00341BFA" w:rsidRPr="00AB64BB" w:rsidSect="00AB64BB">
          <w:headerReference w:type="default" r:id="rId10"/>
          <w:footerReference w:type="default" r:id="rId11"/>
          <w:type w:val="continuous"/>
          <w:pgSz w:w="12240" w:h="15840" w:code="1"/>
          <w:pgMar w:top="1440" w:right="1440" w:bottom="1440" w:left="1440" w:header="720" w:footer="720" w:gutter="0"/>
          <w:cols w:num="2" w:space="576"/>
          <w:docGrid w:linePitch="360"/>
        </w:sectPr>
      </w:pPr>
    </w:p>
    <w:p w:rsidR="00341BFA" w:rsidRPr="00AB64BB" w:rsidRDefault="00341BFA" w:rsidP="00341BFA">
      <w:pPr>
        <w:snapToGrid w:val="0"/>
        <w:spacing w:after="0" w:line="240" w:lineRule="auto"/>
        <w:ind w:left="425" w:hanging="425"/>
        <w:jc w:val="both"/>
        <w:rPr>
          <w:rFonts w:ascii="Times New Roman" w:hAnsi="Times New Roman" w:cs="Times New Roman"/>
          <w:sz w:val="20"/>
          <w:szCs w:val="20"/>
          <w:lang w:eastAsia="zh-CN"/>
        </w:rPr>
      </w:pPr>
    </w:p>
    <w:p w:rsidR="00341BFA" w:rsidRPr="00AB64BB" w:rsidRDefault="00341BFA" w:rsidP="00341BFA">
      <w:pPr>
        <w:snapToGrid w:val="0"/>
        <w:spacing w:after="0" w:line="240" w:lineRule="auto"/>
        <w:ind w:left="425" w:hanging="425"/>
        <w:jc w:val="both"/>
        <w:rPr>
          <w:rFonts w:ascii="Times New Roman" w:hAnsi="Times New Roman" w:cs="Times New Roman"/>
          <w:sz w:val="20"/>
          <w:szCs w:val="20"/>
          <w:lang w:eastAsia="zh-CN"/>
        </w:rPr>
      </w:pPr>
    </w:p>
    <w:p w:rsidR="00341BFA" w:rsidRPr="00AB64BB" w:rsidRDefault="00341BFA" w:rsidP="00341BFA">
      <w:pPr>
        <w:snapToGrid w:val="0"/>
        <w:spacing w:after="0" w:line="240" w:lineRule="auto"/>
        <w:ind w:left="425" w:hanging="425"/>
        <w:jc w:val="both"/>
        <w:rPr>
          <w:rFonts w:ascii="Times New Roman" w:hAnsi="Times New Roman" w:cs="Times New Roman"/>
          <w:sz w:val="20"/>
          <w:szCs w:val="20"/>
          <w:lang w:eastAsia="zh-CN"/>
        </w:rPr>
      </w:pPr>
    </w:p>
    <w:p w:rsidR="00192B88" w:rsidRPr="00AB64BB" w:rsidRDefault="00341BFA" w:rsidP="00341BFA">
      <w:pPr>
        <w:snapToGrid w:val="0"/>
        <w:spacing w:after="0" w:line="240" w:lineRule="auto"/>
        <w:ind w:left="425" w:hanging="425"/>
        <w:jc w:val="both"/>
        <w:rPr>
          <w:rFonts w:ascii="Times New Roman" w:hAnsi="Times New Roman" w:cs="Times New Roman"/>
          <w:sz w:val="20"/>
          <w:szCs w:val="20"/>
        </w:rPr>
      </w:pPr>
      <w:r w:rsidRPr="00AB64BB">
        <w:rPr>
          <w:rFonts w:ascii="Times New Roman" w:hAnsi="Times New Roman" w:cs="Times New Roman"/>
          <w:sz w:val="20"/>
          <w:szCs w:val="20"/>
        </w:rPr>
        <w:t>9/22/2015</w:t>
      </w:r>
    </w:p>
    <w:sectPr w:rsidR="00192B88" w:rsidRPr="00AB64BB" w:rsidSect="00E675C4">
      <w:headerReference w:type="default" r:id="rId12"/>
      <w:footerReference w:type="default" r:id="rId13"/>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54" w:rsidRDefault="00B80E54" w:rsidP="00DD79CF">
      <w:pPr>
        <w:spacing w:after="0" w:line="240" w:lineRule="auto"/>
      </w:pPr>
      <w:r>
        <w:separator/>
      </w:r>
    </w:p>
  </w:endnote>
  <w:endnote w:type="continuationSeparator" w:id="0">
    <w:p w:rsidR="00B80E54" w:rsidRDefault="00B80E54" w:rsidP="00DD7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B Za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FA" w:rsidRPr="00341BFA" w:rsidRDefault="00411141" w:rsidP="00341BFA">
    <w:pPr>
      <w:spacing w:after="0" w:line="240" w:lineRule="auto"/>
      <w:jc w:val="center"/>
      <w:rPr>
        <w:rFonts w:ascii="Times New Roman" w:hAnsi="Times New Roman" w:cs="Times New Roman"/>
        <w:sz w:val="20"/>
      </w:rPr>
    </w:pPr>
    <w:r w:rsidRPr="00341BFA">
      <w:rPr>
        <w:rFonts w:ascii="Times New Roman" w:hAnsi="Times New Roman" w:cs="Times New Roman"/>
        <w:sz w:val="20"/>
      </w:rPr>
      <w:fldChar w:fldCharType="begin"/>
    </w:r>
    <w:r w:rsidR="00341BFA" w:rsidRPr="00341BFA">
      <w:rPr>
        <w:rFonts w:ascii="Times New Roman" w:hAnsi="Times New Roman" w:cs="Times New Roman"/>
        <w:sz w:val="20"/>
      </w:rPr>
      <w:instrText xml:space="preserve"> page </w:instrText>
    </w:r>
    <w:r w:rsidRPr="00341BFA">
      <w:rPr>
        <w:rFonts w:ascii="Times New Roman" w:hAnsi="Times New Roman" w:cs="Times New Roman"/>
        <w:sz w:val="20"/>
      </w:rPr>
      <w:fldChar w:fldCharType="separate"/>
    </w:r>
    <w:r w:rsidR="00AB64BB">
      <w:rPr>
        <w:rFonts w:ascii="Times New Roman" w:hAnsi="Times New Roman" w:cs="Times New Roman"/>
        <w:noProof/>
        <w:sz w:val="20"/>
      </w:rPr>
      <w:t>57</w:t>
    </w:r>
    <w:r w:rsidRPr="00341BF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FA" w:rsidRPr="00341BFA" w:rsidRDefault="00411141" w:rsidP="00341BFA">
    <w:pPr>
      <w:spacing w:after="0" w:line="240" w:lineRule="auto"/>
      <w:jc w:val="center"/>
      <w:rPr>
        <w:rFonts w:ascii="Times New Roman" w:hAnsi="Times New Roman" w:cs="Times New Roman"/>
        <w:sz w:val="20"/>
      </w:rPr>
    </w:pPr>
    <w:r w:rsidRPr="00341BFA">
      <w:rPr>
        <w:rFonts w:ascii="Times New Roman" w:hAnsi="Times New Roman" w:cs="Times New Roman"/>
        <w:sz w:val="20"/>
      </w:rPr>
      <w:fldChar w:fldCharType="begin"/>
    </w:r>
    <w:r w:rsidR="00341BFA" w:rsidRPr="00341BFA">
      <w:rPr>
        <w:rFonts w:ascii="Times New Roman" w:hAnsi="Times New Roman" w:cs="Times New Roman"/>
        <w:sz w:val="20"/>
      </w:rPr>
      <w:instrText xml:space="preserve"> page </w:instrText>
    </w:r>
    <w:r w:rsidRPr="00341BFA">
      <w:rPr>
        <w:rFonts w:ascii="Times New Roman" w:hAnsi="Times New Roman" w:cs="Times New Roman"/>
        <w:sz w:val="20"/>
      </w:rPr>
      <w:fldChar w:fldCharType="separate"/>
    </w:r>
    <w:r w:rsidR="00AB64BB">
      <w:rPr>
        <w:rFonts w:ascii="Times New Roman" w:hAnsi="Times New Roman" w:cs="Times New Roman"/>
        <w:noProof/>
        <w:sz w:val="20"/>
      </w:rPr>
      <w:t>63</w:t>
    </w:r>
    <w:r w:rsidRPr="00341BF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CF" w:rsidRPr="00341BFA" w:rsidRDefault="00411141" w:rsidP="00341BFA">
    <w:pPr>
      <w:spacing w:after="0" w:line="240" w:lineRule="auto"/>
      <w:jc w:val="center"/>
      <w:rPr>
        <w:rFonts w:ascii="Times New Roman" w:hAnsi="Times New Roman" w:cs="Times New Roman"/>
        <w:sz w:val="20"/>
      </w:rPr>
    </w:pPr>
    <w:r w:rsidRPr="00341BFA">
      <w:rPr>
        <w:rFonts w:ascii="Times New Roman" w:hAnsi="Times New Roman" w:cs="Times New Roman"/>
        <w:sz w:val="20"/>
      </w:rPr>
      <w:fldChar w:fldCharType="begin"/>
    </w:r>
    <w:r w:rsidR="00341BFA" w:rsidRPr="00341BFA">
      <w:rPr>
        <w:rFonts w:ascii="Times New Roman" w:hAnsi="Times New Roman" w:cs="Times New Roman"/>
        <w:sz w:val="20"/>
      </w:rPr>
      <w:instrText xml:space="preserve"> page </w:instrText>
    </w:r>
    <w:r w:rsidRPr="00341BFA">
      <w:rPr>
        <w:rFonts w:ascii="Times New Roman" w:hAnsi="Times New Roman" w:cs="Times New Roman"/>
        <w:sz w:val="20"/>
      </w:rPr>
      <w:fldChar w:fldCharType="separate"/>
    </w:r>
    <w:r w:rsidR="00341BFA">
      <w:rPr>
        <w:rFonts w:ascii="Times New Roman" w:hAnsi="Times New Roman" w:cs="Times New Roman"/>
        <w:noProof/>
        <w:sz w:val="20"/>
      </w:rPr>
      <w:t>1</w:t>
    </w:r>
    <w:r w:rsidRPr="00341BF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54" w:rsidRDefault="00B80E54" w:rsidP="00DD79CF">
      <w:pPr>
        <w:spacing w:after="0" w:line="240" w:lineRule="auto"/>
      </w:pPr>
      <w:r>
        <w:separator/>
      </w:r>
    </w:p>
  </w:footnote>
  <w:footnote w:type="continuationSeparator" w:id="0">
    <w:p w:rsidR="00B80E54" w:rsidRDefault="00B80E54" w:rsidP="00DD7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FA" w:rsidRPr="00341BFA" w:rsidRDefault="00341BFA" w:rsidP="00341B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41BFA">
      <w:rPr>
        <w:rFonts w:ascii="Times New Roman" w:hAnsi="Times New Roman" w:cs="Times New Roman" w:hint="eastAsia"/>
        <w:iCs/>
        <w:color w:val="000000"/>
        <w:sz w:val="20"/>
        <w:szCs w:val="20"/>
      </w:rPr>
      <w:tab/>
    </w:r>
    <w:r w:rsidRPr="00341BFA">
      <w:rPr>
        <w:rFonts w:ascii="Times New Roman" w:hAnsi="Times New Roman" w:cs="Times New Roman"/>
        <w:sz w:val="20"/>
        <w:szCs w:val="20"/>
      </w:rPr>
      <w:t>Nature and Science 201</w:t>
    </w:r>
    <w:r w:rsidRPr="00341BFA">
      <w:rPr>
        <w:rFonts w:ascii="Times New Roman" w:hAnsi="Times New Roman" w:cs="Times New Roman" w:hint="eastAsia"/>
        <w:sz w:val="20"/>
        <w:szCs w:val="20"/>
      </w:rPr>
      <w:t>5</w:t>
    </w:r>
    <w:proofErr w:type="gramStart"/>
    <w:r w:rsidRPr="00341BFA">
      <w:rPr>
        <w:rFonts w:ascii="Times New Roman" w:hAnsi="Times New Roman" w:cs="Times New Roman"/>
        <w:sz w:val="20"/>
        <w:szCs w:val="20"/>
      </w:rPr>
      <w:t>;1</w:t>
    </w:r>
    <w:r w:rsidRPr="00341BFA">
      <w:rPr>
        <w:rFonts w:ascii="Times New Roman" w:hAnsi="Times New Roman" w:cs="Times New Roman" w:hint="eastAsia"/>
        <w:sz w:val="20"/>
        <w:szCs w:val="20"/>
      </w:rPr>
      <w:t>3</w:t>
    </w:r>
    <w:proofErr w:type="gramEnd"/>
    <w:r w:rsidRPr="00341BFA">
      <w:rPr>
        <w:rFonts w:ascii="Times New Roman" w:hAnsi="Times New Roman" w:cs="Times New Roman"/>
        <w:sz w:val="20"/>
        <w:szCs w:val="20"/>
      </w:rPr>
      <w:t>(</w:t>
    </w:r>
    <w:r w:rsidRPr="00341BFA">
      <w:rPr>
        <w:rFonts w:ascii="Times New Roman" w:hAnsi="Times New Roman" w:cs="Times New Roman" w:hint="eastAsia"/>
        <w:sz w:val="20"/>
        <w:szCs w:val="20"/>
      </w:rPr>
      <w:t>10)</w:t>
    </w:r>
    <w:r w:rsidRPr="00341BFA">
      <w:rPr>
        <w:rFonts w:ascii="Times New Roman" w:hAnsi="Times New Roman" w:cs="Times New Roman"/>
        <w:color w:val="000000"/>
        <w:sz w:val="20"/>
        <w:szCs w:val="20"/>
      </w:rPr>
      <w:t xml:space="preserve"> </w:t>
    </w:r>
    <w:r w:rsidRPr="00341BFA">
      <w:rPr>
        <w:rFonts w:ascii="Times New Roman" w:hAnsi="Times New Roman" w:cs="Times New Roman" w:hint="eastAsia"/>
        <w:color w:val="000000"/>
        <w:sz w:val="20"/>
        <w:szCs w:val="20"/>
      </w:rPr>
      <w:tab/>
    </w:r>
    <w:r w:rsidRPr="00341BFA">
      <w:rPr>
        <w:rFonts w:ascii="Times New Roman" w:hAnsi="Times New Roman" w:cs="Times New Roman"/>
        <w:color w:val="000000"/>
        <w:sz w:val="20"/>
        <w:szCs w:val="20"/>
      </w:rPr>
      <w:t xml:space="preserve"> </w:t>
    </w:r>
    <w:hyperlink r:id="rId1" w:history="1">
      <w:r w:rsidRPr="00341BFA">
        <w:rPr>
          <w:rStyle w:val="Hyperlink"/>
          <w:rFonts w:ascii="Times New Roman" w:hAnsi="Times New Roman" w:cs="Times New Roman"/>
          <w:sz w:val="20"/>
          <w:szCs w:val="20"/>
        </w:rPr>
        <w:t>http://www.sciencepub.net/nature</w:t>
      </w:r>
    </w:hyperlink>
  </w:p>
  <w:p w:rsidR="00341BFA" w:rsidRPr="00341BFA" w:rsidRDefault="00341BFA" w:rsidP="00341BF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FA" w:rsidRPr="00341BFA" w:rsidRDefault="00341BFA" w:rsidP="00341B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41BFA">
      <w:rPr>
        <w:rFonts w:ascii="Times New Roman" w:hAnsi="Times New Roman" w:cs="Times New Roman" w:hint="eastAsia"/>
        <w:iCs/>
        <w:color w:val="000000"/>
        <w:sz w:val="20"/>
        <w:szCs w:val="20"/>
      </w:rPr>
      <w:tab/>
    </w:r>
    <w:r w:rsidRPr="00341BFA">
      <w:rPr>
        <w:rFonts w:ascii="Times New Roman" w:hAnsi="Times New Roman" w:cs="Times New Roman"/>
        <w:sz w:val="20"/>
        <w:szCs w:val="20"/>
      </w:rPr>
      <w:t>Nature and Science 201</w:t>
    </w:r>
    <w:r w:rsidRPr="00341BFA">
      <w:rPr>
        <w:rFonts w:ascii="Times New Roman" w:hAnsi="Times New Roman" w:cs="Times New Roman" w:hint="eastAsia"/>
        <w:sz w:val="20"/>
        <w:szCs w:val="20"/>
      </w:rPr>
      <w:t>5</w:t>
    </w:r>
    <w:proofErr w:type="gramStart"/>
    <w:r w:rsidRPr="00341BFA">
      <w:rPr>
        <w:rFonts w:ascii="Times New Roman" w:hAnsi="Times New Roman" w:cs="Times New Roman"/>
        <w:sz w:val="20"/>
        <w:szCs w:val="20"/>
      </w:rPr>
      <w:t>;1</w:t>
    </w:r>
    <w:r w:rsidRPr="00341BFA">
      <w:rPr>
        <w:rFonts w:ascii="Times New Roman" w:hAnsi="Times New Roman" w:cs="Times New Roman" w:hint="eastAsia"/>
        <w:sz w:val="20"/>
        <w:szCs w:val="20"/>
      </w:rPr>
      <w:t>3</w:t>
    </w:r>
    <w:proofErr w:type="gramEnd"/>
    <w:r w:rsidRPr="00341BFA">
      <w:rPr>
        <w:rFonts w:ascii="Times New Roman" w:hAnsi="Times New Roman" w:cs="Times New Roman"/>
        <w:sz w:val="20"/>
        <w:szCs w:val="20"/>
      </w:rPr>
      <w:t>(</w:t>
    </w:r>
    <w:r w:rsidRPr="00341BFA">
      <w:rPr>
        <w:rFonts w:ascii="Times New Roman" w:hAnsi="Times New Roman" w:cs="Times New Roman" w:hint="eastAsia"/>
        <w:sz w:val="20"/>
        <w:szCs w:val="20"/>
      </w:rPr>
      <w:t>10)</w:t>
    </w:r>
    <w:r w:rsidRPr="00341BFA">
      <w:rPr>
        <w:rFonts w:ascii="Times New Roman" w:hAnsi="Times New Roman" w:cs="Times New Roman"/>
        <w:color w:val="000000"/>
        <w:sz w:val="20"/>
        <w:szCs w:val="20"/>
      </w:rPr>
      <w:t xml:space="preserve"> </w:t>
    </w:r>
    <w:r w:rsidRPr="00341BFA">
      <w:rPr>
        <w:rFonts w:ascii="Times New Roman" w:hAnsi="Times New Roman" w:cs="Times New Roman" w:hint="eastAsia"/>
        <w:color w:val="000000"/>
        <w:sz w:val="20"/>
        <w:szCs w:val="20"/>
      </w:rPr>
      <w:tab/>
    </w:r>
    <w:r w:rsidRPr="00341BFA">
      <w:rPr>
        <w:rFonts w:ascii="Times New Roman" w:hAnsi="Times New Roman" w:cs="Times New Roman"/>
        <w:color w:val="000000"/>
        <w:sz w:val="20"/>
        <w:szCs w:val="20"/>
      </w:rPr>
      <w:t xml:space="preserve"> </w:t>
    </w:r>
    <w:hyperlink r:id="rId1" w:history="1">
      <w:r w:rsidRPr="00341BFA">
        <w:rPr>
          <w:rStyle w:val="Hyperlink"/>
          <w:rFonts w:ascii="Times New Roman" w:hAnsi="Times New Roman" w:cs="Times New Roman"/>
          <w:sz w:val="20"/>
          <w:szCs w:val="20"/>
        </w:rPr>
        <w:t>http://www.sciencepub.net/nature</w:t>
      </w:r>
    </w:hyperlink>
  </w:p>
  <w:p w:rsidR="00341BFA" w:rsidRPr="00341BFA" w:rsidRDefault="00341BFA" w:rsidP="00341BF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FA" w:rsidRPr="00341BFA" w:rsidRDefault="00341BFA" w:rsidP="00341B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41BFA">
      <w:rPr>
        <w:rFonts w:ascii="Times New Roman" w:hAnsi="Times New Roman" w:cs="Times New Roman" w:hint="eastAsia"/>
        <w:iCs/>
        <w:color w:val="000000"/>
        <w:sz w:val="20"/>
        <w:szCs w:val="20"/>
      </w:rPr>
      <w:tab/>
    </w:r>
    <w:r w:rsidRPr="00341BFA">
      <w:rPr>
        <w:rFonts w:ascii="Times New Roman" w:hAnsi="Times New Roman" w:cs="Times New Roman"/>
        <w:sz w:val="20"/>
        <w:szCs w:val="20"/>
      </w:rPr>
      <w:t>Nature and Science 201</w:t>
    </w:r>
    <w:r w:rsidRPr="00341BFA">
      <w:rPr>
        <w:rFonts w:ascii="Times New Roman" w:hAnsi="Times New Roman" w:cs="Times New Roman" w:hint="eastAsia"/>
        <w:sz w:val="20"/>
        <w:szCs w:val="20"/>
      </w:rPr>
      <w:t>5</w:t>
    </w:r>
    <w:proofErr w:type="gramStart"/>
    <w:r w:rsidRPr="00341BFA">
      <w:rPr>
        <w:rFonts w:ascii="Times New Roman" w:hAnsi="Times New Roman" w:cs="Times New Roman"/>
        <w:sz w:val="20"/>
        <w:szCs w:val="20"/>
      </w:rPr>
      <w:t>;1</w:t>
    </w:r>
    <w:r w:rsidRPr="00341BFA">
      <w:rPr>
        <w:rFonts w:ascii="Times New Roman" w:hAnsi="Times New Roman" w:cs="Times New Roman" w:hint="eastAsia"/>
        <w:sz w:val="20"/>
        <w:szCs w:val="20"/>
      </w:rPr>
      <w:t>3</w:t>
    </w:r>
    <w:proofErr w:type="gramEnd"/>
    <w:r w:rsidRPr="00341BFA">
      <w:rPr>
        <w:rFonts w:ascii="Times New Roman" w:hAnsi="Times New Roman" w:cs="Times New Roman"/>
        <w:sz w:val="20"/>
        <w:szCs w:val="20"/>
      </w:rPr>
      <w:t>(</w:t>
    </w:r>
    <w:r w:rsidRPr="00341BFA">
      <w:rPr>
        <w:rFonts w:ascii="Times New Roman" w:hAnsi="Times New Roman" w:cs="Times New Roman" w:hint="eastAsia"/>
        <w:sz w:val="20"/>
        <w:szCs w:val="20"/>
      </w:rPr>
      <w:t>10)</w:t>
    </w:r>
    <w:r w:rsidRPr="00341BFA">
      <w:rPr>
        <w:rFonts w:ascii="Times New Roman" w:hAnsi="Times New Roman" w:cs="Times New Roman"/>
        <w:color w:val="000000"/>
        <w:sz w:val="20"/>
        <w:szCs w:val="20"/>
      </w:rPr>
      <w:t xml:space="preserve"> </w:t>
    </w:r>
    <w:r w:rsidRPr="00341BFA">
      <w:rPr>
        <w:rFonts w:ascii="Times New Roman" w:hAnsi="Times New Roman" w:cs="Times New Roman" w:hint="eastAsia"/>
        <w:color w:val="000000"/>
        <w:sz w:val="20"/>
        <w:szCs w:val="20"/>
      </w:rPr>
      <w:tab/>
    </w:r>
    <w:r w:rsidRPr="00341BFA">
      <w:rPr>
        <w:rFonts w:ascii="Times New Roman" w:hAnsi="Times New Roman" w:cs="Times New Roman"/>
        <w:color w:val="000000"/>
        <w:sz w:val="20"/>
        <w:szCs w:val="20"/>
      </w:rPr>
      <w:t xml:space="preserve"> </w:t>
    </w:r>
    <w:hyperlink r:id="rId1" w:history="1">
      <w:r w:rsidRPr="00341BFA">
        <w:rPr>
          <w:rStyle w:val="Hyperlink"/>
          <w:rFonts w:ascii="Times New Roman" w:hAnsi="Times New Roman" w:cs="Times New Roman"/>
          <w:sz w:val="20"/>
          <w:szCs w:val="20"/>
        </w:rPr>
        <w:t>http://www.sciencepub.net/nature</w:t>
      </w:r>
    </w:hyperlink>
  </w:p>
  <w:p w:rsidR="00341BFA" w:rsidRPr="00341BFA" w:rsidRDefault="00341BFA" w:rsidP="00341BF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3E6E"/>
    <w:multiLevelType w:val="hybridMultilevel"/>
    <w:tmpl w:val="8A14C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2604BF"/>
    <w:multiLevelType w:val="hybridMultilevel"/>
    <w:tmpl w:val="EA009AAA"/>
    <w:lvl w:ilvl="0" w:tplc="8DDA8F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A701052"/>
    <w:multiLevelType w:val="hybridMultilevel"/>
    <w:tmpl w:val="A968851A"/>
    <w:lvl w:ilvl="0" w:tplc="1E5C1BC4">
      <w:start w:val="13"/>
      <w:numFmt w:val="bullet"/>
      <w:lvlText w:val="-"/>
      <w:lvlJc w:val="left"/>
      <w:pPr>
        <w:ind w:left="810" w:hanging="360"/>
      </w:pPr>
      <w:rPr>
        <w:rFonts w:ascii="BNazaninBold" w:eastAsiaTheme="minorHAnsi" w:hAnsiTheme="minorHAnsi" w:cs="B Zar"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EF97675"/>
    <w:multiLevelType w:val="hybridMultilevel"/>
    <w:tmpl w:val="9DFA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3545C"/>
    <w:multiLevelType w:val="hybridMultilevel"/>
    <w:tmpl w:val="AED4848C"/>
    <w:lvl w:ilvl="0" w:tplc="6166FD4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C2ADB"/>
    <w:multiLevelType w:val="hybridMultilevel"/>
    <w:tmpl w:val="5FA4B25A"/>
    <w:lvl w:ilvl="0" w:tplc="0409000F">
      <w:start w:val="1"/>
      <w:numFmt w:val="decimal"/>
      <w:lvlText w:val="%1."/>
      <w:lvlJc w:val="left"/>
      <w:pPr>
        <w:ind w:left="420" w:hanging="420"/>
      </w:pPr>
    </w:lvl>
    <w:lvl w:ilvl="1" w:tplc="A3C065C2">
      <w:numFmt w:val="bullet"/>
      <w:lvlText w:val="-"/>
      <w:lvlJc w:val="left"/>
      <w:pPr>
        <w:ind w:left="780" w:hanging="360"/>
      </w:pPr>
      <w:rPr>
        <w:rFonts w:ascii="Times New Roman" w:eastAsiaTheme="minorEastAsia"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5047A5"/>
    <w:multiLevelType w:val="hybridMultilevel"/>
    <w:tmpl w:val="A9D8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B8140A"/>
    <w:multiLevelType w:val="hybridMultilevel"/>
    <w:tmpl w:val="F692F8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AF74A5"/>
    <w:rsid w:val="00001F5D"/>
    <w:rsid w:val="00016E1A"/>
    <w:rsid w:val="000261BD"/>
    <w:rsid w:val="0003656A"/>
    <w:rsid w:val="000500E4"/>
    <w:rsid w:val="00067D55"/>
    <w:rsid w:val="000979BF"/>
    <w:rsid w:val="000A23C6"/>
    <w:rsid w:val="000D37D9"/>
    <w:rsid w:val="000E0ECB"/>
    <w:rsid w:val="000E37E2"/>
    <w:rsid w:val="000F1A5F"/>
    <w:rsid w:val="000F4A3F"/>
    <w:rsid w:val="00137411"/>
    <w:rsid w:val="00187B79"/>
    <w:rsid w:val="00192B88"/>
    <w:rsid w:val="001B39C4"/>
    <w:rsid w:val="001C5F03"/>
    <w:rsid w:val="001D46F9"/>
    <w:rsid w:val="00245551"/>
    <w:rsid w:val="002906C1"/>
    <w:rsid w:val="00296951"/>
    <w:rsid w:val="002A0631"/>
    <w:rsid w:val="002B4236"/>
    <w:rsid w:val="002B5A63"/>
    <w:rsid w:val="002E57DD"/>
    <w:rsid w:val="002E6645"/>
    <w:rsid w:val="003267E3"/>
    <w:rsid w:val="00341BFA"/>
    <w:rsid w:val="003601E1"/>
    <w:rsid w:val="00362222"/>
    <w:rsid w:val="003A7244"/>
    <w:rsid w:val="003A7FC3"/>
    <w:rsid w:val="003B670C"/>
    <w:rsid w:val="003C03FE"/>
    <w:rsid w:val="003E206E"/>
    <w:rsid w:val="0040100A"/>
    <w:rsid w:val="0040557A"/>
    <w:rsid w:val="00411141"/>
    <w:rsid w:val="00421600"/>
    <w:rsid w:val="00430D88"/>
    <w:rsid w:val="00436EDB"/>
    <w:rsid w:val="004931F8"/>
    <w:rsid w:val="004A16A6"/>
    <w:rsid w:val="004A668D"/>
    <w:rsid w:val="004C2607"/>
    <w:rsid w:val="004C7A01"/>
    <w:rsid w:val="004D5203"/>
    <w:rsid w:val="004F10C6"/>
    <w:rsid w:val="005205B3"/>
    <w:rsid w:val="00536859"/>
    <w:rsid w:val="005643F2"/>
    <w:rsid w:val="0057228E"/>
    <w:rsid w:val="005762E9"/>
    <w:rsid w:val="005A0075"/>
    <w:rsid w:val="005B67D0"/>
    <w:rsid w:val="005C56F6"/>
    <w:rsid w:val="005D0447"/>
    <w:rsid w:val="005F0AB8"/>
    <w:rsid w:val="00601EF4"/>
    <w:rsid w:val="006211FA"/>
    <w:rsid w:val="006256B8"/>
    <w:rsid w:val="00630AED"/>
    <w:rsid w:val="0063183A"/>
    <w:rsid w:val="006908DF"/>
    <w:rsid w:val="006B5EC5"/>
    <w:rsid w:val="006C7689"/>
    <w:rsid w:val="006C78D0"/>
    <w:rsid w:val="006D6097"/>
    <w:rsid w:val="006E5E4A"/>
    <w:rsid w:val="006E64DA"/>
    <w:rsid w:val="00721579"/>
    <w:rsid w:val="00760A21"/>
    <w:rsid w:val="00764B1A"/>
    <w:rsid w:val="00786B02"/>
    <w:rsid w:val="007E4799"/>
    <w:rsid w:val="007F2E9F"/>
    <w:rsid w:val="007F3FA1"/>
    <w:rsid w:val="008106A3"/>
    <w:rsid w:val="008255AD"/>
    <w:rsid w:val="0088571A"/>
    <w:rsid w:val="008A6FF2"/>
    <w:rsid w:val="008E24E9"/>
    <w:rsid w:val="00935F54"/>
    <w:rsid w:val="00950E09"/>
    <w:rsid w:val="009556AF"/>
    <w:rsid w:val="009C009E"/>
    <w:rsid w:val="009E2D18"/>
    <w:rsid w:val="009E4826"/>
    <w:rsid w:val="009F3C9C"/>
    <w:rsid w:val="00A07ADF"/>
    <w:rsid w:val="00A4641B"/>
    <w:rsid w:val="00A46A7A"/>
    <w:rsid w:val="00AA1711"/>
    <w:rsid w:val="00AA316C"/>
    <w:rsid w:val="00AB64BB"/>
    <w:rsid w:val="00AD0C1B"/>
    <w:rsid w:val="00AD2EA6"/>
    <w:rsid w:val="00AF3EBF"/>
    <w:rsid w:val="00AF6986"/>
    <w:rsid w:val="00AF74A5"/>
    <w:rsid w:val="00B26B32"/>
    <w:rsid w:val="00B4174A"/>
    <w:rsid w:val="00B65FA8"/>
    <w:rsid w:val="00B7551D"/>
    <w:rsid w:val="00B80E54"/>
    <w:rsid w:val="00BB72EE"/>
    <w:rsid w:val="00BC70DD"/>
    <w:rsid w:val="00C13D47"/>
    <w:rsid w:val="00C50332"/>
    <w:rsid w:val="00C55FA2"/>
    <w:rsid w:val="00C63F9F"/>
    <w:rsid w:val="00C6524B"/>
    <w:rsid w:val="00C74176"/>
    <w:rsid w:val="00C87387"/>
    <w:rsid w:val="00C93EEC"/>
    <w:rsid w:val="00C944F5"/>
    <w:rsid w:val="00C97E87"/>
    <w:rsid w:val="00CC166A"/>
    <w:rsid w:val="00CC5416"/>
    <w:rsid w:val="00CD673C"/>
    <w:rsid w:val="00D11B7F"/>
    <w:rsid w:val="00D21A55"/>
    <w:rsid w:val="00D22154"/>
    <w:rsid w:val="00D30EC4"/>
    <w:rsid w:val="00D41061"/>
    <w:rsid w:val="00D65D31"/>
    <w:rsid w:val="00D664E6"/>
    <w:rsid w:val="00DD513E"/>
    <w:rsid w:val="00DD64CE"/>
    <w:rsid w:val="00DD79CF"/>
    <w:rsid w:val="00DE094A"/>
    <w:rsid w:val="00DE680F"/>
    <w:rsid w:val="00DF1C5C"/>
    <w:rsid w:val="00E242D1"/>
    <w:rsid w:val="00E31E72"/>
    <w:rsid w:val="00E56303"/>
    <w:rsid w:val="00E675C4"/>
    <w:rsid w:val="00E947DD"/>
    <w:rsid w:val="00EC41AF"/>
    <w:rsid w:val="00EE69DA"/>
    <w:rsid w:val="00EF0BA6"/>
    <w:rsid w:val="00EF7313"/>
    <w:rsid w:val="00EF7846"/>
    <w:rsid w:val="00F203E1"/>
    <w:rsid w:val="00F530F3"/>
    <w:rsid w:val="00F629EC"/>
    <w:rsid w:val="00F6615C"/>
    <w:rsid w:val="00F870F8"/>
    <w:rsid w:val="00F918C9"/>
    <w:rsid w:val="00F93742"/>
    <w:rsid w:val="00FF20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44"/>
    <w:pPr>
      <w:ind w:left="720"/>
      <w:contextualSpacing/>
    </w:pPr>
  </w:style>
  <w:style w:type="paragraph" w:styleId="Header">
    <w:name w:val="header"/>
    <w:basedOn w:val="Normal"/>
    <w:link w:val="HeaderChar"/>
    <w:uiPriority w:val="99"/>
    <w:semiHidden/>
    <w:unhideWhenUsed/>
    <w:rsid w:val="00DD7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9CF"/>
  </w:style>
  <w:style w:type="paragraph" w:styleId="Footer">
    <w:name w:val="footer"/>
    <w:basedOn w:val="Normal"/>
    <w:link w:val="FooterChar"/>
    <w:uiPriority w:val="99"/>
    <w:unhideWhenUsed/>
    <w:rsid w:val="00DD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CF"/>
  </w:style>
  <w:style w:type="character" w:styleId="Hyperlink">
    <w:name w:val="Hyperlink"/>
    <w:basedOn w:val="DefaultParagraphFont"/>
    <w:unhideWhenUsed/>
    <w:rsid w:val="00BC70DD"/>
    <w:rPr>
      <w:color w:val="0000FF"/>
      <w:u w:val="single"/>
    </w:rPr>
  </w:style>
  <w:style w:type="paragraph" w:styleId="BalloonText">
    <w:name w:val="Balloon Text"/>
    <w:basedOn w:val="Normal"/>
    <w:link w:val="BalloonTextChar"/>
    <w:uiPriority w:val="99"/>
    <w:semiHidden/>
    <w:unhideWhenUsed/>
    <w:rsid w:val="006C7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mamadi</dc:creator>
  <cp:lastModifiedBy>Administrator</cp:lastModifiedBy>
  <cp:revision>4</cp:revision>
  <cp:lastPrinted>2015-09-23T02:06:00Z</cp:lastPrinted>
  <dcterms:created xsi:type="dcterms:W3CDTF">2015-09-23T14:02:00Z</dcterms:created>
  <dcterms:modified xsi:type="dcterms:W3CDTF">2015-09-23T02:22:00Z</dcterms:modified>
</cp:coreProperties>
</file>