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4A7" w:rsidRPr="007F1D2C" w:rsidRDefault="004324A7" w:rsidP="007E1D9E">
      <w:pPr>
        <w:snapToGrid w:val="0"/>
        <w:spacing w:after="0" w:line="240" w:lineRule="auto"/>
        <w:jc w:val="center"/>
        <w:rPr>
          <w:rFonts w:ascii="Times New Roman" w:eastAsia="Times New Roman" w:hAnsi="Times New Roman" w:cs="Times New Roman"/>
          <w:b/>
          <w:sz w:val="20"/>
          <w:szCs w:val="20"/>
          <w:lang w:val="en-US"/>
        </w:rPr>
      </w:pPr>
      <w:r w:rsidRPr="007F1D2C">
        <w:rPr>
          <w:rFonts w:ascii="Times New Roman" w:eastAsia="Times New Roman" w:hAnsi="Times New Roman" w:cs="Times New Roman"/>
          <w:b/>
          <w:sz w:val="20"/>
          <w:szCs w:val="20"/>
          <w:lang w:val="en-US"/>
        </w:rPr>
        <w:t xml:space="preserve">Mechanical Stabilization of a </w:t>
      </w:r>
      <w:proofErr w:type="spellStart"/>
      <w:r w:rsidRPr="007F1D2C">
        <w:rPr>
          <w:rFonts w:ascii="Times New Roman" w:eastAsia="Times New Roman" w:hAnsi="Times New Roman" w:cs="Times New Roman"/>
          <w:b/>
          <w:sz w:val="20"/>
          <w:szCs w:val="20"/>
          <w:lang w:val="en-US"/>
        </w:rPr>
        <w:t>Migmatitic</w:t>
      </w:r>
      <w:proofErr w:type="spellEnd"/>
      <w:r w:rsidRPr="007F1D2C">
        <w:rPr>
          <w:rFonts w:ascii="Times New Roman" w:eastAsia="Times New Roman" w:hAnsi="Times New Roman" w:cs="Times New Roman"/>
          <w:b/>
          <w:sz w:val="20"/>
          <w:szCs w:val="20"/>
          <w:lang w:val="en-US"/>
        </w:rPr>
        <w:t xml:space="preserve"> - Gneiss Derived Soil from Shao near Ilorin</w:t>
      </w:r>
    </w:p>
    <w:p w:rsidR="000E1F37" w:rsidRPr="007F1D2C" w:rsidRDefault="000E1F37" w:rsidP="007E1D9E">
      <w:pPr>
        <w:snapToGrid w:val="0"/>
        <w:spacing w:after="0" w:line="240" w:lineRule="auto"/>
        <w:jc w:val="center"/>
        <w:rPr>
          <w:rFonts w:ascii="Times New Roman" w:eastAsia="Times New Roman" w:hAnsi="Times New Roman" w:cs="Times New Roman"/>
          <w:b/>
          <w:sz w:val="20"/>
          <w:szCs w:val="20"/>
          <w:lang w:val="en-US"/>
        </w:rPr>
      </w:pPr>
    </w:p>
    <w:p w:rsidR="004324A7" w:rsidRPr="007F1D2C" w:rsidRDefault="004324A7" w:rsidP="007E1D9E">
      <w:pPr>
        <w:snapToGrid w:val="0"/>
        <w:spacing w:after="0" w:line="240" w:lineRule="auto"/>
        <w:jc w:val="center"/>
        <w:rPr>
          <w:rFonts w:ascii="Times New Roman" w:eastAsia="Times New Roman" w:hAnsi="Times New Roman" w:cs="Times New Roman"/>
          <w:sz w:val="20"/>
          <w:szCs w:val="20"/>
          <w:vertAlign w:val="superscript"/>
          <w:lang w:val="en-US"/>
        </w:rPr>
      </w:pPr>
      <w:proofErr w:type="spellStart"/>
      <w:r w:rsidRPr="007F1D2C">
        <w:rPr>
          <w:rFonts w:ascii="Times New Roman" w:eastAsia="Times New Roman" w:hAnsi="Times New Roman" w:cs="Times New Roman"/>
          <w:sz w:val="20"/>
          <w:szCs w:val="20"/>
          <w:lang w:val="en-US"/>
        </w:rPr>
        <w:t>Olubunmi</w:t>
      </w:r>
      <w:proofErr w:type="spellEnd"/>
      <w:r w:rsidRPr="007F1D2C">
        <w:rPr>
          <w:rFonts w:ascii="Times New Roman" w:eastAsia="Times New Roman" w:hAnsi="Times New Roman" w:cs="Times New Roman"/>
          <w:sz w:val="20"/>
          <w:szCs w:val="20"/>
          <w:lang w:val="en-US"/>
        </w:rPr>
        <w:t xml:space="preserve"> </w:t>
      </w:r>
      <w:proofErr w:type="spellStart"/>
      <w:r w:rsidRPr="007F1D2C">
        <w:rPr>
          <w:rFonts w:ascii="Times New Roman" w:eastAsia="Times New Roman" w:hAnsi="Times New Roman" w:cs="Times New Roman"/>
          <w:sz w:val="20"/>
          <w:szCs w:val="20"/>
          <w:lang w:val="en-US"/>
        </w:rPr>
        <w:t>Oluwadare</w:t>
      </w:r>
      <w:proofErr w:type="spellEnd"/>
      <w:r w:rsidRPr="007F1D2C">
        <w:rPr>
          <w:rFonts w:ascii="Times New Roman" w:eastAsia="Times New Roman" w:hAnsi="Times New Roman" w:cs="Times New Roman"/>
          <w:sz w:val="20"/>
          <w:szCs w:val="20"/>
          <w:lang w:val="en-US"/>
        </w:rPr>
        <w:t xml:space="preserve"> OWOYEMI</w:t>
      </w:r>
      <w:r w:rsidR="007F1D2C">
        <w:rPr>
          <w:rFonts w:ascii="Times New Roman" w:eastAsia="Times New Roman" w:hAnsi="Times New Roman" w:cs="Times New Roman"/>
          <w:sz w:val="20"/>
          <w:szCs w:val="20"/>
          <w:lang w:val="en-US"/>
        </w:rPr>
        <w:t xml:space="preserve"> </w:t>
      </w:r>
      <w:r w:rsidRPr="007F1D2C">
        <w:rPr>
          <w:rFonts w:ascii="Times New Roman" w:eastAsia="Times New Roman" w:hAnsi="Times New Roman" w:cs="Times New Roman"/>
          <w:sz w:val="20"/>
          <w:szCs w:val="20"/>
          <w:lang w:val="en-US"/>
        </w:rPr>
        <w:t xml:space="preserve">and Gabriel </w:t>
      </w:r>
      <w:proofErr w:type="spellStart"/>
      <w:r w:rsidRPr="007F1D2C">
        <w:rPr>
          <w:rFonts w:ascii="Times New Roman" w:eastAsia="Times New Roman" w:hAnsi="Times New Roman" w:cs="Times New Roman"/>
          <w:sz w:val="20"/>
          <w:szCs w:val="20"/>
          <w:lang w:val="en-US"/>
        </w:rPr>
        <w:t>Oladapo</w:t>
      </w:r>
      <w:proofErr w:type="spellEnd"/>
      <w:r w:rsidRPr="007F1D2C">
        <w:rPr>
          <w:rFonts w:ascii="Times New Roman" w:eastAsia="Times New Roman" w:hAnsi="Times New Roman" w:cs="Times New Roman"/>
          <w:sz w:val="20"/>
          <w:szCs w:val="20"/>
          <w:lang w:val="en-US"/>
        </w:rPr>
        <w:t xml:space="preserve"> ADEYEMI</w:t>
      </w:r>
    </w:p>
    <w:p w:rsidR="00376820" w:rsidRPr="007F1D2C" w:rsidRDefault="00376820" w:rsidP="007E1D9E">
      <w:pPr>
        <w:snapToGrid w:val="0"/>
        <w:spacing w:after="0" w:line="240" w:lineRule="auto"/>
        <w:jc w:val="center"/>
        <w:rPr>
          <w:rFonts w:ascii="Times New Roman" w:eastAsia="Times New Roman" w:hAnsi="Times New Roman" w:cs="Times New Roman"/>
          <w:b/>
          <w:sz w:val="20"/>
          <w:szCs w:val="20"/>
          <w:vertAlign w:val="superscript"/>
          <w:lang w:val="en-US"/>
        </w:rPr>
      </w:pPr>
    </w:p>
    <w:p w:rsidR="004324A7" w:rsidRPr="007F1D2C" w:rsidRDefault="004324A7" w:rsidP="007E1D9E">
      <w:pPr>
        <w:snapToGrid w:val="0"/>
        <w:spacing w:after="0" w:line="240" w:lineRule="auto"/>
        <w:jc w:val="center"/>
        <w:rPr>
          <w:rFonts w:ascii="Times New Roman" w:eastAsia="Times New Roman" w:hAnsi="Times New Roman" w:cs="Times New Roman"/>
          <w:sz w:val="20"/>
          <w:szCs w:val="20"/>
          <w:lang w:val="en-US"/>
        </w:rPr>
      </w:pPr>
      <w:r w:rsidRPr="007F1D2C">
        <w:rPr>
          <w:rFonts w:ascii="Times New Roman" w:eastAsia="Times New Roman" w:hAnsi="Times New Roman" w:cs="Times New Roman"/>
          <w:sz w:val="20"/>
          <w:szCs w:val="20"/>
          <w:lang w:val="en-US"/>
        </w:rPr>
        <w:t>Department of Geology university of Ibadan, Ibadan, Nigeria</w:t>
      </w:r>
    </w:p>
    <w:p w:rsidR="004324A7" w:rsidRPr="007F1D2C" w:rsidRDefault="000E1F37" w:rsidP="007E1D9E">
      <w:pPr>
        <w:tabs>
          <w:tab w:val="left" w:pos="3687"/>
          <w:tab w:val="center" w:pos="5042"/>
        </w:tabs>
        <w:snapToGrid w:val="0"/>
        <w:spacing w:after="0" w:line="240" w:lineRule="auto"/>
        <w:jc w:val="center"/>
        <w:rPr>
          <w:rFonts w:ascii="Times New Roman" w:hAnsi="Times New Roman" w:cs="Times New Roman"/>
          <w:sz w:val="20"/>
          <w:szCs w:val="20"/>
          <w:lang w:val="en-US" w:eastAsia="zh-CN"/>
        </w:rPr>
      </w:pPr>
      <w:r w:rsidRPr="007F1D2C">
        <w:rPr>
          <w:rFonts w:ascii="Times New Roman" w:eastAsia="Times New Roman" w:hAnsi="Times New Roman" w:cs="Times New Roman"/>
          <w:sz w:val="20"/>
          <w:szCs w:val="20"/>
          <w:lang w:val="en-US"/>
        </w:rPr>
        <w:t>E mail</w:t>
      </w:r>
      <w:proofErr w:type="gramStart"/>
      <w:r w:rsidR="007F1D2C">
        <w:rPr>
          <w:rFonts w:ascii="Times New Roman" w:hAnsi="Times New Roman" w:cs="Times New Roman" w:hint="eastAsia"/>
          <w:sz w:val="20"/>
          <w:szCs w:val="20"/>
          <w:lang w:val="en-US" w:eastAsia="zh-CN"/>
        </w:rPr>
        <w:t>,</w:t>
      </w:r>
      <w:r w:rsidRPr="007F1D2C">
        <w:rPr>
          <w:rFonts w:ascii="Times New Roman" w:eastAsia="Times New Roman" w:hAnsi="Times New Roman" w:cs="Times New Roman"/>
          <w:sz w:val="20"/>
          <w:szCs w:val="20"/>
          <w:lang w:val="en-US"/>
        </w:rPr>
        <w:t>:</w:t>
      </w:r>
      <w:proofErr w:type="gramEnd"/>
      <w:r w:rsidRPr="007F1D2C">
        <w:rPr>
          <w:rFonts w:ascii="Times New Roman" w:eastAsia="Times New Roman" w:hAnsi="Times New Roman" w:cs="Times New Roman"/>
          <w:sz w:val="20"/>
          <w:szCs w:val="20"/>
          <w:lang w:val="en-US"/>
        </w:rPr>
        <w:t xml:space="preserve"> </w:t>
      </w:r>
      <w:hyperlink r:id="rId8" w:history="1">
        <w:r w:rsidRPr="007F1D2C">
          <w:rPr>
            <w:rStyle w:val="Hyperlink"/>
            <w:rFonts w:ascii="Times New Roman" w:eastAsia="Times New Roman" w:hAnsi="Times New Roman" w:cs="Times New Roman"/>
            <w:sz w:val="20"/>
            <w:szCs w:val="20"/>
            <w:lang w:val="en-US"/>
          </w:rPr>
          <w:t>lade.owoyemi@gmail.com</w:t>
        </w:r>
      </w:hyperlink>
      <w:r w:rsidRPr="007F1D2C">
        <w:rPr>
          <w:rFonts w:ascii="Times New Roman" w:eastAsia="Times New Roman" w:hAnsi="Times New Roman" w:cs="Times New Roman"/>
          <w:sz w:val="20"/>
          <w:szCs w:val="20"/>
          <w:lang w:val="en-US"/>
        </w:rPr>
        <w:t>,</w:t>
      </w:r>
      <w:r w:rsidR="007F1D2C">
        <w:rPr>
          <w:rFonts w:ascii="Times New Roman" w:eastAsia="Times New Roman" w:hAnsi="Times New Roman" w:cs="Times New Roman"/>
          <w:sz w:val="20"/>
          <w:szCs w:val="20"/>
          <w:lang w:val="en-US"/>
        </w:rPr>
        <w:t xml:space="preserve"> </w:t>
      </w:r>
      <w:r w:rsidR="007F1D2C" w:rsidRPr="007F1D2C">
        <w:rPr>
          <w:rFonts w:ascii="Times New Roman" w:eastAsia="Times New Roman" w:hAnsi="Times New Roman" w:cs="Times New Roman"/>
          <w:sz w:val="20"/>
          <w:szCs w:val="20"/>
          <w:lang w:val="en-US"/>
        </w:rPr>
        <w:t>adedapodrngus</w:t>
      </w:r>
      <w:r w:rsidRPr="007F1D2C">
        <w:rPr>
          <w:rFonts w:ascii="Times New Roman" w:eastAsia="Times New Roman" w:hAnsi="Times New Roman" w:cs="Times New Roman"/>
          <w:sz w:val="20"/>
          <w:szCs w:val="20"/>
          <w:lang w:val="en-US"/>
        </w:rPr>
        <w:t>@yahoo.com</w:t>
      </w:r>
    </w:p>
    <w:p w:rsidR="004433E4" w:rsidRPr="007F1D2C" w:rsidRDefault="004433E4" w:rsidP="007E1D9E">
      <w:pPr>
        <w:tabs>
          <w:tab w:val="left" w:pos="3687"/>
          <w:tab w:val="center" w:pos="5042"/>
        </w:tabs>
        <w:snapToGrid w:val="0"/>
        <w:spacing w:after="0" w:line="240" w:lineRule="auto"/>
        <w:jc w:val="center"/>
        <w:rPr>
          <w:rFonts w:ascii="Times New Roman" w:hAnsi="Times New Roman" w:cs="Times New Roman"/>
          <w:b/>
          <w:sz w:val="20"/>
          <w:szCs w:val="20"/>
          <w:lang w:val="en-US" w:eastAsia="zh-CN"/>
        </w:rPr>
      </w:pPr>
    </w:p>
    <w:p w:rsidR="004324A7" w:rsidRPr="007F1D2C" w:rsidRDefault="004324A7" w:rsidP="007F1D2C">
      <w:pPr>
        <w:tabs>
          <w:tab w:val="left" w:pos="3294"/>
        </w:tabs>
        <w:snapToGrid w:val="0"/>
        <w:spacing w:after="0" w:line="240" w:lineRule="auto"/>
        <w:jc w:val="both"/>
        <w:rPr>
          <w:rFonts w:ascii="Times New Roman" w:hAnsi="Times New Roman" w:cs="Times New Roman"/>
          <w:sz w:val="20"/>
          <w:szCs w:val="20"/>
          <w:lang w:val="en-US" w:eastAsia="zh-CN"/>
        </w:rPr>
      </w:pPr>
      <w:r w:rsidRPr="007F1D2C">
        <w:rPr>
          <w:rFonts w:ascii="Times New Roman" w:eastAsia="Times New Roman" w:hAnsi="Times New Roman" w:cs="Times New Roman"/>
          <w:b/>
          <w:sz w:val="20"/>
          <w:szCs w:val="20"/>
          <w:lang w:val="en-US"/>
        </w:rPr>
        <w:t xml:space="preserve">Abstract: </w:t>
      </w:r>
      <w:r w:rsidRPr="007F1D2C">
        <w:rPr>
          <w:rFonts w:ascii="Times New Roman" w:eastAsia="Times New Roman" w:hAnsi="Times New Roman" w:cs="Times New Roman"/>
          <w:sz w:val="20"/>
          <w:szCs w:val="20"/>
          <w:lang w:val="en-US"/>
        </w:rPr>
        <w:t xml:space="preserve">Samples of a </w:t>
      </w:r>
      <w:proofErr w:type="spellStart"/>
      <w:r w:rsidRPr="007F1D2C">
        <w:rPr>
          <w:rFonts w:ascii="Times New Roman" w:eastAsia="Times New Roman" w:hAnsi="Times New Roman" w:cs="Times New Roman"/>
          <w:sz w:val="20"/>
          <w:szCs w:val="20"/>
          <w:lang w:val="en-US"/>
        </w:rPr>
        <w:t>migmatitic</w:t>
      </w:r>
      <w:proofErr w:type="spellEnd"/>
      <w:r w:rsidRPr="007F1D2C">
        <w:rPr>
          <w:rFonts w:ascii="Times New Roman" w:eastAsia="Times New Roman" w:hAnsi="Times New Roman" w:cs="Times New Roman"/>
          <w:sz w:val="20"/>
          <w:szCs w:val="20"/>
          <w:lang w:val="en-US"/>
        </w:rPr>
        <w:t xml:space="preserve">-gneiss derived lateritic soil taken from Shao were stabilized with the soil developed over sandstone from </w:t>
      </w:r>
      <w:proofErr w:type="spellStart"/>
      <w:r w:rsidRPr="007F1D2C">
        <w:rPr>
          <w:rFonts w:ascii="Times New Roman" w:eastAsia="Times New Roman" w:hAnsi="Times New Roman" w:cs="Times New Roman"/>
          <w:sz w:val="20"/>
          <w:szCs w:val="20"/>
          <w:lang w:val="en-US"/>
        </w:rPr>
        <w:t>Mokwa</w:t>
      </w:r>
      <w:proofErr w:type="spellEnd"/>
      <w:r w:rsidRPr="007F1D2C">
        <w:rPr>
          <w:rFonts w:ascii="Times New Roman" w:eastAsia="Times New Roman" w:hAnsi="Times New Roman" w:cs="Times New Roman"/>
          <w:sz w:val="20"/>
          <w:szCs w:val="20"/>
          <w:lang w:val="en-US"/>
        </w:rPr>
        <w:t xml:space="preserve"> with a view to assessing the effectiveness, or otherwise, of the mechanical stabilization.</w:t>
      </w:r>
      <w:r w:rsidR="007F1D2C" w:rsidRPr="007F1D2C">
        <w:rPr>
          <w:rFonts w:ascii="Times New Roman" w:hAnsi="Times New Roman" w:cs="Times New Roman" w:hint="eastAsia"/>
          <w:sz w:val="20"/>
          <w:szCs w:val="20"/>
          <w:lang w:val="en-US" w:eastAsia="zh-CN"/>
        </w:rPr>
        <w:t xml:space="preserve"> </w:t>
      </w:r>
      <w:r w:rsidRPr="007F1D2C">
        <w:rPr>
          <w:rFonts w:ascii="Times New Roman" w:eastAsia="Times New Roman" w:hAnsi="Times New Roman" w:cs="Times New Roman"/>
          <w:sz w:val="20"/>
          <w:szCs w:val="20"/>
          <w:lang w:val="en-US"/>
        </w:rPr>
        <w:t>Geological mapping and sampling of rock and soil were executed to confirm the names of the rocks. Classification and California Bearing (CBR) tests were carried out by following standard procedures which were modified to take care of peculiar characteristics of lateritic soils</w:t>
      </w:r>
      <w:r w:rsidR="007F1D2C" w:rsidRPr="007F1D2C">
        <w:rPr>
          <w:rFonts w:ascii="Times New Roman" w:hAnsi="Times New Roman" w:cs="Times New Roman" w:hint="eastAsia"/>
          <w:sz w:val="20"/>
          <w:szCs w:val="20"/>
          <w:lang w:val="en-US" w:eastAsia="zh-CN"/>
        </w:rPr>
        <w:t xml:space="preserve">. </w:t>
      </w:r>
      <w:r w:rsidRPr="007F1D2C">
        <w:rPr>
          <w:rFonts w:ascii="Times New Roman" w:eastAsia="Times New Roman" w:hAnsi="Times New Roman" w:cs="Times New Roman"/>
          <w:sz w:val="20"/>
          <w:szCs w:val="20"/>
          <w:lang w:val="en-US"/>
        </w:rPr>
        <w:t xml:space="preserve">Grain size distribution and plasticity of the two sets of soils confirmed that the soil developed over sandstone had better geotechnical properties than </w:t>
      </w:r>
      <w:proofErr w:type="spellStart"/>
      <w:r w:rsidRPr="007F1D2C">
        <w:rPr>
          <w:rFonts w:ascii="Times New Roman" w:eastAsia="Times New Roman" w:hAnsi="Times New Roman" w:cs="Times New Roman"/>
          <w:sz w:val="20"/>
          <w:szCs w:val="20"/>
          <w:lang w:val="en-US"/>
        </w:rPr>
        <w:t>migmatitic</w:t>
      </w:r>
      <w:proofErr w:type="spellEnd"/>
      <w:r w:rsidRPr="007F1D2C">
        <w:rPr>
          <w:rFonts w:ascii="Times New Roman" w:eastAsia="Times New Roman" w:hAnsi="Times New Roman" w:cs="Times New Roman"/>
          <w:sz w:val="20"/>
          <w:szCs w:val="20"/>
          <w:lang w:val="en-US"/>
        </w:rPr>
        <w:t xml:space="preserve">-gneiss derived soil. Sandstone - derived soil samples were thus utilized for stabilization of the soil developed over </w:t>
      </w:r>
      <w:proofErr w:type="spellStart"/>
      <w:r w:rsidRPr="007F1D2C">
        <w:rPr>
          <w:rFonts w:ascii="Times New Roman" w:eastAsia="Times New Roman" w:hAnsi="Times New Roman" w:cs="Times New Roman"/>
          <w:sz w:val="20"/>
          <w:szCs w:val="20"/>
          <w:lang w:val="en-US"/>
        </w:rPr>
        <w:t>migmatitic</w:t>
      </w:r>
      <w:proofErr w:type="spellEnd"/>
      <w:r w:rsidRPr="007F1D2C">
        <w:rPr>
          <w:rFonts w:ascii="Times New Roman" w:eastAsia="Times New Roman" w:hAnsi="Times New Roman" w:cs="Times New Roman"/>
          <w:sz w:val="20"/>
          <w:szCs w:val="20"/>
          <w:lang w:val="en-US"/>
        </w:rPr>
        <w:t>-gneiss using percentage by volume.</w:t>
      </w:r>
      <w:r w:rsidR="007F1D2C" w:rsidRPr="007F1D2C">
        <w:rPr>
          <w:rFonts w:ascii="Times New Roman" w:hAnsi="Times New Roman" w:cs="Times New Roman" w:hint="eastAsia"/>
          <w:sz w:val="20"/>
          <w:szCs w:val="20"/>
          <w:lang w:val="en-US" w:eastAsia="zh-CN"/>
        </w:rPr>
        <w:t xml:space="preserve"> </w:t>
      </w:r>
      <w:r w:rsidRPr="007F1D2C">
        <w:rPr>
          <w:rFonts w:ascii="Times New Roman" w:eastAsia="Times New Roman" w:hAnsi="Times New Roman" w:cs="Times New Roman"/>
          <w:sz w:val="20"/>
          <w:szCs w:val="20"/>
          <w:lang w:val="en-US"/>
        </w:rPr>
        <w:t xml:space="preserve">Equation y=0.59x + 42 was established from the plot of </w:t>
      </w:r>
      <w:proofErr w:type="spellStart"/>
      <w:r w:rsidRPr="007F1D2C">
        <w:rPr>
          <w:rFonts w:ascii="Times New Roman" w:eastAsia="Times New Roman" w:hAnsi="Times New Roman" w:cs="Times New Roman"/>
          <w:sz w:val="20"/>
          <w:szCs w:val="20"/>
          <w:lang w:val="en-US"/>
        </w:rPr>
        <w:t>unsoaked</w:t>
      </w:r>
      <w:proofErr w:type="spellEnd"/>
      <w:r w:rsidRPr="007F1D2C">
        <w:rPr>
          <w:rFonts w:ascii="Times New Roman" w:eastAsia="Times New Roman" w:hAnsi="Times New Roman" w:cs="Times New Roman"/>
          <w:sz w:val="20"/>
          <w:szCs w:val="20"/>
          <w:lang w:val="en-US"/>
        </w:rPr>
        <w:t xml:space="preserve"> CBR(y) against volume of </w:t>
      </w:r>
      <w:proofErr w:type="spellStart"/>
      <w:r w:rsidRPr="007F1D2C">
        <w:rPr>
          <w:rFonts w:ascii="Times New Roman" w:eastAsia="Times New Roman" w:hAnsi="Times New Roman" w:cs="Times New Roman"/>
          <w:sz w:val="20"/>
          <w:szCs w:val="20"/>
          <w:lang w:val="en-US"/>
        </w:rPr>
        <w:t>stabiliser</w:t>
      </w:r>
      <w:proofErr w:type="spellEnd"/>
      <w:r w:rsidRPr="007F1D2C">
        <w:rPr>
          <w:rFonts w:ascii="Times New Roman" w:eastAsia="Times New Roman" w:hAnsi="Times New Roman" w:cs="Times New Roman"/>
          <w:sz w:val="20"/>
          <w:szCs w:val="20"/>
          <w:lang w:val="en-US"/>
        </w:rPr>
        <w:t xml:space="preserve"> (x). The optimum amount of the stabilizer was found to be 30% by volume. The stabilized soil samples were adjudged to be good as highway sub-base material.</w:t>
      </w:r>
    </w:p>
    <w:p w:rsidR="00FA5776" w:rsidRPr="007F1D2C" w:rsidRDefault="00FA5776" w:rsidP="004433E4">
      <w:pPr>
        <w:snapToGrid w:val="0"/>
        <w:spacing w:after="0" w:line="240" w:lineRule="auto"/>
        <w:jc w:val="both"/>
        <w:rPr>
          <w:rFonts w:ascii="Times New Roman" w:hAnsi="Times New Roman" w:cs="Times New Roman"/>
          <w:sz w:val="20"/>
          <w:szCs w:val="20"/>
          <w:lang w:eastAsia="zh-CN"/>
        </w:rPr>
      </w:pPr>
      <w:proofErr w:type="gramStart"/>
      <w:r w:rsidRPr="007F1D2C">
        <w:rPr>
          <w:rFonts w:ascii="Times New Roman" w:hAnsi="Times New Roman" w:cs="Times New Roman" w:hint="eastAsia"/>
          <w:b/>
          <w:bCs/>
          <w:sz w:val="20"/>
          <w:szCs w:val="20"/>
        </w:rPr>
        <w:t>[</w:t>
      </w:r>
      <w:proofErr w:type="spellStart"/>
      <w:r w:rsidR="004433E4" w:rsidRPr="007F1D2C">
        <w:rPr>
          <w:rFonts w:ascii="Times New Roman" w:eastAsia="Times New Roman" w:hAnsi="Times New Roman" w:cs="Times New Roman"/>
          <w:sz w:val="20"/>
          <w:szCs w:val="20"/>
          <w:lang w:val="en-US"/>
        </w:rPr>
        <w:t>Olubunmi</w:t>
      </w:r>
      <w:proofErr w:type="spellEnd"/>
      <w:r w:rsidR="004433E4" w:rsidRPr="007F1D2C">
        <w:rPr>
          <w:rFonts w:ascii="Times New Roman" w:eastAsia="Times New Roman" w:hAnsi="Times New Roman" w:cs="Times New Roman"/>
          <w:sz w:val="20"/>
          <w:szCs w:val="20"/>
          <w:lang w:val="en-US"/>
        </w:rPr>
        <w:t xml:space="preserve"> </w:t>
      </w:r>
      <w:proofErr w:type="spellStart"/>
      <w:r w:rsidR="004433E4" w:rsidRPr="007F1D2C">
        <w:rPr>
          <w:rFonts w:ascii="Times New Roman" w:eastAsia="Times New Roman" w:hAnsi="Times New Roman" w:cs="Times New Roman"/>
          <w:sz w:val="20"/>
          <w:szCs w:val="20"/>
          <w:lang w:val="en-US"/>
        </w:rPr>
        <w:t>Oluwadare</w:t>
      </w:r>
      <w:proofErr w:type="spellEnd"/>
      <w:r w:rsidR="004433E4" w:rsidRPr="007F1D2C">
        <w:rPr>
          <w:rFonts w:ascii="Times New Roman" w:eastAsia="Times New Roman" w:hAnsi="Times New Roman" w:cs="Times New Roman"/>
          <w:sz w:val="20"/>
          <w:szCs w:val="20"/>
          <w:lang w:val="en-US"/>
        </w:rPr>
        <w:t xml:space="preserve"> OWOYEMI</w:t>
      </w:r>
      <w:r w:rsidR="007F1D2C">
        <w:rPr>
          <w:rFonts w:ascii="Times New Roman" w:eastAsia="Times New Roman" w:hAnsi="Times New Roman" w:cs="Times New Roman"/>
          <w:sz w:val="20"/>
          <w:szCs w:val="20"/>
          <w:lang w:val="en-US"/>
        </w:rPr>
        <w:t xml:space="preserve"> </w:t>
      </w:r>
      <w:r w:rsidR="004433E4" w:rsidRPr="007F1D2C">
        <w:rPr>
          <w:rFonts w:ascii="Times New Roman" w:eastAsia="Times New Roman" w:hAnsi="Times New Roman" w:cs="Times New Roman"/>
          <w:sz w:val="20"/>
          <w:szCs w:val="20"/>
          <w:lang w:val="en-US"/>
        </w:rPr>
        <w:t xml:space="preserve">and Gabriel </w:t>
      </w:r>
      <w:proofErr w:type="spellStart"/>
      <w:r w:rsidR="004433E4" w:rsidRPr="007F1D2C">
        <w:rPr>
          <w:rFonts w:ascii="Times New Roman" w:eastAsia="Times New Roman" w:hAnsi="Times New Roman" w:cs="Times New Roman"/>
          <w:sz w:val="20"/>
          <w:szCs w:val="20"/>
          <w:lang w:val="en-US"/>
        </w:rPr>
        <w:t>Oladapo</w:t>
      </w:r>
      <w:proofErr w:type="spellEnd"/>
      <w:r w:rsidR="004433E4" w:rsidRPr="007F1D2C">
        <w:rPr>
          <w:rFonts w:ascii="Times New Roman" w:eastAsia="Times New Roman" w:hAnsi="Times New Roman" w:cs="Times New Roman"/>
          <w:sz w:val="20"/>
          <w:szCs w:val="20"/>
          <w:lang w:val="en-US"/>
        </w:rPr>
        <w:t xml:space="preserve"> ADEYEMI</w:t>
      </w:r>
      <w:r w:rsidRPr="007F1D2C">
        <w:rPr>
          <w:rFonts w:ascii="Times New Roman" w:hAnsi="Times New Roman" w:cs="Times New Roman"/>
          <w:sz w:val="20"/>
          <w:szCs w:val="20"/>
        </w:rPr>
        <w:t>.</w:t>
      </w:r>
      <w:proofErr w:type="gramEnd"/>
      <w:r w:rsidRPr="007F1D2C">
        <w:rPr>
          <w:rFonts w:ascii="Times New Roman" w:hAnsi="Times New Roman" w:cs="Times New Roman" w:hint="eastAsia"/>
          <w:b/>
          <w:bCs/>
          <w:sz w:val="20"/>
          <w:szCs w:val="20"/>
          <w:lang w:bidi="fa-IR"/>
        </w:rPr>
        <w:t xml:space="preserve"> </w:t>
      </w:r>
      <w:r w:rsidR="004433E4" w:rsidRPr="007F1D2C">
        <w:rPr>
          <w:rFonts w:ascii="Times New Roman" w:eastAsia="Times New Roman" w:hAnsi="Times New Roman" w:cs="Times New Roman"/>
          <w:b/>
          <w:sz w:val="20"/>
          <w:szCs w:val="20"/>
          <w:lang w:val="en-US"/>
        </w:rPr>
        <w:t xml:space="preserve">Mechanical Stabilization of a </w:t>
      </w:r>
      <w:proofErr w:type="spellStart"/>
      <w:r w:rsidR="004433E4" w:rsidRPr="007F1D2C">
        <w:rPr>
          <w:rFonts w:ascii="Times New Roman" w:eastAsia="Times New Roman" w:hAnsi="Times New Roman" w:cs="Times New Roman"/>
          <w:b/>
          <w:sz w:val="20"/>
          <w:szCs w:val="20"/>
          <w:lang w:val="en-US"/>
        </w:rPr>
        <w:t>Migmatitic</w:t>
      </w:r>
      <w:proofErr w:type="spellEnd"/>
      <w:r w:rsidR="004433E4" w:rsidRPr="007F1D2C">
        <w:rPr>
          <w:rFonts w:ascii="Times New Roman" w:eastAsia="Times New Roman" w:hAnsi="Times New Roman" w:cs="Times New Roman"/>
          <w:b/>
          <w:sz w:val="20"/>
          <w:szCs w:val="20"/>
          <w:lang w:val="en-US"/>
        </w:rPr>
        <w:t xml:space="preserve"> - Gneiss Derived Soil from Shao near Ilorin</w:t>
      </w:r>
      <w:r w:rsidRPr="007F1D2C">
        <w:rPr>
          <w:rFonts w:ascii="Times New Roman" w:eastAsia="Times New Roman" w:hAnsi="Times New Roman" w:cs="Times New Roman"/>
          <w:b/>
          <w:bCs/>
          <w:sz w:val="20"/>
          <w:szCs w:val="20"/>
          <w:lang w:bidi="fa-IR"/>
        </w:rPr>
        <w:t>.</w:t>
      </w:r>
      <w:r w:rsidRPr="007F1D2C">
        <w:rPr>
          <w:rFonts w:ascii="Times New Roman" w:hAnsi="Times New Roman" w:cs="Times New Roman" w:hint="eastAsia"/>
          <w:b/>
          <w:bCs/>
          <w:sz w:val="20"/>
          <w:szCs w:val="20"/>
        </w:rPr>
        <w:t xml:space="preserve"> </w:t>
      </w:r>
      <w:r w:rsidRPr="007F1D2C">
        <w:rPr>
          <w:rFonts w:ascii="Times New Roman" w:eastAsia="Times New Roman" w:hAnsi="Times New Roman" w:cs="Times New Roman"/>
          <w:bCs/>
          <w:i/>
          <w:sz w:val="20"/>
          <w:szCs w:val="20"/>
        </w:rPr>
        <w:t xml:space="preserve">Nat </w:t>
      </w:r>
      <w:proofErr w:type="spellStart"/>
      <w:r w:rsidRPr="007F1D2C">
        <w:rPr>
          <w:rFonts w:ascii="Times New Roman" w:eastAsia="Times New Roman" w:hAnsi="Times New Roman" w:cs="Times New Roman"/>
          <w:bCs/>
          <w:i/>
          <w:sz w:val="20"/>
          <w:szCs w:val="20"/>
        </w:rPr>
        <w:t>Sci</w:t>
      </w:r>
      <w:proofErr w:type="spellEnd"/>
      <w:r w:rsidRPr="007F1D2C">
        <w:rPr>
          <w:rFonts w:ascii="Times New Roman" w:hAnsi="Times New Roman" w:cs="Times New Roman" w:hint="eastAsia"/>
          <w:bCs/>
          <w:i/>
          <w:sz w:val="20"/>
          <w:szCs w:val="20"/>
        </w:rPr>
        <w:t xml:space="preserve"> </w:t>
      </w:r>
      <w:r w:rsidRPr="007F1D2C">
        <w:rPr>
          <w:rFonts w:ascii="Times New Roman" w:hAnsi="Times New Roman" w:cs="Times New Roman"/>
          <w:sz w:val="20"/>
          <w:szCs w:val="20"/>
        </w:rPr>
        <w:t>201</w:t>
      </w:r>
      <w:r w:rsidRPr="007F1D2C">
        <w:rPr>
          <w:rFonts w:ascii="Times New Roman" w:hAnsi="Times New Roman" w:cs="Times New Roman" w:hint="eastAsia"/>
          <w:sz w:val="20"/>
          <w:szCs w:val="20"/>
        </w:rPr>
        <w:t>5</w:t>
      </w:r>
      <w:proofErr w:type="gramStart"/>
      <w:r w:rsidRPr="007F1D2C">
        <w:rPr>
          <w:rFonts w:ascii="Times New Roman" w:hAnsi="Times New Roman" w:cs="Times New Roman"/>
          <w:sz w:val="20"/>
          <w:szCs w:val="20"/>
        </w:rPr>
        <w:t>;1</w:t>
      </w:r>
      <w:r w:rsidRPr="007F1D2C">
        <w:rPr>
          <w:rFonts w:ascii="Times New Roman" w:hAnsi="Times New Roman" w:cs="Times New Roman" w:hint="eastAsia"/>
          <w:sz w:val="20"/>
          <w:szCs w:val="20"/>
        </w:rPr>
        <w:t>3</w:t>
      </w:r>
      <w:proofErr w:type="gramEnd"/>
      <w:r w:rsidRPr="007F1D2C">
        <w:rPr>
          <w:rFonts w:ascii="Times New Roman" w:hAnsi="Times New Roman" w:cs="Times New Roman"/>
          <w:sz w:val="20"/>
          <w:szCs w:val="20"/>
        </w:rPr>
        <w:t>(</w:t>
      </w:r>
      <w:r w:rsidRPr="007F1D2C">
        <w:rPr>
          <w:rFonts w:ascii="Times New Roman" w:hAnsi="Times New Roman" w:cs="Times New Roman" w:hint="eastAsia"/>
          <w:sz w:val="20"/>
          <w:szCs w:val="20"/>
        </w:rPr>
        <w:t>9)</w:t>
      </w:r>
      <w:r w:rsidRPr="007F1D2C">
        <w:rPr>
          <w:rFonts w:ascii="Times New Roman" w:hAnsi="Times New Roman" w:cs="Times New Roman"/>
          <w:sz w:val="20"/>
          <w:szCs w:val="20"/>
        </w:rPr>
        <w:t>:</w:t>
      </w:r>
      <w:r w:rsidR="00D024FA" w:rsidRPr="007F1D2C">
        <w:rPr>
          <w:rFonts w:ascii="Times New Roman" w:hAnsi="Times New Roman" w:cs="Times New Roman"/>
          <w:noProof/>
          <w:color w:val="000000"/>
          <w:sz w:val="20"/>
          <w:szCs w:val="20"/>
        </w:rPr>
        <w:t>96</w:t>
      </w:r>
      <w:r w:rsidRPr="007F1D2C">
        <w:rPr>
          <w:rFonts w:ascii="Times New Roman" w:hAnsi="Times New Roman" w:cs="Times New Roman"/>
          <w:color w:val="000000"/>
          <w:sz w:val="20"/>
          <w:szCs w:val="20"/>
        </w:rPr>
        <w:t>-</w:t>
      </w:r>
      <w:r w:rsidR="00D024FA" w:rsidRPr="007F1D2C">
        <w:rPr>
          <w:rFonts w:ascii="Times New Roman" w:hAnsi="Times New Roman" w:cs="Times New Roman"/>
          <w:noProof/>
          <w:color w:val="000000"/>
          <w:sz w:val="20"/>
          <w:szCs w:val="20"/>
        </w:rPr>
        <w:t>101</w:t>
      </w:r>
      <w:r w:rsidRPr="007F1D2C">
        <w:rPr>
          <w:rFonts w:ascii="Times New Roman" w:hAnsi="Times New Roman" w:cs="Times New Roman"/>
          <w:sz w:val="20"/>
          <w:szCs w:val="20"/>
        </w:rPr>
        <w:t>]</w:t>
      </w:r>
      <w:r w:rsidRPr="007F1D2C">
        <w:rPr>
          <w:rFonts w:ascii="Times New Roman" w:hAnsi="Times New Roman" w:cs="Times New Roman" w:hint="eastAsia"/>
          <w:sz w:val="20"/>
          <w:szCs w:val="20"/>
        </w:rPr>
        <w:t>.</w:t>
      </w:r>
      <w:r w:rsidRPr="007F1D2C">
        <w:rPr>
          <w:rFonts w:ascii="Times New Roman" w:hAnsi="Times New Roman" w:cs="Times New Roman"/>
          <w:sz w:val="20"/>
          <w:szCs w:val="20"/>
        </w:rPr>
        <w:t xml:space="preserve"> (ISSN: 1545-0740).</w:t>
      </w:r>
      <w:r w:rsidRPr="007F1D2C">
        <w:rPr>
          <w:rFonts w:ascii="Times New Roman" w:hAnsi="Times New Roman" w:cs="Times New Roman"/>
          <w:color w:val="0000FF"/>
          <w:sz w:val="20"/>
          <w:szCs w:val="20"/>
        </w:rPr>
        <w:t xml:space="preserve"> </w:t>
      </w:r>
      <w:hyperlink r:id="rId9" w:history="1">
        <w:r w:rsidRPr="007F1D2C">
          <w:rPr>
            <w:rStyle w:val="Hyperlink"/>
            <w:rFonts w:ascii="Times New Roman" w:hAnsi="Times New Roman" w:cs="Times New Roman"/>
            <w:color w:val="0000FF"/>
            <w:sz w:val="20"/>
            <w:szCs w:val="20"/>
          </w:rPr>
          <w:t>http://www.sciencepub.net/nature</w:t>
        </w:r>
      </w:hyperlink>
      <w:r w:rsidRPr="007F1D2C">
        <w:rPr>
          <w:rFonts w:ascii="Times New Roman" w:hAnsi="Times New Roman" w:cs="Times New Roman"/>
          <w:sz w:val="20"/>
          <w:szCs w:val="20"/>
        </w:rPr>
        <w:t>.</w:t>
      </w:r>
      <w:r w:rsidR="007F1D2C" w:rsidRPr="007F1D2C">
        <w:rPr>
          <w:rFonts w:ascii="Times New Roman" w:hAnsi="Times New Roman" w:cs="Times New Roman" w:hint="eastAsia"/>
          <w:sz w:val="20"/>
          <w:szCs w:val="20"/>
        </w:rPr>
        <w:t xml:space="preserve"> </w:t>
      </w:r>
      <w:r w:rsidR="007F1D2C" w:rsidRPr="007F1D2C">
        <w:rPr>
          <w:rFonts w:ascii="Times New Roman" w:hAnsi="Times New Roman" w:cs="Times New Roman" w:hint="eastAsia"/>
          <w:sz w:val="20"/>
          <w:szCs w:val="20"/>
          <w:lang w:eastAsia="zh-CN"/>
        </w:rPr>
        <w:t>15</w:t>
      </w:r>
    </w:p>
    <w:p w:rsidR="00FA5776" w:rsidRPr="007F1D2C" w:rsidRDefault="00FA5776" w:rsidP="007E1D9E">
      <w:pPr>
        <w:snapToGrid w:val="0"/>
        <w:spacing w:after="0" w:line="240" w:lineRule="auto"/>
        <w:jc w:val="both"/>
        <w:rPr>
          <w:rFonts w:ascii="Times New Roman" w:hAnsi="Times New Roman" w:cs="Times New Roman"/>
          <w:sz w:val="20"/>
          <w:szCs w:val="20"/>
          <w:lang w:val="en-US" w:eastAsia="zh-CN"/>
        </w:rPr>
      </w:pPr>
    </w:p>
    <w:p w:rsidR="004324A7" w:rsidRPr="007F1D2C" w:rsidRDefault="004324A7" w:rsidP="007E1D9E">
      <w:pPr>
        <w:snapToGrid w:val="0"/>
        <w:spacing w:after="0" w:line="240" w:lineRule="auto"/>
        <w:jc w:val="both"/>
        <w:rPr>
          <w:rFonts w:ascii="Times New Roman" w:hAnsi="Times New Roman" w:cs="Times New Roman"/>
          <w:b/>
          <w:sz w:val="20"/>
          <w:szCs w:val="20"/>
          <w:lang w:val="en-US" w:eastAsia="zh-CN"/>
        </w:rPr>
      </w:pPr>
      <w:r w:rsidRPr="007F1D2C">
        <w:rPr>
          <w:rFonts w:ascii="Times New Roman" w:eastAsia="Times New Roman" w:hAnsi="Times New Roman" w:cs="Times New Roman"/>
          <w:b/>
          <w:sz w:val="20"/>
          <w:szCs w:val="20"/>
          <w:lang w:val="en-US"/>
        </w:rPr>
        <w:t xml:space="preserve">Key words: </w:t>
      </w:r>
      <w:r w:rsidRPr="007F1D2C">
        <w:rPr>
          <w:rFonts w:ascii="Times New Roman" w:eastAsia="Times New Roman" w:hAnsi="Times New Roman" w:cs="Times New Roman"/>
          <w:sz w:val="20"/>
          <w:szCs w:val="20"/>
          <w:lang w:val="en-US"/>
        </w:rPr>
        <w:t xml:space="preserve">California Bearing Ratio, Compaction, Lateritic soil, Mechanical stabilization, </w:t>
      </w:r>
      <w:proofErr w:type="spellStart"/>
      <w:r w:rsidRPr="007F1D2C">
        <w:rPr>
          <w:rFonts w:ascii="Times New Roman" w:eastAsia="Times New Roman" w:hAnsi="Times New Roman" w:cs="Times New Roman"/>
          <w:sz w:val="20"/>
          <w:szCs w:val="20"/>
          <w:lang w:val="en-US"/>
        </w:rPr>
        <w:t>Migmatitic</w:t>
      </w:r>
      <w:proofErr w:type="spellEnd"/>
      <w:r w:rsidRPr="007F1D2C">
        <w:rPr>
          <w:rFonts w:ascii="Times New Roman" w:eastAsia="Times New Roman" w:hAnsi="Times New Roman" w:cs="Times New Roman"/>
          <w:sz w:val="20"/>
          <w:szCs w:val="20"/>
          <w:lang w:val="en-US"/>
        </w:rPr>
        <w:t xml:space="preserve"> gneiss, Plasticity Index,</w:t>
      </w:r>
      <w:r w:rsidR="007F1D2C">
        <w:rPr>
          <w:rFonts w:ascii="Times New Roman" w:eastAsia="Times New Roman" w:hAnsi="Times New Roman" w:cs="Times New Roman"/>
          <w:sz w:val="20"/>
          <w:szCs w:val="20"/>
          <w:lang w:val="en-US"/>
        </w:rPr>
        <w:t xml:space="preserve"> </w:t>
      </w:r>
      <w:r w:rsidRPr="007F1D2C">
        <w:rPr>
          <w:rFonts w:ascii="Times New Roman" w:eastAsia="Times New Roman" w:hAnsi="Times New Roman" w:cs="Times New Roman"/>
          <w:sz w:val="20"/>
          <w:szCs w:val="20"/>
          <w:lang w:val="en-US"/>
        </w:rPr>
        <w:t>Grain size distribution, Stabilizer</w:t>
      </w:r>
    </w:p>
    <w:p w:rsidR="007E1D9E" w:rsidRPr="007F1D2C" w:rsidRDefault="007E1D9E" w:rsidP="007E1D9E">
      <w:pPr>
        <w:snapToGrid w:val="0"/>
        <w:spacing w:after="0" w:line="240" w:lineRule="auto"/>
        <w:jc w:val="both"/>
        <w:rPr>
          <w:rFonts w:ascii="Times New Roman" w:eastAsia="Times New Roman" w:hAnsi="Times New Roman" w:cs="Times New Roman"/>
          <w:b/>
          <w:sz w:val="20"/>
          <w:szCs w:val="20"/>
          <w:lang w:val="en-US"/>
        </w:rPr>
      </w:pPr>
    </w:p>
    <w:p w:rsidR="007E1D9E" w:rsidRPr="007F1D2C" w:rsidRDefault="007E1D9E" w:rsidP="007E1D9E">
      <w:pPr>
        <w:snapToGrid w:val="0"/>
        <w:spacing w:after="0" w:line="240" w:lineRule="auto"/>
        <w:jc w:val="both"/>
        <w:rPr>
          <w:rFonts w:ascii="Times New Roman" w:eastAsia="Times New Roman" w:hAnsi="Times New Roman" w:cs="Times New Roman"/>
          <w:b/>
          <w:sz w:val="20"/>
          <w:szCs w:val="20"/>
          <w:lang w:val="en-US"/>
        </w:rPr>
        <w:sectPr w:rsidR="007E1D9E" w:rsidRPr="007F1D2C" w:rsidSect="00D024FA">
          <w:headerReference w:type="default" r:id="rId10"/>
          <w:footerReference w:type="default" r:id="rId11"/>
          <w:type w:val="continuous"/>
          <w:pgSz w:w="12240" w:h="15840" w:code="1"/>
          <w:pgMar w:top="1440" w:right="1440" w:bottom="1440" w:left="1440" w:header="720" w:footer="720" w:gutter="0"/>
          <w:pgNumType w:start="96"/>
          <w:cols w:space="720"/>
          <w:docGrid w:linePitch="360"/>
        </w:sectPr>
      </w:pPr>
    </w:p>
    <w:p w:rsidR="004433E4" w:rsidRPr="007F1D2C" w:rsidRDefault="004433E4" w:rsidP="004433E4">
      <w:pPr>
        <w:snapToGrid w:val="0"/>
        <w:spacing w:after="0" w:line="240" w:lineRule="auto"/>
        <w:jc w:val="both"/>
        <w:rPr>
          <w:rFonts w:ascii="Times New Roman" w:eastAsia="Times New Roman" w:hAnsi="Times New Roman" w:cs="Times New Roman"/>
          <w:b/>
          <w:sz w:val="20"/>
          <w:szCs w:val="20"/>
          <w:lang w:val="en-US"/>
        </w:rPr>
      </w:pPr>
      <w:r w:rsidRPr="007F1D2C">
        <w:rPr>
          <w:rFonts w:ascii="Times New Roman" w:eastAsia="Times New Roman" w:hAnsi="Times New Roman" w:cs="Times New Roman"/>
          <w:b/>
          <w:sz w:val="20"/>
          <w:szCs w:val="20"/>
          <w:lang w:val="en-US"/>
        </w:rPr>
        <w:lastRenderedPageBreak/>
        <w:t>1. Introduction</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Lateritic soils which are the most frequently used soil for construction in North - Central Nigeria. They also form the foundation for most roads in Nigeria. Long term performance of pavement structures often depends on the stability of the underlying soils. Engineering design of these constructed facilities relies on the assumption that each layer in the pavement has the minimum specified structural quality to support and distribute the super imposed loads. Often times, lateritic</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soil in their natural states hardly possess characteristics suitable for the desired engineering applications, particularly for road works. This necessitates their improvement by stabilization so as to ensure they meet up with the required standards.</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 xml:space="preserve">Mechanical stabilization is the blending of different grades of soils to obtain a required grade. </w:t>
      </w:r>
      <w:proofErr w:type="spellStart"/>
      <w:r w:rsidRPr="007F1D2C">
        <w:rPr>
          <w:rFonts w:ascii="Times New Roman" w:eastAsia="Times New Roman" w:hAnsi="Times New Roman" w:cs="Times New Roman"/>
          <w:bCs/>
          <w:sz w:val="20"/>
          <w:szCs w:val="20"/>
          <w:lang w:val="en-US"/>
        </w:rPr>
        <w:t>Amadi</w:t>
      </w:r>
      <w:proofErr w:type="spellEnd"/>
      <w:r w:rsidRPr="007F1D2C">
        <w:rPr>
          <w:rFonts w:ascii="Times New Roman" w:eastAsia="Times New Roman" w:hAnsi="Times New Roman" w:cs="Times New Roman"/>
          <w:bCs/>
          <w:sz w:val="20"/>
          <w:szCs w:val="20"/>
          <w:lang w:val="en-US"/>
        </w:rPr>
        <w:t xml:space="preserve"> (2010) reported significant changes in index properties of a residually derived lateritic soil from Zaria by stabilizing them with up to 20% fly ash.</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Several other workers including Ola (1974), </w:t>
      </w:r>
      <w:proofErr w:type="spellStart"/>
      <w:r w:rsidRPr="007F1D2C">
        <w:rPr>
          <w:rFonts w:ascii="Times New Roman" w:eastAsia="Times New Roman" w:hAnsi="Times New Roman" w:cs="Times New Roman"/>
          <w:bCs/>
          <w:sz w:val="20"/>
          <w:szCs w:val="20"/>
          <w:lang w:val="en-US"/>
        </w:rPr>
        <w:t>Alhassan</w:t>
      </w:r>
      <w:proofErr w:type="spellEnd"/>
      <w:r w:rsidRPr="007F1D2C">
        <w:rPr>
          <w:rFonts w:ascii="Times New Roman" w:eastAsia="Times New Roman" w:hAnsi="Times New Roman" w:cs="Times New Roman"/>
          <w:bCs/>
          <w:sz w:val="20"/>
          <w:szCs w:val="20"/>
          <w:lang w:val="en-US"/>
        </w:rPr>
        <w:t xml:space="preserve"> (2008), Amu </w:t>
      </w:r>
      <w:proofErr w:type="gramStart"/>
      <w:r w:rsidRPr="007F1D2C">
        <w:rPr>
          <w:rFonts w:ascii="Times New Roman" w:eastAsia="Times New Roman" w:hAnsi="Times New Roman" w:cs="Times New Roman"/>
          <w:bCs/>
          <w:sz w:val="20"/>
          <w:szCs w:val="20"/>
          <w:lang w:val="en-US"/>
        </w:rPr>
        <w:t>et</w:t>
      </w:r>
      <w:proofErr w:type="gramEnd"/>
      <w:r w:rsidRPr="007F1D2C">
        <w:rPr>
          <w:rFonts w:ascii="Times New Roman" w:eastAsia="Times New Roman" w:hAnsi="Times New Roman" w:cs="Times New Roman"/>
          <w:bCs/>
          <w:sz w:val="20"/>
          <w:szCs w:val="20"/>
          <w:lang w:val="en-US"/>
        </w:rPr>
        <w:t xml:space="preserve">. al. (2011), </w:t>
      </w:r>
      <w:proofErr w:type="spellStart"/>
      <w:r w:rsidRPr="007F1D2C">
        <w:rPr>
          <w:rFonts w:ascii="Times New Roman" w:eastAsia="Times New Roman" w:hAnsi="Times New Roman" w:cs="Times New Roman"/>
          <w:bCs/>
          <w:sz w:val="20"/>
          <w:szCs w:val="20"/>
          <w:lang w:val="en-US"/>
        </w:rPr>
        <w:t>Oyediran</w:t>
      </w:r>
      <w:proofErr w:type="spellEnd"/>
      <w:r w:rsidRPr="007F1D2C">
        <w:rPr>
          <w:rFonts w:ascii="Times New Roman" w:eastAsia="Times New Roman" w:hAnsi="Times New Roman" w:cs="Times New Roman"/>
          <w:bCs/>
          <w:sz w:val="20"/>
          <w:szCs w:val="20"/>
          <w:lang w:val="en-US"/>
        </w:rPr>
        <w:t xml:space="preserve">, and </w:t>
      </w:r>
      <w:proofErr w:type="spellStart"/>
      <w:r w:rsidRPr="007F1D2C">
        <w:rPr>
          <w:rFonts w:ascii="Times New Roman" w:eastAsia="Times New Roman" w:hAnsi="Times New Roman" w:cs="Times New Roman"/>
          <w:bCs/>
          <w:sz w:val="20"/>
          <w:szCs w:val="20"/>
          <w:lang w:val="en-US"/>
        </w:rPr>
        <w:t>Okosun</w:t>
      </w:r>
      <w:proofErr w:type="spellEnd"/>
      <w:r w:rsidRPr="007F1D2C">
        <w:rPr>
          <w:rFonts w:ascii="Times New Roman" w:eastAsia="Times New Roman" w:hAnsi="Times New Roman" w:cs="Times New Roman"/>
          <w:bCs/>
          <w:sz w:val="20"/>
          <w:szCs w:val="20"/>
          <w:lang w:val="en-US"/>
        </w:rPr>
        <w:t xml:space="preserve"> (2013), and </w:t>
      </w:r>
      <w:proofErr w:type="spellStart"/>
      <w:r w:rsidRPr="007F1D2C">
        <w:rPr>
          <w:rFonts w:ascii="Times New Roman" w:eastAsia="Times New Roman" w:hAnsi="Times New Roman" w:cs="Times New Roman"/>
          <w:bCs/>
          <w:sz w:val="20"/>
          <w:szCs w:val="20"/>
          <w:lang w:val="en-US"/>
        </w:rPr>
        <w:t>Adeyemi</w:t>
      </w:r>
      <w:proofErr w:type="spellEnd"/>
      <w:r w:rsidRPr="007F1D2C">
        <w:rPr>
          <w:rFonts w:ascii="Times New Roman" w:eastAsia="Times New Roman" w:hAnsi="Times New Roman" w:cs="Times New Roman"/>
          <w:bCs/>
          <w:sz w:val="20"/>
          <w:szCs w:val="20"/>
          <w:lang w:val="en-US"/>
        </w:rPr>
        <w:t xml:space="preserve"> and </w:t>
      </w:r>
      <w:proofErr w:type="spellStart"/>
      <w:r w:rsidRPr="007F1D2C">
        <w:rPr>
          <w:rFonts w:ascii="Times New Roman" w:eastAsia="Times New Roman" w:hAnsi="Times New Roman" w:cs="Times New Roman"/>
          <w:bCs/>
          <w:sz w:val="20"/>
          <w:szCs w:val="20"/>
          <w:lang w:val="en-US"/>
        </w:rPr>
        <w:t>Afolagboye</w:t>
      </w:r>
      <w:proofErr w:type="spellEnd"/>
      <w:r w:rsidRPr="007F1D2C">
        <w:rPr>
          <w:rFonts w:ascii="Times New Roman" w:eastAsia="Times New Roman" w:hAnsi="Times New Roman" w:cs="Times New Roman"/>
          <w:bCs/>
          <w:sz w:val="20"/>
          <w:szCs w:val="20"/>
          <w:lang w:val="en-US"/>
        </w:rPr>
        <w:t xml:space="preserve"> (2013), Mustapha </w:t>
      </w:r>
      <w:proofErr w:type="gramStart"/>
      <w:r w:rsidRPr="007F1D2C">
        <w:rPr>
          <w:rFonts w:ascii="Times New Roman" w:eastAsia="Times New Roman" w:hAnsi="Times New Roman" w:cs="Times New Roman"/>
          <w:bCs/>
          <w:sz w:val="20"/>
          <w:szCs w:val="20"/>
          <w:lang w:val="en-US"/>
        </w:rPr>
        <w:t>et</w:t>
      </w:r>
      <w:proofErr w:type="gramEnd"/>
      <w:r w:rsidRPr="007F1D2C">
        <w:rPr>
          <w:rFonts w:ascii="Times New Roman" w:eastAsia="Times New Roman" w:hAnsi="Times New Roman" w:cs="Times New Roman"/>
          <w:bCs/>
          <w:sz w:val="20"/>
          <w:szCs w:val="20"/>
          <w:lang w:val="en-US"/>
        </w:rPr>
        <w:t xml:space="preserve">. al., (2014), </w:t>
      </w:r>
      <w:proofErr w:type="gramStart"/>
      <w:r w:rsidRPr="007F1D2C">
        <w:rPr>
          <w:rFonts w:ascii="Times New Roman" w:eastAsia="Times New Roman" w:hAnsi="Times New Roman" w:cs="Times New Roman"/>
          <w:bCs/>
          <w:sz w:val="20"/>
          <w:szCs w:val="20"/>
          <w:lang w:val="en-US"/>
        </w:rPr>
        <w:t>have</w:t>
      </w:r>
      <w:proofErr w:type="gramEnd"/>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stabilized lateritic soils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using various methods.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Most of</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the methods used by </w:t>
      </w:r>
      <w:r w:rsidRPr="007F1D2C">
        <w:rPr>
          <w:rFonts w:ascii="Times New Roman" w:eastAsia="Times New Roman" w:hAnsi="Times New Roman" w:cs="Times New Roman"/>
          <w:bCs/>
          <w:sz w:val="20"/>
          <w:szCs w:val="20"/>
          <w:lang w:val="en-US"/>
        </w:rPr>
        <w:lastRenderedPageBreak/>
        <w:t>these researchers are neither economically visible nor easy to execute especially on large scales. There is therefore the need</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for more research on mechanical stabilization of lateritic soils which forms the foundation and construction materials of most of our roads at cheaper cost and by easier methods. Although, mechanical stabilization using percentage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by volume is easier, it is rarely executed worldwide. This work investigates the effectiveness of mechanical stabilization using percentage by volume which is not a conventional method of mechanical soil stabilization.</w:t>
      </w:r>
    </w:p>
    <w:p w:rsidR="007C63B9" w:rsidRPr="007F1D2C" w:rsidRDefault="007C63B9" w:rsidP="007E1D9E">
      <w:pPr>
        <w:snapToGrid w:val="0"/>
        <w:spacing w:after="0" w:line="240" w:lineRule="auto"/>
        <w:jc w:val="both"/>
        <w:rPr>
          <w:rFonts w:ascii="Times New Roman" w:eastAsia="Times New Roman" w:hAnsi="Times New Roman" w:cs="Times New Roman"/>
          <w:bCs/>
          <w:sz w:val="20"/>
          <w:szCs w:val="20"/>
          <w:lang w:val="en-US"/>
        </w:rPr>
      </w:pPr>
    </w:p>
    <w:p w:rsidR="007C63B9" w:rsidRPr="007F1D2C" w:rsidRDefault="007C63B9" w:rsidP="007E1D9E">
      <w:pPr>
        <w:snapToGrid w:val="0"/>
        <w:spacing w:after="0" w:line="240" w:lineRule="auto"/>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
          <w:bCs/>
          <w:sz w:val="20"/>
          <w:szCs w:val="20"/>
          <w:lang w:val="en-US"/>
        </w:rPr>
        <w:t>2.</w:t>
      </w:r>
      <w:r w:rsidR="004433E4" w:rsidRPr="007F1D2C">
        <w:rPr>
          <w:rFonts w:ascii="Times New Roman" w:eastAsia="Times New Roman" w:hAnsi="Times New Roman" w:cs="Times New Roman"/>
          <w:b/>
          <w:bCs/>
          <w:sz w:val="20"/>
          <w:szCs w:val="20"/>
          <w:lang w:val="en-US"/>
        </w:rPr>
        <w:t xml:space="preserve"> Study Area</w:t>
      </w:r>
    </w:p>
    <w:p w:rsidR="007C63B9"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The study area lies between</w:t>
      </w:r>
      <w:r w:rsidRPr="007F1D2C">
        <w:rPr>
          <w:rFonts w:ascii="Times New Roman" w:eastAsia="Times New Roman" w:hAnsi="Times New Roman" w:cs="Times New Roman"/>
          <w:b/>
          <w:bCs/>
          <w:sz w:val="20"/>
          <w:szCs w:val="20"/>
          <w:lang w:val="en-US"/>
        </w:rPr>
        <w:t xml:space="preserve"> </w:t>
      </w:r>
      <w:r w:rsidRPr="007F1D2C">
        <w:rPr>
          <w:rFonts w:ascii="Times New Roman" w:eastAsia="Times New Roman" w:hAnsi="Times New Roman" w:cs="Times New Roman"/>
          <w:bCs/>
          <w:sz w:val="20"/>
          <w:szCs w:val="20"/>
          <w:lang w:val="en-US"/>
        </w:rPr>
        <w:t>Latitude 9</w:t>
      </w:r>
      <w:r w:rsidRPr="007F1D2C">
        <w:rPr>
          <w:rFonts w:ascii="Times New Roman" w:eastAsia="Times New Roman" w:hAnsi="Times New Roman" w:cs="Times New Roman"/>
          <w:bCs/>
          <w:sz w:val="20"/>
          <w:szCs w:val="20"/>
          <w:vertAlign w:val="superscript"/>
          <w:lang w:val="en-US"/>
        </w:rPr>
        <w:t>0</w:t>
      </w:r>
      <w:r w:rsidRPr="007F1D2C">
        <w:rPr>
          <w:rFonts w:ascii="Times New Roman" w:eastAsia="Times New Roman" w:hAnsi="Times New Roman" w:cs="Times New Roman"/>
          <w:bCs/>
          <w:sz w:val="20"/>
          <w:szCs w:val="20"/>
          <w:lang w:val="en-US"/>
        </w:rPr>
        <w:t>21’and 8</w:t>
      </w:r>
      <w:r w:rsidRPr="007F1D2C">
        <w:rPr>
          <w:rFonts w:ascii="Times New Roman" w:eastAsia="Times New Roman" w:hAnsi="Times New Roman" w:cs="Times New Roman"/>
          <w:bCs/>
          <w:sz w:val="20"/>
          <w:szCs w:val="20"/>
          <w:vertAlign w:val="superscript"/>
          <w:lang w:val="en-US"/>
        </w:rPr>
        <w:t>0</w:t>
      </w:r>
      <w:r w:rsidRPr="007F1D2C">
        <w:rPr>
          <w:rFonts w:ascii="Times New Roman" w:eastAsia="Times New Roman" w:hAnsi="Times New Roman" w:cs="Times New Roman"/>
          <w:bCs/>
          <w:sz w:val="20"/>
          <w:szCs w:val="20"/>
          <w:lang w:val="en-US"/>
        </w:rPr>
        <w:t>56’ North and Longitude 4</w:t>
      </w:r>
      <w:r w:rsidRPr="007F1D2C">
        <w:rPr>
          <w:rFonts w:ascii="Times New Roman" w:eastAsia="Times New Roman" w:hAnsi="Times New Roman" w:cs="Times New Roman"/>
          <w:bCs/>
          <w:sz w:val="20"/>
          <w:szCs w:val="20"/>
          <w:vertAlign w:val="superscript"/>
          <w:lang w:val="en-US"/>
        </w:rPr>
        <w:t>0</w:t>
      </w:r>
      <w:r w:rsidRPr="007F1D2C">
        <w:rPr>
          <w:rFonts w:ascii="Times New Roman" w:eastAsia="Times New Roman" w:hAnsi="Times New Roman" w:cs="Times New Roman"/>
          <w:bCs/>
          <w:sz w:val="20"/>
          <w:szCs w:val="20"/>
          <w:lang w:val="en-US"/>
        </w:rPr>
        <w:t>51’ and 4</w:t>
      </w:r>
      <w:r w:rsidRPr="007F1D2C">
        <w:rPr>
          <w:rFonts w:ascii="Times New Roman" w:eastAsia="Times New Roman" w:hAnsi="Times New Roman" w:cs="Times New Roman"/>
          <w:bCs/>
          <w:sz w:val="20"/>
          <w:szCs w:val="20"/>
          <w:vertAlign w:val="superscript"/>
          <w:lang w:val="en-US"/>
        </w:rPr>
        <w:t>0</w:t>
      </w:r>
      <w:r w:rsidRPr="007F1D2C">
        <w:rPr>
          <w:rFonts w:ascii="Times New Roman" w:eastAsia="Times New Roman" w:hAnsi="Times New Roman" w:cs="Times New Roman"/>
          <w:bCs/>
          <w:sz w:val="20"/>
          <w:szCs w:val="20"/>
          <w:lang w:val="en-US"/>
        </w:rPr>
        <w:t>.88’ East. These two locations are two different geological terrains along the Ilorin –</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proofErr w:type="spellStart"/>
      <w:proofErr w:type="gramStart"/>
      <w:r w:rsidRPr="007F1D2C">
        <w:rPr>
          <w:rFonts w:ascii="Times New Roman" w:eastAsia="Times New Roman" w:hAnsi="Times New Roman" w:cs="Times New Roman"/>
          <w:bCs/>
          <w:sz w:val="20"/>
          <w:szCs w:val="20"/>
          <w:lang w:val="en-US"/>
        </w:rPr>
        <w:t>Mokwa</w:t>
      </w:r>
      <w:proofErr w:type="spellEnd"/>
      <w:r w:rsidRPr="007F1D2C">
        <w:rPr>
          <w:rFonts w:ascii="Times New Roman" w:eastAsia="Times New Roman" w:hAnsi="Times New Roman" w:cs="Times New Roman"/>
          <w:bCs/>
          <w:sz w:val="20"/>
          <w:szCs w:val="20"/>
          <w:lang w:val="en-US"/>
        </w:rPr>
        <w:t xml:space="preserve"> road.</w:t>
      </w:r>
      <w:proofErr w:type="gramEnd"/>
      <w:r w:rsidRPr="007F1D2C">
        <w:rPr>
          <w:rFonts w:ascii="Times New Roman" w:eastAsia="Times New Roman" w:hAnsi="Times New Roman" w:cs="Times New Roman"/>
          <w:bCs/>
          <w:sz w:val="20"/>
          <w:szCs w:val="20"/>
          <w:lang w:val="en-US"/>
        </w:rPr>
        <w:t xml:space="preserve"> Location one is in the sedimentary terrain, underlain by Cretaceous sedimentary rocks of the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Northern </w:t>
      </w:r>
      <w:proofErr w:type="spellStart"/>
      <w:r w:rsidRPr="007F1D2C">
        <w:rPr>
          <w:rFonts w:ascii="Times New Roman" w:eastAsia="Times New Roman" w:hAnsi="Times New Roman" w:cs="Times New Roman"/>
          <w:bCs/>
          <w:sz w:val="20"/>
          <w:szCs w:val="20"/>
          <w:lang w:val="en-US"/>
        </w:rPr>
        <w:t>Bida</w:t>
      </w:r>
      <w:proofErr w:type="spellEnd"/>
      <w:r w:rsidRPr="007F1D2C">
        <w:rPr>
          <w:rFonts w:ascii="Times New Roman" w:eastAsia="Times New Roman" w:hAnsi="Times New Roman" w:cs="Times New Roman"/>
          <w:bCs/>
          <w:sz w:val="20"/>
          <w:szCs w:val="20"/>
          <w:lang w:val="en-US"/>
        </w:rPr>
        <w:t xml:space="preserve"> basin,</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outskirts of </w:t>
      </w:r>
      <w:proofErr w:type="spellStart"/>
      <w:r w:rsidRPr="007F1D2C">
        <w:rPr>
          <w:rFonts w:ascii="Times New Roman" w:eastAsia="Times New Roman" w:hAnsi="Times New Roman" w:cs="Times New Roman"/>
          <w:bCs/>
          <w:sz w:val="20"/>
          <w:szCs w:val="20"/>
          <w:lang w:val="en-US"/>
        </w:rPr>
        <w:t>Mokwa</w:t>
      </w:r>
      <w:proofErr w:type="spellEnd"/>
      <w:r w:rsidRPr="007F1D2C">
        <w:rPr>
          <w:rFonts w:ascii="Times New Roman" w:eastAsia="Times New Roman" w:hAnsi="Times New Roman" w:cs="Times New Roman"/>
          <w:bCs/>
          <w:sz w:val="20"/>
          <w:szCs w:val="20"/>
          <w:lang w:val="en-US"/>
        </w:rPr>
        <w:t xml:space="preserve"> town while location two is in Basement Complex terrain underlain by the </w:t>
      </w:r>
      <w:proofErr w:type="spellStart"/>
      <w:r w:rsidRPr="007F1D2C">
        <w:rPr>
          <w:rFonts w:ascii="Times New Roman" w:eastAsia="Times New Roman" w:hAnsi="Times New Roman" w:cs="Times New Roman"/>
          <w:bCs/>
          <w:sz w:val="20"/>
          <w:szCs w:val="20"/>
          <w:lang w:val="en-US"/>
        </w:rPr>
        <w:t>Migmatitic</w:t>
      </w:r>
      <w:proofErr w:type="spellEnd"/>
      <w:r w:rsidRPr="007F1D2C">
        <w:rPr>
          <w:rFonts w:ascii="Times New Roman" w:eastAsia="Times New Roman" w:hAnsi="Times New Roman" w:cs="Times New Roman"/>
          <w:bCs/>
          <w:sz w:val="20"/>
          <w:szCs w:val="20"/>
          <w:lang w:val="en-US"/>
        </w:rPr>
        <w:t xml:space="preserve"> - gneiss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outskirt of Shao </w:t>
      </w:r>
      <w:proofErr w:type="gramStart"/>
      <w:r w:rsidRPr="007F1D2C">
        <w:rPr>
          <w:rFonts w:ascii="Times New Roman" w:eastAsia="Times New Roman" w:hAnsi="Times New Roman" w:cs="Times New Roman"/>
          <w:bCs/>
          <w:sz w:val="20"/>
          <w:szCs w:val="20"/>
          <w:lang w:val="en-US"/>
        </w:rPr>
        <w:t>township</w:t>
      </w:r>
      <w:proofErr w:type="gramEnd"/>
      <w:r w:rsidRPr="007F1D2C">
        <w:rPr>
          <w:rFonts w:ascii="Times New Roman" w:eastAsia="Times New Roman" w:hAnsi="Times New Roman" w:cs="Times New Roman"/>
          <w:bCs/>
          <w:sz w:val="20"/>
          <w:szCs w:val="20"/>
          <w:lang w:val="en-US"/>
        </w:rPr>
        <w:t>. The two locations are abandoned borrow pits from which materials for road construction have been previously won.</w:t>
      </w: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lang w:val="en-US"/>
        </w:rPr>
        <w:sectPr w:rsidR="007E1D9E" w:rsidRPr="007F1D2C" w:rsidSect="00BA6B83">
          <w:headerReference w:type="default" r:id="rId12"/>
          <w:footerReference w:type="default" r:id="rId13"/>
          <w:type w:val="continuous"/>
          <w:pgSz w:w="12240" w:h="15840" w:code="1"/>
          <w:pgMar w:top="1440" w:right="1440" w:bottom="1440" w:left="1440" w:header="720" w:footer="720" w:gutter="0"/>
          <w:cols w:num="2" w:space="720"/>
          <w:docGrid w:linePitch="360"/>
        </w:sectPr>
      </w:pP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p>
    <w:p w:rsidR="007E183E" w:rsidRPr="007F1D2C" w:rsidRDefault="00450DC9" w:rsidP="00FB34B4">
      <w:pPr>
        <w:tabs>
          <w:tab w:val="left" w:pos="1029"/>
        </w:tabs>
        <w:snapToGrid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en-GB"/>
        </w:rPr>
        <w:lastRenderedPageBreak/>
        <w:drawing>
          <wp:inline distT="0" distB="0" distL="0" distR="0" wp14:anchorId="25ADBA3D" wp14:editId="14CE8836">
            <wp:extent cx="5467321" cy="3760967"/>
            <wp:effectExtent l="0" t="0" r="0" b="0"/>
            <wp:docPr id="3" name="Picture 3" descr="C:\Users\Mrs Owoyemi\Desktop\pap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Owoyemi\Desktop\paper map.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20"/>
                    <a:stretch/>
                  </pic:blipFill>
                  <pic:spPr bwMode="auto">
                    <a:xfrm>
                      <a:off x="0" y="0"/>
                      <a:ext cx="5471188" cy="3763627"/>
                    </a:xfrm>
                    <a:prstGeom prst="rect">
                      <a:avLst/>
                    </a:prstGeom>
                    <a:noFill/>
                    <a:ln>
                      <a:noFill/>
                    </a:ln>
                    <a:extLst>
                      <a:ext uri="{53640926-AAD7-44D8-BBD7-CCE9431645EC}">
                        <a14:shadowObscured xmlns:a14="http://schemas.microsoft.com/office/drawing/2010/main"/>
                      </a:ext>
                    </a:extLst>
                  </pic:spPr>
                </pic:pic>
              </a:graphicData>
            </a:graphic>
          </wp:inline>
        </w:drawing>
      </w:r>
    </w:p>
    <w:p w:rsidR="00726FC0" w:rsidRPr="007F1D2C" w:rsidRDefault="00726FC0" w:rsidP="00FB34B4">
      <w:pPr>
        <w:snapToGrid w:val="0"/>
        <w:spacing w:after="0" w:line="240" w:lineRule="auto"/>
        <w:jc w:val="center"/>
        <w:rPr>
          <w:rFonts w:ascii="Times New Roman" w:eastAsia="Times New Roman" w:hAnsi="Times New Roman" w:cs="Times New Roman"/>
          <w:b/>
          <w:noProof/>
          <w:sz w:val="20"/>
          <w:szCs w:val="20"/>
          <w:lang w:eastAsia="en-GB"/>
        </w:rPr>
      </w:pPr>
      <w:r w:rsidRPr="007F1D2C">
        <w:rPr>
          <w:rFonts w:ascii="Times New Roman" w:eastAsia="Times New Roman" w:hAnsi="Times New Roman" w:cs="Times New Roman"/>
          <w:b/>
          <w:noProof/>
          <w:sz w:val="20"/>
          <w:szCs w:val="20"/>
          <w:lang w:eastAsia="en-GB"/>
        </w:rPr>
        <w:t>Fig 1: Geological map</w:t>
      </w:r>
      <w:r w:rsidR="007F1D2C">
        <w:rPr>
          <w:rFonts w:ascii="Times New Roman" w:eastAsia="Times New Roman" w:hAnsi="Times New Roman" w:cs="Times New Roman"/>
          <w:b/>
          <w:noProof/>
          <w:sz w:val="20"/>
          <w:szCs w:val="20"/>
          <w:lang w:eastAsia="en-GB"/>
        </w:rPr>
        <w:t xml:space="preserve"> </w:t>
      </w:r>
      <w:r w:rsidRPr="007F1D2C">
        <w:rPr>
          <w:rFonts w:ascii="Times New Roman" w:eastAsia="Times New Roman" w:hAnsi="Times New Roman" w:cs="Times New Roman"/>
          <w:b/>
          <w:noProof/>
          <w:sz w:val="20"/>
          <w:szCs w:val="20"/>
          <w:lang w:eastAsia="en-GB"/>
        </w:rPr>
        <w:t>showing location of study area.</w:t>
      </w: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rPr>
      </w:pP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rPr>
        <w:sectPr w:rsidR="007E1D9E" w:rsidRPr="007F1D2C" w:rsidSect="00BA6B83">
          <w:headerReference w:type="default" r:id="rId15"/>
          <w:footerReference w:type="default" r:id="rId16"/>
          <w:type w:val="continuous"/>
          <w:pgSz w:w="12240" w:h="15840" w:code="1"/>
          <w:pgMar w:top="1440" w:right="1440" w:bottom="1440" w:left="1440" w:header="720" w:footer="720" w:gutter="0"/>
          <w:cols w:space="720"/>
          <w:docGrid w:linePitch="360"/>
        </w:sectPr>
      </w:pPr>
    </w:p>
    <w:p w:rsidR="004433E4" w:rsidRPr="007F1D2C" w:rsidRDefault="004433E4" w:rsidP="004433E4">
      <w:pPr>
        <w:snapToGrid w:val="0"/>
        <w:spacing w:after="0" w:line="240" w:lineRule="auto"/>
        <w:jc w:val="both"/>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lastRenderedPageBreak/>
        <w:t>3. Methodology</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rPr>
      </w:pPr>
      <w:r w:rsidRPr="007F1D2C">
        <w:rPr>
          <w:rFonts w:ascii="Times New Roman" w:eastAsia="Times New Roman" w:hAnsi="Times New Roman" w:cs="Times New Roman"/>
          <w:bCs/>
          <w:sz w:val="20"/>
          <w:szCs w:val="20"/>
        </w:rPr>
        <w:t>Two sets of ten genetically different bulk disturbed samples were obtained from borrow pits at sampling intervals of 5m and air dried for two weeks. Laboratory tests were carried out in accordance with the specification of British Standard 1337 of 1975 with some minor modifications where necessary.</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rPr>
      </w:pPr>
      <w:r w:rsidRPr="007F1D2C">
        <w:rPr>
          <w:rFonts w:ascii="Times New Roman" w:eastAsia="Times New Roman" w:hAnsi="Times New Roman" w:cs="Times New Roman"/>
          <w:bCs/>
          <w:sz w:val="20"/>
          <w:szCs w:val="20"/>
        </w:rPr>
        <w:t xml:space="preserve">Preliminary classification </w:t>
      </w:r>
      <w:proofErr w:type="gramStart"/>
      <w:r w:rsidR="007C63B9" w:rsidRPr="007F1D2C">
        <w:rPr>
          <w:rFonts w:ascii="Times New Roman" w:eastAsia="Times New Roman" w:hAnsi="Times New Roman" w:cs="Times New Roman"/>
          <w:bCs/>
          <w:sz w:val="20"/>
          <w:szCs w:val="20"/>
        </w:rPr>
        <w:t>tests,</w:t>
      </w:r>
      <w:proofErr w:type="gramEnd"/>
      <w:r w:rsidR="007C63B9" w:rsidRPr="007F1D2C">
        <w:rPr>
          <w:rFonts w:ascii="Times New Roman" w:eastAsia="Times New Roman" w:hAnsi="Times New Roman" w:cs="Times New Roman"/>
          <w:bCs/>
          <w:sz w:val="20"/>
          <w:szCs w:val="20"/>
        </w:rPr>
        <w:t xml:space="preserve"> were</w:t>
      </w:r>
      <w:r w:rsidRPr="007F1D2C">
        <w:rPr>
          <w:rFonts w:ascii="Times New Roman" w:eastAsia="Times New Roman" w:hAnsi="Times New Roman" w:cs="Times New Roman"/>
          <w:bCs/>
          <w:sz w:val="20"/>
          <w:szCs w:val="20"/>
        </w:rPr>
        <w:t xml:space="preserve"> carried out on the two sets of soils to determine the soil samples with better engineering properties. </w:t>
      </w:r>
      <w:r w:rsidR="007C63B9" w:rsidRPr="007F1D2C">
        <w:rPr>
          <w:rFonts w:ascii="Times New Roman" w:eastAsia="Times New Roman" w:hAnsi="Times New Roman" w:cs="Times New Roman"/>
          <w:bCs/>
          <w:sz w:val="20"/>
          <w:szCs w:val="20"/>
        </w:rPr>
        <w:t>These tests</w:t>
      </w:r>
      <w:r w:rsidRPr="007F1D2C">
        <w:rPr>
          <w:rFonts w:ascii="Times New Roman" w:eastAsia="Times New Roman" w:hAnsi="Times New Roman" w:cs="Times New Roman"/>
          <w:bCs/>
          <w:sz w:val="20"/>
          <w:szCs w:val="20"/>
        </w:rPr>
        <w:t xml:space="preserve"> include grain size analysis, consistency limits, specific gravity and linear shrinkage. Sand stone derived soil has better engineering properties when compared with their </w:t>
      </w:r>
      <w:proofErr w:type="spellStart"/>
      <w:r w:rsidRPr="007F1D2C">
        <w:rPr>
          <w:rFonts w:ascii="Times New Roman" w:eastAsia="Times New Roman" w:hAnsi="Times New Roman" w:cs="Times New Roman"/>
          <w:bCs/>
          <w:sz w:val="20"/>
          <w:szCs w:val="20"/>
        </w:rPr>
        <w:t>migmatite</w:t>
      </w:r>
      <w:proofErr w:type="spellEnd"/>
      <w:r w:rsidRPr="007F1D2C">
        <w:rPr>
          <w:rFonts w:ascii="Times New Roman" w:eastAsia="Times New Roman" w:hAnsi="Times New Roman" w:cs="Times New Roman"/>
          <w:bCs/>
          <w:sz w:val="20"/>
          <w:szCs w:val="20"/>
        </w:rPr>
        <w:t xml:space="preserve"> derived counterparts.</w:t>
      </w:r>
      <w:r w:rsidR="007F1D2C">
        <w:rPr>
          <w:rFonts w:ascii="Times New Roman" w:eastAsia="Times New Roman" w:hAnsi="Times New Roman" w:cs="Times New Roman"/>
          <w:bCs/>
          <w:sz w:val="20"/>
          <w:szCs w:val="20"/>
        </w:rPr>
        <w:t xml:space="preserve"> </w:t>
      </w:r>
      <w:r w:rsidRPr="007F1D2C">
        <w:rPr>
          <w:rFonts w:ascii="Times New Roman" w:eastAsia="Times New Roman" w:hAnsi="Times New Roman" w:cs="Times New Roman"/>
          <w:bCs/>
          <w:sz w:val="20"/>
          <w:szCs w:val="20"/>
        </w:rPr>
        <w:t xml:space="preserve">The </w:t>
      </w:r>
      <w:proofErr w:type="spellStart"/>
      <w:r w:rsidRPr="007F1D2C">
        <w:rPr>
          <w:rFonts w:ascii="Times New Roman" w:eastAsia="Times New Roman" w:hAnsi="Times New Roman" w:cs="Times New Roman"/>
          <w:bCs/>
          <w:sz w:val="20"/>
          <w:szCs w:val="20"/>
        </w:rPr>
        <w:t>migmatitic</w:t>
      </w:r>
      <w:proofErr w:type="spellEnd"/>
      <w:r w:rsidRPr="007F1D2C">
        <w:rPr>
          <w:rFonts w:ascii="Times New Roman" w:eastAsia="Times New Roman" w:hAnsi="Times New Roman" w:cs="Times New Roman"/>
          <w:bCs/>
          <w:sz w:val="20"/>
          <w:szCs w:val="20"/>
        </w:rPr>
        <w:t xml:space="preserve"> </w:t>
      </w:r>
      <w:r w:rsidR="007C63B9" w:rsidRPr="007F1D2C">
        <w:rPr>
          <w:rFonts w:ascii="Times New Roman" w:eastAsia="Times New Roman" w:hAnsi="Times New Roman" w:cs="Times New Roman"/>
          <w:bCs/>
          <w:sz w:val="20"/>
          <w:szCs w:val="20"/>
        </w:rPr>
        <w:t>- gneiss</w:t>
      </w:r>
      <w:r w:rsidRPr="007F1D2C">
        <w:rPr>
          <w:rFonts w:ascii="Times New Roman" w:eastAsia="Times New Roman" w:hAnsi="Times New Roman" w:cs="Times New Roman"/>
          <w:bCs/>
          <w:sz w:val="20"/>
          <w:szCs w:val="20"/>
        </w:rPr>
        <w:t xml:space="preserve"> derived soil samples which had higher amount of fines and plasticity were then mixed with 10%, 20%, 30% and</w:t>
      </w:r>
      <w:r w:rsidR="007F1D2C">
        <w:rPr>
          <w:rFonts w:ascii="Times New Roman" w:eastAsia="Times New Roman" w:hAnsi="Times New Roman" w:cs="Times New Roman"/>
          <w:bCs/>
          <w:sz w:val="20"/>
          <w:szCs w:val="20"/>
        </w:rPr>
        <w:t xml:space="preserve"> </w:t>
      </w:r>
      <w:r w:rsidRPr="007F1D2C">
        <w:rPr>
          <w:rFonts w:ascii="Times New Roman" w:eastAsia="Times New Roman" w:hAnsi="Times New Roman" w:cs="Times New Roman"/>
          <w:bCs/>
          <w:sz w:val="20"/>
          <w:szCs w:val="20"/>
        </w:rPr>
        <w:t>40% of sandstone derived soil respectively. These mixtures were compacted at modified AASHTO level.</w:t>
      </w:r>
      <w:r w:rsidRPr="007F1D2C">
        <w:rPr>
          <w:rFonts w:ascii="Times New Roman" w:eastAsia="Calibri"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Regression plots and equations</w:t>
      </w:r>
      <w:r w:rsidRPr="007F1D2C">
        <w:rPr>
          <w:rFonts w:ascii="Times New Roman" w:eastAsia="Times New Roman" w:hAnsi="Times New Roman" w:cs="Times New Roman"/>
          <w:bCs/>
          <w:sz w:val="20"/>
          <w:szCs w:val="20"/>
        </w:rPr>
        <w:t xml:space="preserve"> were used to determine the effectiveness of the stabilizer on the compaction characteristics and strength of the</w:t>
      </w:r>
      <w:r w:rsidR="007F1D2C">
        <w:rPr>
          <w:rFonts w:ascii="Times New Roman" w:eastAsia="Times New Roman" w:hAnsi="Times New Roman" w:cs="Times New Roman"/>
          <w:bCs/>
          <w:sz w:val="20"/>
          <w:szCs w:val="20"/>
        </w:rPr>
        <w:t xml:space="preserve"> </w:t>
      </w:r>
      <w:r w:rsidRPr="007F1D2C">
        <w:rPr>
          <w:rFonts w:ascii="Times New Roman" w:eastAsia="Times New Roman" w:hAnsi="Times New Roman" w:cs="Times New Roman"/>
          <w:bCs/>
          <w:sz w:val="20"/>
          <w:szCs w:val="20"/>
        </w:rPr>
        <w:t>stabilized soils.</w:t>
      </w:r>
    </w:p>
    <w:p w:rsidR="007E183E" w:rsidRPr="007F1D2C" w:rsidRDefault="007E183E" w:rsidP="007E1D9E">
      <w:pPr>
        <w:snapToGrid w:val="0"/>
        <w:spacing w:after="0" w:line="240" w:lineRule="auto"/>
        <w:jc w:val="both"/>
        <w:rPr>
          <w:rFonts w:ascii="Times New Roman" w:eastAsia="Times New Roman" w:hAnsi="Times New Roman" w:cs="Times New Roman"/>
          <w:bCs/>
          <w:sz w:val="20"/>
          <w:szCs w:val="20"/>
        </w:rPr>
      </w:pPr>
    </w:p>
    <w:p w:rsidR="007E183E" w:rsidRPr="007F1D2C" w:rsidRDefault="007C63B9" w:rsidP="007E1D9E">
      <w:pPr>
        <w:snapToGrid w:val="0"/>
        <w:spacing w:after="0" w:line="240" w:lineRule="auto"/>
        <w:jc w:val="both"/>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t>4</w:t>
      </w:r>
      <w:r w:rsidR="007E183E" w:rsidRPr="007F1D2C">
        <w:rPr>
          <w:rFonts w:ascii="Times New Roman" w:eastAsia="Times New Roman" w:hAnsi="Times New Roman" w:cs="Times New Roman"/>
          <w:b/>
          <w:bCs/>
          <w:sz w:val="20"/>
          <w:szCs w:val="20"/>
        </w:rPr>
        <w:t xml:space="preserve">. </w:t>
      </w:r>
      <w:r w:rsidR="004433E4" w:rsidRPr="007F1D2C">
        <w:rPr>
          <w:rFonts w:ascii="Times New Roman" w:eastAsia="Times New Roman" w:hAnsi="Times New Roman" w:cs="Times New Roman"/>
          <w:b/>
          <w:bCs/>
          <w:sz w:val="20"/>
          <w:szCs w:val="20"/>
        </w:rPr>
        <w:t xml:space="preserve">Results </w:t>
      </w:r>
      <w:proofErr w:type="gramStart"/>
      <w:r w:rsidR="004433E4" w:rsidRPr="007F1D2C">
        <w:rPr>
          <w:rFonts w:ascii="Times New Roman" w:eastAsia="Times New Roman" w:hAnsi="Times New Roman" w:cs="Times New Roman"/>
          <w:b/>
          <w:bCs/>
          <w:sz w:val="20"/>
          <w:szCs w:val="20"/>
        </w:rPr>
        <w:t>And</w:t>
      </w:r>
      <w:proofErr w:type="gramEnd"/>
      <w:r w:rsidR="004433E4" w:rsidRPr="007F1D2C">
        <w:rPr>
          <w:rFonts w:ascii="Times New Roman" w:eastAsia="Times New Roman" w:hAnsi="Times New Roman" w:cs="Times New Roman"/>
          <w:b/>
          <w:bCs/>
          <w:sz w:val="20"/>
          <w:szCs w:val="20"/>
        </w:rPr>
        <w:t xml:space="preserve"> Discussion</w:t>
      </w:r>
    </w:p>
    <w:p w:rsidR="007E183E" w:rsidRPr="007F1D2C" w:rsidRDefault="007E183E" w:rsidP="007E1D9E">
      <w:pPr>
        <w:snapToGrid w:val="0"/>
        <w:spacing w:after="0" w:line="240" w:lineRule="auto"/>
        <w:jc w:val="both"/>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t>Preliminary Classification</w:t>
      </w:r>
    </w:p>
    <w:p w:rsidR="004A3E57"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rPr>
      </w:pPr>
      <w:r w:rsidRPr="007F1D2C">
        <w:rPr>
          <w:rFonts w:ascii="Times New Roman" w:eastAsia="Times New Roman" w:hAnsi="Times New Roman" w:cs="Times New Roman"/>
          <w:bCs/>
          <w:sz w:val="20"/>
          <w:szCs w:val="20"/>
          <w:lang w:val="en-US"/>
        </w:rPr>
        <w:lastRenderedPageBreak/>
        <w:t xml:space="preserve">The amount of fine grained materials present in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range between 20% and 54%, while the fine content of the sand stone derived soil range between 11% and 35%, however the Federal Ministry of Work Specifies an amount of fines not more than 15% sub base material. The sandstone derived soil classify as sandy </w:t>
      </w:r>
      <w:proofErr w:type="spellStart"/>
      <w:r w:rsidRPr="007F1D2C">
        <w:rPr>
          <w:rFonts w:ascii="Times New Roman" w:eastAsia="Times New Roman" w:hAnsi="Times New Roman" w:cs="Times New Roman"/>
          <w:bCs/>
          <w:sz w:val="20"/>
          <w:szCs w:val="20"/>
          <w:lang w:val="en-US"/>
        </w:rPr>
        <w:t>silty</w:t>
      </w:r>
      <w:proofErr w:type="spellEnd"/>
      <w:r w:rsidRPr="007F1D2C">
        <w:rPr>
          <w:rFonts w:ascii="Times New Roman" w:eastAsia="Times New Roman" w:hAnsi="Times New Roman" w:cs="Times New Roman"/>
          <w:bCs/>
          <w:sz w:val="20"/>
          <w:szCs w:val="20"/>
          <w:lang w:val="en-US"/>
        </w:rPr>
        <w:t xml:space="preserve"> clay while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samples classify as </w:t>
      </w:r>
      <w:proofErr w:type="spellStart"/>
      <w:r w:rsidRPr="007F1D2C">
        <w:rPr>
          <w:rFonts w:ascii="Times New Roman" w:eastAsia="Times New Roman" w:hAnsi="Times New Roman" w:cs="Times New Roman"/>
          <w:bCs/>
          <w:sz w:val="20"/>
          <w:szCs w:val="20"/>
          <w:lang w:val="en-US"/>
        </w:rPr>
        <w:t>silty</w:t>
      </w:r>
      <w:proofErr w:type="spellEnd"/>
      <w:r w:rsidRPr="007F1D2C">
        <w:rPr>
          <w:rFonts w:ascii="Times New Roman" w:eastAsia="Times New Roman" w:hAnsi="Times New Roman" w:cs="Times New Roman"/>
          <w:bCs/>
          <w:sz w:val="20"/>
          <w:szCs w:val="20"/>
          <w:lang w:val="en-US"/>
        </w:rPr>
        <w:t xml:space="preserve"> clay.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gneiss derived samples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rated as fair to poor subgrade materials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(group A-6 - A-7-6 according to AASHTO classification), they also have group index higher than 20.</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The sandstone derived samples rated as excellent to good sub grade material </w:t>
      </w:r>
      <w:r w:rsidR="007F1D2C">
        <w:rPr>
          <w:rFonts w:ascii="Times New Roman" w:eastAsia="Times New Roman" w:hAnsi="Times New Roman" w:cs="Times New Roman"/>
          <w:bCs/>
          <w:sz w:val="20"/>
          <w:szCs w:val="20"/>
          <w:lang w:val="en-US"/>
        </w:rPr>
        <w:t>(</w:t>
      </w:r>
      <w:r w:rsidRPr="007F1D2C">
        <w:rPr>
          <w:rFonts w:ascii="Times New Roman" w:eastAsia="Times New Roman" w:hAnsi="Times New Roman" w:cs="Times New Roman"/>
          <w:bCs/>
          <w:sz w:val="20"/>
          <w:szCs w:val="20"/>
          <w:lang w:val="en-US"/>
        </w:rPr>
        <w:t xml:space="preserve">A-2-6 according to AASHTO classification). They have group index between zero and one. </w:t>
      </w:r>
      <w:proofErr w:type="gramStart"/>
      <w:r w:rsidRPr="007F1D2C">
        <w:rPr>
          <w:rFonts w:ascii="Times New Roman" w:eastAsia="Times New Roman" w:hAnsi="Times New Roman" w:cs="Times New Roman"/>
          <w:bCs/>
          <w:sz w:val="20"/>
          <w:szCs w:val="20"/>
          <w:lang w:val="en-US"/>
        </w:rPr>
        <w:t>Figure 2.</w:t>
      </w:r>
      <w:proofErr w:type="gramEnd"/>
      <w:r w:rsidRPr="007F1D2C">
        <w:rPr>
          <w:rFonts w:ascii="Times New Roman" w:eastAsia="Times New Roman" w:hAnsi="Times New Roman" w:cs="Times New Roman"/>
          <w:bCs/>
          <w:sz w:val="20"/>
          <w:szCs w:val="20"/>
          <w:lang w:val="en-US"/>
        </w:rPr>
        <w:t xml:space="preserve"> </w:t>
      </w:r>
      <w:proofErr w:type="gramStart"/>
      <w:r w:rsidRPr="007F1D2C">
        <w:rPr>
          <w:rFonts w:ascii="Times New Roman" w:eastAsia="Times New Roman" w:hAnsi="Times New Roman" w:cs="Times New Roman"/>
          <w:bCs/>
          <w:sz w:val="20"/>
          <w:szCs w:val="20"/>
          <w:lang w:val="en-US"/>
        </w:rPr>
        <w:t>shows</w:t>
      </w:r>
      <w:proofErr w:type="gramEnd"/>
      <w:r w:rsidRPr="007F1D2C">
        <w:rPr>
          <w:rFonts w:ascii="Times New Roman" w:eastAsia="Times New Roman" w:hAnsi="Times New Roman" w:cs="Times New Roman"/>
          <w:bCs/>
          <w:sz w:val="20"/>
          <w:szCs w:val="20"/>
          <w:lang w:val="en-US"/>
        </w:rPr>
        <w:t xml:space="preserve"> the plasticity chart that compares the plasticity of both the </w:t>
      </w:r>
      <w:proofErr w:type="spellStart"/>
      <w:r w:rsidRPr="007F1D2C">
        <w:rPr>
          <w:rFonts w:ascii="Times New Roman" w:eastAsia="Times New Roman" w:hAnsi="Times New Roman" w:cs="Times New Roman"/>
          <w:bCs/>
          <w:sz w:val="20"/>
          <w:szCs w:val="20"/>
          <w:lang w:val="en-US"/>
        </w:rPr>
        <w:t>migmatite</w:t>
      </w:r>
      <w:proofErr w:type="spellEnd"/>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derived lateritic soils and the sandstone derived ones.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exhibit higher plasticity therefore, higher compressibility compared to their sandstone derived counterpart. This variation is due to the differences in mineralogical characteristics of the parent materials. However, the average liquid limit and plasticity index for soils from both parent materials are averagely more than the recommended values for good highway sub base material.</w:t>
      </w: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rPr>
        <w:sectPr w:rsidR="007E1D9E" w:rsidRPr="007F1D2C" w:rsidSect="00BA6B83">
          <w:headerReference w:type="default" r:id="rId17"/>
          <w:footerReference w:type="default" r:id="rId18"/>
          <w:type w:val="continuous"/>
          <w:pgSz w:w="12240" w:h="15840" w:code="1"/>
          <w:pgMar w:top="1440" w:right="1440" w:bottom="1440" w:left="1440" w:header="720" w:footer="720" w:gutter="0"/>
          <w:cols w:num="2" w:space="720"/>
          <w:docGrid w:linePitch="360"/>
        </w:sectPr>
      </w:pPr>
    </w:p>
    <w:p w:rsidR="004A3E57" w:rsidRPr="007F1D2C" w:rsidRDefault="004A3E57" w:rsidP="007E1D9E">
      <w:pPr>
        <w:snapToGrid w:val="0"/>
        <w:spacing w:after="0" w:line="240" w:lineRule="auto"/>
        <w:ind w:firstLine="425"/>
        <w:jc w:val="both"/>
        <w:rPr>
          <w:rFonts w:ascii="Times New Roman" w:eastAsia="Times New Roman" w:hAnsi="Times New Roman" w:cs="Times New Roman"/>
          <w:bCs/>
          <w:sz w:val="20"/>
          <w:szCs w:val="20"/>
        </w:rPr>
      </w:pPr>
    </w:p>
    <w:p w:rsidR="007F1D2C" w:rsidRDefault="007F1D2C" w:rsidP="007E1D9E">
      <w:pPr>
        <w:snapToGrid w:val="0"/>
        <w:spacing w:after="0" w:line="240" w:lineRule="auto"/>
        <w:jc w:val="center"/>
        <w:rPr>
          <w:rFonts w:ascii="Times New Roman" w:hAnsi="Times New Roman" w:cs="Times New Roman"/>
          <w:b/>
          <w:bCs/>
          <w:sz w:val="20"/>
          <w:szCs w:val="20"/>
          <w:lang w:eastAsia="zh-CN"/>
        </w:rPr>
      </w:pPr>
    </w:p>
    <w:p w:rsidR="007E183E" w:rsidRPr="007F1D2C" w:rsidRDefault="007E183E" w:rsidP="007E1D9E">
      <w:pPr>
        <w:snapToGrid w:val="0"/>
        <w:spacing w:after="0" w:line="240" w:lineRule="auto"/>
        <w:jc w:val="center"/>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lastRenderedPageBreak/>
        <w:t>TABLE I. Summary of the index properties of the studied soils</w:t>
      </w:r>
    </w:p>
    <w:tbl>
      <w:tblPr>
        <w:tblStyle w:val="TableGrid"/>
        <w:tblW w:w="5000" w:type="pct"/>
        <w:tblLayout w:type="fixed"/>
        <w:tblLook w:val="04A0" w:firstRow="1" w:lastRow="0" w:firstColumn="1" w:lastColumn="0" w:noHBand="0" w:noVBand="1"/>
      </w:tblPr>
      <w:tblGrid>
        <w:gridCol w:w="918"/>
        <w:gridCol w:w="739"/>
        <w:gridCol w:w="837"/>
        <w:gridCol w:w="961"/>
        <w:gridCol w:w="829"/>
        <w:gridCol w:w="757"/>
        <w:gridCol w:w="1030"/>
        <w:gridCol w:w="992"/>
        <w:gridCol w:w="485"/>
        <w:gridCol w:w="984"/>
        <w:gridCol w:w="1044"/>
      </w:tblGrid>
      <w:tr w:rsidR="007E1D9E" w:rsidRPr="007F1D2C" w:rsidTr="007F1D2C">
        <w:tc>
          <w:tcPr>
            <w:tcW w:w="479" w:type="pct"/>
            <w:noWrap/>
            <w:hideMark/>
          </w:tcPr>
          <w:p w:rsidR="004433E4" w:rsidRPr="007F1D2C" w:rsidRDefault="007E183E" w:rsidP="007E1D9E">
            <w:pPr>
              <w:snapToGrid w:val="0"/>
              <w:jc w:val="both"/>
              <w:rPr>
                <w:rFonts w:ascii="Times New Roman" w:eastAsiaTheme="minorEastAsia" w:hAnsi="Times New Roman" w:cs="Times New Roman"/>
                <w:b/>
                <w:color w:val="000000"/>
                <w:sz w:val="12"/>
                <w:szCs w:val="12"/>
                <w:lang w:eastAsia="zh-CN"/>
              </w:rPr>
            </w:pPr>
            <w:r w:rsidRPr="007F1D2C">
              <w:rPr>
                <w:rFonts w:ascii="Times New Roman" w:hAnsi="Times New Roman" w:cs="Times New Roman"/>
                <w:b/>
                <w:color w:val="000000"/>
                <w:sz w:val="12"/>
                <w:szCs w:val="12"/>
              </w:rPr>
              <w:t>Parent</w:t>
            </w:r>
          </w:p>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 xml:space="preserve"> rock</w:t>
            </w:r>
          </w:p>
        </w:tc>
        <w:tc>
          <w:tcPr>
            <w:tcW w:w="386" w:type="pct"/>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Sample number</w:t>
            </w:r>
          </w:p>
        </w:tc>
        <w:tc>
          <w:tcPr>
            <w:tcW w:w="437"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Liquid Limit</w:t>
            </w:r>
          </w:p>
        </w:tc>
        <w:tc>
          <w:tcPr>
            <w:tcW w:w="502"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Plasticity Index</w:t>
            </w:r>
          </w:p>
        </w:tc>
        <w:tc>
          <w:tcPr>
            <w:tcW w:w="433"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Plastic Limit</w:t>
            </w:r>
          </w:p>
        </w:tc>
        <w:tc>
          <w:tcPr>
            <w:tcW w:w="395"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Flow Index</w:t>
            </w:r>
          </w:p>
        </w:tc>
        <w:tc>
          <w:tcPr>
            <w:tcW w:w="538"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Toughness Index</w:t>
            </w:r>
          </w:p>
        </w:tc>
        <w:tc>
          <w:tcPr>
            <w:tcW w:w="518"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Specific Gravity</w:t>
            </w:r>
          </w:p>
        </w:tc>
        <w:tc>
          <w:tcPr>
            <w:tcW w:w="253"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NMC</w:t>
            </w:r>
          </w:p>
        </w:tc>
        <w:tc>
          <w:tcPr>
            <w:tcW w:w="514" w:type="pct"/>
            <w:noWrap/>
            <w:hideMark/>
          </w:tcPr>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Amount of fines</w:t>
            </w:r>
          </w:p>
        </w:tc>
        <w:tc>
          <w:tcPr>
            <w:tcW w:w="545" w:type="pct"/>
            <w:noWrap/>
            <w:hideMark/>
          </w:tcPr>
          <w:p w:rsidR="007E183E" w:rsidRPr="007F1D2C" w:rsidRDefault="007E183E" w:rsidP="007E1D9E">
            <w:pPr>
              <w:snapToGrid w:val="0"/>
              <w:jc w:val="both"/>
              <w:rPr>
                <w:rFonts w:ascii="Times New Roman" w:hAnsi="Times New Roman" w:cs="Times New Roman"/>
                <w:b/>
                <w:color w:val="FF0000"/>
                <w:sz w:val="12"/>
                <w:szCs w:val="12"/>
              </w:rPr>
            </w:pPr>
            <w:r w:rsidRPr="007F1D2C">
              <w:rPr>
                <w:rFonts w:ascii="Times New Roman" w:hAnsi="Times New Roman" w:cs="Times New Roman"/>
                <w:b/>
                <w:color w:val="000000"/>
                <w:sz w:val="12"/>
                <w:szCs w:val="12"/>
              </w:rPr>
              <w:t>Linear shrinkage</w:t>
            </w:r>
          </w:p>
        </w:tc>
      </w:tr>
      <w:tr w:rsidR="007E1D9E" w:rsidRPr="007F1D2C" w:rsidTr="007F1D2C">
        <w:tc>
          <w:tcPr>
            <w:tcW w:w="479" w:type="pct"/>
            <w:vMerge w:val="restart"/>
            <w:noWrap/>
            <w:hideMark/>
          </w:tcPr>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roofErr w:type="spellStart"/>
            <w:r w:rsidRPr="007F1D2C">
              <w:rPr>
                <w:rFonts w:ascii="Times New Roman" w:hAnsi="Times New Roman" w:cs="Times New Roman"/>
                <w:b/>
                <w:color w:val="000000"/>
                <w:sz w:val="12"/>
                <w:szCs w:val="12"/>
              </w:rPr>
              <w:t>Migmatitic</w:t>
            </w:r>
            <w:proofErr w:type="spellEnd"/>
            <w:r w:rsidRPr="007F1D2C">
              <w:rPr>
                <w:rFonts w:ascii="Times New Roman" w:hAnsi="Times New Roman" w:cs="Times New Roman"/>
                <w:b/>
                <w:color w:val="000000"/>
                <w:sz w:val="12"/>
                <w:szCs w:val="12"/>
              </w:rPr>
              <w:t xml:space="preserve"> gneiss</w:t>
            </w: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BMB1</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44.0</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18.2</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25.8</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20.1</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1.3</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22.0</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50.3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9.2</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BMB2</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38.4</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16.3</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22.1</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21.0</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24.1</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38.1</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5.9</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BMB3</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45.0</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18.4</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26.7</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17.2</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1.6</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24.1</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53.1</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8.9</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BMB4</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42.3</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18.5</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23.8</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24.3</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22.8</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51.6</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9.1</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BMB5</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37.3</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17.0</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20.3</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18.4</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21.0</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43.9</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6.2</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BMB6</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47.3</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19.1</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28.2</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19.8</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1.4</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24.6</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53.8</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9.8</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BMB7</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48.8</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18.4</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29.6</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17.8</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23.4</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53.9</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9.1</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BMB8</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40.1</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17.3</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22.8</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17.8</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1.3</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23.3</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42.3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7.0</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BMB9</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39.0</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17.5</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21.6</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21.7</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22.8</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42.7</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6.8</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BMB10</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43.7</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18.0</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25.2</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18.2</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1.4</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25.2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47.3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7.6</w:t>
            </w:r>
          </w:p>
        </w:tc>
      </w:tr>
      <w:tr w:rsidR="007E1D9E" w:rsidRPr="007F1D2C" w:rsidTr="007F1D2C">
        <w:tc>
          <w:tcPr>
            <w:tcW w:w="479" w:type="pct"/>
            <w:vMerge w:val="restart"/>
            <w:noWrap/>
          </w:tcPr>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p>
          <w:p w:rsidR="007E183E" w:rsidRPr="007F1D2C" w:rsidRDefault="007E183E" w:rsidP="007E1D9E">
            <w:pPr>
              <w:snapToGrid w:val="0"/>
              <w:jc w:val="both"/>
              <w:rPr>
                <w:rFonts w:ascii="Times New Roman" w:hAnsi="Times New Roman" w:cs="Times New Roman"/>
                <w:b/>
                <w:color w:val="000000"/>
                <w:sz w:val="12"/>
                <w:szCs w:val="12"/>
              </w:rPr>
            </w:pPr>
            <w:r w:rsidRPr="007F1D2C">
              <w:rPr>
                <w:rFonts w:ascii="Times New Roman" w:hAnsi="Times New Roman" w:cs="Times New Roman"/>
                <w:b/>
                <w:color w:val="000000"/>
                <w:sz w:val="12"/>
                <w:szCs w:val="12"/>
              </w:rPr>
              <w:t>Sand stone</w:t>
            </w: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BMS1</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31.2</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9.8</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21.5</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13.9</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21.5</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15.4</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BMS2</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25.3</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8.3</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17.0</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17.8</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19.1</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BMS3</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36.2</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11.8</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24.4</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7.4</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3.3</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23.6</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2.5</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BMS4</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42.1</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15.7</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26.4</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23.3</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19.0</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27.4</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6.0</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BMS5</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33.0</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15.2</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17.8</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24.9</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0.7</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18.0</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6.2</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BMS6</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28.1</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10.1</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18.0</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20.5</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0.9</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20.2</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w:t>
            </w:r>
          </w:p>
        </w:tc>
      </w:tr>
      <w:tr w:rsidR="007E1D9E" w:rsidRPr="007F1D2C" w:rsidTr="007F1D2C">
        <w:tc>
          <w:tcPr>
            <w:tcW w:w="479" w:type="pct"/>
            <w:vMerge/>
            <w:noWrap/>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BMS7</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22.3</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10.2</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12.1</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10.2</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1.2</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17.2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BMS8</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20.8</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9.8</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10.9</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8.5</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1.3</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14.0</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21.1</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rPr>
            </w:pPr>
          </w:p>
        </w:tc>
        <w:tc>
          <w:tcPr>
            <w:tcW w:w="386" w:type="pct"/>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BMS9</w:t>
            </w:r>
          </w:p>
        </w:tc>
        <w:tc>
          <w:tcPr>
            <w:tcW w:w="437"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34.0</w:t>
            </w:r>
          </w:p>
        </w:tc>
        <w:tc>
          <w:tcPr>
            <w:tcW w:w="502"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10.6</w:t>
            </w:r>
          </w:p>
        </w:tc>
        <w:tc>
          <w:tcPr>
            <w:tcW w:w="43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23.4</w:t>
            </w:r>
          </w:p>
        </w:tc>
        <w:tc>
          <w:tcPr>
            <w:tcW w:w="39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20.6</w:t>
            </w:r>
          </w:p>
        </w:tc>
        <w:tc>
          <w:tcPr>
            <w:tcW w:w="53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1.1</w:t>
            </w:r>
          </w:p>
        </w:tc>
        <w:tc>
          <w:tcPr>
            <w:tcW w:w="518"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2.7</w:t>
            </w:r>
          </w:p>
        </w:tc>
        <w:tc>
          <w:tcPr>
            <w:tcW w:w="253"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16.2</w:t>
            </w:r>
          </w:p>
        </w:tc>
        <w:tc>
          <w:tcPr>
            <w:tcW w:w="514"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26.3</w:t>
            </w:r>
          </w:p>
        </w:tc>
        <w:tc>
          <w:tcPr>
            <w:tcW w:w="545" w:type="pct"/>
            <w:noWrap/>
            <w:hideMark/>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w:t>
            </w:r>
          </w:p>
        </w:tc>
      </w:tr>
      <w:tr w:rsidR="007E1D9E" w:rsidRPr="007F1D2C" w:rsidTr="007F1D2C">
        <w:tc>
          <w:tcPr>
            <w:tcW w:w="479" w:type="pct"/>
            <w:vMerge/>
            <w:noWrap/>
            <w:hideMark/>
          </w:tcPr>
          <w:p w:rsidR="007E183E" w:rsidRPr="007F1D2C" w:rsidRDefault="007E183E" w:rsidP="007E1D9E">
            <w:pPr>
              <w:snapToGrid w:val="0"/>
              <w:jc w:val="both"/>
              <w:rPr>
                <w:rFonts w:ascii="Times New Roman" w:hAnsi="Times New Roman" w:cs="Times New Roman"/>
                <w:b/>
                <w:color w:val="000000"/>
                <w:sz w:val="12"/>
                <w:szCs w:val="12"/>
                <w:lang w:eastAsia="en-GB"/>
              </w:rPr>
            </w:pPr>
          </w:p>
        </w:tc>
        <w:tc>
          <w:tcPr>
            <w:tcW w:w="386" w:type="pct"/>
          </w:tcPr>
          <w:p w:rsidR="007E183E" w:rsidRPr="007F1D2C" w:rsidRDefault="007E183E" w:rsidP="007E1D9E">
            <w:pPr>
              <w:snapToGrid w:val="0"/>
              <w:jc w:val="both"/>
              <w:rPr>
                <w:rFonts w:ascii="Times New Roman" w:hAnsi="Times New Roman" w:cs="Times New Roman"/>
                <w:color w:val="000000"/>
                <w:sz w:val="12"/>
                <w:szCs w:val="12"/>
                <w:lang w:eastAsia="en-GB"/>
              </w:rPr>
            </w:pPr>
            <w:r w:rsidRPr="007F1D2C">
              <w:rPr>
                <w:rFonts w:ascii="Times New Roman" w:hAnsi="Times New Roman" w:cs="Times New Roman"/>
                <w:bCs/>
                <w:color w:val="000000"/>
                <w:sz w:val="12"/>
                <w:szCs w:val="12"/>
              </w:rPr>
              <w:t>BMS10</w:t>
            </w:r>
          </w:p>
        </w:tc>
        <w:tc>
          <w:tcPr>
            <w:tcW w:w="437"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34.0</w:t>
            </w:r>
          </w:p>
        </w:tc>
        <w:tc>
          <w:tcPr>
            <w:tcW w:w="502"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15.7</w:t>
            </w:r>
          </w:p>
        </w:tc>
        <w:tc>
          <w:tcPr>
            <w:tcW w:w="433"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18.3</w:t>
            </w:r>
          </w:p>
        </w:tc>
        <w:tc>
          <w:tcPr>
            <w:tcW w:w="395"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18.3</w:t>
            </w:r>
          </w:p>
        </w:tc>
        <w:tc>
          <w:tcPr>
            <w:tcW w:w="538"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w:t>
            </w:r>
          </w:p>
        </w:tc>
        <w:tc>
          <w:tcPr>
            <w:tcW w:w="518"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2.6</w:t>
            </w:r>
          </w:p>
        </w:tc>
        <w:tc>
          <w:tcPr>
            <w:tcW w:w="253"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16.6</w:t>
            </w:r>
          </w:p>
        </w:tc>
        <w:tc>
          <w:tcPr>
            <w:tcW w:w="514"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10.5</w:t>
            </w:r>
          </w:p>
        </w:tc>
        <w:tc>
          <w:tcPr>
            <w:tcW w:w="545" w:type="pct"/>
            <w:noWrap/>
          </w:tcPr>
          <w:p w:rsidR="007E183E" w:rsidRPr="007F1D2C" w:rsidRDefault="007E183E" w:rsidP="007E1D9E">
            <w:pPr>
              <w:snapToGrid w:val="0"/>
              <w:jc w:val="both"/>
              <w:rPr>
                <w:rFonts w:ascii="Times New Roman" w:hAnsi="Times New Roman" w:cs="Times New Roman"/>
                <w:bCs/>
                <w:color w:val="000000"/>
                <w:sz w:val="12"/>
                <w:szCs w:val="12"/>
              </w:rPr>
            </w:pPr>
            <w:r w:rsidRPr="007F1D2C">
              <w:rPr>
                <w:rFonts w:ascii="Times New Roman" w:hAnsi="Times New Roman" w:cs="Times New Roman"/>
                <w:bCs/>
                <w:color w:val="000000"/>
                <w:sz w:val="12"/>
                <w:szCs w:val="12"/>
              </w:rPr>
              <w:t>5.9</w:t>
            </w:r>
          </w:p>
        </w:tc>
      </w:tr>
    </w:tbl>
    <w:p w:rsidR="007E1D9E" w:rsidRPr="007F1D2C" w:rsidRDefault="007E1D9E" w:rsidP="007E1D9E">
      <w:pPr>
        <w:snapToGrid w:val="0"/>
        <w:spacing w:after="0" w:line="240" w:lineRule="auto"/>
        <w:jc w:val="both"/>
        <w:rPr>
          <w:rFonts w:ascii="Times New Roman" w:eastAsia="Times New Roman" w:hAnsi="Times New Roman" w:cs="Times New Roman"/>
          <w:b/>
          <w:bCs/>
          <w:sz w:val="20"/>
          <w:szCs w:val="20"/>
        </w:rPr>
      </w:pPr>
    </w:p>
    <w:p w:rsidR="007E1D9E" w:rsidRPr="007F1D2C" w:rsidRDefault="007E1D9E" w:rsidP="007E1D9E">
      <w:pPr>
        <w:snapToGrid w:val="0"/>
        <w:spacing w:after="0" w:line="240" w:lineRule="auto"/>
        <w:jc w:val="both"/>
        <w:rPr>
          <w:rFonts w:ascii="Times New Roman" w:eastAsia="Times New Roman" w:hAnsi="Times New Roman" w:cs="Times New Roman"/>
          <w:b/>
          <w:bCs/>
          <w:sz w:val="20"/>
          <w:szCs w:val="20"/>
        </w:rPr>
        <w:sectPr w:rsidR="007E1D9E" w:rsidRPr="007F1D2C" w:rsidSect="00BA6B83">
          <w:headerReference w:type="default" r:id="rId19"/>
          <w:footerReference w:type="default" r:id="rId20"/>
          <w:type w:val="continuous"/>
          <w:pgSz w:w="12240" w:h="15840" w:code="1"/>
          <w:pgMar w:top="1440" w:right="1440" w:bottom="1440" w:left="1440" w:header="720" w:footer="720" w:gutter="0"/>
          <w:cols w:space="720"/>
          <w:docGrid w:linePitch="360"/>
        </w:sectPr>
      </w:pPr>
    </w:p>
    <w:p w:rsidR="007E183E" w:rsidRPr="007F1D2C" w:rsidRDefault="00217A30" w:rsidP="004433E4">
      <w:pPr>
        <w:snapToGrid w:val="0"/>
        <w:spacing w:after="0" w:line="240" w:lineRule="auto"/>
        <w:ind w:leftChars="-64" w:left="-141"/>
        <w:jc w:val="center"/>
        <w:rPr>
          <w:rFonts w:ascii="Times New Roman" w:eastAsia="Times New Roman" w:hAnsi="Times New Roman" w:cs="Times New Roman"/>
          <w:b/>
          <w:bCs/>
          <w:sz w:val="20"/>
          <w:szCs w:val="20"/>
        </w:rPr>
      </w:pPr>
      <w:r w:rsidRPr="007F1D2C">
        <w:rPr>
          <w:rFonts w:ascii="Times New Roman" w:hAnsi="Times New Roman" w:cs="Times New Roman"/>
          <w:noProof/>
          <w:sz w:val="20"/>
          <w:szCs w:val="20"/>
          <w:lang w:eastAsia="en-GB"/>
        </w:rPr>
        <w:lastRenderedPageBreak/>
        <w:drawing>
          <wp:inline distT="0" distB="0" distL="0" distR="0">
            <wp:extent cx="2997642" cy="23296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03413" cy="2334155"/>
                    </a:xfrm>
                    <a:prstGeom prst="rect">
                      <a:avLst/>
                    </a:prstGeom>
                  </pic:spPr>
                </pic:pic>
              </a:graphicData>
            </a:graphic>
          </wp:inline>
        </w:drawing>
      </w:r>
    </w:p>
    <w:p w:rsidR="007E183E" w:rsidRPr="007F1D2C" w:rsidRDefault="009A4A16" w:rsidP="007E1D9E">
      <w:pPr>
        <w:snapToGrid w:val="0"/>
        <w:spacing w:after="0" w:line="240" w:lineRule="auto"/>
        <w:jc w:val="both"/>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lang w:val="en-US"/>
        </w:rPr>
        <w:t>Fig 2</w:t>
      </w:r>
      <w:r w:rsidR="007E183E" w:rsidRPr="007F1D2C">
        <w:rPr>
          <w:rFonts w:ascii="Times New Roman" w:eastAsia="Times New Roman" w:hAnsi="Times New Roman" w:cs="Times New Roman"/>
          <w:b/>
          <w:bCs/>
          <w:sz w:val="20"/>
          <w:szCs w:val="20"/>
          <w:lang w:val="en-US"/>
        </w:rPr>
        <w:t xml:space="preserve">: </w:t>
      </w:r>
      <w:proofErr w:type="spellStart"/>
      <w:r w:rsidR="007E183E" w:rsidRPr="007F1D2C">
        <w:rPr>
          <w:rFonts w:ascii="Times New Roman" w:eastAsia="Times New Roman" w:hAnsi="Times New Roman" w:cs="Times New Roman"/>
          <w:b/>
          <w:bCs/>
          <w:sz w:val="20"/>
          <w:szCs w:val="20"/>
          <w:lang w:val="en-US"/>
        </w:rPr>
        <w:t>Casagrande</w:t>
      </w:r>
      <w:proofErr w:type="spellEnd"/>
      <w:r w:rsidR="007E183E" w:rsidRPr="007F1D2C">
        <w:rPr>
          <w:rFonts w:ascii="Times New Roman" w:eastAsia="Times New Roman" w:hAnsi="Times New Roman" w:cs="Times New Roman"/>
          <w:b/>
          <w:bCs/>
          <w:sz w:val="20"/>
          <w:szCs w:val="20"/>
          <w:lang w:val="en-US"/>
        </w:rPr>
        <w:t xml:space="preserve"> Chart Classification of the soil samples</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p>
    <w:p w:rsidR="007E183E" w:rsidRPr="007F1D2C" w:rsidRDefault="00641CD4" w:rsidP="004433E4">
      <w:pPr>
        <w:snapToGrid w:val="0"/>
        <w:spacing w:after="0" w:line="240" w:lineRule="auto"/>
        <w:ind w:leftChars="-129" w:left="-284"/>
        <w:jc w:val="center"/>
        <w:rPr>
          <w:rFonts w:ascii="Times New Roman" w:eastAsia="Times New Roman" w:hAnsi="Times New Roman" w:cs="Times New Roman"/>
          <w:sz w:val="20"/>
          <w:szCs w:val="20"/>
        </w:rPr>
      </w:pPr>
      <w:r w:rsidRPr="007F1D2C">
        <w:rPr>
          <w:rFonts w:ascii="Times New Roman" w:eastAsia="Times New Roman" w:hAnsi="Times New Roman" w:cs="Times New Roman"/>
          <w:noProof/>
          <w:sz w:val="20"/>
          <w:szCs w:val="20"/>
          <w:lang w:eastAsia="en-GB"/>
        </w:rPr>
        <w:drawing>
          <wp:inline distT="0" distB="0" distL="0" distR="0">
            <wp:extent cx="3112851" cy="2003898"/>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183E" w:rsidRPr="007F1D2C" w:rsidRDefault="007E183E" w:rsidP="007E1D9E">
      <w:pPr>
        <w:snapToGrid w:val="0"/>
        <w:spacing w:after="0" w:line="240" w:lineRule="auto"/>
        <w:jc w:val="both"/>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t>Fig. 3</w:t>
      </w:r>
      <w:proofErr w:type="gramStart"/>
      <w:r w:rsidRPr="007F1D2C">
        <w:rPr>
          <w:rFonts w:ascii="Times New Roman" w:eastAsia="Times New Roman" w:hAnsi="Times New Roman" w:cs="Times New Roman"/>
          <w:b/>
          <w:bCs/>
          <w:sz w:val="20"/>
          <w:szCs w:val="20"/>
        </w:rPr>
        <w:t>:Grading</w:t>
      </w:r>
      <w:proofErr w:type="gramEnd"/>
      <w:r w:rsidRPr="007F1D2C">
        <w:rPr>
          <w:rFonts w:ascii="Times New Roman" w:eastAsia="Times New Roman" w:hAnsi="Times New Roman" w:cs="Times New Roman"/>
          <w:b/>
          <w:bCs/>
          <w:sz w:val="20"/>
          <w:szCs w:val="20"/>
        </w:rPr>
        <w:t xml:space="preserve"> curve of </w:t>
      </w:r>
      <w:proofErr w:type="spellStart"/>
      <w:r w:rsidRPr="007F1D2C">
        <w:rPr>
          <w:rFonts w:ascii="Times New Roman" w:eastAsia="Times New Roman" w:hAnsi="Times New Roman" w:cs="Times New Roman"/>
          <w:b/>
          <w:bCs/>
          <w:sz w:val="20"/>
          <w:szCs w:val="20"/>
        </w:rPr>
        <w:t>Migmatite</w:t>
      </w:r>
      <w:proofErr w:type="spellEnd"/>
      <w:r w:rsidRPr="007F1D2C">
        <w:rPr>
          <w:rFonts w:ascii="Times New Roman" w:eastAsia="Times New Roman" w:hAnsi="Times New Roman" w:cs="Times New Roman"/>
          <w:b/>
          <w:bCs/>
          <w:sz w:val="20"/>
          <w:szCs w:val="20"/>
        </w:rPr>
        <w:t xml:space="preserve"> derived soil</w:t>
      </w:r>
    </w:p>
    <w:p w:rsidR="007E1D9E" w:rsidRPr="007F1D2C" w:rsidRDefault="007E1D9E" w:rsidP="007E1D9E">
      <w:pPr>
        <w:snapToGrid w:val="0"/>
        <w:spacing w:after="0" w:line="240" w:lineRule="auto"/>
        <w:jc w:val="both"/>
        <w:rPr>
          <w:rFonts w:ascii="Times New Roman" w:hAnsi="Times New Roman" w:cs="Times New Roman"/>
          <w:bCs/>
          <w:sz w:val="20"/>
          <w:szCs w:val="20"/>
          <w:lang w:eastAsia="zh-CN"/>
        </w:rPr>
      </w:pPr>
    </w:p>
    <w:p w:rsidR="004433E4" w:rsidRPr="007F1D2C" w:rsidRDefault="004433E4" w:rsidP="004433E4">
      <w:pPr>
        <w:snapToGrid w:val="0"/>
        <w:spacing w:after="0" w:line="240" w:lineRule="auto"/>
        <w:ind w:leftChars="-64" w:left="-141"/>
        <w:jc w:val="both"/>
        <w:rPr>
          <w:rFonts w:ascii="Times New Roman" w:hAnsi="Times New Roman" w:cs="Times New Roman"/>
          <w:bCs/>
          <w:sz w:val="20"/>
          <w:szCs w:val="20"/>
          <w:lang w:eastAsia="zh-CN"/>
        </w:rPr>
      </w:pPr>
      <w:r w:rsidRPr="007F1D2C">
        <w:rPr>
          <w:rFonts w:ascii="Times New Roman" w:eastAsia="Times New Roman" w:hAnsi="Times New Roman" w:cs="Times New Roman"/>
          <w:noProof/>
          <w:sz w:val="20"/>
          <w:szCs w:val="20"/>
          <w:lang w:eastAsia="en-GB"/>
        </w:rPr>
        <w:lastRenderedPageBreak/>
        <w:drawing>
          <wp:inline distT="0" distB="0" distL="0" distR="0">
            <wp:extent cx="2743200" cy="1885467"/>
            <wp:effectExtent l="19050" t="0" r="19050" b="483"/>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1CD4" w:rsidRPr="007F1D2C" w:rsidRDefault="00641CD4" w:rsidP="007E1D9E">
      <w:pPr>
        <w:tabs>
          <w:tab w:val="left" w:pos="184"/>
        </w:tabs>
        <w:snapToGrid w:val="0"/>
        <w:spacing w:after="0" w:line="240" w:lineRule="auto"/>
        <w:jc w:val="both"/>
        <w:rPr>
          <w:rFonts w:ascii="Times New Roman" w:eastAsia="Times New Roman" w:hAnsi="Times New Roman" w:cs="Times New Roman"/>
          <w:b/>
          <w:bCs/>
          <w:sz w:val="20"/>
          <w:szCs w:val="20"/>
        </w:rPr>
      </w:pPr>
      <w:r w:rsidRPr="007F1D2C">
        <w:rPr>
          <w:rFonts w:ascii="Times New Roman" w:eastAsia="Times New Roman" w:hAnsi="Times New Roman" w:cs="Times New Roman"/>
          <w:b/>
          <w:bCs/>
          <w:sz w:val="20"/>
          <w:szCs w:val="20"/>
        </w:rPr>
        <w:t>Fig. 4: Grading curve of Sandstone derived soil</w:t>
      </w:r>
    </w:p>
    <w:p w:rsidR="007E1D9E" w:rsidRDefault="007E1D9E" w:rsidP="007E1D9E">
      <w:pPr>
        <w:tabs>
          <w:tab w:val="center" w:pos="4680"/>
        </w:tabs>
        <w:snapToGrid w:val="0"/>
        <w:spacing w:after="0" w:line="240" w:lineRule="auto"/>
        <w:jc w:val="both"/>
        <w:rPr>
          <w:rFonts w:ascii="Times New Roman" w:hAnsi="Times New Roman" w:cs="Times New Roman"/>
          <w:b/>
          <w:sz w:val="20"/>
          <w:szCs w:val="20"/>
          <w:lang w:eastAsia="zh-CN"/>
        </w:rPr>
      </w:pPr>
    </w:p>
    <w:p w:rsidR="007F1D2C" w:rsidRPr="007F1D2C" w:rsidRDefault="007F1D2C" w:rsidP="007E1D9E">
      <w:pPr>
        <w:tabs>
          <w:tab w:val="center" w:pos="4680"/>
        </w:tabs>
        <w:snapToGrid w:val="0"/>
        <w:spacing w:after="0" w:line="240" w:lineRule="auto"/>
        <w:jc w:val="both"/>
        <w:rPr>
          <w:rFonts w:ascii="Times New Roman" w:hAnsi="Times New Roman" w:cs="Times New Roman"/>
          <w:b/>
          <w:sz w:val="20"/>
          <w:szCs w:val="20"/>
          <w:lang w:eastAsia="zh-CN"/>
        </w:rPr>
      </w:pPr>
    </w:p>
    <w:p w:rsidR="00CE3CB6" w:rsidRPr="007F1D2C" w:rsidRDefault="007C63B9" w:rsidP="007E1D9E">
      <w:pPr>
        <w:tabs>
          <w:tab w:val="center" w:pos="4680"/>
        </w:tabs>
        <w:snapToGrid w:val="0"/>
        <w:spacing w:after="0" w:line="240" w:lineRule="auto"/>
        <w:jc w:val="both"/>
        <w:rPr>
          <w:rFonts w:ascii="Times New Roman" w:eastAsia="Times New Roman" w:hAnsi="Times New Roman" w:cs="Times New Roman"/>
          <w:b/>
          <w:sz w:val="20"/>
          <w:szCs w:val="20"/>
        </w:rPr>
      </w:pPr>
      <w:r w:rsidRPr="007F1D2C">
        <w:rPr>
          <w:rFonts w:ascii="Times New Roman" w:eastAsia="Times New Roman" w:hAnsi="Times New Roman" w:cs="Times New Roman"/>
          <w:b/>
          <w:sz w:val="20"/>
          <w:szCs w:val="20"/>
        </w:rPr>
        <w:t>5</w:t>
      </w:r>
      <w:r w:rsidR="00CE3CB6" w:rsidRPr="007F1D2C">
        <w:rPr>
          <w:rFonts w:ascii="Times New Roman" w:eastAsia="Times New Roman" w:hAnsi="Times New Roman" w:cs="Times New Roman"/>
          <w:b/>
          <w:sz w:val="20"/>
          <w:szCs w:val="20"/>
        </w:rPr>
        <w:t>. Influence of stabilization on the compaction characteristics of the stabilized soil.</w:t>
      </w:r>
    </w:p>
    <w:p w:rsidR="007E183E" w:rsidRPr="007F1D2C" w:rsidRDefault="007E183E" w:rsidP="004433E4">
      <w:pPr>
        <w:tabs>
          <w:tab w:val="center" w:pos="4680"/>
        </w:tabs>
        <w:snapToGrid w:val="0"/>
        <w:spacing w:after="0" w:line="240" w:lineRule="auto"/>
        <w:ind w:firstLine="425"/>
        <w:jc w:val="both"/>
        <w:rPr>
          <w:rFonts w:ascii="Times New Roman" w:eastAsia="Times New Roman" w:hAnsi="Times New Roman" w:cs="Times New Roman"/>
          <w:sz w:val="20"/>
          <w:szCs w:val="20"/>
        </w:rPr>
      </w:pPr>
      <w:r w:rsidRPr="007F1D2C">
        <w:rPr>
          <w:rFonts w:ascii="Times New Roman" w:eastAsia="Times New Roman" w:hAnsi="Times New Roman" w:cs="Times New Roman"/>
          <w:sz w:val="20"/>
          <w:szCs w:val="20"/>
        </w:rPr>
        <w:t xml:space="preserve">Table III shows the relationship between amount of stabilizer and the Maximum dry density of the stabilized soil. The equation that yields the strongest correlation between percentage by volume stabilizer and Maximum dry density is </w:t>
      </w:r>
      <w:r w:rsidRPr="007F1D2C">
        <w:rPr>
          <w:rFonts w:ascii="Times New Roman" w:eastAsia="Times New Roman" w:hAnsi="Times New Roman" w:cs="Times New Roman"/>
          <w:i/>
          <w:sz w:val="20"/>
          <w:szCs w:val="20"/>
        </w:rPr>
        <w:t xml:space="preserve">y= 2.5% x+ 1780 </w:t>
      </w:r>
      <w:r w:rsidRPr="007F1D2C">
        <w:rPr>
          <w:rFonts w:ascii="Times New Roman" w:eastAsia="Times New Roman" w:hAnsi="Times New Roman" w:cs="Times New Roman"/>
          <w:sz w:val="20"/>
          <w:szCs w:val="20"/>
        </w:rPr>
        <w:t xml:space="preserve">with a strong correlation coefficient of 0.999. </w:t>
      </w:r>
      <w:proofErr w:type="gramStart"/>
      <w:r w:rsidRPr="007F1D2C">
        <w:rPr>
          <w:rFonts w:ascii="Times New Roman" w:eastAsia="Times New Roman" w:hAnsi="Times New Roman" w:cs="Times New Roman"/>
          <w:sz w:val="20"/>
          <w:szCs w:val="20"/>
        </w:rPr>
        <w:t>y</w:t>
      </w:r>
      <w:proofErr w:type="gramEnd"/>
      <w:r w:rsidRPr="007F1D2C">
        <w:rPr>
          <w:rFonts w:ascii="Times New Roman" w:eastAsia="Times New Roman" w:hAnsi="Times New Roman" w:cs="Times New Roman"/>
          <w:sz w:val="20"/>
          <w:szCs w:val="20"/>
        </w:rPr>
        <w:t xml:space="preserve"> and x are MDD and % stabilizer respectively. Statistics show that there is a significant difference between the maximum dry density of the</w:t>
      </w:r>
      <w:r w:rsidR="007F1D2C">
        <w:rPr>
          <w:rFonts w:ascii="Times New Roman" w:hAnsi="Times New Roman" w:cs="Times New Roman" w:hint="eastAsia"/>
          <w:sz w:val="20"/>
          <w:szCs w:val="20"/>
          <w:lang w:eastAsia="zh-CN"/>
        </w:rPr>
        <w:t xml:space="preserve"> </w:t>
      </w:r>
      <w:r w:rsidRPr="007F1D2C">
        <w:rPr>
          <w:rFonts w:ascii="Times New Roman" w:eastAsia="Times New Roman" w:hAnsi="Times New Roman" w:cs="Times New Roman"/>
          <w:sz w:val="20"/>
          <w:szCs w:val="20"/>
        </w:rPr>
        <w:t>stabilized soil before and after stabilization with 40% by v</w:t>
      </w:r>
      <w:r w:rsidR="007F1D2C">
        <w:rPr>
          <w:rFonts w:ascii="Times New Roman" w:eastAsia="Times New Roman" w:hAnsi="Times New Roman" w:cs="Times New Roman"/>
          <w:sz w:val="20"/>
          <w:szCs w:val="20"/>
        </w:rPr>
        <w:t>olume of the stabilizer. (Fig 5</w:t>
      </w:r>
      <w:r w:rsidRPr="007F1D2C">
        <w:rPr>
          <w:rFonts w:ascii="Times New Roman" w:eastAsia="Times New Roman" w:hAnsi="Times New Roman" w:cs="Times New Roman"/>
          <w:sz w:val="20"/>
          <w:szCs w:val="20"/>
        </w:rPr>
        <w:t>)</w:t>
      </w:r>
    </w:p>
    <w:p w:rsidR="007E1D9E" w:rsidRPr="007F1D2C" w:rsidRDefault="007E183E" w:rsidP="007E1D9E">
      <w:pPr>
        <w:tabs>
          <w:tab w:val="center" w:pos="4680"/>
        </w:tabs>
        <w:snapToGrid w:val="0"/>
        <w:spacing w:after="0" w:line="240" w:lineRule="auto"/>
        <w:ind w:firstLine="425"/>
        <w:jc w:val="both"/>
        <w:rPr>
          <w:rFonts w:ascii="Times New Roman" w:eastAsia="Times New Roman" w:hAnsi="Times New Roman" w:cs="Times New Roman"/>
          <w:sz w:val="20"/>
          <w:szCs w:val="20"/>
        </w:rPr>
      </w:pPr>
      <w:r w:rsidRPr="007F1D2C">
        <w:rPr>
          <w:rFonts w:ascii="Times New Roman" w:eastAsia="Times New Roman" w:hAnsi="Times New Roman" w:cs="Times New Roman"/>
          <w:sz w:val="20"/>
          <w:szCs w:val="20"/>
        </w:rPr>
        <w:t>As the Maximum dry density of the stabilized samples increases with increasing stabilizer content, the Optimum moisture content reduced</w:t>
      </w:r>
      <w:r w:rsidR="007F1D2C">
        <w:rPr>
          <w:rFonts w:ascii="Times New Roman" w:eastAsia="Times New Roman" w:hAnsi="Times New Roman" w:cs="Times New Roman"/>
          <w:sz w:val="20"/>
          <w:szCs w:val="20"/>
        </w:rPr>
        <w:t xml:space="preserve"> </w:t>
      </w:r>
      <w:r w:rsidRPr="007F1D2C">
        <w:rPr>
          <w:rFonts w:ascii="Times New Roman" w:eastAsia="Times New Roman" w:hAnsi="Times New Roman" w:cs="Times New Roman"/>
          <w:sz w:val="20"/>
          <w:szCs w:val="20"/>
        </w:rPr>
        <w:t>up to</w:t>
      </w:r>
      <w:r w:rsidR="007F1D2C">
        <w:rPr>
          <w:rFonts w:ascii="Times New Roman" w:eastAsia="Times New Roman" w:hAnsi="Times New Roman" w:cs="Times New Roman"/>
          <w:sz w:val="20"/>
          <w:szCs w:val="20"/>
        </w:rPr>
        <w:t xml:space="preserve"> </w:t>
      </w:r>
      <w:r w:rsidRPr="007F1D2C">
        <w:rPr>
          <w:rFonts w:ascii="Times New Roman" w:eastAsia="Times New Roman" w:hAnsi="Times New Roman" w:cs="Times New Roman"/>
          <w:sz w:val="20"/>
          <w:szCs w:val="20"/>
        </w:rPr>
        <w:t>11%. This amount of reduction in OMC was found to be significant when treated with the Student Statistical t- test.</w:t>
      </w:r>
      <w:r w:rsidR="007F1D2C">
        <w:rPr>
          <w:rFonts w:ascii="Times New Roman" w:eastAsia="Times New Roman" w:hAnsi="Times New Roman" w:cs="Times New Roman"/>
          <w:sz w:val="20"/>
          <w:szCs w:val="20"/>
        </w:rPr>
        <w:t xml:space="preserve"> </w:t>
      </w:r>
      <w:r w:rsidRPr="007F1D2C">
        <w:rPr>
          <w:rFonts w:ascii="Times New Roman" w:eastAsia="Times New Roman" w:hAnsi="Times New Roman" w:cs="Times New Roman"/>
          <w:sz w:val="20"/>
          <w:szCs w:val="20"/>
        </w:rPr>
        <w:t>(Table III and IV)</w:t>
      </w:r>
      <w:r w:rsidR="007F1D2C">
        <w:rPr>
          <w:rFonts w:ascii="Times New Roman" w:hAnsi="Times New Roman" w:cs="Times New Roman" w:hint="eastAsia"/>
          <w:sz w:val="20"/>
          <w:szCs w:val="20"/>
          <w:lang w:eastAsia="zh-CN"/>
        </w:rPr>
        <w:t xml:space="preserve">. </w:t>
      </w:r>
    </w:p>
    <w:p w:rsidR="007E1D9E" w:rsidRPr="007F1D2C" w:rsidRDefault="007E1D9E" w:rsidP="007E1D9E">
      <w:pPr>
        <w:tabs>
          <w:tab w:val="center" w:pos="4680"/>
        </w:tabs>
        <w:snapToGrid w:val="0"/>
        <w:spacing w:after="0" w:line="240" w:lineRule="auto"/>
        <w:ind w:firstLine="425"/>
        <w:jc w:val="both"/>
        <w:rPr>
          <w:rFonts w:ascii="Times New Roman" w:eastAsia="Times New Roman" w:hAnsi="Times New Roman" w:cs="Times New Roman"/>
          <w:sz w:val="20"/>
          <w:szCs w:val="20"/>
        </w:rPr>
        <w:sectPr w:rsidR="007E1D9E" w:rsidRPr="007F1D2C" w:rsidSect="00BA6B83">
          <w:headerReference w:type="default" r:id="rId24"/>
          <w:footerReference w:type="default" r:id="rId25"/>
          <w:type w:val="continuous"/>
          <w:pgSz w:w="12240" w:h="15840" w:code="1"/>
          <w:pgMar w:top="1440" w:right="1440" w:bottom="1440" w:left="1440" w:header="720" w:footer="720" w:gutter="0"/>
          <w:cols w:num="2" w:space="720"/>
          <w:docGrid w:linePitch="360"/>
        </w:sectPr>
      </w:pPr>
    </w:p>
    <w:p w:rsidR="007E183E" w:rsidRPr="007F1D2C" w:rsidRDefault="007E183E" w:rsidP="007E1D9E">
      <w:pPr>
        <w:tabs>
          <w:tab w:val="center" w:pos="4680"/>
        </w:tabs>
        <w:snapToGrid w:val="0"/>
        <w:spacing w:after="0" w:line="240" w:lineRule="auto"/>
        <w:ind w:firstLine="425"/>
        <w:jc w:val="both"/>
        <w:rPr>
          <w:rFonts w:ascii="Times New Roman" w:eastAsia="Times New Roman" w:hAnsi="Times New Roman" w:cs="Times New Roman"/>
          <w:sz w:val="20"/>
          <w:szCs w:val="20"/>
        </w:rPr>
      </w:pPr>
    </w:p>
    <w:p w:rsidR="00641CD4" w:rsidRPr="007F1D2C" w:rsidRDefault="00641CD4" w:rsidP="007E1D9E">
      <w:pPr>
        <w:tabs>
          <w:tab w:val="center" w:pos="4680"/>
        </w:tabs>
        <w:snapToGrid w:val="0"/>
        <w:spacing w:after="0" w:line="240" w:lineRule="auto"/>
        <w:ind w:firstLine="425"/>
        <w:jc w:val="both"/>
        <w:rPr>
          <w:rFonts w:ascii="Times New Roman" w:eastAsia="Times New Roman" w:hAnsi="Times New Roman" w:cs="Times New Roman"/>
          <w:sz w:val="20"/>
          <w:szCs w:val="20"/>
        </w:rPr>
      </w:pPr>
    </w:p>
    <w:p w:rsidR="00641CD4" w:rsidRPr="007F1D2C" w:rsidRDefault="00641CD4" w:rsidP="007E1D9E">
      <w:pPr>
        <w:tabs>
          <w:tab w:val="center" w:pos="4680"/>
        </w:tabs>
        <w:snapToGrid w:val="0"/>
        <w:spacing w:after="0" w:line="240" w:lineRule="auto"/>
        <w:ind w:firstLine="425"/>
        <w:jc w:val="both"/>
        <w:rPr>
          <w:rFonts w:ascii="Times New Roman" w:eastAsia="Times New Roman" w:hAnsi="Times New Roman" w:cs="Times New Roman"/>
          <w:sz w:val="20"/>
          <w:szCs w:val="20"/>
        </w:rPr>
      </w:pPr>
    </w:p>
    <w:p w:rsidR="00223099" w:rsidRPr="007F1D2C" w:rsidRDefault="00223099" w:rsidP="007E1D9E">
      <w:pPr>
        <w:tabs>
          <w:tab w:val="center" w:pos="4680"/>
        </w:tabs>
        <w:snapToGrid w:val="0"/>
        <w:spacing w:after="0" w:line="240" w:lineRule="auto"/>
        <w:jc w:val="center"/>
        <w:rPr>
          <w:rFonts w:ascii="Times New Roman" w:hAnsi="Times New Roman" w:cs="Times New Roman"/>
          <w:b/>
          <w:sz w:val="20"/>
          <w:szCs w:val="20"/>
          <w:lang w:eastAsia="zh-CN"/>
        </w:rPr>
      </w:pPr>
    </w:p>
    <w:p w:rsidR="00223099" w:rsidRPr="007F1D2C" w:rsidRDefault="00223099" w:rsidP="007E1D9E">
      <w:pPr>
        <w:tabs>
          <w:tab w:val="center" w:pos="4680"/>
        </w:tabs>
        <w:snapToGrid w:val="0"/>
        <w:spacing w:after="0" w:line="240" w:lineRule="auto"/>
        <w:jc w:val="center"/>
        <w:rPr>
          <w:rFonts w:ascii="Times New Roman" w:hAnsi="Times New Roman" w:cs="Times New Roman"/>
          <w:b/>
          <w:sz w:val="20"/>
          <w:szCs w:val="20"/>
          <w:lang w:eastAsia="zh-CN"/>
        </w:rPr>
      </w:pPr>
    </w:p>
    <w:p w:rsidR="007E183E" w:rsidRPr="007F1D2C" w:rsidRDefault="007E183E" w:rsidP="007E1D9E">
      <w:pPr>
        <w:tabs>
          <w:tab w:val="center" w:pos="4680"/>
        </w:tabs>
        <w:snapToGrid w:val="0"/>
        <w:spacing w:after="0" w:line="240" w:lineRule="auto"/>
        <w:jc w:val="center"/>
        <w:rPr>
          <w:rFonts w:ascii="Times New Roman" w:eastAsia="Times New Roman" w:hAnsi="Times New Roman" w:cs="Times New Roman"/>
          <w:b/>
          <w:bCs/>
          <w:sz w:val="20"/>
          <w:szCs w:val="20"/>
        </w:rPr>
      </w:pPr>
      <w:r w:rsidRPr="007F1D2C">
        <w:rPr>
          <w:rFonts w:ascii="Times New Roman" w:eastAsia="Times New Roman" w:hAnsi="Times New Roman" w:cs="Times New Roman"/>
          <w:b/>
          <w:sz w:val="20"/>
          <w:szCs w:val="20"/>
        </w:rPr>
        <w:lastRenderedPageBreak/>
        <w:t>TABLE II: Regression analysis of the Maximum dry density relationship between amounts of stabilizer</w:t>
      </w:r>
    </w:p>
    <w:tbl>
      <w:tblPr>
        <w:tblStyle w:val="LightList1"/>
        <w:tblW w:w="5000" w:type="pct"/>
        <w:jc w:val="center"/>
        <w:tblLook w:val="04A0" w:firstRow="1" w:lastRow="0" w:firstColumn="1" w:lastColumn="0" w:noHBand="0" w:noVBand="1"/>
      </w:tblPr>
      <w:tblGrid>
        <w:gridCol w:w="918"/>
        <w:gridCol w:w="3060"/>
        <w:gridCol w:w="3114"/>
        <w:gridCol w:w="2484"/>
      </w:tblGrid>
      <w:tr w:rsidR="007E183E" w:rsidRPr="007F1D2C" w:rsidTr="007F1D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MDD</w:t>
            </w:r>
          </w:p>
        </w:tc>
        <w:tc>
          <w:tcPr>
            <w:tcW w:w="1598" w:type="pct"/>
            <w:shd w:val="clear" w:color="auto" w:fill="auto"/>
            <w:noWrap/>
            <w:vAlign w:val="center"/>
            <w:hideMark/>
          </w:tcPr>
          <w:p w:rsidR="007E183E" w:rsidRPr="007F1D2C" w:rsidRDefault="007E183E" w:rsidP="00223099">
            <w:pPr>
              <w:tabs>
                <w:tab w:val="center" w:pos="4680"/>
              </w:tabs>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Regression equation</w:t>
            </w:r>
          </w:p>
        </w:tc>
        <w:tc>
          <w:tcPr>
            <w:tcW w:w="1626" w:type="pct"/>
            <w:shd w:val="clear" w:color="auto" w:fill="auto"/>
            <w:noWrap/>
            <w:vAlign w:val="center"/>
            <w:hideMark/>
          </w:tcPr>
          <w:p w:rsidR="007E183E" w:rsidRPr="007F1D2C" w:rsidRDefault="007E183E" w:rsidP="00223099">
            <w:pPr>
              <w:tabs>
                <w:tab w:val="center" w:pos="4680"/>
              </w:tabs>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R²</w:t>
            </w:r>
            <w:r w:rsidR="007F1D2C">
              <w:rPr>
                <w:rFonts w:ascii="Times New Roman" w:hAnsi="Times New Roman" w:cs="Times New Roman"/>
                <w:color w:val="000000"/>
                <w:sz w:val="20"/>
                <w:szCs w:val="20"/>
              </w:rPr>
              <w:t xml:space="preserve"> </w:t>
            </w:r>
            <w:r w:rsidRPr="007F1D2C">
              <w:rPr>
                <w:rFonts w:ascii="Times New Roman" w:hAnsi="Times New Roman" w:cs="Times New Roman"/>
                <w:color w:val="000000"/>
                <w:sz w:val="20"/>
                <w:szCs w:val="20"/>
              </w:rPr>
              <w:t>(coefficient of determination</w:t>
            </w:r>
            <w:r w:rsidR="007F1D2C">
              <w:rPr>
                <w:rFonts w:ascii="Times New Roman" w:hAnsi="Times New Roman" w:cs="Times New Roman"/>
                <w:color w:val="000000"/>
                <w:sz w:val="20"/>
                <w:szCs w:val="20"/>
              </w:rPr>
              <w:t>)</w:t>
            </w:r>
          </w:p>
        </w:tc>
        <w:tc>
          <w:tcPr>
            <w:tcW w:w="1297" w:type="pct"/>
            <w:shd w:val="clear" w:color="auto" w:fill="auto"/>
            <w:noWrap/>
            <w:vAlign w:val="center"/>
            <w:hideMark/>
          </w:tcPr>
          <w:p w:rsidR="007E183E" w:rsidRPr="007F1D2C" w:rsidRDefault="007E183E" w:rsidP="00223099">
            <w:pPr>
              <w:tabs>
                <w:tab w:val="center" w:pos="4680"/>
              </w:tabs>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 xml:space="preserve">r </w:t>
            </w:r>
            <w:r w:rsidR="007F1D2C">
              <w:rPr>
                <w:rFonts w:ascii="Times New Roman" w:hAnsi="Times New Roman" w:cs="Times New Roman"/>
                <w:color w:val="000000"/>
                <w:sz w:val="20"/>
                <w:szCs w:val="20"/>
              </w:rPr>
              <w:t>(</w:t>
            </w:r>
            <w:r w:rsidRPr="007F1D2C">
              <w:rPr>
                <w:rFonts w:ascii="Times New Roman" w:hAnsi="Times New Roman" w:cs="Times New Roman"/>
                <w:color w:val="000000"/>
                <w:sz w:val="20"/>
                <w:szCs w:val="20"/>
              </w:rPr>
              <w:t>correlation coefficient)</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BMB1</w:t>
            </w:r>
          </w:p>
        </w:tc>
        <w:tc>
          <w:tcPr>
            <w:tcW w:w="1598"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2.5% Stabilizer + 1780</w:t>
            </w:r>
          </w:p>
        </w:tc>
        <w:tc>
          <w:tcPr>
            <w:tcW w:w="1626"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0.997</w:t>
            </w:r>
          </w:p>
        </w:tc>
        <w:tc>
          <w:tcPr>
            <w:tcW w:w="1297"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0.999</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BMB2</w:t>
            </w:r>
          </w:p>
        </w:tc>
        <w:tc>
          <w:tcPr>
            <w:tcW w:w="1598"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0.8% stabilizer + 1866</w:t>
            </w:r>
          </w:p>
        </w:tc>
        <w:tc>
          <w:tcPr>
            <w:tcW w:w="1626"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0.279</w:t>
            </w:r>
          </w:p>
        </w:tc>
        <w:tc>
          <w:tcPr>
            <w:tcW w:w="1297"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0.528</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BMB3</w:t>
            </w:r>
          </w:p>
        </w:tc>
        <w:tc>
          <w:tcPr>
            <w:tcW w:w="1598"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0.4% stabilizer + 1762</w:t>
            </w:r>
          </w:p>
        </w:tc>
        <w:tc>
          <w:tcPr>
            <w:tcW w:w="1626"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0.040</w:t>
            </w:r>
          </w:p>
        </w:tc>
        <w:tc>
          <w:tcPr>
            <w:tcW w:w="1297"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0.200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BMB4</w:t>
            </w:r>
          </w:p>
        </w:tc>
        <w:tc>
          <w:tcPr>
            <w:tcW w:w="1598"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2.2% Stabilizer + 1788</w:t>
            </w:r>
          </w:p>
        </w:tc>
        <w:tc>
          <w:tcPr>
            <w:tcW w:w="1626"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0.991</w:t>
            </w:r>
          </w:p>
        </w:tc>
        <w:tc>
          <w:tcPr>
            <w:tcW w:w="1297"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0.996</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BMB5</w:t>
            </w:r>
          </w:p>
        </w:tc>
        <w:tc>
          <w:tcPr>
            <w:tcW w:w="1598"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0.2%Sstbilizer + 1870</w:t>
            </w:r>
          </w:p>
        </w:tc>
        <w:tc>
          <w:tcPr>
            <w:tcW w:w="1626"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0.153</w:t>
            </w:r>
          </w:p>
        </w:tc>
        <w:tc>
          <w:tcPr>
            <w:tcW w:w="1297"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0.391</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BMB6</w:t>
            </w:r>
          </w:p>
        </w:tc>
        <w:tc>
          <w:tcPr>
            <w:tcW w:w="1598"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2.0% Stabilizer + 1828</w:t>
            </w:r>
          </w:p>
        </w:tc>
        <w:tc>
          <w:tcPr>
            <w:tcW w:w="1626"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0.996</w:t>
            </w:r>
          </w:p>
        </w:tc>
        <w:tc>
          <w:tcPr>
            <w:tcW w:w="1297"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0.998</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BMB7</w:t>
            </w:r>
          </w:p>
        </w:tc>
        <w:tc>
          <w:tcPr>
            <w:tcW w:w="1598"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 xml:space="preserve">MDD = 3.0% </w:t>
            </w:r>
            <w:proofErr w:type="spellStart"/>
            <w:r w:rsidRPr="007F1D2C">
              <w:rPr>
                <w:rFonts w:ascii="Times New Roman" w:hAnsi="Times New Roman" w:cs="Times New Roman"/>
                <w:color w:val="000000"/>
                <w:sz w:val="20"/>
                <w:szCs w:val="20"/>
              </w:rPr>
              <w:t>Stabilzer</w:t>
            </w:r>
            <w:proofErr w:type="spellEnd"/>
            <w:r w:rsidRPr="007F1D2C">
              <w:rPr>
                <w:rFonts w:ascii="Times New Roman" w:hAnsi="Times New Roman" w:cs="Times New Roman"/>
                <w:color w:val="000000"/>
                <w:sz w:val="20"/>
                <w:szCs w:val="20"/>
              </w:rPr>
              <w:t xml:space="preserve"> + 1806</w:t>
            </w:r>
          </w:p>
        </w:tc>
        <w:tc>
          <w:tcPr>
            <w:tcW w:w="1626"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0.992</w:t>
            </w:r>
          </w:p>
        </w:tc>
        <w:tc>
          <w:tcPr>
            <w:tcW w:w="1297"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0.996</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BMB8</w:t>
            </w:r>
          </w:p>
        </w:tc>
        <w:tc>
          <w:tcPr>
            <w:tcW w:w="1598"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-0.1% Stabilizer+ 1891</w:t>
            </w:r>
          </w:p>
        </w:tc>
        <w:tc>
          <w:tcPr>
            <w:tcW w:w="1626"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0.014</w:t>
            </w:r>
          </w:p>
        </w:tc>
        <w:tc>
          <w:tcPr>
            <w:tcW w:w="1297"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0.117</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BMB9</w:t>
            </w:r>
          </w:p>
        </w:tc>
        <w:tc>
          <w:tcPr>
            <w:tcW w:w="1598" w:type="pct"/>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 1.4 %Stabilizer% + 1843</w:t>
            </w:r>
          </w:p>
        </w:tc>
        <w:tc>
          <w:tcPr>
            <w:tcW w:w="1626"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0.720</w:t>
            </w:r>
          </w:p>
        </w:tc>
        <w:tc>
          <w:tcPr>
            <w:tcW w:w="1297" w:type="pct"/>
            <w:noWrap/>
            <w:vAlign w:val="center"/>
            <w:hideMark/>
          </w:tcPr>
          <w:p w:rsidR="007E183E" w:rsidRPr="007F1D2C" w:rsidRDefault="007E183E" w:rsidP="00223099">
            <w:pPr>
              <w:tabs>
                <w:tab w:val="center" w:pos="4680"/>
              </w:tabs>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0.849</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479" w:type="pct"/>
            <w:noWrap/>
            <w:vAlign w:val="center"/>
            <w:hideMark/>
          </w:tcPr>
          <w:p w:rsidR="007E183E" w:rsidRPr="007F1D2C" w:rsidRDefault="007E183E" w:rsidP="00223099">
            <w:pPr>
              <w:tabs>
                <w:tab w:val="center" w:pos="4680"/>
              </w:tabs>
              <w:snapToGrid w:val="0"/>
              <w:jc w:val="both"/>
              <w:rPr>
                <w:rFonts w:ascii="Times New Roman" w:hAnsi="Times New Roman" w:cs="Times New Roman"/>
                <w:color w:val="000000"/>
                <w:sz w:val="20"/>
                <w:szCs w:val="20"/>
              </w:rPr>
            </w:pPr>
            <w:r w:rsidRPr="007F1D2C">
              <w:rPr>
                <w:rFonts w:ascii="Times New Roman" w:hAnsi="Times New Roman" w:cs="Times New Roman"/>
                <w:color w:val="000000"/>
                <w:sz w:val="20"/>
                <w:szCs w:val="20"/>
              </w:rPr>
              <w:t>BMB10</w:t>
            </w:r>
          </w:p>
        </w:tc>
        <w:tc>
          <w:tcPr>
            <w:tcW w:w="1598"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1.4 %</w:t>
            </w:r>
            <w:proofErr w:type="spellStart"/>
            <w:r w:rsidRPr="007F1D2C">
              <w:rPr>
                <w:rFonts w:ascii="Times New Roman" w:hAnsi="Times New Roman" w:cs="Times New Roman"/>
                <w:color w:val="000000"/>
                <w:sz w:val="20"/>
                <w:szCs w:val="20"/>
              </w:rPr>
              <w:t>Stabilzer</w:t>
            </w:r>
            <w:proofErr w:type="spellEnd"/>
            <w:r w:rsidRPr="007F1D2C">
              <w:rPr>
                <w:rFonts w:ascii="Times New Roman" w:hAnsi="Times New Roman" w:cs="Times New Roman"/>
                <w:color w:val="000000"/>
                <w:sz w:val="20"/>
                <w:szCs w:val="20"/>
              </w:rPr>
              <w:t xml:space="preserve"> + 1843</w:t>
            </w:r>
          </w:p>
        </w:tc>
        <w:tc>
          <w:tcPr>
            <w:tcW w:w="1626"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0.720</w:t>
            </w:r>
          </w:p>
        </w:tc>
        <w:tc>
          <w:tcPr>
            <w:tcW w:w="1297" w:type="pct"/>
            <w:noWrap/>
            <w:vAlign w:val="center"/>
            <w:hideMark/>
          </w:tcPr>
          <w:p w:rsidR="007E183E" w:rsidRPr="007F1D2C" w:rsidRDefault="007E183E" w:rsidP="00223099">
            <w:pPr>
              <w:tabs>
                <w:tab w:val="center" w:pos="4680"/>
              </w:tabs>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0.849</w:t>
            </w:r>
          </w:p>
        </w:tc>
      </w:tr>
    </w:tbl>
    <w:p w:rsidR="007E183E" w:rsidRPr="007F1D2C" w:rsidRDefault="007E183E" w:rsidP="007E1D9E">
      <w:pPr>
        <w:tabs>
          <w:tab w:val="center" w:pos="4680"/>
        </w:tabs>
        <w:snapToGrid w:val="0"/>
        <w:spacing w:after="0" w:line="240" w:lineRule="auto"/>
        <w:ind w:firstLine="425"/>
        <w:jc w:val="both"/>
        <w:rPr>
          <w:rFonts w:ascii="Times New Roman" w:hAnsi="Times New Roman" w:cs="Times New Roman"/>
          <w:bCs/>
          <w:sz w:val="20"/>
          <w:szCs w:val="20"/>
          <w:lang w:eastAsia="zh-CN"/>
        </w:rPr>
      </w:pPr>
    </w:p>
    <w:p w:rsidR="00223099" w:rsidRPr="007F1D2C" w:rsidRDefault="00223099" w:rsidP="007E1D9E">
      <w:pPr>
        <w:tabs>
          <w:tab w:val="center" w:pos="4680"/>
        </w:tabs>
        <w:snapToGrid w:val="0"/>
        <w:spacing w:after="0" w:line="240" w:lineRule="auto"/>
        <w:ind w:firstLine="425"/>
        <w:jc w:val="both"/>
        <w:rPr>
          <w:rFonts w:ascii="Times New Roman" w:hAnsi="Times New Roman" w:cs="Times New Roman"/>
          <w:bCs/>
          <w:sz w:val="20"/>
          <w:szCs w:val="20"/>
          <w:lang w:eastAsia="zh-CN"/>
        </w:rPr>
      </w:pPr>
    </w:p>
    <w:p w:rsidR="00223099" w:rsidRPr="007F1D2C" w:rsidRDefault="00223099" w:rsidP="007E1D9E">
      <w:pPr>
        <w:tabs>
          <w:tab w:val="center" w:pos="4680"/>
        </w:tabs>
        <w:snapToGrid w:val="0"/>
        <w:spacing w:after="0" w:line="240" w:lineRule="auto"/>
        <w:ind w:firstLine="425"/>
        <w:jc w:val="both"/>
        <w:rPr>
          <w:rFonts w:ascii="Times New Roman" w:hAnsi="Times New Roman" w:cs="Times New Roman"/>
          <w:bCs/>
          <w:sz w:val="20"/>
          <w:szCs w:val="20"/>
          <w:lang w:eastAsia="zh-CN"/>
        </w:rPr>
      </w:pPr>
    </w:p>
    <w:p w:rsidR="007E183E" w:rsidRPr="007F1D2C" w:rsidRDefault="00726FC0" w:rsidP="007E1D9E">
      <w:pPr>
        <w:snapToGrid w:val="0"/>
        <w:spacing w:after="0" w:line="240" w:lineRule="auto"/>
        <w:jc w:val="center"/>
        <w:rPr>
          <w:rFonts w:ascii="Times New Roman" w:eastAsia="Times New Roman" w:hAnsi="Times New Roman" w:cs="Times New Roman"/>
          <w:bCs/>
          <w:sz w:val="20"/>
          <w:szCs w:val="20"/>
          <w:lang w:val="en-US"/>
        </w:rPr>
      </w:pPr>
      <w:r w:rsidRPr="007F1D2C">
        <w:rPr>
          <w:rFonts w:ascii="Times New Roman" w:eastAsia="Times New Roman" w:hAnsi="Times New Roman" w:cs="Times New Roman"/>
          <w:noProof/>
          <w:sz w:val="20"/>
          <w:szCs w:val="20"/>
          <w:lang w:eastAsia="en-GB"/>
        </w:rPr>
        <w:drawing>
          <wp:inline distT="0" distB="0" distL="0" distR="0">
            <wp:extent cx="4727642" cy="2470825"/>
            <wp:effectExtent l="0" t="0" r="15875" b="24765"/>
            <wp:docPr id="6"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183E" w:rsidRPr="007F1D2C" w:rsidRDefault="007E183E" w:rsidP="00223099">
      <w:pPr>
        <w:snapToGrid w:val="0"/>
        <w:spacing w:after="0" w:line="240" w:lineRule="auto"/>
        <w:jc w:val="center"/>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rPr>
        <w:t>Fig 5: Regression plot of</w:t>
      </w:r>
      <w:r w:rsidR="007F1D2C">
        <w:rPr>
          <w:rFonts w:ascii="Times New Roman" w:eastAsia="Times New Roman" w:hAnsi="Times New Roman" w:cs="Times New Roman"/>
          <w:b/>
          <w:bCs/>
          <w:sz w:val="20"/>
          <w:szCs w:val="20"/>
        </w:rPr>
        <w:t xml:space="preserve"> </w:t>
      </w:r>
      <w:r w:rsidRPr="007F1D2C">
        <w:rPr>
          <w:rFonts w:ascii="Times New Roman" w:eastAsia="Times New Roman" w:hAnsi="Times New Roman" w:cs="Times New Roman"/>
          <w:b/>
          <w:bCs/>
          <w:sz w:val="20"/>
          <w:szCs w:val="20"/>
        </w:rPr>
        <w:t>%Stabilizer and Maximum Dry Density (MDD) of the studied soil</w:t>
      </w:r>
    </w:p>
    <w:p w:rsidR="007E183E" w:rsidRPr="007F1D2C" w:rsidRDefault="007E183E" w:rsidP="007E1D9E">
      <w:pPr>
        <w:snapToGrid w:val="0"/>
        <w:spacing w:after="0" w:line="240" w:lineRule="auto"/>
        <w:jc w:val="center"/>
        <w:rPr>
          <w:rFonts w:ascii="Times New Roman" w:eastAsia="Times New Roman" w:hAnsi="Times New Roman" w:cs="Times New Roman"/>
          <w:bCs/>
          <w:sz w:val="20"/>
          <w:szCs w:val="20"/>
        </w:rPr>
      </w:pPr>
    </w:p>
    <w:p w:rsidR="00223099" w:rsidRPr="007F1D2C" w:rsidRDefault="00223099" w:rsidP="007E1D9E">
      <w:pPr>
        <w:snapToGrid w:val="0"/>
        <w:spacing w:after="0" w:line="240" w:lineRule="auto"/>
        <w:jc w:val="center"/>
        <w:rPr>
          <w:rFonts w:ascii="Times New Roman" w:hAnsi="Times New Roman" w:cs="Times New Roman"/>
          <w:b/>
          <w:bCs/>
          <w:sz w:val="20"/>
          <w:szCs w:val="20"/>
          <w:lang w:val="en-US" w:eastAsia="zh-CN"/>
        </w:rPr>
      </w:pPr>
    </w:p>
    <w:p w:rsidR="00223099" w:rsidRPr="007F1D2C" w:rsidRDefault="00223099" w:rsidP="007E1D9E">
      <w:pPr>
        <w:snapToGrid w:val="0"/>
        <w:spacing w:after="0" w:line="240" w:lineRule="auto"/>
        <w:jc w:val="center"/>
        <w:rPr>
          <w:rFonts w:ascii="Times New Roman" w:hAnsi="Times New Roman" w:cs="Times New Roman"/>
          <w:b/>
          <w:bCs/>
          <w:sz w:val="20"/>
          <w:szCs w:val="20"/>
          <w:lang w:val="en-US" w:eastAsia="zh-CN"/>
        </w:rPr>
      </w:pPr>
    </w:p>
    <w:p w:rsidR="007E183E" w:rsidRPr="007F1D2C" w:rsidRDefault="007E183E" w:rsidP="007E1D9E">
      <w:pPr>
        <w:snapToGrid w:val="0"/>
        <w:spacing w:after="0" w:line="240" w:lineRule="auto"/>
        <w:jc w:val="center"/>
        <w:rPr>
          <w:rFonts w:ascii="Times New Roman" w:eastAsia="Times New Roman" w:hAnsi="Times New Roman" w:cs="Times New Roman"/>
          <w:b/>
          <w:sz w:val="20"/>
          <w:szCs w:val="20"/>
          <w:lang w:val="en-US"/>
        </w:rPr>
      </w:pPr>
      <w:r w:rsidRPr="007F1D2C">
        <w:rPr>
          <w:rFonts w:ascii="Times New Roman" w:eastAsia="Times New Roman" w:hAnsi="Times New Roman" w:cs="Times New Roman"/>
          <w:b/>
          <w:bCs/>
          <w:sz w:val="20"/>
          <w:szCs w:val="20"/>
          <w:lang w:val="en-US"/>
        </w:rPr>
        <w:t>TABLE III: Relationship between Maximum dry density and Amount of stabilizer</w:t>
      </w:r>
    </w:p>
    <w:tbl>
      <w:tblPr>
        <w:tblStyle w:val="LightList1"/>
        <w:tblW w:w="4677" w:type="pct"/>
        <w:jc w:val="center"/>
        <w:tblInd w:w="-162" w:type="dxa"/>
        <w:tblLayout w:type="fixed"/>
        <w:tblLook w:val="04A0" w:firstRow="1" w:lastRow="0" w:firstColumn="1" w:lastColumn="0" w:noHBand="0" w:noVBand="1"/>
      </w:tblPr>
      <w:tblGrid>
        <w:gridCol w:w="958"/>
        <w:gridCol w:w="2288"/>
        <w:gridCol w:w="2159"/>
        <w:gridCol w:w="2024"/>
        <w:gridCol w:w="1528"/>
      </w:tblGrid>
      <w:tr w:rsidR="007F1D2C" w:rsidRPr="007F1D2C" w:rsidTr="007F1D2C">
        <w:trPr>
          <w:cnfStyle w:val="100000000000" w:firstRow="1" w:lastRow="0" w:firstColumn="0" w:lastColumn="0" w:oddVBand="0" w:evenVBand="0" w:oddHBand="0"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shd w:val="clear" w:color="auto" w:fill="auto"/>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S/N</w:t>
            </w:r>
          </w:p>
        </w:tc>
        <w:tc>
          <w:tcPr>
            <w:tcW w:w="1277" w:type="pct"/>
            <w:shd w:val="clear" w:color="auto" w:fill="auto"/>
            <w:noWrap/>
            <w:vAlign w:val="center"/>
            <w:hideMark/>
          </w:tcPr>
          <w:p w:rsidR="007E183E" w:rsidRPr="007F1D2C"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before stabilization</w:t>
            </w:r>
            <w:r w:rsidR="007F1D2C">
              <w:rPr>
                <w:rFonts w:ascii="Times New Roman" w:eastAsiaTheme="minorEastAsia" w:hAnsi="Times New Roman" w:cs="Times New Roman" w:hint="eastAsia"/>
                <w:color w:val="000000"/>
                <w:sz w:val="20"/>
                <w:szCs w:val="20"/>
                <w:lang w:eastAsia="zh-CN"/>
              </w:rPr>
              <w:t xml:space="preserve"> </w:t>
            </w:r>
            <w:r w:rsidRPr="007F1D2C">
              <w:rPr>
                <w:rFonts w:ascii="Times New Roman" w:hAnsi="Times New Roman" w:cs="Times New Roman"/>
                <w:color w:val="000000"/>
                <w:sz w:val="20"/>
                <w:szCs w:val="20"/>
              </w:rPr>
              <w:t>(kg/m</w:t>
            </w:r>
            <w:r w:rsidRPr="007F1D2C">
              <w:rPr>
                <w:rFonts w:ascii="Times New Roman" w:hAnsi="Times New Roman" w:cs="Times New Roman"/>
                <w:color w:val="000000"/>
                <w:sz w:val="20"/>
                <w:szCs w:val="20"/>
                <w:vertAlign w:val="superscript"/>
              </w:rPr>
              <w:t>3</w:t>
            </w:r>
            <w:r w:rsidRPr="007F1D2C">
              <w:rPr>
                <w:rFonts w:ascii="Times New Roman" w:hAnsi="Times New Roman" w:cs="Times New Roman"/>
                <w:color w:val="000000"/>
                <w:sz w:val="20"/>
                <w:szCs w:val="20"/>
              </w:rPr>
              <w:t>)</w:t>
            </w:r>
          </w:p>
        </w:tc>
        <w:tc>
          <w:tcPr>
            <w:tcW w:w="1205" w:type="pct"/>
            <w:shd w:val="clear" w:color="auto" w:fill="auto"/>
            <w:noWrap/>
            <w:vAlign w:val="center"/>
            <w:hideMark/>
          </w:tcPr>
          <w:p w:rsidR="007E183E" w:rsidRPr="007F1D2C"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MDD after stabilization</w:t>
            </w:r>
            <w:r w:rsidR="007F1D2C">
              <w:rPr>
                <w:rFonts w:ascii="Times New Roman" w:eastAsiaTheme="minorEastAsia" w:hAnsi="Times New Roman" w:cs="Times New Roman" w:hint="eastAsia"/>
                <w:color w:val="000000"/>
                <w:sz w:val="20"/>
                <w:szCs w:val="20"/>
                <w:lang w:eastAsia="zh-CN"/>
              </w:rPr>
              <w:t xml:space="preserve"> </w:t>
            </w:r>
            <w:r w:rsidRPr="007F1D2C">
              <w:rPr>
                <w:rFonts w:ascii="Times New Roman" w:hAnsi="Times New Roman" w:cs="Times New Roman"/>
                <w:color w:val="000000"/>
                <w:sz w:val="20"/>
                <w:szCs w:val="20"/>
              </w:rPr>
              <w:t>(kg/m</w:t>
            </w:r>
            <w:r w:rsidRPr="007F1D2C">
              <w:rPr>
                <w:rFonts w:ascii="Times New Roman" w:hAnsi="Times New Roman" w:cs="Times New Roman"/>
                <w:color w:val="000000"/>
                <w:sz w:val="20"/>
                <w:szCs w:val="20"/>
                <w:vertAlign w:val="superscript"/>
              </w:rPr>
              <w:t>3</w:t>
            </w:r>
            <w:r w:rsidRPr="007F1D2C">
              <w:rPr>
                <w:rFonts w:ascii="Times New Roman" w:hAnsi="Times New Roman" w:cs="Times New Roman"/>
                <w:color w:val="000000"/>
                <w:sz w:val="20"/>
                <w:szCs w:val="20"/>
              </w:rPr>
              <w:t>)</w:t>
            </w:r>
          </w:p>
        </w:tc>
        <w:tc>
          <w:tcPr>
            <w:tcW w:w="1130" w:type="pct"/>
            <w:shd w:val="clear" w:color="auto" w:fill="auto"/>
            <w:noWrap/>
            <w:vAlign w:val="center"/>
            <w:hideMark/>
          </w:tcPr>
          <w:p w:rsidR="007E183E" w:rsidRPr="007F1D2C"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Cumulative % increase in MDD</w:t>
            </w:r>
          </w:p>
        </w:tc>
        <w:tc>
          <w:tcPr>
            <w:tcW w:w="853" w:type="pct"/>
            <w:shd w:val="clear" w:color="auto" w:fill="auto"/>
            <w:vAlign w:val="center"/>
          </w:tcPr>
          <w:p w:rsidR="007E183E" w:rsidRPr="007F1D2C"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F1D2C">
              <w:rPr>
                <w:rFonts w:ascii="Times New Roman" w:hAnsi="Times New Roman" w:cs="Times New Roman"/>
                <w:color w:val="000000"/>
                <w:sz w:val="20"/>
                <w:szCs w:val="20"/>
              </w:rPr>
              <w:t>optimum % stabilizer</w:t>
            </w:r>
          </w:p>
        </w:tc>
      </w:tr>
      <w:tr w:rsidR="007F1D2C" w:rsidRPr="007F1D2C" w:rsidTr="007F1D2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BMS1</w:t>
            </w:r>
          </w:p>
        </w:tc>
        <w:tc>
          <w:tcPr>
            <w:tcW w:w="127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1780.0</w:t>
            </w:r>
          </w:p>
        </w:tc>
        <w:tc>
          <w:tcPr>
            <w:tcW w:w="120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1880.0</w:t>
            </w:r>
          </w:p>
        </w:tc>
        <w:tc>
          <w:tcPr>
            <w:tcW w:w="11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5.6</w:t>
            </w:r>
          </w:p>
        </w:tc>
        <w:tc>
          <w:tcPr>
            <w:tcW w:w="853" w:type="pct"/>
            <w:vAlign w:val="center"/>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BMB2</w:t>
            </w:r>
          </w:p>
        </w:tc>
        <w:tc>
          <w:tcPr>
            <w:tcW w:w="127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1890.0</w:t>
            </w:r>
          </w:p>
        </w:tc>
        <w:tc>
          <w:tcPr>
            <w:tcW w:w="120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1910.0</w:t>
            </w:r>
          </w:p>
        </w:tc>
        <w:tc>
          <w:tcPr>
            <w:tcW w:w="11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3.2</w:t>
            </w:r>
          </w:p>
        </w:tc>
        <w:tc>
          <w:tcPr>
            <w:tcW w:w="853" w:type="pct"/>
            <w:vAlign w:val="center"/>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BMB3</w:t>
            </w:r>
          </w:p>
        </w:tc>
        <w:tc>
          <w:tcPr>
            <w:tcW w:w="127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1770.1</w:t>
            </w:r>
          </w:p>
        </w:tc>
        <w:tc>
          <w:tcPr>
            <w:tcW w:w="120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1810.0</w:t>
            </w:r>
          </w:p>
        </w:tc>
        <w:tc>
          <w:tcPr>
            <w:tcW w:w="11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4.5</w:t>
            </w:r>
          </w:p>
        </w:tc>
        <w:tc>
          <w:tcPr>
            <w:tcW w:w="853" w:type="pct"/>
            <w:vAlign w:val="center"/>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BMB4</w:t>
            </w:r>
          </w:p>
        </w:tc>
        <w:tc>
          <w:tcPr>
            <w:tcW w:w="127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1790.0</w:t>
            </w:r>
          </w:p>
        </w:tc>
        <w:tc>
          <w:tcPr>
            <w:tcW w:w="120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1880.4</w:t>
            </w:r>
          </w:p>
        </w:tc>
        <w:tc>
          <w:tcPr>
            <w:tcW w:w="11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5</w:t>
            </w:r>
          </w:p>
        </w:tc>
        <w:tc>
          <w:tcPr>
            <w:tcW w:w="853" w:type="pct"/>
            <w:vAlign w:val="center"/>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BMB5</w:t>
            </w:r>
          </w:p>
        </w:tc>
        <w:tc>
          <w:tcPr>
            <w:tcW w:w="127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1860.1</w:t>
            </w:r>
          </w:p>
        </w:tc>
        <w:tc>
          <w:tcPr>
            <w:tcW w:w="120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1880.0</w:t>
            </w:r>
          </w:p>
        </w:tc>
        <w:tc>
          <w:tcPr>
            <w:tcW w:w="11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1.9</w:t>
            </w:r>
          </w:p>
        </w:tc>
        <w:tc>
          <w:tcPr>
            <w:tcW w:w="853" w:type="pct"/>
            <w:vAlign w:val="center"/>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BMB6</w:t>
            </w:r>
          </w:p>
        </w:tc>
        <w:tc>
          <w:tcPr>
            <w:tcW w:w="127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1830.1</w:t>
            </w:r>
          </w:p>
        </w:tc>
        <w:tc>
          <w:tcPr>
            <w:tcW w:w="120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1910.0</w:t>
            </w:r>
          </w:p>
        </w:tc>
        <w:tc>
          <w:tcPr>
            <w:tcW w:w="11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4.4</w:t>
            </w:r>
          </w:p>
        </w:tc>
        <w:tc>
          <w:tcPr>
            <w:tcW w:w="853" w:type="pct"/>
            <w:vAlign w:val="center"/>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BMB7</w:t>
            </w:r>
          </w:p>
        </w:tc>
        <w:tc>
          <w:tcPr>
            <w:tcW w:w="127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1810.0</w:t>
            </w:r>
          </w:p>
        </w:tc>
        <w:tc>
          <w:tcPr>
            <w:tcW w:w="120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1930.0</w:t>
            </w:r>
          </w:p>
        </w:tc>
        <w:tc>
          <w:tcPr>
            <w:tcW w:w="11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6.6</w:t>
            </w:r>
          </w:p>
        </w:tc>
        <w:tc>
          <w:tcPr>
            <w:tcW w:w="853" w:type="pct"/>
            <w:vAlign w:val="center"/>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BMB8</w:t>
            </w:r>
          </w:p>
        </w:tc>
        <w:tc>
          <w:tcPr>
            <w:tcW w:w="127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1885.3</w:t>
            </w:r>
          </w:p>
        </w:tc>
        <w:tc>
          <w:tcPr>
            <w:tcW w:w="120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1890.0</w:t>
            </w:r>
          </w:p>
        </w:tc>
        <w:tc>
          <w:tcPr>
            <w:tcW w:w="11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2</w:t>
            </w:r>
          </w:p>
        </w:tc>
        <w:tc>
          <w:tcPr>
            <w:tcW w:w="853" w:type="pct"/>
            <w:vAlign w:val="center"/>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20</w:t>
            </w:r>
          </w:p>
        </w:tc>
      </w:tr>
      <w:tr w:rsidR="007F1D2C" w:rsidRPr="007F1D2C" w:rsidTr="007F1D2C">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BMB9</w:t>
            </w:r>
          </w:p>
        </w:tc>
        <w:tc>
          <w:tcPr>
            <w:tcW w:w="127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1890.2</w:t>
            </w:r>
          </w:p>
        </w:tc>
        <w:tc>
          <w:tcPr>
            <w:tcW w:w="120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1880.0</w:t>
            </w:r>
          </w:p>
        </w:tc>
        <w:tc>
          <w:tcPr>
            <w:tcW w:w="11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3.2</w:t>
            </w:r>
          </w:p>
        </w:tc>
        <w:tc>
          <w:tcPr>
            <w:tcW w:w="853" w:type="pct"/>
            <w:vAlign w:val="center"/>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r w:rsidR="007F1D2C" w:rsidRPr="007F1D2C" w:rsidTr="007F1D2C">
        <w:trPr>
          <w:trHeight w:val="74"/>
          <w:jc w:val="center"/>
        </w:trPr>
        <w:tc>
          <w:tcPr>
            <w:cnfStyle w:val="001000000000" w:firstRow="0" w:lastRow="0" w:firstColumn="1" w:lastColumn="0" w:oddVBand="0" w:evenVBand="0" w:oddHBand="0" w:evenHBand="0" w:firstRowFirstColumn="0" w:firstRowLastColumn="0" w:lastRowFirstColumn="0" w:lastRowLastColumn="0"/>
            <w:tcW w:w="534" w:type="pct"/>
            <w:noWrap/>
            <w:vAlign w:val="center"/>
            <w:hideMark/>
          </w:tcPr>
          <w:p w:rsidR="007E183E" w:rsidRPr="007F1D2C" w:rsidRDefault="007E183E" w:rsidP="007F1D2C">
            <w:pPr>
              <w:snapToGrid w:val="0"/>
              <w:rPr>
                <w:rFonts w:ascii="Times New Roman" w:hAnsi="Times New Roman" w:cs="Times New Roman"/>
                <w:color w:val="000000"/>
                <w:sz w:val="20"/>
                <w:szCs w:val="20"/>
              </w:rPr>
            </w:pPr>
            <w:r w:rsidRPr="007F1D2C">
              <w:rPr>
                <w:rFonts w:ascii="Times New Roman" w:hAnsi="Times New Roman" w:cs="Times New Roman"/>
                <w:color w:val="000000"/>
                <w:sz w:val="20"/>
                <w:szCs w:val="20"/>
              </w:rPr>
              <w:t>BMB10</w:t>
            </w:r>
          </w:p>
        </w:tc>
        <w:tc>
          <w:tcPr>
            <w:tcW w:w="127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1860.1</w:t>
            </w:r>
          </w:p>
        </w:tc>
        <w:tc>
          <w:tcPr>
            <w:tcW w:w="120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1905.3</w:t>
            </w:r>
          </w:p>
        </w:tc>
        <w:tc>
          <w:tcPr>
            <w:tcW w:w="11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3.5</w:t>
            </w:r>
          </w:p>
        </w:tc>
        <w:tc>
          <w:tcPr>
            <w:tcW w:w="853" w:type="pct"/>
            <w:vAlign w:val="center"/>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F1D2C">
              <w:rPr>
                <w:rFonts w:ascii="Times New Roman" w:hAnsi="Times New Roman" w:cs="Times New Roman"/>
                <w:bCs/>
                <w:color w:val="000000"/>
                <w:sz w:val="20"/>
                <w:szCs w:val="20"/>
              </w:rPr>
              <w:t>40</w:t>
            </w:r>
          </w:p>
        </w:tc>
      </w:tr>
    </w:tbl>
    <w:p w:rsidR="00223099" w:rsidRPr="007F1D2C" w:rsidRDefault="00223099">
      <w:pPr>
        <w:rPr>
          <w:rFonts w:ascii="Times New Roman" w:eastAsia="Times New Roman" w:hAnsi="Times New Roman" w:cs="Times New Roman"/>
          <w:b/>
          <w:bCs/>
          <w:sz w:val="20"/>
          <w:szCs w:val="20"/>
          <w:lang w:val="en-US"/>
        </w:rPr>
      </w:pPr>
    </w:p>
    <w:p w:rsidR="007F1D2C" w:rsidRDefault="007F1D2C" w:rsidP="007E1D9E">
      <w:pPr>
        <w:snapToGrid w:val="0"/>
        <w:spacing w:after="0" w:line="240" w:lineRule="auto"/>
        <w:jc w:val="center"/>
        <w:rPr>
          <w:rFonts w:ascii="Times New Roman" w:hAnsi="Times New Roman" w:cs="Times New Roman"/>
          <w:b/>
          <w:bCs/>
          <w:sz w:val="20"/>
          <w:szCs w:val="20"/>
          <w:lang w:val="en-US" w:eastAsia="zh-CN"/>
        </w:rPr>
      </w:pPr>
    </w:p>
    <w:p w:rsidR="007F1D2C" w:rsidRDefault="007F1D2C" w:rsidP="007E1D9E">
      <w:pPr>
        <w:snapToGrid w:val="0"/>
        <w:spacing w:after="0" w:line="240" w:lineRule="auto"/>
        <w:jc w:val="center"/>
        <w:rPr>
          <w:rFonts w:ascii="Times New Roman" w:hAnsi="Times New Roman" w:cs="Times New Roman"/>
          <w:b/>
          <w:bCs/>
          <w:sz w:val="20"/>
          <w:szCs w:val="20"/>
          <w:lang w:val="en-US" w:eastAsia="zh-CN"/>
        </w:rPr>
      </w:pPr>
    </w:p>
    <w:p w:rsidR="00CE63A4" w:rsidRDefault="00CE63A4" w:rsidP="007E1D9E">
      <w:pPr>
        <w:snapToGrid w:val="0"/>
        <w:spacing w:after="0" w:line="240" w:lineRule="auto"/>
        <w:jc w:val="center"/>
        <w:rPr>
          <w:rFonts w:ascii="Times New Roman" w:eastAsia="Times New Roman" w:hAnsi="Times New Roman" w:cs="Times New Roman"/>
          <w:b/>
          <w:bCs/>
          <w:sz w:val="20"/>
          <w:szCs w:val="20"/>
          <w:lang w:val="en-US"/>
        </w:rPr>
      </w:pPr>
    </w:p>
    <w:p w:rsidR="007E183E" w:rsidRPr="007F1D2C" w:rsidRDefault="007E183E" w:rsidP="007E1D9E">
      <w:pPr>
        <w:snapToGrid w:val="0"/>
        <w:spacing w:after="0" w:line="240" w:lineRule="auto"/>
        <w:jc w:val="center"/>
        <w:rPr>
          <w:rFonts w:ascii="Times New Roman" w:eastAsia="Times New Roman" w:hAnsi="Times New Roman" w:cs="Times New Roman"/>
          <w:b/>
          <w:bCs/>
          <w:sz w:val="20"/>
          <w:szCs w:val="20"/>
          <w:lang w:val="en-US"/>
        </w:rPr>
      </w:pPr>
      <w:bookmarkStart w:id="0" w:name="_GoBack"/>
      <w:bookmarkEnd w:id="0"/>
      <w:r w:rsidRPr="007F1D2C">
        <w:rPr>
          <w:rFonts w:ascii="Times New Roman" w:eastAsia="Times New Roman" w:hAnsi="Times New Roman" w:cs="Times New Roman"/>
          <w:b/>
          <w:bCs/>
          <w:sz w:val="20"/>
          <w:szCs w:val="20"/>
          <w:lang w:val="en-US"/>
        </w:rPr>
        <w:lastRenderedPageBreak/>
        <w:t>TABLE IV:</w:t>
      </w:r>
      <w:r w:rsidR="007F1D2C">
        <w:rPr>
          <w:rFonts w:ascii="Times New Roman" w:eastAsia="Times New Roman" w:hAnsi="Times New Roman" w:cs="Times New Roman"/>
          <w:b/>
          <w:bCs/>
          <w:sz w:val="20"/>
          <w:szCs w:val="20"/>
          <w:lang w:val="en-US"/>
        </w:rPr>
        <w:t xml:space="preserve"> </w:t>
      </w:r>
      <w:r w:rsidRPr="007F1D2C">
        <w:rPr>
          <w:rFonts w:ascii="Times New Roman" w:eastAsia="Times New Roman" w:hAnsi="Times New Roman" w:cs="Times New Roman"/>
          <w:b/>
          <w:bCs/>
          <w:sz w:val="20"/>
          <w:szCs w:val="20"/>
          <w:lang w:val="en-US"/>
        </w:rPr>
        <w:t>Relationship between Optimum Moisture Content and Amount of stabilizer</w:t>
      </w:r>
    </w:p>
    <w:tbl>
      <w:tblPr>
        <w:tblStyle w:val="LightList1"/>
        <w:tblW w:w="4775" w:type="pct"/>
        <w:jc w:val="center"/>
        <w:tblLayout w:type="fixed"/>
        <w:tblLook w:val="04A0" w:firstRow="1" w:lastRow="0" w:firstColumn="1" w:lastColumn="0" w:noHBand="0" w:noVBand="1"/>
      </w:tblPr>
      <w:tblGrid>
        <w:gridCol w:w="916"/>
        <w:gridCol w:w="2162"/>
        <w:gridCol w:w="2250"/>
        <w:gridCol w:w="2250"/>
        <w:gridCol w:w="1567"/>
      </w:tblGrid>
      <w:tr w:rsidR="007F1D2C" w:rsidRPr="007F1D2C" w:rsidTr="007F1D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shd w:val="clear" w:color="auto" w:fill="auto"/>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S/N</w:t>
            </w:r>
          </w:p>
        </w:tc>
        <w:tc>
          <w:tcPr>
            <w:tcW w:w="1182"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 xml:space="preserve">OMC before </w:t>
            </w:r>
            <w:proofErr w:type="gramStart"/>
            <w:r w:rsidRPr="00227EAA">
              <w:rPr>
                <w:rFonts w:ascii="Times New Roman" w:hAnsi="Times New Roman" w:cs="Times New Roman"/>
                <w:color w:val="000000"/>
                <w:sz w:val="16"/>
                <w:szCs w:val="16"/>
              </w:rPr>
              <w:t>stabilization(</w:t>
            </w:r>
            <w:proofErr w:type="gramEnd"/>
            <w:r w:rsidRPr="00227EAA">
              <w:rPr>
                <w:rFonts w:ascii="Times New Roman" w:hAnsi="Times New Roman" w:cs="Times New Roman"/>
                <w:color w:val="000000"/>
                <w:sz w:val="16"/>
                <w:szCs w:val="16"/>
              </w:rPr>
              <w:t>%)</w:t>
            </w:r>
          </w:p>
        </w:tc>
        <w:tc>
          <w:tcPr>
            <w:tcW w:w="1230"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OMC after stabilization</w:t>
            </w:r>
            <w:r w:rsidR="007F1D2C" w:rsidRPr="00227EAA">
              <w:rPr>
                <w:rFonts w:ascii="Times New Roman" w:eastAsiaTheme="minorEastAsia" w:hAnsi="Times New Roman" w:cs="Times New Roman" w:hint="eastAsia"/>
                <w:color w:val="000000"/>
                <w:sz w:val="16"/>
                <w:szCs w:val="16"/>
                <w:lang w:eastAsia="zh-CN"/>
              </w:rPr>
              <w:t xml:space="preserve"> </w:t>
            </w:r>
            <w:r w:rsidRPr="00227EAA">
              <w:rPr>
                <w:rFonts w:ascii="Times New Roman" w:hAnsi="Times New Roman" w:cs="Times New Roman"/>
                <w:color w:val="000000"/>
                <w:sz w:val="16"/>
                <w:szCs w:val="16"/>
              </w:rPr>
              <w:t>(%)</w:t>
            </w:r>
          </w:p>
        </w:tc>
        <w:tc>
          <w:tcPr>
            <w:tcW w:w="1230"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Cumulative % decrease in OMC</w:t>
            </w:r>
          </w:p>
        </w:tc>
        <w:tc>
          <w:tcPr>
            <w:tcW w:w="857" w:type="pct"/>
            <w:shd w:val="clear" w:color="auto" w:fill="auto"/>
            <w:vAlign w:val="center"/>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optimum % stabilizer</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BMB1</w:t>
            </w:r>
          </w:p>
        </w:tc>
        <w:tc>
          <w:tcPr>
            <w:tcW w:w="1182"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17.6</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16.8</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11.4</w:t>
            </w:r>
          </w:p>
        </w:tc>
        <w:tc>
          <w:tcPr>
            <w:tcW w:w="85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BMB2</w:t>
            </w:r>
          </w:p>
        </w:tc>
        <w:tc>
          <w:tcPr>
            <w:tcW w:w="1182"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15.2</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7.5</w:t>
            </w:r>
          </w:p>
        </w:tc>
        <w:tc>
          <w:tcPr>
            <w:tcW w:w="85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BMB3</w:t>
            </w:r>
          </w:p>
        </w:tc>
        <w:tc>
          <w:tcPr>
            <w:tcW w:w="1182"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19.2</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17.2</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10.4</w:t>
            </w:r>
          </w:p>
        </w:tc>
        <w:tc>
          <w:tcPr>
            <w:tcW w:w="85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BMB4</w:t>
            </w:r>
          </w:p>
        </w:tc>
        <w:tc>
          <w:tcPr>
            <w:tcW w:w="1182"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16.4</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8.8</w:t>
            </w:r>
          </w:p>
        </w:tc>
        <w:tc>
          <w:tcPr>
            <w:tcW w:w="85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BMB5</w:t>
            </w:r>
          </w:p>
        </w:tc>
        <w:tc>
          <w:tcPr>
            <w:tcW w:w="1182"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16.4</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16.8</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3.7</w:t>
            </w:r>
          </w:p>
        </w:tc>
        <w:tc>
          <w:tcPr>
            <w:tcW w:w="85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BMB6</w:t>
            </w:r>
          </w:p>
        </w:tc>
        <w:tc>
          <w:tcPr>
            <w:tcW w:w="1182"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18.4</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18.4</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3.3</w:t>
            </w:r>
          </w:p>
        </w:tc>
        <w:tc>
          <w:tcPr>
            <w:tcW w:w="85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BMB7</w:t>
            </w:r>
          </w:p>
        </w:tc>
        <w:tc>
          <w:tcPr>
            <w:tcW w:w="1182"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18.4</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4.4</w:t>
            </w:r>
          </w:p>
        </w:tc>
        <w:tc>
          <w:tcPr>
            <w:tcW w:w="85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BMB8</w:t>
            </w:r>
          </w:p>
        </w:tc>
        <w:tc>
          <w:tcPr>
            <w:tcW w:w="1182"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17.2</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15.6</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9.3</w:t>
            </w:r>
          </w:p>
        </w:tc>
        <w:tc>
          <w:tcPr>
            <w:tcW w:w="85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BMB9</w:t>
            </w:r>
          </w:p>
        </w:tc>
        <w:tc>
          <w:tcPr>
            <w:tcW w:w="1182"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16.8</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w:t>
            </w:r>
          </w:p>
        </w:tc>
        <w:tc>
          <w:tcPr>
            <w:tcW w:w="1230"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5.6</w:t>
            </w:r>
          </w:p>
        </w:tc>
        <w:tc>
          <w:tcPr>
            <w:tcW w:w="85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r w:rsidR="007E183E" w:rsidRPr="007F1D2C" w:rsidTr="007F1D2C">
        <w:trPr>
          <w:jc w:val="center"/>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BMB10</w:t>
            </w:r>
          </w:p>
        </w:tc>
        <w:tc>
          <w:tcPr>
            <w:tcW w:w="1182"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18.2</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16</w:t>
            </w:r>
          </w:p>
        </w:tc>
        <w:tc>
          <w:tcPr>
            <w:tcW w:w="1230"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12.1</w:t>
            </w:r>
          </w:p>
        </w:tc>
        <w:tc>
          <w:tcPr>
            <w:tcW w:w="85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40</w:t>
            </w:r>
          </w:p>
        </w:tc>
      </w:tr>
    </w:tbl>
    <w:p w:rsidR="007E1D9E" w:rsidRPr="007F1D2C" w:rsidRDefault="007E1D9E" w:rsidP="007E1D9E">
      <w:pPr>
        <w:snapToGrid w:val="0"/>
        <w:spacing w:after="0" w:line="240" w:lineRule="auto"/>
        <w:jc w:val="both"/>
        <w:rPr>
          <w:rFonts w:ascii="Times New Roman" w:eastAsia="Times New Roman" w:hAnsi="Times New Roman" w:cs="Times New Roman"/>
          <w:b/>
          <w:bCs/>
          <w:sz w:val="20"/>
          <w:szCs w:val="20"/>
          <w:lang w:val="en-US"/>
        </w:rPr>
      </w:pPr>
    </w:p>
    <w:p w:rsidR="007E1D9E" w:rsidRPr="007F1D2C" w:rsidRDefault="007E1D9E" w:rsidP="007E1D9E">
      <w:pPr>
        <w:snapToGrid w:val="0"/>
        <w:spacing w:after="0" w:line="240" w:lineRule="auto"/>
        <w:jc w:val="both"/>
        <w:rPr>
          <w:rFonts w:ascii="Times New Roman" w:eastAsia="Times New Roman" w:hAnsi="Times New Roman" w:cs="Times New Roman"/>
          <w:b/>
          <w:bCs/>
          <w:sz w:val="20"/>
          <w:szCs w:val="20"/>
          <w:lang w:val="en-US"/>
        </w:rPr>
        <w:sectPr w:rsidR="007E1D9E" w:rsidRPr="007F1D2C" w:rsidSect="00BA6B83">
          <w:headerReference w:type="default" r:id="rId27"/>
          <w:footerReference w:type="default" r:id="rId28"/>
          <w:type w:val="continuous"/>
          <w:pgSz w:w="12240" w:h="15840" w:code="1"/>
          <w:pgMar w:top="1440" w:right="1440" w:bottom="1440" w:left="1440" w:header="720" w:footer="720" w:gutter="0"/>
          <w:cols w:space="720"/>
          <w:docGrid w:linePitch="360"/>
        </w:sectPr>
      </w:pPr>
    </w:p>
    <w:p w:rsidR="00CE3CB6" w:rsidRPr="007F1D2C" w:rsidRDefault="007C63B9" w:rsidP="007E1D9E">
      <w:pPr>
        <w:snapToGrid w:val="0"/>
        <w:spacing w:after="0" w:line="240" w:lineRule="auto"/>
        <w:jc w:val="both"/>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lang w:val="en-US"/>
        </w:rPr>
        <w:lastRenderedPageBreak/>
        <w:t>6</w:t>
      </w:r>
      <w:r w:rsidR="00CE3CB6" w:rsidRPr="007F1D2C">
        <w:rPr>
          <w:rFonts w:ascii="Times New Roman" w:eastAsia="Times New Roman" w:hAnsi="Times New Roman" w:cs="Times New Roman"/>
          <w:b/>
          <w:bCs/>
          <w:sz w:val="20"/>
          <w:szCs w:val="20"/>
          <w:lang w:val="en-US"/>
        </w:rPr>
        <w:t>. Influence of stabilization on the California Bearing ratio (CBR) of the stabilized samples</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iCs/>
          <w:sz w:val="20"/>
          <w:szCs w:val="20"/>
          <w:lang w:val="en-US"/>
        </w:rPr>
      </w:pPr>
      <w:r w:rsidRPr="007F1D2C">
        <w:rPr>
          <w:rFonts w:ascii="Times New Roman" w:eastAsia="Times New Roman" w:hAnsi="Times New Roman" w:cs="Times New Roman"/>
          <w:bCs/>
          <w:sz w:val="20"/>
          <w:szCs w:val="20"/>
          <w:lang w:val="en-US"/>
        </w:rPr>
        <w:t>Table VI</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shows the influence of amount of stabilizer on the </w:t>
      </w:r>
      <w:proofErr w:type="spellStart"/>
      <w:r w:rsidRPr="007F1D2C">
        <w:rPr>
          <w:rFonts w:ascii="Times New Roman" w:eastAsia="Times New Roman" w:hAnsi="Times New Roman" w:cs="Times New Roman"/>
          <w:bCs/>
          <w:sz w:val="20"/>
          <w:szCs w:val="20"/>
          <w:lang w:val="en-US"/>
        </w:rPr>
        <w:t>unsoaked</w:t>
      </w:r>
      <w:proofErr w:type="spellEnd"/>
      <w:r w:rsidRPr="007F1D2C">
        <w:rPr>
          <w:rFonts w:ascii="Times New Roman" w:eastAsia="Times New Roman" w:hAnsi="Times New Roman" w:cs="Times New Roman"/>
          <w:bCs/>
          <w:sz w:val="20"/>
          <w:szCs w:val="20"/>
          <w:lang w:val="en-US"/>
        </w:rPr>
        <w:t xml:space="preserve"> CBR of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samples. </w:t>
      </w:r>
      <w:proofErr w:type="gramStart"/>
      <w:r w:rsidRPr="007F1D2C">
        <w:rPr>
          <w:rFonts w:ascii="Times New Roman" w:eastAsia="Times New Roman" w:hAnsi="Times New Roman" w:cs="Times New Roman"/>
          <w:bCs/>
          <w:sz w:val="20"/>
          <w:szCs w:val="20"/>
          <w:lang w:val="en-US"/>
        </w:rPr>
        <w:t>Increment in CBR as a result of stabilization range between 38% and 108 %.</w:t>
      </w:r>
      <w:proofErr w:type="gramEnd"/>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As a result of mixing the</w:t>
      </w:r>
      <w:r w:rsidR="007F1D2C">
        <w:rPr>
          <w:rFonts w:ascii="Times New Roman" w:eastAsia="Times New Roman" w:hAnsi="Times New Roman" w:cs="Times New Roman"/>
          <w:bCs/>
          <w:sz w:val="20"/>
          <w:szCs w:val="20"/>
          <w:lang w:val="en-US"/>
        </w:rPr>
        <w:t xml:space="preserv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samples with up to 40% by volume of the sandstone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derived soil, almost 100% CBR</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increment can be achieved.</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The optimum percentage of stabilizer</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that yields significant increment in CBR is 30%. Beyond this, the increment in CBR becomes marginal.</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From table IV, it can be seen that the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equation, </w:t>
      </w:r>
      <w:r w:rsidRPr="007F1D2C">
        <w:rPr>
          <w:rFonts w:ascii="Times New Roman" w:eastAsia="Times New Roman" w:hAnsi="Times New Roman" w:cs="Times New Roman"/>
          <w:b/>
          <w:bCs/>
          <w:i/>
          <w:sz w:val="20"/>
          <w:szCs w:val="20"/>
          <w:lang w:val="en-US"/>
        </w:rPr>
        <w:t>y = 0.59x+ 42</w:t>
      </w:r>
      <w:r w:rsidR="007F1D2C">
        <w:rPr>
          <w:rFonts w:ascii="Times New Roman" w:eastAsia="Times New Roman" w:hAnsi="Times New Roman" w:cs="Times New Roman"/>
          <w:b/>
          <w:bCs/>
          <w:i/>
          <w:sz w:val="20"/>
          <w:szCs w:val="20"/>
          <w:lang w:val="en-US"/>
        </w:rPr>
        <w:t xml:space="preserve">. </w:t>
      </w:r>
      <w:proofErr w:type="gramStart"/>
      <w:r w:rsidRPr="007F1D2C">
        <w:rPr>
          <w:rFonts w:ascii="Times New Roman" w:eastAsia="Times New Roman" w:hAnsi="Times New Roman" w:cs="Times New Roman"/>
          <w:bCs/>
          <w:sz w:val="20"/>
          <w:szCs w:val="20"/>
          <w:lang w:val="en-US"/>
        </w:rPr>
        <w:t>yields</w:t>
      </w:r>
      <w:proofErr w:type="gramEnd"/>
      <w:r w:rsidRPr="007F1D2C">
        <w:rPr>
          <w:rFonts w:ascii="Times New Roman" w:eastAsia="Times New Roman" w:hAnsi="Times New Roman" w:cs="Times New Roman"/>
          <w:bCs/>
          <w:sz w:val="20"/>
          <w:szCs w:val="20"/>
          <w:lang w:val="en-US"/>
        </w:rPr>
        <w:t xml:space="preserve"> the best correlation between percentage by volume stabilizer and CBR.</w:t>
      </w:r>
      <w:r w:rsidRPr="007F1D2C">
        <w:rPr>
          <w:rFonts w:ascii="Times New Roman" w:eastAsia="Times New Roman" w:hAnsi="Times New Roman" w:cs="Times New Roman"/>
          <w:bCs/>
          <w:i/>
          <w:iCs/>
          <w:sz w:val="20"/>
          <w:szCs w:val="20"/>
          <w:lang w:val="en-US"/>
        </w:rPr>
        <w:t xml:space="preserve"> </w:t>
      </w:r>
      <w:proofErr w:type="gramStart"/>
      <w:r w:rsidRPr="007F1D2C">
        <w:rPr>
          <w:rFonts w:ascii="Times New Roman" w:eastAsia="Times New Roman" w:hAnsi="Times New Roman" w:cs="Times New Roman"/>
          <w:bCs/>
          <w:iCs/>
          <w:sz w:val="20"/>
          <w:szCs w:val="20"/>
          <w:lang w:val="en-US"/>
        </w:rPr>
        <w:t xml:space="preserve">Where y and x are the </w:t>
      </w:r>
      <w:r w:rsidRPr="007F1D2C">
        <w:rPr>
          <w:rFonts w:ascii="Times New Roman" w:eastAsia="Times New Roman" w:hAnsi="Times New Roman" w:cs="Times New Roman"/>
          <w:bCs/>
          <w:iCs/>
          <w:sz w:val="20"/>
          <w:szCs w:val="20"/>
          <w:lang w:val="en-US"/>
        </w:rPr>
        <w:lastRenderedPageBreak/>
        <w:t>CBR and percentage by volume of stabilizer respectively.</w:t>
      </w:r>
      <w:proofErr w:type="gramEnd"/>
    </w:p>
    <w:p w:rsidR="007E1D9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rPr>
      </w:pPr>
      <w:r w:rsidRPr="007F1D2C">
        <w:rPr>
          <w:rFonts w:ascii="Times New Roman" w:eastAsia="Times New Roman" w:hAnsi="Times New Roman" w:cs="Times New Roman"/>
          <w:bCs/>
          <w:sz w:val="20"/>
          <w:szCs w:val="20"/>
          <w:lang w:val="en-US"/>
        </w:rPr>
        <w:t xml:space="preserve">The statistics also show that there is a significant difference between the average CBR values before and after stabilization. </w:t>
      </w:r>
      <w:r w:rsidRPr="007F1D2C">
        <w:rPr>
          <w:rFonts w:ascii="Times New Roman" w:eastAsia="Times New Roman" w:hAnsi="Times New Roman" w:cs="Times New Roman"/>
          <w:bCs/>
          <w:sz w:val="20"/>
          <w:szCs w:val="20"/>
        </w:rPr>
        <w:t xml:space="preserve">The </w:t>
      </w:r>
      <w:proofErr w:type="spellStart"/>
      <w:r w:rsidRPr="007F1D2C">
        <w:rPr>
          <w:rFonts w:ascii="Times New Roman" w:eastAsia="Times New Roman" w:hAnsi="Times New Roman" w:cs="Times New Roman"/>
          <w:bCs/>
          <w:sz w:val="20"/>
          <w:szCs w:val="20"/>
        </w:rPr>
        <w:t>unsoaked</w:t>
      </w:r>
      <w:proofErr w:type="spellEnd"/>
      <w:r w:rsidRPr="007F1D2C">
        <w:rPr>
          <w:rFonts w:ascii="Times New Roman" w:eastAsia="Times New Roman" w:hAnsi="Times New Roman" w:cs="Times New Roman"/>
          <w:bCs/>
          <w:sz w:val="20"/>
          <w:szCs w:val="20"/>
        </w:rPr>
        <w:t xml:space="preserve"> CBR values which range between 34.1% and 88.7% before stabilization increased to (71.6%-127.5%) after stabilization. Also the soaked CBR increased from a range of (20.1%-26.1%)</w:t>
      </w:r>
      <w:r w:rsidRPr="007F1D2C">
        <w:rPr>
          <w:rFonts w:ascii="Times New Roman" w:eastAsia="Times New Roman" w:hAnsi="Times New Roman" w:cs="Times New Roman"/>
          <w:bCs/>
          <w:sz w:val="20"/>
          <w:szCs w:val="20"/>
        </w:rPr>
        <w:tab/>
        <w:t xml:space="preserve"> to (36.6%-54.4%) after stabilization. This implies that the stabilized soil which did not meet the 30% soaked CBR, and 80% </w:t>
      </w:r>
      <w:proofErr w:type="spellStart"/>
      <w:r w:rsidRPr="007F1D2C">
        <w:rPr>
          <w:rFonts w:ascii="Times New Roman" w:eastAsia="Times New Roman" w:hAnsi="Times New Roman" w:cs="Times New Roman"/>
          <w:bCs/>
          <w:sz w:val="20"/>
          <w:szCs w:val="20"/>
        </w:rPr>
        <w:t>unsaoked</w:t>
      </w:r>
      <w:proofErr w:type="spellEnd"/>
      <w:r w:rsidRPr="007F1D2C">
        <w:rPr>
          <w:rFonts w:ascii="Times New Roman" w:eastAsia="Times New Roman" w:hAnsi="Times New Roman" w:cs="Times New Roman"/>
          <w:bCs/>
          <w:sz w:val="20"/>
          <w:szCs w:val="20"/>
        </w:rPr>
        <w:t xml:space="preserve"> CBR stipulated by FMWH 1997</w:t>
      </w:r>
      <w:r w:rsidR="007F1D2C">
        <w:rPr>
          <w:rFonts w:ascii="Times New Roman" w:eastAsia="Times New Roman" w:hAnsi="Times New Roman" w:cs="Times New Roman"/>
          <w:bCs/>
          <w:sz w:val="20"/>
          <w:szCs w:val="20"/>
        </w:rPr>
        <w:t xml:space="preserve"> </w:t>
      </w:r>
      <w:r w:rsidRPr="007F1D2C">
        <w:rPr>
          <w:rFonts w:ascii="Times New Roman" w:eastAsia="Times New Roman" w:hAnsi="Times New Roman" w:cs="Times New Roman"/>
          <w:bCs/>
          <w:sz w:val="20"/>
          <w:szCs w:val="20"/>
        </w:rPr>
        <w:t>for sub-base and base course of roads before stabilization, has been improved to meet up with this specification after stabilization.</w:t>
      </w: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rPr>
        <w:sectPr w:rsidR="007E1D9E" w:rsidRPr="007F1D2C" w:rsidSect="00BA6B83">
          <w:headerReference w:type="default" r:id="rId29"/>
          <w:footerReference w:type="default" r:id="rId30"/>
          <w:type w:val="continuous"/>
          <w:pgSz w:w="12240" w:h="15840" w:code="1"/>
          <w:pgMar w:top="1440" w:right="1440" w:bottom="1440" w:left="1440" w:header="720" w:footer="720" w:gutter="0"/>
          <w:cols w:num="2" w:space="720"/>
          <w:docGrid w:linePitch="360"/>
        </w:sectPr>
      </w:pP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rPr>
      </w:pPr>
    </w:p>
    <w:p w:rsidR="007E183E" w:rsidRPr="007F1D2C" w:rsidRDefault="007E183E" w:rsidP="007E1D9E">
      <w:pPr>
        <w:snapToGrid w:val="0"/>
        <w:spacing w:after="0" w:line="240" w:lineRule="auto"/>
        <w:jc w:val="center"/>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lang w:val="en-US"/>
        </w:rPr>
        <w:t>TABLE V: Influence of amount of</w:t>
      </w:r>
      <w:r w:rsidR="007C63B9" w:rsidRPr="007F1D2C">
        <w:rPr>
          <w:rFonts w:ascii="Times New Roman" w:eastAsia="Times New Roman" w:hAnsi="Times New Roman" w:cs="Times New Roman"/>
          <w:b/>
          <w:bCs/>
          <w:sz w:val="20"/>
          <w:szCs w:val="20"/>
          <w:lang w:val="en-US"/>
        </w:rPr>
        <w:t xml:space="preserve"> stabilizer on</w:t>
      </w:r>
      <w:r w:rsidR="007F1D2C">
        <w:rPr>
          <w:rFonts w:ascii="Times New Roman" w:eastAsia="Times New Roman" w:hAnsi="Times New Roman" w:cs="Times New Roman"/>
          <w:b/>
          <w:bCs/>
          <w:sz w:val="20"/>
          <w:szCs w:val="20"/>
          <w:lang w:val="en-US"/>
        </w:rPr>
        <w:t xml:space="preserve"> </w:t>
      </w:r>
      <w:r w:rsidR="007C63B9" w:rsidRPr="007F1D2C">
        <w:rPr>
          <w:rFonts w:ascii="Times New Roman" w:eastAsia="Times New Roman" w:hAnsi="Times New Roman" w:cs="Times New Roman"/>
          <w:b/>
          <w:bCs/>
          <w:sz w:val="20"/>
          <w:szCs w:val="20"/>
          <w:lang w:val="en-US"/>
        </w:rPr>
        <w:t xml:space="preserve">the </w:t>
      </w:r>
      <w:proofErr w:type="spellStart"/>
      <w:r w:rsidR="007C63B9" w:rsidRPr="007F1D2C">
        <w:rPr>
          <w:rFonts w:ascii="Times New Roman" w:eastAsia="Times New Roman" w:hAnsi="Times New Roman" w:cs="Times New Roman"/>
          <w:b/>
          <w:bCs/>
          <w:sz w:val="20"/>
          <w:szCs w:val="20"/>
          <w:lang w:val="en-US"/>
        </w:rPr>
        <w:t>unsoaked</w:t>
      </w:r>
      <w:proofErr w:type="spellEnd"/>
      <w:r w:rsidR="007C63B9" w:rsidRPr="007F1D2C">
        <w:rPr>
          <w:rFonts w:ascii="Times New Roman" w:eastAsia="Times New Roman" w:hAnsi="Times New Roman" w:cs="Times New Roman"/>
          <w:b/>
          <w:bCs/>
          <w:sz w:val="20"/>
          <w:szCs w:val="20"/>
          <w:lang w:val="en-US"/>
        </w:rPr>
        <w:t xml:space="preserve"> California Bearing Ratio</w:t>
      </w:r>
      <w:r w:rsidRPr="007F1D2C">
        <w:rPr>
          <w:rFonts w:ascii="Times New Roman" w:eastAsia="Times New Roman" w:hAnsi="Times New Roman" w:cs="Times New Roman"/>
          <w:b/>
          <w:bCs/>
          <w:sz w:val="20"/>
          <w:szCs w:val="20"/>
          <w:lang w:val="en-US"/>
        </w:rPr>
        <w:t xml:space="preserve"> of</w:t>
      </w:r>
      <w:r w:rsidR="007F1D2C">
        <w:rPr>
          <w:rFonts w:ascii="Times New Roman" w:eastAsia="Times New Roman" w:hAnsi="Times New Roman" w:cs="Times New Roman"/>
          <w:b/>
          <w:bCs/>
          <w:sz w:val="20"/>
          <w:szCs w:val="20"/>
          <w:lang w:val="en-US"/>
        </w:rPr>
        <w:t xml:space="preserve"> </w:t>
      </w:r>
      <w:r w:rsidRPr="007F1D2C">
        <w:rPr>
          <w:rFonts w:ascii="Times New Roman" w:eastAsia="Times New Roman" w:hAnsi="Times New Roman" w:cs="Times New Roman"/>
          <w:b/>
          <w:bCs/>
          <w:sz w:val="20"/>
          <w:szCs w:val="20"/>
          <w:lang w:val="en-US"/>
        </w:rPr>
        <w:t>stabilized samples</w:t>
      </w:r>
    </w:p>
    <w:tbl>
      <w:tblPr>
        <w:tblStyle w:val="LightList1"/>
        <w:tblW w:w="5000" w:type="pct"/>
        <w:jc w:val="center"/>
        <w:tblLook w:val="04A0" w:firstRow="1" w:lastRow="0" w:firstColumn="1" w:lastColumn="0" w:noHBand="0" w:noVBand="1"/>
      </w:tblPr>
      <w:tblGrid>
        <w:gridCol w:w="1367"/>
        <w:gridCol w:w="2508"/>
        <w:gridCol w:w="2157"/>
        <w:gridCol w:w="590"/>
        <w:gridCol w:w="2954"/>
      </w:tblGrid>
      <w:tr w:rsidR="007E183E" w:rsidRPr="007F1D2C" w:rsidTr="0023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shd w:val="clear" w:color="auto" w:fill="auto"/>
            <w:noWrap/>
            <w:vAlign w:val="center"/>
            <w:hideMark/>
          </w:tcPr>
          <w:p w:rsidR="007E183E" w:rsidRPr="00227EAA" w:rsidRDefault="007E183E" w:rsidP="007F1D2C">
            <w:pPr>
              <w:snapToGrid w:val="0"/>
              <w:rPr>
                <w:rFonts w:ascii="Times New Roman" w:hAnsi="Times New Roman" w:cs="Times New Roman"/>
                <w:color w:val="000000"/>
                <w:sz w:val="16"/>
                <w:szCs w:val="16"/>
              </w:rPr>
            </w:pPr>
            <w:r w:rsidRPr="00227EAA">
              <w:rPr>
                <w:rFonts w:ascii="Times New Roman" w:hAnsi="Times New Roman" w:cs="Times New Roman"/>
                <w:color w:val="000000"/>
                <w:sz w:val="16"/>
                <w:szCs w:val="16"/>
              </w:rPr>
              <w:t>Sample number</w:t>
            </w:r>
          </w:p>
        </w:tc>
        <w:tc>
          <w:tcPr>
            <w:tcW w:w="1423"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 xml:space="preserve">CBR of </w:t>
            </w:r>
            <w:proofErr w:type="spellStart"/>
            <w:r w:rsidRPr="00227EAA">
              <w:rPr>
                <w:rFonts w:ascii="Times New Roman" w:hAnsi="Times New Roman" w:cs="Times New Roman"/>
                <w:color w:val="000000"/>
                <w:sz w:val="16"/>
                <w:szCs w:val="16"/>
              </w:rPr>
              <w:t>Unstabilized</w:t>
            </w:r>
            <w:proofErr w:type="spellEnd"/>
            <w:r w:rsidRPr="00227EAA">
              <w:rPr>
                <w:rFonts w:ascii="Times New Roman" w:hAnsi="Times New Roman" w:cs="Times New Roman"/>
                <w:color w:val="000000"/>
                <w:sz w:val="16"/>
                <w:szCs w:val="16"/>
              </w:rPr>
              <w:t xml:space="preserve"> Samples</w:t>
            </w:r>
          </w:p>
        </w:tc>
        <w:tc>
          <w:tcPr>
            <w:tcW w:w="1239"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CBR</w:t>
            </w:r>
            <w:r w:rsidR="007F1D2C" w:rsidRPr="00227EAA">
              <w:rPr>
                <w:rFonts w:ascii="Times New Roman" w:hAnsi="Times New Roman" w:cs="Times New Roman"/>
                <w:color w:val="000000"/>
                <w:sz w:val="16"/>
                <w:szCs w:val="16"/>
              </w:rPr>
              <w:t xml:space="preserve"> </w:t>
            </w:r>
            <w:r w:rsidRPr="00227EAA">
              <w:rPr>
                <w:rFonts w:ascii="Times New Roman" w:hAnsi="Times New Roman" w:cs="Times New Roman"/>
                <w:color w:val="000000"/>
                <w:sz w:val="16"/>
                <w:szCs w:val="16"/>
              </w:rPr>
              <w:t>after</w:t>
            </w:r>
            <w:r w:rsidR="007F1D2C" w:rsidRPr="00227EAA">
              <w:rPr>
                <w:rFonts w:ascii="Times New Roman" w:hAnsi="Times New Roman" w:cs="Times New Roman"/>
                <w:color w:val="000000"/>
                <w:sz w:val="16"/>
                <w:szCs w:val="16"/>
              </w:rPr>
              <w:t xml:space="preserve"> </w:t>
            </w:r>
            <w:r w:rsidRPr="00227EAA">
              <w:rPr>
                <w:rFonts w:ascii="Times New Roman" w:hAnsi="Times New Roman" w:cs="Times New Roman"/>
                <w:color w:val="000000"/>
                <w:sz w:val="16"/>
                <w:szCs w:val="16"/>
              </w:rPr>
              <w:t>Stabilization</w:t>
            </w:r>
          </w:p>
        </w:tc>
        <w:tc>
          <w:tcPr>
            <w:tcW w:w="365"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Ratio</w:t>
            </w:r>
          </w:p>
        </w:tc>
        <w:tc>
          <w:tcPr>
            <w:tcW w:w="1147" w:type="pct"/>
            <w:shd w:val="clear" w:color="auto" w:fill="auto"/>
            <w:noWrap/>
            <w:vAlign w:val="center"/>
            <w:hideMark/>
          </w:tcPr>
          <w:p w:rsidR="007E183E" w:rsidRPr="00227EAA" w:rsidRDefault="007E183E" w:rsidP="007F1D2C">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27EAA">
              <w:rPr>
                <w:rFonts w:ascii="Times New Roman" w:hAnsi="Times New Roman" w:cs="Times New Roman"/>
                <w:color w:val="000000"/>
                <w:sz w:val="16"/>
                <w:szCs w:val="16"/>
              </w:rPr>
              <w:t>Cumulative percentage</w:t>
            </w:r>
            <w:r w:rsidR="007F1D2C" w:rsidRPr="00227EAA">
              <w:rPr>
                <w:rFonts w:ascii="Times New Roman" w:eastAsiaTheme="minorEastAsia" w:hAnsi="Times New Roman" w:cs="Times New Roman" w:hint="eastAsia"/>
                <w:color w:val="000000"/>
                <w:sz w:val="16"/>
                <w:szCs w:val="16"/>
                <w:lang w:eastAsia="zh-CN"/>
              </w:rPr>
              <w:t xml:space="preserve"> </w:t>
            </w:r>
            <w:r w:rsidRPr="00227EAA">
              <w:rPr>
                <w:rFonts w:ascii="Times New Roman" w:hAnsi="Times New Roman" w:cs="Times New Roman"/>
                <w:color w:val="000000"/>
                <w:sz w:val="16"/>
                <w:szCs w:val="16"/>
              </w:rPr>
              <w:t>increase in CBR</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BMB1</w:t>
            </w:r>
          </w:p>
        </w:tc>
        <w:tc>
          <w:tcPr>
            <w:tcW w:w="1423"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62.5</w:t>
            </w:r>
          </w:p>
        </w:tc>
        <w:tc>
          <w:tcPr>
            <w:tcW w:w="1239"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111.2</w:t>
            </w:r>
          </w:p>
        </w:tc>
        <w:tc>
          <w:tcPr>
            <w:tcW w:w="36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w:t>
            </w:r>
          </w:p>
        </w:tc>
        <w:tc>
          <w:tcPr>
            <w:tcW w:w="114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105.1</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BMB2</w:t>
            </w:r>
          </w:p>
        </w:tc>
        <w:tc>
          <w:tcPr>
            <w:tcW w:w="1423"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74.8</w:t>
            </w:r>
          </w:p>
        </w:tc>
        <w:tc>
          <w:tcPr>
            <w:tcW w:w="1239"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91.4</w:t>
            </w:r>
          </w:p>
        </w:tc>
        <w:tc>
          <w:tcPr>
            <w:tcW w:w="36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1.2</w:t>
            </w:r>
          </w:p>
        </w:tc>
        <w:tc>
          <w:tcPr>
            <w:tcW w:w="114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37.9</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BMB3</w:t>
            </w:r>
          </w:p>
        </w:tc>
        <w:tc>
          <w:tcPr>
            <w:tcW w:w="1423"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34.1</w:t>
            </w:r>
          </w:p>
        </w:tc>
        <w:tc>
          <w:tcPr>
            <w:tcW w:w="1239"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71.6</w:t>
            </w:r>
          </w:p>
        </w:tc>
        <w:tc>
          <w:tcPr>
            <w:tcW w:w="36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2.1</w:t>
            </w:r>
          </w:p>
        </w:tc>
        <w:tc>
          <w:tcPr>
            <w:tcW w:w="114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107.7</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BMB4</w:t>
            </w:r>
          </w:p>
        </w:tc>
        <w:tc>
          <w:tcPr>
            <w:tcW w:w="1423"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52.6</w:t>
            </w:r>
          </w:p>
        </w:tc>
        <w:tc>
          <w:tcPr>
            <w:tcW w:w="1239"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75.5</w:t>
            </w:r>
          </w:p>
        </w:tc>
        <w:tc>
          <w:tcPr>
            <w:tcW w:w="36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1.4</w:t>
            </w:r>
          </w:p>
        </w:tc>
        <w:tc>
          <w:tcPr>
            <w:tcW w:w="114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41.3</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BMB5</w:t>
            </w:r>
          </w:p>
        </w:tc>
        <w:tc>
          <w:tcPr>
            <w:tcW w:w="1423"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69.4</w:t>
            </w:r>
          </w:p>
        </w:tc>
        <w:tc>
          <w:tcPr>
            <w:tcW w:w="1239"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103.7</w:t>
            </w:r>
          </w:p>
        </w:tc>
        <w:tc>
          <w:tcPr>
            <w:tcW w:w="36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1.5</w:t>
            </w:r>
          </w:p>
        </w:tc>
        <w:tc>
          <w:tcPr>
            <w:tcW w:w="114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51.6</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BMB6</w:t>
            </w:r>
          </w:p>
        </w:tc>
        <w:tc>
          <w:tcPr>
            <w:tcW w:w="1423"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88.7</w:t>
            </w:r>
          </w:p>
        </w:tc>
        <w:tc>
          <w:tcPr>
            <w:tcW w:w="1239"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120.2</w:t>
            </w:r>
          </w:p>
        </w:tc>
        <w:tc>
          <w:tcPr>
            <w:tcW w:w="36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1.4</w:t>
            </w:r>
          </w:p>
        </w:tc>
        <w:tc>
          <w:tcPr>
            <w:tcW w:w="114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37.6</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BMB7</w:t>
            </w:r>
          </w:p>
        </w:tc>
        <w:tc>
          <w:tcPr>
            <w:tcW w:w="1423"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65.8</w:t>
            </w:r>
          </w:p>
        </w:tc>
        <w:tc>
          <w:tcPr>
            <w:tcW w:w="1239"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115.7</w:t>
            </w:r>
          </w:p>
        </w:tc>
        <w:tc>
          <w:tcPr>
            <w:tcW w:w="36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1.8</w:t>
            </w:r>
          </w:p>
        </w:tc>
        <w:tc>
          <w:tcPr>
            <w:tcW w:w="114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79.8</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BMB8</w:t>
            </w:r>
          </w:p>
        </w:tc>
        <w:tc>
          <w:tcPr>
            <w:tcW w:w="1423"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65.8</w:t>
            </w:r>
          </w:p>
        </w:tc>
        <w:tc>
          <w:tcPr>
            <w:tcW w:w="1239"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127.5</w:t>
            </w:r>
          </w:p>
        </w:tc>
        <w:tc>
          <w:tcPr>
            <w:tcW w:w="36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1.9</w:t>
            </w:r>
          </w:p>
        </w:tc>
        <w:tc>
          <w:tcPr>
            <w:tcW w:w="114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100.3</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BMB9</w:t>
            </w:r>
          </w:p>
        </w:tc>
        <w:tc>
          <w:tcPr>
            <w:tcW w:w="1423"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66.4</w:t>
            </w:r>
          </w:p>
        </w:tc>
        <w:tc>
          <w:tcPr>
            <w:tcW w:w="1239"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115.7</w:t>
            </w:r>
          </w:p>
        </w:tc>
        <w:tc>
          <w:tcPr>
            <w:tcW w:w="365"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1.7</w:t>
            </w:r>
          </w:p>
        </w:tc>
        <w:tc>
          <w:tcPr>
            <w:tcW w:w="1147" w:type="pct"/>
            <w:noWrap/>
            <w:vAlign w:val="center"/>
            <w:hideMark/>
          </w:tcPr>
          <w:p w:rsidR="007E183E" w:rsidRPr="007F1D2C" w:rsidRDefault="007E183E" w:rsidP="007F1D2C">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86.8</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827" w:type="pct"/>
            <w:noWrap/>
            <w:vAlign w:val="center"/>
            <w:hideMark/>
          </w:tcPr>
          <w:p w:rsidR="007E183E" w:rsidRPr="007F1D2C" w:rsidRDefault="007E183E" w:rsidP="007F1D2C">
            <w:pPr>
              <w:snapToGrid w:val="0"/>
              <w:rPr>
                <w:rFonts w:ascii="Times New Roman" w:hAnsi="Times New Roman" w:cs="Times New Roman"/>
                <w:color w:val="000000"/>
                <w:sz w:val="18"/>
                <w:szCs w:val="18"/>
              </w:rPr>
            </w:pPr>
            <w:r w:rsidRPr="007F1D2C">
              <w:rPr>
                <w:rFonts w:ascii="Times New Roman" w:hAnsi="Times New Roman" w:cs="Times New Roman"/>
                <w:color w:val="000000"/>
                <w:sz w:val="18"/>
                <w:szCs w:val="18"/>
              </w:rPr>
              <w:t>BMB10</w:t>
            </w:r>
          </w:p>
        </w:tc>
        <w:tc>
          <w:tcPr>
            <w:tcW w:w="1423"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70.94</w:t>
            </w:r>
          </w:p>
        </w:tc>
        <w:tc>
          <w:tcPr>
            <w:tcW w:w="1239"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79.4</w:t>
            </w:r>
          </w:p>
        </w:tc>
        <w:tc>
          <w:tcPr>
            <w:tcW w:w="365"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1.1</w:t>
            </w:r>
          </w:p>
        </w:tc>
        <w:tc>
          <w:tcPr>
            <w:tcW w:w="1147" w:type="pct"/>
            <w:noWrap/>
            <w:vAlign w:val="center"/>
            <w:hideMark/>
          </w:tcPr>
          <w:p w:rsidR="007E183E" w:rsidRPr="007F1D2C" w:rsidRDefault="007E183E" w:rsidP="007F1D2C">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41.8</w:t>
            </w:r>
          </w:p>
        </w:tc>
      </w:tr>
    </w:tbl>
    <w:p w:rsidR="007E183E" w:rsidRPr="007F1D2C" w:rsidRDefault="007E183E" w:rsidP="007E1D9E">
      <w:pPr>
        <w:snapToGrid w:val="0"/>
        <w:spacing w:after="0" w:line="240" w:lineRule="auto"/>
        <w:jc w:val="both"/>
        <w:rPr>
          <w:rFonts w:ascii="Times New Roman" w:eastAsia="Times New Roman" w:hAnsi="Times New Roman" w:cs="Times New Roman"/>
          <w:b/>
          <w:bCs/>
          <w:sz w:val="20"/>
          <w:szCs w:val="20"/>
          <w:lang w:val="en-US"/>
        </w:rPr>
      </w:pPr>
    </w:p>
    <w:p w:rsidR="007E183E" w:rsidRPr="007F1D2C" w:rsidRDefault="007E183E" w:rsidP="007E1D9E">
      <w:pPr>
        <w:snapToGrid w:val="0"/>
        <w:spacing w:after="0" w:line="240" w:lineRule="auto"/>
        <w:ind w:firstLine="425"/>
        <w:jc w:val="both"/>
        <w:rPr>
          <w:rFonts w:ascii="Times New Roman" w:eastAsia="Times New Roman" w:hAnsi="Times New Roman" w:cs="Times New Roman"/>
          <w:b/>
          <w:sz w:val="20"/>
          <w:szCs w:val="20"/>
        </w:rPr>
      </w:pPr>
      <w:r w:rsidRPr="007F1D2C">
        <w:rPr>
          <w:rFonts w:ascii="Times New Roman" w:eastAsia="Times New Roman" w:hAnsi="Times New Roman" w:cs="Times New Roman"/>
          <w:b/>
          <w:sz w:val="20"/>
          <w:szCs w:val="20"/>
        </w:rPr>
        <w:t>TABLE VI: Nature of relationship between amount of stabilizer and the CBR of the stabilized sample</w:t>
      </w:r>
    </w:p>
    <w:p w:rsidR="007E183E" w:rsidRPr="007F1D2C" w:rsidRDefault="007E183E" w:rsidP="007E1D9E">
      <w:pPr>
        <w:snapToGrid w:val="0"/>
        <w:spacing w:after="0" w:line="240" w:lineRule="auto"/>
        <w:ind w:firstLine="425"/>
        <w:jc w:val="both"/>
        <w:rPr>
          <w:rFonts w:ascii="Times New Roman" w:eastAsia="Times New Roman" w:hAnsi="Times New Roman" w:cs="Times New Roman"/>
          <w:b/>
          <w:sz w:val="20"/>
          <w:szCs w:val="20"/>
        </w:rPr>
      </w:pPr>
      <w:proofErr w:type="gramStart"/>
      <w:r w:rsidRPr="007F1D2C">
        <w:rPr>
          <w:rFonts w:ascii="Times New Roman" w:eastAsia="Times New Roman" w:hAnsi="Times New Roman" w:cs="Times New Roman"/>
          <w:b/>
          <w:sz w:val="20"/>
          <w:szCs w:val="20"/>
        </w:rPr>
        <w:t>NOTE :</w:t>
      </w:r>
      <w:proofErr w:type="gramEnd"/>
      <w:r w:rsidRPr="007F1D2C">
        <w:rPr>
          <w:rFonts w:ascii="Times New Roman" w:eastAsia="Times New Roman" w:hAnsi="Times New Roman" w:cs="Times New Roman"/>
          <w:b/>
          <w:sz w:val="20"/>
          <w:szCs w:val="20"/>
        </w:rPr>
        <w:t xml:space="preserve"> Y = CBR, % by volume stabilizer = X</w:t>
      </w:r>
    </w:p>
    <w:tbl>
      <w:tblPr>
        <w:tblStyle w:val="LightList1"/>
        <w:tblW w:w="5000" w:type="pct"/>
        <w:jc w:val="center"/>
        <w:tblLook w:val="04A0" w:firstRow="1" w:lastRow="0" w:firstColumn="1" w:lastColumn="0" w:noHBand="0" w:noVBand="1"/>
      </w:tblPr>
      <w:tblGrid>
        <w:gridCol w:w="1030"/>
        <w:gridCol w:w="2264"/>
        <w:gridCol w:w="3541"/>
        <w:gridCol w:w="2741"/>
      </w:tblGrid>
      <w:tr w:rsidR="007E183E" w:rsidRPr="007F1D2C" w:rsidTr="00237D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Sample</w:t>
            </w:r>
          </w:p>
        </w:tc>
        <w:tc>
          <w:tcPr>
            <w:tcW w:w="1182" w:type="pct"/>
            <w:shd w:val="clear" w:color="auto" w:fill="auto"/>
          </w:tcPr>
          <w:p w:rsidR="007E183E" w:rsidRPr="007F1D2C" w:rsidRDefault="007E183E" w:rsidP="007E1D9E">
            <w:pPr>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F1D2C">
              <w:rPr>
                <w:rFonts w:ascii="Times New Roman" w:hAnsi="Times New Roman" w:cs="Times New Roman"/>
                <w:color w:val="000000"/>
                <w:sz w:val="18"/>
                <w:szCs w:val="18"/>
              </w:rPr>
              <w:t>Regression equation</w:t>
            </w:r>
          </w:p>
        </w:tc>
        <w:tc>
          <w:tcPr>
            <w:tcW w:w="1849" w:type="pct"/>
            <w:shd w:val="clear" w:color="auto" w:fill="auto"/>
          </w:tcPr>
          <w:p w:rsidR="007E183E" w:rsidRPr="007F1D2C" w:rsidRDefault="007E183E" w:rsidP="007E1D9E">
            <w:pPr>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F1D2C">
              <w:rPr>
                <w:rFonts w:ascii="Times New Roman" w:hAnsi="Times New Roman" w:cs="Times New Roman"/>
                <w:color w:val="000000"/>
                <w:sz w:val="18"/>
                <w:szCs w:val="18"/>
              </w:rPr>
              <w:t>Coefficient of determination (R2)</w:t>
            </w:r>
          </w:p>
        </w:tc>
        <w:tc>
          <w:tcPr>
            <w:tcW w:w="1431" w:type="pct"/>
            <w:shd w:val="clear" w:color="auto" w:fill="auto"/>
          </w:tcPr>
          <w:p w:rsidR="007E183E" w:rsidRPr="007F1D2C" w:rsidRDefault="007E183E" w:rsidP="007E1D9E">
            <w:pPr>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F1D2C">
              <w:rPr>
                <w:rFonts w:ascii="Times New Roman" w:hAnsi="Times New Roman" w:cs="Times New Roman"/>
                <w:color w:val="000000"/>
                <w:sz w:val="18"/>
                <w:szCs w:val="18"/>
              </w:rPr>
              <w:t>correlation coefficient (r)</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BMB1</w:t>
            </w:r>
          </w:p>
        </w:tc>
        <w:tc>
          <w:tcPr>
            <w:tcW w:w="1182"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=1.45X + 40</w:t>
            </w:r>
          </w:p>
        </w:tc>
        <w:tc>
          <w:tcPr>
            <w:tcW w:w="1849"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0.96</w:t>
            </w:r>
          </w:p>
        </w:tc>
        <w:tc>
          <w:tcPr>
            <w:tcW w:w="1431"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0.98</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BMB2</w:t>
            </w:r>
          </w:p>
        </w:tc>
        <w:tc>
          <w:tcPr>
            <w:tcW w:w="1182"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0.59X + 42</w:t>
            </w:r>
          </w:p>
        </w:tc>
        <w:tc>
          <w:tcPr>
            <w:tcW w:w="1849"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0.99</w:t>
            </w:r>
          </w:p>
        </w:tc>
        <w:tc>
          <w:tcPr>
            <w:tcW w:w="1431"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0.99</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BMB3</w:t>
            </w:r>
          </w:p>
        </w:tc>
        <w:tc>
          <w:tcPr>
            <w:tcW w:w="1182"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0.65X + 20</w:t>
            </w:r>
          </w:p>
        </w:tc>
        <w:tc>
          <w:tcPr>
            <w:tcW w:w="1849"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0.93</w:t>
            </w:r>
          </w:p>
        </w:tc>
        <w:tc>
          <w:tcPr>
            <w:tcW w:w="1431"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0.97</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BMB4</w:t>
            </w:r>
          </w:p>
        </w:tc>
        <w:tc>
          <w:tcPr>
            <w:tcW w:w="1182"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0.34X + 31</w:t>
            </w:r>
          </w:p>
        </w:tc>
        <w:tc>
          <w:tcPr>
            <w:tcW w:w="1849"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0.94</w:t>
            </w:r>
          </w:p>
        </w:tc>
        <w:tc>
          <w:tcPr>
            <w:tcW w:w="1431"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0.97</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BMB5</w:t>
            </w:r>
          </w:p>
        </w:tc>
        <w:tc>
          <w:tcPr>
            <w:tcW w:w="1182"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1.06X + 64</w:t>
            </w:r>
          </w:p>
        </w:tc>
        <w:tc>
          <w:tcPr>
            <w:tcW w:w="1849"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0.87</w:t>
            </w:r>
          </w:p>
        </w:tc>
        <w:tc>
          <w:tcPr>
            <w:tcW w:w="1431"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0.93</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BMB6</w:t>
            </w:r>
          </w:p>
        </w:tc>
        <w:tc>
          <w:tcPr>
            <w:tcW w:w="1182"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0.77X +82</w:t>
            </w:r>
          </w:p>
        </w:tc>
        <w:tc>
          <w:tcPr>
            <w:tcW w:w="1849"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0.65</w:t>
            </w:r>
          </w:p>
        </w:tc>
        <w:tc>
          <w:tcPr>
            <w:tcW w:w="1431"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0.81</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BMB7</w:t>
            </w:r>
          </w:p>
        </w:tc>
        <w:tc>
          <w:tcPr>
            <w:tcW w:w="1182"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1.4X + 66</w:t>
            </w:r>
          </w:p>
        </w:tc>
        <w:tc>
          <w:tcPr>
            <w:tcW w:w="1849"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0.88</w:t>
            </w:r>
          </w:p>
        </w:tc>
        <w:tc>
          <w:tcPr>
            <w:tcW w:w="1431"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0.94</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BMB8</w:t>
            </w:r>
          </w:p>
        </w:tc>
        <w:tc>
          <w:tcPr>
            <w:tcW w:w="1182"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1.8X + 57</w:t>
            </w:r>
          </w:p>
        </w:tc>
        <w:tc>
          <w:tcPr>
            <w:tcW w:w="1849"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0.86</w:t>
            </w:r>
          </w:p>
        </w:tc>
        <w:tc>
          <w:tcPr>
            <w:tcW w:w="1431"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0.93</w:t>
            </w:r>
          </w:p>
        </w:tc>
      </w:tr>
      <w:tr w:rsidR="007E183E" w:rsidRPr="007F1D2C" w:rsidTr="00237D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BMB9</w:t>
            </w:r>
          </w:p>
        </w:tc>
        <w:tc>
          <w:tcPr>
            <w:tcW w:w="1182"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1.34X +51</w:t>
            </w:r>
          </w:p>
        </w:tc>
        <w:tc>
          <w:tcPr>
            <w:tcW w:w="1849"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0.92</w:t>
            </w:r>
          </w:p>
        </w:tc>
        <w:tc>
          <w:tcPr>
            <w:tcW w:w="1431" w:type="pct"/>
          </w:tcPr>
          <w:p w:rsidR="007E183E" w:rsidRPr="007F1D2C" w:rsidRDefault="007E183E" w:rsidP="007E1D9E">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0.96</w:t>
            </w:r>
          </w:p>
        </w:tc>
      </w:tr>
      <w:tr w:rsidR="007E183E" w:rsidRPr="007F1D2C" w:rsidTr="00237DB1">
        <w:trPr>
          <w:jc w:val="center"/>
        </w:trPr>
        <w:tc>
          <w:tcPr>
            <w:cnfStyle w:val="001000000000" w:firstRow="0" w:lastRow="0" w:firstColumn="1" w:lastColumn="0" w:oddVBand="0" w:evenVBand="0" w:oddHBand="0" w:evenHBand="0" w:firstRowFirstColumn="0" w:firstRowLastColumn="0" w:lastRowFirstColumn="0" w:lastRowLastColumn="0"/>
            <w:tcW w:w="538" w:type="pct"/>
          </w:tcPr>
          <w:p w:rsidR="007E183E" w:rsidRPr="007F1D2C" w:rsidRDefault="007E183E" w:rsidP="007E1D9E">
            <w:pPr>
              <w:snapToGrid w:val="0"/>
              <w:jc w:val="both"/>
              <w:rPr>
                <w:rFonts w:ascii="Times New Roman" w:hAnsi="Times New Roman" w:cs="Times New Roman"/>
                <w:color w:val="000000"/>
                <w:sz w:val="18"/>
                <w:szCs w:val="18"/>
              </w:rPr>
            </w:pPr>
            <w:r w:rsidRPr="007F1D2C">
              <w:rPr>
                <w:rFonts w:ascii="Times New Roman" w:hAnsi="Times New Roman" w:cs="Times New Roman"/>
                <w:color w:val="000000"/>
                <w:sz w:val="18"/>
                <w:szCs w:val="18"/>
              </w:rPr>
              <w:t>BMB10</w:t>
            </w:r>
          </w:p>
        </w:tc>
        <w:tc>
          <w:tcPr>
            <w:tcW w:w="1182"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Y = 0.88X + 47</w:t>
            </w:r>
          </w:p>
        </w:tc>
        <w:tc>
          <w:tcPr>
            <w:tcW w:w="1849"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0.34</w:t>
            </w:r>
          </w:p>
        </w:tc>
        <w:tc>
          <w:tcPr>
            <w:tcW w:w="1431" w:type="pct"/>
          </w:tcPr>
          <w:p w:rsidR="007E183E" w:rsidRPr="007F1D2C" w:rsidRDefault="007E183E" w:rsidP="007E1D9E">
            <w:pPr>
              <w:snapToGri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7F1D2C">
              <w:rPr>
                <w:rFonts w:ascii="Times New Roman" w:hAnsi="Times New Roman" w:cs="Times New Roman"/>
                <w:bCs/>
                <w:color w:val="000000"/>
                <w:sz w:val="18"/>
                <w:szCs w:val="18"/>
              </w:rPr>
              <w:t>0.59</w:t>
            </w:r>
          </w:p>
        </w:tc>
      </w:tr>
    </w:tbl>
    <w:p w:rsidR="007E183E" w:rsidRPr="007F1D2C" w:rsidRDefault="007E183E" w:rsidP="00223099">
      <w:pPr>
        <w:snapToGrid w:val="0"/>
        <w:spacing w:after="0" w:line="240" w:lineRule="auto"/>
        <w:jc w:val="center"/>
        <w:rPr>
          <w:rFonts w:ascii="Times New Roman" w:eastAsia="Times New Roman" w:hAnsi="Times New Roman" w:cs="Times New Roman"/>
          <w:noProof/>
          <w:sz w:val="20"/>
          <w:szCs w:val="20"/>
          <w:lang w:eastAsia="en-GB"/>
        </w:rPr>
      </w:pPr>
      <w:r w:rsidRPr="007F1D2C">
        <w:rPr>
          <w:rFonts w:ascii="Times New Roman" w:eastAsia="Times New Roman" w:hAnsi="Times New Roman" w:cs="Times New Roman"/>
          <w:noProof/>
          <w:sz w:val="20"/>
          <w:szCs w:val="20"/>
          <w:lang w:eastAsia="en-GB"/>
        </w:rPr>
        <w:lastRenderedPageBreak/>
        <w:drawing>
          <wp:inline distT="0" distB="0" distL="0" distR="0">
            <wp:extent cx="4795736" cy="2266545"/>
            <wp:effectExtent l="19050" t="0" r="23914" b="4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183E" w:rsidRPr="007F1D2C" w:rsidRDefault="007E183E" w:rsidP="00223099">
      <w:pPr>
        <w:snapToGrid w:val="0"/>
        <w:spacing w:after="0" w:line="240" w:lineRule="auto"/>
        <w:jc w:val="center"/>
        <w:rPr>
          <w:rFonts w:ascii="Times New Roman" w:eastAsia="Times New Roman" w:hAnsi="Times New Roman" w:cs="Times New Roman"/>
          <w:b/>
          <w:bCs/>
          <w:iCs/>
          <w:sz w:val="20"/>
          <w:szCs w:val="20"/>
          <w:lang w:val="en-US"/>
        </w:rPr>
      </w:pPr>
      <w:r w:rsidRPr="007F1D2C">
        <w:rPr>
          <w:rFonts w:ascii="Times New Roman" w:eastAsia="Times New Roman" w:hAnsi="Times New Roman" w:cs="Times New Roman"/>
          <w:b/>
          <w:bCs/>
          <w:iCs/>
          <w:sz w:val="20"/>
          <w:szCs w:val="20"/>
          <w:lang w:val="en-US"/>
        </w:rPr>
        <w:t>Fig 6: A regression plot of</w:t>
      </w:r>
      <w:r w:rsidR="007F1D2C">
        <w:rPr>
          <w:rFonts w:ascii="Times New Roman" w:eastAsia="Times New Roman" w:hAnsi="Times New Roman" w:cs="Times New Roman"/>
          <w:b/>
          <w:bCs/>
          <w:iCs/>
          <w:sz w:val="20"/>
          <w:szCs w:val="20"/>
          <w:lang w:val="en-US"/>
        </w:rPr>
        <w:t xml:space="preserve"> </w:t>
      </w:r>
      <w:proofErr w:type="spellStart"/>
      <w:r w:rsidRPr="007F1D2C">
        <w:rPr>
          <w:rFonts w:ascii="Times New Roman" w:eastAsia="Times New Roman" w:hAnsi="Times New Roman" w:cs="Times New Roman"/>
          <w:b/>
          <w:bCs/>
          <w:iCs/>
          <w:sz w:val="20"/>
          <w:szCs w:val="20"/>
          <w:lang w:val="en-US"/>
        </w:rPr>
        <w:t>unsoaked</w:t>
      </w:r>
      <w:proofErr w:type="spellEnd"/>
      <w:r w:rsidRPr="007F1D2C">
        <w:rPr>
          <w:rFonts w:ascii="Times New Roman" w:eastAsia="Times New Roman" w:hAnsi="Times New Roman" w:cs="Times New Roman"/>
          <w:b/>
          <w:bCs/>
          <w:iCs/>
          <w:sz w:val="20"/>
          <w:szCs w:val="20"/>
          <w:lang w:val="en-US"/>
        </w:rPr>
        <w:t xml:space="preserve"> CBR</w:t>
      </w:r>
      <w:r w:rsidR="007F1D2C">
        <w:rPr>
          <w:rFonts w:ascii="Times New Roman" w:eastAsia="Times New Roman" w:hAnsi="Times New Roman" w:cs="Times New Roman"/>
          <w:b/>
          <w:bCs/>
          <w:iCs/>
          <w:sz w:val="20"/>
          <w:szCs w:val="20"/>
          <w:lang w:val="en-US"/>
        </w:rPr>
        <w:t xml:space="preserve"> </w:t>
      </w:r>
      <w:r w:rsidRPr="007F1D2C">
        <w:rPr>
          <w:rFonts w:ascii="Times New Roman" w:eastAsia="Times New Roman" w:hAnsi="Times New Roman" w:cs="Times New Roman"/>
          <w:b/>
          <w:bCs/>
          <w:iCs/>
          <w:sz w:val="20"/>
          <w:szCs w:val="20"/>
          <w:lang w:val="en-US"/>
        </w:rPr>
        <w:t>against amount of stabilizer.</w:t>
      </w:r>
    </w:p>
    <w:p w:rsidR="007E1D9E" w:rsidRPr="007F1D2C" w:rsidRDefault="007E1D9E" w:rsidP="007E1D9E">
      <w:pPr>
        <w:snapToGrid w:val="0"/>
        <w:spacing w:after="0" w:line="240" w:lineRule="auto"/>
        <w:ind w:firstLine="425"/>
        <w:jc w:val="both"/>
        <w:rPr>
          <w:rFonts w:ascii="Times New Roman" w:eastAsia="Times New Roman" w:hAnsi="Times New Roman" w:cs="Times New Roman"/>
          <w:b/>
          <w:bCs/>
          <w:sz w:val="20"/>
          <w:szCs w:val="20"/>
          <w:lang w:val="en-US"/>
        </w:rPr>
      </w:pPr>
    </w:p>
    <w:p w:rsidR="007E1D9E" w:rsidRPr="007F1D2C" w:rsidRDefault="007E1D9E" w:rsidP="007E1D9E">
      <w:pPr>
        <w:snapToGrid w:val="0"/>
        <w:spacing w:after="0" w:line="240" w:lineRule="auto"/>
        <w:ind w:firstLine="425"/>
        <w:jc w:val="both"/>
        <w:rPr>
          <w:rFonts w:ascii="Times New Roman" w:eastAsia="Times New Roman" w:hAnsi="Times New Roman" w:cs="Times New Roman"/>
          <w:b/>
          <w:bCs/>
          <w:sz w:val="20"/>
          <w:szCs w:val="20"/>
          <w:lang w:val="en-US"/>
        </w:rPr>
        <w:sectPr w:rsidR="007E1D9E" w:rsidRPr="007F1D2C" w:rsidSect="00BA6B83">
          <w:headerReference w:type="default" r:id="rId32"/>
          <w:footerReference w:type="default" r:id="rId33"/>
          <w:type w:val="continuous"/>
          <w:pgSz w:w="12240" w:h="15840" w:code="1"/>
          <w:pgMar w:top="1440" w:right="1440" w:bottom="1440" w:left="1440" w:header="720" w:footer="720" w:gutter="0"/>
          <w:cols w:space="720"/>
          <w:docGrid w:linePitch="360"/>
        </w:sectPr>
      </w:pPr>
    </w:p>
    <w:p w:rsidR="007E183E" w:rsidRPr="007F1D2C" w:rsidRDefault="004433E4" w:rsidP="00223099">
      <w:pPr>
        <w:snapToGrid w:val="0"/>
        <w:spacing w:after="0" w:line="240" w:lineRule="auto"/>
        <w:jc w:val="both"/>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lang w:val="en-US"/>
        </w:rPr>
        <w:lastRenderedPageBreak/>
        <w:t>Conclusion</w:t>
      </w:r>
    </w:p>
    <w:p w:rsidR="007E183E" w:rsidRPr="007F1D2C" w:rsidRDefault="007E183E" w:rsidP="007E1D9E">
      <w:pPr>
        <w:snapToGrid w:val="0"/>
        <w:spacing w:after="0" w:line="240" w:lineRule="auto"/>
        <w:ind w:firstLine="425"/>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Most stabilization methods used by researchers are neither economically visible nor easy to execute especially on large scales. Mechanical stabilization involving blending of soils together by percentage volume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is easier to execute and cheap. The stabilization of the </w:t>
      </w:r>
      <w:proofErr w:type="spellStart"/>
      <w:r w:rsidRPr="007F1D2C">
        <w:rPr>
          <w:rFonts w:ascii="Times New Roman" w:eastAsia="Times New Roman" w:hAnsi="Times New Roman" w:cs="Times New Roman"/>
          <w:bCs/>
          <w:sz w:val="20"/>
          <w:szCs w:val="20"/>
          <w:lang w:val="en-US"/>
        </w:rPr>
        <w:t>migmatitic</w:t>
      </w:r>
      <w:proofErr w:type="spellEnd"/>
      <w:r w:rsidRPr="007F1D2C">
        <w:rPr>
          <w:rFonts w:ascii="Times New Roman" w:eastAsia="Times New Roman" w:hAnsi="Times New Roman" w:cs="Times New Roman"/>
          <w:bCs/>
          <w:sz w:val="20"/>
          <w:szCs w:val="20"/>
          <w:lang w:val="en-US"/>
        </w:rPr>
        <w:t xml:space="preserve"> - gneiss</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 xml:space="preserve">derived soil with up to 40% of the sandstone derived soil is significantly effective. </w:t>
      </w:r>
      <w:proofErr w:type="gramStart"/>
      <w:r w:rsidRPr="007F1D2C">
        <w:rPr>
          <w:rFonts w:ascii="Times New Roman" w:eastAsia="Times New Roman" w:hAnsi="Times New Roman" w:cs="Times New Roman"/>
          <w:bCs/>
          <w:sz w:val="20"/>
          <w:szCs w:val="20"/>
          <w:lang w:val="en-US"/>
        </w:rPr>
        <w:t>Increment in California Bearing Ratio as a result of stabilization range between 38% and 108 %.</w:t>
      </w:r>
      <w:proofErr w:type="gramEnd"/>
      <w:r w:rsidRPr="007F1D2C">
        <w:rPr>
          <w:rFonts w:ascii="Times New Roman" w:eastAsia="Times New Roman" w:hAnsi="Times New Roman" w:cs="Times New Roman"/>
          <w:bCs/>
          <w:sz w:val="20"/>
          <w:szCs w:val="20"/>
          <w:lang w:val="en-US"/>
        </w:rPr>
        <w:t xml:space="preserve"> This implies that</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as a result of mixing the</w:t>
      </w:r>
      <w:r w:rsidR="007F1D2C">
        <w:rPr>
          <w:rFonts w:ascii="Times New Roman" w:eastAsia="Times New Roman" w:hAnsi="Times New Roman" w:cs="Times New Roman"/>
          <w:bCs/>
          <w:sz w:val="20"/>
          <w:szCs w:val="20"/>
          <w:lang w:val="en-US"/>
        </w:rPr>
        <w:t xml:space="preserv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samples with up to 40% by volume of the sandstone</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derived soil, almost 100% CBR</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increment can be achieved.</w:t>
      </w:r>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Statistical T – Test also indicate that there is a significant difference between the average CBR values, Maximum dry density and Optimum moisture content before and after stabilization. The optimum percentage of stabilizer that yields significant increment in CBR is 30%. Beyond this, the increment in CBR becomes marginal.</w:t>
      </w:r>
      <w:r w:rsidRPr="007F1D2C">
        <w:rPr>
          <w:rFonts w:ascii="Times New Roman" w:eastAsia="Times New Roman" w:hAnsi="Times New Roman" w:cs="Times New Roman"/>
          <w:b/>
          <w:bCs/>
          <w:sz w:val="20"/>
          <w:szCs w:val="20"/>
          <w:lang w:val="en-US"/>
        </w:rPr>
        <w:t xml:space="preserve"> </w:t>
      </w:r>
      <w:r w:rsidRPr="007F1D2C">
        <w:rPr>
          <w:rFonts w:ascii="Times New Roman" w:eastAsia="Times New Roman" w:hAnsi="Times New Roman" w:cs="Times New Roman"/>
          <w:bCs/>
          <w:sz w:val="20"/>
          <w:szCs w:val="20"/>
          <w:lang w:val="en-US"/>
        </w:rPr>
        <w:t xml:space="preserve">As a result of stabilization, the </w:t>
      </w:r>
      <w:proofErr w:type="spellStart"/>
      <w:r w:rsidRPr="007F1D2C">
        <w:rPr>
          <w:rFonts w:ascii="Times New Roman" w:eastAsia="Times New Roman" w:hAnsi="Times New Roman" w:cs="Times New Roman"/>
          <w:bCs/>
          <w:sz w:val="20"/>
          <w:szCs w:val="20"/>
          <w:lang w:val="en-US"/>
        </w:rPr>
        <w:t>migmatite</w:t>
      </w:r>
      <w:proofErr w:type="spellEnd"/>
      <w:r w:rsidRPr="007F1D2C">
        <w:rPr>
          <w:rFonts w:ascii="Times New Roman" w:eastAsia="Times New Roman" w:hAnsi="Times New Roman" w:cs="Times New Roman"/>
          <w:bCs/>
          <w:sz w:val="20"/>
          <w:szCs w:val="20"/>
          <w:lang w:val="en-US"/>
        </w:rPr>
        <w:t xml:space="preserve"> derived soil has been made suitable as highway sub grade materials.</w:t>
      </w:r>
    </w:p>
    <w:p w:rsidR="007E1D9E" w:rsidRPr="007F1D2C" w:rsidRDefault="007E1D9E" w:rsidP="007E1D9E">
      <w:pPr>
        <w:snapToGrid w:val="0"/>
        <w:spacing w:after="0" w:line="240" w:lineRule="auto"/>
        <w:ind w:firstLine="425"/>
        <w:jc w:val="both"/>
        <w:rPr>
          <w:rFonts w:ascii="Times New Roman" w:eastAsia="Times New Roman" w:hAnsi="Times New Roman" w:cs="Times New Roman"/>
          <w:bCs/>
          <w:sz w:val="20"/>
          <w:szCs w:val="20"/>
        </w:rPr>
      </w:pPr>
    </w:p>
    <w:p w:rsidR="000E1F37" w:rsidRPr="007F1D2C" w:rsidRDefault="000E1F37" w:rsidP="00223099">
      <w:pPr>
        <w:snapToGrid w:val="0"/>
        <w:spacing w:after="0" w:line="240" w:lineRule="auto"/>
        <w:jc w:val="both"/>
        <w:rPr>
          <w:rFonts w:ascii="Times New Roman" w:eastAsia="Times New Roman" w:hAnsi="Times New Roman" w:cs="Times New Roman"/>
          <w:b/>
          <w:bCs/>
          <w:sz w:val="20"/>
          <w:szCs w:val="20"/>
          <w:lang w:val="en-US"/>
        </w:rPr>
      </w:pPr>
      <w:r w:rsidRPr="007F1D2C">
        <w:rPr>
          <w:rFonts w:ascii="Times New Roman" w:eastAsia="Times New Roman" w:hAnsi="Times New Roman" w:cs="Times New Roman"/>
          <w:b/>
          <w:bCs/>
          <w:sz w:val="20"/>
          <w:szCs w:val="20"/>
          <w:lang w:val="en-US"/>
        </w:rPr>
        <w:t>Correspondence to:</w:t>
      </w:r>
    </w:p>
    <w:p w:rsidR="000E1F37" w:rsidRPr="007F1D2C" w:rsidRDefault="000E1F37" w:rsidP="00223099">
      <w:pPr>
        <w:snapToGrid w:val="0"/>
        <w:spacing w:after="0" w:line="240" w:lineRule="auto"/>
        <w:jc w:val="both"/>
        <w:rPr>
          <w:rFonts w:ascii="Times New Roman" w:eastAsia="Times New Roman" w:hAnsi="Times New Roman" w:cs="Times New Roman"/>
          <w:bCs/>
          <w:sz w:val="20"/>
          <w:szCs w:val="20"/>
          <w:lang w:val="en-US"/>
        </w:rPr>
      </w:pPr>
      <w:proofErr w:type="spellStart"/>
      <w:r w:rsidRPr="007F1D2C">
        <w:rPr>
          <w:rFonts w:ascii="Times New Roman" w:eastAsia="Times New Roman" w:hAnsi="Times New Roman" w:cs="Times New Roman"/>
          <w:bCs/>
          <w:sz w:val="20"/>
          <w:szCs w:val="20"/>
          <w:lang w:val="en-US"/>
        </w:rPr>
        <w:t>Olubunmi</w:t>
      </w:r>
      <w:proofErr w:type="spellEnd"/>
      <w:r w:rsidR="007F1D2C">
        <w:rPr>
          <w:rFonts w:ascii="Times New Roman" w:eastAsia="Times New Roman" w:hAnsi="Times New Roman" w:cs="Times New Roman"/>
          <w:bCs/>
          <w:sz w:val="20"/>
          <w:szCs w:val="20"/>
          <w:lang w:val="en-US"/>
        </w:rPr>
        <w:t xml:space="preserve"> </w:t>
      </w:r>
      <w:r w:rsidRPr="007F1D2C">
        <w:rPr>
          <w:rFonts w:ascii="Times New Roman" w:eastAsia="Times New Roman" w:hAnsi="Times New Roman" w:cs="Times New Roman"/>
          <w:bCs/>
          <w:sz w:val="20"/>
          <w:szCs w:val="20"/>
          <w:lang w:val="en-US"/>
        </w:rPr>
        <w:t>Owoyemi</w:t>
      </w:r>
    </w:p>
    <w:p w:rsidR="000E1F37" w:rsidRPr="007F1D2C" w:rsidRDefault="000E1F37" w:rsidP="00223099">
      <w:pPr>
        <w:snapToGrid w:val="0"/>
        <w:spacing w:after="0" w:line="240" w:lineRule="auto"/>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Le</w:t>
      </w:r>
      <w:r w:rsidR="00450DC9">
        <w:rPr>
          <w:rFonts w:ascii="Times New Roman" w:eastAsia="Times New Roman" w:hAnsi="Times New Roman" w:cs="Times New Roman"/>
          <w:bCs/>
          <w:sz w:val="20"/>
          <w:szCs w:val="20"/>
          <w:lang w:val="en-US"/>
        </w:rPr>
        <w:t>c</w:t>
      </w:r>
      <w:r w:rsidRPr="007F1D2C">
        <w:rPr>
          <w:rFonts w:ascii="Times New Roman" w:eastAsia="Times New Roman" w:hAnsi="Times New Roman" w:cs="Times New Roman"/>
          <w:bCs/>
          <w:sz w:val="20"/>
          <w:szCs w:val="20"/>
          <w:lang w:val="en-US"/>
        </w:rPr>
        <w:t>turer,</w:t>
      </w:r>
      <w:r w:rsidR="00227EAA">
        <w:rPr>
          <w:rFonts w:ascii="Times New Roman" w:hAnsi="Times New Roman" w:cs="Times New Roman" w:hint="eastAsia"/>
          <w:bCs/>
          <w:sz w:val="20"/>
          <w:szCs w:val="20"/>
          <w:lang w:val="en-US" w:eastAsia="zh-CN"/>
        </w:rPr>
        <w:t xml:space="preserve"> </w:t>
      </w:r>
      <w:r w:rsidRPr="007F1D2C">
        <w:rPr>
          <w:rFonts w:ascii="Times New Roman" w:eastAsia="Times New Roman" w:hAnsi="Times New Roman" w:cs="Times New Roman"/>
          <w:bCs/>
          <w:sz w:val="20"/>
          <w:szCs w:val="20"/>
          <w:lang w:val="en-US"/>
        </w:rPr>
        <w:t>Department of Geology and Mineral Sciences,</w:t>
      </w:r>
      <w:r w:rsidR="00227EAA">
        <w:rPr>
          <w:rFonts w:ascii="Times New Roman" w:hAnsi="Times New Roman" w:cs="Times New Roman" w:hint="eastAsia"/>
          <w:bCs/>
          <w:sz w:val="20"/>
          <w:szCs w:val="20"/>
          <w:lang w:val="en-US" w:eastAsia="zh-CN"/>
        </w:rPr>
        <w:t xml:space="preserve"> </w:t>
      </w:r>
      <w:proofErr w:type="spellStart"/>
      <w:r w:rsidR="00450DC9">
        <w:rPr>
          <w:rFonts w:ascii="Times New Roman" w:eastAsia="Times New Roman" w:hAnsi="Times New Roman" w:cs="Times New Roman"/>
          <w:bCs/>
          <w:sz w:val="20"/>
          <w:szCs w:val="20"/>
          <w:lang w:val="en-US"/>
        </w:rPr>
        <w:t>Kwara</w:t>
      </w:r>
      <w:proofErr w:type="spellEnd"/>
      <w:r w:rsidR="00450DC9">
        <w:rPr>
          <w:rFonts w:ascii="Times New Roman" w:eastAsia="Times New Roman" w:hAnsi="Times New Roman" w:cs="Times New Roman"/>
          <w:bCs/>
          <w:sz w:val="20"/>
          <w:szCs w:val="20"/>
          <w:lang w:val="en-US"/>
        </w:rPr>
        <w:t xml:space="preserve"> State U</w:t>
      </w:r>
      <w:r w:rsidRPr="007F1D2C">
        <w:rPr>
          <w:rFonts w:ascii="Times New Roman" w:eastAsia="Times New Roman" w:hAnsi="Times New Roman" w:cs="Times New Roman"/>
          <w:bCs/>
          <w:sz w:val="20"/>
          <w:szCs w:val="20"/>
          <w:lang w:val="en-US"/>
        </w:rPr>
        <w:t>niversity</w:t>
      </w:r>
      <w:r w:rsidR="00450DC9">
        <w:rPr>
          <w:rFonts w:ascii="Times New Roman" w:eastAsia="Times New Roman" w:hAnsi="Times New Roman" w:cs="Times New Roman"/>
          <w:bCs/>
          <w:sz w:val="20"/>
          <w:szCs w:val="20"/>
          <w:lang w:val="en-US"/>
        </w:rPr>
        <w:t xml:space="preserve"> </w:t>
      </w:r>
      <w:proofErr w:type="spellStart"/>
      <w:r w:rsidRPr="007F1D2C">
        <w:rPr>
          <w:rFonts w:ascii="Times New Roman" w:eastAsia="Times New Roman" w:hAnsi="Times New Roman" w:cs="Times New Roman"/>
          <w:bCs/>
          <w:sz w:val="20"/>
          <w:szCs w:val="20"/>
          <w:lang w:val="en-US"/>
        </w:rPr>
        <w:t>Malet</w:t>
      </w:r>
      <w:r w:rsidR="00450DC9">
        <w:rPr>
          <w:rFonts w:ascii="Times New Roman" w:eastAsia="Times New Roman" w:hAnsi="Times New Roman" w:cs="Times New Roman"/>
          <w:bCs/>
          <w:sz w:val="20"/>
          <w:szCs w:val="20"/>
          <w:lang w:val="en-US"/>
        </w:rPr>
        <w:t>e</w:t>
      </w:r>
      <w:proofErr w:type="spellEnd"/>
      <w:r w:rsidR="00450DC9">
        <w:rPr>
          <w:rFonts w:ascii="Times New Roman" w:eastAsia="Times New Roman" w:hAnsi="Times New Roman" w:cs="Times New Roman"/>
          <w:bCs/>
          <w:sz w:val="20"/>
          <w:szCs w:val="20"/>
          <w:lang w:val="en-US"/>
        </w:rPr>
        <w:t>, P. M. B. 1530, Ilorin, Nigeria</w:t>
      </w:r>
      <w:r w:rsidRPr="007F1D2C">
        <w:rPr>
          <w:rFonts w:ascii="Times New Roman" w:eastAsia="Times New Roman" w:hAnsi="Times New Roman" w:cs="Times New Roman"/>
          <w:bCs/>
          <w:sz w:val="20"/>
          <w:szCs w:val="20"/>
          <w:lang w:val="en-US"/>
        </w:rPr>
        <w:t>.</w:t>
      </w:r>
    </w:p>
    <w:p w:rsidR="000E1F37" w:rsidRPr="007F1D2C" w:rsidRDefault="000E1F37" w:rsidP="00223099">
      <w:pPr>
        <w:snapToGrid w:val="0"/>
        <w:spacing w:after="0" w:line="240" w:lineRule="auto"/>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Telephone: +234-703-676-1892</w:t>
      </w:r>
    </w:p>
    <w:p w:rsidR="007E183E" w:rsidRPr="007F1D2C" w:rsidRDefault="000E1F37" w:rsidP="00223099">
      <w:pPr>
        <w:snapToGrid w:val="0"/>
        <w:spacing w:after="0" w:line="240" w:lineRule="auto"/>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Cs/>
          <w:sz w:val="20"/>
          <w:szCs w:val="20"/>
          <w:lang w:val="en-US"/>
        </w:rPr>
        <w:t xml:space="preserve">Email: </w:t>
      </w:r>
      <w:hyperlink r:id="rId34" w:history="1">
        <w:r w:rsidRPr="007F1D2C">
          <w:rPr>
            <w:rStyle w:val="Hyperlink"/>
            <w:rFonts w:ascii="Times New Roman" w:eastAsia="Times New Roman" w:hAnsi="Times New Roman" w:cs="Times New Roman"/>
            <w:bCs/>
            <w:sz w:val="20"/>
            <w:szCs w:val="20"/>
            <w:lang w:val="en-US"/>
          </w:rPr>
          <w:t>lade.owoyemi@gmail.com</w:t>
        </w:r>
      </w:hyperlink>
    </w:p>
    <w:p w:rsidR="000E1F37" w:rsidRPr="007F1D2C" w:rsidRDefault="000E1F37" w:rsidP="007E1D9E">
      <w:pPr>
        <w:snapToGrid w:val="0"/>
        <w:spacing w:after="0" w:line="240" w:lineRule="auto"/>
        <w:ind w:firstLine="425"/>
        <w:jc w:val="both"/>
        <w:rPr>
          <w:rFonts w:ascii="Times New Roman" w:eastAsia="Times New Roman" w:hAnsi="Times New Roman" w:cs="Times New Roman"/>
          <w:bCs/>
          <w:sz w:val="20"/>
          <w:szCs w:val="20"/>
          <w:lang w:val="en-US"/>
        </w:rPr>
      </w:pPr>
    </w:p>
    <w:p w:rsidR="00223099" w:rsidRPr="007F1D2C" w:rsidRDefault="004433E4" w:rsidP="00223099">
      <w:pPr>
        <w:tabs>
          <w:tab w:val="center" w:pos="4680"/>
        </w:tabs>
        <w:snapToGrid w:val="0"/>
        <w:spacing w:after="0" w:line="240" w:lineRule="auto"/>
        <w:jc w:val="both"/>
        <w:rPr>
          <w:rFonts w:ascii="Times New Roman" w:eastAsia="Times New Roman" w:hAnsi="Times New Roman" w:cs="Times New Roman"/>
          <w:bCs/>
          <w:sz w:val="20"/>
          <w:szCs w:val="20"/>
          <w:lang w:val="en-US"/>
        </w:rPr>
      </w:pPr>
      <w:r w:rsidRPr="007F1D2C">
        <w:rPr>
          <w:rFonts w:ascii="Times New Roman" w:eastAsia="Times New Roman" w:hAnsi="Times New Roman" w:cs="Times New Roman"/>
          <w:b/>
          <w:bCs/>
          <w:sz w:val="20"/>
          <w:szCs w:val="20"/>
          <w:lang w:val="en-US"/>
        </w:rPr>
        <w:t>Refer</w:t>
      </w:r>
      <w:r w:rsidR="007F1D2C" w:rsidRPr="007F1D2C">
        <w:rPr>
          <w:rFonts w:ascii="Times New Roman" w:hAnsi="Times New Roman" w:cs="Times New Roman" w:hint="eastAsia"/>
          <w:b/>
          <w:bCs/>
          <w:sz w:val="20"/>
          <w:szCs w:val="20"/>
          <w:lang w:val="en-US" w:eastAsia="zh-CN"/>
        </w:rPr>
        <w:t>e</w:t>
      </w:r>
      <w:r w:rsidRPr="007F1D2C">
        <w:rPr>
          <w:rFonts w:ascii="Times New Roman" w:eastAsia="Times New Roman" w:hAnsi="Times New Roman" w:cs="Times New Roman"/>
          <w:b/>
          <w:bCs/>
          <w:sz w:val="20"/>
          <w:szCs w:val="20"/>
          <w:lang w:val="en-US"/>
        </w:rPr>
        <w:t>nces</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rPr>
      </w:pPr>
      <w:proofErr w:type="spellStart"/>
      <w:r w:rsidRPr="00227EAA">
        <w:rPr>
          <w:rFonts w:ascii="Times New Roman" w:hAnsi="Times New Roman"/>
          <w:bCs/>
          <w:sz w:val="18"/>
          <w:szCs w:val="18"/>
          <w:lang w:val="en-US"/>
        </w:rPr>
        <w:t>A</w:t>
      </w:r>
      <w:r w:rsidR="007E183E" w:rsidRPr="00227EAA">
        <w:rPr>
          <w:rFonts w:ascii="Times New Roman" w:hAnsi="Times New Roman"/>
          <w:bCs/>
          <w:sz w:val="18"/>
          <w:szCs w:val="18"/>
          <w:lang w:val="en-US"/>
        </w:rPr>
        <w:t>deyemi</w:t>
      </w:r>
      <w:proofErr w:type="spellEnd"/>
      <w:r w:rsidR="007E183E" w:rsidRPr="00227EAA">
        <w:rPr>
          <w:rFonts w:ascii="Times New Roman" w:hAnsi="Times New Roman"/>
          <w:bCs/>
          <w:sz w:val="18"/>
          <w:szCs w:val="18"/>
          <w:lang w:val="en-US"/>
        </w:rPr>
        <w:t xml:space="preserve">, </w:t>
      </w:r>
      <w:r w:rsidR="007E183E" w:rsidRPr="00227EAA">
        <w:rPr>
          <w:rFonts w:ascii="Times New Roman" w:hAnsi="Times New Roman"/>
          <w:bCs/>
          <w:sz w:val="18"/>
          <w:szCs w:val="18"/>
        </w:rPr>
        <w:t xml:space="preserve">G.O. </w:t>
      </w:r>
      <w:r w:rsidR="007E183E" w:rsidRPr="00227EAA">
        <w:rPr>
          <w:rFonts w:ascii="Times New Roman" w:hAnsi="Times New Roman"/>
          <w:bCs/>
          <w:sz w:val="18"/>
          <w:szCs w:val="18"/>
          <w:lang w:val="en-US"/>
        </w:rPr>
        <w:t xml:space="preserve">and </w:t>
      </w:r>
      <w:proofErr w:type="spellStart"/>
      <w:r w:rsidR="007E183E" w:rsidRPr="00227EAA">
        <w:rPr>
          <w:rFonts w:ascii="Times New Roman" w:hAnsi="Times New Roman"/>
          <w:bCs/>
          <w:sz w:val="18"/>
          <w:szCs w:val="18"/>
          <w:lang w:val="en-US"/>
        </w:rPr>
        <w:t>Afolagboye</w:t>
      </w:r>
      <w:proofErr w:type="spellEnd"/>
      <w:r w:rsidR="007E183E" w:rsidRPr="00227EAA">
        <w:rPr>
          <w:rFonts w:ascii="Times New Roman" w:hAnsi="Times New Roman"/>
          <w:bCs/>
          <w:sz w:val="18"/>
          <w:szCs w:val="18"/>
          <w:lang w:val="en-US"/>
        </w:rPr>
        <w:t xml:space="preserve">, </w:t>
      </w:r>
      <w:r w:rsidR="007E183E" w:rsidRPr="00227EAA">
        <w:rPr>
          <w:rFonts w:ascii="Times New Roman" w:hAnsi="Times New Roman"/>
          <w:bCs/>
          <w:sz w:val="18"/>
          <w:szCs w:val="18"/>
        </w:rPr>
        <w:t>L.O</w:t>
      </w:r>
      <w:r w:rsidR="007E183E" w:rsidRPr="00227EAA">
        <w:rPr>
          <w:rFonts w:ascii="Times New Roman" w:hAnsi="Times New Roman"/>
          <w:b/>
          <w:bCs/>
          <w:sz w:val="18"/>
          <w:szCs w:val="18"/>
        </w:rPr>
        <w:t xml:space="preserve">. </w:t>
      </w:r>
      <w:proofErr w:type="gramStart"/>
      <w:r w:rsidR="007E183E" w:rsidRPr="00227EAA">
        <w:rPr>
          <w:rFonts w:ascii="Times New Roman" w:hAnsi="Times New Roman"/>
          <w:bCs/>
          <w:sz w:val="18"/>
          <w:szCs w:val="18"/>
          <w:lang w:val="en-US"/>
        </w:rPr>
        <w:t>2013.,</w:t>
      </w:r>
      <w:proofErr w:type="gramEnd"/>
      <w:r w:rsidR="007E183E" w:rsidRPr="00227EAA">
        <w:rPr>
          <w:rFonts w:ascii="Times New Roman" w:hAnsi="Times New Roman"/>
          <w:b/>
          <w:bCs/>
          <w:sz w:val="18"/>
          <w:szCs w:val="18"/>
        </w:rPr>
        <w:t xml:space="preserve"> </w:t>
      </w:r>
      <w:r w:rsidR="007E183E" w:rsidRPr="00227EAA">
        <w:rPr>
          <w:rFonts w:ascii="Times New Roman" w:hAnsi="Times New Roman"/>
          <w:bCs/>
          <w:sz w:val="18"/>
          <w:szCs w:val="18"/>
        </w:rPr>
        <w:t xml:space="preserve">Mechanical Stabilization of a </w:t>
      </w:r>
      <w:proofErr w:type="spellStart"/>
      <w:r w:rsidR="007E183E" w:rsidRPr="00227EAA">
        <w:rPr>
          <w:rFonts w:ascii="Times New Roman" w:hAnsi="Times New Roman"/>
          <w:bCs/>
          <w:sz w:val="18"/>
          <w:szCs w:val="18"/>
        </w:rPr>
        <w:t>Migmatite</w:t>
      </w:r>
      <w:proofErr w:type="spellEnd"/>
      <w:r w:rsidR="007E183E" w:rsidRPr="00227EAA">
        <w:rPr>
          <w:rFonts w:ascii="Times New Roman" w:hAnsi="Times New Roman"/>
          <w:bCs/>
          <w:sz w:val="18"/>
          <w:szCs w:val="18"/>
        </w:rPr>
        <w:t xml:space="preserve"> Gneiss-</w:t>
      </w:r>
      <w:r w:rsidR="007E183E" w:rsidRPr="00227EAA">
        <w:rPr>
          <w:rFonts w:ascii="Times New Roman" w:hAnsi="Times New Roman"/>
          <w:bCs/>
          <w:sz w:val="18"/>
          <w:szCs w:val="18"/>
        </w:rPr>
        <w:lastRenderedPageBreak/>
        <w:t xml:space="preserve">Derived Lateritic Soil from </w:t>
      </w:r>
      <w:proofErr w:type="spellStart"/>
      <w:r w:rsidR="007E183E" w:rsidRPr="00227EAA">
        <w:rPr>
          <w:rFonts w:ascii="Times New Roman" w:hAnsi="Times New Roman"/>
          <w:bCs/>
          <w:sz w:val="18"/>
          <w:szCs w:val="18"/>
        </w:rPr>
        <w:t>Southwestern</w:t>
      </w:r>
      <w:proofErr w:type="spellEnd"/>
      <w:r w:rsidR="007E183E" w:rsidRPr="00227EAA">
        <w:rPr>
          <w:rFonts w:ascii="Times New Roman" w:hAnsi="Times New Roman"/>
          <w:bCs/>
          <w:sz w:val="18"/>
          <w:szCs w:val="18"/>
        </w:rPr>
        <w:t xml:space="preserve"> Nigeria.</w:t>
      </w:r>
      <w:r w:rsidR="007E183E" w:rsidRPr="00227EAA">
        <w:rPr>
          <w:rFonts w:ascii="Times New Roman" w:hAnsi="Times New Roman"/>
          <w:sz w:val="18"/>
          <w:szCs w:val="18"/>
        </w:rPr>
        <w:t xml:space="preserve"> </w:t>
      </w:r>
      <w:r w:rsidR="007E183E" w:rsidRPr="00227EAA">
        <w:rPr>
          <w:rFonts w:ascii="Times New Roman" w:hAnsi="Times New Roman"/>
          <w:bCs/>
          <w:sz w:val="18"/>
          <w:szCs w:val="18"/>
        </w:rPr>
        <w:t xml:space="preserve">Electronic Journal of Geotechnical </w:t>
      </w:r>
      <w:proofErr w:type="spellStart"/>
      <w:r w:rsidR="007E183E" w:rsidRPr="00227EAA">
        <w:rPr>
          <w:rFonts w:ascii="Times New Roman" w:hAnsi="Times New Roman"/>
          <w:bCs/>
          <w:sz w:val="18"/>
          <w:szCs w:val="18"/>
        </w:rPr>
        <w:t>Engineering.Vol</w:t>
      </w:r>
      <w:proofErr w:type="spellEnd"/>
      <w:r w:rsidR="007E183E" w:rsidRPr="00227EAA">
        <w:rPr>
          <w:rFonts w:ascii="Times New Roman" w:hAnsi="Times New Roman"/>
          <w:bCs/>
          <w:sz w:val="18"/>
          <w:szCs w:val="18"/>
        </w:rPr>
        <w:t>. 18 [2013].pp 1847- 1858.</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rPr>
      </w:pPr>
      <w:proofErr w:type="spellStart"/>
      <w:r w:rsidRPr="00227EAA">
        <w:rPr>
          <w:rFonts w:ascii="Times New Roman" w:hAnsi="Times New Roman"/>
          <w:bCs/>
          <w:sz w:val="18"/>
          <w:szCs w:val="18"/>
          <w:lang w:val="en-US"/>
        </w:rPr>
        <w:t>A</w:t>
      </w:r>
      <w:r w:rsidR="007E183E" w:rsidRPr="00227EAA">
        <w:rPr>
          <w:rFonts w:ascii="Times New Roman" w:hAnsi="Times New Roman"/>
          <w:bCs/>
          <w:sz w:val="18"/>
          <w:szCs w:val="18"/>
          <w:lang w:val="en-US"/>
        </w:rPr>
        <w:t>madi</w:t>
      </w:r>
      <w:proofErr w:type="spellEnd"/>
      <w:r w:rsidR="007E183E" w:rsidRPr="00227EAA">
        <w:rPr>
          <w:rFonts w:ascii="Times New Roman" w:hAnsi="Times New Roman"/>
          <w:bCs/>
          <w:sz w:val="18"/>
          <w:szCs w:val="18"/>
          <w:lang w:val="en-US"/>
        </w:rPr>
        <w:t>, A., 2010</w:t>
      </w:r>
      <w:r w:rsidR="007E183E" w:rsidRPr="00227EAA">
        <w:rPr>
          <w:rFonts w:ascii="Times New Roman" w:hAnsi="Times New Roman"/>
          <w:b/>
          <w:bCs/>
          <w:sz w:val="18"/>
          <w:szCs w:val="18"/>
        </w:rPr>
        <w:t xml:space="preserve"> </w:t>
      </w:r>
      <w:r w:rsidR="007E183E" w:rsidRPr="00227EAA">
        <w:rPr>
          <w:rFonts w:ascii="Times New Roman" w:hAnsi="Times New Roman"/>
          <w:bCs/>
          <w:sz w:val="18"/>
          <w:szCs w:val="18"/>
        </w:rPr>
        <w:t>Evaluation of Changes in Index Properties of Lateritic Soil Stabilized with Fly Ash. Leonardo Electronic Journal of Practices and Technologies ISSN 1583-1078 Issue 17, July December 2010 p. 69-78.</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lang w:val="en-US"/>
        </w:rPr>
      </w:pPr>
      <w:proofErr w:type="spellStart"/>
      <w:r w:rsidRPr="00227EAA">
        <w:rPr>
          <w:rFonts w:ascii="Times New Roman" w:hAnsi="Times New Roman"/>
          <w:bCs/>
          <w:sz w:val="18"/>
          <w:szCs w:val="18"/>
        </w:rPr>
        <w:t>A</w:t>
      </w:r>
      <w:r w:rsidR="007E183E" w:rsidRPr="00227EAA">
        <w:rPr>
          <w:rFonts w:ascii="Times New Roman" w:hAnsi="Times New Roman"/>
          <w:bCs/>
          <w:sz w:val="18"/>
          <w:szCs w:val="18"/>
        </w:rPr>
        <w:t>lhassan</w:t>
      </w:r>
      <w:proofErr w:type="spellEnd"/>
      <w:r w:rsidR="007E183E" w:rsidRPr="00227EAA">
        <w:rPr>
          <w:rFonts w:ascii="Times New Roman" w:hAnsi="Times New Roman"/>
          <w:bCs/>
          <w:sz w:val="18"/>
          <w:szCs w:val="18"/>
        </w:rPr>
        <w:t>, M. 2008. Potentials of rice husk ash for soil stabilization. Assumption University Journal of Technology 114: 246-50.</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rPr>
      </w:pPr>
      <w:r w:rsidRPr="00227EAA">
        <w:rPr>
          <w:rFonts w:ascii="Times New Roman" w:hAnsi="Times New Roman"/>
          <w:bCs/>
          <w:sz w:val="18"/>
          <w:szCs w:val="18"/>
          <w:lang w:val="en-US"/>
        </w:rPr>
        <w:t>A</w:t>
      </w:r>
      <w:r w:rsidR="007E183E" w:rsidRPr="00227EAA">
        <w:rPr>
          <w:rFonts w:ascii="Times New Roman" w:hAnsi="Times New Roman"/>
          <w:bCs/>
          <w:sz w:val="18"/>
          <w:szCs w:val="18"/>
          <w:lang w:val="en-US"/>
        </w:rPr>
        <w:t>mu, O.O.et al., 2011 Geotechnical properties of lateritic soil stabilized with sugarcane straw ash American journal of scientific and industrial research ISSN: 2153-649x doi:10.</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rPr>
      </w:pPr>
      <w:r w:rsidRPr="00227EAA">
        <w:rPr>
          <w:rFonts w:ascii="Times New Roman" w:hAnsi="Times New Roman"/>
          <w:bCs/>
          <w:sz w:val="18"/>
          <w:szCs w:val="18"/>
        </w:rPr>
        <w:t>B</w:t>
      </w:r>
      <w:r w:rsidR="007E183E" w:rsidRPr="00227EAA">
        <w:rPr>
          <w:rFonts w:ascii="Times New Roman" w:hAnsi="Times New Roman"/>
          <w:bCs/>
          <w:sz w:val="18"/>
          <w:szCs w:val="18"/>
        </w:rPr>
        <w:t>ritish Standard (BS) 1377 (1975): Methods of testing of soils for civil engineering purposes. British Standard Institute.</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lang w:val="en-US"/>
        </w:rPr>
      </w:pPr>
      <w:r w:rsidRPr="00227EAA">
        <w:rPr>
          <w:rFonts w:ascii="Times New Roman" w:hAnsi="Times New Roman"/>
          <w:bCs/>
          <w:sz w:val="18"/>
          <w:szCs w:val="18"/>
          <w:lang w:val="en-US"/>
        </w:rPr>
        <w:t>F</w:t>
      </w:r>
      <w:r w:rsidR="007E183E" w:rsidRPr="00227EAA">
        <w:rPr>
          <w:rFonts w:ascii="Times New Roman" w:hAnsi="Times New Roman"/>
          <w:bCs/>
          <w:sz w:val="18"/>
          <w:szCs w:val="18"/>
          <w:lang w:val="en-US"/>
        </w:rPr>
        <w:t>MW (Federal Ministry of Works) 1997. General specifications (roads and bridges), Vol. II, Federal Ministry of Works and Housing, Lagos, Nigeria.</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lang w:val="en-US"/>
        </w:rPr>
      </w:pPr>
      <w:proofErr w:type="spellStart"/>
      <w:r w:rsidRPr="00227EAA">
        <w:rPr>
          <w:rFonts w:ascii="Times New Roman" w:hAnsi="Times New Roman"/>
          <w:bCs/>
          <w:sz w:val="18"/>
          <w:szCs w:val="18"/>
        </w:rPr>
        <w:t>L</w:t>
      </w:r>
      <w:r w:rsidR="007E183E" w:rsidRPr="00227EAA">
        <w:rPr>
          <w:rFonts w:ascii="Times New Roman" w:hAnsi="Times New Roman"/>
          <w:bCs/>
          <w:sz w:val="18"/>
          <w:szCs w:val="18"/>
        </w:rPr>
        <w:t>adipo</w:t>
      </w:r>
      <w:proofErr w:type="spellEnd"/>
      <w:r w:rsidR="007E183E" w:rsidRPr="00227EAA">
        <w:rPr>
          <w:rFonts w:ascii="Times New Roman" w:hAnsi="Times New Roman"/>
          <w:bCs/>
          <w:sz w:val="18"/>
          <w:szCs w:val="18"/>
        </w:rPr>
        <w:t xml:space="preserve"> K.O., (1986) Tidal shelf depositional model for the </w:t>
      </w:r>
      <w:proofErr w:type="spellStart"/>
      <w:r w:rsidR="007E183E" w:rsidRPr="00227EAA">
        <w:rPr>
          <w:rFonts w:ascii="Times New Roman" w:hAnsi="Times New Roman"/>
          <w:bCs/>
          <w:sz w:val="18"/>
          <w:szCs w:val="18"/>
        </w:rPr>
        <w:t>Ajali</w:t>
      </w:r>
      <w:proofErr w:type="spellEnd"/>
      <w:r w:rsidR="007E183E" w:rsidRPr="00227EAA">
        <w:rPr>
          <w:rFonts w:ascii="Times New Roman" w:hAnsi="Times New Roman"/>
          <w:bCs/>
          <w:sz w:val="18"/>
          <w:szCs w:val="18"/>
        </w:rPr>
        <w:t xml:space="preserve"> Sandstone, </w:t>
      </w:r>
      <w:proofErr w:type="spellStart"/>
      <w:r w:rsidR="007E183E" w:rsidRPr="00227EAA">
        <w:rPr>
          <w:rFonts w:ascii="Times New Roman" w:hAnsi="Times New Roman"/>
          <w:bCs/>
          <w:sz w:val="18"/>
          <w:szCs w:val="18"/>
        </w:rPr>
        <w:t>Anambra</w:t>
      </w:r>
      <w:proofErr w:type="spellEnd"/>
      <w:r w:rsidR="007E183E" w:rsidRPr="00227EAA">
        <w:rPr>
          <w:rFonts w:ascii="Times New Roman" w:hAnsi="Times New Roman"/>
          <w:bCs/>
          <w:sz w:val="18"/>
          <w:szCs w:val="18"/>
        </w:rPr>
        <w:t xml:space="preserve"> Geology and Mineral Resources of Nigeria</w:t>
      </w:r>
      <w:r w:rsidR="00227EAA" w:rsidRPr="00227EAA">
        <w:rPr>
          <w:rFonts w:ascii="Times New Roman" w:eastAsiaTheme="minorEastAsia" w:hAnsi="Times New Roman" w:hint="eastAsia"/>
          <w:bCs/>
          <w:sz w:val="18"/>
          <w:szCs w:val="18"/>
          <w:lang w:eastAsia="zh-CN"/>
        </w:rPr>
        <w:t>.</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sz w:val="18"/>
          <w:szCs w:val="18"/>
        </w:rPr>
      </w:pPr>
      <w:r w:rsidRPr="00227EAA">
        <w:rPr>
          <w:rFonts w:ascii="Times New Roman" w:hAnsi="Times New Roman"/>
          <w:bCs/>
          <w:sz w:val="18"/>
          <w:szCs w:val="18"/>
        </w:rPr>
        <w:t>M</w:t>
      </w:r>
      <w:r w:rsidR="007E183E" w:rsidRPr="00227EAA">
        <w:rPr>
          <w:rFonts w:ascii="Times New Roman" w:hAnsi="Times New Roman"/>
          <w:bCs/>
          <w:sz w:val="18"/>
          <w:szCs w:val="18"/>
        </w:rPr>
        <w:t xml:space="preserve">ustapha, A. M., </w:t>
      </w:r>
      <w:proofErr w:type="spellStart"/>
      <w:r w:rsidR="007E183E" w:rsidRPr="00227EAA">
        <w:rPr>
          <w:rFonts w:ascii="Times New Roman" w:hAnsi="Times New Roman"/>
          <w:bCs/>
          <w:sz w:val="18"/>
          <w:szCs w:val="18"/>
        </w:rPr>
        <w:t>Jibrin</w:t>
      </w:r>
      <w:proofErr w:type="spellEnd"/>
      <w:r w:rsidR="007E183E" w:rsidRPr="00227EAA">
        <w:rPr>
          <w:rFonts w:ascii="Times New Roman" w:hAnsi="Times New Roman"/>
          <w:bCs/>
          <w:sz w:val="18"/>
          <w:szCs w:val="18"/>
        </w:rPr>
        <w:t xml:space="preserve"> R., </w:t>
      </w:r>
      <w:proofErr w:type="spellStart"/>
      <w:r w:rsidR="007E183E" w:rsidRPr="00227EAA">
        <w:rPr>
          <w:rFonts w:ascii="Times New Roman" w:hAnsi="Times New Roman"/>
          <w:bCs/>
          <w:sz w:val="18"/>
          <w:szCs w:val="18"/>
        </w:rPr>
        <w:t>Etsuworo</w:t>
      </w:r>
      <w:proofErr w:type="spellEnd"/>
      <w:r w:rsidR="007E183E" w:rsidRPr="00227EAA">
        <w:rPr>
          <w:rFonts w:ascii="Times New Roman" w:hAnsi="Times New Roman"/>
          <w:bCs/>
          <w:sz w:val="18"/>
          <w:szCs w:val="18"/>
        </w:rPr>
        <w:t xml:space="preserve">, N. M., </w:t>
      </w:r>
      <w:proofErr w:type="spellStart"/>
      <w:r w:rsidR="007E183E" w:rsidRPr="00227EAA">
        <w:rPr>
          <w:rFonts w:ascii="Times New Roman" w:hAnsi="Times New Roman"/>
          <w:bCs/>
          <w:sz w:val="18"/>
          <w:szCs w:val="18"/>
        </w:rPr>
        <w:t>Alhassan</w:t>
      </w:r>
      <w:proofErr w:type="spellEnd"/>
      <w:r w:rsidR="007E183E" w:rsidRPr="00227EAA">
        <w:rPr>
          <w:rFonts w:ascii="Times New Roman" w:hAnsi="Times New Roman"/>
          <w:bCs/>
          <w:sz w:val="18"/>
          <w:szCs w:val="18"/>
        </w:rPr>
        <w:t xml:space="preserve"> M., 2014.,</w:t>
      </w:r>
      <w:r w:rsidR="007E183E" w:rsidRPr="00227EAA">
        <w:rPr>
          <w:rFonts w:ascii="Times New Roman" w:hAnsi="Times New Roman"/>
          <w:sz w:val="18"/>
          <w:szCs w:val="18"/>
          <w:lang w:eastAsia="en-GB"/>
        </w:rPr>
        <w:t xml:space="preserve"> </w:t>
      </w:r>
      <w:r w:rsidR="007E183E" w:rsidRPr="00227EAA">
        <w:rPr>
          <w:rFonts w:ascii="Times New Roman" w:hAnsi="Times New Roman"/>
          <w:bCs/>
          <w:sz w:val="18"/>
          <w:szCs w:val="18"/>
        </w:rPr>
        <w:t>Stabilization of A-6 Lateritic Soil using Cold Reclaimed Asphalt Pavement International Journal of Engineering and Technology Volume 4 No 1, January, 2014 ISSN: 2049 - 3444.</w:t>
      </w:r>
    </w:p>
    <w:p w:rsidR="00223099" w:rsidRPr="00227EAA" w:rsidRDefault="00223099" w:rsidP="00223099">
      <w:pPr>
        <w:pStyle w:val="ListParagraph"/>
        <w:numPr>
          <w:ilvl w:val="0"/>
          <w:numId w:val="15"/>
        </w:numPr>
        <w:snapToGrid w:val="0"/>
        <w:spacing w:after="0" w:line="240" w:lineRule="auto"/>
        <w:jc w:val="both"/>
        <w:rPr>
          <w:rFonts w:ascii="Times New Roman" w:hAnsi="Times New Roman"/>
          <w:bCs/>
          <w:i/>
          <w:iCs/>
          <w:sz w:val="18"/>
          <w:szCs w:val="18"/>
        </w:rPr>
      </w:pPr>
      <w:r w:rsidRPr="00227EAA">
        <w:rPr>
          <w:rFonts w:ascii="Times New Roman" w:hAnsi="Times New Roman"/>
          <w:bCs/>
          <w:sz w:val="18"/>
          <w:szCs w:val="18"/>
        </w:rPr>
        <w:t>O</w:t>
      </w:r>
      <w:r w:rsidR="007E183E" w:rsidRPr="00227EAA">
        <w:rPr>
          <w:rFonts w:ascii="Times New Roman" w:hAnsi="Times New Roman"/>
          <w:bCs/>
          <w:sz w:val="18"/>
          <w:szCs w:val="18"/>
        </w:rPr>
        <w:t>la, S.A. 1974. “Need for estimated cement requirement for stabilizing lateritic soils”.</w:t>
      </w:r>
      <w:proofErr w:type="spellStart"/>
      <w:r w:rsidR="007E183E" w:rsidRPr="00227EAA">
        <w:rPr>
          <w:rFonts w:ascii="Times New Roman" w:hAnsi="Times New Roman"/>
          <w:bCs/>
          <w:sz w:val="18"/>
          <w:szCs w:val="18"/>
        </w:rPr>
        <w:t>Proc</w:t>
      </w:r>
      <w:proofErr w:type="spellEnd"/>
      <w:r w:rsidR="007E183E" w:rsidRPr="00227EAA">
        <w:rPr>
          <w:rFonts w:ascii="Times New Roman" w:hAnsi="Times New Roman"/>
          <w:bCs/>
          <w:sz w:val="18"/>
          <w:szCs w:val="18"/>
        </w:rPr>
        <w:t xml:space="preserve">. Transportation. Engineering Division. </w:t>
      </w:r>
      <w:r w:rsidR="007E183E" w:rsidRPr="00227EAA">
        <w:rPr>
          <w:rFonts w:ascii="Times New Roman" w:hAnsi="Times New Roman"/>
          <w:bCs/>
          <w:i/>
          <w:iCs/>
          <w:sz w:val="18"/>
          <w:szCs w:val="18"/>
        </w:rPr>
        <w:t>Journal of the American Society of Civil</w:t>
      </w:r>
      <w:r w:rsidR="00227EAA" w:rsidRPr="00227EAA">
        <w:rPr>
          <w:rFonts w:ascii="Times New Roman" w:eastAsiaTheme="minorEastAsia" w:hAnsi="Times New Roman" w:hint="eastAsia"/>
          <w:bCs/>
          <w:i/>
          <w:iCs/>
          <w:sz w:val="18"/>
          <w:szCs w:val="18"/>
          <w:lang w:eastAsia="zh-CN"/>
        </w:rPr>
        <w:t>.</w:t>
      </w:r>
    </w:p>
    <w:p w:rsidR="007E183E" w:rsidRPr="00227EAA" w:rsidRDefault="00223099" w:rsidP="00223099">
      <w:pPr>
        <w:pStyle w:val="ListParagraph"/>
        <w:numPr>
          <w:ilvl w:val="0"/>
          <w:numId w:val="15"/>
        </w:numPr>
        <w:snapToGrid w:val="0"/>
        <w:spacing w:after="0" w:line="240" w:lineRule="auto"/>
        <w:jc w:val="both"/>
        <w:rPr>
          <w:rFonts w:ascii="Times New Roman" w:hAnsi="Times New Roman"/>
          <w:sz w:val="18"/>
          <w:szCs w:val="18"/>
          <w:lang w:val="en-US"/>
        </w:rPr>
      </w:pPr>
      <w:proofErr w:type="spellStart"/>
      <w:r w:rsidRPr="00227EAA">
        <w:rPr>
          <w:rFonts w:ascii="Times New Roman" w:hAnsi="Times New Roman"/>
          <w:bCs/>
          <w:sz w:val="18"/>
          <w:szCs w:val="18"/>
          <w:lang w:val="en-US"/>
        </w:rPr>
        <w:t>O</w:t>
      </w:r>
      <w:r w:rsidR="007E183E" w:rsidRPr="00227EAA">
        <w:rPr>
          <w:rFonts w:ascii="Times New Roman" w:hAnsi="Times New Roman"/>
          <w:bCs/>
          <w:sz w:val="18"/>
          <w:szCs w:val="18"/>
          <w:lang w:val="en-US"/>
        </w:rPr>
        <w:t>yediran</w:t>
      </w:r>
      <w:proofErr w:type="spellEnd"/>
      <w:r w:rsidR="007E183E" w:rsidRPr="00227EAA">
        <w:rPr>
          <w:rFonts w:ascii="Times New Roman" w:hAnsi="Times New Roman"/>
          <w:bCs/>
          <w:sz w:val="18"/>
          <w:szCs w:val="18"/>
          <w:lang w:val="en-US"/>
        </w:rPr>
        <w:t xml:space="preserve">, I. A., and </w:t>
      </w:r>
      <w:proofErr w:type="spellStart"/>
      <w:r w:rsidR="007E183E" w:rsidRPr="00227EAA">
        <w:rPr>
          <w:rFonts w:ascii="Times New Roman" w:hAnsi="Times New Roman"/>
          <w:bCs/>
          <w:sz w:val="18"/>
          <w:szCs w:val="18"/>
          <w:lang w:val="en-US"/>
        </w:rPr>
        <w:t>Okosun</w:t>
      </w:r>
      <w:proofErr w:type="spellEnd"/>
      <w:r w:rsidR="007E183E" w:rsidRPr="00227EAA">
        <w:rPr>
          <w:rFonts w:ascii="Times New Roman" w:hAnsi="Times New Roman"/>
          <w:bCs/>
          <w:sz w:val="18"/>
          <w:szCs w:val="18"/>
          <w:lang w:val="en-US"/>
        </w:rPr>
        <w:t>,</w:t>
      </w:r>
      <w:r w:rsidR="007F1D2C" w:rsidRPr="00227EAA">
        <w:rPr>
          <w:rFonts w:ascii="Times New Roman" w:hAnsi="Times New Roman"/>
          <w:bCs/>
          <w:sz w:val="18"/>
          <w:szCs w:val="18"/>
          <w:lang w:val="en-US"/>
        </w:rPr>
        <w:t xml:space="preserve"> </w:t>
      </w:r>
      <w:r w:rsidR="007E183E" w:rsidRPr="00227EAA">
        <w:rPr>
          <w:rFonts w:ascii="Times New Roman" w:hAnsi="Times New Roman"/>
          <w:bCs/>
          <w:sz w:val="18"/>
          <w:szCs w:val="18"/>
          <w:lang w:val="en-US"/>
        </w:rPr>
        <w:t>J., 2013. An attempt to improve geotechnical properties of some highway lateritic soils with lime 292 RMZ – M&amp;G. 60pp. 287–296</w:t>
      </w:r>
      <w:r w:rsidR="00227EAA" w:rsidRPr="00227EAA">
        <w:rPr>
          <w:rFonts w:ascii="Times New Roman" w:eastAsiaTheme="minorEastAsia" w:hAnsi="Times New Roman" w:hint="eastAsia"/>
          <w:bCs/>
          <w:sz w:val="18"/>
          <w:szCs w:val="18"/>
          <w:lang w:val="en-US" w:eastAsia="zh-CN"/>
        </w:rPr>
        <w:t>.</w:t>
      </w:r>
    </w:p>
    <w:p w:rsidR="007E1D9E" w:rsidRPr="007F1D2C" w:rsidRDefault="007E1D9E" w:rsidP="007E1D9E">
      <w:pPr>
        <w:snapToGrid w:val="0"/>
        <w:spacing w:after="0" w:line="240" w:lineRule="auto"/>
        <w:ind w:firstLine="425"/>
        <w:jc w:val="both"/>
        <w:rPr>
          <w:rFonts w:ascii="Times New Roman" w:hAnsi="Times New Roman" w:cs="Times New Roman"/>
          <w:sz w:val="20"/>
          <w:szCs w:val="20"/>
        </w:rPr>
        <w:sectPr w:rsidR="007E1D9E" w:rsidRPr="007F1D2C" w:rsidSect="00BA6B83">
          <w:headerReference w:type="default" r:id="rId35"/>
          <w:footerReference w:type="default" r:id="rId36"/>
          <w:type w:val="continuous"/>
          <w:pgSz w:w="12240" w:h="15840" w:code="1"/>
          <w:pgMar w:top="1440" w:right="1440" w:bottom="1440" w:left="1440" w:header="720" w:footer="720" w:gutter="0"/>
          <w:cols w:num="2" w:space="720"/>
          <w:docGrid w:linePitch="360"/>
        </w:sectPr>
      </w:pPr>
    </w:p>
    <w:p w:rsidR="00FA5776" w:rsidRPr="007F1D2C" w:rsidRDefault="00FA5776" w:rsidP="007E1D9E">
      <w:pPr>
        <w:snapToGrid w:val="0"/>
        <w:spacing w:after="0" w:line="240" w:lineRule="auto"/>
        <w:ind w:firstLine="425"/>
        <w:jc w:val="both"/>
        <w:rPr>
          <w:rFonts w:ascii="Times New Roman" w:hAnsi="Times New Roman" w:cs="Times New Roman"/>
          <w:sz w:val="20"/>
          <w:szCs w:val="20"/>
          <w:lang w:eastAsia="zh-CN"/>
        </w:rPr>
      </w:pPr>
    </w:p>
    <w:p w:rsidR="00EB37B4" w:rsidRPr="007F1D2C" w:rsidRDefault="00FA5776" w:rsidP="00237DB1">
      <w:pPr>
        <w:snapToGrid w:val="0"/>
        <w:spacing w:after="0" w:line="240" w:lineRule="auto"/>
        <w:jc w:val="both"/>
        <w:rPr>
          <w:rFonts w:ascii="Times New Roman" w:hAnsi="Times New Roman" w:cs="Times New Roman"/>
          <w:sz w:val="20"/>
          <w:szCs w:val="20"/>
        </w:rPr>
      </w:pPr>
      <w:r w:rsidRPr="007F1D2C">
        <w:rPr>
          <w:rFonts w:ascii="Times New Roman" w:hAnsi="Times New Roman" w:cs="Times New Roman"/>
          <w:sz w:val="20"/>
          <w:szCs w:val="20"/>
        </w:rPr>
        <w:t>8/23/2015</w:t>
      </w:r>
    </w:p>
    <w:sectPr w:rsidR="00EB37B4" w:rsidRPr="007F1D2C" w:rsidSect="00BA6B83">
      <w:headerReference w:type="default" r:id="rId37"/>
      <w:footerReference w:type="default" r:id="rId38"/>
      <w:type w:val="continuous"/>
      <w:pgSz w:w="12240" w:h="15840" w:code="1"/>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04E" w:rsidRDefault="0009004E">
      <w:pPr>
        <w:spacing w:after="0" w:line="240" w:lineRule="auto"/>
      </w:pPr>
      <w:r>
        <w:separator/>
      </w:r>
    </w:p>
  </w:endnote>
  <w:endnote w:type="continuationSeparator" w:id="0">
    <w:p w:rsidR="0009004E" w:rsidRDefault="0009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CE63A4">
      <w:rPr>
        <w:rFonts w:ascii="Times New Roman" w:hAnsi="Times New Roman" w:cs="Times New Roman"/>
        <w:noProof/>
        <w:sz w:val="20"/>
      </w:rPr>
      <w:t>96</w:t>
    </w:r>
    <w:r w:rsidRPr="00FA5776">
      <w:rPr>
        <w:rFonts w:ascii="Times New Roman" w:hAnsi="Times New Roman" w:cs="Times New Roman"/>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227EAA">
      <w:rPr>
        <w:rFonts w:ascii="Times New Roman" w:hAnsi="Times New Roman" w:cs="Times New Roman"/>
        <w:noProof/>
        <w:sz w:val="20"/>
      </w:rPr>
      <w:t>102</w:t>
    </w:r>
    <w:r w:rsidRPr="00FA5776">
      <w:rPr>
        <w:rFonts w:ascii="Times New Roman" w:hAnsi="Times New Roman" w:cs="Times New Roman"/>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Pr>
        <w:rFonts w:ascii="Times New Roman" w:hAnsi="Times New Roman" w:cs="Times New Roman"/>
        <w:noProof/>
        <w:sz w:val="20"/>
      </w:rPr>
      <w:t>103</w:t>
    </w:r>
    <w:r w:rsidRPr="00FA5776">
      <w:rPr>
        <w:rFonts w:ascii="Times New Roman" w:hAnsi="Times New Roman" w:cs="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Pr>
        <w:rFonts w:ascii="Times New Roman" w:hAnsi="Times New Roman" w:cs="Times New Roman"/>
        <w:noProof/>
        <w:sz w:val="20"/>
      </w:rPr>
      <w:t>2</w:t>
    </w:r>
    <w:r w:rsidRPr="00FA5776">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CE63A4">
      <w:rPr>
        <w:rFonts w:ascii="Times New Roman" w:hAnsi="Times New Roman" w:cs="Times New Roman"/>
        <w:noProof/>
        <w:sz w:val="20"/>
      </w:rPr>
      <w:t>97</w:t>
    </w:r>
    <w:r w:rsidRPr="00FA5776">
      <w:rPr>
        <w:rFonts w:ascii="Times New Roman" w:hAnsi="Times New Roman" w:cs="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FB34B4">
      <w:rPr>
        <w:rFonts w:ascii="Times New Roman" w:hAnsi="Times New Roman" w:cs="Times New Roman"/>
        <w:noProof/>
        <w:sz w:val="20"/>
      </w:rPr>
      <w:t>98</w:t>
    </w:r>
    <w:r w:rsidRPr="00FA5776">
      <w:rPr>
        <w:rFonts w:ascii="Times New Roman" w:hAnsi="Times New Roman" w:cs="Times New Roman"/>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CE63A4">
      <w:rPr>
        <w:rFonts w:ascii="Times New Roman" w:hAnsi="Times New Roman" w:cs="Times New Roman"/>
        <w:noProof/>
        <w:sz w:val="20"/>
      </w:rPr>
      <w:t>98</w:t>
    </w:r>
    <w:r w:rsidRPr="00FA5776">
      <w:rPr>
        <w:rFonts w:ascii="Times New Roman" w:hAnsi="Times New Roman" w:cs="Times New Roman"/>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450DC9">
      <w:rPr>
        <w:rFonts w:ascii="Times New Roman" w:hAnsi="Times New Roman" w:cs="Times New Roman"/>
        <w:noProof/>
        <w:sz w:val="20"/>
      </w:rPr>
      <w:t>98</w:t>
    </w:r>
    <w:r w:rsidRPr="00FA5776">
      <w:rPr>
        <w:rFonts w:ascii="Times New Roman" w:hAnsi="Times New Roman" w:cs="Times New Roman"/>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CE63A4">
      <w:rPr>
        <w:rFonts w:ascii="Times New Roman" w:hAnsi="Times New Roman" w:cs="Times New Roman"/>
        <w:noProof/>
        <w:sz w:val="20"/>
      </w:rPr>
      <w:t>100</w:t>
    </w:r>
    <w:r w:rsidRPr="00FA5776">
      <w:rPr>
        <w:rFonts w:ascii="Times New Roman" w:hAnsi="Times New Roman" w:cs="Times New Roman"/>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450DC9">
      <w:rPr>
        <w:rFonts w:ascii="Times New Roman" w:hAnsi="Times New Roman" w:cs="Times New Roman"/>
        <w:noProof/>
        <w:sz w:val="20"/>
      </w:rPr>
      <w:t>100</w:t>
    </w:r>
    <w:r w:rsidRPr="00FA5776">
      <w:rPr>
        <w:rFonts w:ascii="Times New Roman" w:hAnsi="Times New Roman" w:cs="Times New Roman"/>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spacing w:after="0" w:line="240" w:lineRule="auto"/>
      <w:jc w:val="center"/>
      <w:rPr>
        <w:rFonts w:ascii="Times New Roman" w:hAnsi="Times New Roman" w:cs="Times New Roman"/>
        <w:sz w:val="20"/>
      </w:rPr>
    </w:pPr>
    <w:r w:rsidRPr="00FA5776">
      <w:rPr>
        <w:rFonts w:ascii="Times New Roman" w:hAnsi="Times New Roman" w:cs="Times New Roman"/>
        <w:sz w:val="20"/>
      </w:rPr>
      <w:fldChar w:fldCharType="begin"/>
    </w:r>
    <w:r w:rsidRPr="00FA5776">
      <w:rPr>
        <w:rFonts w:ascii="Times New Roman" w:hAnsi="Times New Roman" w:cs="Times New Roman"/>
        <w:sz w:val="20"/>
      </w:rPr>
      <w:instrText xml:space="preserve"> page </w:instrText>
    </w:r>
    <w:r w:rsidRPr="00FA5776">
      <w:rPr>
        <w:rFonts w:ascii="Times New Roman" w:hAnsi="Times New Roman" w:cs="Times New Roman"/>
        <w:sz w:val="20"/>
      </w:rPr>
      <w:fldChar w:fldCharType="separate"/>
    </w:r>
    <w:r w:rsidR="00CE63A4">
      <w:rPr>
        <w:rFonts w:ascii="Times New Roman" w:hAnsi="Times New Roman" w:cs="Times New Roman"/>
        <w:noProof/>
        <w:sz w:val="20"/>
      </w:rPr>
      <w:t>101</w:t>
    </w:r>
    <w:r w:rsidRPr="00FA5776">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04E" w:rsidRDefault="0009004E">
      <w:pPr>
        <w:spacing w:after="0" w:line="240" w:lineRule="auto"/>
      </w:pPr>
      <w:r>
        <w:separator/>
      </w:r>
    </w:p>
  </w:footnote>
  <w:footnote w:type="continuationSeparator" w:id="0">
    <w:p w:rsidR="0009004E" w:rsidRDefault="00090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2C" w:rsidRPr="00FA5776" w:rsidRDefault="007F1D2C" w:rsidP="00FA57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FA5776">
      <w:rPr>
        <w:rFonts w:ascii="Times New Roman" w:hAnsi="Times New Roman" w:cs="Times New Roman" w:hint="eastAsia"/>
        <w:iCs/>
        <w:color w:val="000000"/>
        <w:sz w:val="20"/>
        <w:szCs w:val="20"/>
      </w:rPr>
      <w:tab/>
    </w:r>
    <w:r w:rsidRPr="00FA5776">
      <w:rPr>
        <w:rFonts w:ascii="Times New Roman" w:hAnsi="Times New Roman" w:cs="Times New Roman"/>
        <w:sz w:val="20"/>
        <w:szCs w:val="20"/>
      </w:rPr>
      <w:t>Nature and Science 201</w:t>
    </w:r>
    <w:r w:rsidRPr="00FA5776">
      <w:rPr>
        <w:rFonts w:ascii="Times New Roman" w:hAnsi="Times New Roman" w:cs="Times New Roman" w:hint="eastAsia"/>
        <w:sz w:val="20"/>
        <w:szCs w:val="20"/>
      </w:rPr>
      <w:t>5</w:t>
    </w:r>
    <w:proofErr w:type="gramStart"/>
    <w:r w:rsidRPr="00FA5776">
      <w:rPr>
        <w:rFonts w:ascii="Times New Roman" w:hAnsi="Times New Roman" w:cs="Times New Roman"/>
        <w:sz w:val="20"/>
        <w:szCs w:val="20"/>
      </w:rPr>
      <w:t>;1</w:t>
    </w:r>
    <w:r w:rsidRPr="00FA5776">
      <w:rPr>
        <w:rFonts w:ascii="Times New Roman" w:hAnsi="Times New Roman" w:cs="Times New Roman" w:hint="eastAsia"/>
        <w:sz w:val="20"/>
        <w:szCs w:val="20"/>
      </w:rPr>
      <w:t>3</w:t>
    </w:r>
    <w:proofErr w:type="gramEnd"/>
    <w:r w:rsidRPr="00FA5776">
      <w:rPr>
        <w:rFonts w:ascii="Times New Roman" w:hAnsi="Times New Roman" w:cs="Times New Roman"/>
        <w:sz w:val="20"/>
        <w:szCs w:val="20"/>
      </w:rPr>
      <w:t>(</w:t>
    </w:r>
    <w:r w:rsidRPr="00FA5776">
      <w:rPr>
        <w:rFonts w:ascii="Times New Roman" w:hAnsi="Times New Roman" w:cs="Times New Roman" w:hint="eastAsia"/>
        <w:sz w:val="20"/>
        <w:szCs w:val="20"/>
      </w:rPr>
      <w:t>9)</w:t>
    </w:r>
    <w:r w:rsidRPr="00FA5776">
      <w:rPr>
        <w:rFonts w:ascii="Times New Roman" w:hAnsi="Times New Roman" w:cs="Times New Roman"/>
        <w:color w:val="000000"/>
        <w:sz w:val="20"/>
        <w:szCs w:val="20"/>
      </w:rPr>
      <w:t xml:space="preserve"> </w:t>
    </w:r>
    <w:r w:rsidRPr="00FA5776">
      <w:rPr>
        <w:rFonts w:ascii="Times New Roman" w:hAnsi="Times New Roman" w:cs="Times New Roman" w:hint="eastAsia"/>
        <w:color w:val="000000"/>
        <w:sz w:val="20"/>
        <w:szCs w:val="20"/>
      </w:rPr>
      <w:tab/>
    </w:r>
    <w:r w:rsidRPr="00FA5776">
      <w:rPr>
        <w:rFonts w:ascii="Times New Roman" w:hAnsi="Times New Roman" w:cs="Times New Roman"/>
        <w:color w:val="000000"/>
        <w:sz w:val="20"/>
        <w:szCs w:val="20"/>
      </w:rPr>
      <w:t xml:space="preserve"> </w:t>
    </w:r>
    <w:hyperlink r:id="rId1" w:history="1">
      <w:r w:rsidRPr="00FA5776">
        <w:rPr>
          <w:rStyle w:val="Hyperlink"/>
          <w:rFonts w:ascii="Times New Roman" w:hAnsi="Times New Roman" w:cs="Times New Roman"/>
          <w:color w:val="0000FF"/>
          <w:sz w:val="20"/>
          <w:szCs w:val="20"/>
        </w:rPr>
        <w:t>http://www.sciencepub.net/nature</w:t>
      </w:r>
    </w:hyperlink>
  </w:p>
  <w:p w:rsidR="007F1D2C" w:rsidRPr="00FA5776" w:rsidRDefault="007F1D2C" w:rsidP="00FA57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3D2"/>
    <w:multiLevelType w:val="hybridMultilevel"/>
    <w:tmpl w:val="2B3C009A"/>
    <w:lvl w:ilvl="0" w:tplc="90F4427A">
      <w:start w:val="1"/>
      <w:numFmt w:val="bullet"/>
      <w:lvlText w:val=""/>
      <w:lvlJc w:val="left"/>
      <w:pPr>
        <w:tabs>
          <w:tab w:val="num" w:pos="720"/>
        </w:tabs>
        <w:ind w:left="720" w:hanging="360"/>
      </w:pPr>
      <w:rPr>
        <w:rFonts w:ascii="Wingdings" w:hAnsi="Wingdings" w:hint="default"/>
      </w:rPr>
    </w:lvl>
    <w:lvl w:ilvl="1" w:tplc="D7F6B67C" w:tentative="1">
      <w:start w:val="1"/>
      <w:numFmt w:val="bullet"/>
      <w:lvlText w:val=""/>
      <w:lvlJc w:val="left"/>
      <w:pPr>
        <w:tabs>
          <w:tab w:val="num" w:pos="1440"/>
        </w:tabs>
        <w:ind w:left="1440" w:hanging="360"/>
      </w:pPr>
      <w:rPr>
        <w:rFonts w:ascii="Wingdings" w:hAnsi="Wingdings" w:hint="default"/>
      </w:rPr>
    </w:lvl>
    <w:lvl w:ilvl="2" w:tplc="2AD80AE6" w:tentative="1">
      <w:start w:val="1"/>
      <w:numFmt w:val="bullet"/>
      <w:lvlText w:val=""/>
      <w:lvlJc w:val="left"/>
      <w:pPr>
        <w:tabs>
          <w:tab w:val="num" w:pos="2160"/>
        </w:tabs>
        <w:ind w:left="2160" w:hanging="360"/>
      </w:pPr>
      <w:rPr>
        <w:rFonts w:ascii="Wingdings" w:hAnsi="Wingdings" w:hint="default"/>
      </w:rPr>
    </w:lvl>
    <w:lvl w:ilvl="3" w:tplc="792AA36C" w:tentative="1">
      <w:start w:val="1"/>
      <w:numFmt w:val="bullet"/>
      <w:lvlText w:val=""/>
      <w:lvlJc w:val="left"/>
      <w:pPr>
        <w:tabs>
          <w:tab w:val="num" w:pos="2880"/>
        </w:tabs>
        <w:ind w:left="2880" w:hanging="360"/>
      </w:pPr>
      <w:rPr>
        <w:rFonts w:ascii="Wingdings" w:hAnsi="Wingdings" w:hint="default"/>
      </w:rPr>
    </w:lvl>
    <w:lvl w:ilvl="4" w:tplc="F37A3776" w:tentative="1">
      <w:start w:val="1"/>
      <w:numFmt w:val="bullet"/>
      <w:lvlText w:val=""/>
      <w:lvlJc w:val="left"/>
      <w:pPr>
        <w:tabs>
          <w:tab w:val="num" w:pos="3600"/>
        </w:tabs>
        <w:ind w:left="3600" w:hanging="360"/>
      </w:pPr>
      <w:rPr>
        <w:rFonts w:ascii="Wingdings" w:hAnsi="Wingdings" w:hint="default"/>
      </w:rPr>
    </w:lvl>
    <w:lvl w:ilvl="5" w:tplc="1D025970" w:tentative="1">
      <w:start w:val="1"/>
      <w:numFmt w:val="bullet"/>
      <w:lvlText w:val=""/>
      <w:lvlJc w:val="left"/>
      <w:pPr>
        <w:tabs>
          <w:tab w:val="num" w:pos="4320"/>
        </w:tabs>
        <w:ind w:left="4320" w:hanging="360"/>
      </w:pPr>
      <w:rPr>
        <w:rFonts w:ascii="Wingdings" w:hAnsi="Wingdings" w:hint="default"/>
      </w:rPr>
    </w:lvl>
    <w:lvl w:ilvl="6" w:tplc="86D89342" w:tentative="1">
      <w:start w:val="1"/>
      <w:numFmt w:val="bullet"/>
      <w:lvlText w:val=""/>
      <w:lvlJc w:val="left"/>
      <w:pPr>
        <w:tabs>
          <w:tab w:val="num" w:pos="5040"/>
        </w:tabs>
        <w:ind w:left="5040" w:hanging="360"/>
      </w:pPr>
      <w:rPr>
        <w:rFonts w:ascii="Wingdings" w:hAnsi="Wingdings" w:hint="default"/>
      </w:rPr>
    </w:lvl>
    <w:lvl w:ilvl="7" w:tplc="DAB4A5EC" w:tentative="1">
      <w:start w:val="1"/>
      <w:numFmt w:val="bullet"/>
      <w:lvlText w:val=""/>
      <w:lvlJc w:val="left"/>
      <w:pPr>
        <w:tabs>
          <w:tab w:val="num" w:pos="5760"/>
        </w:tabs>
        <w:ind w:left="5760" w:hanging="360"/>
      </w:pPr>
      <w:rPr>
        <w:rFonts w:ascii="Wingdings" w:hAnsi="Wingdings" w:hint="default"/>
      </w:rPr>
    </w:lvl>
    <w:lvl w:ilvl="8" w:tplc="CE1C9270" w:tentative="1">
      <w:start w:val="1"/>
      <w:numFmt w:val="bullet"/>
      <w:lvlText w:val=""/>
      <w:lvlJc w:val="left"/>
      <w:pPr>
        <w:tabs>
          <w:tab w:val="num" w:pos="6480"/>
        </w:tabs>
        <w:ind w:left="6480" w:hanging="360"/>
      </w:pPr>
      <w:rPr>
        <w:rFonts w:ascii="Wingdings" w:hAnsi="Wingdings" w:hint="default"/>
      </w:rPr>
    </w:lvl>
  </w:abstractNum>
  <w:abstractNum w:abstractNumId="1">
    <w:nsid w:val="037A043B"/>
    <w:multiLevelType w:val="hybridMultilevel"/>
    <w:tmpl w:val="1884F944"/>
    <w:lvl w:ilvl="0" w:tplc="0409000F">
      <w:start w:val="1"/>
      <w:numFmt w:val="decimal"/>
      <w:lvlText w:val="%1."/>
      <w:lvlJc w:val="left"/>
      <w:pPr>
        <w:ind w:left="845" w:hanging="420"/>
      </w:pPr>
    </w:lvl>
    <w:lvl w:ilvl="1" w:tplc="04090019">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4E61A6B"/>
    <w:multiLevelType w:val="hybridMultilevel"/>
    <w:tmpl w:val="63367436"/>
    <w:lvl w:ilvl="0" w:tplc="9B30319E">
      <w:start w:val="1"/>
      <w:numFmt w:val="bullet"/>
      <w:lvlText w:val="•"/>
      <w:lvlJc w:val="left"/>
      <w:pPr>
        <w:tabs>
          <w:tab w:val="num" w:pos="720"/>
        </w:tabs>
        <w:ind w:left="720" w:hanging="360"/>
      </w:pPr>
      <w:rPr>
        <w:rFonts w:ascii="Arial" w:hAnsi="Arial" w:hint="default"/>
      </w:rPr>
    </w:lvl>
    <w:lvl w:ilvl="1" w:tplc="07A6BA1E" w:tentative="1">
      <w:start w:val="1"/>
      <w:numFmt w:val="bullet"/>
      <w:lvlText w:val="•"/>
      <w:lvlJc w:val="left"/>
      <w:pPr>
        <w:tabs>
          <w:tab w:val="num" w:pos="1440"/>
        </w:tabs>
        <w:ind w:left="1440" w:hanging="360"/>
      </w:pPr>
      <w:rPr>
        <w:rFonts w:ascii="Arial" w:hAnsi="Arial" w:hint="default"/>
      </w:rPr>
    </w:lvl>
    <w:lvl w:ilvl="2" w:tplc="A36019C0" w:tentative="1">
      <w:start w:val="1"/>
      <w:numFmt w:val="bullet"/>
      <w:lvlText w:val="•"/>
      <w:lvlJc w:val="left"/>
      <w:pPr>
        <w:tabs>
          <w:tab w:val="num" w:pos="2160"/>
        </w:tabs>
        <w:ind w:left="2160" w:hanging="360"/>
      </w:pPr>
      <w:rPr>
        <w:rFonts w:ascii="Arial" w:hAnsi="Arial" w:hint="default"/>
      </w:rPr>
    </w:lvl>
    <w:lvl w:ilvl="3" w:tplc="1D1AB8C2" w:tentative="1">
      <w:start w:val="1"/>
      <w:numFmt w:val="bullet"/>
      <w:lvlText w:val="•"/>
      <w:lvlJc w:val="left"/>
      <w:pPr>
        <w:tabs>
          <w:tab w:val="num" w:pos="2880"/>
        </w:tabs>
        <w:ind w:left="2880" w:hanging="360"/>
      </w:pPr>
      <w:rPr>
        <w:rFonts w:ascii="Arial" w:hAnsi="Arial" w:hint="default"/>
      </w:rPr>
    </w:lvl>
    <w:lvl w:ilvl="4" w:tplc="67582712" w:tentative="1">
      <w:start w:val="1"/>
      <w:numFmt w:val="bullet"/>
      <w:lvlText w:val="•"/>
      <w:lvlJc w:val="left"/>
      <w:pPr>
        <w:tabs>
          <w:tab w:val="num" w:pos="3600"/>
        </w:tabs>
        <w:ind w:left="3600" w:hanging="360"/>
      </w:pPr>
      <w:rPr>
        <w:rFonts w:ascii="Arial" w:hAnsi="Arial" w:hint="default"/>
      </w:rPr>
    </w:lvl>
    <w:lvl w:ilvl="5" w:tplc="390C0552" w:tentative="1">
      <w:start w:val="1"/>
      <w:numFmt w:val="bullet"/>
      <w:lvlText w:val="•"/>
      <w:lvlJc w:val="left"/>
      <w:pPr>
        <w:tabs>
          <w:tab w:val="num" w:pos="4320"/>
        </w:tabs>
        <w:ind w:left="4320" w:hanging="360"/>
      </w:pPr>
      <w:rPr>
        <w:rFonts w:ascii="Arial" w:hAnsi="Arial" w:hint="default"/>
      </w:rPr>
    </w:lvl>
    <w:lvl w:ilvl="6" w:tplc="712AF742" w:tentative="1">
      <w:start w:val="1"/>
      <w:numFmt w:val="bullet"/>
      <w:lvlText w:val="•"/>
      <w:lvlJc w:val="left"/>
      <w:pPr>
        <w:tabs>
          <w:tab w:val="num" w:pos="5040"/>
        </w:tabs>
        <w:ind w:left="5040" w:hanging="360"/>
      </w:pPr>
      <w:rPr>
        <w:rFonts w:ascii="Arial" w:hAnsi="Arial" w:hint="default"/>
      </w:rPr>
    </w:lvl>
    <w:lvl w:ilvl="7" w:tplc="4B5439EA" w:tentative="1">
      <w:start w:val="1"/>
      <w:numFmt w:val="bullet"/>
      <w:lvlText w:val="•"/>
      <w:lvlJc w:val="left"/>
      <w:pPr>
        <w:tabs>
          <w:tab w:val="num" w:pos="5760"/>
        </w:tabs>
        <w:ind w:left="5760" w:hanging="360"/>
      </w:pPr>
      <w:rPr>
        <w:rFonts w:ascii="Arial" w:hAnsi="Arial" w:hint="default"/>
      </w:rPr>
    </w:lvl>
    <w:lvl w:ilvl="8" w:tplc="2E7A595C" w:tentative="1">
      <w:start w:val="1"/>
      <w:numFmt w:val="bullet"/>
      <w:lvlText w:val="•"/>
      <w:lvlJc w:val="left"/>
      <w:pPr>
        <w:tabs>
          <w:tab w:val="num" w:pos="6480"/>
        </w:tabs>
        <w:ind w:left="6480" w:hanging="360"/>
      </w:pPr>
      <w:rPr>
        <w:rFonts w:ascii="Arial" w:hAnsi="Arial" w:hint="default"/>
      </w:rPr>
    </w:lvl>
  </w:abstractNum>
  <w:abstractNum w:abstractNumId="3">
    <w:nsid w:val="0B3930ED"/>
    <w:multiLevelType w:val="hybridMultilevel"/>
    <w:tmpl w:val="72220EDE"/>
    <w:lvl w:ilvl="0" w:tplc="DE7837FE">
      <w:start w:val="1"/>
      <w:numFmt w:val="bullet"/>
      <w:lvlText w:val=""/>
      <w:lvlJc w:val="left"/>
      <w:pPr>
        <w:tabs>
          <w:tab w:val="num" w:pos="720"/>
        </w:tabs>
        <w:ind w:left="720" w:hanging="360"/>
      </w:pPr>
      <w:rPr>
        <w:rFonts w:ascii="Wingdings" w:hAnsi="Wingdings" w:hint="default"/>
      </w:rPr>
    </w:lvl>
    <w:lvl w:ilvl="1" w:tplc="8DB833FA" w:tentative="1">
      <w:start w:val="1"/>
      <w:numFmt w:val="bullet"/>
      <w:lvlText w:val=""/>
      <w:lvlJc w:val="left"/>
      <w:pPr>
        <w:tabs>
          <w:tab w:val="num" w:pos="1440"/>
        </w:tabs>
        <w:ind w:left="1440" w:hanging="360"/>
      </w:pPr>
      <w:rPr>
        <w:rFonts w:ascii="Wingdings" w:hAnsi="Wingdings" w:hint="default"/>
      </w:rPr>
    </w:lvl>
    <w:lvl w:ilvl="2" w:tplc="5EF8AC34" w:tentative="1">
      <w:start w:val="1"/>
      <w:numFmt w:val="bullet"/>
      <w:lvlText w:val=""/>
      <w:lvlJc w:val="left"/>
      <w:pPr>
        <w:tabs>
          <w:tab w:val="num" w:pos="2160"/>
        </w:tabs>
        <w:ind w:left="2160" w:hanging="360"/>
      </w:pPr>
      <w:rPr>
        <w:rFonts w:ascii="Wingdings" w:hAnsi="Wingdings" w:hint="default"/>
      </w:rPr>
    </w:lvl>
    <w:lvl w:ilvl="3" w:tplc="B8564C4C" w:tentative="1">
      <w:start w:val="1"/>
      <w:numFmt w:val="bullet"/>
      <w:lvlText w:val=""/>
      <w:lvlJc w:val="left"/>
      <w:pPr>
        <w:tabs>
          <w:tab w:val="num" w:pos="2880"/>
        </w:tabs>
        <w:ind w:left="2880" w:hanging="360"/>
      </w:pPr>
      <w:rPr>
        <w:rFonts w:ascii="Wingdings" w:hAnsi="Wingdings" w:hint="default"/>
      </w:rPr>
    </w:lvl>
    <w:lvl w:ilvl="4" w:tplc="7B3E606E" w:tentative="1">
      <w:start w:val="1"/>
      <w:numFmt w:val="bullet"/>
      <w:lvlText w:val=""/>
      <w:lvlJc w:val="left"/>
      <w:pPr>
        <w:tabs>
          <w:tab w:val="num" w:pos="3600"/>
        </w:tabs>
        <w:ind w:left="3600" w:hanging="360"/>
      </w:pPr>
      <w:rPr>
        <w:rFonts w:ascii="Wingdings" w:hAnsi="Wingdings" w:hint="default"/>
      </w:rPr>
    </w:lvl>
    <w:lvl w:ilvl="5" w:tplc="D79C0882" w:tentative="1">
      <w:start w:val="1"/>
      <w:numFmt w:val="bullet"/>
      <w:lvlText w:val=""/>
      <w:lvlJc w:val="left"/>
      <w:pPr>
        <w:tabs>
          <w:tab w:val="num" w:pos="4320"/>
        </w:tabs>
        <w:ind w:left="4320" w:hanging="360"/>
      </w:pPr>
      <w:rPr>
        <w:rFonts w:ascii="Wingdings" w:hAnsi="Wingdings" w:hint="default"/>
      </w:rPr>
    </w:lvl>
    <w:lvl w:ilvl="6" w:tplc="B448BB1A" w:tentative="1">
      <w:start w:val="1"/>
      <w:numFmt w:val="bullet"/>
      <w:lvlText w:val=""/>
      <w:lvlJc w:val="left"/>
      <w:pPr>
        <w:tabs>
          <w:tab w:val="num" w:pos="5040"/>
        </w:tabs>
        <w:ind w:left="5040" w:hanging="360"/>
      </w:pPr>
      <w:rPr>
        <w:rFonts w:ascii="Wingdings" w:hAnsi="Wingdings" w:hint="default"/>
      </w:rPr>
    </w:lvl>
    <w:lvl w:ilvl="7" w:tplc="556097F0" w:tentative="1">
      <w:start w:val="1"/>
      <w:numFmt w:val="bullet"/>
      <w:lvlText w:val=""/>
      <w:lvlJc w:val="left"/>
      <w:pPr>
        <w:tabs>
          <w:tab w:val="num" w:pos="5760"/>
        </w:tabs>
        <w:ind w:left="5760" w:hanging="360"/>
      </w:pPr>
      <w:rPr>
        <w:rFonts w:ascii="Wingdings" w:hAnsi="Wingdings" w:hint="default"/>
      </w:rPr>
    </w:lvl>
    <w:lvl w:ilvl="8" w:tplc="5D1C755E" w:tentative="1">
      <w:start w:val="1"/>
      <w:numFmt w:val="bullet"/>
      <w:lvlText w:val=""/>
      <w:lvlJc w:val="left"/>
      <w:pPr>
        <w:tabs>
          <w:tab w:val="num" w:pos="6480"/>
        </w:tabs>
        <w:ind w:left="6480" w:hanging="360"/>
      </w:pPr>
      <w:rPr>
        <w:rFonts w:ascii="Wingdings" w:hAnsi="Wingdings" w:hint="default"/>
      </w:rPr>
    </w:lvl>
  </w:abstractNum>
  <w:abstractNum w:abstractNumId="4">
    <w:nsid w:val="135A11FC"/>
    <w:multiLevelType w:val="hybridMultilevel"/>
    <w:tmpl w:val="47448874"/>
    <w:lvl w:ilvl="0" w:tplc="428EC304">
      <w:start w:val="1"/>
      <w:numFmt w:val="bullet"/>
      <w:lvlText w:val=""/>
      <w:lvlJc w:val="left"/>
      <w:pPr>
        <w:tabs>
          <w:tab w:val="num" w:pos="720"/>
        </w:tabs>
        <w:ind w:left="720" w:hanging="360"/>
      </w:pPr>
      <w:rPr>
        <w:rFonts w:ascii="Wingdings" w:hAnsi="Wingdings" w:hint="default"/>
      </w:rPr>
    </w:lvl>
    <w:lvl w:ilvl="1" w:tplc="26ACE248" w:tentative="1">
      <w:start w:val="1"/>
      <w:numFmt w:val="bullet"/>
      <w:lvlText w:val=""/>
      <w:lvlJc w:val="left"/>
      <w:pPr>
        <w:tabs>
          <w:tab w:val="num" w:pos="1440"/>
        </w:tabs>
        <w:ind w:left="1440" w:hanging="360"/>
      </w:pPr>
      <w:rPr>
        <w:rFonts w:ascii="Wingdings" w:hAnsi="Wingdings" w:hint="default"/>
      </w:rPr>
    </w:lvl>
    <w:lvl w:ilvl="2" w:tplc="78D04002" w:tentative="1">
      <w:start w:val="1"/>
      <w:numFmt w:val="bullet"/>
      <w:lvlText w:val=""/>
      <w:lvlJc w:val="left"/>
      <w:pPr>
        <w:tabs>
          <w:tab w:val="num" w:pos="2160"/>
        </w:tabs>
        <w:ind w:left="2160" w:hanging="360"/>
      </w:pPr>
      <w:rPr>
        <w:rFonts w:ascii="Wingdings" w:hAnsi="Wingdings" w:hint="default"/>
      </w:rPr>
    </w:lvl>
    <w:lvl w:ilvl="3" w:tplc="00ECAF00" w:tentative="1">
      <w:start w:val="1"/>
      <w:numFmt w:val="bullet"/>
      <w:lvlText w:val=""/>
      <w:lvlJc w:val="left"/>
      <w:pPr>
        <w:tabs>
          <w:tab w:val="num" w:pos="2880"/>
        </w:tabs>
        <w:ind w:left="2880" w:hanging="360"/>
      </w:pPr>
      <w:rPr>
        <w:rFonts w:ascii="Wingdings" w:hAnsi="Wingdings" w:hint="default"/>
      </w:rPr>
    </w:lvl>
    <w:lvl w:ilvl="4" w:tplc="35BA8746" w:tentative="1">
      <w:start w:val="1"/>
      <w:numFmt w:val="bullet"/>
      <w:lvlText w:val=""/>
      <w:lvlJc w:val="left"/>
      <w:pPr>
        <w:tabs>
          <w:tab w:val="num" w:pos="3600"/>
        </w:tabs>
        <w:ind w:left="3600" w:hanging="360"/>
      </w:pPr>
      <w:rPr>
        <w:rFonts w:ascii="Wingdings" w:hAnsi="Wingdings" w:hint="default"/>
      </w:rPr>
    </w:lvl>
    <w:lvl w:ilvl="5" w:tplc="F4422696" w:tentative="1">
      <w:start w:val="1"/>
      <w:numFmt w:val="bullet"/>
      <w:lvlText w:val=""/>
      <w:lvlJc w:val="left"/>
      <w:pPr>
        <w:tabs>
          <w:tab w:val="num" w:pos="4320"/>
        </w:tabs>
        <w:ind w:left="4320" w:hanging="360"/>
      </w:pPr>
      <w:rPr>
        <w:rFonts w:ascii="Wingdings" w:hAnsi="Wingdings" w:hint="default"/>
      </w:rPr>
    </w:lvl>
    <w:lvl w:ilvl="6" w:tplc="D25EF36A" w:tentative="1">
      <w:start w:val="1"/>
      <w:numFmt w:val="bullet"/>
      <w:lvlText w:val=""/>
      <w:lvlJc w:val="left"/>
      <w:pPr>
        <w:tabs>
          <w:tab w:val="num" w:pos="5040"/>
        </w:tabs>
        <w:ind w:left="5040" w:hanging="360"/>
      </w:pPr>
      <w:rPr>
        <w:rFonts w:ascii="Wingdings" w:hAnsi="Wingdings" w:hint="default"/>
      </w:rPr>
    </w:lvl>
    <w:lvl w:ilvl="7" w:tplc="DFA8F510" w:tentative="1">
      <w:start w:val="1"/>
      <w:numFmt w:val="bullet"/>
      <w:lvlText w:val=""/>
      <w:lvlJc w:val="left"/>
      <w:pPr>
        <w:tabs>
          <w:tab w:val="num" w:pos="5760"/>
        </w:tabs>
        <w:ind w:left="5760" w:hanging="360"/>
      </w:pPr>
      <w:rPr>
        <w:rFonts w:ascii="Wingdings" w:hAnsi="Wingdings" w:hint="default"/>
      </w:rPr>
    </w:lvl>
    <w:lvl w:ilvl="8" w:tplc="F01C2A96" w:tentative="1">
      <w:start w:val="1"/>
      <w:numFmt w:val="bullet"/>
      <w:lvlText w:val=""/>
      <w:lvlJc w:val="left"/>
      <w:pPr>
        <w:tabs>
          <w:tab w:val="num" w:pos="6480"/>
        </w:tabs>
        <w:ind w:left="6480" w:hanging="360"/>
      </w:pPr>
      <w:rPr>
        <w:rFonts w:ascii="Wingdings" w:hAnsi="Wingdings" w:hint="default"/>
      </w:rPr>
    </w:lvl>
  </w:abstractNum>
  <w:abstractNum w:abstractNumId="5">
    <w:nsid w:val="18BD4CB8"/>
    <w:multiLevelType w:val="hybridMultilevel"/>
    <w:tmpl w:val="F4EA7C00"/>
    <w:lvl w:ilvl="0" w:tplc="7452FDF8">
      <w:start w:val="1"/>
      <w:numFmt w:val="bullet"/>
      <w:lvlText w:val=""/>
      <w:lvlJc w:val="left"/>
      <w:pPr>
        <w:tabs>
          <w:tab w:val="num" w:pos="720"/>
        </w:tabs>
        <w:ind w:left="720" w:hanging="360"/>
      </w:pPr>
      <w:rPr>
        <w:rFonts w:ascii="Wingdings" w:hAnsi="Wingdings" w:hint="default"/>
      </w:rPr>
    </w:lvl>
    <w:lvl w:ilvl="1" w:tplc="B3B6FF28" w:tentative="1">
      <w:start w:val="1"/>
      <w:numFmt w:val="bullet"/>
      <w:lvlText w:val=""/>
      <w:lvlJc w:val="left"/>
      <w:pPr>
        <w:tabs>
          <w:tab w:val="num" w:pos="1440"/>
        </w:tabs>
        <w:ind w:left="1440" w:hanging="360"/>
      </w:pPr>
      <w:rPr>
        <w:rFonts w:ascii="Wingdings" w:hAnsi="Wingdings" w:hint="default"/>
      </w:rPr>
    </w:lvl>
    <w:lvl w:ilvl="2" w:tplc="65EEDC22" w:tentative="1">
      <w:start w:val="1"/>
      <w:numFmt w:val="bullet"/>
      <w:lvlText w:val=""/>
      <w:lvlJc w:val="left"/>
      <w:pPr>
        <w:tabs>
          <w:tab w:val="num" w:pos="2160"/>
        </w:tabs>
        <w:ind w:left="2160" w:hanging="360"/>
      </w:pPr>
      <w:rPr>
        <w:rFonts w:ascii="Wingdings" w:hAnsi="Wingdings" w:hint="default"/>
      </w:rPr>
    </w:lvl>
    <w:lvl w:ilvl="3" w:tplc="8998F892" w:tentative="1">
      <w:start w:val="1"/>
      <w:numFmt w:val="bullet"/>
      <w:lvlText w:val=""/>
      <w:lvlJc w:val="left"/>
      <w:pPr>
        <w:tabs>
          <w:tab w:val="num" w:pos="2880"/>
        </w:tabs>
        <w:ind w:left="2880" w:hanging="360"/>
      </w:pPr>
      <w:rPr>
        <w:rFonts w:ascii="Wingdings" w:hAnsi="Wingdings" w:hint="default"/>
      </w:rPr>
    </w:lvl>
    <w:lvl w:ilvl="4" w:tplc="8A14B7B0" w:tentative="1">
      <w:start w:val="1"/>
      <w:numFmt w:val="bullet"/>
      <w:lvlText w:val=""/>
      <w:lvlJc w:val="left"/>
      <w:pPr>
        <w:tabs>
          <w:tab w:val="num" w:pos="3600"/>
        </w:tabs>
        <w:ind w:left="3600" w:hanging="360"/>
      </w:pPr>
      <w:rPr>
        <w:rFonts w:ascii="Wingdings" w:hAnsi="Wingdings" w:hint="default"/>
      </w:rPr>
    </w:lvl>
    <w:lvl w:ilvl="5" w:tplc="830CD324" w:tentative="1">
      <w:start w:val="1"/>
      <w:numFmt w:val="bullet"/>
      <w:lvlText w:val=""/>
      <w:lvlJc w:val="left"/>
      <w:pPr>
        <w:tabs>
          <w:tab w:val="num" w:pos="4320"/>
        </w:tabs>
        <w:ind w:left="4320" w:hanging="360"/>
      </w:pPr>
      <w:rPr>
        <w:rFonts w:ascii="Wingdings" w:hAnsi="Wingdings" w:hint="default"/>
      </w:rPr>
    </w:lvl>
    <w:lvl w:ilvl="6" w:tplc="8E2CBAC4" w:tentative="1">
      <w:start w:val="1"/>
      <w:numFmt w:val="bullet"/>
      <w:lvlText w:val=""/>
      <w:lvlJc w:val="left"/>
      <w:pPr>
        <w:tabs>
          <w:tab w:val="num" w:pos="5040"/>
        </w:tabs>
        <w:ind w:left="5040" w:hanging="360"/>
      </w:pPr>
      <w:rPr>
        <w:rFonts w:ascii="Wingdings" w:hAnsi="Wingdings" w:hint="default"/>
      </w:rPr>
    </w:lvl>
    <w:lvl w:ilvl="7" w:tplc="63402BA2" w:tentative="1">
      <w:start w:val="1"/>
      <w:numFmt w:val="bullet"/>
      <w:lvlText w:val=""/>
      <w:lvlJc w:val="left"/>
      <w:pPr>
        <w:tabs>
          <w:tab w:val="num" w:pos="5760"/>
        </w:tabs>
        <w:ind w:left="5760" w:hanging="360"/>
      </w:pPr>
      <w:rPr>
        <w:rFonts w:ascii="Wingdings" w:hAnsi="Wingdings" w:hint="default"/>
      </w:rPr>
    </w:lvl>
    <w:lvl w:ilvl="8" w:tplc="36FCEBC6" w:tentative="1">
      <w:start w:val="1"/>
      <w:numFmt w:val="bullet"/>
      <w:lvlText w:val=""/>
      <w:lvlJc w:val="left"/>
      <w:pPr>
        <w:tabs>
          <w:tab w:val="num" w:pos="6480"/>
        </w:tabs>
        <w:ind w:left="6480" w:hanging="360"/>
      </w:pPr>
      <w:rPr>
        <w:rFonts w:ascii="Wingdings" w:hAnsi="Wingdings" w:hint="default"/>
      </w:rPr>
    </w:lvl>
  </w:abstractNum>
  <w:abstractNum w:abstractNumId="6">
    <w:nsid w:val="192014D0"/>
    <w:multiLevelType w:val="hybridMultilevel"/>
    <w:tmpl w:val="39340E1C"/>
    <w:lvl w:ilvl="0" w:tplc="B1D6D442">
      <w:start w:val="1"/>
      <w:numFmt w:val="bullet"/>
      <w:lvlText w:val=""/>
      <w:lvlJc w:val="left"/>
      <w:pPr>
        <w:tabs>
          <w:tab w:val="num" w:pos="720"/>
        </w:tabs>
        <w:ind w:left="720" w:hanging="360"/>
      </w:pPr>
      <w:rPr>
        <w:rFonts w:ascii="Wingdings" w:hAnsi="Wingdings" w:hint="default"/>
      </w:rPr>
    </w:lvl>
    <w:lvl w:ilvl="1" w:tplc="9A22B6D4" w:tentative="1">
      <w:start w:val="1"/>
      <w:numFmt w:val="bullet"/>
      <w:lvlText w:val=""/>
      <w:lvlJc w:val="left"/>
      <w:pPr>
        <w:tabs>
          <w:tab w:val="num" w:pos="1440"/>
        </w:tabs>
        <w:ind w:left="1440" w:hanging="360"/>
      </w:pPr>
      <w:rPr>
        <w:rFonts w:ascii="Wingdings" w:hAnsi="Wingdings" w:hint="default"/>
      </w:rPr>
    </w:lvl>
    <w:lvl w:ilvl="2" w:tplc="956A7F78" w:tentative="1">
      <w:start w:val="1"/>
      <w:numFmt w:val="bullet"/>
      <w:lvlText w:val=""/>
      <w:lvlJc w:val="left"/>
      <w:pPr>
        <w:tabs>
          <w:tab w:val="num" w:pos="2160"/>
        </w:tabs>
        <w:ind w:left="2160" w:hanging="360"/>
      </w:pPr>
      <w:rPr>
        <w:rFonts w:ascii="Wingdings" w:hAnsi="Wingdings" w:hint="default"/>
      </w:rPr>
    </w:lvl>
    <w:lvl w:ilvl="3" w:tplc="9E04948C" w:tentative="1">
      <w:start w:val="1"/>
      <w:numFmt w:val="bullet"/>
      <w:lvlText w:val=""/>
      <w:lvlJc w:val="left"/>
      <w:pPr>
        <w:tabs>
          <w:tab w:val="num" w:pos="2880"/>
        </w:tabs>
        <w:ind w:left="2880" w:hanging="360"/>
      </w:pPr>
      <w:rPr>
        <w:rFonts w:ascii="Wingdings" w:hAnsi="Wingdings" w:hint="default"/>
      </w:rPr>
    </w:lvl>
    <w:lvl w:ilvl="4" w:tplc="559CBF9E" w:tentative="1">
      <w:start w:val="1"/>
      <w:numFmt w:val="bullet"/>
      <w:lvlText w:val=""/>
      <w:lvlJc w:val="left"/>
      <w:pPr>
        <w:tabs>
          <w:tab w:val="num" w:pos="3600"/>
        </w:tabs>
        <w:ind w:left="3600" w:hanging="360"/>
      </w:pPr>
      <w:rPr>
        <w:rFonts w:ascii="Wingdings" w:hAnsi="Wingdings" w:hint="default"/>
      </w:rPr>
    </w:lvl>
    <w:lvl w:ilvl="5" w:tplc="C9926BA6" w:tentative="1">
      <w:start w:val="1"/>
      <w:numFmt w:val="bullet"/>
      <w:lvlText w:val=""/>
      <w:lvlJc w:val="left"/>
      <w:pPr>
        <w:tabs>
          <w:tab w:val="num" w:pos="4320"/>
        </w:tabs>
        <w:ind w:left="4320" w:hanging="360"/>
      </w:pPr>
      <w:rPr>
        <w:rFonts w:ascii="Wingdings" w:hAnsi="Wingdings" w:hint="default"/>
      </w:rPr>
    </w:lvl>
    <w:lvl w:ilvl="6" w:tplc="1FAA1F94" w:tentative="1">
      <w:start w:val="1"/>
      <w:numFmt w:val="bullet"/>
      <w:lvlText w:val=""/>
      <w:lvlJc w:val="left"/>
      <w:pPr>
        <w:tabs>
          <w:tab w:val="num" w:pos="5040"/>
        </w:tabs>
        <w:ind w:left="5040" w:hanging="360"/>
      </w:pPr>
      <w:rPr>
        <w:rFonts w:ascii="Wingdings" w:hAnsi="Wingdings" w:hint="default"/>
      </w:rPr>
    </w:lvl>
    <w:lvl w:ilvl="7" w:tplc="B61243E8" w:tentative="1">
      <w:start w:val="1"/>
      <w:numFmt w:val="bullet"/>
      <w:lvlText w:val=""/>
      <w:lvlJc w:val="left"/>
      <w:pPr>
        <w:tabs>
          <w:tab w:val="num" w:pos="5760"/>
        </w:tabs>
        <w:ind w:left="5760" w:hanging="360"/>
      </w:pPr>
      <w:rPr>
        <w:rFonts w:ascii="Wingdings" w:hAnsi="Wingdings" w:hint="default"/>
      </w:rPr>
    </w:lvl>
    <w:lvl w:ilvl="8" w:tplc="86E8F748" w:tentative="1">
      <w:start w:val="1"/>
      <w:numFmt w:val="bullet"/>
      <w:lvlText w:val=""/>
      <w:lvlJc w:val="left"/>
      <w:pPr>
        <w:tabs>
          <w:tab w:val="num" w:pos="6480"/>
        </w:tabs>
        <w:ind w:left="6480" w:hanging="360"/>
      </w:pPr>
      <w:rPr>
        <w:rFonts w:ascii="Wingdings" w:hAnsi="Wingdings" w:hint="default"/>
      </w:rPr>
    </w:lvl>
  </w:abstractNum>
  <w:abstractNum w:abstractNumId="7">
    <w:nsid w:val="1DCC4F92"/>
    <w:multiLevelType w:val="hybridMultilevel"/>
    <w:tmpl w:val="C472F950"/>
    <w:lvl w:ilvl="0" w:tplc="22789C88">
      <w:start w:val="1"/>
      <w:numFmt w:val="bullet"/>
      <w:lvlText w:val=""/>
      <w:lvlJc w:val="left"/>
      <w:pPr>
        <w:tabs>
          <w:tab w:val="num" w:pos="720"/>
        </w:tabs>
        <w:ind w:left="720" w:hanging="360"/>
      </w:pPr>
      <w:rPr>
        <w:rFonts w:ascii="Wingdings 2" w:hAnsi="Wingdings 2" w:hint="default"/>
      </w:rPr>
    </w:lvl>
    <w:lvl w:ilvl="1" w:tplc="B8B23DB2" w:tentative="1">
      <w:start w:val="1"/>
      <w:numFmt w:val="bullet"/>
      <w:lvlText w:val=""/>
      <w:lvlJc w:val="left"/>
      <w:pPr>
        <w:tabs>
          <w:tab w:val="num" w:pos="1440"/>
        </w:tabs>
        <w:ind w:left="1440" w:hanging="360"/>
      </w:pPr>
      <w:rPr>
        <w:rFonts w:ascii="Wingdings 2" w:hAnsi="Wingdings 2" w:hint="default"/>
      </w:rPr>
    </w:lvl>
    <w:lvl w:ilvl="2" w:tplc="3AC6220C" w:tentative="1">
      <w:start w:val="1"/>
      <w:numFmt w:val="bullet"/>
      <w:lvlText w:val=""/>
      <w:lvlJc w:val="left"/>
      <w:pPr>
        <w:tabs>
          <w:tab w:val="num" w:pos="2160"/>
        </w:tabs>
        <w:ind w:left="2160" w:hanging="360"/>
      </w:pPr>
      <w:rPr>
        <w:rFonts w:ascii="Wingdings 2" w:hAnsi="Wingdings 2" w:hint="default"/>
      </w:rPr>
    </w:lvl>
    <w:lvl w:ilvl="3" w:tplc="A0A66D5E" w:tentative="1">
      <w:start w:val="1"/>
      <w:numFmt w:val="bullet"/>
      <w:lvlText w:val=""/>
      <w:lvlJc w:val="left"/>
      <w:pPr>
        <w:tabs>
          <w:tab w:val="num" w:pos="2880"/>
        </w:tabs>
        <w:ind w:left="2880" w:hanging="360"/>
      </w:pPr>
      <w:rPr>
        <w:rFonts w:ascii="Wingdings 2" w:hAnsi="Wingdings 2" w:hint="default"/>
      </w:rPr>
    </w:lvl>
    <w:lvl w:ilvl="4" w:tplc="463E191E" w:tentative="1">
      <w:start w:val="1"/>
      <w:numFmt w:val="bullet"/>
      <w:lvlText w:val=""/>
      <w:lvlJc w:val="left"/>
      <w:pPr>
        <w:tabs>
          <w:tab w:val="num" w:pos="3600"/>
        </w:tabs>
        <w:ind w:left="3600" w:hanging="360"/>
      </w:pPr>
      <w:rPr>
        <w:rFonts w:ascii="Wingdings 2" w:hAnsi="Wingdings 2" w:hint="default"/>
      </w:rPr>
    </w:lvl>
    <w:lvl w:ilvl="5" w:tplc="F432B63E" w:tentative="1">
      <w:start w:val="1"/>
      <w:numFmt w:val="bullet"/>
      <w:lvlText w:val=""/>
      <w:lvlJc w:val="left"/>
      <w:pPr>
        <w:tabs>
          <w:tab w:val="num" w:pos="4320"/>
        </w:tabs>
        <w:ind w:left="4320" w:hanging="360"/>
      </w:pPr>
      <w:rPr>
        <w:rFonts w:ascii="Wingdings 2" w:hAnsi="Wingdings 2" w:hint="default"/>
      </w:rPr>
    </w:lvl>
    <w:lvl w:ilvl="6" w:tplc="004A6D16" w:tentative="1">
      <w:start w:val="1"/>
      <w:numFmt w:val="bullet"/>
      <w:lvlText w:val=""/>
      <w:lvlJc w:val="left"/>
      <w:pPr>
        <w:tabs>
          <w:tab w:val="num" w:pos="5040"/>
        </w:tabs>
        <w:ind w:left="5040" w:hanging="360"/>
      </w:pPr>
      <w:rPr>
        <w:rFonts w:ascii="Wingdings 2" w:hAnsi="Wingdings 2" w:hint="default"/>
      </w:rPr>
    </w:lvl>
    <w:lvl w:ilvl="7" w:tplc="52944AA0" w:tentative="1">
      <w:start w:val="1"/>
      <w:numFmt w:val="bullet"/>
      <w:lvlText w:val=""/>
      <w:lvlJc w:val="left"/>
      <w:pPr>
        <w:tabs>
          <w:tab w:val="num" w:pos="5760"/>
        </w:tabs>
        <w:ind w:left="5760" w:hanging="360"/>
      </w:pPr>
      <w:rPr>
        <w:rFonts w:ascii="Wingdings 2" w:hAnsi="Wingdings 2" w:hint="default"/>
      </w:rPr>
    </w:lvl>
    <w:lvl w:ilvl="8" w:tplc="72604ACA" w:tentative="1">
      <w:start w:val="1"/>
      <w:numFmt w:val="bullet"/>
      <w:lvlText w:val=""/>
      <w:lvlJc w:val="left"/>
      <w:pPr>
        <w:tabs>
          <w:tab w:val="num" w:pos="6480"/>
        </w:tabs>
        <w:ind w:left="6480" w:hanging="360"/>
      </w:pPr>
      <w:rPr>
        <w:rFonts w:ascii="Wingdings 2" w:hAnsi="Wingdings 2" w:hint="default"/>
      </w:rPr>
    </w:lvl>
  </w:abstractNum>
  <w:abstractNum w:abstractNumId="8">
    <w:nsid w:val="24EE025E"/>
    <w:multiLevelType w:val="hybridMultilevel"/>
    <w:tmpl w:val="1384FC4A"/>
    <w:lvl w:ilvl="0" w:tplc="4C584E98">
      <w:start w:val="1"/>
      <w:numFmt w:val="bullet"/>
      <w:lvlText w:val=""/>
      <w:lvlJc w:val="left"/>
      <w:pPr>
        <w:tabs>
          <w:tab w:val="num" w:pos="720"/>
        </w:tabs>
        <w:ind w:left="720" w:hanging="360"/>
      </w:pPr>
      <w:rPr>
        <w:rFonts w:ascii="Wingdings" w:hAnsi="Wingdings" w:hint="default"/>
      </w:rPr>
    </w:lvl>
    <w:lvl w:ilvl="1" w:tplc="8BBA056E" w:tentative="1">
      <w:start w:val="1"/>
      <w:numFmt w:val="bullet"/>
      <w:lvlText w:val=""/>
      <w:lvlJc w:val="left"/>
      <w:pPr>
        <w:tabs>
          <w:tab w:val="num" w:pos="1440"/>
        </w:tabs>
        <w:ind w:left="1440" w:hanging="360"/>
      </w:pPr>
      <w:rPr>
        <w:rFonts w:ascii="Wingdings" w:hAnsi="Wingdings" w:hint="default"/>
      </w:rPr>
    </w:lvl>
    <w:lvl w:ilvl="2" w:tplc="97669C82" w:tentative="1">
      <w:start w:val="1"/>
      <w:numFmt w:val="bullet"/>
      <w:lvlText w:val=""/>
      <w:lvlJc w:val="left"/>
      <w:pPr>
        <w:tabs>
          <w:tab w:val="num" w:pos="2160"/>
        </w:tabs>
        <w:ind w:left="2160" w:hanging="360"/>
      </w:pPr>
      <w:rPr>
        <w:rFonts w:ascii="Wingdings" w:hAnsi="Wingdings" w:hint="default"/>
      </w:rPr>
    </w:lvl>
    <w:lvl w:ilvl="3" w:tplc="A87630CE" w:tentative="1">
      <w:start w:val="1"/>
      <w:numFmt w:val="bullet"/>
      <w:lvlText w:val=""/>
      <w:lvlJc w:val="left"/>
      <w:pPr>
        <w:tabs>
          <w:tab w:val="num" w:pos="2880"/>
        </w:tabs>
        <w:ind w:left="2880" w:hanging="360"/>
      </w:pPr>
      <w:rPr>
        <w:rFonts w:ascii="Wingdings" w:hAnsi="Wingdings" w:hint="default"/>
      </w:rPr>
    </w:lvl>
    <w:lvl w:ilvl="4" w:tplc="E036169C" w:tentative="1">
      <w:start w:val="1"/>
      <w:numFmt w:val="bullet"/>
      <w:lvlText w:val=""/>
      <w:lvlJc w:val="left"/>
      <w:pPr>
        <w:tabs>
          <w:tab w:val="num" w:pos="3600"/>
        </w:tabs>
        <w:ind w:left="3600" w:hanging="360"/>
      </w:pPr>
      <w:rPr>
        <w:rFonts w:ascii="Wingdings" w:hAnsi="Wingdings" w:hint="default"/>
      </w:rPr>
    </w:lvl>
    <w:lvl w:ilvl="5" w:tplc="A41C69F4" w:tentative="1">
      <w:start w:val="1"/>
      <w:numFmt w:val="bullet"/>
      <w:lvlText w:val=""/>
      <w:lvlJc w:val="left"/>
      <w:pPr>
        <w:tabs>
          <w:tab w:val="num" w:pos="4320"/>
        </w:tabs>
        <w:ind w:left="4320" w:hanging="360"/>
      </w:pPr>
      <w:rPr>
        <w:rFonts w:ascii="Wingdings" w:hAnsi="Wingdings" w:hint="default"/>
      </w:rPr>
    </w:lvl>
    <w:lvl w:ilvl="6" w:tplc="1362FA90" w:tentative="1">
      <w:start w:val="1"/>
      <w:numFmt w:val="bullet"/>
      <w:lvlText w:val=""/>
      <w:lvlJc w:val="left"/>
      <w:pPr>
        <w:tabs>
          <w:tab w:val="num" w:pos="5040"/>
        </w:tabs>
        <w:ind w:left="5040" w:hanging="360"/>
      </w:pPr>
      <w:rPr>
        <w:rFonts w:ascii="Wingdings" w:hAnsi="Wingdings" w:hint="default"/>
      </w:rPr>
    </w:lvl>
    <w:lvl w:ilvl="7" w:tplc="F32A5D7A" w:tentative="1">
      <w:start w:val="1"/>
      <w:numFmt w:val="bullet"/>
      <w:lvlText w:val=""/>
      <w:lvlJc w:val="left"/>
      <w:pPr>
        <w:tabs>
          <w:tab w:val="num" w:pos="5760"/>
        </w:tabs>
        <w:ind w:left="5760" w:hanging="360"/>
      </w:pPr>
      <w:rPr>
        <w:rFonts w:ascii="Wingdings" w:hAnsi="Wingdings" w:hint="default"/>
      </w:rPr>
    </w:lvl>
    <w:lvl w:ilvl="8" w:tplc="854E692E" w:tentative="1">
      <w:start w:val="1"/>
      <w:numFmt w:val="bullet"/>
      <w:lvlText w:val=""/>
      <w:lvlJc w:val="left"/>
      <w:pPr>
        <w:tabs>
          <w:tab w:val="num" w:pos="6480"/>
        </w:tabs>
        <w:ind w:left="6480" w:hanging="360"/>
      </w:pPr>
      <w:rPr>
        <w:rFonts w:ascii="Wingdings" w:hAnsi="Wingdings" w:hint="default"/>
      </w:rPr>
    </w:lvl>
  </w:abstractNum>
  <w:abstractNum w:abstractNumId="9">
    <w:nsid w:val="2BDE0E9B"/>
    <w:multiLevelType w:val="hybridMultilevel"/>
    <w:tmpl w:val="FC8C3A4E"/>
    <w:lvl w:ilvl="0" w:tplc="33CEB1AE">
      <w:start w:val="1"/>
      <w:numFmt w:val="bullet"/>
      <w:lvlText w:val=""/>
      <w:lvlJc w:val="left"/>
      <w:pPr>
        <w:tabs>
          <w:tab w:val="num" w:pos="720"/>
        </w:tabs>
        <w:ind w:left="720" w:hanging="360"/>
      </w:pPr>
      <w:rPr>
        <w:rFonts w:ascii="Wingdings" w:hAnsi="Wingdings" w:hint="default"/>
      </w:rPr>
    </w:lvl>
    <w:lvl w:ilvl="1" w:tplc="F8E88B34" w:tentative="1">
      <w:start w:val="1"/>
      <w:numFmt w:val="bullet"/>
      <w:lvlText w:val=""/>
      <w:lvlJc w:val="left"/>
      <w:pPr>
        <w:tabs>
          <w:tab w:val="num" w:pos="1440"/>
        </w:tabs>
        <w:ind w:left="1440" w:hanging="360"/>
      </w:pPr>
      <w:rPr>
        <w:rFonts w:ascii="Wingdings" w:hAnsi="Wingdings" w:hint="default"/>
      </w:rPr>
    </w:lvl>
    <w:lvl w:ilvl="2" w:tplc="ACCA67AE" w:tentative="1">
      <w:start w:val="1"/>
      <w:numFmt w:val="bullet"/>
      <w:lvlText w:val=""/>
      <w:lvlJc w:val="left"/>
      <w:pPr>
        <w:tabs>
          <w:tab w:val="num" w:pos="2160"/>
        </w:tabs>
        <w:ind w:left="2160" w:hanging="360"/>
      </w:pPr>
      <w:rPr>
        <w:rFonts w:ascii="Wingdings" w:hAnsi="Wingdings" w:hint="default"/>
      </w:rPr>
    </w:lvl>
    <w:lvl w:ilvl="3" w:tplc="EC72773C" w:tentative="1">
      <w:start w:val="1"/>
      <w:numFmt w:val="bullet"/>
      <w:lvlText w:val=""/>
      <w:lvlJc w:val="left"/>
      <w:pPr>
        <w:tabs>
          <w:tab w:val="num" w:pos="2880"/>
        </w:tabs>
        <w:ind w:left="2880" w:hanging="360"/>
      </w:pPr>
      <w:rPr>
        <w:rFonts w:ascii="Wingdings" w:hAnsi="Wingdings" w:hint="default"/>
      </w:rPr>
    </w:lvl>
    <w:lvl w:ilvl="4" w:tplc="C13C9624" w:tentative="1">
      <w:start w:val="1"/>
      <w:numFmt w:val="bullet"/>
      <w:lvlText w:val=""/>
      <w:lvlJc w:val="left"/>
      <w:pPr>
        <w:tabs>
          <w:tab w:val="num" w:pos="3600"/>
        </w:tabs>
        <w:ind w:left="3600" w:hanging="360"/>
      </w:pPr>
      <w:rPr>
        <w:rFonts w:ascii="Wingdings" w:hAnsi="Wingdings" w:hint="default"/>
      </w:rPr>
    </w:lvl>
    <w:lvl w:ilvl="5" w:tplc="55D4F908" w:tentative="1">
      <w:start w:val="1"/>
      <w:numFmt w:val="bullet"/>
      <w:lvlText w:val=""/>
      <w:lvlJc w:val="left"/>
      <w:pPr>
        <w:tabs>
          <w:tab w:val="num" w:pos="4320"/>
        </w:tabs>
        <w:ind w:left="4320" w:hanging="360"/>
      </w:pPr>
      <w:rPr>
        <w:rFonts w:ascii="Wingdings" w:hAnsi="Wingdings" w:hint="default"/>
      </w:rPr>
    </w:lvl>
    <w:lvl w:ilvl="6" w:tplc="68EA5852" w:tentative="1">
      <w:start w:val="1"/>
      <w:numFmt w:val="bullet"/>
      <w:lvlText w:val=""/>
      <w:lvlJc w:val="left"/>
      <w:pPr>
        <w:tabs>
          <w:tab w:val="num" w:pos="5040"/>
        </w:tabs>
        <w:ind w:left="5040" w:hanging="360"/>
      </w:pPr>
      <w:rPr>
        <w:rFonts w:ascii="Wingdings" w:hAnsi="Wingdings" w:hint="default"/>
      </w:rPr>
    </w:lvl>
    <w:lvl w:ilvl="7" w:tplc="D946DE72" w:tentative="1">
      <w:start w:val="1"/>
      <w:numFmt w:val="bullet"/>
      <w:lvlText w:val=""/>
      <w:lvlJc w:val="left"/>
      <w:pPr>
        <w:tabs>
          <w:tab w:val="num" w:pos="5760"/>
        </w:tabs>
        <w:ind w:left="5760" w:hanging="360"/>
      </w:pPr>
      <w:rPr>
        <w:rFonts w:ascii="Wingdings" w:hAnsi="Wingdings" w:hint="default"/>
      </w:rPr>
    </w:lvl>
    <w:lvl w:ilvl="8" w:tplc="799234F4" w:tentative="1">
      <w:start w:val="1"/>
      <w:numFmt w:val="bullet"/>
      <w:lvlText w:val=""/>
      <w:lvlJc w:val="left"/>
      <w:pPr>
        <w:tabs>
          <w:tab w:val="num" w:pos="6480"/>
        </w:tabs>
        <w:ind w:left="6480" w:hanging="360"/>
      </w:pPr>
      <w:rPr>
        <w:rFonts w:ascii="Wingdings" w:hAnsi="Wingdings" w:hint="default"/>
      </w:rPr>
    </w:lvl>
  </w:abstractNum>
  <w:abstractNum w:abstractNumId="10">
    <w:nsid w:val="37893927"/>
    <w:multiLevelType w:val="hybridMultilevel"/>
    <w:tmpl w:val="89E6B828"/>
    <w:lvl w:ilvl="0" w:tplc="4E22E296">
      <w:start w:val="1"/>
      <w:numFmt w:val="bullet"/>
      <w:lvlText w:val=""/>
      <w:lvlJc w:val="left"/>
      <w:pPr>
        <w:tabs>
          <w:tab w:val="num" w:pos="720"/>
        </w:tabs>
        <w:ind w:left="720" w:hanging="360"/>
      </w:pPr>
      <w:rPr>
        <w:rFonts w:ascii="Wingdings" w:hAnsi="Wingdings" w:hint="default"/>
      </w:rPr>
    </w:lvl>
    <w:lvl w:ilvl="1" w:tplc="4E92A12A" w:tentative="1">
      <w:start w:val="1"/>
      <w:numFmt w:val="bullet"/>
      <w:lvlText w:val=""/>
      <w:lvlJc w:val="left"/>
      <w:pPr>
        <w:tabs>
          <w:tab w:val="num" w:pos="1440"/>
        </w:tabs>
        <w:ind w:left="1440" w:hanging="360"/>
      </w:pPr>
      <w:rPr>
        <w:rFonts w:ascii="Wingdings" w:hAnsi="Wingdings" w:hint="default"/>
      </w:rPr>
    </w:lvl>
    <w:lvl w:ilvl="2" w:tplc="5AB8AB74" w:tentative="1">
      <w:start w:val="1"/>
      <w:numFmt w:val="bullet"/>
      <w:lvlText w:val=""/>
      <w:lvlJc w:val="left"/>
      <w:pPr>
        <w:tabs>
          <w:tab w:val="num" w:pos="2160"/>
        </w:tabs>
        <w:ind w:left="2160" w:hanging="360"/>
      </w:pPr>
      <w:rPr>
        <w:rFonts w:ascii="Wingdings" w:hAnsi="Wingdings" w:hint="default"/>
      </w:rPr>
    </w:lvl>
    <w:lvl w:ilvl="3" w:tplc="FE942104" w:tentative="1">
      <w:start w:val="1"/>
      <w:numFmt w:val="bullet"/>
      <w:lvlText w:val=""/>
      <w:lvlJc w:val="left"/>
      <w:pPr>
        <w:tabs>
          <w:tab w:val="num" w:pos="2880"/>
        </w:tabs>
        <w:ind w:left="2880" w:hanging="360"/>
      </w:pPr>
      <w:rPr>
        <w:rFonts w:ascii="Wingdings" w:hAnsi="Wingdings" w:hint="default"/>
      </w:rPr>
    </w:lvl>
    <w:lvl w:ilvl="4" w:tplc="05A8417C" w:tentative="1">
      <w:start w:val="1"/>
      <w:numFmt w:val="bullet"/>
      <w:lvlText w:val=""/>
      <w:lvlJc w:val="left"/>
      <w:pPr>
        <w:tabs>
          <w:tab w:val="num" w:pos="3600"/>
        </w:tabs>
        <w:ind w:left="3600" w:hanging="360"/>
      </w:pPr>
      <w:rPr>
        <w:rFonts w:ascii="Wingdings" w:hAnsi="Wingdings" w:hint="default"/>
      </w:rPr>
    </w:lvl>
    <w:lvl w:ilvl="5" w:tplc="8F7AC7E2" w:tentative="1">
      <w:start w:val="1"/>
      <w:numFmt w:val="bullet"/>
      <w:lvlText w:val=""/>
      <w:lvlJc w:val="left"/>
      <w:pPr>
        <w:tabs>
          <w:tab w:val="num" w:pos="4320"/>
        </w:tabs>
        <w:ind w:left="4320" w:hanging="360"/>
      </w:pPr>
      <w:rPr>
        <w:rFonts w:ascii="Wingdings" w:hAnsi="Wingdings" w:hint="default"/>
      </w:rPr>
    </w:lvl>
    <w:lvl w:ilvl="6" w:tplc="C68EC790" w:tentative="1">
      <w:start w:val="1"/>
      <w:numFmt w:val="bullet"/>
      <w:lvlText w:val=""/>
      <w:lvlJc w:val="left"/>
      <w:pPr>
        <w:tabs>
          <w:tab w:val="num" w:pos="5040"/>
        </w:tabs>
        <w:ind w:left="5040" w:hanging="360"/>
      </w:pPr>
      <w:rPr>
        <w:rFonts w:ascii="Wingdings" w:hAnsi="Wingdings" w:hint="default"/>
      </w:rPr>
    </w:lvl>
    <w:lvl w:ilvl="7" w:tplc="86E0A3EE" w:tentative="1">
      <w:start w:val="1"/>
      <w:numFmt w:val="bullet"/>
      <w:lvlText w:val=""/>
      <w:lvlJc w:val="left"/>
      <w:pPr>
        <w:tabs>
          <w:tab w:val="num" w:pos="5760"/>
        </w:tabs>
        <w:ind w:left="5760" w:hanging="360"/>
      </w:pPr>
      <w:rPr>
        <w:rFonts w:ascii="Wingdings" w:hAnsi="Wingdings" w:hint="default"/>
      </w:rPr>
    </w:lvl>
    <w:lvl w:ilvl="8" w:tplc="55EC96BA" w:tentative="1">
      <w:start w:val="1"/>
      <w:numFmt w:val="bullet"/>
      <w:lvlText w:val=""/>
      <w:lvlJc w:val="left"/>
      <w:pPr>
        <w:tabs>
          <w:tab w:val="num" w:pos="6480"/>
        </w:tabs>
        <w:ind w:left="6480" w:hanging="360"/>
      </w:pPr>
      <w:rPr>
        <w:rFonts w:ascii="Wingdings" w:hAnsi="Wingdings" w:hint="default"/>
      </w:rPr>
    </w:lvl>
  </w:abstractNum>
  <w:abstractNum w:abstractNumId="11">
    <w:nsid w:val="3802734B"/>
    <w:multiLevelType w:val="hybridMultilevel"/>
    <w:tmpl w:val="919ECF52"/>
    <w:lvl w:ilvl="0" w:tplc="0CE06578">
      <w:start w:val="1"/>
      <w:numFmt w:val="bullet"/>
      <w:lvlText w:val=""/>
      <w:lvlJc w:val="left"/>
      <w:pPr>
        <w:tabs>
          <w:tab w:val="num" w:pos="720"/>
        </w:tabs>
        <w:ind w:left="720" w:hanging="360"/>
      </w:pPr>
      <w:rPr>
        <w:rFonts w:ascii="Wingdings" w:hAnsi="Wingdings" w:hint="default"/>
      </w:rPr>
    </w:lvl>
    <w:lvl w:ilvl="1" w:tplc="1B68C944" w:tentative="1">
      <w:start w:val="1"/>
      <w:numFmt w:val="bullet"/>
      <w:lvlText w:val=""/>
      <w:lvlJc w:val="left"/>
      <w:pPr>
        <w:tabs>
          <w:tab w:val="num" w:pos="1440"/>
        </w:tabs>
        <w:ind w:left="1440" w:hanging="360"/>
      </w:pPr>
      <w:rPr>
        <w:rFonts w:ascii="Wingdings" w:hAnsi="Wingdings" w:hint="default"/>
      </w:rPr>
    </w:lvl>
    <w:lvl w:ilvl="2" w:tplc="B4409128" w:tentative="1">
      <w:start w:val="1"/>
      <w:numFmt w:val="bullet"/>
      <w:lvlText w:val=""/>
      <w:lvlJc w:val="left"/>
      <w:pPr>
        <w:tabs>
          <w:tab w:val="num" w:pos="2160"/>
        </w:tabs>
        <w:ind w:left="2160" w:hanging="360"/>
      </w:pPr>
      <w:rPr>
        <w:rFonts w:ascii="Wingdings" w:hAnsi="Wingdings" w:hint="default"/>
      </w:rPr>
    </w:lvl>
    <w:lvl w:ilvl="3" w:tplc="4F304242" w:tentative="1">
      <w:start w:val="1"/>
      <w:numFmt w:val="bullet"/>
      <w:lvlText w:val=""/>
      <w:lvlJc w:val="left"/>
      <w:pPr>
        <w:tabs>
          <w:tab w:val="num" w:pos="2880"/>
        </w:tabs>
        <w:ind w:left="2880" w:hanging="360"/>
      </w:pPr>
      <w:rPr>
        <w:rFonts w:ascii="Wingdings" w:hAnsi="Wingdings" w:hint="default"/>
      </w:rPr>
    </w:lvl>
    <w:lvl w:ilvl="4" w:tplc="5DE0DC9C" w:tentative="1">
      <w:start w:val="1"/>
      <w:numFmt w:val="bullet"/>
      <w:lvlText w:val=""/>
      <w:lvlJc w:val="left"/>
      <w:pPr>
        <w:tabs>
          <w:tab w:val="num" w:pos="3600"/>
        </w:tabs>
        <w:ind w:left="3600" w:hanging="360"/>
      </w:pPr>
      <w:rPr>
        <w:rFonts w:ascii="Wingdings" w:hAnsi="Wingdings" w:hint="default"/>
      </w:rPr>
    </w:lvl>
    <w:lvl w:ilvl="5" w:tplc="0AD27510" w:tentative="1">
      <w:start w:val="1"/>
      <w:numFmt w:val="bullet"/>
      <w:lvlText w:val=""/>
      <w:lvlJc w:val="left"/>
      <w:pPr>
        <w:tabs>
          <w:tab w:val="num" w:pos="4320"/>
        </w:tabs>
        <w:ind w:left="4320" w:hanging="360"/>
      </w:pPr>
      <w:rPr>
        <w:rFonts w:ascii="Wingdings" w:hAnsi="Wingdings" w:hint="default"/>
      </w:rPr>
    </w:lvl>
    <w:lvl w:ilvl="6" w:tplc="511C2AF0" w:tentative="1">
      <w:start w:val="1"/>
      <w:numFmt w:val="bullet"/>
      <w:lvlText w:val=""/>
      <w:lvlJc w:val="left"/>
      <w:pPr>
        <w:tabs>
          <w:tab w:val="num" w:pos="5040"/>
        </w:tabs>
        <w:ind w:left="5040" w:hanging="360"/>
      </w:pPr>
      <w:rPr>
        <w:rFonts w:ascii="Wingdings" w:hAnsi="Wingdings" w:hint="default"/>
      </w:rPr>
    </w:lvl>
    <w:lvl w:ilvl="7" w:tplc="90BE2AFA" w:tentative="1">
      <w:start w:val="1"/>
      <w:numFmt w:val="bullet"/>
      <w:lvlText w:val=""/>
      <w:lvlJc w:val="left"/>
      <w:pPr>
        <w:tabs>
          <w:tab w:val="num" w:pos="5760"/>
        </w:tabs>
        <w:ind w:left="5760" w:hanging="360"/>
      </w:pPr>
      <w:rPr>
        <w:rFonts w:ascii="Wingdings" w:hAnsi="Wingdings" w:hint="default"/>
      </w:rPr>
    </w:lvl>
    <w:lvl w:ilvl="8" w:tplc="2B7C7C76" w:tentative="1">
      <w:start w:val="1"/>
      <w:numFmt w:val="bullet"/>
      <w:lvlText w:val=""/>
      <w:lvlJc w:val="left"/>
      <w:pPr>
        <w:tabs>
          <w:tab w:val="num" w:pos="6480"/>
        </w:tabs>
        <w:ind w:left="6480" w:hanging="360"/>
      </w:pPr>
      <w:rPr>
        <w:rFonts w:ascii="Wingdings" w:hAnsi="Wingdings" w:hint="default"/>
      </w:rPr>
    </w:lvl>
  </w:abstractNum>
  <w:abstractNum w:abstractNumId="12">
    <w:nsid w:val="5CAD342F"/>
    <w:multiLevelType w:val="hybridMultilevel"/>
    <w:tmpl w:val="7BCA56E2"/>
    <w:lvl w:ilvl="0" w:tplc="8200DFCE">
      <w:start w:val="1"/>
      <w:numFmt w:val="bullet"/>
      <w:lvlText w:val=""/>
      <w:lvlJc w:val="left"/>
      <w:pPr>
        <w:tabs>
          <w:tab w:val="num" w:pos="720"/>
        </w:tabs>
        <w:ind w:left="720" w:hanging="360"/>
      </w:pPr>
      <w:rPr>
        <w:rFonts w:ascii="Wingdings" w:hAnsi="Wingdings" w:hint="default"/>
      </w:rPr>
    </w:lvl>
    <w:lvl w:ilvl="1" w:tplc="A4C20F84" w:tentative="1">
      <w:start w:val="1"/>
      <w:numFmt w:val="bullet"/>
      <w:lvlText w:val=""/>
      <w:lvlJc w:val="left"/>
      <w:pPr>
        <w:tabs>
          <w:tab w:val="num" w:pos="1440"/>
        </w:tabs>
        <w:ind w:left="1440" w:hanging="360"/>
      </w:pPr>
      <w:rPr>
        <w:rFonts w:ascii="Wingdings" w:hAnsi="Wingdings" w:hint="default"/>
      </w:rPr>
    </w:lvl>
    <w:lvl w:ilvl="2" w:tplc="996EB774" w:tentative="1">
      <w:start w:val="1"/>
      <w:numFmt w:val="bullet"/>
      <w:lvlText w:val=""/>
      <w:lvlJc w:val="left"/>
      <w:pPr>
        <w:tabs>
          <w:tab w:val="num" w:pos="2160"/>
        </w:tabs>
        <w:ind w:left="2160" w:hanging="360"/>
      </w:pPr>
      <w:rPr>
        <w:rFonts w:ascii="Wingdings" w:hAnsi="Wingdings" w:hint="default"/>
      </w:rPr>
    </w:lvl>
    <w:lvl w:ilvl="3" w:tplc="612AF364" w:tentative="1">
      <w:start w:val="1"/>
      <w:numFmt w:val="bullet"/>
      <w:lvlText w:val=""/>
      <w:lvlJc w:val="left"/>
      <w:pPr>
        <w:tabs>
          <w:tab w:val="num" w:pos="2880"/>
        </w:tabs>
        <w:ind w:left="2880" w:hanging="360"/>
      </w:pPr>
      <w:rPr>
        <w:rFonts w:ascii="Wingdings" w:hAnsi="Wingdings" w:hint="default"/>
      </w:rPr>
    </w:lvl>
    <w:lvl w:ilvl="4" w:tplc="C3A66AFC" w:tentative="1">
      <w:start w:val="1"/>
      <w:numFmt w:val="bullet"/>
      <w:lvlText w:val=""/>
      <w:lvlJc w:val="left"/>
      <w:pPr>
        <w:tabs>
          <w:tab w:val="num" w:pos="3600"/>
        </w:tabs>
        <w:ind w:left="3600" w:hanging="360"/>
      </w:pPr>
      <w:rPr>
        <w:rFonts w:ascii="Wingdings" w:hAnsi="Wingdings" w:hint="default"/>
      </w:rPr>
    </w:lvl>
    <w:lvl w:ilvl="5" w:tplc="D84448B8" w:tentative="1">
      <w:start w:val="1"/>
      <w:numFmt w:val="bullet"/>
      <w:lvlText w:val=""/>
      <w:lvlJc w:val="left"/>
      <w:pPr>
        <w:tabs>
          <w:tab w:val="num" w:pos="4320"/>
        </w:tabs>
        <w:ind w:left="4320" w:hanging="360"/>
      </w:pPr>
      <w:rPr>
        <w:rFonts w:ascii="Wingdings" w:hAnsi="Wingdings" w:hint="default"/>
      </w:rPr>
    </w:lvl>
    <w:lvl w:ilvl="6" w:tplc="252C5B74" w:tentative="1">
      <w:start w:val="1"/>
      <w:numFmt w:val="bullet"/>
      <w:lvlText w:val=""/>
      <w:lvlJc w:val="left"/>
      <w:pPr>
        <w:tabs>
          <w:tab w:val="num" w:pos="5040"/>
        </w:tabs>
        <w:ind w:left="5040" w:hanging="360"/>
      </w:pPr>
      <w:rPr>
        <w:rFonts w:ascii="Wingdings" w:hAnsi="Wingdings" w:hint="default"/>
      </w:rPr>
    </w:lvl>
    <w:lvl w:ilvl="7" w:tplc="C974F3DE" w:tentative="1">
      <w:start w:val="1"/>
      <w:numFmt w:val="bullet"/>
      <w:lvlText w:val=""/>
      <w:lvlJc w:val="left"/>
      <w:pPr>
        <w:tabs>
          <w:tab w:val="num" w:pos="5760"/>
        </w:tabs>
        <w:ind w:left="5760" w:hanging="360"/>
      </w:pPr>
      <w:rPr>
        <w:rFonts w:ascii="Wingdings" w:hAnsi="Wingdings" w:hint="default"/>
      </w:rPr>
    </w:lvl>
    <w:lvl w:ilvl="8" w:tplc="10D287D4" w:tentative="1">
      <w:start w:val="1"/>
      <w:numFmt w:val="bullet"/>
      <w:lvlText w:val=""/>
      <w:lvlJc w:val="left"/>
      <w:pPr>
        <w:tabs>
          <w:tab w:val="num" w:pos="6480"/>
        </w:tabs>
        <w:ind w:left="6480" w:hanging="360"/>
      </w:pPr>
      <w:rPr>
        <w:rFonts w:ascii="Wingdings" w:hAnsi="Wingdings" w:hint="default"/>
      </w:rPr>
    </w:lvl>
  </w:abstractNum>
  <w:abstractNum w:abstractNumId="13">
    <w:nsid w:val="6D034AD3"/>
    <w:multiLevelType w:val="hybridMultilevel"/>
    <w:tmpl w:val="8E18AD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47D278B"/>
    <w:multiLevelType w:val="hybridMultilevel"/>
    <w:tmpl w:val="4DA89D3C"/>
    <w:lvl w:ilvl="0" w:tplc="6C6490FC">
      <w:start w:val="1"/>
      <w:numFmt w:val="bullet"/>
      <w:lvlText w:val=""/>
      <w:lvlJc w:val="left"/>
      <w:pPr>
        <w:tabs>
          <w:tab w:val="num" w:pos="720"/>
        </w:tabs>
        <w:ind w:left="720" w:hanging="360"/>
      </w:pPr>
      <w:rPr>
        <w:rFonts w:ascii="Wingdings" w:hAnsi="Wingdings" w:hint="default"/>
      </w:rPr>
    </w:lvl>
    <w:lvl w:ilvl="1" w:tplc="AA4EE0E8" w:tentative="1">
      <w:start w:val="1"/>
      <w:numFmt w:val="bullet"/>
      <w:lvlText w:val=""/>
      <w:lvlJc w:val="left"/>
      <w:pPr>
        <w:tabs>
          <w:tab w:val="num" w:pos="1440"/>
        </w:tabs>
        <w:ind w:left="1440" w:hanging="360"/>
      </w:pPr>
      <w:rPr>
        <w:rFonts w:ascii="Wingdings" w:hAnsi="Wingdings" w:hint="default"/>
      </w:rPr>
    </w:lvl>
    <w:lvl w:ilvl="2" w:tplc="E6A6F7E4" w:tentative="1">
      <w:start w:val="1"/>
      <w:numFmt w:val="bullet"/>
      <w:lvlText w:val=""/>
      <w:lvlJc w:val="left"/>
      <w:pPr>
        <w:tabs>
          <w:tab w:val="num" w:pos="2160"/>
        </w:tabs>
        <w:ind w:left="2160" w:hanging="360"/>
      </w:pPr>
      <w:rPr>
        <w:rFonts w:ascii="Wingdings" w:hAnsi="Wingdings" w:hint="default"/>
      </w:rPr>
    </w:lvl>
    <w:lvl w:ilvl="3" w:tplc="8C54E9B8" w:tentative="1">
      <w:start w:val="1"/>
      <w:numFmt w:val="bullet"/>
      <w:lvlText w:val=""/>
      <w:lvlJc w:val="left"/>
      <w:pPr>
        <w:tabs>
          <w:tab w:val="num" w:pos="2880"/>
        </w:tabs>
        <w:ind w:left="2880" w:hanging="360"/>
      </w:pPr>
      <w:rPr>
        <w:rFonts w:ascii="Wingdings" w:hAnsi="Wingdings" w:hint="default"/>
      </w:rPr>
    </w:lvl>
    <w:lvl w:ilvl="4" w:tplc="E1528D52" w:tentative="1">
      <w:start w:val="1"/>
      <w:numFmt w:val="bullet"/>
      <w:lvlText w:val=""/>
      <w:lvlJc w:val="left"/>
      <w:pPr>
        <w:tabs>
          <w:tab w:val="num" w:pos="3600"/>
        </w:tabs>
        <w:ind w:left="3600" w:hanging="360"/>
      </w:pPr>
      <w:rPr>
        <w:rFonts w:ascii="Wingdings" w:hAnsi="Wingdings" w:hint="default"/>
      </w:rPr>
    </w:lvl>
    <w:lvl w:ilvl="5" w:tplc="ED06C0CA" w:tentative="1">
      <w:start w:val="1"/>
      <w:numFmt w:val="bullet"/>
      <w:lvlText w:val=""/>
      <w:lvlJc w:val="left"/>
      <w:pPr>
        <w:tabs>
          <w:tab w:val="num" w:pos="4320"/>
        </w:tabs>
        <w:ind w:left="4320" w:hanging="360"/>
      </w:pPr>
      <w:rPr>
        <w:rFonts w:ascii="Wingdings" w:hAnsi="Wingdings" w:hint="default"/>
      </w:rPr>
    </w:lvl>
    <w:lvl w:ilvl="6" w:tplc="81200AAC" w:tentative="1">
      <w:start w:val="1"/>
      <w:numFmt w:val="bullet"/>
      <w:lvlText w:val=""/>
      <w:lvlJc w:val="left"/>
      <w:pPr>
        <w:tabs>
          <w:tab w:val="num" w:pos="5040"/>
        </w:tabs>
        <w:ind w:left="5040" w:hanging="360"/>
      </w:pPr>
      <w:rPr>
        <w:rFonts w:ascii="Wingdings" w:hAnsi="Wingdings" w:hint="default"/>
      </w:rPr>
    </w:lvl>
    <w:lvl w:ilvl="7" w:tplc="DFF0B9EA" w:tentative="1">
      <w:start w:val="1"/>
      <w:numFmt w:val="bullet"/>
      <w:lvlText w:val=""/>
      <w:lvlJc w:val="left"/>
      <w:pPr>
        <w:tabs>
          <w:tab w:val="num" w:pos="5760"/>
        </w:tabs>
        <w:ind w:left="5760" w:hanging="360"/>
      </w:pPr>
      <w:rPr>
        <w:rFonts w:ascii="Wingdings" w:hAnsi="Wingdings" w:hint="default"/>
      </w:rPr>
    </w:lvl>
    <w:lvl w:ilvl="8" w:tplc="CDE2149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9"/>
  </w:num>
  <w:num w:numId="4">
    <w:abstractNumId w:val="11"/>
  </w:num>
  <w:num w:numId="5">
    <w:abstractNumId w:val="5"/>
  </w:num>
  <w:num w:numId="6">
    <w:abstractNumId w:val="4"/>
  </w:num>
  <w:num w:numId="7">
    <w:abstractNumId w:val="3"/>
  </w:num>
  <w:num w:numId="8">
    <w:abstractNumId w:val="2"/>
  </w:num>
  <w:num w:numId="9">
    <w:abstractNumId w:val="8"/>
  </w:num>
  <w:num w:numId="10">
    <w:abstractNumId w:val="10"/>
  </w:num>
  <w:num w:numId="11">
    <w:abstractNumId w:val="14"/>
  </w:num>
  <w:num w:numId="12">
    <w:abstractNumId w:val="12"/>
  </w:num>
  <w:num w:numId="13">
    <w:abstractNumId w:val="7"/>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83E"/>
    <w:rsid w:val="000121D0"/>
    <w:rsid w:val="00050778"/>
    <w:rsid w:val="0009004E"/>
    <w:rsid w:val="000E1F37"/>
    <w:rsid w:val="00147306"/>
    <w:rsid w:val="00187166"/>
    <w:rsid w:val="00217A30"/>
    <w:rsid w:val="00223099"/>
    <w:rsid w:val="00227EAA"/>
    <w:rsid w:val="00237DB1"/>
    <w:rsid w:val="00272816"/>
    <w:rsid w:val="0027581E"/>
    <w:rsid w:val="002A542A"/>
    <w:rsid w:val="003332B2"/>
    <w:rsid w:val="00355EC1"/>
    <w:rsid w:val="00376820"/>
    <w:rsid w:val="004324A7"/>
    <w:rsid w:val="004433E4"/>
    <w:rsid w:val="00450DC9"/>
    <w:rsid w:val="004A3E57"/>
    <w:rsid w:val="004B03C9"/>
    <w:rsid w:val="00521E78"/>
    <w:rsid w:val="00602E96"/>
    <w:rsid w:val="00641CD4"/>
    <w:rsid w:val="006956DF"/>
    <w:rsid w:val="00726112"/>
    <w:rsid w:val="00726FC0"/>
    <w:rsid w:val="0077101C"/>
    <w:rsid w:val="007C4A1A"/>
    <w:rsid w:val="007C63B9"/>
    <w:rsid w:val="007E183E"/>
    <w:rsid w:val="007E1D9E"/>
    <w:rsid w:val="007F1D2C"/>
    <w:rsid w:val="00865285"/>
    <w:rsid w:val="008655FF"/>
    <w:rsid w:val="008D1E5D"/>
    <w:rsid w:val="00973079"/>
    <w:rsid w:val="00992940"/>
    <w:rsid w:val="009A1BAF"/>
    <w:rsid w:val="009A4A16"/>
    <w:rsid w:val="009C4D50"/>
    <w:rsid w:val="009E6889"/>
    <w:rsid w:val="00A440C6"/>
    <w:rsid w:val="00AB1D68"/>
    <w:rsid w:val="00AB4FA6"/>
    <w:rsid w:val="00B81F0F"/>
    <w:rsid w:val="00BA6B83"/>
    <w:rsid w:val="00CE3CB6"/>
    <w:rsid w:val="00CE63A4"/>
    <w:rsid w:val="00CF7596"/>
    <w:rsid w:val="00D024FA"/>
    <w:rsid w:val="00D62D0A"/>
    <w:rsid w:val="00DA6413"/>
    <w:rsid w:val="00DC6FC3"/>
    <w:rsid w:val="00E06C0B"/>
    <w:rsid w:val="00EB37B4"/>
    <w:rsid w:val="00F25E1E"/>
    <w:rsid w:val="00F813F3"/>
    <w:rsid w:val="00FA37F0"/>
    <w:rsid w:val="00FA5776"/>
    <w:rsid w:val="00FB3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E183E"/>
  </w:style>
  <w:style w:type="paragraph" w:styleId="BalloonText">
    <w:name w:val="Balloon Text"/>
    <w:basedOn w:val="Normal"/>
    <w:link w:val="BalloonTextChar"/>
    <w:uiPriority w:val="99"/>
    <w:semiHidden/>
    <w:unhideWhenUsed/>
    <w:rsid w:val="007E18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E183E"/>
    <w:rPr>
      <w:rFonts w:ascii="Tahoma" w:eastAsia="Times New Roman" w:hAnsi="Tahoma" w:cs="Tahoma"/>
      <w:sz w:val="16"/>
      <w:szCs w:val="16"/>
    </w:rPr>
  </w:style>
  <w:style w:type="paragraph" w:styleId="ListParagraph">
    <w:name w:val="List Paragraph"/>
    <w:basedOn w:val="Normal"/>
    <w:uiPriority w:val="34"/>
    <w:qFormat/>
    <w:rsid w:val="007E183E"/>
    <w:pPr>
      <w:spacing w:after="200" w:line="276" w:lineRule="auto"/>
      <w:ind w:left="720"/>
      <w:contextualSpacing/>
    </w:pPr>
    <w:rPr>
      <w:rFonts w:eastAsia="Times New Roman" w:cs="Times New Roman"/>
    </w:rPr>
  </w:style>
  <w:style w:type="paragraph" w:customStyle="1" w:styleId="NormalWeb1">
    <w:name w:val="Normal (Web)1"/>
    <w:basedOn w:val="Normal"/>
    <w:next w:val="NormalWeb"/>
    <w:uiPriority w:val="99"/>
    <w:semiHidden/>
    <w:unhideWhenUsed/>
    <w:rsid w:val="007E183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E183E"/>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183E"/>
    <w:pPr>
      <w:tabs>
        <w:tab w:val="center" w:pos="4513"/>
        <w:tab w:val="right" w:pos="9026"/>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7E183E"/>
    <w:rPr>
      <w:rFonts w:eastAsia="Times New Roman" w:cs="Times New Roman"/>
    </w:rPr>
  </w:style>
  <w:style w:type="paragraph" w:styleId="Footer">
    <w:name w:val="footer"/>
    <w:basedOn w:val="Normal"/>
    <w:link w:val="FooterChar"/>
    <w:uiPriority w:val="99"/>
    <w:unhideWhenUsed/>
    <w:rsid w:val="007E183E"/>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7E183E"/>
    <w:rPr>
      <w:rFonts w:eastAsia="Times New Roman" w:cs="Times New Roman"/>
    </w:rPr>
  </w:style>
  <w:style w:type="table" w:customStyle="1" w:styleId="MediumShading11">
    <w:name w:val="Medium Shading 11"/>
    <w:basedOn w:val="TableNormal"/>
    <w:next w:val="MediumShading1"/>
    <w:uiPriority w:val="63"/>
    <w:rsid w:val="007E183E"/>
    <w:pPr>
      <w:spacing w:after="0" w:line="240" w:lineRule="auto"/>
    </w:pPr>
    <w:rPr>
      <w:rFonts w:eastAsia="Times New Roman" w:cs="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Grid2-Accent41">
    <w:name w:val="Medium Grid 2 - Accent 41"/>
    <w:basedOn w:val="TableNormal"/>
    <w:next w:val="MediumGrid2-Accent4"/>
    <w:uiPriority w:val="68"/>
    <w:rsid w:val="007E183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Shading2-Accent51">
    <w:name w:val="Medium Shading 2 - Accent 51"/>
    <w:basedOn w:val="TableNormal"/>
    <w:next w:val="MediumShading2-Accent5"/>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List4"/>
    <w:next w:val="MediumShading2-Accent2"/>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next w:val="MediumShading2"/>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7E183E"/>
    <w:pPr>
      <w:spacing w:after="0" w:line="240" w:lineRule="auto"/>
    </w:pPr>
    <w:rPr>
      <w:rFonts w:eastAsia="Times New Roman"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7E183E"/>
    <w:pPr>
      <w:spacing w:after="0" w:line="240" w:lineRule="auto"/>
    </w:pPr>
    <w:rPr>
      <w:rFonts w:eastAsia="Times New Roman"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next w:val="LightGrid-Accent3"/>
    <w:uiPriority w:val="62"/>
    <w:rsid w:val="007E183E"/>
    <w:pPr>
      <w:spacing w:after="0" w:line="240" w:lineRule="auto"/>
    </w:pPr>
    <w:rPr>
      <w:rFonts w:eastAsia="Times New Roman"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tyle1">
    <w:name w:val="Style1"/>
    <w:basedOn w:val="TableGrid6"/>
    <w:uiPriority w:val="99"/>
    <w:rsid w:val="007E183E"/>
    <w:pPr>
      <w:spacing w:after="0" w:line="24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61">
    <w:name w:val="Medium Shading 2 - Accent 61"/>
    <w:basedOn w:val="TableNormal"/>
    <w:next w:val="MediumShading2-Accent6"/>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7E183E"/>
    <w:pPr>
      <w:spacing w:after="0" w:line="240" w:lineRule="auto"/>
    </w:pPr>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6">
    <w:name w:val="Table Grid 6"/>
    <w:basedOn w:val="TableNormal"/>
    <w:uiPriority w:val="99"/>
    <w:semiHidden/>
    <w:unhideWhenUsed/>
    <w:rsid w:val="007E183E"/>
    <w:pPr>
      <w:spacing w:after="200" w:line="276" w:lineRule="auto"/>
    </w:pPr>
    <w:rPr>
      <w:rFonts w:eastAsia="Times New Roman"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1">
    <w:name w:val="Light Shading1"/>
    <w:basedOn w:val="TableNormal"/>
    <w:next w:val="LightShading"/>
    <w:uiPriority w:val="60"/>
    <w:rsid w:val="007E183E"/>
    <w:pPr>
      <w:spacing w:after="0" w:line="240" w:lineRule="auto"/>
    </w:pPr>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7E183E"/>
    <w:pPr>
      <w:spacing w:after="0" w:line="240" w:lineRule="auto"/>
    </w:pPr>
    <w:rPr>
      <w:rFonts w:eastAsia="Times New Roman" w:cs="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4">
    <w:name w:val="Table List 4"/>
    <w:basedOn w:val="TableNormal"/>
    <w:uiPriority w:val="99"/>
    <w:semiHidden/>
    <w:unhideWhenUsed/>
    <w:rsid w:val="007E183E"/>
    <w:pPr>
      <w:spacing w:after="200" w:line="276" w:lineRule="auto"/>
    </w:pPr>
    <w:rPr>
      <w:rFonts w:eastAsia="Times New Roman"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yperlink1">
    <w:name w:val="Hyperlink1"/>
    <w:basedOn w:val="DefaultParagraphFont"/>
    <w:uiPriority w:val="99"/>
    <w:unhideWhenUsed/>
    <w:rsid w:val="007E183E"/>
    <w:rPr>
      <w:color w:val="0000FF"/>
      <w:u w:val="single"/>
    </w:rPr>
  </w:style>
  <w:style w:type="paragraph" w:styleId="NormalWeb">
    <w:name w:val="Normal (Web)"/>
    <w:basedOn w:val="Normal"/>
    <w:uiPriority w:val="99"/>
    <w:semiHidden/>
    <w:unhideWhenUsed/>
    <w:rsid w:val="007E183E"/>
    <w:rPr>
      <w:rFonts w:ascii="Times New Roman" w:hAnsi="Times New Roman" w:cs="Times New Roman"/>
      <w:sz w:val="24"/>
      <w:szCs w:val="24"/>
    </w:rPr>
  </w:style>
  <w:style w:type="table" w:styleId="MediumShading1">
    <w:name w:val="Medium Shading 1"/>
    <w:basedOn w:val="TableNormal"/>
    <w:uiPriority w:val="63"/>
    <w:rsid w:val="007E183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Accent4">
    <w:name w:val="Medium Grid 2 Accent 4"/>
    <w:basedOn w:val="TableNormal"/>
    <w:uiPriority w:val="68"/>
    <w:rsid w:val="007E18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E183E"/>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7E183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7E183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Shading2-Accent6">
    <w:name w:val="Medium Shading 2 Accent 6"/>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E183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7E18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E183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7E183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E183E"/>
  </w:style>
  <w:style w:type="paragraph" w:styleId="BalloonText">
    <w:name w:val="Balloon Text"/>
    <w:basedOn w:val="Normal"/>
    <w:link w:val="BalloonTextChar"/>
    <w:uiPriority w:val="99"/>
    <w:semiHidden/>
    <w:unhideWhenUsed/>
    <w:rsid w:val="007E18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E183E"/>
    <w:rPr>
      <w:rFonts w:ascii="Tahoma" w:eastAsia="Times New Roman" w:hAnsi="Tahoma" w:cs="Tahoma"/>
      <w:sz w:val="16"/>
      <w:szCs w:val="16"/>
    </w:rPr>
  </w:style>
  <w:style w:type="paragraph" w:styleId="ListParagraph">
    <w:name w:val="List Paragraph"/>
    <w:basedOn w:val="Normal"/>
    <w:uiPriority w:val="34"/>
    <w:qFormat/>
    <w:rsid w:val="007E183E"/>
    <w:pPr>
      <w:spacing w:after="200" w:line="276" w:lineRule="auto"/>
      <w:ind w:left="720"/>
      <w:contextualSpacing/>
    </w:pPr>
    <w:rPr>
      <w:rFonts w:eastAsia="Times New Roman" w:cs="Times New Roman"/>
    </w:rPr>
  </w:style>
  <w:style w:type="paragraph" w:customStyle="1" w:styleId="NormalWeb1">
    <w:name w:val="Normal (Web)1"/>
    <w:basedOn w:val="Normal"/>
    <w:next w:val="NormalWeb"/>
    <w:uiPriority w:val="99"/>
    <w:semiHidden/>
    <w:unhideWhenUsed/>
    <w:rsid w:val="007E183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E183E"/>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183E"/>
    <w:pPr>
      <w:tabs>
        <w:tab w:val="center" w:pos="4513"/>
        <w:tab w:val="right" w:pos="9026"/>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7E183E"/>
    <w:rPr>
      <w:rFonts w:eastAsia="Times New Roman" w:cs="Times New Roman"/>
    </w:rPr>
  </w:style>
  <w:style w:type="paragraph" w:styleId="Footer">
    <w:name w:val="footer"/>
    <w:basedOn w:val="Normal"/>
    <w:link w:val="FooterChar"/>
    <w:uiPriority w:val="99"/>
    <w:unhideWhenUsed/>
    <w:rsid w:val="007E183E"/>
    <w:pPr>
      <w:tabs>
        <w:tab w:val="center" w:pos="4513"/>
        <w:tab w:val="right" w:pos="9026"/>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7E183E"/>
    <w:rPr>
      <w:rFonts w:eastAsia="Times New Roman" w:cs="Times New Roman"/>
    </w:rPr>
  </w:style>
  <w:style w:type="table" w:customStyle="1" w:styleId="MediumShading11">
    <w:name w:val="Medium Shading 11"/>
    <w:basedOn w:val="TableNormal"/>
    <w:next w:val="MediumShading1"/>
    <w:uiPriority w:val="63"/>
    <w:rsid w:val="007E183E"/>
    <w:pPr>
      <w:spacing w:after="0" w:line="240" w:lineRule="auto"/>
    </w:pPr>
    <w:rPr>
      <w:rFonts w:eastAsia="Times New Roman" w:cs="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Grid2-Accent41">
    <w:name w:val="Medium Grid 2 - Accent 41"/>
    <w:basedOn w:val="TableNormal"/>
    <w:next w:val="MediumGrid2-Accent4"/>
    <w:uiPriority w:val="68"/>
    <w:rsid w:val="007E183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Shading2-Accent51">
    <w:name w:val="Medium Shading 2 - Accent 51"/>
    <w:basedOn w:val="TableNormal"/>
    <w:next w:val="MediumShading2-Accent5"/>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List4"/>
    <w:next w:val="MediumShading2-Accent2"/>
    <w:uiPriority w:val="64"/>
    <w:rsid w:val="007E183E"/>
    <w:pPr>
      <w:spacing w:after="0" w:line="240" w:lineRule="auto"/>
    </w:pPr>
    <w:rPr>
      <w:rFonts w:eastAsiaTheme="minorHAnsi" w:cstheme="minorBidi"/>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next w:val="MediumShading2"/>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7E183E"/>
    <w:pPr>
      <w:spacing w:after="0" w:line="240" w:lineRule="auto"/>
    </w:pPr>
    <w:rPr>
      <w:rFonts w:eastAsia="Times New Roman"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7E183E"/>
    <w:pPr>
      <w:spacing w:after="0" w:line="240" w:lineRule="auto"/>
    </w:pPr>
    <w:rPr>
      <w:rFonts w:eastAsia="Times New Roman"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next w:val="LightGrid-Accent3"/>
    <w:uiPriority w:val="62"/>
    <w:rsid w:val="007E183E"/>
    <w:pPr>
      <w:spacing w:after="0" w:line="240" w:lineRule="auto"/>
    </w:pPr>
    <w:rPr>
      <w:rFonts w:eastAsia="Times New Roman"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tyle1">
    <w:name w:val="Style1"/>
    <w:basedOn w:val="TableGrid6"/>
    <w:uiPriority w:val="99"/>
    <w:rsid w:val="007E183E"/>
    <w:pPr>
      <w:spacing w:after="0" w:line="240" w:lineRule="auto"/>
    </w:pPr>
    <w:rPr>
      <w:rFonts w:eastAsiaTheme="minorHAnsi" w:cstheme="minorBidi"/>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ediumShading2-Accent61">
    <w:name w:val="Medium Shading 2 - Accent 61"/>
    <w:basedOn w:val="TableNormal"/>
    <w:next w:val="MediumShading2-Accent6"/>
    <w:uiPriority w:val="64"/>
    <w:rsid w:val="007E183E"/>
    <w:pPr>
      <w:spacing w:after="0" w:line="240" w:lineRule="auto"/>
    </w:pPr>
    <w:rPr>
      <w:rFonts w:eastAsia="Times New Roman"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7E183E"/>
    <w:pPr>
      <w:spacing w:after="0" w:line="240" w:lineRule="auto"/>
    </w:pPr>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6">
    <w:name w:val="Table Grid 6"/>
    <w:basedOn w:val="TableNormal"/>
    <w:uiPriority w:val="99"/>
    <w:semiHidden/>
    <w:unhideWhenUsed/>
    <w:rsid w:val="007E183E"/>
    <w:pPr>
      <w:spacing w:after="200" w:line="276" w:lineRule="auto"/>
    </w:pPr>
    <w:rPr>
      <w:rFonts w:eastAsia="Times New Roman"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1">
    <w:name w:val="Light Shading1"/>
    <w:basedOn w:val="TableNormal"/>
    <w:next w:val="LightShading"/>
    <w:uiPriority w:val="60"/>
    <w:rsid w:val="007E183E"/>
    <w:pPr>
      <w:spacing w:after="0" w:line="240" w:lineRule="auto"/>
    </w:pPr>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7E183E"/>
    <w:pPr>
      <w:spacing w:after="0" w:line="240" w:lineRule="auto"/>
    </w:pPr>
    <w:rPr>
      <w:rFonts w:eastAsia="Times New Roman" w:cs="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4">
    <w:name w:val="Table List 4"/>
    <w:basedOn w:val="TableNormal"/>
    <w:uiPriority w:val="99"/>
    <w:semiHidden/>
    <w:unhideWhenUsed/>
    <w:rsid w:val="007E183E"/>
    <w:pPr>
      <w:spacing w:after="200" w:line="276" w:lineRule="auto"/>
    </w:pPr>
    <w:rPr>
      <w:rFonts w:eastAsia="Times New Roman"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yperlink1">
    <w:name w:val="Hyperlink1"/>
    <w:basedOn w:val="DefaultParagraphFont"/>
    <w:uiPriority w:val="99"/>
    <w:unhideWhenUsed/>
    <w:rsid w:val="007E183E"/>
    <w:rPr>
      <w:color w:val="0000FF"/>
      <w:u w:val="single"/>
    </w:rPr>
  </w:style>
  <w:style w:type="paragraph" w:styleId="NormalWeb">
    <w:name w:val="Normal (Web)"/>
    <w:basedOn w:val="Normal"/>
    <w:uiPriority w:val="99"/>
    <w:semiHidden/>
    <w:unhideWhenUsed/>
    <w:rsid w:val="007E183E"/>
    <w:rPr>
      <w:rFonts w:ascii="Times New Roman" w:hAnsi="Times New Roman" w:cs="Times New Roman"/>
      <w:sz w:val="24"/>
      <w:szCs w:val="24"/>
    </w:rPr>
  </w:style>
  <w:style w:type="table" w:styleId="MediumShading1">
    <w:name w:val="Medium Shading 1"/>
    <w:basedOn w:val="TableNormal"/>
    <w:uiPriority w:val="63"/>
    <w:rsid w:val="007E183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Accent4">
    <w:name w:val="Medium Grid 2 Accent 4"/>
    <w:basedOn w:val="TableNormal"/>
    <w:uiPriority w:val="68"/>
    <w:rsid w:val="007E18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E183E"/>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7E183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7E183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Shading2-Accent6">
    <w:name w:val="Medium Shading 2 Accent 6"/>
    <w:basedOn w:val="TableNormal"/>
    <w:uiPriority w:val="64"/>
    <w:rsid w:val="007E18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E183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7E18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E183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7E18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de.owoyemi@gmail.co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3.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yperlink" Target="mailto:lade.owoyemi@g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rs%20Owoyemi\Documents\PhD\phd%20workbook%20grain%20size%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rs%20Owoyemi\Documents\PhD\phd%20workbook%20grain%20size%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457960602736408E-2"/>
          <c:y val="9.7262241644533495E-2"/>
          <c:w val="0.84306037630073605"/>
          <c:h val="0.80920773803060608"/>
        </c:manualLayout>
      </c:layout>
      <c:scatterChart>
        <c:scatterStyle val="smoothMarker"/>
        <c:varyColors val="0"/>
        <c:ser>
          <c:idx val="0"/>
          <c:order val="0"/>
          <c:tx>
            <c:strRef>
              <c:f>Sheet2!$N$23</c:f>
              <c:strCache>
                <c:ptCount val="1"/>
                <c:pt idx="0">
                  <c:v>BMS7</c:v>
                </c:pt>
              </c:strCache>
            </c:strRef>
          </c:tx>
          <c:xVal>
            <c:numRef>
              <c:f>Sheet2!$M$24:$M$41</c:f>
              <c:numCache>
                <c:formatCode>General</c:formatCode>
                <c:ptCount val="18"/>
                <c:pt idx="0">
                  <c:v>4.75</c:v>
                </c:pt>
                <c:pt idx="1">
                  <c:v>2.36</c:v>
                </c:pt>
                <c:pt idx="2">
                  <c:v>1.1800000000000022</c:v>
                </c:pt>
                <c:pt idx="3">
                  <c:v>0.85000000000000064</c:v>
                </c:pt>
                <c:pt idx="4">
                  <c:v>0.42500000000000032</c:v>
                </c:pt>
                <c:pt idx="5">
                  <c:v>0.21200000000000024</c:v>
                </c:pt>
                <c:pt idx="6">
                  <c:v>0.15000000000000024</c:v>
                </c:pt>
                <c:pt idx="7">
                  <c:v>8.2758902844346741E-2</c:v>
                </c:pt>
                <c:pt idx="8">
                  <c:v>6.1821986380251492E-2</c:v>
                </c:pt>
                <c:pt idx="9">
                  <c:v>4.6788748647511404E-2</c:v>
                </c:pt>
                <c:pt idx="10">
                  <c:v>3.4457647917407262E-2</c:v>
                </c:pt>
                <c:pt idx="11">
                  <c:v>2.5526941649950945E-2</c:v>
                </c:pt>
                <c:pt idx="12">
                  <c:v>1.9679359745682832E-2</c:v>
                </c:pt>
                <c:pt idx="13">
                  <c:v>1.4836933645467343E-2</c:v>
                </c:pt>
                <c:pt idx="14">
                  <c:v>6.2116302208035538E-2</c:v>
                </c:pt>
                <c:pt idx="15">
                  <c:v>8.8440742873406673E-3</c:v>
                </c:pt>
                <c:pt idx="16">
                  <c:v>7.1204511795250726E-3</c:v>
                </c:pt>
                <c:pt idx="17">
                  <c:v>3.5091505382357216E-3</c:v>
                </c:pt>
              </c:numCache>
            </c:numRef>
          </c:xVal>
          <c:yVal>
            <c:numRef>
              <c:f>Sheet2!$N$24:$N$41</c:f>
              <c:numCache>
                <c:formatCode>General</c:formatCode>
                <c:ptCount val="18"/>
                <c:pt idx="0">
                  <c:v>99</c:v>
                </c:pt>
                <c:pt idx="1">
                  <c:v>97.58</c:v>
                </c:pt>
                <c:pt idx="2">
                  <c:v>95.7</c:v>
                </c:pt>
                <c:pt idx="3">
                  <c:v>91.679999999999978</c:v>
                </c:pt>
                <c:pt idx="4">
                  <c:v>63.87</c:v>
                </c:pt>
                <c:pt idx="5">
                  <c:v>28.79</c:v>
                </c:pt>
                <c:pt idx="6">
                  <c:v>20.93</c:v>
                </c:pt>
                <c:pt idx="7">
                  <c:v>8.2758902844346741E-2</c:v>
                </c:pt>
                <c:pt idx="8">
                  <c:v>6.1821986380251492E-2</c:v>
                </c:pt>
                <c:pt idx="9">
                  <c:v>4.6788748647511404E-2</c:v>
                </c:pt>
                <c:pt idx="10">
                  <c:v>3.4457647917407262E-2</c:v>
                </c:pt>
                <c:pt idx="11">
                  <c:v>2.5526941649950945E-2</c:v>
                </c:pt>
                <c:pt idx="12">
                  <c:v>1.9679359745682832E-2</c:v>
                </c:pt>
                <c:pt idx="13">
                  <c:v>1.4836933645467343E-2</c:v>
                </c:pt>
                <c:pt idx="14">
                  <c:v>5.6704166513581724E-3</c:v>
                </c:pt>
                <c:pt idx="15">
                  <c:v>8.8440742873406673E-3</c:v>
                </c:pt>
                <c:pt idx="16">
                  <c:v>7.1204511795250726E-3</c:v>
                </c:pt>
                <c:pt idx="17">
                  <c:v>3.5091505382357216E-3</c:v>
                </c:pt>
              </c:numCache>
            </c:numRef>
          </c:yVal>
          <c:smooth val="1"/>
        </c:ser>
        <c:ser>
          <c:idx val="2"/>
          <c:order val="1"/>
          <c:tx>
            <c:strRef>
              <c:f>Sheet2!$P$23</c:f>
              <c:strCache>
                <c:ptCount val="1"/>
                <c:pt idx="0">
                  <c:v>BMS8</c:v>
                </c:pt>
              </c:strCache>
            </c:strRef>
          </c:tx>
          <c:xVal>
            <c:numRef>
              <c:f>Sheet2!$O$24:$O$39</c:f>
              <c:numCache>
                <c:formatCode>General</c:formatCode>
                <c:ptCount val="16"/>
                <c:pt idx="0">
                  <c:v>4.75</c:v>
                </c:pt>
                <c:pt idx="1">
                  <c:v>2.36</c:v>
                </c:pt>
                <c:pt idx="2">
                  <c:v>1.1800000000000022</c:v>
                </c:pt>
                <c:pt idx="3">
                  <c:v>0.85000000000000064</c:v>
                </c:pt>
                <c:pt idx="4">
                  <c:v>0.42500000000000032</c:v>
                </c:pt>
                <c:pt idx="5">
                  <c:v>0.21200000000000024</c:v>
                </c:pt>
                <c:pt idx="6">
                  <c:v>0.15000000000000024</c:v>
                </c:pt>
                <c:pt idx="7">
                  <c:v>8.1120909758212401E-2</c:v>
                </c:pt>
                <c:pt idx="8">
                  <c:v>6.0098169689267553E-2</c:v>
                </c:pt>
                <c:pt idx="9">
                  <c:v>4.3644182800319363E-2</c:v>
                </c:pt>
                <c:pt idx="10">
                  <c:v>3.406080885710145E-2</c:v>
                </c:pt>
                <c:pt idx="11">
                  <c:v>2.6317114203498835E-2</c:v>
                </c:pt>
                <c:pt idx="12">
                  <c:v>2.1665650232568598E-2</c:v>
                </c:pt>
                <c:pt idx="13">
                  <c:v>1.6574309035371583E-2</c:v>
                </c:pt>
                <c:pt idx="14">
                  <c:v>1.293674997825961E-2</c:v>
                </c:pt>
                <c:pt idx="15">
                  <c:v>8.4978673795253236E-4</c:v>
                </c:pt>
              </c:numCache>
            </c:numRef>
          </c:xVal>
          <c:yVal>
            <c:numRef>
              <c:f>Sheet2!$P$24:$P$39</c:f>
              <c:numCache>
                <c:formatCode>General</c:formatCode>
                <c:ptCount val="16"/>
                <c:pt idx="0">
                  <c:v>99.6</c:v>
                </c:pt>
                <c:pt idx="1">
                  <c:v>99.210000000000022</c:v>
                </c:pt>
                <c:pt idx="2">
                  <c:v>98.25</c:v>
                </c:pt>
                <c:pt idx="3">
                  <c:v>96.66</c:v>
                </c:pt>
                <c:pt idx="4">
                  <c:v>88.86</c:v>
                </c:pt>
                <c:pt idx="5">
                  <c:v>65.27</c:v>
                </c:pt>
                <c:pt idx="6">
                  <c:v>40.220000000000013</c:v>
                </c:pt>
                <c:pt idx="7">
                  <c:v>11.126553795</c:v>
                </c:pt>
                <c:pt idx="8">
                  <c:v>10.066882005000021</c:v>
                </c:pt>
                <c:pt idx="9">
                  <c:v>9.5370461100000004</c:v>
                </c:pt>
                <c:pt idx="10">
                  <c:v>7.9475384250000003</c:v>
                </c:pt>
                <c:pt idx="11">
                  <c:v>6.8878666350000008</c:v>
                </c:pt>
                <c:pt idx="12">
                  <c:v>5.8281948449999836</c:v>
                </c:pt>
                <c:pt idx="13">
                  <c:v>5.2983589499999955</c:v>
                </c:pt>
                <c:pt idx="14">
                  <c:v>4.7685230550000002</c:v>
                </c:pt>
                <c:pt idx="15">
                  <c:v>2.649179475</c:v>
                </c:pt>
              </c:numCache>
            </c:numRef>
          </c:yVal>
          <c:smooth val="1"/>
        </c:ser>
        <c:ser>
          <c:idx val="4"/>
          <c:order val="2"/>
          <c:tx>
            <c:strRef>
              <c:f>Sheet2!$R$23</c:f>
              <c:strCache>
                <c:ptCount val="1"/>
                <c:pt idx="0">
                  <c:v>BMS9</c:v>
                </c:pt>
              </c:strCache>
            </c:strRef>
          </c:tx>
          <c:xVal>
            <c:numRef>
              <c:f>Sheet2!$Q$24:$Q$41</c:f>
              <c:numCache>
                <c:formatCode>General</c:formatCode>
                <c:ptCount val="18"/>
                <c:pt idx="0">
                  <c:v>4.75</c:v>
                </c:pt>
                <c:pt idx="1">
                  <c:v>2.36</c:v>
                </c:pt>
                <c:pt idx="2">
                  <c:v>1.1800000000000022</c:v>
                </c:pt>
                <c:pt idx="3">
                  <c:v>0.85000000000000064</c:v>
                </c:pt>
                <c:pt idx="4">
                  <c:v>0.42500000000000032</c:v>
                </c:pt>
                <c:pt idx="5">
                  <c:v>0.21200000000000024</c:v>
                </c:pt>
                <c:pt idx="6">
                  <c:v>0.15000000000000024</c:v>
                </c:pt>
                <c:pt idx="7">
                  <c:v>8.060346303103362E-2</c:v>
                </c:pt>
                <c:pt idx="8">
                  <c:v>6.1034821821562821E-2</c:v>
                </c:pt>
                <c:pt idx="9">
                  <c:v>4.7234030561112694E-2</c:v>
                </c:pt>
                <c:pt idx="10">
                  <c:v>4.0084477823653507E-2</c:v>
                </c:pt>
                <c:pt idx="11">
                  <c:v>3.2765284657339251E-2</c:v>
                </c:pt>
                <c:pt idx="12">
                  <c:v>2.6432025287221505E-2</c:v>
                </c:pt>
                <c:pt idx="13">
                  <c:v>2.5778622489399695E-2</c:v>
                </c:pt>
                <c:pt idx="14">
                  <c:v>2.5445629993857764E-2</c:v>
                </c:pt>
                <c:pt idx="15">
                  <c:v>2.9203845351825478E-3</c:v>
                </c:pt>
                <c:pt idx="16">
                  <c:v>2.065023708499905E-3</c:v>
                </c:pt>
                <c:pt idx="17">
                  <c:v>8.4304239876243172E-4</c:v>
                </c:pt>
              </c:numCache>
            </c:numRef>
          </c:xVal>
          <c:yVal>
            <c:numRef>
              <c:f>Sheet2!$R$24:$R$41</c:f>
              <c:numCache>
                <c:formatCode>General</c:formatCode>
                <c:ptCount val="18"/>
                <c:pt idx="0">
                  <c:v>98.72</c:v>
                </c:pt>
                <c:pt idx="1">
                  <c:v>95.93</c:v>
                </c:pt>
                <c:pt idx="2">
                  <c:v>94.55</c:v>
                </c:pt>
                <c:pt idx="3">
                  <c:v>90.2</c:v>
                </c:pt>
                <c:pt idx="4">
                  <c:v>77.02</c:v>
                </c:pt>
                <c:pt idx="5">
                  <c:v>38.44</c:v>
                </c:pt>
                <c:pt idx="6">
                  <c:v>30.810000000000031</c:v>
                </c:pt>
                <c:pt idx="7">
                  <c:v>10.094504013000021</c:v>
                </c:pt>
                <c:pt idx="8">
                  <c:v>8.7179807385000014</c:v>
                </c:pt>
                <c:pt idx="9">
                  <c:v>7.3414574640000003</c:v>
                </c:pt>
                <c:pt idx="10">
                  <c:v>5.5060930980000107</c:v>
                </c:pt>
                <c:pt idx="11">
                  <c:v>4.5884109149999945</c:v>
                </c:pt>
                <c:pt idx="12">
                  <c:v>4.1295698235000007</c:v>
                </c:pt>
                <c:pt idx="13">
                  <c:v>3.2118876405000001</c:v>
                </c:pt>
                <c:pt idx="14">
                  <c:v>2.7530465490000005</c:v>
                </c:pt>
                <c:pt idx="15">
                  <c:v>2.2942054574999999</c:v>
                </c:pt>
                <c:pt idx="16">
                  <c:v>1.3765232745000002</c:v>
                </c:pt>
                <c:pt idx="17">
                  <c:v>0.45884109150000002</c:v>
                </c:pt>
              </c:numCache>
            </c:numRef>
          </c:yVal>
          <c:smooth val="1"/>
        </c:ser>
        <c:dLbls>
          <c:showLegendKey val="0"/>
          <c:showVal val="0"/>
          <c:showCatName val="0"/>
          <c:showSerName val="0"/>
          <c:showPercent val="0"/>
          <c:showBubbleSize val="0"/>
        </c:dLbls>
        <c:axId val="222718976"/>
        <c:axId val="222733440"/>
      </c:scatterChart>
      <c:valAx>
        <c:axId val="222718976"/>
        <c:scaling>
          <c:logBase val="10"/>
          <c:orientation val="maxMin"/>
          <c:min val="1.0000000000000032E-4"/>
        </c:scaling>
        <c:delete val="0"/>
        <c:axPos val="b"/>
        <c:majorGridlines/>
        <c:minorGridlines/>
        <c:title>
          <c:tx>
            <c:rich>
              <a:bodyPr/>
              <a:lstStyle/>
              <a:p>
                <a:pPr>
                  <a:defRPr lang="en-US"/>
                </a:pPr>
                <a:r>
                  <a:rPr lang="en-US" sz="800"/>
                  <a:t>Diameter(mm)</a:t>
                </a:r>
              </a:p>
            </c:rich>
          </c:tx>
          <c:layout>
            <c:manualLayout>
              <c:xMode val="edge"/>
              <c:yMode val="edge"/>
              <c:x val="0.3423924671594753"/>
              <c:y val="0.91829042764266189"/>
            </c:manualLayout>
          </c:layout>
          <c:overlay val="0"/>
        </c:title>
        <c:numFmt formatCode="General" sourceLinked="1"/>
        <c:majorTickMark val="out"/>
        <c:minorTickMark val="none"/>
        <c:tickLblPos val="nextTo"/>
        <c:txPr>
          <a:bodyPr/>
          <a:lstStyle/>
          <a:p>
            <a:pPr>
              <a:defRPr lang="en-US"/>
            </a:pPr>
            <a:endParaRPr lang="en-US"/>
          </a:p>
        </c:txPr>
        <c:crossAx val="222733440"/>
        <c:crosses val="autoZero"/>
        <c:crossBetween val="midCat"/>
      </c:valAx>
      <c:valAx>
        <c:axId val="222733440"/>
        <c:scaling>
          <c:orientation val="minMax"/>
          <c:max val="100"/>
          <c:min val="0"/>
        </c:scaling>
        <c:delete val="0"/>
        <c:axPos val="l"/>
        <c:majorGridlines/>
        <c:minorGridlines/>
        <c:title>
          <c:tx>
            <c:rich>
              <a:bodyPr/>
              <a:lstStyle/>
              <a:p>
                <a:pPr>
                  <a:defRPr lang="en-US"/>
                </a:pPr>
                <a:r>
                  <a:rPr lang="en-US"/>
                  <a:t>% Finer</a:t>
                </a:r>
              </a:p>
            </c:rich>
          </c:tx>
          <c:overlay val="0"/>
        </c:title>
        <c:numFmt formatCode="General" sourceLinked="1"/>
        <c:majorTickMark val="out"/>
        <c:minorTickMark val="none"/>
        <c:tickLblPos val="nextTo"/>
        <c:txPr>
          <a:bodyPr/>
          <a:lstStyle/>
          <a:p>
            <a:pPr>
              <a:defRPr lang="en-US"/>
            </a:pPr>
            <a:endParaRPr lang="en-US"/>
          </a:p>
        </c:txPr>
        <c:crossAx val="222718976"/>
        <c:crosses val="max"/>
        <c:crossBetween val="midCat"/>
      </c:valAx>
    </c:plotArea>
    <c:legend>
      <c:legendPos val="r"/>
      <c:overlay val="1"/>
      <c:txPr>
        <a:bodyPr/>
        <a:lstStyle/>
        <a:p>
          <a:pPr>
            <a:defRPr lang="en-US"/>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3306694588081E-2"/>
          <c:y val="9.1318681476353566E-2"/>
          <c:w val="0.86773110713881085"/>
          <c:h val="0.81502579249528451"/>
        </c:manualLayout>
      </c:layout>
      <c:scatterChart>
        <c:scatterStyle val="smoothMarker"/>
        <c:varyColors val="0"/>
        <c:ser>
          <c:idx val="0"/>
          <c:order val="0"/>
          <c:tx>
            <c:strRef>
              <c:f>Sheet2!$N$2</c:f>
              <c:strCache>
                <c:ptCount val="1"/>
                <c:pt idx="0">
                  <c:v>BMB7</c:v>
                </c:pt>
              </c:strCache>
            </c:strRef>
          </c:tx>
          <c:xVal>
            <c:numRef>
              <c:f>Sheet2!$M$3:$M$20</c:f>
              <c:numCache>
                <c:formatCode>General</c:formatCode>
                <c:ptCount val="18"/>
                <c:pt idx="0">
                  <c:v>4.75</c:v>
                </c:pt>
                <c:pt idx="1">
                  <c:v>2.36</c:v>
                </c:pt>
                <c:pt idx="2">
                  <c:v>1.1800000000000026</c:v>
                </c:pt>
                <c:pt idx="3">
                  <c:v>0.85000000000000064</c:v>
                </c:pt>
                <c:pt idx="4">
                  <c:v>0.42500000000000032</c:v>
                </c:pt>
                <c:pt idx="5">
                  <c:v>0.21200000000000024</c:v>
                </c:pt>
                <c:pt idx="6">
                  <c:v>0.15000000000000024</c:v>
                </c:pt>
                <c:pt idx="7">
                  <c:v>7.5279514292995731E-2</c:v>
                </c:pt>
                <c:pt idx="8">
                  <c:v>5.5365080832464122E-2</c:v>
                </c:pt>
                <c:pt idx="9">
                  <c:v>4.1028152389079371E-2</c:v>
                </c:pt>
                <c:pt idx="10">
                  <c:v>3.1401277227821031E-2</c:v>
                </c:pt>
                <c:pt idx="11">
                  <c:v>2.4765730594088566E-2</c:v>
                </c:pt>
                <c:pt idx="12">
                  <c:v>1.9453855922577708E-2</c:v>
                </c:pt>
                <c:pt idx="13">
                  <c:v>1.5090694916965323E-2</c:v>
                </c:pt>
                <c:pt idx="14">
                  <c:v>1.1296704959797701E-2</c:v>
                </c:pt>
                <c:pt idx="15">
                  <c:v>8.5425469902832459E-3</c:v>
                </c:pt>
                <c:pt idx="16">
                  <c:v>6.5501672394973724E-3</c:v>
                </c:pt>
                <c:pt idx="17">
                  <c:v>2.9588960596976092E-3</c:v>
                </c:pt>
              </c:numCache>
            </c:numRef>
          </c:xVal>
          <c:yVal>
            <c:numRef>
              <c:f>Sheet2!$N$3:$N$20</c:f>
              <c:numCache>
                <c:formatCode>General</c:formatCode>
                <c:ptCount val="18"/>
                <c:pt idx="0">
                  <c:v>84.07</c:v>
                </c:pt>
                <c:pt idx="1">
                  <c:v>64.739999999999995</c:v>
                </c:pt>
                <c:pt idx="2">
                  <c:v>61</c:v>
                </c:pt>
                <c:pt idx="3">
                  <c:v>57.15</c:v>
                </c:pt>
                <c:pt idx="4">
                  <c:v>50.04</c:v>
                </c:pt>
                <c:pt idx="5">
                  <c:v>43.05</c:v>
                </c:pt>
                <c:pt idx="6">
                  <c:v>41.260000000000012</c:v>
                </c:pt>
                <c:pt idx="7">
                  <c:v>20.084297670000002</c:v>
                </c:pt>
                <c:pt idx="8">
                  <c:v>18.140655960000046</c:v>
                </c:pt>
                <c:pt idx="9">
                  <c:v>16.197014250000031</c:v>
                </c:pt>
                <c:pt idx="10">
                  <c:v>13.605491970000006</c:v>
                </c:pt>
                <c:pt idx="11">
                  <c:v>11.013969690000001</c:v>
                </c:pt>
                <c:pt idx="12">
                  <c:v>9.7182085499999999</c:v>
                </c:pt>
                <c:pt idx="13">
                  <c:v>8.4224474100000251</c:v>
                </c:pt>
                <c:pt idx="14">
                  <c:v>7.7745668399999879</c:v>
                </c:pt>
                <c:pt idx="15">
                  <c:v>7.1266862699999782</c:v>
                </c:pt>
                <c:pt idx="16">
                  <c:v>6.4788057000000014</c:v>
                </c:pt>
                <c:pt idx="17">
                  <c:v>5.8309251299999945</c:v>
                </c:pt>
              </c:numCache>
            </c:numRef>
          </c:yVal>
          <c:smooth val="1"/>
        </c:ser>
        <c:ser>
          <c:idx val="2"/>
          <c:order val="1"/>
          <c:tx>
            <c:strRef>
              <c:f>Sheet2!$P$2</c:f>
              <c:strCache>
                <c:ptCount val="1"/>
                <c:pt idx="0">
                  <c:v>BMB8</c:v>
                </c:pt>
              </c:strCache>
            </c:strRef>
          </c:tx>
          <c:xVal>
            <c:numRef>
              <c:f>Sheet2!$O$3:$O$20</c:f>
              <c:numCache>
                <c:formatCode>General</c:formatCode>
                <c:ptCount val="18"/>
                <c:pt idx="0">
                  <c:v>4.75</c:v>
                </c:pt>
                <c:pt idx="1">
                  <c:v>2.36</c:v>
                </c:pt>
                <c:pt idx="2">
                  <c:v>1.1800000000000026</c:v>
                </c:pt>
                <c:pt idx="3">
                  <c:v>0.85000000000000064</c:v>
                </c:pt>
                <c:pt idx="4">
                  <c:v>0.42500000000000032</c:v>
                </c:pt>
                <c:pt idx="5">
                  <c:v>0.21200000000000024</c:v>
                </c:pt>
                <c:pt idx="6">
                  <c:v>0.15000000000000024</c:v>
                </c:pt>
                <c:pt idx="7">
                  <c:v>7.4074455904852912E-2</c:v>
                </c:pt>
                <c:pt idx="8">
                  <c:v>5.4551134776964466E-2</c:v>
                </c:pt>
                <c:pt idx="9">
                  <c:v>3.9808423329742638E-2</c:v>
                </c:pt>
                <c:pt idx="10">
                  <c:v>2.9770887062205445E-2</c:v>
                </c:pt>
                <c:pt idx="11">
                  <c:v>2.2020640453901452E-2</c:v>
                </c:pt>
                <c:pt idx="12">
                  <c:v>1.7491172173413651E-2</c:v>
                </c:pt>
                <c:pt idx="13">
                  <c:v>1.3871068307812529E-2</c:v>
                </c:pt>
                <c:pt idx="14">
                  <c:v>1.1646426576422489E-2</c:v>
                </c:pt>
                <c:pt idx="15">
                  <c:v>8.9247084658267695E-3</c:v>
                </c:pt>
                <c:pt idx="16">
                  <c:v>6.9784172274234314E-3</c:v>
                </c:pt>
                <c:pt idx="17">
                  <c:v>3.9383539074085254E-3</c:v>
                </c:pt>
              </c:numCache>
            </c:numRef>
          </c:xVal>
          <c:yVal>
            <c:numRef>
              <c:f>Sheet2!$P$3:$P$20</c:f>
              <c:numCache>
                <c:formatCode>General</c:formatCode>
                <c:ptCount val="18"/>
                <c:pt idx="0">
                  <c:v>91.09</c:v>
                </c:pt>
                <c:pt idx="1">
                  <c:v>83.03</c:v>
                </c:pt>
                <c:pt idx="2">
                  <c:v>63.790000000000013</c:v>
                </c:pt>
                <c:pt idx="3">
                  <c:v>56.87</c:v>
                </c:pt>
                <c:pt idx="4">
                  <c:v>49.290000000000013</c:v>
                </c:pt>
                <c:pt idx="5">
                  <c:v>45.68</c:v>
                </c:pt>
                <c:pt idx="6">
                  <c:v>44.660000000000011</c:v>
                </c:pt>
                <c:pt idx="7">
                  <c:v>20.972655</c:v>
                </c:pt>
                <c:pt idx="8">
                  <c:v>18.875389499999986</c:v>
                </c:pt>
                <c:pt idx="9">
                  <c:v>17.477212499999986</c:v>
                </c:pt>
                <c:pt idx="10">
                  <c:v>15.379947000000021</c:v>
                </c:pt>
                <c:pt idx="11">
                  <c:v>13.981770000000001</c:v>
                </c:pt>
                <c:pt idx="12">
                  <c:v>11.884504500000025</c:v>
                </c:pt>
                <c:pt idx="13">
                  <c:v>9.7872389999999978</c:v>
                </c:pt>
                <c:pt idx="14">
                  <c:v>7.6899734999999998</c:v>
                </c:pt>
                <c:pt idx="15">
                  <c:v>6.990884999999988</c:v>
                </c:pt>
                <c:pt idx="16">
                  <c:v>6.2917965000000002</c:v>
                </c:pt>
                <c:pt idx="17">
                  <c:v>4.8936194999999989</c:v>
                </c:pt>
              </c:numCache>
            </c:numRef>
          </c:yVal>
          <c:smooth val="1"/>
        </c:ser>
        <c:ser>
          <c:idx val="4"/>
          <c:order val="2"/>
          <c:tx>
            <c:strRef>
              <c:f>Sheet2!$R$2</c:f>
              <c:strCache>
                <c:ptCount val="1"/>
                <c:pt idx="0">
                  <c:v>BMB9</c:v>
                </c:pt>
              </c:strCache>
            </c:strRef>
          </c:tx>
          <c:xVal>
            <c:numRef>
              <c:f>Sheet2!$Q$3:$Q$20</c:f>
              <c:numCache>
                <c:formatCode>General</c:formatCode>
                <c:ptCount val="18"/>
                <c:pt idx="0">
                  <c:v>4.75</c:v>
                </c:pt>
                <c:pt idx="1">
                  <c:v>2.36</c:v>
                </c:pt>
                <c:pt idx="2">
                  <c:v>1.1800000000000026</c:v>
                </c:pt>
                <c:pt idx="3">
                  <c:v>0.85000000000000064</c:v>
                </c:pt>
                <c:pt idx="4">
                  <c:v>0.42500000000000032</c:v>
                </c:pt>
                <c:pt idx="5">
                  <c:v>0.21200000000000024</c:v>
                </c:pt>
                <c:pt idx="6">
                  <c:v>0.15000000000000024</c:v>
                </c:pt>
                <c:pt idx="7">
                  <c:v>7.4853354634244834E-2</c:v>
                </c:pt>
                <c:pt idx="8">
                  <c:v>5.4071843577384371E-2</c:v>
                </c:pt>
                <c:pt idx="9">
                  <c:v>3.8676103733442435E-2</c:v>
                </c:pt>
                <c:pt idx="10">
                  <c:v>2.8034878811937152E-2</c:v>
                </c:pt>
                <c:pt idx="11">
                  <c:v>2.1020893942524356E-2</c:v>
                </c:pt>
                <c:pt idx="12">
                  <c:v>1.5900516376917855E-2</c:v>
                </c:pt>
                <c:pt idx="13">
                  <c:v>1.1463754838620751E-2</c:v>
                </c:pt>
                <c:pt idx="14">
                  <c:v>8.2768019186156908E-3</c:v>
                </c:pt>
                <c:pt idx="15">
                  <c:v>5.9854673611381571E-3</c:v>
                </c:pt>
                <c:pt idx="16">
                  <c:v>4.4523135538889064E-3</c:v>
                </c:pt>
                <c:pt idx="17">
                  <c:v>1.8707661172323541E-3</c:v>
                </c:pt>
              </c:numCache>
            </c:numRef>
          </c:xVal>
          <c:yVal>
            <c:numRef>
              <c:f>Sheet2!$R$3:$R$20</c:f>
              <c:numCache>
                <c:formatCode>General</c:formatCode>
                <c:ptCount val="18"/>
                <c:pt idx="0">
                  <c:v>93.35</c:v>
                </c:pt>
                <c:pt idx="1">
                  <c:v>88.960000000000022</c:v>
                </c:pt>
                <c:pt idx="2">
                  <c:v>81.400000000000006</c:v>
                </c:pt>
                <c:pt idx="3">
                  <c:v>77.400000000000006</c:v>
                </c:pt>
                <c:pt idx="4">
                  <c:v>69.010000000000005</c:v>
                </c:pt>
                <c:pt idx="5">
                  <c:v>58.88</c:v>
                </c:pt>
                <c:pt idx="6">
                  <c:v>55.260000000000012</c:v>
                </c:pt>
                <c:pt idx="7">
                  <c:v>30.541875000000054</c:v>
                </c:pt>
                <c:pt idx="8">
                  <c:v>28.796625000000002</c:v>
                </c:pt>
                <c:pt idx="9">
                  <c:v>27.924000000000003</c:v>
                </c:pt>
                <c:pt idx="10">
                  <c:v>26.178750000000001</c:v>
                </c:pt>
                <c:pt idx="11">
                  <c:v>22.68825</c:v>
                </c:pt>
                <c:pt idx="12">
                  <c:v>20.942999999999948</c:v>
                </c:pt>
                <c:pt idx="13">
                  <c:v>20.07037500000003</c:v>
                </c:pt>
                <c:pt idx="14">
                  <c:v>19.197749999999989</c:v>
                </c:pt>
                <c:pt idx="15">
                  <c:v>18.325125</c:v>
                </c:pt>
                <c:pt idx="16">
                  <c:v>16.579875000000055</c:v>
                </c:pt>
                <c:pt idx="17">
                  <c:v>15.70725</c:v>
                </c:pt>
              </c:numCache>
            </c:numRef>
          </c:yVal>
          <c:smooth val="1"/>
        </c:ser>
        <c:dLbls>
          <c:showLegendKey val="0"/>
          <c:showVal val="0"/>
          <c:showCatName val="0"/>
          <c:showSerName val="0"/>
          <c:showPercent val="0"/>
          <c:showBubbleSize val="0"/>
        </c:dLbls>
        <c:axId val="222751360"/>
        <c:axId val="217191168"/>
      </c:scatterChart>
      <c:valAx>
        <c:axId val="222751360"/>
        <c:scaling>
          <c:logBase val="10"/>
          <c:orientation val="maxMin"/>
          <c:min val="1.000000000000004E-4"/>
        </c:scaling>
        <c:delete val="0"/>
        <c:axPos val="b"/>
        <c:majorGridlines/>
        <c:minorGridlines/>
        <c:title>
          <c:tx>
            <c:rich>
              <a:bodyPr/>
              <a:lstStyle/>
              <a:p>
                <a:pPr>
                  <a:defRPr lang="en-US"/>
                </a:pPr>
                <a:r>
                  <a:rPr lang="en-US" sz="500" b="1"/>
                  <a:t>DIAMETER(mm)</a:t>
                </a:r>
              </a:p>
            </c:rich>
          </c:tx>
          <c:overlay val="0"/>
        </c:title>
        <c:numFmt formatCode="General" sourceLinked="1"/>
        <c:majorTickMark val="out"/>
        <c:minorTickMark val="none"/>
        <c:tickLblPos val="nextTo"/>
        <c:txPr>
          <a:bodyPr/>
          <a:lstStyle/>
          <a:p>
            <a:pPr>
              <a:defRPr lang="en-US"/>
            </a:pPr>
            <a:endParaRPr lang="en-US"/>
          </a:p>
        </c:txPr>
        <c:crossAx val="217191168"/>
        <c:crosses val="autoZero"/>
        <c:crossBetween val="midCat"/>
      </c:valAx>
      <c:valAx>
        <c:axId val="217191168"/>
        <c:scaling>
          <c:orientation val="minMax"/>
        </c:scaling>
        <c:delete val="0"/>
        <c:axPos val="l"/>
        <c:majorGridlines/>
        <c:minorGridlines>
          <c:spPr>
            <a:ln w="9525" cap="flat" cmpd="sng" algn="ctr">
              <a:solidFill>
                <a:schemeClr val="dk1">
                  <a:shade val="95000"/>
                  <a:satMod val="105000"/>
                </a:schemeClr>
              </a:solidFill>
              <a:prstDash val="solid"/>
            </a:ln>
            <a:effectLst/>
          </c:spPr>
        </c:minorGridlines>
        <c:title>
          <c:tx>
            <c:rich>
              <a:bodyPr/>
              <a:lstStyle/>
              <a:p>
                <a:pPr>
                  <a:defRPr lang="en-US"/>
                </a:pPr>
                <a:r>
                  <a:rPr lang="en-US"/>
                  <a:t>%FINER</a:t>
                </a:r>
              </a:p>
            </c:rich>
          </c:tx>
          <c:overlay val="0"/>
        </c:title>
        <c:numFmt formatCode="General" sourceLinked="1"/>
        <c:majorTickMark val="out"/>
        <c:minorTickMark val="none"/>
        <c:tickLblPos val="nextTo"/>
        <c:txPr>
          <a:bodyPr/>
          <a:lstStyle/>
          <a:p>
            <a:pPr>
              <a:defRPr lang="en-US"/>
            </a:pPr>
            <a:endParaRPr lang="en-US"/>
          </a:p>
        </c:txPr>
        <c:crossAx val="222751360"/>
        <c:crosses val="max"/>
        <c:crossBetween val="midCat"/>
        <c:majorUnit val="20"/>
      </c:valAx>
    </c:plotArea>
    <c:legend>
      <c:legendPos val="r"/>
      <c:layout>
        <c:manualLayout>
          <c:xMode val="edge"/>
          <c:yMode val="edge"/>
          <c:x val="0.82643663277407564"/>
          <c:y val="0.55996517262265288"/>
          <c:w val="0.16920844269466362"/>
          <c:h val="0.25115157480314959"/>
        </c:manualLayout>
      </c:layout>
      <c:overlay val="1"/>
      <c:txPr>
        <a:bodyPr/>
        <a:lstStyle/>
        <a:p>
          <a:pPr>
            <a:defRPr lang="en-US"/>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stabilization!$H$1</c:f>
              <c:strCache>
                <c:ptCount val="1"/>
                <c:pt idx="0">
                  <c:v>%  STABILIZER</c:v>
                </c:pt>
              </c:strCache>
            </c:strRef>
          </c:tx>
          <c:spPr>
            <a:ln w="66675">
              <a:noFill/>
            </a:ln>
          </c:spPr>
          <c:trendline>
            <c:trendlineType val="linear"/>
            <c:dispRSqr val="1"/>
            <c:dispEq val="1"/>
            <c:trendlineLbl>
              <c:numFmt formatCode="General" sourceLinked="0"/>
              <c:txPr>
                <a:bodyPr/>
                <a:lstStyle/>
                <a:p>
                  <a:pPr>
                    <a:defRPr lang="en-US"/>
                  </a:pPr>
                  <a:endParaRPr lang="en-US"/>
                </a:p>
              </c:txPr>
            </c:trendlineLbl>
          </c:trendline>
          <c:xVal>
            <c:numRef>
              <c:f>stabilization!$G$2:$G$5</c:f>
              <c:numCache>
                <c:formatCode>General</c:formatCode>
                <c:ptCount val="4"/>
                <c:pt idx="0">
                  <c:v>1805</c:v>
                </c:pt>
                <c:pt idx="1">
                  <c:v>1830.09</c:v>
                </c:pt>
                <c:pt idx="2">
                  <c:v>1850.1799999999998</c:v>
                </c:pt>
                <c:pt idx="3">
                  <c:v>1880</c:v>
                </c:pt>
              </c:numCache>
            </c:numRef>
          </c:xVal>
          <c:yVal>
            <c:numRef>
              <c:f>stabilization!$H$2:$H$5</c:f>
              <c:numCache>
                <c:formatCode>General</c:formatCode>
                <c:ptCount val="4"/>
                <c:pt idx="0">
                  <c:v>10</c:v>
                </c:pt>
                <c:pt idx="1">
                  <c:v>20</c:v>
                </c:pt>
                <c:pt idx="2">
                  <c:v>30</c:v>
                </c:pt>
                <c:pt idx="3">
                  <c:v>40</c:v>
                </c:pt>
              </c:numCache>
            </c:numRef>
          </c:yVal>
          <c:smooth val="0"/>
        </c:ser>
        <c:dLbls>
          <c:showLegendKey val="0"/>
          <c:showVal val="0"/>
          <c:showCatName val="0"/>
          <c:showSerName val="0"/>
          <c:showPercent val="0"/>
          <c:showBubbleSize val="0"/>
        </c:dLbls>
        <c:axId val="215516672"/>
        <c:axId val="215518592"/>
      </c:scatterChart>
      <c:valAx>
        <c:axId val="215516672"/>
        <c:scaling>
          <c:orientation val="minMax"/>
        </c:scaling>
        <c:delete val="0"/>
        <c:axPos val="b"/>
        <c:title>
          <c:tx>
            <c:rich>
              <a:bodyPr/>
              <a:lstStyle/>
              <a:p>
                <a:pPr>
                  <a:defRPr lang="en-US"/>
                </a:pPr>
                <a:r>
                  <a:rPr lang="en-US"/>
                  <a:t>MDD Kg/m</a:t>
                </a:r>
                <a:r>
                  <a:rPr lang="en-US" baseline="30000"/>
                  <a:t>2</a:t>
                </a:r>
              </a:p>
            </c:rich>
          </c:tx>
          <c:overlay val="0"/>
        </c:title>
        <c:numFmt formatCode="General" sourceLinked="1"/>
        <c:majorTickMark val="out"/>
        <c:minorTickMark val="none"/>
        <c:tickLblPos val="nextTo"/>
        <c:txPr>
          <a:bodyPr rot="0" vert="horz"/>
          <a:lstStyle/>
          <a:p>
            <a:pPr>
              <a:defRPr lang="en-US"/>
            </a:pPr>
            <a:endParaRPr lang="en-US"/>
          </a:p>
        </c:txPr>
        <c:crossAx val="215518592"/>
        <c:crosses val="autoZero"/>
        <c:crossBetween val="midCat"/>
      </c:valAx>
      <c:valAx>
        <c:axId val="215518592"/>
        <c:scaling>
          <c:orientation val="minMax"/>
        </c:scaling>
        <c:delete val="0"/>
        <c:axPos val="l"/>
        <c:title>
          <c:tx>
            <c:rich>
              <a:bodyPr/>
              <a:lstStyle/>
              <a:p>
                <a:pPr>
                  <a:defRPr lang="en-US"/>
                </a:pPr>
                <a:r>
                  <a:rPr lang="en-US"/>
                  <a:t>%  volume of stabilizer</a:t>
                </a:r>
              </a:p>
            </c:rich>
          </c:tx>
          <c:overlay val="0"/>
        </c:title>
        <c:numFmt formatCode="General" sourceLinked="1"/>
        <c:majorTickMark val="out"/>
        <c:minorTickMark val="none"/>
        <c:tickLblPos val="nextTo"/>
        <c:txPr>
          <a:bodyPr/>
          <a:lstStyle/>
          <a:p>
            <a:pPr>
              <a:defRPr lang="en-US"/>
            </a:pPr>
            <a:endParaRPr lang="en-US"/>
          </a:p>
        </c:txPr>
        <c:crossAx val="215516672"/>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2452728840788"/>
          <c:y val="5.6812204317273324E-2"/>
          <c:w val="0.79774241117526068"/>
          <c:h val="0.77367796416752388"/>
        </c:manualLayout>
      </c:layout>
      <c:scatterChart>
        <c:scatterStyle val="lineMarker"/>
        <c:varyColors val="0"/>
        <c:ser>
          <c:idx val="0"/>
          <c:order val="0"/>
          <c:tx>
            <c:strRef>
              <c:f>'CBR CALCULATIONS'!$D$3</c:f>
              <c:strCache>
                <c:ptCount val="1"/>
                <c:pt idx="0">
                  <c:v>BMB2</c:v>
                </c:pt>
              </c:strCache>
            </c:strRef>
          </c:tx>
          <c:spPr>
            <a:ln w="66675">
              <a:noFill/>
            </a:ln>
          </c:spPr>
          <c:trendline>
            <c:trendlineType val="linear"/>
            <c:dispRSqr val="1"/>
            <c:dispEq val="1"/>
            <c:trendlineLbl>
              <c:layout>
                <c:manualLayout>
                  <c:x val="0.21457216719657621"/>
                  <c:y val="0.25137255784548285"/>
                </c:manualLayout>
              </c:layout>
              <c:tx>
                <c:rich>
                  <a:bodyPr/>
                  <a:lstStyle/>
                  <a:p>
                    <a:pPr>
                      <a:defRPr sz="1000">
                        <a:latin typeface="Times New Roman" pitchFamily="18" charset="0"/>
                        <a:cs typeface="Times New Roman" pitchFamily="18" charset="0"/>
                      </a:defRPr>
                    </a:pPr>
                    <a:r>
                      <a:rPr lang="en-US"/>
                      <a:t>y = 0.594x + 41.8
R² = 0.9873</a:t>
                    </a:r>
                  </a:p>
                  <a:p>
                    <a:pPr>
                      <a:defRPr sz="1000">
                        <a:latin typeface="Times New Roman" pitchFamily="18" charset="0"/>
                        <a:cs typeface="Times New Roman" pitchFamily="18" charset="0"/>
                      </a:defRPr>
                    </a:pPr>
                    <a:r>
                      <a:rPr lang="en-US"/>
                      <a:t>r  =0.99</a:t>
                    </a:r>
                  </a:p>
                </c:rich>
              </c:tx>
              <c:numFmt formatCode="General" sourceLinked="0"/>
            </c:trendlineLbl>
          </c:trendline>
          <c:xVal>
            <c:numRef>
              <c:f>'CBR CALCULATIONS'!$A$4:$A$8</c:f>
              <c:numCache>
                <c:formatCode>General</c:formatCode>
                <c:ptCount val="5"/>
                <c:pt idx="0">
                  <c:v>0</c:v>
                </c:pt>
                <c:pt idx="1">
                  <c:v>10</c:v>
                </c:pt>
                <c:pt idx="2">
                  <c:v>20</c:v>
                </c:pt>
                <c:pt idx="3">
                  <c:v>30</c:v>
                </c:pt>
                <c:pt idx="4">
                  <c:v>40</c:v>
                </c:pt>
              </c:numCache>
            </c:numRef>
          </c:xVal>
          <c:yVal>
            <c:numRef>
              <c:f>'CBR CALCULATIONS'!$D$4:$D$8</c:f>
              <c:numCache>
                <c:formatCode>General</c:formatCode>
                <c:ptCount val="5"/>
                <c:pt idx="0">
                  <c:v>43.1</c:v>
                </c:pt>
                <c:pt idx="1">
                  <c:v>46.2</c:v>
                </c:pt>
                <c:pt idx="2">
                  <c:v>53.5</c:v>
                </c:pt>
                <c:pt idx="3">
                  <c:v>59.4</c:v>
                </c:pt>
                <c:pt idx="4">
                  <c:v>66.2</c:v>
                </c:pt>
              </c:numCache>
            </c:numRef>
          </c:yVal>
          <c:smooth val="0"/>
        </c:ser>
        <c:dLbls>
          <c:showLegendKey val="0"/>
          <c:showVal val="0"/>
          <c:showCatName val="0"/>
          <c:showSerName val="0"/>
          <c:showPercent val="0"/>
          <c:showBubbleSize val="0"/>
        </c:dLbls>
        <c:axId val="225005568"/>
        <c:axId val="225007488"/>
      </c:scatterChart>
      <c:valAx>
        <c:axId val="225005568"/>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 BY VOLUME OF STABILIZER</a:t>
                </a:r>
              </a:p>
            </c:rich>
          </c:tx>
          <c:layout>
            <c:manualLayout>
              <c:xMode val="edge"/>
              <c:yMode val="edge"/>
              <c:x val="0.31948934739528279"/>
              <c:y val="0.9403048636500586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25007488"/>
        <c:crosses val="autoZero"/>
        <c:crossBetween val="midCat"/>
      </c:valAx>
      <c:valAx>
        <c:axId val="225007488"/>
        <c:scaling>
          <c:orientation val="minMax"/>
        </c:scaling>
        <c:delete val="0"/>
        <c:axPos val="l"/>
        <c:title>
          <c:tx>
            <c:rich>
              <a:bodyPr/>
              <a:lstStyle/>
              <a:p>
                <a:pPr>
                  <a:defRPr/>
                </a:pPr>
                <a:r>
                  <a:rPr lang="en-US"/>
                  <a:t>CBR(%)</a:t>
                </a:r>
              </a:p>
            </c:rich>
          </c:tx>
          <c:layout>
            <c:manualLayout>
              <c:xMode val="edge"/>
              <c:yMode val="edge"/>
              <c:x val="5.9674688370084565E-3"/>
              <c:y val="0.44148612589345704"/>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225005568"/>
        <c:crosses val="autoZero"/>
        <c:crossBetween val="midCat"/>
      </c:valAx>
    </c:plotArea>
    <c:plotVisOnly val="1"/>
    <c:dispBlanksAs val="gap"/>
    <c:showDLblsOverMax val="0"/>
  </c:chart>
  <c:txPr>
    <a:bodyPr/>
    <a:lstStyle/>
    <a:p>
      <a:pPr>
        <a:defRPr sz="1000"/>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0.07325</cdr:x>
      <cdr:y>0.0162</cdr:y>
    </cdr:from>
    <cdr:to>
      <cdr:x>0.91879</cdr:x>
      <cdr:y>0.09515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4999" y="101759"/>
          <a:ext cx="7330109" cy="49588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0.07383</cdr:x>
      <cdr:y>0.00995</cdr:y>
    </cdr:from>
    <cdr:to>
      <cdr:x>0.94362</cdr:x>
      <cdr:y>0.0889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8873" y="62416"/>
          <a:ext cx="7527072" cy="49523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TotalTime>
  <Pages>6</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Nature and Science                                                     http://www.sciencepub.net/nature</vt:lpstr>
    </vt:vector>
  </TitlesOfParts>
  <Company>微软中国</Company>
  <LinksUpToDate>false</LinksUpToDate>
  <CharactersWithSpaces>16204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and Science                                                     http://www.sciencepub.net/nature</dc:title>
  <dc:creator>Mrs Owoyemi</dc:creator>
  <cp:lastModifiedBy>Mrs Owoyemi</cp:lastModifiedBy>
  <cp:revision>7</cp:revision>
  <cp:lastPrinted>2015-08-26T00:48:00Z</cp:lastPrinted>
  <dcterms:created xsi:type="dcterms:W3CDTF">2015-08-26T12:51:00Z</dcterms:created>
  <dcterms:modified xsi:type="dcterms:W3CDTF">2015-10-02T08:54:00Z</dcterms:modified>
</cp:coreProperties>
</file>