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9F0" w:rsidRPr="00DD00F2" w:rsidRDefault="00D879F0" w:rsidP="005B7FB3">
      <w:pPr>
        <w:snapToGrid w:val="0"/>
        <w:jc w:val="center"/>
        <w:outlineLvl w:val="0"/>
        <w:rPr>
          <w:rFonts w:eastAsiaTheme="minorEastAsia"/>
          <w:b/>
          <w:bCs/>
          <w:sz w:val="20"/>
          <w:szCs w:val="20"/>
          <w:lang w:eastAsia="zh-CN"/>
        </w:rPr>
      </w:pPr>
      <w:r w:rsidRPr="00DD00F2">
        <w:rPr>
          <w:b/>
          <w:bCs/>
          <w:sz w:val="20"/>
          <w:szCs w:val="20"/>
        </w:rPr>
        <w:t xml:space="preserve">Varietal Response of Sugarcane </w:t>
      </w:r>
      <w:r w:rsidR="00800943" w:rsidRPr="00DD00F2">
        <w:rPr>
          <w:b/>
          <w:bCs/>
          <w:sz w:val="20"/>
          <w:szCs w:val="20"/>
        </w:rPr>
        <w:t xml:space="preserve">Cultivars </w:t>
      </w:r>
      <w:r w:rsidRPr="00DD00F2">
        <w:rPr>
          <w:b/>
          <w:bCs/>
          <w:sz w:val="20"/>
          <w:szCs w:val="20"/>
        </w:rPr>
        <w:t xml:space="preserve">against the </w:t>
      </w:r>
      <w:proofErr w:type="spellStart"/>
      <w:r w:rsidRPr="00DD00F2">
        <w:rPr>
          <w:b/>
          <w:bCs/>
          <w:i/>
          <w:sz w:val="20"/>
          <w:szCs w:val="20"/>
        </w:rPr>
        <w:t>Chil</w:t>
      </w:r>
      <w:r w:rsidR="00637183" w:rsidRPr="00DD00F2">
        <w:rPr>
          <w:b/>
          <w:bCs/>
          <w:i/>
          <w:sz w:val="20"/>
          <w:szCs w:val="20"/>
        </w:rPr>
        <w:t>o</w:t>
      </w:r>
      <w:proofErr w:type="spellEnd"/>
      <w:r w:rsidR="00637183" w:rsidRPr="00DD00F2">
        <w:rPr>
          <w:b/>
          <w:bCs/>
          <w:i/>
          <w:sz w:val="20"/>
          <w:szCs w:val="20"/>
        </w:rPr>
        <w:t xml:space="preserve"> </w:t>
      </w:r>
      <w:proofErr w:type="spellStart"/>
      <w:r w:rsidR="00637183" w:rsidRPr="00DD00F2">
        <w:rPr>
          <w:b/>
          <w:bCs/>
          <w:i/>
          <w:sz w:val="20"/>
          <w:szCs w:val="20"/>
        </w:rPr>
        <w:t>i</w:t>
      </w:r>
      <w:r w:rsidRPr="00DD00F2">
        <w:rPr>
          <w:b/>
          <w:bCs/>
          <w:i/>
          <w:sz w:val="20"/>
          <w:szCs w:val="20"/>
        </w:rPr>
        <w:t>nfuscatellus</w:t>
      </w:r>
      <w:proofErr w:type="spellEnd"/>
      <w:r w:rsidRPr="00DD00F2">
        <w:rPr>
          <w:b/>
          <w:bCs/>
          <w:sz w:val="20"/>
          <w:szCs w:val="20"/>
        </w:rPr>
        <w:t xml:space="preserve"> (</w:t>
      </w:r>
      <w:proofErr w:type="spellStart"/>
      <w:r w:rsidRPr="00DD00F2">
        <w:rPr>
          <w:b/>
          <w:bCs/>
          <w:sz w:val="20"/>
          <w:szCs w:val="20"/>
        </w:rPr>
        <w:t>Pyralidae</w:t>
      </w:r>
      <w:proofErr w:type="spellEnd"/>
      <w:r w:rsidRPr="00DD00F2">
        <w:rPr>
          <w:b/>
          <w:bCs/>
          <w:sz w:val="20"/>
          <w:szCs w:val="20"/>
        </w:rPr>
        <w:t>, Lepidoptera)</w:t>
      </w:r>
    </w:p>
    <w:p w:rsidR="007136F7" w:rsidRPr="00DD00F2" w:rsidRDefault="007136F7" w:rsidP="005B7FB3">
      <w:pPr>
        <w:snapToGrid w:val="0"/>
        <w:jc w:val="center"/>
        <w:outlineLvl w:val="0"/>
        <w:rPr>
          <w:rFonts w:eastAsiaTheme="minorEastAsia"/>
          <w:b/>
          <w:bCs/>
          <w:sz w:val="20"/>
          <w:szCs w:val="20"/>
          <w:lang w:eastAsia="zh-CN"/>
        </w:rPr>
      </w:pPr>
    </w:p>
    <w:p w:rsidR="00562B23" w:rsidRPr="00DD00F2" w:rsidRDefault="00D239D9" w:rsidP="005B7FB3">
      <w:pPr>
        <w:pStyle w:val="NoSpacing"/>
        <w:snapToGrid w:val="0"/>
        <w:jc w:val="center"/>
        <w:rPr>
          <w:rFonts w:eastAsiaTheme="minorEastAsia"/>
          <w:sz w:val="20"/>
          <w:szCs w:val="20"/>
          <w:lang w:eastAsia="zh-CN"/>
        </w:rPr>
      </w:pPr>
      <w:proofErr w:type="spellStart"/>
      <w:r w:rsidRPr="00DD00F2">
        <w:rPr>
          <w:sz w:val="20"/>
          <w:szCs w:val="20"/>
        </w:rPr>
        <w:t>Shahbaz</w:t>
      </w:r>
      <w:proofErr w:type="spellEnd"/>
      <w:r w:rsidRPr="00DD00F2">
        <w:rPr>
          <w:sz w:val="20"/>
          <w:szCs w:val="20"/>
        </w:rPr>
        <w:t xml:space="preserve"> Ahmad</w:t>
      </w:r>
    </w:p>
    <w:p w:rsidR="007136F7" w:rsidRPr="00DD00F2" w:rsidRDefault="007136F7" w:rsidP="005B7FB3">
      <w:pPr>
        <w:pStyle w:val="NoSpacing"/>
        <w:snapToGrid w:val="0"/>
        <w:jc w:val="center"/>
        <w:rPr>
          <w:rFonts w:eastAsiaTheme="minorEastAsia"/>
          <w:sz w:val="20"/>
          <w:szCs w:val="20"/>
          <w:lang w:eastAsia="zh-CN"/>
        </w:rPr>
      </w:pPr>
    </w:p>
    <w:p w:rsidR="00D239D9" w:rsidRPr="00DD00F2" w:rsidRDefault="00562B23" w:rsidP="005B7FB3">
      <w:pPr>
        <w:pStyle w:val="NoSpacing"/>
        <w:snapToGrid w:val="0"/>
        <w:jc w:val="center"/>
        <w:rPr>
          <w:sz w:val="20"/>
          <w:szCs w:val="20"/>
        </w:rPr>
      </w:pPr>
      <w:r w:rsidRPr="00DD00F2">
        <w:rPr>
          <w:sz w:val="20"/>
          <w:szCs w:val="20"/>
        </w:rPr>
        <w:t>Institute of Agricultural Sciences, University of the Punjab, 59540</w:t>
      </w:r>
    </w:p>
    <w:p w:rsidR="00D239D9" w:rsidRPr="00DD00F2" w:rsidRDefault="00D239D9" w:rsidP="005B7FB3">
      <w:pPr>
        <w:pStyle w:val="NoSpacing"/>
        <w:snapToGrid w:val="0"/>
        <w:jc w:val="center"/>
        <w:rPr>
          <w:sz w:val="20"/>
          <w:szCs w:val="20"/>
        </w:rPr>
      </w:pPr>
      <w:r w:rsidRPr="00DD00F2">
        <w:rPr>
          <w:sz w:val="20"/>
          <w:szCs w:val="20"/>
        </w:rPr>
        <w:t xml:space="preserve">Corresponding Address: </w:t>
      </w:r>
      <w:hyperlink r:id="rId7" w:history="1">
        <w:r w:rsidRPr="00DD00F2">
          <w:rPr>
            <w:rStyle w:val="Hyperlink"/>
            <w:sz w:val="20"/>
            <w:szCs w:val="20"/>
          </w:rPr>
          <w:t>Shahbaz.iags@pu.edu.pk</w:t>
        </w:r>
      </w:hyperlink>
    </w:p>
    <w:p w:rsidR="00D239D9" w:rsidRPr="00DD00F2" w:rsidRDefault="00D239D9" w:rsidP="005B7FB3">
      <w:pPr>
        <w:snapToGrid w:val="0"/>
        <w:jc w:val="center"/>
        <w:rPr>
          <w:color w:val="000000"/>
          <w:sz w:val="20"/>
          <w:szCs w:val="20"/>
        </w:rPr>
      </w:pPr>
    </w:p>
    <w:p w:rsidR="007661AA" w:rsidRPr="00DD00F2" w:rsidRDefault="007661AA" w:rsidP="005B7FB3">
      <w:pPr>
        <w:snapToGrid w:val="0"/>
        <w:jc w:val="both"/>
        <w:outlineLvl w:val="0"/>
        <w:rPr>
          <w:rFonts w:eastAsiaTheme="minorEastAsia"/>
          <w:sz w:val="20"/>
          <w:szCs w:val="20"/>
          <w:lang w:eastAsia="zh-CN"/>
        </w:rPr>
      </w:pPr>
      <w:r w:rsidRPr="00DD00F2">
        <w:rPr>
          <w:b/>
          <w:bCs/>
          <w:sz w:val="20"/>
          <w:szCs w:val="20"/>
        </w:rPr>
        <w:t>Abstract</w:t>
      </w:r>
      <w:r w:rsidR="007136F7" w:rsidRPr="00DD00F2">
        <w:rPr>
          <w:rFonts w:eastAsiaTheme="minorEastAsia" w:hint="eastAsia"/>
          <w:b/>
          <w:bCs/>
          <w:sz w:val="20"/>
          <w:szCs w:val="20"/>
          <w:lang w:eastAsia="zh-CN"/>
        </w:rPr>
        <w:t xml:space="preserve">: </w:t>
      </w:r>
      <w:r w:rsidR="000C1D32" w:rsidRPr="00DD00F2">
        <w:rPr>
          <w:sz w:val="20"/>
          <w:szCs w:val="20"/>
        </w:rPr>
        <w:t>S</w:t>
      </w:r>
      <w:r w:rsidR="000F7233" w:rsidRPr="00DD00F2">
        <w:rPr>
          <w:sz w:val="20"/>
          <w:szCs w:val="20"/>
        </w:rPr>
        <w:t>tud</w:t>
      </w:r>
      <w:r w:rsidR="00B64392" w:rsidRPr="00DD00F2">
        <w:rPr>
          <w:sz w:val="20"/>
          <w:szCs w:val="20"/>
        </w:rPr>
        <w:t>y was conducted to screen out the f</w:t>
      </w:r>
      <w:r w:rsidR="000F7233" w:rsidRPr="00DD00F2">
        <w:rPr>
          <w:sz w:val="20"/>
          <w:szCs w:val="20"/>
        </w:rPr>
        <w:t>ifteen s</w:t>
      </w:r>
      <w:r w:rsidR="00B64392" w:rsidRPr="00DD00F2">
        <w:rPr>
          <w:sz w:val="20"/>
          <w:szCs w:val="20"/>
        </w:rPr>
        <w:t>ugarcane cultivars</w:t>
      </w:r>
      <w:r w:rsidR="000F7233" w:rsidRPr="00DD00F2">
        <w:rPr>
          <w:sz w:val="20"/>
          <w:szCs w:val="20"/>
        </w:rPr>
        <w:t xml:space="preserve"> with an objective to assess the varietal response against the </w:t>
      </w:r>
      <w:proofErr w:type="spellStart"/>
      <w:r w:rsidR="000F7233" w:rsidRPr="00DD00F2">
        <w:rPr>
          <w:i/>
          <w:sz w:val="20"/>
          <w:szCs w:val="20"/>
        </w:rPr>
        <w:t>Chilo</w:t>
      </w:r>
      <w:proofErr w:type="spellEnd"/>
      <w:r w:rsidR="000F7233" w:rsidRPr="00DD00F2">
        <w:rPr>
          <w:i/>
          <w:sz w:val="20"/>
          <w:szCs w:val="20"/>
        </w:rPr>
        <w:t xml:space="preserve"> </w:t>
      </w:r>
      <w:proofErr w:type="spellStart"/>
      <w:r w:rsidR="000F7233" w:rsidRPr="00DD00F2">
        <w:rPr>
          <w:i/>
          <w:sz w:val="20"/>
          <w:szCs w:val="20"/>
        </w:rPr>
        <w:t>infuscatellus</w:t>
      </w:r>
      <w:proofErr w:type="spellEnd"/>
      <w:r w:rsidR="000F7233" w:rsidRPr="00DD00F2">
        <w:rPr>
          <w:i/>
          <w:sz w:val="20"/>
          <w:szCs w:val="20"/>
        </w:rPr>
        <w:t>.</w:t>
      </w:r>
      <w:r w:rsidR="000F7233" w:rsidRPr="00DD00F2">
        <w:rPr>
          <w:sz w:val="20"/>
          <w:szCs w:val="20"/>
        </w:rPr>
        <w:t xml:space="preserve"> </w:t>
      </w:r>
      <w:r w:rsidR="00B64392" w:rsidRPr="00DD00F2">
        <w:rPr>
          <w:sz w:val="20"/>
          <w:szCs w:val="20"/>
        </w:rPr>
        <w:t xml:space="preserve">The experiment was designed in a randomized complete block designed (RCBD) with three replication. </w:t>
      </w:r>
      <w:r w:rsidRPr="00DD00F2">
        <w:rPr>
          <w:sz w:val="20"/>
          <w:szCs w:val="20"/>
        </w:rPr>
        <w:t>It is evident f</w:t>
      </w:r>
      <w:r w:rsidR="000F7233" w:rsidRPr="00DD00F2">
        <w:rPr>
          <w:sz w:val="20"/>
          <w:szCs w:val="20"/>
        </w:rPr>
        <w:t>rom the results that the</w:t>
      </w:r>
      <w:r w:rsidRPr="00DD00F2">
        <w:rPr>
          <w:sz w:val="20"/>
          <w:szCs w:val="20"/>
        </w:rPr>
        <w:t xml:space="preserve"> US-394 showed maximum pest infestation </w:t>
      </w:r>
      <w:r w:rsidR="00B64392" w:rsidRPr="00DD00F2">
        <w:rPr>
          <w:sz w:val="20"/>
          <w:szCs w:val="20"/>
        </w:rPr>
        <w:t>(</w:t>
      </w:r>
      <w:r w:rsidRPr="00DD00F2">
        <w:rPr>
          <w:sz w:val="20"/>
          <w:szCs w:val="20"/>
        </w:rPr>
        <w:t>21.90%</w:t>
      </w:r>
      <w:r w:rsidR="00B64392" w:rsidRPr="00DD00F2">
        <w:rPr>
          <w:sz w:val="20"/>
          <w:szCs w:val="20"/>
        </w:rPr>
        <w:t>)</w:t>
      </w:r>
      <w:r w:rsidRPr="00DD00F2">
        <w:rPr>
          <w:sz w:val="20"/>
          <w:szCs w:val="20"/>
        </w:rPr>
        <w:t xml:space="preserve"> </w:t>
      </w:r>
      <w:r w:rsidR="00CD03ED" w:rsidRPr="00DD00F2">
        <w:rPr>
          <w:sz w:val="20"/>
          <w:szCs w:val="20"/>
        </w:rPr>
        <w:t>while</w:t>
      </w:r>
      <w:r w:rsidRPr="00DD00F2">
        <w:rPr>
          <w:sz w:val="20"/>
          <w:szCs w:val="20"/>
        </w:rPr>
        <w:t xml:space="preserve"> NSG-555 and</w:t>
      </w:r>
      <w:r w:rsidR="00CD03ED" w:rsidRPr="00DD00F2">
        <w:rPr>
          <w:sz w:val="20"/>
          <w:szCs w:val="20"/>
        </w:rPr>
        <w:t xml:space="preserve"> </w:t>
      </w:r>
      <w:r w:rsidR="00B64392" w:rsidRPr="00DD00F2">
        <w:rPr>
          <w:sz w:val="20"/>
          <w:szCs w:val="20"/>
        </w:rPr>
        <w:t>(</w:t>
      </w:r>
      <w:r w:rsidR="00CD03ED" w:rsidRPr="00DD00F2">
        <w:rPr>
          <w:sz w:val="20"/>
          <w:szCs w:val="20"/>
        </w:rPr>
        <w:t>21.60%</w:t>
      </w:r>
      <w:r w:rsidR="00B64392" w:rsidRPr="00DD00F2">
        <w:rPr>
          <w:sz w:val="20"/>
          <w:szCs w:val="20"/>
        </w:rPr>
        <w:t>)</w:t>
      </w:r>
      <w:r w:rsidR="00CD03ED" w:rsidRPr="00DD00F2">
        <w:rPr>
          <w:sz w:val="20"/>
          <w:szCs w:val="20"/>
        </w:rPr>
        <w:t xml:space="preserve"> showed</w:t>
      </w:r>
      <w:r w:rsidRPr="00DD00F2">
        <w:rPr>
          <w:sz w:val="20"/>
          <w:szCs w:val="20"/>
        </w:rPr>
        <w:t xml:space="preserve"> significantly different from other varieties BL-4, US-162, US-394, L-116 and CP-77-400</w:t>
      </w:r>
      <w:r w:rsidR="00CD03ED" w:rsidRPr="00DD00F2">
        <w:rPr>
          <w:sz w:val="20"/>
          <w:szCs w:val="20"/>
        </w:rPr>
        <w:t xml:space="preserve">. </w:t>
      </w:r>
      <w:r w:rsidRPr="00DD00F2">
        <w:rPr>
          <w:sz w:val="20"/>
          <w:szCs w:val="20"/>
        </w:rPr>
        <w:t xml:space="preserve">The variety US-718 showed minimum infestation </w:t>
      </w:r>
      <w:r w:rsidR="00B64392" w:rsidRPr="00DD00F2">
        <w:rPr>
          <w:sz w:val="20"/>
          <w:szCs w:val="20"/>
        </w:rPr>
        <w:t>(</w:t>
      </w:r>
      <w:r w:rsidRPr="00DD00F2">
        <w:rPr>
          <w:sz w:val="20"/>
          <w:szCs w:val="20"/>
        </w:rPr>
        <w:t>15.49%</w:t>
      </w:r>
      <w:r w:rsidR="00B64392" w:rsidRPr="00DD00F2">
        <w:rPr>
          <w:sz w:val="20"/>
          <w:szCs w:val="20"/>
        </w:rPr>
        <w:t>)</w:t>
      </w:r>
      <w:r w:rsidRPr="00DD00F2">
        <w:rPr>
          <w:sz w:val="20"/>
          <w:szCs w:val="20"/>
        </w:rPr>
        <w:t xml:space="preserve"> after US-133 and US-676 with </w:t>
      </w:r>
      <w:r w:rsidR="00B64392" w:rsidRPr="00DD00F2">
        <w:rPr>
          <w:sz w:val="20"/>
          <w:szCs w:val="20"/>
        </w:rPr>
        <w:t>(</w:t>
      </w:r>
      <w:r w:rsidRPr="00DD00F2">
        <w:rPr>
          <w:sz w:val="20"/>
          <w:szCs w:val="20"/>
        </w:rPr>
        <w:t>15.59</w:t>
      </w:r>
      <w:r w:rsidR="00B64392" w:rsidRPr="00DD00F2">
        <w:rPr>
          <w:sz w:val="20"/>
          <w:szCs w:val="20"/>
        </w:rPr>
        <w:t>)</w:t>
      </w:r>
      <w:r w:rsidRPr="00DD00F2">
        <w:rPr>
          <w:sz w:val="20"/>
          <w:szCs w:val="20"/>
        </w:rPr>
        <w:t xml:space="preserve"> and </w:t>
      </w:r>
      <w:r w:rsidR="00B64392" w:rsidRPr="00DD00F2">
        <w:rPr>
          <w:sz w:val="20"/>
          <w:szCs w:val="20"/>
        </w:rPr>
        <w:t>(</w:t>
      </w:r>
      <w:r w:rsidRPr="00DD00F2">
        <w:rPr>
          <w:sz w:val="20"/>
          <w:szCs w:val="20"/>
        </w:rPr>
        <w:t>16.46%</w:t>
      </w:r>
      <w:r w:rsidR="00B64392" w:rsidRPr="00DD00F2">
        <w:rPr>
          <w:sz w:val="20"/>
          <w:szCs w:val="20"/>
        </w:rPr>
        <w:t>)</w:t>
      </w:r>
      <w:r w:rsidRPr="00DD00F2">
        <w:rPr>
          <w:sz w:val="20"/>
          <w:szCs w:val="20"/>
        </w:rPr>
        <w:t xml:space="preserve">. The variety CPF-237 showed </w:t>
      </w:r>
      <w:r w:rsidR="00B64392" w:rsidRPr="00DD00F2">
        <w:rPr>
          <w:sz w:val="20"/>
          <w:szCs w:val="20"/>
        </w:rPr>
        <w:t>(</w:t>
      </w:r>
      <w:r w:rsidRPr="00DD00F2">
        <w:rPr>
          <w:sz w:val="20"/>
          <w:szCs w:val="20"/>
        </w:rPr>
        <w:t>17.81%</w:t>
      </w:r>
      <w:r w:rsidR="00B64392" w:rsidRPr="00DD00F2">
        <w:rPr>
          <w:sz w:val="20"/>
          <w:szCs w:val="20"/>
        </w:rPr>
        <w:t>)</w:t>
      </w:r>
      <w:r w:rsidRPr="00DD00F2">
        <w:rPr>
          <w:sz w:val="20"/>
          <w:szCs w:val="20"/>
        </w:rPr>
        <w:t xml:space="preserve"> which significantly different from US-312, US-1491, US-824 and CPF-246 respectively.</w:t>
      </w:r>
      <w:r w:rsidR="00F94E28" w:rsidRPr="00DD00F2">
        <w:rPr>
          <w:sz w:val="20"/>
          <w:szCs w:val="20"/>
        </w:rPr>
        <w:t xml:space="preserve"> The Host Plant Susceptible indices (HPSIs) showed that CPF-237 showed maximum HPSIs </w:t>
      </w:r>
      <w:r w:rsidR="00B64392" w:rsidRPr="00DD00F2">
        <w:rPr>
          <w:sz w:val="20"/>
          <w:szCs w:val="20"/>
        </w:rPr>
        <w:t>(</w:t>
      </w:r>
      <w:r w:rsidR="00F94E28" w:rsidRPr="00DD00F2">
        <w:rPr>
          <w:sz w:val="20"/>
          <w:szCs w:val="20"/>
        </w:rPr>
        <w:t>13%</w:t>
      </w:r>
      <w:r w:rsidR="00B64392" w:rsidRPr="00DD00F2">
        <w:rPr>
          <w:sz w:val="20"/>
          <w:szCs w:val="20"/>
        </w:rPr>
        <w:t>)</w:t>
      </w:r>
      <w:r w:rsidR="00F94E28" w:rsidRPr="00DD00F2">
        <w:rPr>
          <w:sz w:val="20"/>
          <w:szCs w:val="20"/>
        </w:rPr>
        <w:t xml:space="preserve"> and proved susceptible whereas all the other varieties showed equal response each with 11% HPSIs. The variety US-718 showed minimum </w:t>
      </w:r>
      <w:r w:rsidR="000C1D32" w:rsidRPr="00DD00F2">
        <w:rPr>
          <w:sz w:val="20"/>
          <w:szCs w:val="20"/>
        </w:rPr>
        <w:t>HPSIs (10%). It</w:t>
      </w:r>
      <w:r w:rsidR="00F94E28" w:rsidRPr="00DD00F2">
        <w:rPr>
          <w:sz w:val="20"/>
          <w:szCs w:val="20"/>
        </w:rPr>
        <w:t xml:space="preserve"> </w:t>
      </w:r>
      <w:r w:rsidR="000F7233" w:rsidRPr="00DD00F2">
        <w:rPr>
          <w:sz w:val="20"/>
          <w:szCs w:val="20"/>
        </w:rPr>
        <w:t>concluded</w:t>
      </w:r>
      <w:r w:rsidR="00F94E28" w:rsidRPr="00DD00F2">
        <w:rPr>
          <w:sz w:val="20"/>
          <w:szCs w:val="20"/>
        </w:rPr>
        <w:t xml:space="preserve"> that most of the varieties of sugarcane showed equal response towards population</w:t>
      </w:r>
      <w:r w:rsidR="000F7233" w:rsidRPr="00DD00F2">
        <w:rPr>
          <w:sz w:val="20"/>
          <w:szCs w:val="20"/>
        </w:rPr>
        <w:t xml:space="preserve"> of</w:t>
      </w:r>
      <w:r w:rsidR="00F94E28" w:rsidRPr="00DD00F2">
        <w:rPr>
          <w:sz w:val="20"/>
          <w:szCs w:val="20"/>
        </w:rPr>
        <w:t xml:space="preserve"> </w:t>
      </w:r>
      <w:proofErr w:type="spellStart"/>
      <w:r w:rsidR="000F7233" w:rsidRPr="00DD00F2">
        <w:rPr>
          <w:i/>
          <w:sz w:val="20"/>
          <w:szCs w:val="20"/>
        </w:rPr>
        <w:t>Chilo</w:t>
      </w:r>
      <w:proofErr w:type="spellEnd"/>
      <w:r w:rsidR="000F7233" w:rsidRPr="00DD00F2">
        <w:rPr>
          <w:i/>
          <w:sz w:val="20"/>
          <w:szCs w:val="20"/>
        </w:rPr>
        <w:t xml:space="preserve"> </w:t>
      </w:r>
      <w:proofErr w:type="spellStart"/>
      <w:r w:rsidR="000F7233" w:rsidRPr="00DD00F2">
        <w:rPr>
          <w:i/>
          <w:sz w:val="20"/>
          <w:szCs w:val="20"/>
        </w:rPr>
        <w:t>infuscatellus</w:t>
      </w:r>
      <w:proofErr w:type="spellEnd"/>
      <w:r w:rsidR="000F7233" w:rsidRPr="00DD00F2">
        <w:rPr>
          <w:sz w:val="20"/>
          <w:szCs w:val="20"/>
        </w:rPr>
        <w:t xml:space="preserve"> </w:t>
      </w:r>
      <w:r w:rsidR="00F94E28" w:rsidRPr="00DD00F2">
        <w:rPr>
          <w:sz w:val="20"/>
          <w:szCs w:val="20"/>
        </w:rPr>
        <w:t>except CP</w:t>
      </w:r>
      <w:r w:rsidR="000F7233" w:rsidRPr="00DD00F2">
        <w:rPr>
          <w:sz w:val="20"/>
          <w:szCs w:val="20"/>
        </w:rPr>
        <w:t xml:space="preserve">F-237 </w:t>
      </w:r>
      <w:r w:rsidR="00AF6960" w:rsidRPr="00DD00F2">
        <w:rPr>
          <w:sz w:val="20"/>
          <w:szCs w:val="20"/>
        </w:rPr>
        <w:t>that</w:t>
      </w:r>
      <w:r w:rsidR="00B64392" w:rsidRPr="00DD00F2">
        <w:rPr>
          <w:sz w:val="20"/>
          <w:szCs w:val="20"/>
        </w:rPr>
        <w:t xml:space="preserve"> showed maximum HPSIs (13%).</w:t>
      </w:r>
    </w:p>
    <w:p w:rsidR="00D43F1D" w:rsidRPr="00DD00F2" w:rsidRDefault="00D43F1D" w:rsidP="005B7FB3">
      <w:pPr>
        <w:snapToGrid w:val="0"/>
        <w:jc w:val="both"/>
        <w:rPr>
          <w:rFonts w:eastAsiaTheme="minorEastAsia"/>
          <w:sz w:val="20"/>
          <w:szCs w:val="20"/>
          <w:lang w:eastAsia="zh-CN"/>
        </w:rPr>
      </w:pPr>
      <w:r w:rsidRPr="00DD00F2">
        <w:rPr>
          <w:rFonts w:hint="eastAsia"/>
          <w:b/>
          <w:bCs/>
          <w:sz w:val="20"/>
          <w:szCs w:val="20"/>
        </w:rPr>
        <w:t>[</w:t>
      </w:r>
      <w:proofErr w:type="spellStart"/>
      <w:r w:rsidR="007136F7" w:rsidRPr="00DD00F2">
        <w:rPr>
          <w:sz w:val="20"/>
          <w:szCs w:val="20"/>
        </w:rPr>
        <w:t>Shahbaz</w:t>
      </w:r>
      <w:proofErr w:type="spellEnd"/>
      <w:r w:rsidR="007136F7" w:rsidRPr="00DD00F2">
        <w:rPr>
          <w:sz w:val="20"/>
          <w:szCs w:val="20"/>
        </w:rPr>
        <w:t xml:space="preserve"> Ahmad</w:t>
      </w:r>
      <w:r w:rsidRPr="00DD00F2">
        <w:rPr>
          <w:sz w:val="20"/>
          <w:szCs w:val="20"/>
        </w:rPr>
        <w:t>.</w:t>
      </w:r>
      <w:r w:rsidRPr="00DD00F2">
        <w:rPr>
          <w:rFonts w:eastAsiaTheme="minorEastAsia" w:hint="eastAsia"/>
          <w:b/>
          <w:bCs/>
          <w:sz w:val="20"/>
          <w:szCs w:val="20"/>
          <w:lang w:bidi="fa-IR"/>
        </w:rPr>
        <w:t xml:space="preserve"> </w:t>
      </w:r>
      <w:proofErr w:type="gramStart"/>
      <w:r w:rsidR="007136F7" w:rsidRPr="00DD00F2">
        <w:rPr>
          <w:b/>
          <w:bCs/>
          <w:sz w:val="20"/>
          <w:szCs w:val="20"/>
        </w:rPr>
        <w:t xml:space="preserve">Varietal Response of Sugarcane Cultivars against the </w:t>
      </w:r>
      <w:proofErr w:type="spellStart"/>
      <w:r w:rsidR="007136F7" w:rsidRPr="00DD00F2">
        <w:rPr>
          <w:b/>
          <w:bCs/>
          <w:i/>
          <w:sz w:val="20"/>
          <w:szCs w:val="20"/>
        </w:rPr>
        <w:t>Chilo</w:t>
      </w:r>
      <w:proofErr w:type="spellEnd"/>
      <w:r w:rsidR="007136F7" w:rsidRPr="00DD00F2">
        <w:rPr>
          <w:b/>
          <w:bCs/>
          <w:i/>
          <w:sz w:val="20"/>
          <w:szCs w:val="20"/>
        </w:rPr>
        <w:t xml:space="preserve"> </w:t>
      </w:r>
      <w:proofErr w:type="spellStart"/>
      <w:r w:rsidR="007136F7" w:rsidRPr="00DD00F2">
        <w:rPr>
          <w:b/>
          <w:bCs/>
          <w:i/>
          <w:sz w:val="20"/>
          <w:szCs w:val="20"/>
        </w:rPr>
        <w:t>infuscatellus</w:t>
      </w:r>
      <w:proofErr w:type="spellEnd"/>
      <w:r w:rsidR="007136F7" w:rsidRPr="00DD00F2">
        <w:rPr>
          <w:b/>
          <w:bCs/>
          <w:sz w:val="20"/>
          <w:szCs w:val="20"/>
        </w:rPr>
        <w:t xml:space="preserve"> (</w:t>
      </w:r>
      <w:proofErr w:type="spellStart"/>
      <w:r w:rsidR="007136F7" w:rsidRPr="00DD00F2">
        <w:rPr>
          <w:b/>
          <w:bCs/>
          <w:sz w:val="20"/>
          <w:szCs w:val="20"/>
        </w:rPr>
        <w:t>Pyralidae</w:t>
      </w:r>
      <w:proofErr w:type="spellEnd"/>
      <w:r w:rsidR="007136F7" w:rsidRPr="00DD00F2">
        <w:rPr>
          <w:b/>
          <w:bCs/>
          <w:sz w:val="20"/>
          <w:szCs w:val="20"/>
        </w:rPr>
        <w:t>, Lepidoptera)</w:t>
      </w:r>
      <w:r w:rsidRPr="00DD00F2">
        <w:rPr>
          <w:b/>
          <w:bCs/>
          <w:sz w:val="20"/>
          <w:szCs w:val="20"/>
          <w:lang w:bidi="fa-IR"/>
        </w:rPr>
        <w:t>.</w:t>
      </w:r>
      <w:proofErr w:type="gramEnd"/>
      <w:r w:rsidRPr="00DD00F2">
        <w:rPr>
          <w:rFonts w:hint="eastAsia"/>
          <w:b/>
          <w:bCs/>
          <w:sz w:val="20"/>
          <w:szCs w:val="20"/>
        </w:rPr>
        <w:t xml:space="preserve"> </w:t>
      </w:r>
      <w:r w:rsidRPr="00DD00F2">
        <w:rPr>
          <w:bCs/>
          <w:i/>
          <w:sz w:val="20"/>
          <w:szCs w:val="20"/>
        </w:rPr>
        <w:t xml:space="preserve">Nat </w:t>
      </w:r>
      <w:proofErr w:type="spellStart"/>
      <w:r w:rsidRPr="00DD00F2">
        <w:rPr>
          <w:bCs/>
          <w:i/>
          <w:sz w:val="20"/>
          <w:szCs w:val="20"/>
        </w:rPr>
        <w:t>Sci</w:t>
      </w:r>
      <w:proofErr w:type="spellEnd"/>
      <w:r w:rsidRPr="00DD00F2">
        <w:rPr>
          <w:rFonts w:eastAsiaTheme="minorEastAsia" w:hint="eastAsia"/>
          <w:bCs/>
          <w:i/>
          <w:sz w:val="20"/>
          <w:szCs w:val="20"/>
        </w:rPr>
        <w:t xml:space="preserve"> </w:t>
      </w:r>
      <w:r w:rsidRPr="00DD00F2">
        <w:rPr>
          <w:sz w:val="20"/>
          <w:szCs w:val="20"/>
        </w:rPr>
        <w:t>201</w:t>
      </w:r>
      <w:r w:rsidRPr="00DD00F2">
        <w:rPr>
          <w:rFonts w:hint="eastAsia"/>
          <w:sz w:val="20"/>
          <w:szCs w:val="20"/>
        </w:rPr>
        <w:t>5</w:t>
      </w:r>
      <w:proofErr w:type="gramStart"/>
      <w:r w:rsidRPr="00DD00F2">
        <w:rPr>
          <w:sz w:val="20"/>
          <w:szCs w:val="20"/>
        </w:rPr>
        <w:t>;1</w:t>
      </w:r>
      <w:r w:rsidRPr="00DD00F2">
        <w:rPr>
          <w:rFonts w:hint="eastAsia"/>
          <w:sz w:val="20"/>
          <w:szCs w:val="20"/>
        </w:rPr>
        <w:t>3</w:t>
      </w:r>
      <w:proofErr w:type="gramEnd"/>
      <w:r w:rsidRPr="00DD00F2">
        <w:rPr>
          <w:sz w:val="20"/>
          <w:szCs w:val="20"/>
        </w:rPr>
        <w:t>(</w:t>
      </w:r>
      <w:r w:rsidRPr="00DD00F2">
        <w:rPr>
          <w:rFonts w:hint="eastAsia"/>
          <w:sz w:val="20"/>
          <w:szCs w:val="20"/>
        </w:rPr>
        <w:t>6)</w:t>
      </w:r>
      <w:r w:rsidRPr="00DD00F2">
        <w:rPr>
          <w:sz w:val="20"/>
          <w:szCs w:val="20"/>
        </w:rPr>
        <w:t>:</w:t>
      </w:r>
      <w:r w:rsidR="00AC1E2E" w:rsidRPr="00DD00F2">
        <w:rPr>
          <w:noProof/>
          <w:color w:val="000000"/>
          <w:sz w:val="20"/>
          <w:szCs w:val="20"/>
        </w:rPr>
        <w:t>88</w:t>
      </w:r>
      <w:r w:rsidRPr="00DD00F2">
        <w:rPr>
          <w:color w:val="000000"/>
          <w:sz w:val="20"/>
          <w:szCs w:val="20"/>
        </w:rPr>
        <w:t>-</w:t>
      </w:r>
      <w:r w:rsidR="00AC1E2E" w:rsidRPr="00DD00F2">
        <w:rPr>
          <w:noProof/>
          <w:color w:val="000000"/>
          <w:sz w:val="20"/>
          <w:szCs w:val="20"/>
        </w:rPr>
        <w:t>92</w:t>
      </w:r>
      <w:r w:rsidRPr="00DD00F2">
        <w:rPr>
          <w:sz w:val="20"/>
          <w:szCs w:val="20"/>
        </w:rPr>
        <w:t>]</w:t>
      </w:r>
      <w:r w:rsidRPr="00DD00F2">
        <w:rPr>
          <w:rFonts w:hint="eastAsia"/>
          <w:sz w:val="20"/>
          <w:szCs w:val="20"/>
        </w:rPr>
        <w:t>.</w:t>
      </w:r>
      <w:r w:rsidRPr="00DD00F2">
        <w:rPr>
          <w:sz w:val="20"/>
          <w:szCs w:val="20"/>
        </w:rPr>
        <w:t xml:space="preserve"> (ISSN: 1545-0740).</w:t>
      </w:r>
      <w:r w:rsidRPr="00DD00F2">
        <w:rPr>
          <w:color w:val="0000FF"/>
          <w:sz w:val="20"/>
          <w:szCs w:val="20"/>
        </w:rPr>
        <w:t xml:space="preserve"> </w:t>
      </w:r>
      <w:hyperlink r:id="rId8" w:history="1">
        <w:r w:rsidRPr="00DD00F2">
          <w:rPr>
            <w:rStyle w:val="Hyperlink"/>
            <w:color w:val="0000FF"/>
            <w:sz w:val="20"/>
            <w:szCs w:val="20"/>
          </w:rPr>
          <w:t>http://www.sciencepub.net/nature</w:t>
        </w:r>
      </w:hyperlink>
      <w:r w:rsidRPr="00DD00F2">
        <w:rPr>
          <w:sz w:val="20"/>
          <w:szCs w:val="20"/>
        </w:rPr>
        <w:t>.</w:t>
      </w:r>
      <w:r w:rsidRPr="00DD00F2">
        <w:rPr>
          <w:rFonts w:hint="eastAsia"/>
          <w:sz w:val="20"/>
          <w:szCs w:val="20"/>
        </w:rPr>
        <w:t xml:space="preserve"> </w:t>
      </w:r>
      <w:r w:rsidR="007136F7" w:rsidRPr="00DD00F2">
        <w:rPr>
          <w:rFonts w:eastAsiaTheme="minorEastAsia" w:hint="eastAsia"/>
          <w:sz w:val="20"/>
          <w:szCs w:val="20"/>
          <w:lang w:eastAsia="zh-CN"/>
        </w:rPr>
        <w:t>13</w:t>
      </w:r>
    </w:p>
    <w:p w:rsidR="00D43F1D" w:rsidRPr="00DD00F2" w:rsidRDefault="00D43F1D" w:rsidP="005B7FB3">
      <w:pPr>
        <w:snapToGrid w:val="0"/>
        <w:jc w:val="both"/>
        <w:rPr>
          <w:rFonts w:eastAsiaTheme="minorEastAsia"/>
          <w:sz w:val="20"/>
          <w:szCs w:val="20"/>
          <w:lang w:eastAsia="zh-CN"/>
        </w:rPr>
      </w:pPr>
    </w:p>
    <w:p w:rsidR="005C7FBA" w:rsidRPr="00DD00F2" w:rsidRDefault="00EB5F0C" w:rsidP="005B7FB3">
      <w:pPr>
        <w:pStyle w:val="Default"/>
        <w:snapToGrid w:val="0"/>
        <w:jc w:val="both"/>
        <w:rPr>
          <w:rFonts w:ascii="Times New Roman" w:hAnsi="Times New Roman" w:cs="Times New Roman"/>
          <w:b/>
          <w:sz w:val="20"/>
          <w:szCs w:val="20"/>
        </w:rPr>
      </w:pPr>
      <w:r w:rsidRPr="00DD00F2">
        <w:rPr>
          <w:rFonts w:ascii="Times New Roman" w:hAnsi="Times New Roman" w:cs="Times New Roman"/>
          <w:b/>
          <w:sz w:val="20"/>
          <w:szCs w:val="20"/>
        </w:rPr>
        <w:t xml:space="preserve">Keywords: </w:t>
      </w:r>
      <w:r w:rsidRPr="00DD00F2">
        <w:rPr>
          <w:rFonts w:ascii="Times New Roman" w:hAnsi="Times New Roman" w:cs="Times New Roman"/>
          <w:sz w:val="20"/>
          <w:szCs w:val="20"/>
        </w:rPr>
        <w:t xml:space="preserve">Sugarcane, Cultivars, </w:t>
      </w:r>
      <w:proofErr w:type="spellStart"/>
      <w:r w:rsidRPr="00DD00F2">
        <w:rPr>
          <w:rFonts w:ascii="Times New Roman" w:hAnsi="Times New Roman" w:cs="Times New Roman"/>
          <w:i/>
          <w:sz w:val="20"/>
          <w:szCs w:val="20"/>
        </w:rPr>
        <w:t>Chilo</w:t>
      </w:r>
      <w:proofErr w:type="spellEnd"/>
      <w:r w:rsidRPr="00DD00F2">
        <w:rPr>
          <w:rFonts w:ascii="Times New Roman" w:hAnsi="Times New Roman" w:cs="Times New Roman"/>
          <w:i/>
          <w:sz w:val="20"/>
          <w:szCs w:val="20"/>
        </w:rPr>
        <w:t xml:space="preserve"> </w:t>
      </w:r>
      <w:proofErr w:type="spellStart"/>
      <w:r w:rsidRPr="00DD00F2">
        <w:rPr>
          <w:rFonts w:ascii="Times New Roman" w:hAnsi="Times New Roman" w:cs="Times New Roman"/>
          <w:i/>
          <w:sz w:val="20"/>
          <w:szCs w:val="20"/>
        </w:rPr>
        <w:t>infuscatellus</w:t>
      </w:r>
      <w:proofErr w:type="spellEnd"/>
      <w:r w:rsidRPr="00DD00F2">
        <w:rPr>
          <w:rFonts w:ascii="Times New Roman" w:hAnsi="Times New Roman" w:cs="Times New Roman"/>
          <w:i/>
          <w:sz w:val="20"/>
          <w:szCs w:val="20"/>
        </w:rPr>
        <w:t xml:space="preserve">, </w:t>
      </w:r>
      <w:r w:rsidRPr="00DD00F2">
        <w:rPr>
          <w:rFonts w:ascii="Times New Roman" w:hAnsi="Times New Roman" w:cs="Times New Roman"/>
          <w:sz w:val="20"/>
          <w:szCs w:val="20"/>
        </w:rPr>
        <w:t>Lepidoptera</w:t>
      </w:r>
    </w:p>
    <w:p w:rsidR="005B26E0" w:rsidRPr="00DD00F2" w:rsidRDefault="005B26E0" w:rsidP="005B7FB3">
      <w:pPr>
        <w:pStyle w:val="Default"/>
        <w:snapToGrid w:val="0"/>
        <w:jc w:val="both"/>
        <w:rPr>
          <w:rFonts w:ascii="Times New Roman" w:eastAsia="Times New Roman" w:hAnsi="Times New Roman" w:cs="Times New Roman"/>
          <w:b/>
          <w:color w:val="auto"/>
          <w:sz w:val="20"/>
          <w:szCs w:val="20"/>
        </w:rPr>
      </w:pPr>
    </w:p>
    <w:p w:rsidR="007136F7" w:rsidRPr="00DD00F2" w:rsidRDefault="007136F7" w:rsidP="005B7FB3">
      <w:pPr>
        <w:pStyle w:val="Default"/>
        <w:snapToGrid w:val="0"/>
        <w:jc w:val="both"/>
        <w:rPr>
          <w:rFonts w:ascii="Times New Roman" w:eastAsia="Times New Roman" w:hAnsi="Times New Roman" w:cs="Times New Roman"/>
          <w:b/>
          <w:color w:val="auto"/>
          <w:sz w:val="20"/>
          <w:szCs w:val="20"/>
        </w:rPr>
        <w:sectPr w:rsidR="007136F7" w:rsidRPr="00DD00F2" w:rsidSect="00AC1E2E">
          <w:headerReference w:type="default" r:id="rId9"/>
          <w:footerReference w:type="default" r:id="rId10"/>
          <w:type w:val="continuous"/>
          <w:pgSz w:w="12240" w:h="15840" w:code="1"/>
          <w:pgMar w:top="1440" w:right="1440" w:bottom="1440" w:left="1440" w:header="720" w:footer="720" w:gutter="0"/>
          <w:pgNumType w:start="88"/>
          <w:cols w:space="720"/>
          <w:docGrid w:linePitch="360"/>
        </w:sectPr>
      </w:pPr>
    </w:p>
    <w:p w:rsidR="005C7FBA" w:rsidRPr="00DD00F2" w:rsidRDefault="007136F7" w:rsidP="005B7FB3">
      <w:pPr>
        <w:pStyle w:val="Default"/>
        <w:snapToGrid w:val="0"/>
        <w:jc w:val="both"/>
        <w:rPr>
          <w:rFonts w:ascii="Times New Roman" w:eastAsia="Times New Roman" w:hAnsi="Times New Roman" w:cs="Times New Roman"/>
          <w:b/>
          <w:color w:val="auto"/>
          <w:sz w:val="20"/>
          <w:szCs w:val="20"/>
        </w:rPr>
      </w:pPr>
      <w:r w:rsidRPr="00DD00F2">
        <w:rPr>
          <w:rFonts w:ascii="Times New Roman" w:eastAsia="Times New Roman" w:hAnsi="Times New Roman" w:cs="Times New Roman"/>
          <w:b/>
          <w:color w:val="auto"/>
          <w:sz w:val="20"/>
          <w:szCs w:val="20"/>
        </w:rPr>
        <w:lastRenderedPageBreak/>
        <w:t>Introduction:</w:t>
      </w:r>
    </w:p>
    <w:p w:rsidR="005C7FBA" w:rsidRDefault="005C7FBA" w:rsidP="005B7FB3">
      <w:pPr>
        <w:snapToGrid w:val="0"/>
        <w:ind w:firstLine="425"/>
        <w:jc w:val="both"/>
        <w:outlineLvl w:val="0"/>
        <w:rPr>
          <w:rFonts w:eastAsiaTheme="minorEastAsia" w:hint="eastAsia"/>
          <w:i/>
          <w:sz w:val="20"/>
          <w:szCs w:val="20"/>
          <w:lang w:eastAsia="zh-CN"/>
        </w:rPr>
      </w:pPr>
      <w:r w:rsidRPr="00DD00F2">
        <w:rPr>
          <w:sz w:val="20"/>
          <w:szCs w:val="20"/>
        </w:rPr>
        <w:t>Sugarcane (</w:t>
      </w:r>
      <w:proofErr w:type="spellStart"/>
      <w:r w:rsidRPr="00DD00F2">
        <w:rPr>
          <w:i/>
          <w:sz w:val="20"/>
          <w:szCs w:val="20"/>
        </w:rPr>
        <w:t>Saccharum</w:t>
      </w:r>
      <w:proofErr w:type="spellEnd"/>
      <w:r w:rsidRPr="00DD00F2">
        <w:rPr>
          <w:i/>
          <w:sz w:val="20"/>
          <w:szCs w:val="20"/>
        </w:rPr>
        <w:t xml:space="preserve"> </w:t>
      </w:r>
      <w:proofErr w:type="spellStart"/>
      <w:r w:rsidRPr="00DD00F2">
        <w:rPr>
          <w:i/>
          <w:sz w:val="20"/>
          <w:szCs w:val="20"/>
        </w:rPr>
        <w:t>officinarum</w:t>
      </w:r>
      <w:proofErr w:type="spellEnd"/>
      <w:r w:rsidRPr="00DD00F2">
        <w:rPr>
          <w:sz w:val="20"/>
          <w:szCs w:val="20"/>
        </w:rPr>
        <w:t xml:space="preserve"> L.) is important c</w:t>
      </w:r>
      <w:r w:rsidR="00AF6960" w:rsidRPr="00DD00F2">
        <w:rPr>
          <w:sz w:val="20"/>
          <w:szCs w:val="20"/>
        </w:rPr>
        <w:t>ash crop of Pakistan. It</w:t>
      </w:r>
      <w:r w:rsidR="00B64392" w:rsidRPr="00DD00F2">
        <w:rPr>
          <w:sz w:val="20"/>
          <w:szCs w:val="20"/>
        </w:rPr>
        <w:t xml:space="preserve"> plays</w:t>
      </w:r>
      <w:r w:rsidRPr="00DD00F2">
        <w:rPr>
          <w:sz w:val="20"/>
          <w:szCs w:val="20"/>
        </w:rPr>
        <w:t xml:space="preserve"> key</w:t>
      </w:r>
      <w:r w:rsidR="00B64392" w:rsidRPr="00DD00F2">
        <w:rPr>
          <w:sz w:val="20"/>
          <w:szCs w:val="20"/>
        </w:rPr>
        <w:t xml:space="preserve"> role in Agriculture and world fifth</w:t>
      </w:r>
      <w:r w:rsidRPr="00DD00F2">
        <w:rPr>
          <w:sz w:val="20"/>
          <w:szCs w:val="20"/>
        </w:rPr>
        <w:t xml:space="preserve"> in production as compared to other countries of the world. The raw material like white and brown sugar, Shaker, </w:t>
      </w:r>
      <w:proofErr w:type="spellStart"/>
      <w:r w:rsidRPr="00DD00F2">
        <w:rPr>
          <w:sz w:val="20"/>
          <w:szCs w:val="20"/>
        </w:rPr>
        <w:t>Gur</w:t>
      </w:r>
      <w:proofErr w:type="spellEnd"/>
      <w:r w:rsidRPr="00DD00F2">
        <w:rPr>
          <w:sz w:val="20"/>
          <w:szCs w:val="20"/>
        </w:rPr>
        <w:t xml:space="preserve"> and ethanol etc are obtained (</w:t>
      </w:r>
      <w:proofErr w:type="spellStart"/>
      <w:r w:rsidRPr="00DD00F2">
        <w:rPr>
          <w:sz w:val="20"/>
          <w:szCs w:val="20"/>
        </w:rPr>
        <w:t>Hussain</w:t>
      </w:r>
      <w:proofErr w:type="spellEnd"/>
      <w:r w:rsidRPr="00DD00F2">
        <w:rPr>
          <w:sz w:val="20"/>
          <w:szCs w:val="20"/>
        </w:rPr>
        <w:t xml:space="preserve"> </w:t>
      </w:r>
      <w:r w:rsidR="00647CC1" w:rsidRPr="00DD00F2">
        <w:rPr>
          <w:i/>
          <w:sz w:val="20"/>
          <w:szCs w:val="20"/>
        </w:rPr>
        <w:t>et al</w:t>
      </w:r>
      <w:r w:rsidRPr="00DD00F2">
        <w:rPr>
          <w:sz w:val="20"/>
          <w:szCs w:val="20"/>
        </w:rPr>
        <w:t xml:space="preserve">., 2007). </w:t>
      </w:r>
      <w:proofErr w:type="gramStart"/>
      <w:r w:rsidRPr="00DD00F2">
        <w:rPr>
          <w:sz w:val="20"/>
          <w:szCs w:val="20"/>
        </w:rPr>
        <w:t>Sugarcane crop facing lot pro</w:t>
      </w:r>
      <w:r w:rsidR="00820788" w:rsidRPr="00DD00F2">
        <w:rPr>
          <w:sz w:val="20"/>
          <w:szCs w:val="20"/>
        </w:rPr>
        <w:t>blems b</w:t>
      </w:r>
      <w:r w:rsidR="001772A9" w:rsidRPr="00DD00F2">
        <w:rPr>
          <w:sz w:val="20"/>
          <w:szCs w:val="20"/>
        </w:rPr>
        <w:t>oth in sugar industry and</w:t>
      </w:r>
      <w:r w:rsidRPr="00DD00F2">
        <w:rPr>
          <w:sz w:val="20"/>
          <w:szCs w:val="20"/>
        </w:rPr>
        <w:t xml:space="preserve"> farmer co</w:t>
      </w:r>
      <w:r w:rsidR="00AE4472" w:rsidRPr="00DD00F2">
        <w:rPr>
          <w:sz w:val="20"/>
          <w:szCs w:val="20"/>
        </w:rPr>
        <w:t>mmunity.</w:t>
      </w:r>
      <w:proofErr w:type="gramEnd"/>
      <w:r w:rsidR="00AE4472" w:rsidRPr="00DD00F2">
        <w:rPr>
          <w:sz w:val="20"/>
          <w:szCs w:val="20"/>
        </w:rPr>
        <w:t xml:space="preserve"> There are many challenges like financial issues, low per acre yield, pitiable varieties, poor irrigation systems, lack of communication among the farmers and researchers</w:t>
      </w:r>
      <w:r w:rsidRPr="00DD00F2">
        <w:rPr>
          <w:sz w:val="20"/>
          <w:szCs w:val="20"/>
        </w:rPr>
        <w:t xml:space="preserve"> but the most important is the insect pests. </w:t>
      </w:r>
      <w:r w:rsidR="0039423B" w:rsidRPr="00DD00F2">
        <w:rPr>
          <w:sz w:val="20"/>
          <w:szCs w:val="20"/>
        </w:rPr>
        <w:t xml:space="preserve">Instead of lack of infrastructure and facilities average production is 49.00 tons/ha and its yield is between 150-250 tons/ ha (Arian </w:t>
      </w:r>
      <w:r w:rsidR="0039423B" w:rsidRPr="00DD00F2">
        <w:rPr>
          <w:i/>
          <w:sz w:val="20"/>
          <w:szCs w:val="20"/>
        </w:rPr>
        <w:t>et al</w:t>
      </w:r>
      <w:r w:rsidR="0039423B" w:rsidRPr="00DD00F2">
        <w:rPr>
          <w:sz w:val="20"/>
          <w:szCs w:val="20"/>
        </w:rPr>
        <w:t xml:space="preserve">., 2011). </w:t>
      </w:r>
      <w:r w:rsidRPr="00DD00F2">
        <w:rPr>
          <w:sz w:val="20"/>
          <w:szCs w:val="20"/>
        </w:rPr>
        <w:t>There are</w:t>
      </w:r>
      <w:r w:rsidR="00AE4472" w:rsidRPr="00DD00F2">
        <w:rPr>
          <w:sz w:val="20"/>
          <w:szCs w:val="20"/>
        </w:rPr>
        <w:t xml:space="preserve"> numbers of sucking and chewing pests that attack on the sugarcane crop but the most damaging pest is the sugarcane stem borer (</w:t>
      </w:r>
      <w:proofErr w:type="spellStart"/>
      <w:r w:rsidR="00AE4472" w:rsidRPr="00DD00F2">
        <w:rPr>
          <w:i/>
          <w:sz w:val="20"/>
          <w:szCs w:val="20"/>
        </w:rPr>
        <w:t>Chilo</w:t>
      </w:r>
      <w:proofErr w:type="spellEnd"/>
      <w:r w:rsidR="00AE4472" w:rsidRPr="00DD00F2">
        <w:rPr>
          <w:i/>
          <w:sz w:val="20"/>
          <w:szCs w:val="20"/>
        </w:rPr>
        <w:t xml:space="preserve"> </w:t>
      </w:r>
      <w:proofErr w:type="spellStart"/>
      <w:r w:rsidR="00AE4472" w:rsidRPr="00DD00F2">
        <w:rPr>
          <w:i/>
          <w:sz w:val="20"/>
          <w:szCs w:val="20"/>
        </w:rPr>
        <w:t>infuscatellus</w:t>
      </w:r>
      <w:proofErr w:type="spellEnd"/>
      <w:r w:rsidR="00AE4472" w:rsidRPr="00DD00F2">
        <w:rPr>
          <w:sz w:val="20"/>
          <w:szCs w:val="20"/>
        </w:rPr>
        <w:t>).</w:t>
      </w:r>
      <w:r w:rsidR="00DD00F2">
        <w:rPr>
          <w:sz w:val="20"/>
          <w:szCs w:val="20"/>
        </w:rPr>
        <w:t xml:space="preserve"> </w:t>
      </w:r>
      <w:r w:rsidR="0039423B" w:rsidRPr="00DD00F2">
        <w:rPr>
          <w:sz w:val="20"/>
          <w:szCs w:val="20"/>
        </w:rPr>
        <w:t xml:space="preserve">The losses cause by the insect pests of sugarcane crop </w:t>
      </w:r>
      <w:proofErr w:type="spellStart"/>
      <w:r w:rsidR="0039423B" w:rsidRPr="00DD00F2">
        <w:rPr>
          <w:sz w:val="20"/>
          <w:szCs w:val="20"/>
        </w:rPr>
        <w:t>upto</w:t>
      </w:r>
      <w:proofErr w:type="spellEnd"/>
      <w:r w:rsidR="0039423B" w:rsidRPr="00DD00F2">
        <w:rPr>
          <w:sz w:val="20"/>
          <w:szCs w:val="20"/>
        </w:rPr>
        <w:t xml:space="preserve"> 20% in every year. (Ahmed </w:t>
      </w:r>
      <w:r w:rsidR="0039423B" w:rsidRPr="00DD00F2">
        <w:rPr>
          <w:i/>
          <w:sz w:val="20"/>
          <w:szCs w:val="20"/>
        </w:rPr>
        <w:t>et al</w:t>
      </w:r>
      <w:r w:rsidR="0039423B" w:rsidRPr="00DD00F2">
        <w:rPr>
          <w:sz w:val="20"/>
          <w:szCs w:val="20"/>
        </w:rPr>
        <w:t xml:space="preserve">, 2011) reported that losses cause by </w:t>
      </w:r>
      <w:proofErr w:type="spellStart"/>
      <w:r w:rsidR="0039423B" w:rsidRPr="00DD00F2">
        <w:rPr>
          <w:i/>
          <w:sz w:val="20"/>
          <w:szCs w:val="20"/>
        </w:rPr>
        <w:t>Chilo</w:t>
      </w:r>
      <w:proofErr w:type="spellEnd"/>
      <w:r w:rsidR="0039423B" w:rsidRPr="00DD00F2">
        <w:rPr>
          <w:i/>
          <w:sz w:val="20"/>
          <w:szCs w:val="20"/>
        </w:rPr>
        <w:t xml:space="preserve"> </w:t>
      </w:r>
      <w:proofErr w:type="spellStart"/>
      <w:r w:rsidR="0039423B" w:rsidRPr="00DD00F2">
        <w:rPr>
          <w:i/>
          <w:sz w:val="20"/>
          <w:szCs w:val="20"/>
        </w:rPr>
        <w:t>infuscatellus</w:t>
      </w:r>
      <w:proofErr w:type="spellEnd"/>
      <w:r w:rsidR="0039423B" w:rsidRPr="00DD00F2">
        <w:rPr>
          <w:sz w:val="20"/>
          <w:szCs w:val="20"/>
        </w:rPr>
        <w:t xml:space="preserve"> are 36.51%. It is also reported that third and fourth brood of </w:t>
      </w:r>
      <w:r w:rsidR="0039423B" w:rsidRPr="00DD00F2">
        <w:rPr>
          <w:i/>
          <w:sz w:val="20"/>
          <w:szCs w:val="20"/>
        </w:rPr>
        <w:t xml:space="preserve">C. </w:t>
      </w:r>
      <w:proofErr w:type="spellStart"/>
      <w:r w:rsidR="0039423B" w:rsidRPr="00DD00F2">
        <w:rPr>
          <w:i/>
          <w:sz w:val="20"/>
          <w:szCs w:val="20"/>
        </w:rPr>
        <w:t>infuscatellus</w:t>
      </w:r>
      <w:proofErr w:type="spellEnd"/>
      <w:r w:rsidR="0039423B" w:rsidRPr="00DD00F2">
        <w:rPr>
          <w:sz w:val="20"/>
          <w:szCs w:val="20"/>
        </w:rPr>
        <w:t xml:space="preserve"> reduce the weight </w:t>
      </w:r>
      <w:proofErr w:type="spellStart"/>
      <w:r w:rsidR="0039423B" w:rsidRPr="00DD00F2">
        <w:rPr>
          <w:sz w:val="20"/>
          <w:szCs w:val="20"/>
        </w:rPr>
        <w:t>upto</w:t>
      </w:r>
      <w:proofErr w:type="spellEnd"/>
      <w:r w:rsidR="0039423B" w:rsidRPr="00DD00F2">
        <w:rPr>
          <w:sz w:val="20"/>
          <w:szCs w:val="20"/>
        </w:rPr>
        <w:t xml:space="preserve"> 25% </w:t>
      </w:r>
      <w:r w:rsidR="00AE4472" w:rsidRPr="00DD00F2">
        <w:rPr>
          <w:sz w:val="20"/>
          <w:szCs w:val="20"/>
        </w:rPr>
        <w:t xml:space="preserve">The plant damaged by stem borer produce internodes from </w:t>
      </w:r>
      <w:r w:rsidR="002E5A10" w:rsidRPr="00DD00F2">
        <w:rPr>
          <w:sz w:val="20"/>
          <w:szCs w:val="20"/>
        </w:rPr>
        <w:t>growing season to formation of cane. The severe attack of the stem borer reduces the crop yield from 30-70% (</w:t>
      </w:r>
      <w:proofErr w:type="spellStart"/>
      <w:r w:rsidR="002E5A10" w:rsidRPr="00DD00F2">
        <w:rPr>
          <w:sz w:val="20"/>
          <w:szCs w:val="20"/>
        </w:rPr>
        <w:t>Shahid</w:t>
      </w:r>
      <w:proofErr w:type="spellEnd"/>
      <w:r w:rsidR="002E5A10" w:rsidRPr="00DD00F2">
        <w:rPr>
          <w:sz w:val="20"/>
          <w:szCs w:val="20"/>
        </w:rPr>
        <w:t xml:space="preserve"> </w:t>
      </w:r>
      <w:r w:rsidR="00647CC1" w:rsidRPr="00DD00F2">
        <w:rPr>
          <w:i/>
          <w:sz w:val="20"/>
          <w:szCs w:val="20"/>
        </w:rPr>
        <w:t>et al</w:t>
      </w:r>
      <w:r w:rsidR="002E5A10" w:rsidRPr="00DD00F2">
        <w:rPr>
          <w:sz w:val="20"/>
          <w:szCs w:val="20"/>
        </w:rPr>
        <w:t xml:space="preserve">., 2007; </w:t>
      </w:r>
      <w:proofErr w:type="spellStart"/>
      <w:r w:rsidR="002E5A10" w:rsidRPr="00DD00F2">
        <w:rPr>
          <w:sz w:val="20"/>
          <w:szCs w:val="20"/>
        </w:rPr>
        <w:t>Sajid</w:t>
      </w:r>
      <w:proofErr w:type="spellEnd"/>
      <w:r w:rsidR="002E5A10" w:rsidRPr="00DD00F2">
        <w:rPr>
          <w:sz w:val="20"/>
          <w:szCs w:val="20"/>
        </w:rPr>
        <w:t xml:space="preserve"> and </w:t>
      </w:r>
      <w:proofErr w:type="spellStart"/>
      <w:r w:rsidR="002E5A10" w:rsidRPr="00DD00F2">
        <w:rPr>
          <w:sz w:val="20"/>
          <w:szCs w:val="20"/>
        </w:rPr>
        <w:t>Hamid</w:t>
      </w:r>
      <w:proofErr w:type="spellEnd"/>
      <w:r w:rsidR="002E5A10" w:rsidRPr="00DD00F2">
        <w:rPr>
          <w:sz w:val="20"/>
          <w:szCs w:val="20"/>
        </w:rPr>
        <w:t xml:space="preserve">, 2011). The population of the </w:t>
      </w:r>
      <w:proofErr w:type="spellStart"/>
      <w:r w:rsidR="002E5A10" w:rsidRPr="00DD00F2">
        <w:rPr>
          <w:i/>
          <w:sz w:val="20"/>
          <w:szCs w:val="20"/>
        </w:rPr>
        <w:t>Chilo</w:t>
      </w:r>
      <w:proofErr w:type="spellEnd"/>
      <w:r w:rsidR="002E5A10" w:rsidRPr="00DD00F2">
        <w:rPr>
          <w:i/>
          <w:sz w:val="20"/>
          <w:szCs w:val="20"/>
        </w:rPr>
        <w:t xml:space="preserve"> </w:t>
      </w:r>
      <w:proofErr w:type="spellStart"/>
      <w:r w:rsidR="002E5A10" w:rsidRPr="00DD00F2">
        <w:rPr>
          <w:i/>
          <w:sz w:val="20"/>
          <w:szCs w:val="20"/>
        </w:rPr>
        <w:t>infuscatellus</w:t>
      </w:r>
      <w:proofErr w:type="spellEnd"/>
      <w:r w:rsidR="002E5A10" w:rsidRPr="00DD00F2">
        <w:rPr>
          <w:sz w:val="20"/>
          <w:szCs w:val="20"/>
        </w:rPr>
        <w:t xml:space="preserve"> depends on the growing season, control </w:t>
      </w:r>
      <w:r w:rsidR="00836D4E" w:rsidRPr="00DD00F2">
        <w:rPr>
          <w:sz w:val="20"/>
          <w:szCs w:val="20"/>
        </w:rPr>
        <w:t>methods and varietal resistance.</w:t>
      </w:r>
      <w:r w:rsidR="0039423B" w:rsidRPr="00DD00F2">
        <w:rPr>
          <w:sz w:val="20"/>
          <w:szCs w:val="20"/>
        </w:rPr>
        <w:t xml:space="preserve"> It is important that </w:t>
      </w:r>
      <w:r w:rsidR="005E76C8" w:rsidRPr="00DD00F2">
        <w:rPr>
          <w:sz w:val="20"/>
          <w:szCs w:val="20"/>
        </w:rPr>
        <w:t xml:space="preserve">there should be resistant varieties to overcome the losses cause by C. </w:t>
      </w:r>
      <w:proofErr w:type="spellStart"/>
      <w:r w:rsidR="005E76C8" w:rsidRPr="00DD00F2">
        <w:rPr>
          <w:i/>
          <w:sz w:val="20"/>
          <w:szCs w:val="20"/>
        </w:rPr>
        <w:t>infuscatellus</w:t>
      </w:r>
      <w:proofErr w:type="spellEnd"/>
      <w:r w:rsidR="0039423B" w:rsidRPr="00DD00F2">
        <w:rPr>
          <w:sz w:val="20"/>
          <w:szCs w:val="20"/>
        </w:rPr>
        <w:t xml:space="preserve"> </w:t>
      </w:r>
      <w:r w:rsidR="005E76C8" w:rsidRPr="00DD00F2">
        <w:rPr>
          <w:sz w:val="20"/>
          <w:szCs w:val="20"/>
        </w:rPr>
        <w:t>.In the</w:t>
      </w:r>
      <w:r w:rsidR="00C43645" w:rsidRPr="00DD00F2">
        <w:rPr>
          <w:sz w:val="20"/>
          <w:szCs w:val="20"/>
        </w:rPr>
        <w:t xml:space="preserve"> present work, we will try to</w:t>
      </w:r>
      <w:r w:rsidR="005E76C8" w:rsidRPr="00DD00F2">
        <w:rPr>
          <w:sz w:val="20"/>
          <w:szCs w:val="20"/>
        </w:rPr>
        <w:t xml:space="preserve"> find </w:t>
      </w:r>
      <w:r w:rsidR="005E76C8" w:rsidRPr="00DD00F2">
        <w:rPr>
          <w:sz w:val="20"/>
          <w:szCs w:val="20"/>
        </w:rPr>
        <w:lastRenderedPageBreak/>
        <w:t>out resistant and high yielding varieties against the</w:t>
      </w:r>
      <w:r w:rsidR="00AA1416" w:rsidRPr="00DD00F2">
        <w:rPr>
          <w:sz w:val="20"/>
          <w:szCs w:val="20"/>
        </w:rPr>
        <w:t xml:space="preserve"> </w:t>
      </w:r>
      <w:proofErr w:type="spellStart"/>
      <w:r w:rsidR="00AA1416" w:rsidRPr="00DD00F2">
        <w:rPr>
          <w:sz w:val="20"/>
          <w:szCs w:val="20"/>
        </w:rPr>
        <w:t>the</w:t>
      </w:r>
      <w:proofErr w:type="spellEnd"/>
      <w:r w:rsidR="00AA1416" w:rsidRPr="00DD00F2">
        <w:rPr>
          <w:sz w:val="20"/>
          <w:szCs w:val="20"/>
        </w:rPr>
        <w:t xml:space="preserve"> </w:t>
      </w:r>
      <w:proofErr w:type="spellStart"/>
      <w:r w:rsidR="00AA1416" w:rsidRPr="00DD00F2">
        <w:rPr>
          <w:i/>
          <w:sz w:val="20"/>
          <w:szCs w:val="20"/>
        </w:rPr>
        <w:t>Chilo</w:t>
      </w:r>
      <w:proofErr w:type="spellEnd"/>
      <w:r w:rsidR="00AA1416" w:rsidRPr="00DD00F2">
        <w:rPr>
          <w:i/>
          <w:sz w:val="20"/>
          <w:szCs w:val="20"/>
        </w:rPr>
        <w:t xml:space="preserve"> </w:t>
      </w:r>
      <w:proofErr w:type="spellStart"/>
      <w:r w:rsidR="00AA1416" w:rsidRPr="00DD00F2">
        <w:rPr>
          <w:i/>
          <w:sz w:val="20"/>
          <w:szCs w:val="20"/>
        </w:rPr>
        <w:t>infuscatellus</w:t>
      </w:r>
      <w:proofErr w:type="spellEnd"/>
      <w:r w:rsidR="00AA1416" w:rsidRPr="00DD00F2">
        <w:rPr>
          <w:i/>
          <w:sz w:val="20"/>
          <w:szCs w:val="20"/>
        </w:rPr>
        <w:t>.</w:t>
      </w:r>
    </w:p>
    <w:p w:rsidR="00DD00F2" w:rsidRPr="00DD00F2" w:rsidRDefault="00DD00F2" w:rsidP="005B7FB3">
      <w:pPr>
        <w:snapToGrid w:val="0"/>
        <w:ind w:firstLine="425"/>
        <w:jc w:val="both"/>
        <w:outlineLvl w:val="0"/>
        <w:rPr>
          <w:rFonts w:eastAsiaTheme="minorEastAsia" w:hint="eastAsia"/>
          <w:sz w:val="20"/>
          <w:szCs w:val="20"/>
          <w:lang w:eastAsia="zh-CN"/>
        </w:rPr>
      </w:pPr>
    </w:p>
    <w:p w:rsidR="0029143D" w:rsidRPr="00DD00F2" w:rsidRDefault="0029143D" w:rsidP="005B7FB3">
      <w:pPr>
        <w:snapToGrid w:val="0"/>
        <w:jc w:val="both"/>
        <w:outlineLvl w:val="0"/>
        <w:rPr>
          <w:b/>
          <w:bCs/>
          <w:sz w:val="20"/>
          <w:szCs w:val="20"/>
        </w:rPr>
      </w:pPr>
      <w:r w:rsidRPr="00DD00F2">
        <w:rPr>
          <w:b/>
          <w:bCs/>
          <w:sz w:val="20"/>
          <w:szCs w:val="20"/>
        </w:rPr>
        <w:t>Materials and Methods</w:t>
      </w:r>
      <w:r w:rsidR="00F84BA3" w:rsidRPr="00DD00F2">
        <w:rPr>
          <w:b/>
          <w:bCs/>
          <w:sz w:val="20"/>
          <w:szCs w:val="20"/>
        </w:rPr>
        <w:t>:</w:t>
      </w:r>
    </w:p>
    <w:p w:rsidR="0029143D" w:rsidRPr="00DD00F2" w:rsidRDefault="0029143D" w:rsidP="005B7FB3">
      <w:pPr>
        <w:snapToGrid w:val="0"/>
        <w:ind w:firstLine="425"/>
        <w:jc w:val="both"/>
        <w:rPr>
          <w:sz w:val="20"/>
          <w:szCs w:val="20"/>
        </w:rPr>
      </w:pPr>
      <w:r w:rsidRPr="00DD00F2">
        <w:rPr>
          <w:sz w:val="20"/>
          <w:szCs w:val="20"/>
        </w:rPr>
        <w:t xml:space="preserve">The experiment was conducted in Southern Punjab highly affected sugarcane area, at </w:t>
      </w:r>
      <w:proofErr w:type="spellStart"/>
      <w:r w:rsidRPr="00DD00F2">
        <w:rPr>
          <w:sz w:val="20"/>
          <w:szCs w:val="20"/>
        </w:rPr>
        <w:t>Akram</w:t>
      </w:r>
      <w:proofErr w:type="spellEnd"/>
      <w:r w:rsidRPr="00DD00F2">
        <w:rPr>
          <w:sz w:val="20"/>
          <w:szCs w:val="20"/>
        </w:rPr>
        <w:t xml:space="preserve"> </w:t>
      </w:r>
      <w:proofErr w:type="spellStart"/>
      <w:r w:rsidRPr="00DD00F2">
        <w:rPr>
          <w:sz w:val="20"/>
          <w:szCs w:val="20"/>
        </w:rPr>
        <w:t>abad</w:t>
      </w:r>
      <w:proofErr w:type="spellEnd"/>
      <w:r w:rsidRPr="00DD00F2">
        <w:rPr>
          <w:sz w:val="20"/>
          <w:szCs w:val="20"/>
        </w:rPr>
        <w:t xml:space="preserve"> (</w:t>
      </w:r>
      <w:proofErr w:type="spellStart"/>
      <w:r w:rsidRPr="00DD00F2">
        <w:rPr>
          <w:sz w:val="20"/>
          <w:szCs w:val="20"/>
        </w:rPr>
        <w:t>Distt</w:t>
      </w:r>
      <w:proofErr w:type="spellEnd"/>
      <w:r w:rsidRPr="00DD00F2">
        <w:rPr>
          <w:sz w:val="20"/>
          <w:szCs w:val="20"/>
        </w:rPr>
        <w:t xml:space="preserve">, </w:t>
      </w:r>
      <w:proofErr w:type="spellStart"/>
      <w:r w:rsidRPr="00DD00F2">
        <w:rPr>
          <w:sz w:val="20"/>
          <w:szCs w:val="20"/>
        </w:rPr>
        <w:t>Rahim</w:t>
      </w:r>
      <w:proofErr w:type="spellEnd"/>
      <w:r w:rsidRPr="00DD00F2">
        <w:rPr>
          <w:sz w:val="20"/>
          <w:szCs w:val="20"/>
        </w:rPr>
        <w:t xml:space="preserve"> </w:t>
      </w:r>
      <w:proofErr w:type="spellStart"/>
      <w:r w:rsidRPr="00DD00F2">
        <w:rPr>
          <w:sz w:val="20"/>
          <w:szCs w:val="20"/>
        </w:rPr>
        <w:t>Yar</w:t>
      </w:r>
      <w:proofErr w:type="spellEnd"/>
      <w:r w:rsidRPr="00DD00F2">
        <w:rPr>
          <w:sz w:val="20"/>
          <w:szCs w:val="20"/>
        </w:rPr>
        <w:t xml:space="preserve"> Khan) and University of Agriculture </w:t>
      </w:r>
      <w:r w:rsidR="00374999" w:rsidRPr="00DD00F2">
        <w:rPr>
          <w:sz w:val="20"/>
          <w:szCs w:val="20"/>
        </w:rPr>
        <w:t xml:space="preserve">Faisalabad. </w:t>
      </w:r>
      <w:r w:rsidRPr="00DD00F2">
        <w:rPr>
          <w:sz w:val="20"/>
          <w:szCs w:val="20"/>
        </w:rPr>
        <w:t>The climate is very hot in summer up to 50°C while winter is cold up to 22°C. The average rainfall is very low as compared to other areas of Punjab.</w:t>
      </w:r>
    </w:p>
    <w:p w:rsidR="0029143D" w:rsidRPr="00DD00F2" w:rsidRDefault="0029143D" w:rsidP="005B7FB3">
      <w:pPr>
        <w:snapToGrid w:val="0"/>
        <w:jc w:val="both"/>
        <w:outlineLvl w:val="0"/>
        <w:rPr>
          <w:b/>
          <w:bCs/>
          <w:sz w:val="20"/>
          <w:szCs w:val="20"/>
        </w:rPr>
      </w:pPr>
      <w:r w:rsidRPr="00DD00F2">
        <w:rPr>
          <w:b/>
          <w:sz w:val="20"/>
          <w:szCs w:val="20"/>
        </w:rPr>
        <w:t xml:space="preserve">Preliminary </w:t>
      </w:r>
      <w:r w:rsidRPr="00DD00F2">
        <w:rPr>
          <w:b/>
          <w:bCs/>
          <w:sz w:val="20"/>
          <w:szCs w:val="20"/>
        </w:rPr>
        <w:t xml:space="preserve">screening of varieties against </w:t>
      </w:r>
      <w:proofErr w:type="spellStart"/>
      <w:r w:rsidRPr="00DD00F2">
        <w:rPr>
          <w:b/>
          <w:i/>
          <w:sz w:val="20"/>
          <w:szCs w:val="20"/>
        </w:rPr>
        <w:t>Chilo</w:t>
      </w:r>
      <w:proofErr w:type="spellEnd"/>
      <w:r w:rsidRPr="00DD00F2">
        <w:rPr>
          <w:b/>
          <w:i/>
          <w:sz w:val="20"/>
          <w:szCs w:val="20"/>
        </w:rPr>
        <w:t xml:space="preserve"> </w:t>
      </w:r>
      <w:proofErr w:type="spellStart"/>
      <w:r w:rsidRPr="00DD00F2">
        <w:rPr>
          <w:b/>
          <w:i/>
          <w:sz w:val="20"/>
          <w:szCs w:val="20"/>
        </w:rPr>
        <w:t>infuscatellus</w:t>
      </w:r>
      <w:proofErr w:type="spellEnd"/>
      <w:r w:rsidRPr="00DD00F2">
        <w:rPr>
          <w:b/>
          <w:sz w:val="20"/>
          <w:szCs w:val="20"/>
        </w:rPr>
        <w:t>:</w:t>
      </w:r>
    </w:p>
    <w:p w:rsidR="0029143D" w:rsidRPr="00DD00F2" w:rsidRDefault="00374999" w:rsidP="005B7FB3">
      <w:pPr>
        <w:snapToGrid w:val="0"/>
        <w:ind w:firstLine="425"/>
        <w:jc w:val="both"/>
        <w:rPr>
          <w:rFonts w:eastAsiaTheme="minorEastAsia"/>
          <w:sz w:val="20"/>
          <w:szCs w:val="20"/>
          <w:lang w:eastAsia="zh-CN"/>
        </w:rPr>
      </w:pPr>
      <w:r w:rsidRPr="00DD00F2">
        <w:rPr>
          <w:sz w:val="20"/>
          <w:szCs w:val="20"/>
        </w:rPr>
        <w:t>The experiment was</w:t>
      </w:r>
      <w:r w:rsidR="0029143D" w:rsidRPr="00DD00F2">
        <w:rPr>
          <w:sz w:val="20"/>
          <w:szCs w:val="20"/>
        </w:rPr>
        <w:t xml:space="preserve"> conducted to screen out the resistant and susceptible varieties of sugarcane on the basis of stem borer infestation. Fifteen early and late maturing varieties of sugarcane Viz., US-676, US-133, US-312, SPF-234, US-1491, US-824, CPF-246, US-718, CPF-237, CP-77-400, US-162, NSG-555, BL-4, L-116 and US-394 we</w:t>
      </w:r>
      <w:r w:rsidR="00787C65" w:rsidRPr="00DD00F2">
        <w:rPr>
          <w:sz w:val="20"/>
          <w:szCs w:val="20"/>
        </w:rPr>
        <w:t>re screen out during spring</w:t>
      </w:r>
      <w:r w:rsidR="0029143D" w:rsidRPr="00DD00F2">
        <w:rPr>
          <w:sz w:val="20"/>
          <w:szCs w:val="20"/>
        </w:rPr>
        <w:t>. Experiment was laid out in a Randomized Complete Block Design (RCBD)</w:t>
      </w:r>
      <w:r w:rsidR="00787C65" w:rsidRPr="00DD00F2">
        <w:rPr>
          <w:sz w:val="20"/>
          <w:szCs w:val="20"/>
        </w:rPr>
        <w:t xml:space="preserve"> </w:t>
      </w:r>
      <w:proofErr w:type="gramStart"/>
      <w:r w:rsidR="00787C65" w:rsidRPr="00DD00F2">
        <w:rPr>
          <w:sz w:val="20"/>
          <w:szCs w:val="20"/>
        </w:rPr>
        <w:t>with three replication in each block</w:t>
      </w:r>
      <w:proofErr w:type="gramEnd"/>
      <w:r w:rsidR="0029143D" w:rsidRPr="00DD00F2">
        <w:rPr>
          <w:sz w:val="20"/>
          <w:szCs w:val="20"/>
        </w:rPr>
        <w:t>. The plot size was kept 5×10 m</w:t>
      </w:r>
      <w:r w:rsidR="0029143D" w:rsidRPr="00DD00F2">
        <w:rPr>
          <w:sz w:val="20"/>
          <w:szCs w:val="20"/>
          <w:vertAlign w:val="superscript"/>
        </w:rPr>
        <w:t xml:space="preserve">2 </w:t>
      </w:r>
      <w:r w:rsidR="0029143D" w:rsidRPr="00DD00F2">
        <w:rPr>
          <w:sz w:val="20"/>
          <w:szCs w:val="20"/>
        </w:rPr>
        <w:t xml:space="preserve">and the experiment was repeated thrice. There were five rows in each plot for each variety. Middle three rows were selected for recording the data during preliminary screening. All the recommended agronomic practices (Hoeing, </w:t>
      </w:r>
      <w:proofErr w:type="spellStart"/>
      <w:r w:rsidR="0029143D" w:rsidRPr="00DD00F2">
        <w:rPr>
          <w:sz w:val="20"/>
          <w:szCs w:val="20"/>
        </w:rPr>
        <w:t>Earthing</w:t>
      </w:r>
      <w:proofErr w:type="spellEnd"/>
      <w:r w:rsidR="0029143D" w:rsidRPr="00DD00F2">
        <w:rPr>
          <w:sz w:val="20"/>
          <w:szCs w:val="20"/>
        </w:rPr>
        <w:t xml:space="preserve"> up, balance use of fertilizer and irrigations) were applied during the experimentation. The infestation was calculated on the basis of infested tillers from the preliminary screening. The observations were taken at weekly intervals. The number of total internodes and infested internodes </w:t>
      </w:r>
      <w:r w:rsidR="0029143D" w:rsidRPr="00DD00F2">
        <w:rPr>
          <w:sz w:val="20"/>
          <w:szCs w:val="20"/>
        </w:rPr>
        <w:lastRenderedPageBreak/>
        <w:t>were counted separately from each cane and the borer infestation percentage on the basis of internodes damage was calculated by the following formula.</w:t>
      </w:r>
    </w:p>
    <w:p w:rsidR="005B7FB3" w:rsidRPr="00DD00F2" w:rsidRDefault="005B7FB3" w:rsidP="005B7FB3">
      <w:pPr>
        <w:snapToGrid w:val="0"/>
        <w:ind w:firstLine="425"/>
        <w:jc w:val="both"/>
        <w:rPr>
          <w:rFonts w:eastAsiaTheme="minorEastAsia"/>
          <w:sz w:val="20"/>
          <w:szCs w:val="20"/>
          <w:lang w:eastAsia="zh-CN"/>
        </w:rPr>
      </w:pPr>
    </w:p>
    <w:p w:rsidR="0029143D" w:rsidRPr="00DD00F2" w:rsidRDefault="0029143D" w:rsidP="005B7FB3">
      <w:pPr>
        <w:snapToGrid w:val="0"/>
        <w:ind w:leftChars="650" w:left="1560"/>
        <w:jc w:val="center"/>
        <w:rPr>
          <w:sz w:val="16"/>
          <w:szCs w:val="16"/>
        </w:rPr>
      </w:pPr>
      <w:r w:rsidRPr="00DD00F2">
        <w:rPr>
          <w:sz w:val="16"/>
          <w:szCs w:val="16"/>
        </w:rPr>
        <w:t>Number of infested internodes</w:t>
      </w:r>
    </w:p>
    <w:p w:rsidR="0029143D" w:rsidRPr="00DD00F2" w:rsidRDefault="0029143D" w:rsidP="005B7FB3">
      <w:pPr>
        <w:snapToGrid w:val="0"/>
        <w:jc w:val="center"/>
        <w:rPr>
          <w:sz w:val="16"/>
          <w:szCs w:val="16"/>
        </w:rPr>
      </w:pPr>
      <w:r w:rsidRPr="00DD00F2">
        <w:rPr>
          <w:sz w:val="16"/>
          <w:szCs w:val="16"/>
        </w:rPr>
        <w:t xml:space="preserve">Borer infestation (% age) </w:t>
      </w:r>
      <w:r w:rsidR="00374999" w:rsidRPr="00DD00F2">
        <w:rPr>
          <w:sz w:val="16"/>
          <w:szCs w:val="16"/>
        </w:rPr>
        <w:t>= ----------------</w:t>
      </w:r>
      <w:r w:rsidR="005B7FB3" w:rsidRPr="00DD00F2">
        <w:rPr>
          <w:sz w:val="16"/>
          <w:szCs w:val="16"/>
        </w:rPr>
        <w:t>--------------</w:t>
      </w:r>
      <w:r w:rsidR="00374999" w:rsidRPr="00DD00F2">
        <w:rPr>
          <w:sz w:val="16"/>
          <w:szCs w:val="16"/>
        </w:rPr>
        <w:t>--------</w:t>
      </w:r>
      <w:r w:rsidR="00DD00F2">
        <w:rPr>
          <w:sz w:val="16"/>
          <w:szCs w:val="16"/>
        </w:rPr>
        <w:t xml:space="preserve"> </w:t>
      </w:r>
      <w:r w:rsidRPr="00DD00F2">
        <w:rPr>
          <w:sz w:val="16"/>
          <w:szCs w:val="16"/>
        </w:rPr>
        <w:t>× 100</w:t>
      </w:r>
    </w:p>
    <w:p w:rsidR="0029143D" w:rsidRPr="00DD00F2" w:rsidRDefault="0029143D" w:rsidP="005B7FB3">
      <w:pPr>
        <w:snapToGrid w:val="0"/>
        <w:ind w:leftChars="650" w:left="1560"/>
        <w:jc w:val="center"/>
        <w:rPr>
          <w:sz w:val="16"/>
          <w:szCs w:val="16"/>
        </w:rPr>
      </w:pPr>
      <w:r w:rsidRPr="00DD00F2">
        <w:rPr>
          <w:sz w:val="16"/>
          <w:szCs w:val="16"/>
        </w:rPr>
        <w:t>Number of total internodes</w:t>
      </w:r>
    </w:p>
    <w:p w:rsidR="00787C65" w:rsidRPr="00DD00F2" w:rsidRDefault="00787C65" w:rsidP="005B7FB3">
      <w:pPr>
        <w:snapToGrid w:val="0"/>
        <w:ind w:firstLine="425"/>
        <w:jc w:val="both"/>
        <w:rPr>
          <w:sz w:val="20"/>
          <w:szCs w:val="20"/>
        </w:rPr>
      </w:pPr>
    </w:p>
    <w:p w:rsidR="00787C65" w:rsidRPr="00DD00F2" w:rsidRDefault="00787C65" w:rsidP="005B7FB3">
      <w:pPr>
        <w:snapToGrid w:val="0"/>
        <w:ind w:firstLine="425"/>
        <w:jc w:val="both"/>
        <w:rPr>
          <w:sz w:val="20"/>
          <w:szCs w:val="20"/>
        </w:rPr>
      </w:pPr>
      <w:r w:rsidRPr="00DD00F2">
        <w:rPr>
          <w:sz w:val="20"/>
          <w:szCs w:val="20"/>
        </w:rPr>
        <w:t xml:space="preserve">The data were analyzed by following analysis of variance (ANOVA) and means were compared by the </w:t>
      </w:r>
      <w:proofErr w:type="spellStart"/>
      <w:r w:rsidRPr="00DD00F2">
        <w:rPr>
          <w:sz w:val="20"/>
          <w:szCs w:val="20"/>
        </w:rPr>
        <w:t>Tukey</w:t>
      </w:r>
      <w:proofErr w:type="spellEnd"/>
      <w:r w:rsidRPr="00DD00F2">
        <w:rPr>
          <w:sz w:val="20"/>
          <w:szCs w:val="20"/>
        </w:rPr>
        <w:t xml:space="preserve"> HSD test (P≤5%) by using the software </w:t>
      </w:r>
      <w:proofErr w:type="spellStart"/>
      <w:r w:rsidRPr="00DD00F2">
        <w:rPr>
          <w:sz w:val="20"/>
          <w:szCs w:val="20"/>
        </w:rPr>
        <w:t>Statistix</w:t>
      </w:r>
      <w:proofErr w:type="spellEnd"/>
      <w:r w:rsidRPr="00DD00F2">
        <w:rPr>
          <w:sz w:val="20"/>
          <w:szCs w:val="20"/>
        </w:rPr>
        <w:t xml:space="preserve"> 8.1.</w:t>
      </w:r>
    </w:p>
    <w:p w:rsidR="00DD00F2" w:rsidRDefault="00DD00F2" w:rsidP="005B7FB3">
      <w:pPr>
        <w:snapToGrid w:val="0"/>
        <w:jc w:val="both"/>
        <w:outlineLvl w:val="0"/>
        <w:rPr>
          <w:rFonts w:eastAsiaTheme="minorEastAsia" w:hint="eastAsia"/>
          <w:b/>
          <w:bCs/>
          <w:sz w:val="20"/>
          <w:szCs w:val="20"/>
          <w:lang w:eastAsia="zh-CN"/>
        </w:rPr>
      </w:pPr>
    </w:p>
    <w:p w:rsidR="0029143D" w:rsidRPr="00DD00F2" w:rsidRDefault="0029143D" w:rsidP="005B7FB3">
      <w:pPr>
        <w:snapToGrid w:val="0"/>
        <w:jc w:val="both"/>
        <w:outlineLvl w:val="0"/>
        <w:rPr>
          <w:b/>
          <w:bCs/>
          <w:i/>
          <w:sz w:val="20"/>
          <w:szCs w:val="20"/>
        </w:rPr>
      </w:pPr>
      <w:r w:rsidRPr="00DD00F2">
        <w:rPr>
          <w:b/>
          <w:bCs/>
          <w:sz w:val="20"/>
          <w:szCs w:val="20"/>
        </w:rPr>
        <w:t xml:space="preserve">Final screening of varieties against </w:t>
      </w:r>
      <w:proofErr w:type="spellStart"/>
      <w:r w:rsidRPr="00DD00F2">
        <w:rPr>
          <w:b/>
          <w:bCs/>
          <w:i/>
          <w:sz w:val="20"/>
          <w:szCs w:val="20"/>
        </w:rPr>
        <w:t>Chilo</w:t>
      </w:r>
      <w:proofErr w:type="spellEnd"/>
      <w:r w:rsidRPr="00DD00F2">
        <w:rPr>
          <w:b/>
          <w:bCs/>
          <w:i/>
          <w:sz w:val="20"/>
          <w:szCs w:val="20"/>
        </w:rPr>
        <w:t xml:space="preserve"> </w:t>
      </w:r>
      <w:proofErr w:type="spellStart"/>
      <w:r w:rsidRPr="00DD00F2">
        <w:rPr>
          <w:b/>
          <w:bCs/>
          <w:i/>
          <w:sz w:val="20"/>
          <w:szCs w:val="20"/>
        </w:rPr>
        <w:t>infuscatellus</w:t>
      </w:r>
      <w:proofErr w:type="spellEnd"/>
      <w:r w:rsidRPr="00DD00F2">
        <w:rPr>
          <w:b/>
          <w:bCs/>
          <w:sz w:val="20"/>
          <w:szCs w:val="20"/>
        </w:rPr>
        <w:t>:</w:t>
      </w:r>
    </w:p>
    <w:p w:rsidR="003D4848" w:rsidRPr="00DD00F2" w:rsidRDefault="0029143D" w:rsidP="005B7FB3">
      <w:pPr>
        <w:snapToGrid w:val="0"/>
        <w:ind w:firstLine="425"/>
        <w:jc w:val="both"/>
        <w:rPr>
          <w:bCs/>
          <w:sz w:val="20"/>
          <w:szCs w:val="20"/>
        </w:rPr>
      </w:pPr>
      <w:r w:rsidRPr="00DD00F2">
        <w:rPr>
          <w:bCs/>
          <w:sz w:val="20"/>
          <w:szCs w:val="20"/>
        </w:rPr>
        <w:t>After preliminary screening, base on the infestation nine varieties of sugarcane Viz.,</w:t>
      </w:r>
      <w:r w:rsidRPr="00DD00F2">
        <w:rPr>
          <w:shadow/>
          <w:color w:val="FFFFFF"/>
          <w:sz w:val="20"/>
          <w:szCs w:val="20"/>
        </w:rPr>
        <w:t xml:space="preserve"> </w:t>
      </w:r>
      <w:r w:rsidRPr="00DD00F2">
        <w:rPr>
          <w:bCs/>
          <w:sz w:val="20"/>
          <w:szCs w:val="20"/>
        </w:rPr>
        <w:t xml:space="preserve">US-676, US-133, US-312, SPF-234, US-1491, US-824, CPF-246, US-718 and CPF-237 were selected during </w:t>
      </w:r>
      <w:r w:rsidR="00DC0E43" w:rsidRPr="00DD00F2">
        <w:rPr>
          <w:bCs/>
          <w:sz w:val="20"/>
          <w:szCs w:val="20"/>
        </w:rPr>
        <w:t>2012</w:t>
      </w:r>
      <w:r w:rsidRPr="00DD00F2">
        <w:rPr>
          <w:bCs/>
          <w:sz w:val="20"/>
          <w:szCs w:val="20"/>
        </w:rPr>
        <w:t>.</w:t>
      </w:r>
      <w:r w:rsidR="004643E4" w:rsidRPr="00DD00F2">
        <w:rPr>
          <w:bCs/>
          <w:sz w:val="20"/>
          <w:szCs w:val="20"/>
        </w:rPr>
        <w:t xml:space="preserve"> The</w:t>
      </w:r>
      <w:r w:rsidRPr="00DD00F2">
        <w:rPr>
          <w:bCs/>
          <w:sz w:val="20"/>
          <w:szCs w:val="20"/>
        </w:rPr>
        <w:t xml:space="preserve"> Data was collected after 15 days interval in both years on the basis of infestation.</w:t>
      </w:r>
    </w:p>
    <w:p w:rsidR="0029143D" w:rsidRPr="00DD00F2" w:rsidRDefault="0029143D" w:rsidP="005B7FB3">
      <w:pPr>
        <w:autoSpaceDE w:val="0"/>
        <w:autoSpaceDN w:val="0"/>
        <w:adjustRightInd w:val="0"/>
        <w:snapToGrid w:val="0"/>
        <w:jc w:val="both"/>
        <w:outlineLvl w:val="0"/>
        <w:rPr>
          <w:b/>
          <w:bCs/>
          <w:sz w:val="20"/>
          <w:szCs w:val="20"/>
        </w:rPr>
      </w:pPr>
      <w:r w:rsidRPr="00DD00F2">
        <w:rPr>
          <w:b/>
          <w:bCs/>
          <w:sz w:val="20"/>
          <w:szCs w:val="20"/>
        </w:rPr>
        <w:t>Host Plant Susceptibility Indices (HPSI’s):</w:t>
      </w:r>
    </w:p>
    <w:p w:rsidR="0029143D" w:rsidRDefault="0029143D" w:rsidP="005B7FB3">
      <w:pPr>
        <w:autoSpaceDE w:val="0"/>
        <w:autoSpaceDN w:val="0"/>
        <w:adjustRightInd w:val="0"/>
        <w:snapToGrid w:val="0"/>
        <w:ind w:firstLine="425"/>
        <w:jc w:val="both"/>
        <w:rPr>
          <w:rFonts w:eastAsiaTheme="minorEastAsia" w:hint="eastAsia"/>
          <w:sz w:val="20"/>
          <w:szCs w:val="20"/>
          <w:lang w:eastAsia="zh-CN"/>
        </w:rPr>
      </w:pPr>
      <w:r w:rsidRPr="00DD00F2">
        <w:rPr>
          <w:sz w:val="20"/>
          <w:szCs w:val="20"/>
        </w:rPr>
        <w:t xml:space="preserve">The Plant Susceptibility indices were determined on the basis of percentage infestation of </w:t>
      </w:r>
      <w:proofErr w:type="spellStart"/>
      <w:r w:rsidRPr="00DD00F2">
        <w:rPr>
          <w:i/>
          <w:iCs/>
          <w:sz w:val="20"/>
          <w:szCs w:val="20"/>
        </w:rPr>
        <w:t>Chilo</w:t>
      </w:r>
      <w:proofErr w:type="spellEnd"/>
      <w:r w:rsidRPr="00DD00F2">
        <w:rPr>
          <w:i/>
          <w:iCs/>
          <w:sz w:val="20"/>
          <w:szCs w:val="20"/>
        </w:rPr>
        <w:t xml:space="preserve"> </w:t>
      </w:r>
      <w:proofErr w:type="spellStart"/>
      <w:r w:rsidRPr="00DD00F2">
        <w:rPr>
          <w:i/>
          <w:iCs/>
          <w:sz w:val="20"/>
          <w:szCs w:val="20"/>
        </w:rPr>
        <w:t>infuscatellus</w:t>
      </w:r>
      <w:proofErr w:type="spellEnd"/>
      <w:r w:rsidRPr="00DD00F2">
        <w:rPr>
          <w:i/>
          <w:iCs/>
          <w:sz w:val="20"/>
          <w:szCs w:val="20"/>
        </w:rPr>
        <w:t xml:space="preserve">, </w:t>
      </w:r>
      <w:r w:rsidRPr="00DD00F2">
        <w:rPr>
          <w:sz w:val="20"/>
          <w:szCs w:val="20"/>
        </w:rPr>
        <w:t xml:space="preserve">on the selected </w:t>
      </w:r>
      <w:r w:rsidRPr="00DD00F2">
        <w:rPr>
          <w:bCs/>
          <w:sz w:val="20"/>
          <w:szCs w:val="20"/>
        </w:rPr>
        <w:t xml:space="preserve">varieties </w:t>
      </w:r>
      <w:r w:rsidRPr="00DD00F2">
        <w:rPr>
          <w:sz w:val="20"/>
          <w:szCs w:val="20"/>
        </w:rPr>
        <w:t xml:space="preserve">by using IBM compatible computer having a Microsoft Chart Package. It was also </w:t>
      </w:r>
      <w:r w:rsidR="00DD00F2">
        <w:rPr>
          <w:sz w:val="20"/>
          <w:szCs w:val="20"/>
        </w:rPr>
        <w:t>calculated by following formula</w:t>
      </w:r>
      <w:r w:rsidR="00DD00F2">
        <w:rPr>
          <w:rFonts w:eastAsiaTheme="minorEastAsia" w:hint="eastAsia"/>
          <w:sz w:val="20"/>
          <w:szCs w:val="20"/>
          <w:lang w:eastAsia="zh-CN"/>
        </w:rPr>
        <w:t>:</w:t>
      </w:r>
    </w:p>
    <w:p w:rsidR="00DD00F2" w:rsidRPr="00DD00F2" w:rsidRDefault="00DD00F2" w:rsidP="005B7FB3">
      <w:pPr>
        <w:autoSpaceDE w:val="0"/>
        <w:autoSpaceDN w:val="0"/>
        <w:adjustRightInd w:val="0"/>
        <w:snapToGrid w:val="0"/>
        <w:ind w:firstLine="425"/>
        <w:jc w:val="both"/>
        <w:rPr>
          <w:rFonts w:eastAsiaTheme="minorEastAsia" w:hint="eastAsia"/>
          <w:sz w:val="20"/>
          <w:szCs w:val="20"/>
          <w:lang w:eastAsia="zh-CN"/>
        </w:rPr>
      </w:pPr>
    </w:p>
    <w:p w:rsidR="0029143D" w:rsidRPr="00DD00F2" w:rsidRDefault="0029143D" w:rsidP="005B7FB3">
      <w:pPr>
        <w:autoSpaceDE w:val="0"/>
        <w:autoSpaceDN w:val="0"/>
        <w:adjustRightInd w:val="0"/>
        <w:snapToGrid w:val="0"/>
        <w:ind w:firstLine="1560"/>
        <w:jc w:val="both"/>
        <w:outlineLvl w:val="0"/>
        <w:rPr>
          <w:sz w:val="20"/>
          <w:szCs w:val="20"/>
        </w:rPr>
      </w:pPr>
      <w:r w:rsidRPr="00DD00F2">
        <w:rPr>
          <w:sz w:val="20"/>
          <w:szCs w:val="20"/>
        </w:rPr>
        <w:t>B - A</w:t>
      </w:r>
    </w:p>
    <w:p w:rsidR="0029143D" w:rsidRPr="00DD00F2" w:rsidRDefault="0029143D" w:rsidP="005B7FB3">
      <w:pPr>
        <w:autoSpaceDE w:val="0"/>
        <w:autoSpaceDN w:val="0"/>
        <w:adjustRightInd w:val="0"/>
        <w:snapToGrid w:val="0"/>
        <w:ind w:firstLine="425"/>
        <w:jc w:val="both"/>
        <w:outlineLvl w:val="0"/>
        <w:rPr>
          <w:sz w:val="20"/>
          <w:szCs w:val="20"/>
        </w:rPr>
      </w:pPr>
      <w:r w:rsidRPr="00DD00F2">
        <w:rPr>
          <w:sz w:val="20"/>
          <w:szCs w:val="20"/>
        </w:rPr>
        <w:t>HPSI (%) = ------------ × 100</w:t>
      </w:r>
    </w:p>
    <w:p w:rsidR="0029143D" w:rsidRPr="00DD00F2" w:rsidRDefault="0029143D" w:rsidP="005B7FB3">
      <w:pPr>
        <w:autoSpaceDE w:val="0"/>
        <w:autoSpaceDN w:val="0"/>
        <w:adjustRightInd w:val="0"/>
        <w:snapToGrid w:val="0"/>
        <w:ind w:firstLine="1701"/>
        <w:jc w:val="both"/>
        <w:outlineLvl w:val="0"/>
        <w:rPr>
          <w:sz w:val="20"/>
          <w:szCs w:val="20"/>
        </w:rPr>
      </w:pPr>
      <w:r w:rsidRPr="00DD00F2">
        <w:rPr>
          <w:sz w:val="20"/>
          <w:szCs w:val="20"/>
        </w:rPr>
        <w:t>B</w:t>
      </w:r>
    </w:p>
    <w:p w:rsidR="0029143D" w:rsidRPr="00DD00F2" w:rsidRDefault="0029143D" w:rsidP="005B7FB3">
      <w:pPr>
        <w:autoSpaceDE w:val="0"/>
        <w:autoSpaceDN w:val="0"/>
        <w:adjustRightInd w:val="0"/>
        <w:snapToGrid w:val="0"/>
        <w:ind w:firstLine="425"/>
        <w:jc w:val="both"/>
        <w:outlineLvl w:val="0"/>
        <w:rPr>
          <w:sz w:val="20"/>
          <w:szCs w:val="20"/>
        </w:rPr>
      </w:pPr>
      <w:r w:rsidRPr="00DD00F2">
        <w:rPr>
          <w:sz w:val="20"/>
          <w:szCs w:val="20"/>
        </w:rPr>
        <w:t>Where</w:t>
      </w:r>
    </w:p>
    <w:p w:rsidR="0029143D" w:rsidRPr="00DD00F2" w:rsidRDefault="0029143D" w:rsidP="005B7FB3">
      <w:pPr>
        <w:autoSpaceDE w:val="0"/>
        <w:autoSpaceDN w:val="0"/>
        <w:adjustRightInd w:val="0"/>
        <w:snapToGrid w:val="0"/>
        <w:ind w:firstLine="425"/>
        <w:jc w:val="both"/>
        <w:rPr>
          <w:sz w:val="20"/>
          <w:szCs w:val="20"/>
        </w:rPr>
      </w:pPr>
      <w:r w:rsidRPr="00DD00F2">
        <w:rPr>
          <w:sz w:val="20"/>
          <w:szCs w:val="20"/>
        </w:rPr>
        <w:t xml:space="preserve">A= Infestation of </w:t>
      </w:r>
      <w:r w:rsidRPr="00DD00F2">
        <w:rPr>
          <w:i/>
          <w:iCs/>
          <w:sz w:val="20"/>
          <w:szCs w:val="20"/>
        </w:rPr>
        <w:t xml:space="preserve">C. </w:t>
      </w:r>
      <w:proofErr w:type="spellStart"/>
      <w:r w:rsidRPr="00DD00F2">
        <w:rPr>
          <w:i/>
          <w:iCs/>
          <w:sz w:val="20"/>
          <w:szCs w:val="20"/>
        </w:rPr>
        <w:t>infuscatellus</w:t>
      </w:r>
      <w:proofErr w:type="spellEnd"/>
      <w:r w:rsidRPr="00DD00F2">
        <w:rPr>
          <w:i/>
          <w:iCs/>
          <w:sz w:val="20"/>
          <w:szCs w:val="20"/>
        </w:rPr>
        <w:t xml:space="preserve"> </w:t>
      </w:r>
      <w:r w:rsidRPr="00DD00F2">
        <w:rPr>
          <w:sz w:val="20"/>
          <w:szCs w:val="20"/>
        </w:rPr>
        <w:t xml:space="preserve">on individual </w:t>
      </w:r>
      <w:r w:rsidRPr="00DD00F2">
        <w:rPr>
          <w:bCs/>
          <w:sz w:val="20"/>
          <w:szCs w:val="20"/>
        </w:rPr>
        <w:t>varieties</w:t>
      </w:r>
      <w:r w:rsidRPr="00DD00F2">
        <w:rPr>
          <w:sz w:val="20"/>
          <w:szCs w:val="20"/>
        </w:rPr>
        <w:t>; and</w:t>
      </w:r>
    </w:p>
    <w:p w:rsidR="0029143D" w:rsidRPr="00DD00F2" w:rsidRDefault="0029143D" w:rsidP="005B7FB3">
      <w:pPr>
        <w:autoSpaceDE w:val="0"/>
        <w:autoSpaceDN w:val="0"/>
        <w:adjustRightInd w:val="0"/>
        <w:snapToGrid w:val="0"/>
        <w:ind w:firstLine="425"/>
        <w:jc w:val="both"/>
        <w:rPr>
          <w:sz w:val="20"/>
          <w:szCs w:val="20"/>
        </w:rPr>
      </w:pPr>
      <w:r w:rsidRPr="00DD00F2">
        <w:rPr>
          <w:sz w:val="20"/>
          <w:szCs w:val="20"/>
        </w:rPr>
        <w:t xml:space="preserve">B = Infestation of </w:t>
      </w:r>
      <w:r w:rsidRPr="00DD00F2">
        <w:rPr>
          <w:i/>
          <w:iCs/>
          <w:sz w:val="20"/>
          <w:szCs w:val="20"/>
        </w:rPr>
        <w:t xml:space="preserve">C. </w:t>
      </w:r>
      <w:proofErr w:type="spellStart"/>
      <w:r w:rsidRPr="00DD00F2">
        <w:rPr>
          <w:i/>
          <w:iCs/>
          <w:sz w:val="20"/>
          <w:szCs w:val="20"/>
        </w:rPr>
        <w:t>infuscatellus</w:t>
      </w:r>
      <w:proofErr w:type="spellEnd"/>
      <w:r w:rsidRPr="00DD00F2">
        <w:rPr>
          <w:i/>
          <w:iCs/>
          <w:sz w:val="20"/>
          <w:szCs w:val="20"/>
        </w:rPr>
        <w:t xml:space="preserve"> </w:t>
      </w:r>
      <w:r w:rsidRPr="00DD00F2">
        <w:rPr>
          <w:sz w:val="20"/>
          <w:szCs w:val="20"/>
        </w:rPr>
        <w:t xml:space="preserve">on all </w:t>
      </w:r>
      <w:r w:rsidRPr="00DD00F2">
        <w:rPr>
          <w:bCs/>
          <w:sz w:val="20"/>
          <w:szCs w:val="20"/>
        </w:rPr>
        <w:t>varieties</w:t>
      </w:r>
      <w:r w:rsidR="009D7496" w:rsidRPr="00DD00F2">
        <w:rPr>
          <w:sz w:val="20"/>
          <w:szCs w:val="20"/>
        </w:rPr>
        <w:t>, on an average basis.</w:t>
      </w:r>
    </w:p>
    <w:p w:rsidR="007136F7" w:rsidRPr="00DD00F2" w:rsidRDefault="007136F7" w:rsidP="005B7FB3">
      <w:pPr>
        <w:snapToGrid w:val="0"/>
        <w:jc w:val="both"/>
        <w:outlineLvl w:val="0"/>
        <w:rPr>
          <w:rFonts w:eastAsiaTheme="minorEastAsia"/>
          <w:b/>
          <w:bCs/>
          <w:sz w:val="20"/>
          <w:szCs w:val="20"/>
          <w:lang w:eastAsia="zh-CN"/>
        </w:rPr>
      </w:pPr>
    </w:p>
    <w:p w:rsidR="005C5BF1" w:rsidRPr="00DD00F2" w:rsidRDefault="005C5BF1" w:rsidP="005B7FB3">
      <w:pPr>
        <w:snapToGrid w:val="0"/>
        <w:jc w:val="both"/>
        <w:outlineLvl w:val="0"/>
        <w:rPr>
          <w:b/>
          <w:bCs/>
          <w:sz w:val="20"/>
          <w:szCs w:val="20"/>
        </w:rPr>
      </w:pPr>
      <w:r w:rsidRPr="00DD00F2">
        <w:rPr>
          <w:b/>
          <w:bCs/>
          <w:sz w:val="20"/>
          <w:szCs w:val="20"/>
        </w:rPr>
        <w:t>Results:</w:t>
      </w:r>
    </w:p>
    <w:p w:rsidR="005C5BF1" w:rsidRPr="00DD00F2" w:rsidRDefault="005C5BF1" w:rsidP="005B7FB3">
      <w:pPr>
        <w:snapToGrid w:val="0"/>
        <w:ind w:firstLine="425"/>
        <w:jc w:val="both"/>
        <w:rPr>
          <w:sz w:val="20"/>
          <w:szCs w:val="20"/>
        </w:rPr>
      </w:pPr>
      <w:r w:rsidRPr="00DD00F2">
        <w:rPr>
          <w:sz w:val="20"/>
          <w:szCs w:val="20"/>
        </w:rPr>
        <w:t>The data regarding base on the pest infestation on the various varieties of sugarcane against the stem borer infestation at various dates of ob</w:t>
      </w:r>
      <w:r w:rsidR="004643E4" w:rsidRPr="00DD00F2">
        <w:rPr>
          <w:sz w:val="20"/>
          <w:szCs w:val="20"/>
        </w:rPr>
        <w:t>servations are given in Table-1</w:t>
      </w:r>
      <w:r w:rsidRPr="00DD00F2">
        <w:rPr>
          <w:sz w:val="20"/>
          <w:szCs w:val="20"/>
        </w:rPr>
        <w:t xml:space="preserve">. The analysis of variance of data regarding infestation caused by sugarcane stem borer showed significant difference among the varieties as the dates of observation. The means are compared by the </w:t>
      </w:r>
      <w:proofErr w:type="spellStart"/>
      <w:r w:rsidRPr="00DD00F2">
        <w:rPr>
          <w:sz w:val="20"/>
          <w:szCs w:val="20"/>
        </w:rPr>
        <w:t>Tukey</w:t>
      </w:r>
      <w:proofErr w:type="spellEnd"/>
      <w:r w:rsidRPr="00DD00F2">
        <w:rPr>
          <w:sz w:val="20"/>
          <w:szCs w:val="20"/>
        </w:rPr>
        <w:t xml:space="preserve"> HSD test (P=0.05). It is evident from the results that the variety US-394 showed maximum pest infestation 21.90% and was at par with NSG-555 and 21.60% which significantly different from other varieties BL-4, US-162, US-394, L-116 and CP-77-400 with infestation 20.73%, 20.38%, 19.64%, and 19.51%. The variety US-718 showed minimum infestation 15.49% after US-133 and US-676 with 15.59 and 16.46%. The variety CPF-237 showed 17.81% which significantly different from US-312, </w:t>
      </w:r>
      <w:r w:rsidRPr="00DD00F2">
        <w:rPr>
          <w:sz w:val="20"/>
          <w:szCs w:val="20"/>
        </w:rPr>
        <w:lastRenderedPageBreak/>
        <w:t>US-1491, US-824 and CPF-246 with 17.15, 17.12, 17.08 and 16.95% respectively.</w:t>
      </w:r>
    </w:p>
    <w:p w:rsidR="00DD00F2" w:rsidRDefault="00DD00F2" w:rsidP="00DD00F2">
      <w:pPr>
        <w:snapToGrid w:val="0"/>
        <w:jc w:val="both"/>
        <w:rPr>
          <w:rFonts w:eastAsiaTheme="minorEastAsia" w:hint="eastAsia"/>
          <w:b/>
          <w:sz w:val="20"/>
          <w:szCs w:val="20"/>
          <w:lang w:eastAsia="zh-CN"/>
        </w:rPr>
      </w:pPr>
    </w:p>
    <w:p w:rsidR="00DD00F2" w:rsidRPr="00DD00F2" w:rsidRDefault="00DD00F2" w:rsidP="00DD00F2">
      <w:pPr>
        <w:snapToGrid w:val="0"/>
        <w:jc w:val="both"/>
        <w:rPr>
          <w:rFonts w:eastAsiaTheme="minorEastAsia"/>
          <w:sz w:val="20"/>
          <w:szCs w:val="20"/>
          <w:lang w:eastAsia="zh-CN"/>
        </w:rPr>
      </w:pPr>
      <w:r w:rsidRPr="00DD00F2">
        <w:rPr>
          <w:b/>
          <w:sz w:val="20"/>
          <w:szCs w:val="20"/>
        </w:rPr>
        <w:t>Analysis of variance table for infestation</w:t>
      </w:r>
    </w:p>
    <w:tbl>
      <w:tblPr>
        <w:tblStyle w:val="TableGrid"/>
        <w:tblW w:w="5000" w:type="pct"/>
        <w:jc w:val="center"/>
        <w:tblLook w:val="04A0"/>
      </w:tblPr>
      <w:tblGrid>
        <w:gridCol w:w="792"/>
        <w:gridCol w:w="456"/>
        <w:gridCol w:w="456"/>
        <w:gridCol w:w="666"/>
        <w:gridCol w:w="666"/>
        <w:gridCol w:w="726"/>
        <w:gridCol w:w="846"/>
      </w:tblGrid>
      <w:tr w:rsidR="00DD00F2" w:rsidRPr="00DD00F2" w:rsidTr="00AA28E6">
        <w:trPr>
          <w:jc w:val="center"/>
        </w:trPr>
        <w:tc>
          <w:tcPr>
            <w:tcW w:w="1158" w:type="pct"/>
            <w:vAlign w:val="center"/>
          </w:tcPr>
          <w:p w:rsidR="00DD00F2" w:rsidRPr="00DD00F2" w:rsidRDefault="00DD00F2" w:rsidP="00AA28E6">
            <w:pPr>
              <w:snapToGrid w:val="0"/>
              <w:jc w:val="both"/>
              <w:rPr>
                <w:b/>
                <w:color w:val="000000"/>
                <w:sz w:val="12"/>
                <w:szCs w:val="12"/>
              </w:rPr>
            </w:pPr>
            <w:r w:rsidRPr="00DD00F2">
              <w:rPr>
                <w:b/>
                <w:color w:val="000000"/>
                <w:sz w:val="12"/>
                <w:szCs w:val="12"/>
              </w:rPr>
              <w:t>Source of variation</w:t>
            </w:r>
          </w:p>
        </w:tc>
        <w:tc>
          <w:tcPr>
            <w:tcW w:w="1172" w:type="pct"/>
            <w:gridSpan w:val="2"/>
            <w:vAlign w:val="center"/>
          </w:tcPr>
          <w:p w:rsidR="00DD00F2" w:rsidRPr="00DD00F2" w:rsidRDefault="00DD00F2" w:rsidP="00AA28E6">
            <w:pPr>
              <w:snapToGrid w:val="0"/>
              <w:jc w:val="both"/>
              <w:rPr>
                <w:b/>
                <w:color w:val="000000"/>
                <w:sz w:val="12"/>
                <w:szCs w:val="12"/>
              </w:rPr>
            </w:pPr>
            <w:r w:rsidRPr="00DD00F2">
              <w:rPr>
                <w:b/>
                <w:color w:val="000000"/>
                <w:sz w:val="12"/>
                <w:szCs w:val="12"/>
              </w:rPr>
              <w:t>Degrees of freedom</w:t>
            </w:r>
          </w:p>
        </w:tc>
        <w:tc>
          <w:tcPr>
            <w:tcW w:w="1210" w:type="pct"/>
            <w:gridSpan w:val="2"/>
            <w:vAlign w:val="center"/>
          </w:tcPr>
          <w:p w:rsidR="00DD00F2" w:rsidRPr="00DD00F2" w:rsidRDefault="00DD00F2" w:rsidP="00AA28E6">
            <w:pPr>
              <w:snapToGrid w:val="0"/>
              <w:jc w:val="both"/>
              <w:rPr>
                <w:b/>
                <w:color w:val="000000"/>
                <w:sz w:val="12"/>
                <w:szCs w:val="12"/>
              </w:rPr>
            </w:pPr>
            <w:r w:rsidRPr="00DD00F2">
              <w:rPr>
                <w:b/>
                <w:color w:val="000000"/>
                <w:sz w:val="12"/>
                <w:szCs w:val="12"/>
              </w:rPr>
              <w:t>Mean squares</w:t>
            </w:r>
          </w:p>
        </w:tc>
        <w:tc>
          <w:tcPr>
            <w:tcW w:w="1460" w:type="pct"/>
            <w:gridSpan w:val="2"/>
            <w:vAlign w:val="center"/>
          </w:tcPr>
          <w:p w:rsidR="00DD00F2" w:rsidRPr="00DD00F2" w:rsidRDefault="00DD00F2" w:rsidP="00AA28E6">
            <w:pPr>
              <w:snapToGrid w:val="0"/>
              <w:jc w:val="both"/>
              <w:rPr>
                <w:b/>
                <w:color w:val="000000"/>
                <w:sz w:val="12"/>
                <w:szCs w:val="12"/>
              </w:rPr>
            </w:pPr>
            <w:r w:rsidRPr="00DD00F2">
              <w:rPr>
                <w:b/>
                <w:color w:val="000000"/>
                <w:sz w:val="12"/>
                <w:szCs w:val="12"/>
              </w:rPr>
              <w:t>F-value</w:t>
            </w:r>
          </w:p>
        </w:tc>
      </w:tr>
      <w:tr w:rsidR="00DD00F2" w:rsidRPr="00DD00F2" w:rsidTr="00AA28E6">
        <w:trPr>
          <w:jc w:val="center"/>
        </w:trPr>
        <w:tc>
          <w:tcPr>
            <w:tcW w:w="1158" w:type="pct"/>
            <w:vAlign w:val="center"/>
          </w:tcPr>
          <w:p w:rsidR="00DD00F2" w:rsidRPr="00DD00F2" w:rsidRDefault="00DD00F2" w:rsidP="00AA28E6">
            <w:pPr>
              <w:snapToGrid w:val="0"/>
              <w:jc w:val="both"/>
              <w:rPr>
                <w:color w:val="000000"/>
                <w:sz w:val="12"/>
                <w:szCs w:val="12"/>
              </w:rPr>
            </w:pPr>
          </w:p>
        </w:tc>
        <w:tc>
          <w:tcPr>
            <w:tcW w:w="586" w:type="pct"/>
            <w:vAlign w:val="center"/>
          </w:tcPr>
          <w:p w:rsidR="00DD00F2" w:rsidRPr="00DD00F2" w:rsidRDefault="00DD00F2" w:rsidP="00AA28E6">
            <w:pPr>
              <w:snapToGrid w:val="0"/>
              <w:jc w:val="both"/>
              <w:rPr>
                <w:color w:val="000000"/>
                <w:sz w:val="12"/>
                <w:szCs w:val="12"/>
              </w:rPr>
            </w:pPr>
            <w:r w:rsidRPr="00DD00F2">
              <w:rPr>
                <w:color w:val="000000"/>
                <w:sz w:val="12"/>
                <w:szCs w:val="12"/>
              </w:rPr>
              <w:t>2011</w:t>
            </w:r>
          </w:p>
        </w:tc>
        <w:tc>
          <w:tcPr>
            <w:tcW w:w="586" w:type="pct"/>
            <w:vAlign w:val="center"/>
          </w:tcPr>
          <w:p w:rsidR="00DD00F2" w:rsidRPr="00DD00F2" w:rsidRDefault="00DD00F2" w:rsidP="00AA28E6">
            <w:pPr>
              <w:snapToGrid w:val="0"/>
              <w:jc w:val="both"/>
              <w:rPr>
                <w:color w:val="000000"/>
                <w:sz w:val="12"/>
                <w:szCs w:val="12"/>
              </w:rPr>
            </w:pPr>
            <w:r w:rsidRPr="00DD00F2">
              <w:rPr>
                <w:color w:val="000000"/>
                <w:sz w:val="12"/>
                <w:szCs w:val="12"/>
              </w:rPr>
              <w:t>2012</w:t>
            </w:r>
          </w:p>
        </w:tc>
        <w:tc>
          <w:tcPr>
            <w:tcW w:w="605" w:type="pct"/>
            <w:vAlign w:val="center"/>
          </w:tcPr>
          <w:p w:rsidR="00DD00F2" w:rsidRPr="00DD00F2" w:rsidRDefault="00DD00F2" w:rsidP="00AA28E6">
            <w:pPr>
              <w:snapToGrid w:val="0"/>
              <w:jc w:val="both"/>
              <w:rPr>
                <w:color w:val="000000"/>
                <w:sz w:val="12"/>
                <w:szCs w:val="12"/>
              </w:rPr>
            </w:pPr>
            <w:r w:rsidRPr="00DD00F2">
              <w:rPr>
                <w:color w:val="000000"/>
                <w:sz w:val="12"/>
                <w:szCs w:val="12"/>
              </w:rPr>
              <w:t>2011</w:t>
            </w:r>
          </w:p>
        </w:tc>
        <w:tc>
          <w:tcPr>
            <w:tcW w:w="605" w:type="pct"/>
            <w:vAlign w:val="center"/>
          </w:tcPr>
          <w:p w:rsidR="00DD00F2" w:rsidRPr="00DD00F2" w:rsidRDefault="00DD00F2" w:rsidP="00AA28E6">
            <w:pPr>
              <w:snapToGrid w:val="0"/>
              <w:jc w:val="both"/>
              <w:rPr>
                <w:color w:val="000000"/>
                <w:sz w:val="12"/>
                <w:szCs w:val="12"/>
              </w:rPr>
            </w:pPr>
            <w:r w:rsidRPr="00DD00F2">
              <w:rPr>
                <w:color w:val="000000"/>
                <w:sz w:val="12"/>
                <w:szCs w:val="12"/>
              </w:rPr>
              <w:t>2012</w:t>
            </w:r>
          </w:p>
        </w:tc>
        <w:tc>
          <w:tcPr>
            <w:tcW w:w="667" w:type="pct"/>
            <w:vAlign w:val="center"/>
          </w:tcPr>
          <w:p w:rsidR="00DD00F2" w:rsidRPr="00DD00F2" w:rsidRDefault="00DD00F2" w:rsidP="00AA28E6">
            <w:pPr>
              <w:snapToGrid w:val="0"/>
              <w:jc w:val="both"/>
              <w:rPr>
                <w:color w:val="000000"/>
                <w:sz w:val="12"/>
                <w:szCs w:val="12"/>
              </w:rPr>
            </w:pPr>
            <w:r w:rsidRPr="00DD00F2">
              <w:rPr>
                <w:color w:val="000000"/>
                <w:sz w:val="12"/>
                <w:szCs w:val="12"/>
              </w:rPr>
              <w:t>2011</w:t>
            </w:r>
          </w:p>
        </w:tc>
        <w:tc>
          <w:tcPr>
            <w:tcW w:w="793" w:type="pct"/>
            <w:vAlign w:val="center"/>
          </w:tcPr>
          <w:p w:rsidR="00DD00F2" w:rsidRPr="00DD00F2" w:rsidRDefault="00DD00F2" w:rsidP="00AA28E6">
            <w:pPr>
              <w:snapToGrid w:val="0"/>
              <w:jc w:val="both"/>
              <w:rPr>
                <w:color w:val="000000"/>
                <w:sz w:val="12"/>
                <w:szCs w:val="12"/>
              </w:rPr>
            </w:pPr>
            <w:r w:rsidRPr="00DD00F2">
              <w:rPr>
                <w:color w:val="000000"/>
                <w:sz w:val="12"/>
                <w:szCs w:val="12"/>
              </w:rPr>
              <w:t>2012</w:t>
            </w:r>
          </w:p>
        </w:tc>
      </w:tr>
      <w:tr w:rsidR="00DD00F2" w:rsidRPr="00DD00F2" w:rsidTr="00AA28E6">
        <w:trPr>
          <w:jc w:val="center"/>
        </w:trPr>
        <w:tc>
          <w:tcPr>
            <w:tcW w:w="1158" w:type="pct"/>
            <w:vAlign w:val="center"/>
          </w:tcPr>
          <w:p w:rsidR="00DD00F2" w:rsidRPr="00DD00F2" w:rsidRDefault="00DD00F2" w:rsidP="00AA28E6">
            <w:pPr>
              <w:snapToGrid w:val="0"/>
              <w:jc w:val="both"/>
              <w:rPr>
                <w:color w:val="000000"/>
                <w:sz w:val="12"/>
                <w:szCs w:val="12"/>
              </w:rPr>
            </w:pPr>
            <w:r w:rsidRPr="00DD00F2">
              <w:rPr>
                <w:color w:val="000000"/>
                <w:sz w:val="12"/>
                <w:szCs w:val="12"/>
              </w:rPr>
              <w:t>Replication</w:t>
            </w:r>
          </w:p>
        </w:tc>
        <w:tc>
          <w:tcPr>
            <w:tcW w:w="586" w:type="pct"/>
            <w:vAlign w:val="center"/>
          </w:tcPr>
          <w:p w:rsidR="00DD00F2" w:rsidRPr="00DD00F2" w:rsidRDefault="00DD00F2" w:rsidP="00AA28E6">
            <w:pPr>
              <w:snapToGrid w:val="0"/>
              <w:jc w:val="both"/>
              <w:rPr>
                <w:color w:val="000000"/>
                <w:sz w:val="12"/>
                <w:szCs w:val="12"/>
              </w:rPr>
            </w:pPr>
            <w:r w:rsidRPr="00DD00F2">
              <w:rPr>
                <w:color w:val="000000"/>
                <w:sz w:val="12"/>
                <w:szCs w:val="12"/>
              </w:rPr>
              <w:t>2</w:t>
            </w:r>
          </w:p>
        </w:tc>
        <w:tc>
          <w:tcPr>
            <w:tcW w:w="586" w:type="pct"/>
            <w:vAlign w:val="center"/>
          </w:tcPr>
          <w:p w:rsidR="00DD00F2" w:rsidRPr="00DD00F2" w:rsidRDefault="00DD00F2" w:rsidP="00AA28E6">
            <w:pPr>
              <w:snapToGrid w:val="0"/>
              <w:jc w:val="both"/>
              <w:rPr>
                <w:color w:val="000000"/>
                <w:sz w:val="12"/>
                <w:szCs w:val="12"/>
              </w:rPr>
            </w:pPr>
            <w:r w:rsidRPr="00DD00F2">
              <w:rPr>
                <w:color w:val="000000"/>
                <w:sz w:val="12"/>
                <w:szCs w:val="12"/>
              </w:rPr>
              <w:t>2</w:t>
            </w:r>
          </w:p>
        </w:tc>
        <w:tc>
          <w:tcPr>
            <w:tcW w:w="605" w:type="pct"/>
            <w:vAlign w:val="center"/>
          </w:tcPr>
          <w:p w:rsidR="00DD00F2" w:rsidRPr="00DD00F2" w:rsidRDefault="00DD00F2" w:rsidP="00AA28E6">
            <w:pPr>
              <w:snapToGrid w:val="0"/>
              <w:jc w:val="both"/>
              <w:rPr>
                <w:color w:val="000000"/>
                <w:sz w:val="12"/>
                <w:szCs w:val="12"/>
              </w:rPr>
            </w:pPr>
            <w:r w:rsidRPr="00DD00F2">
              <w:rPr>
                <w:color w:val="000000"/>
                <w:sz w:val="12"/>
                <w:szCs w:val="12"/>
              </w:rPr>
              <w:t>8.337</w:t>
            </w:r>
          </w:p>
        </w:tc>
        <w:tc>
          <w:tcPr>
            <w:tcW w:w="605" w:type="pct"/>
            <w:vAlign w:val="center"/>
          </w:tcPr>
          <w:p w:rsidR="00DD00F2" w:rsidRPr="00DD00F2" w:rsidRDefault="00DD00F2" w:rsidP="00AA28E6">
            <w:pPr>
              <w:snapToGrid w:val="0"/>
              <w:jc w:val="both"/>
              <w:rPr>
                <w:color w:val="000000"/>
                <w:sz w:val="12"/>
                <w:szCs w:val="12"/>
              </w:rPr>
            </w:pPr>
            <w:r w:rsidRPr="00DD00F2">
              <w:rPr>
                <w:color w:val="000000"/>
                <w:sz w:val="12"/>
                <w:szCs w:val="12"/>
              </w:rPr>
              <w:t>2.627</w:t>
            </w:r>
          </w:p>
        </w:tc>
        <w:tc>
          <w:tcPr>
            <w:tcW w:w="667" w:type="pct"/>
            <w:vAlign w:val="center"/>
          </w:tcPr>
          <w:p w:rsidR="00DD00F2" w:rsidRPr="00DD00F2" w:rsidRDefault="00DD00F2" w:rsidP="00AA28E6">
            <w:pPr>
              <w:snapToGrid w:val="0"/>
              <w:jc w:val="both"/>
              <w:rPr>
                <w:color w:val="000000"/>
                <w:sz w:val="12"/>
                <w:szCs w:val="12"/>
              </w:rPr>
            </w:pPr>
            <w:r w:rsidRPr="00DD00F2">
              <w:rPr>
                <w:color w:val="000000"/>
                <w:sz w:val="12"/>
                <w:szCs w:val="12"/>
              </w:rPr>
              <w:t>8.72</w:t>
            </w:r>
          </w:p>
        </w:tc>
        <w:tc>
          <w:tcPr>
            <w:tcW w:w="793" w:type="pct"/>
            <w:vAlign w:val="center"/>
          </w:tcPr>
          <w:p w:rsidR="00DD00F2" w:rsidRPr="00DD00F2" w:rsidRDefault="00DD00F2" w:rsidP="00AA28E6">
            <w:pPr>
              <w:snapToGrid w:val="0"/>
              <w:jc w:val="both"/>
              <w:rPr>
                <w:color w:val="000000"/>
                <w:sz w:val="12"/>
                <w:szCs w:val="12"/>
              </w:rPr>
            </w:pPr>
            <w:r w:rsidRPr="00DD00F2">
              <w:rPr>
                <w:color w:val="000000"/>
                <w:sz w:val="12"/>
                <w:szCs w:val="12"/>
              </w:rPr>
              <w:t>3.6266</w:t>
            </w:r>
          </w:p>
        </w:tc>
      </w:tr>
      <w:tr w:rsidR="00DD00F2" w:rsidRPr="00DD00F2" w:rsidTr="00AA28E6">
        <w:trPr>
          <w:jc w:val="center"/>
        </w:trPr>
        <w:tc>
          <w:tcPr>
            <w:tcW w:w="1158" w:type="pct"/>
            <w:vAlign w:val="center"/>
          </w:tcPr>
          <w:p w:rsidR="00DD00F2" w:rsidRPr="00DD00F2" w:rsidRDefault="00DD00F2" w:rsidP="00AA28E6">
            <w:pPr>
              <w:snapToGrid w:val="0"/>
              <w:jc w:val="both"/>
              <w:rPr>
                <w:color w:val="000000"/>
                <w:sz w:val="12"/>
                <w:szCs w:val="12"/>
              </w:rPr>
            </w:pPr>
            <w:r w:rsidRPr="00DD00F2">
              <w:rPr>
                <w:color w:val="000000"/>
                <w:sz w:val="12"/>
                <w:szCs w:val="12"/>
              </w:rPr>
              <w:t>Date</w:t>
            </w:r>
          </w:p>
        </w:tc>
        <w:tc>
          <w:tcPr>
            <w:tcW w:w="586" w:type="pct"/>
            <w:vAlign w:val="center"/>
          </w:tcPr>
          <w:p w:rsidR="00DD00F2" w:rsidRPr="00DD00F2" w:rsidRDefault="00DD00F2" w:rsidP="00AA28E6">
            <w:pPr>
              <w:snapToGrid w:val="0"/>
              <w:jc w:val="both"/>
              <w:rPr>
                <w:color w:val="000000"/>
                <w:sz w:val="12"/>
                <w:szCs w:val="12"/>
              </w:rPr>
            </w:pPr>
            <w:r w:rsidRPr="00DD00F2">
              <w:rPr>
                <w:color w:val="000000"/>
                <w:sz w:val="12"/>
                <w:szCs w:val="12"/>
              </w:rPr>
              <w:t>13</w:t>
            </w:r>
          </w:p>
        </w:tc>
        <w:tc>
          <w:tcPr>
            <w:tcW w:w="586" w:type="pct"/>
            <w:vAlign w:val="center"/>
          </w:tcPr>
          <w:p w:rsidR="00DD00F2" w:rsidRPr="00DD00F2" w:rsidRDefault="00DD00F2" w:rsidP="00AA28E6">
            <w:pPr>
              <w:snapToGrid w:val="0"/>
              <w:jc w:val="both"/>
              <w:rPr>
                <w:color w:val="000000"/>
                <w:sz w:val="12"/>
                <w:szCs w:val="12"/>
              </w:rPr>
            </w:pPr>
            <w:r w:rsidRPr="00DD00F2">
              <w:rPr>
                <w:color w:val="000000"/>
                <w:sz w:val="12"/>
                <w:szCs w:val="12"/>
              </w:rPr>
              <w:t>13</w:t>
            </w:r>
          </w:p>
        </w:tc>
        <w:tc>
          <w:tcPr>
            <w:tcW w:w="605" w:type="pct"/>
            <w:vAlign w:val="center"/>
          </w:tcPr>
          <w:p w:rsidR="00DD00F2" w:rsidRPr="00DD00F2" w:rsidRDefault="00DD00F2" w:rsidP="00AA28E6">
            <w:pPr>
              <w:snapToGrid w:val="0"/>
              <w:jc w:val="both"/>
              <w:rPr>
                <w:color w:val="000000"/>
                <w:sz w:val="12"/>
                <w:szCs w:val="12"/>
              </w:rPr>
            </w:pPr>
            <w:r w:rsidRPr="00DD00F2">
              <w:rPr>
                <w:color w:val="000000"/>
                <w:sz w:val="12"/>
                <w:szCs w:val="12"/>
              </w:rPr>
              <w:t>2373.554</w:t>
            </w:r>
          </w:p>
        </w:tc>
        <w:tc>
          <w:tcPr>
            <w:tcW w:w="605" w:type="pct"/>
            <w:vAlign w:val="center"/>
          </w:tcPr>
          <w:p w:rsidR="00DD00F2" w:rsidRPr="00DD00F2" w:rsidRDefault="00DD00F2" w:rsidP="00AA28E6">
            <w:pPr>
              <w:snapToGrid w:val="0"/>
              <w:jc w:val="both"/>
              <w:rPr>
                <w:color w:val="000000"/>
                <w:sz w:val="12"/>
                <w:szCs w:val="12"/>
              </w:rPr>
            </w:pPr>
            <w:r w:rsidRPr="00DD00F2">
              <w:rPr>
                <w:color w:val="000000"/>
                <w:sz w:val="12"/>
                <w:szCs w:val="12"/>
              </w:rPr>
              <w:t>1033.951</w:t>
            </w:r>
          </w:p>
        </w:tc>
        <w:tc>
          <w:tcPr>
            <w:tcW w:w="667" w:type="pct"/>
            <w:vAlign w:val="center"/>
          </w:tcPr>
          <w:p w:rsidR="00DD00F2" w:rsidRPr="00DD00F2" w:rsidRDefault="00DD00F2" w:rsidP="00AA28E6">
            <w:pPr>
              <w:snapToGrid w:val="0"/>
              <w:jc w:val="both"/>
              <w:rPr>
                <w:color w:val="000000"/>
                <w:sz w:val="12"/>
                <w:szCs w:val="12"/>
              </w:rPr>
            </w:pPr>
            <w:r w:rsidRPr="00DD00F2">
              <w:rPr>
                <w:color w:val="000000"/>
                <w:sz w:val="12"/>
                <w:szCs w:val="12"/>
              </w:rPr>
              <w:t>2483.38**</w:t>
            </w:r>
          </w:p>
        </w:tc>
        <w:tc>
          <w:tcPr>
            <w:tcW w:w="793" w:type="pct"/>
            <w:vAlign w:val="center"/>
          </w:tcPr>
          <w:p w:rsidR="00DD00F2" w:rsidRPr="00DD00F2" w:rsidRDefault="00DD00F2" w:rsidP="00AA28E6">
            <w:pPr>
              <w:snapToGrid w:val="0"/>
              <w:jc w:val="both"/>
              <w:rPr>
                <w:color w:val="000000"/>
                <w:sz w:val="12"/>
                <w:szCs w:val="12"/>
              </w:rPr>
            </w:pPr>
            <w:r w:rsidRPr="00DD00F2">
              <w:rPr>
                <w:color w:val="000000"/>
                <w:sz w:val="12"/>
                <w:szCs w:val="12"/>
              </w:rPr>
              <w:t>1427.3197**</w:t>
            </w:r>
          </w:p>
        </w:tc>
      </w:tr>
      <w:tr w:rsidR="00DD00F2" w:rsidRPr="00DD00F2" w:rsidTr="00AA28E6">
        <w:trPr>
          <w:jc w:val="center"/>
        </w:trPr>
        <w:tc>
          <w:tcPr>
            <w:tcW w:w="1158" w:type="pct"/>
            <w:vAlign w:val="center"/>
          </w:tcPr>
          <w:p w:rsidR="00DD00F2" w:rsidRPr="00DD00F2" w:rsidRDefault="00DD00F2" w:rsidP="00AA28E6">
            <w:pPr>
              <w:snapToGrid w:val="0"/>
              <w:jc w:val="both"/>
              <w:rPr>
                <w:color w:val="000000"/>
                <w:sz w:val="12"/>
                <w:szCs w:val="12"/>
              </w:rPr>
            </w:pPr>
            <w:r w:rsidRPr="00DD00F2">
              <w:rPr>
                <w:color w:val="000000"/>
                <w:sz w:val="12"/>
                <w:szCs w:val="12"/>
              </w:rPr>
              <w:t>Variety</w:t>
            </w:r>
          </w:p>
        </w:tc>
        <w:tc>
          <w:tcPr>
            <w:tcW w:w="586" w:type="pct"/>
            <w:vAlign w:val="center"/>
          </w:tcPr>
          <w:p w:rsidR="00DD00F2" w:rsidRPr="00DD00F2" w:rsidRDefault="00DD00F2" w:rsidP="00AA28E6">
            <w:pPr>
              <w:snapToGrid w:val="0"/>
              <w:jc w:val="both"/>
              <w:rPr>
                <w:color w:val="000000"/>
                <w:sz w:val="12"/>
                <w:szCs w:val="12"/>
              </w:rPr>
            </w:pPr>
            <w:r w:rsidRPr="00DD00F2">
              <w:rPr>
                <w:color w:val="000000"/>
                <w:sz w:val="12"/>
                <w:szCs w:val="12"/>
              </w:rPr>
              <w:t>14</w:t>
            </w:r>
          </w:p>
        </w:tc>
        <w:tc>
          <w:tcPr>
            <w:tcW w:w="586" w:type="pct"/>
            <w:vAlign w:val="center"/>
          </w:tcPr>
          <w:p w:rsidR="00DD00F2" w:rsidRPr="00DD00F2" w:rsidRDefault="00DD00F2" w:rsidP="00AA28E6">
            <w:pPr>
              <w:snapToGrid w:val="0"/>
              <w:jc w:val="both"/>
              <w:rPr>
                <w:color w:val="000000"/>
                <w:sz w:val="12"/>
                <w:szCs w:val="12"/>
              </w:rPr>
            </w:pPr>
            <w:r w:rsidRPr="00DD00F2">
              <w:rPr>
                <w:color w:val="000000"/>
                <w:sz w:val="12"/>
                <w:szCs w:val="12"/>
              </w:rPr>
              <w:t>8</w:t>
            </w:r>
          </w:p>
        </w:tc>
        <w:tc>
          <w:tcPr>
            <w:tcW w:w="605" w:type="pct"/>
            <w:vAlign w:val="center"/>
          </w:tcPr>
          <w:p w:rsidR="00DD00F2" w:rsidRPr="00DD00F2" w:rsidRDefault="00DD00F2" w:rsidP="00AA28E6">
            <w:pPr>
              <w:snapToGrid w:val="0"/>
              <w:jc w:val="both"/>
              <w:rPr>
                <w:color w:val="000000"/>
                <w:sz w:val="12"/>
                <w:szCs w:val="12"/>
              </w:rPr>
            </w:pPr>
            <w:r w:rsidRPr="00DD00F2">
              <w:rPr>
                <w:color w:val="000000"/>
                <w:sz w:val="12"/>
                <w:szCs w:val="12"/>
              </w:rPr>
              <w:t>192.141</w:t>
            </w:r>
          </w:p>
        </w:tc>
        <w:tc>
          <w:tcPr>
            <w:tcW w:w="605" w:type="pct"/>
            <w:vAlign w:val="center"/>
          </w:tcPr>
          <w:p w:rsidR="00DD00F2" w:rsidRPr="00DD00F2" w:rsidRDefault="00DD00F2" w:rsidP="00AA28E6">
            <w:pPr>
              <w:snapToGrid w:val="0"/>
              <w:jc w:val="both"/>
              <w:rPr>
                <w:color w:val="000000"/>
                <w:sz w:val="12"/>
                <w:szCs w:val="12"/>
              </w:rPr>
            </w:pPr>
            <w:r w:rsidRPr="00DD00F2">
              <w:rPr>
                <w:color w:val="000000"/>
                <w:sz w:val="12"/>
                <w:szCs w:val="12"/>
              </w:rPr>
              <w:t>13.461</w:t>
            </w:r>
          </w:p>
        </w:tc>
        <w:tc>
          <w:tcPr>
            <w:tcW w:w="667" w:type="pct"/>
            <w:vAlign w:val="center"/>
          </w:tcPr>
          <w:p w:rsidR="00DD00F2" w:rsidRPr="00DD00F2" w:rsidRDefault="00DD00F2" w:rsidP="00AA28E6">
            <w:pPr>
              <w:snapToGrid w:val="0"/>
              <w:jc w:val="both"/>
              <w:rPr>
                <w:color w:val="000000"/>
                <w:sz w:val="12"/>
                <w:szCs w:val="12"/>
              </w:rPr>
            </w:pPr>
            <w:r w:rsidRPr="00DD00F2">
              <w:rPr>
                <w:color w:val="000000"/>
                <w:sz w:val="12"/>
                <w:szCs w:val="12"/>
              </w:rPr>
              <w:t>201.03**</w:t>
            </w:r>
          </w:p>
        </w:tc>
        <w:tc>
          <w:tcPr>
            <w:tcW w:w="793" w:type="pct"/>
            <w:vAlign w:val="center"/>
          </w:tcPr>
          <w:p w:rsidR="00DD00F2" w:rsidRPr="00DD00F2" w:rsidRDefault="00DD00F2" w:rsidP="00AA28E6">
            <w:pPr>
              <w:snapToGrid w:val="0"/>
              <w:jc w:val="both"/>
              <w:rPr>
                <w:color w:val="000000"/>
                <w:sz w:val="12"/>
                <w:szCs w:val="12"/>
              </w:rPr>
            </w:pPr>
            <w:r w:rsidRPr="00DD00F2">
              <w:rPr>
                <w:color w:val="000000"/>
                <w:sz w:val="12"/>
                <w:szCs w:val="12"/>
              </w:rPr>
              <w:t>18.5826**</w:t>
            </w:r>
          </w:p>
        </w:tc>
      </w:tr>
      <w:tr w:rsidR="00DD00F2" w:rsidRPr="00DD00F2" w:rsidTr="00AA28E6">
        <w:trPr>
          <w:jc w:val="center"/>
        </w:trPr>
        <w:tc>
          <w:tcPr>
            <w:tcW w:w="1158" w:type="pct"/>
            <w:vAlign w:val="center"/>
          </w:tcPr>
          <w:p w:rsidR="00DD00F2" w:rsidRPr="00DD00F2" w:rsidRDefault="00DD00F2" w:rsidP="00AA28E6">
            <w:pPr>
              <w:snapToGrid w:val="0"/>
              <w:jc w:val="both"/>
              <w:rPr>
                <w:color w:val="000000"/>
                <w:sz w:val="12"/>
                <w:szCs w:val="12"/>
              </w:rPr>
            </w:pPr>
            <w:r w:rsidRPr="00DD00F2">
              <w:rPr>
                <w:color w:val="000000"/>
                <w:sz w:val="12"/>
                <w:szCs w:val="12"/>
              </w:rPr>
              <w:t>Date x Variety</w:t>
            </w:r>
          </w:p>
        </w:tc>
        <w:tc>
          <w:tcPr>
            <w:tcW w:w="586" w:type="pct"/>
            <w:vAlign w:val="center"/>
          </w:tcPr>
          <w:p w:rsidR="00DD00F2" w:rsidRPr="00DD00F2" w:rsidRDefault="00DD00F2" w:rsidP="00AA28E6">
            <w:pPr>
              <w:snapToGrid w:val="0"/>
              <w:jc w:val="both"/>
              <w:rPr>
                <w:color w:val="000000"/>
                <w:sz w:val="12"/>
                <w:szCs w:val="12"/>
              </w:rPr>
            </w:pPr>
            <w:r w:rsidRPr="00DD00F2">
              <w:rPr>
                <w:color w:val="000000"/>
                <w:sz w:val="12"/>
                <w:szCs w:val="12"/>
              </w:rPr>
              <w:t>182</w:t>
            </w:r>
          </w:p>
        </w:tc>
        <w:tc>
          <w:tcPr>
            <w:tcW w:w="586" w:type="pct"/>
            <w:vAlign w:val="center"/>
          </w:tcPr>
          <w:p w:rsidR="00DD00F2" w:rsidRPr="00DD00F2" w:rsidRDefault="00DD00F2" w:rsidP="00AA28E6">
            <w:pPr>
              <w:snapToGrid w:val="0"/>
              <w:jc w:val="both"/>
              <w:rPr>
                <w:color w:val="000000"/>
                <w:sz w:val="12"/>
                <w:szCs w:val="12"/>
              </w:rPr>
            </w:pPr>
            <w:r w:rsidRPr="00DD00F2">
              <w:rPr>
                <w:color w:val="000000"/>
                <w:sz w:val="12"/>
                <w:szCs w:val="12"/>
              </w:rPr>
              <w:t>104</w:t>
            </w:r>
          </w:p>
        </w:tc>
        <w:tc>
          <w:tcPr>
            <w:tcW w:w="605" w:type="pct"/>
            <w:vAlign w:val="center"/>
          </w:tcPr>
          <w:p w:rsidR="00DD00F2" w:rsidRPr="00DD00F2" w:rsidRDefault="00DD00F2" w:rsidP="00AA28E6">
            <w:pPr>
              <w:snapToGrid w:val="0"/>
              <w:jc w:val="both"/>
              <w:rPr>
                <w:color w:val="000000"/>
                <w:sz w:val="12"/>
                <w:szCs w:val="12"/>
              </w:rPr>
            </w:pPr>
            <w:r w:rsidRPr="00DD00F2">
              <w:rPr>
                <w:color w:val="000000"/>
                <w:sz w:val="12"/>
                <w:szCs w:val="12"/>
              </w:rPr>
              <w:t>3.931</w:t>
            </w:r>
          </w:p>
        </w:tc>
        <w:tc>
          <w:tcPr>
            <w:tcW w:w="605" w:type="pct"/>
            <w:vAlign w:val="center"/>
          </w:tcPr>
          <w:p w:rsidR="00DD00F2" w:rsidRPr="00DD00F2" w:rsidRDefault="00DD00F2" w:rsidP="00AA28E6">
            <w:pPr>
              <w:snapToGrid w:val="0"/>
              <w:jc w:val="both"/>
              <w:rPr>
                <w:color w:val="000000"/>
                <w:sz w:val="12"/>
                <w:szCs w:val="12"/>
              </w:rPr>
            </w:pPr>
            <w:r w:rsidRPr="00DD00F2">
              <w:rPr>
                <w:color w:val="000000"/>
                <w:sz w:val="12"/>
                <w:szCs w:val="12"/>
              </w:rPr>
              <w:t>1.767</w:t>
            </w:r>
          </w:p>
        </w:tc>
        <w:tc>
          <w:tcPr>
            <w:tcW w:w="667" w:type="pct"/>
            <w:vAlign w:val="center"/>
          </w:tcPr>
          <w:p w:rsidR="00DD00F2" w:rsidRPr="00DD00F2" w:rsidRDefault="00DD00F2" w:rsidP="00AA28E6">
            <w:pPr>
              <w:snapToGrid w:val="0"/>
              <w:jc w:val="both"/>
              <w:rPr>
                <w:color w:val="000000"/>
                <w:sz w:val="12"/>
                <w:szCs w:val="12"/>
              </w:rPr>
            </w:pPr>
            <w:r w:rsidRPr="00DD00F2">
              <w:rPr>
                <w:color w:val="000000"/>
                <w:sz w:val="12"/>
                <w:szCs w:val="12"/>
              </w:rPr>
              <w:t>4.11**</w:t>
            </w:r>
          </w:p>
        </w:tc>
        <w:tc>
          <w:tcPr>
            <w:tcW w:w="793" w:type="pct"/>
            <w:vAlign w:val="center"/>
          </w:tcPr>
          <w:p w:rsidR="00DD00F2" w:rsidRPr="00DD00F2" w:rsidRDefault="00DD00F2" w:rsidP="00AA28E6">
            <w:pPr>
              <w:snapToGrid w:val="0"/>
              <w:jc w:val="both"/>
              <w:rPr>
                <w:color w:val="000000"/>
                <w:sz w:val="12"/>
                <w:szCs w:val="12"/>
              </w:rPr>
            </w:pPr>
            <w:r w:rsidRPr="00DD00F2">
              <w:rPr>
                <w:color w:val="000000"/>
                <w:sz w:val="12"/>
                <w:szCs w:val="12"/>
              </w:rPr>
              <w:t>2.4391**</w:t>
            </w:r>
          </w:p>
        </w:tc>
      </w:tr>
      <w:tr w:rsidR="00DD00F2" w:rsidRPr="00DD00F2" w:rsidTr="00AA28E6">
        <w:trPr>
          <w:jc w:val="center"/>
        </w:trPr>
        <w:tc>
          <w:tcPr>
            <w:tcW w:w="1158" w:type="pct"/>
            <w:vAlign w:val="center"/>
          </w:tcPr>
          <w:p w:rsidR="00DD00F2" w:rsidRPr="00DD00F2" w:rsidRDefault="00DD00F2" w:rsidP="00AA28E6">
            <w:pPr>
              <w:snapToGrid w:val="0"/>
              <w:jc w:val="both"/>
              <w:rPr>
                <w:color w:val="000000"/>
                <w:sz w:val="12"/>
                <w:szCs w:val="12"/>
              </w:rPr>
            </w:pPr>
            <w:r w:rsidRPr="00DD00F2">
              <w:rPr>
                <w:color w:val="000000"/>
                <w:sz w:val="12"/>
                <w:szCs w:val="12"/>
              </w:rPr>
              <w:t>Error</w:t>
            </w:r>
          </w:p>
        </w:tc>
        <w:tc>
          <w:tcPr>
            <w:tcW w:w="586" w:type="pct"/>
            <w:vAlign w:val="center"/>
          </w:tcPr>
          <w:p w:rsidR="00DD00F2" w:rsidRPr="00DD00F2" w:rsidRDefault="00DD00F2" w:rsidP="00AA28E6">
            <w:pPr>
              <w:snapToGrid w:val="0"/>
              <w:jc w:val="both"/>
              <w:rPr>
                <w:color w:val="000000"/>
                <w:sz w:val="12"/>
                <w:szCs w:val="12"/>
              </w:rPr>
            </w:pPr>
            <w:r w:rsidRPr="00DD00F2">
              <w:rPr>
                <w:color w:val="000000"/>
                <w:sz w:val="12"/>
                <w:szCs w:val="12"/>
              </w:rPr>
              <w:t>418</w:t>
            </w:r>
          </w:p>
        </w:tc>
        <w:tc>
          <w:tcPr>
            <w:tcW w:w="586" w:type="pct"/>
            <w:vAlign w:val="center"/>
          </w:tcPr>
          <w:p w:rsidR="00DD00F2" w:rsidRPr="00DD00F2" w:rsidRDefault="00DD00F2" w:rsidP="00AA28E6">
            <w:pPr>
              <w:snapToGrid w:val="0"/>
              <w:jc w:val="both"/>
              <w:rPr>
                <w:color w:val="000000"/>
                <w:sz w:val="12"/>
                <w:szCs w:val="12"/>
              </w:rPr>
            </w:pPr>
            <w:r w:rsidRPr="00DD00F2">
              <w:rPr>
                <w:color w:val="000000"/>
                <w:sz w:val="12"/>
                <w:szCs w:val="12"/>
              </w:rPr>
              <w:t>250</w:t>
            </w:r>
          </w:p>
        </w:tc>
        <w:tc>
          <w:tcPr>
            <w:tcW w:w="605" w:type="pct"/>
            <w:vAlign w:val="center"/>
          </w:tcPr>
          <w:p w:rsidR="00DD00F2" w:rsidRPr="00DD00F2" w:rsidRDefault="00DD00F2" w:rsidP="00AA28E6">
            <w:pPr>
              <w:snapToGrid w:val="0"/>
              <w:jc w:val="both"/>
              <w:rPr>
                <w:color w:val="000000"/>
                <w:sz w:val="12"/>
                <w:szCs w:val="12"/>
              </w:rPr>
            </w:pPr>
            <w:r w:rsidRPr="00DD00F2">
              <w:rPr>
                <w:color w:val="000000"/>
                <w:sz w:val="12"/>
                <w:szCs w:val="12"/>
              </w:rPr>
              <w:t>0.956</w:t>
            </w:r>
          </w:p>
        </w:tc>
        <w:tc>
          <w:tcPr>
            <w:tcW w:w="605" w:type="pct"/>
            <w:vAlign w:val="center"/>
          </w:tcPr>
          <w:p w:rsidR="00DD00F2" w:rsidRPr="00DD00F2" w:rsidRDefault="00DD00F2" w:rsidP="00AA28E6">
            <w:pPr>
              <w:snapToGrid w:val="0"/>
              <w:jc w:val="both"/>
              <w:rPr>
                <w:color w:val="000000"/>
                <w:sz w:val="12"/>
                <w:szCs w:val="12"/>
              </w:rPr>
            </w:pPr>
            <w:r w:rsidRPr="00DD00F2">
              <w:rPr>
                <w:color w:val="000000"/>
                <w:sz w:val="12"/>
                <w:szCs w:val="12"/>
              </w:rPr>
              <w:t>0.724</w:t>
            </w:r>
          </w:p>
        </w:tc>
        <w:tc>
          <w:tcPr>
            <w:tcW w:w="667" w:type="pct"/>
            <w:vAlign w:val="center"/>
          </w:tcPr>
          <w:p w:rsidR="00DD00F2" w:rsidRPr="00DD00F2" w:rsidRDefault="00DD00F2" w:rsidP="00AA28E6">
            <w:pPr>
              <w:snapToGrid w:val="0"/>
              <w:jc w:val="both"/>
              <w:rPr>
                <w:color w:val="000000"/>
                <w:sz w:val="12"/>
                <w:szCs w:val="12"/>
              </w:rPr>
            </w:pPr>
            <w:r w:rsidRPr="00DD00F2">
              <w:rPr>
                <w:color w:val="000000"/>
                <w:sz w:val="12"/>
                <w:szCs w:val="12"/>
              </w:rPr>
              <w:t>8.72</w:t>
            </w:r>
          </w:p>
        </w:tc>
        <w:tc>
          <w:tcPr>
            <w:tcW w:w="793" w:type="pct"/>
            <w:vAlign w:val="center"/>
          </w:tcPr>
          <w:p w:rsidR="00DD00F2" w:rsidRPr="00DD00F2" w:rsidRDefault="00DD00F2" w:rsidP="00AA28E6">
            <w:pPr>
              <w:snapToGrid w:val="0"/>
              <w:jc w:val="both"/>
              <w:rPr>
                <w:color w:val="000000"/>
                <w:sz w:val="12"/>
                <w:szCs w:val="12"/>
              </w:rPr>
            </w:pPr>
            <w:r w:rsidRPr="00DD00F2">
              <w:rPr>
                <w:color w:val="000000"/>
                <w:sz w:val="12"/>
                <w:szCs w:val="12"/>
              </w:rPr>
              <w:t>3.6266</w:t>
            </w:r>
          </w:p>
        </w:tc>
      </w:tr>
    </w:tbl>
    <w:p w:rsidR="00DD00F2" w:rsidRPr="00DD00F2" w:rsidRDefault="00DD00F2" w:rsidP="00DD00F2">
      <w:pPr>
        <w:snapToGrid w:val="0"/>
        <w:jc w:val="both"/>
        <w:rPr>
          <w:bCs/>
          <w:sz w:val="20"/>
          <w:szCs w:val="20"/>
        </w:rPr>
      </w:pPr>
      <w:r w:rsidRPr="00DD00F2">
        <w:rPr>
          <w:bCs/>
          <w:sz w:val="20"/>
          <w:szCs w:val="20"/>
        </w:rPr>
        <w:t>** = Highly significant (P&lt;0.01)</w:t>
      </w:r>
    </w:p>
    <w:p w:rsidR="005B7FB3" w:rsidRPr="00DD00F2" w:rsidRDefault="005B7FB3" w:rsidP="005B7FB3">
      <w:pPr>
        <w:snapToGrid w:val="0"/>
        <w:ind w:firstLine="425"/>
        <w:jc w:val="both"/>
        <w:rPr>
          <w:rFonts w:eastAsiaTheme="minorEastAsia"/>
          <w:bCs/>
          <w:sz w:val="20"/>
          <w:szCs w:val="20"/>
          <w:lang w:eastAsia="zh-CN"/>
        </w:rPr>
      </w:pPr>
    </w:p>
    <w:p w:rsidR="005B7FB3" w:rsidRPr="00DD00F2" w:rsidRDefault="005B7FB3" w:rsidP="005B7FB3">
      <w:pPr>
        <w:snapToGrid w:val="0"/>
        <w:jc w:val="both"/>
        <w:rPr>
          <w:b/>
          <w:bCs/>
          <w:sz w:val="20"/>
          <w:szCs w:val="20"/>
        </w:rPr>
      </w:pPr>
      <w:proofErr w:type="gramStart"/>
      <w:r w:rsidRPr="00DD00F2">
        <w:rPr>
          <w:b/>
          <w:sz w:val="20"/>
          <w:szCs w:val="20"/>
        </w:rPr>
        <w:t>Table-01</w:t>
      </w:r>
      <w:r w:rsidR="00DD00F2">
        <w:rPr>
          <w:rFonts w:eastAsiaTheme="minorEastAsia" w:hint="eastAsia"/>
          <w:b/>
          <w:sz w:val="20"/>
          <w:szCs w:val="20"/>
          <w:lang w:eastAsia="zh-CN"/>
        </w:rPr>
        <w:t>.</w:t>
      </w:r>
      <w:proofErr w:type="gramEnd"/>
      <w:r w:rsidR="00DD00F2">
        <w:rPr>
          <w:rFonts w:eastAsiaTheme="minorEastAsia" w:hint="eastAsia"/>
          <w:b/>
          <w:sz w:val="20"/>
          <w:szCs w:val="20"/>
          <w:lang w:eastAsia="zh-CN"/>
        </w:rPr>
        <w:t xml:space="preserve"> </w:t>
      </w:r>
      <w:r w:rsidRPr="00DD00F2">
        <w:rPr>
          <w:b/>
          <w:sz w:val="20"/>
          <w:szCs w:val="20"/>
        </w:rPr>
        <w:t xml:space="preserve">The </w:t>
      </w:r>
      <w:r w:rsidRPr="00DD00F2">
        <w:rPr>
          <w:b/>
          <w:bCs/>
          <w:sz w:val="20"/>
          <w:szCs w:val="20"/>
        </w:rPr>
        <w:t>mean comparison of data regarding leaf infestation percentage caused by sugarcane stem borer on different varieties of sugarcane at different dates of observation during 2011</w:t>
      </w:r>
    </w:p>
    <w:tbl>
      <w:tblPr>
        <w:tblStyle w:val="TableGrid"/>
        <w:tblW w:w="5000" w:type="pct"/>
        <w:jc w:val="center"/>
        <w:tblLook w:val="01E0"/>
      </w:tblPr>
      <w:tblGrid>
        <w:gridCol w:w="2526"/>
        <w:gridCol w:w="2082"/>
      </w:tblGrid>
      <w:tr w:rsidR="005B7FB3" w:rsidRPr="00DD00F2" w:rsidTr="00DD00F2">
        <w:trPr>
          <w:jc w:val="center"/>
        </w:trPr>
        <w:tc>
          <w:tcPr>
            <w:tcW w:w="2741" w:type="pct"/>
            <w:vAlign w:val="center"/>
          </w:tcPr>
          <w:p w:rsidR="005B7FB3" w:rsidRPr="00DD00F2" w:rsidRDefault="005B7FB3" w:rsidP="005B7FB3">
            <w:pPr>
              <w:snapToGrid w:val="0"/>
              <w:jc w:val="both"/>
              <w:rPr>
                <w:b/>
                <w:bCs/>
                <w:color w:val="000000"/>
                <w:sz w:val="20"/>
                <w:szCs w:val="20"/>
              </w:rPr>
            </w:pPr>
            <w:r w:rsidRPr="00DD00F2">
              <w:rPr>
                <w:b/>
                <w:bCs/>
                <w:color w:val="000000"/>
                <w:sz w:val="20"/>
                <w:szCs w:val="20"/>
              </w:rPr>
              <w:t>Variety</w:t>
            </w:r>
          </w:p>
        </w:tc>
        <w:tc>
          <w:tcPr>
            <w:tcW w:w="2259" w:type="pct"/>
            <w:vAlign w:val="center"/>
          </w:tcPr>
          <w:p w:rsidR="005B7FB3" w:rsidRPr="00DD00F2" w:rsidRDefault="005B7FB3" w:rsidP="005B7FB3">
            <w:pPr>
              <w:snapToGrid w:val="0"/>
              <w:jc w:val="both"/>
              <w:rPr>
                <w:b/>
                <w:bCs/>
                <w:color w:val="000000"/>
                <w:sz w:val="20"/>
                <w:szCs w:val="20"/>
              </w:rPr>
            </w:pPr>
            <w:r w:rsidRPr="00DD00F2">
              <w:rPr>
                <w:b/>
                <w:bCs/>
                <w:color w:val="000000"/>
                <w:sz w:val="20"/>
                <w:szCs w:val="20"/>
              </w:rPr>
              <w:t>Mean</w:t>
            </w:r>
          </w:p>
        </w:tc>
      </w:tr>
      <w:tr w:rsidR="005B7FB3" w:rsidRPr="00DD00F2" w:rsidTr="00DD00F2">
        <w:trPr>
          <w:jc w:val="center"/>
        </w:trPr>
        <w:tc>
          <w:tcPr>
            <w:tcW w:w="2741" w:type="pct"/>
            <w:vAlign w:val="center"/>
          </w:tcPr>
          <w:p w:rsidR="005B7FB3" w:rsidRPr="00DD00F2" w:rsidRDefault="005B7FB3" w:rsidP="005B7FB3">
            <w:pPr>
              <w:snapToGrid w:val="0"/>
              <w:jc w:val="both"/>
              <w:rPr>
                <w:b/>
                <w:bCs/>
                <w:color w:val="000000"/>
                <w:sz w:val="20"/>
                <w:szCs w:val="20"/>
              </w:rPr>
            </w:pPr>
            <w:r w:rsidRPr="00DD00F2">
              <w:rPr>
                <w:b/>
                <w:bCs/>
                <w:color w:val="000000"/>
                <w:sz w:val="20"/>
                <w:szCs w:val="20"/>
              </w:rPr>
              <w:t>US-676</w:t>
            </w:r>
          </w:p>
          <w:p w:rsidR="005B7FB3" w:rsidRPr="00DD00F2" w:rsidRDefault="005B7FB3" w:rsidP="005B7FB3">
            <w:pPr>
              <w:snapToGrid w:val="0"/>
              <w:jc w:val="both"/>
              <w:rPr>
                <w:b/>
                <w:bCs/>
                <w:color w:val="000000"/>
                <w:sz w:val="20"/>
                <w:szCs w:val="20"/>
              </w:rPr>
            </w:pPr>
            <w:r w:rsidRPr="00DD00F2">
              <w:rPr>
                <w:b/>
                <w:bCs/>
                <w:color w:val="000000"/>
                <w:sz w:val="20"/>
                <w:szCs w:val="20"/>
              </w:rPr>
              <w:t>US-133</w:t>
            </w:r>
          </w:p>
          <w:p w:rsidR="005B7FB3" w:rsidRPr="00DD00F2" w:rsidRDefault="005B7FB3" w:rsidP="005B7FB3">
            <w:pPr>
              <w:snapToGrid w:val="0"/>
              <w:jc w:val="both"/>
              <w:rPr>
                <w:b/>
                <w:bCs/>
                <w:color w:val="000000"/>
                <w:sz w:val="20"/>
                <w:szCs w:val="20"/>
              </w:rPr>
            </w:pPr>
            <w:r w:rsidRPr="00DD00F2">
              <w:rPr>
                <w:b/>
                <w:bCs/>
                <w:color w:val="000000"/>
                <w:sz w:val="20"/>
                <w:szCs w:val="20"/>
              </w:rPr>
              <w:t>US-312</w:t>
            </w:r>
          </w:p>
          <w:p w:rsidR="005B7FB3" w:rsidRPr="00DD00F2" w:rsidRDefault="005B7FB3" w:rsidP="005B7FB3">
            <w:pPr>
              <w:snapToGrid w:val="0"/>
              <w:jc w:val="both"/>
              <w:rPr>
                <w:b/>
                <w:bCs/>
                <w:color w:val="000000"/>
                <w:sz w:val="20"/>
                <w:szCs w:val="20"/>
              </w:rPr>
            </w:pPr>
            <w:r w:rsidRPr="00DD00F2">
              <w:rPr>
                <w:b/>
                <w:bCs/>
                <w:color w:val="000000"/>
                <w:sz w:val="20"/>
                <w:szCs w:val="20"/>
              </w:rPr>
              <w:t>SPF-234</w:t>
            </w:r>
          </w:p>
          <w:p w:rsidR="005B7FB3" w:rsidRPr="00DD00F2" w:rsidRDefault="005B7FB3" w:rsidP="005B7FB3">
            <w:pPr>
              <w:snapToGrid w:val="0"/>
              <w:jc w:val="both"/>
              <w:rPr>
                <w:b/>
                <w:bCs/>
                <w:color w:val="000000"/>
                <w:sz w:val="20"/>
                <w:szCs w:val="20"/>
              </w:rPr>
            </w:pPr>
            <w:r w:rsidRPr="00DD00F2">
              <w:rPr>
                <w:b/>
                <w:bCs/>
                <w:color w:val="000000"/>
                <w:sz w:val="20"/>
                <w:szCs w:val="20"/>
              </w:rPr>
              <w:t>US-1491</w:t>
            </w:r>
          </w:p>
          <w:p w:rsidR="005B7FB3" w:rsidRPr="00DD00F2" w:rsidRDefault="005B7FB3" w:rsidP="005B7FB3">
            <w:pPr>
              <w:snapToGrid w:val="0"/>
              <w:jc w:val="both"/>
              <w:rPr>
                <w:b/>
                <w:bCs/>
                <w:color w:val="000000"/>
                <w:sz w:val="20"/>
                <w:szCs w:val="20"/>
              </w:rPr>
            </w:pPr>
            <w:r w:rsidRPr="00DD00F2">
              <w:rPr>
                <w:b/>
                <w:bCs/>
                <w:color w:val="000000"/>
                <w:sz w:val="20"/>
                <w:szCs w:val="20"/>
              </w:rPr>
              <w:t>US-824</w:t>
            </w:r>
          </w:p>
          <w:p w:rsidR="005B7FB3" w:rsidRPr="00DD00F2" w:rsidRDefault="005B7FB3" w:rsidP="005B7FB3">
            <w:pPr>
              <w:snapToGrid w:val="0"/>
              <w:jc w:val="both"/>
              <w:rPr>
                <w:b/>
                <w:bCs/>
                <w:color w:val="000000"/>
                <w:sz w:val="20"/>
                <w:szCs w:val="20"/>
              </w:rPr>
            </w:pPr>
            <w:r w:rsidRPr="00DD00F2">
              <w:rPr>
                <w:b/>
                <w:bCs/>
                <w:color w:val="000000"/>
                <w:sz w:val="20"/>
                <w:szCs w:val="20"/>
              </w:rPr>
              <w:t>CPF-246</w:t>
            </w:r>
          </w:p>
          <w:p w:rsidR="005B7FB3" w:rsidRPr="00DD00F2" w:rsidRDefault="005B7FB3" w:rsidP="005B7FB3">
            <w:pPr>
              <w:snapToGrid w:val="0"/>
              <w:jc w:val="both"/>
              <w:rPr>
                <w:b/>
                <w:bCs/>
                <w:color w:val="000000"/>
                <w:sz w:val="20"/>
                <w:szCs w:val="20"/>
              </w:rPr>
            </w:pPr>
            <w:r w:rsidRPr="00DD00F2">
              <w:rPr>
                <w:b/>
                <w:bCs/>
                <w:color w:val="000000"/>
                <w:sz w:val="20"/>
                <w:szCs w:val="20"/>
              </w:rPr>
              <w:t>US-718</w:t>
            </w:r>
          </w:p>
          <w:p w:rsidR="005B7FB3" w:rsidRPr="00DD00F2" w:rsidRDefault="005B7FB3" w:rsidP="005B7FB3">
            <w:pPr>
              <w:snapToGrid w:val="0"/>
              <w:jc w:val="both"/>
              <w:rPr>
                <w:b/>
                <w:bCs/>
                <w:color w:val="000000"/>
                <w:sz w:val="20"/>
                <w:szCs w:val="20"/>
              </w:rPr>
            </w:pPr>
            <w:r w:rsidRPr="00DD00F2">
              <w:rPr>
                <w:b/>
                <w:bCs/>
                <w:color w:val="000000"/>
                <w:sz w:val="20"/>
                <w:szCs w:val="20"/>
              </w:rPr>
              <w:t>CPF-237</w:t>
            </w:r>
          </w:p>
          <w:p w:rsidR="005B7FB3" w:rsidRPr="00DD00F2" w:rsidRDefault="005B7FB3" w:rsidP="005B7FB3">
            <w:pPr>
              <w:snapToGrid w:val="0"/>
              <w:jc w:val="both"/>
              <w:rPr>
                <w:b/>
                <w:bCs/>
                <w:color w:val="000000"/>
                <w:sz w:val="20"/>
                <w:szCs w:val="20"/>
              </w:rPr>
            </w:pPr>
            <w:r w:rsidRPr="00DD00F2">
              <w:rPr>
                <w:b/>
                <w:bCs/>
                <w:color w:val="000000"/>
                <w:sz w:val="20"/>
                <w:szCs w:val="20"/>
              </w:rPr>
              <w:t>CP-77-400</w:t>
            </w:r>
          </w:p>
          <w:p w:rsidR="005B7FB3" w:rsidRPr="00DD00F2" w:rsidRDefault="005B7FB3" w:rsidP="005B7FB3">
            <w:pPr>
              <w:snapToGrid w:val="0"/>
              <w:jc w:val="both"/>
              <w:rPr>
                <w:b/>
                <w:bCs/>
                <w:color w:val="000000"/>
                <w:sz w:val="20"/>
                <w:szCs w:val="20"/>
              </w:rPr>
            </w:pPr>
            <w:r w:rsidRPr="00DD00F2">
              <w:rPr>
                <w:b/>
                <w:bCs/>
                <w:color w:val="000000"/>
                <w:sz w:val="20"/>
                <w:szCs w:val="20"/>
              </w:rPr>
              <w:t>US-162</w:t>
            </w:r>
          </w:p>
          <w:p w:rsidR="005B7FB3" w:rsidRPr="00DD00F2" w:rsidRDefault="005B7FB3" w:rsidP="005B7FB3">
            <w:pPr>
              <w:snapToGrid w:val="0"/>
              <w:jc w:val="both"/>
              <w:rPr>
                <w:b/>
                <w:bCs/>
                <w:color w:val="000000"/>
                <w:sz w:val="20"/>
                <w:szCs w:val="20"/>
              </w:rPr>
            </w:pPr>
            <w:r w:rsidRPr="00DD00F2">
              <w:rPr>
                <w:b/>
                <w:bCs/>
                <w:color w:val="000000"/>
                <w:sz w:val="20"/>
                <w:szCs w:val="20"/>
              </w:rPr>
              <w:t>NSG-555</w:t>
            </w:r>
          </w:p>
          <w:p w:rsidR="005B7FB3" w:rsidRPr="00DD00F2" w:rsidRDefault="005B7FB3" w:rsidP="005B7FB3">
            <w:pPr>
              <w:snapToGrid w:val="0"/>
              <w:jc w:val="both"/>
              <w:rPr>
                <w:b/>
                <w:bCs/>
                <w:color w:val="000000"/>
                <w:sz w:val="20"/>
                <w:szCs w:val="20"/>
              </w:rPr>
            </w:pPr>
            <w:r w:rsidRPr="00DD00F2">
              <w:rPr>
                <w:b/>
                <w:bCs/>
                <w:color w:val="000000"/>
                <w:sz w:val="20"/>
                <w:szCs w:val="20"/>
              </w:rPr>
              <w:t>BL-4</w:t>
            </w:r>
          </w:p>
          <w:p w:rsidR="005B7FB3" w:rsidRPr="00DD00F2" w:rsidRDefault="005B7FB3" w:rsidP="005B7FB3">
            <w:pPr>
              <w:snapToGrid w:val="0"/>
              <w:jc w:val="both"/>
              <w:rPr>
                <w:b/>
                <w:bCs/>
                <w:color w:val="000000"/>
                <w:sz w:val="20"/>
                <w:szCs w:val="20"/>
              </w:rPr>
            </w:pPr>
            <w:r w:rsidRPr="00DD00F2">
              <w:rPr>
                <w:b/>
                <w:bCs/>
                <w:color w:val="000000"/>
                <w:sz w:val="20"/>
                <w:szCs w:val="20"/>
              </w:rPr>
              <w:t>L-116</w:t>
            </w:r>
          </w:p>
          <w:p w:rsidR="005B7FB3" w:rsidRPr="00DD00F2" w:rsidRDefault="005B7FB3" w:rsidP="005B7FB3">
            <w:pPr>
              <w:snapToGrid w:val="0"/>
              <w:jc w:val="both"/>
              <w:rPr>
                <w:b/>
                <w:bCs/>
                <w:color w:val="000000"/>
                <w:sz w:val="20"/>
                <w:szCs w:val="20"/>
              </w:rPr>
            </w:pPr>
            <w:r w:rsidRPr="00DD00F2">
              <w:rPr>
                <w:b/>
                <w:bCs/>
                <w:color w:val="000000"/>
                <w:sz w:val="20"/>
                <w:szCs w:val="20"/>
              </w:rPr>
              <w:t>US-394</w:t>
            </w:r>
          </w:p>
        </w:tc>
        <w:tc>
          <w:tcPr>
            <w:tcW w:w="2259" w:type="pct"/>
            <w:vAlign w:val="center"/>
          </w:tcPr>
          <w:p w:rsidR="005B7FB3" w:rsidRPr="00DD00F2" w:rsidRDefault="005B7FB3" w:rsidP="005B7FB3">
            <w:pPr>
              <w:snapToGrid w:val="0"/>
              <w:jc w:val="both"/>
              <w:rPr>
                <w:bCs/>
                <w:color w:val="000000"/>
                <w:sz w:val="20"/>
                <w:szCs w:val="20"/>
              </w:rPr>
            </w:pPr>
            <w:r w:rsidRPr="00DD00F2">
              <w:rPr>
                <w:bCs/>
                <w:color w:val="000000"/>
                <w:sz w:val="20"/>
                <w:szCs w:val="20"/>
              </w:rPr>
              <w:t>16.46 F</w:t>
            </w:r>
          </w:p>
          <w:p w:rsidR="005B7FB3" w:rsidRPr="00DD00F2" w:rsidRDefault="005B7FB3" w:rsidP="005B7FB3">
            <w:pPr>
              <w:snapToGrid w:val="0"/>
              <w:jc w:val="both"/>
              <w:rPr>
                <w:bCs/>
                <w:color w:val="000000"/>
                <w:sz w:val="20"/>
                <w:szCs w:val="20"/>
              </w:rPr>
            </w:pPr>
            <w:r w:rsidRPr="00DD00F2">
              <w:rPr>
                <w:bCs/>
                <w:color w:val="000000"/>
                <w:sz w:val="20"/>
                <w:szCs w:val="20"/>
              </w:rPr>
              <w:t>15.59 G</w:t>
            </w:r>
          </w:p>
          <w:p w:rsidR="005B7FB3" w:rsidRPr="00DD00F2" w:rsidRDefault="005B7FB3" w:rsidP="005B7FB3">
            <w:pPr>
              <w:snapToGrid w:val="0"/>
              <w:jc w:val="both"/>
              <w:rPr>
                <w:bCs/>
                <w:color w:val="000000"/>
                <w:sz w:val="20"/>
                <w:szCs w:val="20"/>
              </w:rPr>
            </w:pPr>
            <w:r w:rsidRPr="00DD00F2">
              <w:rPr>
                <w:bCs/>
                <w:color w:val="000000"/>
                <w:sz w:val="20"/>
                <w:szCs w:val="20"/>
              </w:rPr>
              <w:t>17.15 E</w:t>
            </w:r>
          </w:p>
          <w:p w:rsidR="005B7FB3" w:rsidRPr="00DD00F2" w:rsidRDefault="005B7FB3" w:rsidP="005B7FB3">
            <w:pPr>
              <w:snapToGrid w:val="0"/>
              <w:jc w:val="both"/>
              <w:rPr>
                <w:bCs/>
                <w:color w:val="000000"/>
                <w:sz w:val="20"/>
                <w:szCs w:val="20"/>
              </w:rPr>
            </w:pPr>
            <w:r w:rsidRPr="00DD00F2">
              <w:rPr>
                <w:bCs/>
                <w:color w:val="000000"/>
                <w:sz w:val="20"/>
                <w:szCs w:val="20"/>
              </w:rPr>
              <w:t>16.94 E</w:t>
            </w:r>
          </w:p>
          <w:p w:rsidR="005B7FB3" w:rsidRPr="00DD00F2" w:rsidRDefault="005B7FB3" w:rsidP="005B7FB3">
            <w:pPr>
              <w:snapToGrid w:val="0"/>
              <w:jc w:val="both"/>
              <w:rPr>
                <w:bCs/>
                <w:color w:val="000000"/>
                <w:sz w:val="20"/>
                <w:szCs w:val="20"/>
              </w:rPr>
            </w:pPr>
            <w:r w:rsidRPr="00DD00F2">
              <w:rPr>
                <w:bCs/>
                <w:color w:val="000000"/>
                <w:sz w:val="20"/>
                <w:szCs w:val="20"/>
              </w:rPr>
              <w:t>17.12 E</w:t>
            </w:r>
          </w:p>
          <w:p w:rsidR="005B7FB3" w:rsidRPr="00DD00F2" w:rsidRDefault="005B7FB3" w:rsidP="005B7FB3">
            <w:pPr>
              <w:snapToGrid w:val="0"/>
              <w:jc w:val="both"/>
              <w:rPr>
                <w:bCs/>
                <w:color w:val="000000"/>
                <w:sz w:val="20"/>
                <w:szCs w:val="20"/>
              </w:rPr>
            </w:pPr>
            <w:r w:rsidRPr="00DD00F2">
              <w:rPr>
                <w:bCs/>
                <w:color w:val="000000"/>
                <w:sz w:val="20"/>
                <w:szCs w:val="20"/>
              </w:rPr>
              <w:t>17.08 E</w:t>
            </w:r>
          </w:p>
          <w:p w:rsidR="005B7FB3" w:rsidRPr="00DD00F2" w:rsidRDefault="005B7FB3" w:rsidP="005B7FB3">
            <w:pPr>
              <w:snapToGrid w:val="0"/>
              <w:jc w:val="both"/>
              <w:rPr>
                <w:bCs/>
                <w:color w:val="000000"/>
                <w:sz w:val="20"/>
                <w:szCs w:val="20"/>
              </w:rPr>
            </w:pPr>
            <w:r w:rsidRPr="00DD00F2">
              <w:rPr>
                <w:bCs/>
                <w:color w:val="000000"/>
                <w:sz w:val="20"/>
                <w:szCs w:val="20"/>
              </w:rPr>
              <w:t>16.95 E</w:t>
            </w:r>
          </w:p>
          <w:p w:rsidR="005B7FB3" w:rsidRPr="00DD00F2" w:rsidRDefault="005B7FB3" w:rsidP="005B7FB3">
            <w:pPr>
              <w:snapToGrid w:val="0"/>
              <w:jc w:val="both"/>
              <w:rPr>
                <w:bCs/>
                <w:color w:val="000000"/>
                <w:sz w:val="20"/>
                <w:szCs w:val="20"/>
              </w:rPr>
            </w:pPr>
            <w:r w:rsidRPr="00DD00F2">
              <w:rPr>
                <w:bCs/>
                <w:color w:val="000000"/>
                <w:sz w:val="20"/>
                <w:szCs w:val="20"/>
              </w:rPr>
              <w:t>15.49 G</w:t>
            </w:r>
          </w:p>
          <w:p w:rsidR="005B7FB3" w:rsidRPr="00DD00F2" w:rsidRDefault="005B7FB3" w:rsidP="005B7FB3">
            <w:pPr>
              <w:snapToGrid w:val="0"/>
              <w:jc w:val="both"/>
              <w:rPr>
                <w:bCs/>
                <w:color w:val="000000"/>
                <w:sz w:val="20"/>
                <w:szCs w:val="20"/>
              </w:rPr>
            </w:pPr>
            <w:r w:rsidRPr="00DD00F2">
              <w:rPr>
                <w:bCs/>
                <w:color w:val="000000"/>
                <w:sz w:val="20"/>
                <w:szCs w:val="20"/>
              </w:rPr>
              <w:t>17.81 D</w:t>
            </w:r>
          </w:p>
          <w:p w:rsidR="005B7FB3" w:rsidRPr="00DD00F2" w:rsidRDefault="005B7FB3" w:rsidP="005B7FB3">
            <w:pPr>
              <w:snapToGrid w:val="0"/>
              <w:jc w:val="both"/>
              <w:rPr>
                <w:bCs/>
                <w:color w:val="000000"/>
                <w:sz w:val="20"/>
                <w:szCs w:val="20"/>
              </w:rPr>
            </w:pPr>
            <w:r w:rsidRPr="00DD00F2">
              <w:rPr>
                <w:bCs/>
                <w:color w:val="000000"/>
                <w:sz w:val="20"/>
                <w:szCs w:val="20"/>
              </w:rPr>
              <w:t>19.51 C</w:t>
            </w:r>
          </w:p>
          <w:p w:rsidR="005B7FB3" w:rsidRPr="00DD00F2" w:rsidRDefault="005B7FB3" w:rsidP="005B7FB3">
            <w:pPr>
              <w:snapToGrid w:val="0"/>
              <w:jc w:val="both"/>
              <w:rPr>
                <w:bCs/>
                <w:color w:val="000000"/>
                <w:sz w:val="20"/>
                <w:szCs w:val="20"/>
              </w:rPr>
            </w:pPr>
            <w:r w:rsidRPr="00DD00F2">
              <w:rPr>
                <w:bCs/>
                <w:color w:val="000000"/>
                <w:sz w:val="20"/>
                <w:szCs w:val="20"/>
              </w:rPr>
              <w:t>20.38 B</w:t>
            </w:r>
          </w:p>
          <w:p w:rsidR="005B7FB3" w:rsidRPr="00DD00F2" w:rsidRDefault="005B7FB3" w:rsidP="005B7FB3">
            <w:pPr>
              <w:snapToGrid w:val="0"/>
              <w:jc w:val="both"/>
              <w:rPr>
                <w:bCs/>
                <w:color w:val="000000"/>
                <w:sz w:val="20"/>
                <w:szCs w:val="20"/>
              </w:rPr>
            </w:pPr>
            <w:r w:rsidRPr="00DD00F2">
              <w:rPr>
                <w:bCs/>
                <w:color w:val="000000"/>
                <w:sz w:val="20"/>
                <w:szCs w:val="20"/>
              </w:rPr>
              <w:t>21.60 A</w:t>
            </w:r>
          </w:p>
          <w:p w:rsidR="005B7FB3" w:rsidRPr="00DD00F2" w:rsidRDefault="005B7FB3" w:rsidP="005B7FB3">
            <w:pPr>
              <w:snapToGrid w:val="0"/>
              <w:jc w:val="both"/>
              <w:rPr>
                <w:bCs/>
                <w:color w:val="000000"/>
                <w:sz w:val="20"/>
                <w:szCs w:val="20"/>
              </w:rPr>
            </w:pPr>
            <w:r w:rsidRPr="00DD00F2">
              <w:rPr>
                <w:bCs/>
                <w:color w:val="000000"/>
                <w:sz w:val="20"/>
                <w:szCs w:val="20"/>
              </w:rPr>
              <w:t>20.73 B</w:t>
            </w:r>
          </w:p>
          <w:p w:rsidR="005B7FB3" w:rsidRPr="00DD00F2" w:rsidRDefault="005B7FB3" w:rsidP="005B7FB3">
            <w:pPr>
              <w:snapToGrid w:val="0"/>
              <w:jc w:val="both"/>
              <w:rPr>
                <w:bCs/>
                <w:color w:val="000000"/>
                <w:sz w:val="20"/>
                <w:szCs w:val="20"/>
              </w:rPr>
            </w:pPr>
            <w:r w:rsidRPr="00DD00F2">
              <w:rPr>
                <w:bCs/>
                <w:color w:val="000000"/>
                <w:sz w:val="20"/>
                <w:szCs w:val="20"/>
              </w:rPr>
              <w:t>19.64 C</w:t>
            </w:r>
          </w:p>
          <w:p w:rsidR="005B7FB3" w:rsidRPr="00DD00F2" w:rsidRDefault="005B7FB3" w:rsidP="005B7FB3">
            <w:pPr>
              <w:snapToGrid w:val="0"/>
              <w:jc w:val="both"/>
              <w:rPr>
                <w:bCs/>
                <w:color w:val="000000"/>
                <w:sz w:val="20"/>
                <w:szCs w:val="20"/>
              </w:rPr>
            </w:pPr>
            <w:r w:rsidRPr="00DD00F2">
              <w:rPr>
                <w:bCs/>
                <w:color w:val="000000"/>
                <w:sz w:val="20"/>
                <w:szCs w:val="20"/>
              </w:rPr>
              <w:t>21.90 A</w:t>
            </w:r>
          </w:p>
        </w:tc>
      </w:tr>
    </w:tbl>
    <w:p w:rsidR="00CE619B" w:rsidRPr="00DD00F2" w:rsidRDefault="00CE619B" w:rsidP="005B7FB3">
      <w:pPr>
        <w:snapToGrid w:val="0"/>
        <w:jc w:val="center"/>
        <w:rPr>
          <w:rFonts w:eastAsiaTheme="minorEastAsia"/>
          <w:b/>
          <w:sz w:val="20"/>
          <w:szCs w:val="20"/>
          <w:lang w:eastAsia="zh-CN"/>
        </w:rPr>
      </w:pPr>
    </w:p>
    <w:p w:rsidR="00CE619B" w:rsidRPr="00DD00F2" w:rsidRDefault="00CE619B" w:rsidP="00CE619B">
      <w:pPr>
        <w:snapToGrid w:val="0"/>
        <w:ind w:firstLine="425"/>
        <w:jc w:val="both"/>
        <w:rPr>
          <w:sz w:val="20"/>
          <w:szCs w:val="20"/>
        </w:rPr>
      </w:pPr>
      <w:r w:rsidRPr="00DD00F2">
        <w:rPr>
          <w:sz w:val="20"/>
          <w:szCs w:val="20"/>
        </w:rPr>
        <w:t xml:space="preserve">The analysis of variance showed significance differences among the dates of observation. The means were compared with </w:t>
      </w:r>
      <w:proofErr w:type="spellStart"/>
      <w:r w:rsidRPr="00DD00F2">
        <w:rPr>
          <w:sz w:val="20"/>
          <w:szCs w:val="20"/>
        </w:rPr>
        <w:t>Tukey</w:t>
      </w:r>
      <w:proofErr w:type="spellEnd"/>
      <w:r w:rsidRPr="00DD00F2">
        <w:rPr>
          <w:sz w:val="20"/>
          <w:szCs w:val="20"/>
        </w:rPr>
        <w:t xml:space="preserve"> HSD test (P=0.05). The maximum infestation was recorded on August 30 during 2011 but the tremendous decrease was observed on September 15. The minimum infestation was recorded on April 15 during 2011.</w:t>
      </w:r>
    </w:p>
    <w:p w:rsidR="00CE619B" w:rsidRPr="00DD00F2" w:rsidRDefault="00CE619B" w:rsidP="005B7FB3">
      <w:pPr>
        <w:snapToGrid w:val="0"/>
        <w:jc w:val="center"/>
        <w:rPr>
          <w:rFonts w:eastAsiaTheme="minorEastAsia"/>
          <w:b/>
          <w:sz w:val="20"/>
          <w:szCs w:val="20"/>
          <w:lang w:eastAsia="zh-CN"/>
        </w:rPr>
      </w:pPr>
    </w:p>
    <w:p w:rsidR="00CE619B" w:rsidRPr="00DD00F2" w:rsidRDefault="00CE619B" w:rsidP="00CE619B">
      <w:pPr>
        <w:snapToGrid w:val="0"/>
        <w:jc w:val="both"/>
        <w:rPr>
          <w:bCs/>
          <w:sz w:val="20"/>
          <w:szCs w:val="20"/>
        </w:rPr>
      </w:pPr>
      <w:r w:rsidRPr="00DD00F2">
        <w:rPr>
          <w:b/>
          <w:bCs/>
          <w:sz w:val="20"/>
          <w:szCs w:val="20"/>
        </w:rPr>
        <w:t>Final Screening of Varieties of Sugarcane:</w:t>
      </w:r>
    </w:p>
    <w:p w:rsidR="00CE619B" w:rsidRPr="00DD00F2" w:rsidRDefault="00CE619B" w:rsidP="00CE619B">
      <w:pPr>
        <w:snapToGrid w:val="0"/>
        <w:ind w:firstLine="425"/>
        <w:jc w:val="both"/>
        <w:rPr>
          <w:bCs/>
          <w:sz w:val="20"/>
          <w:szCs w:val="20"/>
        </w:rPr>
      </w:pPr>
      <w:r w:rsidRPr="00DD00F2">
        <w:rPr>
          <w:bCs/>
          <w:sz w:val="20"/>
          <w:szCs w:val="20"/>
        </w:rPr>
        <w:t>Base on the data of stem borer infestation during 2011, in preliminary screening three varieties (US-718, US-312 and CPF-246) showed resistant and three moderate resistant (US-133, US-676 and US-1491) and three susceptible varieties (CPF-237, US-824 and SPF-234)</w:t>
      </w:r>
      <w:r w:rsidR="00DD00F2">
        <w:rPr>
          <w:bCs/>
          <w:sz w:val="20"/>
          <w:szCs w:val="20"/>
        </w:rPr>
        <w:t xml:space="preserve"> </w:t>
      </w:r>
      <w:r w:rsidRPr="00DD00F2">
        <w:rPr>
          <w:bCs/>
          <w:sz w:val="20"/>
          <w:szCs w:val="20"/>
        </w:rPr>
        <w:t xml:space="preserve">were selected for final screening during 2012. The Bio-chemical plant factors of these varieties were also study to determine the role in mechanism of resistance in these varieties against sugarcane stem borer. The effect of various qualitative and </w:t>
      </w:r>
      <w:proofErr w:type="spellStart"/>
      <w:r w:rsidRPr="00DD00F2">
        <w:rPr>
          <w:bCs/>
          <w:sz w:val="20"/>
          <w:szCs w:val="20"/>
        </w:rPr>
        <w:t>abiotic</w:t>
      </w:r>
      <w:proofErr w:type="spellEnd"/>
      <w:r w:rsidRPr="00DD00F2">
        <w:rPr>
          <w:bCs/>
          <w:sz w:val="20"/>
          <w:szCs w:val="20"/>
        </w:rPr>
        <w:t xml:space="preserve"> factors on sugarcane was also investigated for final screening during 2012.</w:t>
      </w:r>
    </w:p>
    <w:p w:rsidR="00CE619B" w:rsidRPr="00DD00F2" w:rsidRDefault="00CE619B" w:rsidP="005B7FB3">
      <w:pPr>
        <w:snapToGrid w:val="0"/>
        <w:jc w:val="center"/>
        <w:rPr>
          <w:rFonts w:eastAsiaTheme="minorEastAsia"/>
          <w:b/>
          <w:sz w:val="20"/>
          <w:szCs w:val="20"/>
          <w:lang w:eastAsia="zh-CN"/>
        </w:rPr>
      </w:pPr>
    </w:p>
    <w:p w:rsidR="005B7FB3" w:rsidRPr="00DD00F2" w:rsidRDefault="005B7FB3" w:rsidP="005B7FB3">
      <w:pPr>
        <w:snapToGrid w:val="0"/>
        <w:jc w:val="both"/>
        <w:rPr>
          <w:b/>
          <w:bCs/>
          <w:sz w:val="20"/>
          <w:szCs w:val="20"/>
        </w:rPr>
      </w:pPr>
      <w:proofErr w:type="gramStart"/>
      <w:r w:rsidRPr="00DD00F2">
        <w:rPr>
          <w:b/>
          <w:sz w:val="20"/>
          <w:szCs w:val="20"/>
        </w:rPr>
        <w:lastRenderedPageBreak/>
        <w:t>Table-02</w:t>
      </w:r>
      <w:r w:rsidR="00DD00F2">
        <w:rPr>
          <w:rFonts w:eastAsiaTheme="minorEastAsia" w:hint="eastAsia"/>
          <w:b/>
          <w:sz w:val="20"/>
          <w:szCs w:val="20"/>
          <w:lang w:eastAsia="zh-CN"/>
        </w:rPr>
        <w:t>.</w:t>
      </w:r>
      <w:proofErr w:type="gramEnd"/>
      <w:r w:rsidR="00DD00F2">
        <w:rPr>
          <w:rFonts w:eastAsiaTheme="minorEastAsia" w:hint="eastAsia"/>
          <w:b/>
          <w:sz w:val="20"/>
          <w:szCs w:val="20"/>
          <w:lang w:eastAsia="zh-CN"/>
        </w:rPr>
        <w:t xml:space="preserve"> </w:t>
      </w:r>
      <w:r w:rsidRPr="00DD00F2">
        <w:rPr>
          <w:b/>
          <w:sz w:val="20"/>
          <w:szCs w:val="20"/>
        </w:rPr>
        <w:t xml:space="preserve">The </w:t>
      </w:r>
      <w:r w:rsidRPr="00DD00F2">
        <w:rPr>
          <w:b/>
          <w:bCs/>
          <w:sz w:val="20"/>
          <w:szCs w:val="20"/>
        </w:rPr>
        <w:t>mean comparison of data regarding leaf infestation percentage caused by sugarcane stem borer on different dates of observation during 2011</w:t>
      </w:r>
    </w:p>
    <w:tbl>
      <w:tblPr>
        <w:tblStyle w:val="TableGrid"/>
        <w:tblW w:w="5000" w:type="pct"/>
        <w:jc w:val="center"/>
        <w:tblLook w:val="01E0"/>
      </w:tblPr>
      <w:tblGrid>
        <w:gridCol w:w="2411"/>
        <w:gridCol w:w="2197"/>
      </w:tblGrid>
      <w:tr w:rsidR="005B7FB3" w:rsidRPr="00DD00F2" w:rsidTr="00DD00F2">
        <w:trPr>
          <w:jc w:val="center"/>
        </w:trPr>
        <w:tc>
          <w:tcPr>
            <w:tcW w:w="2616" w:type="pct"/>
            <w:vAlign w:val="center"/>
          </w:tcPr>
          <w:p w:rsidR="005B7FB3" w:rsidRPr="00DD00F2" w:rsidRDefault="005B7FB3" w:rsidP="005B7FB3">
            <w:pPr>
              <w:snapToGrid w:val="0"/>
              <w:jc w:val="both"/>
              <w:rPr>
                <w:b/>
                <w:bCs/>
                <w:color w:val="000000"/>
                <w:sz w:val="20"/>
                <w:szCs w:val="20"/>
              </w:rPr>
            </w:pPr>
            <w:r w:rsidRPr="00DD00F2">
              <w:rPr>
                <w:b/>
                <w:bCs/>
                <w:color w:val="000000"/>
                <w:sz w:val="20"/>
                <w:szCs w:val="20"/>
              </w:rPr>
              <w:t>Date</w:t>
            </w:r>
          </w:p>
        </w:tc>
        <w:tc>
          <w:tcPr>
            <w:tcW w:w="2384" w:type="pct"/>
            <w:vAlign w:val="center"/>
          </w:tcPr>
          <w:p w:rsidR="005B7FB3" w:rsidRPr="00DD00F2" w:rsidRDefault="005B7FB3" w:rsidP="005B7FB3">
            <w:pPr>
              <w:snapToGrid w:val="0"/>
              <w:jc w:val="both"/>
              <w:rPr>
                <w:b/>
                <w:bCs/>
                <w:color w:val="000000"/>
                <w:sz w:val="20"/>
                <w:szCs w:val="20"/>
              </w:rPr>
            </w:pPr>
            <w:r w:rsidRPr="00DD00F2">
              <w:rPr>
                <w:b/>
                <w:bCs/>
                <w:color w:val="000000"/>
                <w:sz w:val="20"/>
                <w:szCs w:val="20"/>
              </w:rPr>
              <w:t>Mean</w:t>
            </w:r>
          </w:p>
        </w:tc>
      </w:tr>
      <w:tr w:rsidR="005B7FB3" w:rsidRPr="00DD00F2" w:rsidTr="00DD00F2">
        <w:trPr>
          <w:jc w:val="center"/>
        </w:trPr>
        <w:tc>
          <w:tcPr>
            <w:tcW w:w="2616" w:type="pct"/>
            <w:vAlign w:val="center"/>
          </w:tcPr>
          <w:p w:rsidR="005B7FB3" w:rsidRPr="00DD00F2" w:rsidRDefault="005B7FB3" w:rsidP="005B7FB3">
            <w:pPr>
              <w:snapToGrid w:val="0"/>
              <w:jc w:val="both"/>
              <w:rPr>
                <w:b/>
                <w:bCs/>
                <w:color w:val="000000"/>
                <w:sz w:val="20"/>
                <w:szCs w:val="20"/>
              </w:rPr>
            </w:pPr>
            <w:r w:rsidRPr="00DD00F2">
              <w:rPr>
                <w:b/>
                <w:bCs/>
                <w:color w:val="000000"/>
                <w:sz w:val="20"/>
                <w:szCs w:val="20"/>
              </w:rPr>
              <w:t>15-04-2011</w:t>
            </w:r>
          </w:p>
          <w:p w:rsidR="005B7FB3" w:rsidRPr="00DD00F2" w:rsidRDefault="005B7FB3" w:rsidP="005B7FB3">
            <w:pPr>
              <w:snapToGrid w:val="0"/>
              <w:jc w:val="both"/>
              <w:rPr>
                <w:b/>
                <w:bCs/>
                <w:color w:val="000000"/>
                <w:sz w:val="20"/>
                <w:szCs w:val="20"/>
              </w:rPr>
            </w:pPr>
            <w:r w:rsidRPr="00DD00F2">
              <w:rPr>
                <w:b/>
                <w:bCs/>
                <w:color w:val="000000"/>
                <w:sz w:val="20"/>
                <w:szCs w:val="20"/>
              </w:rPr>
              <w:t>30-04-2011</w:t>
            </w:r>
          </w:p>
          <w:p w:rsidR="005B7FB3" w:rsidRPr="00DD00F2" w:rsidRDefault="005B7FB3" w:rsidP="005B7FB3">
            <w:pPr>
              <w:snapToGrid w:val="0"/>
              <w:jc w:val="both"/>
              <w:rPr>
                <w:b/>
                <w:bCs/>
                <w:color w:val="000000"/>
                <w:sz w:val="20"/>
                <w:szCs w:val="20"/>
              </w:rPr>
            </w:pPr>
            <w:r w:rsidRPr="00DD00F2">
              <w:rPr>
                <w:b/>
                <w:bCs/>
                <w:color w:val="000000"/>
                <w:sz w:val="20"/>
                <w:szCs w:val="20"/>
              </w:rPr>
              <w:t>15-05-2011</w:t>
            </w:r>
          </w:p>
          <w:p w:rsidR="005B7FB3" w:rsidRPr="00DD00F2" w:rsidRDefault="005B7FB3" w:rsidP="005B7FB3">
            <w:pPr>
              <w:snapToGrid w:val="0"/>
              <w:jc w:val="both"/>
              <w:rPr>
                <w:b/>
                <w:bCs/>
                <w:color w:val="000000"/>
                <w:sz w:val="20"/>
                <w:szCs w:val="20"/>
              </w:rPr>
            </w:pPr>
            <w:r w:rsidRPr="00DD00F2">
              <w:rPr>
                <w:b/>
                <w:bCs/>
                <w:color w:val="000000"/>
                <w:sz w:val="20"/>
                <w:szCs w:val="20"/>
              </w:rPr>
              <w:t>30-05-2011</w:t>
            </w:r>
          </w:p>
          <w:p w:rsidR="005B7FB3" w:rsidRPr="00DD00F2" w:rsidRDefault="005B7FB3" w:rsidP="005B7FB3">
            <w:pPr>
              <w:snapToGrid w:val="0"/>
              <w:jc w:val="both"/>
              <w:rPr>
                <w:b/>
                <w:bCs/>
                <w:color w:val="000000"/>
                <w:sz w:val="20"/>
                <w:szCs w:val="20"/>
              </w:rPr>
            </w:pPr>
            <w:r w:rsidRPr="00DD00F2">
              <w:rPr>
                <w:b/>
                <w:bCs/>
                <w:color w:val="000000"/>
                <w:sz w:val="20"/>
                <w:szCs w:val="20"/>
              </w:rPr>
              <w:t>15-06-2011</w:t>
            </w:r>
          </w:p>
          <w:p w:rsidR="005B7FB3" w:rsidRPr="00DD00F2" w:rsidRDefault="005B7FB3" w:rsidP="005B7FB3">
            <w:pPr>
              <w:snapToGrid w:val="0"/>
              <w:jc w:val="both"/>
              <w:rPr>
                <w:b/>
                <w:bCs/>
                <w:color w:val="000000"/>
                <w:sz w:val="20"/>
                <w:szCs w:val="20"/>
              </w:rPr>
            </w:pPr>
            <w:r w:rsidRPr="00DD00F2">
              <w:rPr>
                <w:b/>
                <w:bCs/>
                <w:color w:val="000000"/>
                <w:sz w:val="20"/>
                <w:szCs w:val="20"/>
              </w:rPr>
              <w:t>30-06-2011</w:t>
            </w:r>
          </w:p>
          <w:p w:rsidR="005B7FB3" w:rsidRPr="00DD00F2" w:rsidRDefault="005B7FB3" w:rsidP="005B7FB3">
            <w:pPr>
              <w:snapToGrid w:val="0"/>
              <w:jc w:val="both"/>
              <w:rPr>
                <w:b/>
                <w:bCs/>
                <w:color w:val="000000"/>
                <w:sz w:val="20"/>
                <w:szCs w:val="20"/>
              </w:rPr>
            </w:pPr>
            <w:r w:rsidRPr="00DD00F2">
              <w:rPr>
                <w:b/>
                <w:bCs/>
                <w:color w:val="000000"/>
                <w:sz w:val="20"/>
                <w:szCs w:val="20"/>
              </w:rPr>
              <w:t>15-07-2011</w:t>
            </w:r>
          </w:p>
          <w:p w:rsidR="005B7FB3" w:rsidRPr="00DD00F2" w:rsidRDefault="005B7FB3" w:rsidP="005B7FB3">
            <w:pPr>
              <w:snapToGrid w:val="0"/>
              <w:jc w:val="both"/>
              <w:rPr>
                <w:b/>
                <w:bCs/>
                <w:color w:val="000000"/>
                <w:sz w:val="20"/>
                <w:szCs w:val="20"/>
              </w:rPr>
            </w:pPr>
            <w:r w:rsidRPr="00DD00F2">
              <w:rPr>
                <w:b/>
                <w:bCs/>
                <w:color w:val="000000"/>
                <w:sz w:val="20"/>
                <w:szCs w:val="20"/>
              </w:rPr>
              <w:t>30-07-2011</w:t>
            </w:r>
          </w:p>
          <w:p w:rsidR="005B7FB3" w:rsidRPr="00DD00F2" w:rsidRDefault="005B7FB3" w:rsidP="005B7FB3">
            <w:pPr>
              <w:snapToGrid w:val="0"/>
              <w:jc w:val="both"/>
              <w:rPr>
                <w:b/>
                <w:bCs/>
                <w:color w:val="000000"/>
                <w:sz w:val="20"/>
                <w:szCs w:val="20"/>
              </w:rPr>
            </w:pPr>
            <w:r w:rsidRPr="00DD00F2">
              <w:rPr>
                <w:b/>
                <w:bCs/>
                <w:color w:val="000000"/>
                <w:sz w:val="20"/>
                <w:szCs w:val="20"/>
              </w:rPr>
              <w:t>15-08-2011</w:t>
            </w:r>
          </w:p>
          <w:p w:rsidR="005B7FB3" w:rsidRPr="00DD00F2" w:rsidRDefault="005B7FB3" w:rsidP="005B7FB3">
            <w:pPr>
              <w:snapToGrid w:val="0"/>
              <w:jc w:val="both"/>
              <w:rPr>
                <w:b/>
                <w:bCs/>
                <w:color w:val="000000"/>
                <w:sz w:val="20"/>
                <w:szCs w:val="20"/>
              </w:rPr>
            </w:pPr>
            <w:r w:rsidRPr="00DD00F2">
              <w:rPr>
                <w:b/>
                <w:bCs/>
                <w:color w:val="000000"/>
                <w:sz w:val="20"/>
                <w:szCs w:val="20"/>
              </w:rPr>
              <w:t>30-08-2011</w:t>
            </w:r>
          </w:p>
          <w:p w:rsidR="005B7FB3" w:rsidRPr="00DD00F2" w:rsidRDefault="005B7FB3" w:rsidP="005B7FB3">
            <w:pPr>
              <w:snapToGrid w:val="0"/>
              <w:jc w:val="both"/>
              <w:rPr>
                <w:b/>
                <w:bCs/>
                <w:color w:val="000000"/>
                <w:sz w:val="20"/>
                <w:szCs w:val="20"/>
              </w:rPr>
            </w:pPr>
            <w:r w:rsidRPr="00DD00F2">
              <w:rPr>
                <w:b/>
                <w:bCs/>
                <w:color w:val="000000"/>
                <w:sz w:val="20"/>
                <w:szCs w:val="20"/>
              </w:rPr>
              <w:t>15-09-2011</w:t>
            </w:r>
          </w:p>
          <w:p w:rsidR="005B7FB3" w:rsidRPr="00DD00F2" w:rsidRDefault="005B7FB3" w:rsidP="005B7FB3">
            <w:pPr>
              <w:snapToGrid w:val="0"/>
              <w:jc w:val="both"/>
              <w:rPr>
                <w:b/>
                <w:bCs/>
                <w:color w:val="000000"/>
                <w:sz w:val="20"/>
                <w:szCs w:val="20"/>
              </w:rPr>
            </w:pPr>
            <w:r w:rsidRPr="00DD00F2">
              <w:rPr>
                <w:b/>
                <w:bCs/>
                <w:color w:val="000000"/>
                <w:sz w:val="20"/>
                <w:szCs w:val="20"/>
              </w:rPr>
              <w:t>30-09-2011</w:t>
            </w:r>
          </w:p>
          <w:p w:rsidR="005B7FB3" w:rsidRPr="00DD00F2" w:rsidRDefault="005B7FB3" w:rsidP="005B7FB3">
            <w:pPr>
              <w:snapToGrid w:val="0"/>
              <w:jc w:val="both"/>
              <w:rPr>
                <w:b/>
                <w:bCs/>
                <w:color w:val="000000"/>
                <w:sz w:val="20"/>
                <w:szCs w:val="20"/>
              </w:rPr>
            </w:pPr>
            <w:r w:rsidRPr="00DD00F2">
              <w:rPr>
                <w:b/>
                <w:bCs/>
                <w:color w:val="000000"/>
                <w:sz w:val="20"/>
                <w:szCs w:val="20"/>
              </w:rPr>
              <w:t>15-10-2011</w:t>
            </w:r>
          </w:p>
          <w:p w:rsidR="005B7FB3" w:rsidRPr="00DD00F2" w:rsidRDefault="005B7FB3" w:rsidP="005B7FB3">
            <w:pPr>
              <w:snapToGrid w:val="0"/>
              <w:jc w:val="both"/>
              <w:rPr>
                <w:b/>
                <w:bCs/>
                <w:color w:val="000000"/>
                <w:sz w:val="20"/>
                <w:szCs w:val="20"/>
              </w:rPr>
            </w:pPr>
            <w:r w:rsidRPr="00DD00F2">
              <w:rPr>
                <w:b/>
                <w:bCs/>
                <w:color w:val="000000"/>
                <w:sz w:val="20"/>
                <w:szCs w:val="20"/>
              </w:rPr>
              <w:t>30-10-2011</w:t>
            </w:r>
          </w:p>
        </w:tc>
        <w:tc>
          <w:tcPr>
            <w:tcW w:w="2384" w:type="pct"/>
            <w:vAlign w:val="center"/>
          </w:tcPr>
          <w:p w:rsidR="005B7FB3" w:rsidRPr="00DD00F2" w:rsidRDefault="005B7FB3" w:rsidP="005B7FB3">
            <w:pPr>
              <w:snapToGrid w:val="0"/>
              <w:jc w:val="both"/>
              <w:rPr>
                <w:bCs/>
                <w:color w:val="000000"/>
                <w:sz w:val="20"/>
                <w:szCs w:val="20"/>
              </w:rPr>
            </w:pPr>
            <w:r w:rsidRPr="00DD00F2">
              <w:rPr>
                <w:bCs/>
                <w:color w:val="000000"/>
                <w:sz w:val="20"/>
                <w:szCs w:val="20"/>
              </w:rPr>
              <w:t>07.79 M</w:t>
            </w:r>
          </w:p>
          <w:p w:rsidR="005B7FB3" w:rsidRPr="00DD00F2" w:rsidRDefault="005B7FB3" w:rsidP="005B7FB3">
            <w:pPr>
              <w:snapToGrid w:val="0"/>
              <w:jc w:val="both"/>
              <w:rPr>
                <w:bCs/>
                <w:color w:val="000000"/>
                <w:sz w:val="20"/>
                <w:szCs w:val="20"/>
              </w:rPr>
            </w:pPr>
            <w:r w:rsidRPr="00DD00F2">
              <w:rPr>
                <w:bCs/>
                <w:color w:val="000000"/>
                <w:sz w:val="20"/>
                <w:szCs w:val="20"/>
              </w:rPr>
              <w:t>09.97 L</w:t>
            </w:r>
          </w:p>
          <w:p w:rsidR="005B7FB3" w:rsidRPr="00DD00F2" w:rsidRDefault="005B7FB3" w:rsidP="005B7FB3">
            <w:pPr>
              <w:snapToGrid w:val="0"/>
              <w:jc w:val="both"/>
              <w:rPr>
                <w:bCs/>
                <w:color w:val="000000"/>
                <w:sz w:val="20"/>
                <w:szCs w:val="20"/>
              </w:rPr>
            </w:pPr>
            <w:r w:rsidRPr="00DD00F2">
              <w:rPr>
                <w:bCs/>
                <w:color w:val="000000"/>
                <w:sz w:val="20"/>
                <w:szCs w:val="20"/>
              </w:rPr>
              <w:t>12.25 K</w:t>
            </w:r>
          </w:p>
          <w:p w:rsidR="005B7FB3" w:rsidRPr="00DD00F2" w:rsidRDefault="005B7FB3" w:rsidP="005B7FB3">
            <w:pPr>
              <w:snapToGrid w:val="0"/>
              <w:jc w:val="both"/>
              <w:rPr>
                <w:bCs/>
                <w:color w:val="000000"/>
                <w:sz w:val="20"/>
                <w:szCs w:val="20"/>
              </w:rPr>
            </w:pPr>
            <w:r w:rsidRPr="00DD00F2">
              <w:rPr>
                <w:bCs/>
                <w:color w:val="000000"/>
                <w:sz w:val="20"/>
                <w:szCs w:val="20"/>
              </w:rPr>
              <w:t>14.62 I</w:t>
            </w:r>
          </w:p>
          <w:p w:rsidR="005B7FB3" w:rsidRPr="00DD00F2" w:rsidRDefault="005B7FB3" w:rsidP="005B7FB3">
            <w:pPr>
              <w:snapToGrid w:val="0"/>
              <w:jc w:val="both"/>
              <w:rPr>
                <w:bCs/>
                <w:color w:val="000000"/>
                <w:sz w:val="20"/>
                <w:szCs w:val="20"/>
              </w:rPr>
            </w:pPr>
            <w:r w:rsidRPr="00DD00F2">
              <w:rPr>
                <w:bCs/>
                <w:color w:val="000000"/>
                <w:sz w:val="20"/>
                <w:szCs w:val="20"/>
              </w:rPr>
              <w:t>17.20 H</w:t>
            </w:r>
          </w:p>
          <w:p w:rsidR="005B7FB3" w:rsidRPr="00DD00F2" w:rsidRDefault="005B7FB3" w:rsidP="005B7FB3">
            <w:pPr>
              <w:snapToGrid w:val="0"/>
              <w:jc w:val="both"/>
              <w:rPr>
                <w:bCs/>
                <w:color w:val="000000"/>
                <w:sz w:val="20"/>
                <w:szCs w:val="20"/>
              </w:rPr>
            </w:pPr>
            <w:r w:rsidRPr="00DD00F2">
              <w:rPr>
                <w:bCs/>
                <w:color w:val="000000"/>
                <w:sz w:val="20"/>
                <w:szCs w:val="20"/>
              </w:rPr>
              <w:t>19.95 F</w:t>
            </w:r>
          </w:p>
          <w:p w:rsidR="005B7FB3" w:rsidRPr="00DD00F2" w:rsidRDefault="005B7FB3" w:rsidP="005B7FB3">
            <w:pPr>
              <w:snapToGrid w:val="0"/>
              <w:jc w:val="both"/>
              <w:rPr>
                <w:bCs/>
                <w:color w:val="000000"/>
                <w:sz w:val="20"/>
                <w:szCs w:val="20"/>
              </w:rPr>
            </w:pPr>
            <w:r w:rsidRPr="00DD00F2">
              <w:rPr>
                <w:bCs/>
                <w:color w:val="000000"/>
                <w:sz w:val="20"/>
                <w:szCs w:val="20"/>
              </w:rPr>
              <w:t>23.28 E</w:t>
            </w:r>
          </w:p>
          <w:p w:rsidR="005B7FB3" w:rsidRPr="00DD00F2" w:rsidRDefault="005B7FB3" w:rsidP="005B7FB3">
            <w:pPr>
              <w:snapToGrid w:val="0"/>
              <w:jc w:val="both"/>
              <w:rPr>
                <w:bCs/>
                <w:color w:val="000000"/>
                <w:sz w:val="20"/>
                <w:szCs w:val="20"/>
              </w:rPr>
            </w:pPr>
            <w:r w:rsidRPr="00DD00F2">
              <w:rPr>
                <w:bCs/>
                <w:color w:val="000000"/>
                <w:sz w:val="20"/>
                <w:szCs w:val="20"/>
              </w:rPr>
              <w:t>25.87 C</w:t>
            </w:r>
          </w:p>
          <w:p w:rsidR="005B7FB3" w:rsidRPr="00DD00F2" w:rsidRDefault="005B7FB3" w:rsidP="005B7FB3">
            <w:pPr>
              <w:snapToGrid w:val="0"/>
              <w:jc w:val="both"/>
              <w:rPr>
                <w:bCs/>
                <w:color w:val="000000"/>
                <w:sz w:val="20"/>
                <w:szCs w:val="20"/>
              </w:rPr>
            </w:pPr>
            <w:r w:rsidRPr="00DD00F2">
              <w:rPr>
                <w:bCs/>
                <w:color w:val="000000"/>
                <w:sz w:val="20"/>
                <w:szCs w:val="20"/>
              </w:rPr>
              <w:t>28.24 B</w:t>
            </w:r>
          </w:p>
          <w:p w:rsidR="005B7FB3" w:rsidRPr="00DD00F2" w:rsidRDefault="005B7FB3" w:rsidP="005B7FB3">
            <w:pPr>
              <w:snapToGrid w:val="0"/>
              <w:jc w:val="both"/>
              <w:rPr>
                <w:bCs/>
                <w:color w:val="000000"/>
                <w:sz w:val="20"/>
                <w:szCs w:val="20"/>
              </w:rPr>
            </w:pPr>
            <w:r w:rsidRPr="00DD00F2">
              <w:rPr>
                <w:bCs/>
                <w:color w:val="000000"/>
                <w:sz w:val="20"/>
                <w:szCs w:val="20"/>
              </w:rPr>
              <w:t>30.25 A</w:t>
            </w:r>
          </w:p>
          <w:p w:rsidR="005B7FB3" w:rsidRPr="00DD00F2" w:rsidRDefault="005B7FB3" w:rsidP="005B7FB3">
            <w:pPr>
              <w:snapToGrid w:val="0"/>
              <w:jc w:val="both"/>
              <w:rPr>
                <w:bCs/>
                <w:color w:val="000000"/>
                <w:sz w:val="20"/>
                <w:szCs w:val="20"/>
              </w:rPr>
            </w:pPr>
            <w:r w:rsidRPr="00DD00F2">
              <w:rPr>
                <w:bCs/>
                <w:color w:val="000000"/>
                <w:sz w:val="20"/>
                <w:szCs w:val="20"/>
              </w:rPr>
              <w:t>23.81 D</w:t>
            </w:r>
          </w:p>
          <w:p w:rsidR="005B7FB3" w:rsidRPr="00DD00F2" w:rsidRDefault="005B7FB3" w:rsidP="005B7FB3">
            <w:pPr>
              <w:snapToGrid w:val="0"/>
              <w:jc w:val="both"/>
              <w:rPr>
                <w:bCs/>
                <w:color w:val="000000"/>
                <w:sz w:val="20"/>
                <w:szCs w:val="20"/>
              </w:rPr>
            </w:pPr>
            <w:r w:rsidRPr="00DD00F2">
              <w:rPr>
                <w:bCs/>
                <w:color w:val="000000"/>
                <w:sz w:val="20"/>
                <w:szCs w:val="20"/>
              </w:rPr>
              <w:t>19.47 G</w:t>
            </w:r>
          </w:p>
          <w:p w:rsidR="005B7FB3" w:rsidRPr="00DD00F2" w:rsidRDefault="005B7FB3" w:rsidP="005B7FB3">
            <w:pPr>
              <w:snapToGrid w:val="0"/>
              <w:jc w:val="both"/>
              <w:rPr>
                <w:bCs/>
                <w:color w:val="000000"/>
                <w:sz w:val="20"/>
                <w:szCs w:val="20"/>
              </w:rPr>
            </w:pPr>
            <w:r w:rsidRPr="00DD00F2">
              <w:rPr>
                <w:bCs/>
                <w:color w:val="000000"/>
                <w:sz w:val="20"/>
                <w:szCs w:val="20"/>
              </w:rPr>
              <w:t>13.74 J</w:t>
            </w:r>
          </w:p>
          <w:p w:rsidR="005B7FB3" w:rsidRPr="00DD00F2" w:rsidRDefault="005B7FB3" w:rsidP="005B7FB3">
            <w:pPr>
              <w:snapToGrid w:val="0"/>
              <w:jc w:val="both"/>
              <w:rPr>
                <w:bCs/>
                <w:color w:val="000000"/>
                <w:sz w:val="20"/>
                <w:szCs w:val="20"/>
              </w:rPr>
            </w:pPr>
            <w:r w:rsidRPr="00DD00F2">
              <w:rPr>
                <w:bCs/>
                <w:color w:val="000000"/>
                <w:sz w:val="20"/>
                <w:szCs w:val="20"/>
              </w:rPr>
              <w:t>09.61 L</w:t>
            </w:r>
          </w:p>
        </w:tc>
      </w:tr>
    </w:tbl>
    <w:p w:rsidR="005B7FB3" w:rsidRPr="00DD00F2" w:rsidRDefault="005B7FB3" w:rsidP="005B7FB3">
      <w:pPr>
        <w:snapToGrid w:val="0"/>
        <w:jc w:val="both"/>
        <w:rPr>
          <w:rFonts w:eastAsiaTheme="minorEastAsia"/>
          <w:b/>
          <w:bCs/>
          <w:sz w:val="20"/>
          <w:szCs w:val="20"/>
          <w:lang w:eastAsia="zh-CN"/>
        </w:rPr>
      </w:pPr>
    </w:p>
    <w:p w:rsidR="005C5BF1" w:rsidRPr="00DD00F2" w:rsidRDefault="005C5BF1" w:rsidP="005B7FB3">
      <w:pPr>
        <w:snapToGrid w:val="0"/>
        <w:jc w:val="both"/>
        <w:outlineLvl w:val="0"/>
        <w:rPr>
          <w:b/>
          <w:bCs/>
          <w:sz w:val="20"/>
          <w:szCs w:val="20"/>
        </w:rPr>
      </w:pPr>
      <w:r w:rsidRPr="00DD00F2">
        <w:rPr>
          <w:b/>
          <w:bCs/>
          <w:sz w:val="20"/>
          <w:szCs w:val="20"/>
        </w:rPr>
        <w:t>Screening of Varieties on the Basis of Infestation (%)</w:t>
      </w:r>
    </w:p>
    <w:p w:rsidR="005C5BF1" w:rsidRPr="00DD00F2" w:rsidRDefault="005C5BF1" w:rsidP="005B7FB3">
      <w:pPr>
        <w:snapToGrid w:val="0"/>
        <w:ind w:firstLine="425"/>
        <w:jc w:val="both"/>
        <w:rPr>
          <w:bCs/>
          <w:sz w:val="20"/>
          <w:szCs w:val="20"/>
        </w:rPr>
      </w:pPr>
      <w:r w:rsidRPr="00DD00F2">
        <w:rPr>
          <w:bCs/>
          <w:sz w:val="20"/>
          <w:szCs w:val="20"/>
        </w:rPr>
        <w:t xml:space="preserve">The data regarding to infestation of selected varieties of sugarcane stem borer during </w:t>
      </w:r>
      <w:r w:rsidR="00DC0E43" w:rsidRPr="00DD00F2">
        <w:rPr>
          <w:bCs/>
          <w:sz w:val="20"/>
          <w:szCs w:val="20"/>
        </w:rPr>
        <w:t>2012</w:t>
      </w:r>
      <w:r w:rsidRPr="00DD00F2">
        <w:rPr>
          <w:bCs/>
          <w:sz w:val="20"/>
          <w:szCs w:val="20"/>
        </w:rPr>
        <w:t xml:space="preserve"> are given in Table-2a. The results showed significant difference and the means were compared with </w:t>
      </w:r>
      <w:proofErr w:type="spellStart"/>
      <w:r w:rsidRPr="00DD00F2">
        <w:rPr>
          <w:bCs/>
          <w:sz w:val="20"/>
          <w:szCs w:val="20"/>
        </w:rPr>
        <w:t>Tukey</w:t>
      </w:r>
      <w:proofErr w:type="spellEnd"/>
      <w:r w:rsidRPr="00DD00F2">
        <w:rPr>
          <w:bCs/>
          <w:sz w:val="20"/>
          <w:szCs w:val="20"/>
        </w:rPr>
        <w:t xml:space="preserve"> HSD test at (P=0.05). The minimum infestation was recorded in US-718 with 14.44%. The maximum infestation was recorded in CPF-237 with 15.95% followed by SPF-234 and US-824 with 15.87 and 15.78%. The varieties US-133, US-676 and US-1491 showed intermediate response with 15.69, 15/35 and 15%. The variety CPF-246 and US-312 showed significantly different response from other with 14.82 and 14.69%.</w:t>
      </w:r>
    </w:p>
    <w:p w:rsidR="005C5BF1" w:rsidRPr="00DD00F2" w:rsidRDefault="005C5BF1" w:rsidP="005B7FB3">
      <w:pPr>
        <w:snapToGrid w:val="0"/>
        <w:jc w:val="both"/>
        <w:outlineLvl w:val="0"/>
        <w:rPr>
          <w:b/>
          <w:sz w:val="20"/>
          <w:szCs w:val="20"/>
        </w:rPr>
      </w:pPr>
      <w:r w:rsidRPr="00DD00F2">
        <w:rPr>
          <w:b/>
          <w:sz w:val="20"/>
          <w:szCs w:val="20"/>
        </w:rPr>
        <w:t xml:space="preserve">Infestation Fluctuation at Various Dates of Observation During </w:t>
      </w:r>
      <w:r w:rsidR="00DC0E43" w:rsidRPr="00DD00F2">
        <w:rPr>
          <w:b/>
          <w:sz w:val="20"/>
          <w:szCs w:val="20"/>
        </w:rPr>
        <w:t>2012</w:t>
      </w:r>
    </w:p>
    <w:p w:rsidR="005C5BF1" w:rsidRPr="00DD00F2" w:rsidRDefault="005C5BF1" w:rsidP="005B7FB3">
      <w:pPr>
        <w:snapToGrid w:val="0"/>
        <w:jc w:val="center"/>
        <w:rPr>
          <w:bCs/>
          <w:sz w:val="20"/>
          <w:szCs w:val="20"/>
        </w:rPr>
      </w:pPr>
    </w:p>
    <w:p w:rsidR="005C5BF1" w:rsidRPr="00DD00F2" w:rsidRDefault="005C5BF1" w:rsidP="005B7FB3">
      <w:pPr>
        <w:snapToGrid w:val="0"/>
        <w:jc w:val="both"/>
        <w:rPr>
          <w:b/>
          <w:bCs/>
          <w:sz w:val="20"/>
          <w:szCs w:val="20"/>
        </w:rPr>
      </w:pPr>
      <w:proofErr w:type="gramStart"/>
      <w:r w:rsidRPr="00DD00F2">
        <w:rPr>
          <w:b/>
          <w:sz w:val="20"/>
          <w:szCs w:val="20"/>
        </w:rPr>
        <w:t>Table-</w:t>
      </w:r>
      <w:r w:rsidR="00D239D9" w:rsidRPr="00DD00F2">
        <w:rPr>
          <w:b/>
          <w:sz w:val="20"/>
          <w:szCs w:val="20"/>
        </w:rPr>
        <w:t>03</w:t>
      </w:r>
      <w:r w:rsidR="00DD00F2">
        <w:rPr>
          <w:rFonts w:eastAsiaTheme="minorEastAsia" w:hint="eastAsia"/>
          <w:b/>
          <w:sz w:val="20"/>
          <w:szCs w:val="20"/>
          <w:lang w:eastAsia="zh-CN"/>
        </w:rPr>
        <w:t>.</w:t>
      </w:r>
      <w:proofErr w:type="gramEnd"/>
      <w:r w:rsidR="00DD00F2">
        <w:rPr>
          <w:rFonts w:eastAsiaTheme="minorEastAsia" w:hint="eastAsia"/>
          <w:b/>
          <w:sz w:val="20"/>
          <w:szCs w:val="20"/>
          <w:lang w:eastAsia="zh-CN"/>
        </w:rPr>
        <w:t xml:space="preserve"> </w:t>
      </w:r>
      <w:r w:rsidRPr="00DD00F2">
        <w:rPr>
          <w:b/>
          <w:sz w:val="20"/>
          <w:szCs w:val="20"/>
        </w:rPr>
        <w:t xml:space="preserve">The </w:t>
      </w:r>
      <w:r w:rsidRPr="00DD00F2">
        <w:rPr>
          <w:b/>
          <w:bCs/>
          <w:sz w:val="20"/>
          <w:szCs w:val="20"/>
        </w:rPr>
        <w:t xml:space="preserve">mean comparison of data regarding leaf infestation percentage caused by sugarcane stem borer on different varieties of sugarcane at different dates of observation during </w:t>
      </w:r>
      <w:r w:rsidR="00DC0E43" w:rsidRPr="00DD00F2">
        <w:rPr>
          <w:b/>
          <w:bCs/>
          <w:sz w:val="20"/>
          <w:szCs w:val="20"/>
        </w:rPr>
        <w:t>2012</w:t>
      </w:r>
    </w:p>
    <w:tbl>
      <w:tblPr>
        <w:tblStyle w:val="TableGrid"/>
        <w:tblW w:w="5000" w:type="pct"/>
        <w:jc w:val="center"/>
        <w:tblLook w:val="01E0"/>
      </w:tblPr>
      <w:tblGrid>
        <w:gridCol w:w="2487"/>
        <w:gridCol w:w="2121"/>
      </w:tblGrid>
      <w:tr w:rsidR="005C5BF1" w:rsidRPr="00DD00F2" w:rsidTr="00DD00F2">
        <w:trPr>
          <w:jc w:val="center"/>
        </w:trPr>
        <w:tc>
          <w:tcPr>
            <w:tcW w:w="2699" w:type="pct"/>
            <w:vAlign w:val="center"/>
          </w:tcPr>
          <w:p w:rsidR="005C5BF1" w:rsidRPr="00DD00F2" w:rsidRDefault="005C5BF1" w:rsidP="005B7FB3">
            <w:pPr>
              <w:snapToGrid w:val="0"/>
              <w:jc w:val="both"/>
              <w:rPr>
                <w:b/>
                <w:bCs/>
                <w:color w:val="000000"/>
                <w:sz w:val="20"/>
                <w:szCs w:val="20"/>
              </w:rPr>
            </w:pPr>
            <w:r w:rsidRPr="00DD00F2">
              <w:rPr>
                <w:b/>
                <w:bCs/>
                <w:color w:val="000000"/>
                <w:sz w:val="20"/>
                <w:szCs w:val="20"/>
              </w:rPr>
              <w:t>Variety</w:t>
            </w:r>
          </w:p>
        </w:tc>
        <w:tc>
          <w:tcPr>
            <w:tcW w:w="2301" w:type="pct"/>
            <w:vAlign w:val="center"/>
          </w:tcPr>
          <w:p w:rsidR="005C5BF1" w:rsidRPr="00DD00F2" w:rsidRDefault="005C5BF1" w:rsidP="005B7FB3">
            <w:pPr>
              <w:snapToGrid w:val="0"/>
              <w:jc w:val="both"/>
              <w:rPr>
                <w:b/>
                <w:bCs/>
                <w:color w:val="000000"/>
                <w:sz w:val="20"/>
                <w:szCs w:val="20"/>
              </w:rPr>
            </w:pPr>
            <w:r w:rsidRPr="00DD00F2">
              <w:rPr>
                <w:b/>
                <w:bCs/>
                <w:color w:val="000000"/>
                <w:sz w:val="20"/>
                <w:szCs w:val="20"/>
              </w:rPr>
              <w:t>Mean</w:t>
            </w:r>
          </w:p>
        </w:tc>
      </w:tr>
      <w:tr w:rsidR="005C5BF1" w:rsidRPr="00DD00F2" w:rsidTr="00DD00F2">
        <w:trPr>
          <w:jc w:val="center"/>
        </w:trPr>
        <w:tc>
          <w:tcPr>
            <w:tcW w:w="2699" w:type="pct"/>
            <w:vAlign w:val="center"/>
          </w:tcPr>
          <w:p w:rsidR="005C5BF1" w:rsidRPr="00DD00F2" w:rsidRDefault="005C5BF1" w:rsidP="005B7FB3">
            <w:pPr>
              <w:snapToGrid w:val="0"/>
              <w:jc w:val="both"/>
              <w:rPr>
                <w:b/>
                <w:bCs/>
                <w:color w:val="000000"/>
                <w:sz w:val="20"/>
                <w:szCs w:val="20"/>
              </w:rPr>
            </w:pPr>
            <w:r w:rsidRPr="00DD00F2">
              <w:rPr>
                <w:b/>
                <w:bCs/>
                <w:color w:val="000000"/>
                <w:sz w:val="20"/>
                <w:szCs w:val="20"/>
              </w:rPr>
              <w:t>US-676</w:t>
            </w:r>
          </w:p>
          <w:p w:rsidR="005C5BF1" w:rsidRPr="00DD00F2" w:rsidRDefault="005C5BF1" w:rsidP="005B7FB3">
            <w:pPr>
              <w:snapToGrid w:val="0"/>
              <w:jc w:val="both"/>
              <w:rPr>
                <w:b/>
                <w:bCs/>
                <w:color w:val="000000"/>
                <w:sz w:val="20"/>
                <w:szCs w:val="20"/>
              </w:rPr>
            </w:pPr>
            <w:r w:rsidRPr="00DD00F2">
              <w:rPr>
                <w:b/>
                <w:bCs/>
                <w:color w:val="000000"/>
                <w:sz w:val="20"/>
                <w:szCs w:val="20"/>
              </w:rPr>
              <w:t>US-133</w:t>
            </w:r>
          </w:p>
          <w:p w:rsidR="005C5BF1" w:rsidRPr="00DD00F2" w:rsidRDefault="005C5BF1" w:rsidP="005B7FB3">
            <w:pPr>
              <w:snapToGrid w:val="0"/>
              <w:jc w:val="both"/>
              <w:rPr>
                <w:b/>
                <w:bCs/>
                <w:color w:val="000000"/>
                <w:sz w:val="20"/>
                <w:szCs w:val="20"/>
              </w:rPr>
            </w:pPr>
            <w:r w:rsidRPr="00DD00F2">
              <w:rPr>
                <w:b/>
                <w:bCs/>
                <w:color w:val="000000"/>
                <w:sz w:val="20"/>
                <w:szCs w:val="20"/>
              </w:rPr>
              <w:t>US-312</w:t>
            </w:r>
          </w:p>
          <w:p w:rsidR="005C5BF1" w:rsidRPr="00DD00F2" w:rsidRDefault="005C5BF1" w:rsidP="005B7FB3">
            <w:pPr>
              <w:snapToGrid w:val="0"/>
              <w:jc w:val="both"/>
              <w:rPr>
                <w:b/>
                <w:bCs/>
                <w:color w:val="000000"/>
                <w:sz w:val="20"/>
                <w:szCs w:val="20"/>
              </w:rPr>
            </w:pPr>
            <w:r w:rsidRPr="00DD00F2">
              <w:rPr>
                <w:b/>
                <w:bCs/>
                <w:color w:val="000000"/>
                <w:sz w:val="20"/>
                <w:szCs w:val="20"/>
              </w:rPr>
              <w:t>SPF-234</w:t>
            </w:r>
          </w:p>
          <w:p w:rsidR="005C5BF1" w:rsidRPr="00DD00F2" w:rsidRDefault="005C5BF1" w:rsidP="005B7FB3">
            <w:pPr>
              <w:snapToGrid w:val="0"/>
              <w:jc w:val="both"/>
              <w:rPr>
                <w:b/>
                <w:bCs/>
                <w:color w:val="000000"/>
                <w:sz w:val="20"/>
                <w:szCs w:val="20"/>
              </w:rPr>
            </w:pPr>
            <w:r w:rsidRPr="00DD00F2">
              <w:rPr>
                <w:b/>
                <w:bCs/>
                <w:color w:val="000000"/>
                <w:sz w:val="20"/>
                <w:szCs w:val="20"/>
              </w:rPr>
              <w:t>US-1491</w:t>
            </w:r>
          </w:p>
          <w:p w:rsidR="005C5BF1" w:rsidRPr="00DD00F2" w:rsidRDefault="005C5BF1" w:rsidP="005B7FB3">
            <w:pPr>
              <w:snapToGrid w:val="0"/>
              <w:jc w:val="both"/>
              <w:rPr>
                <w:b/>
                <w:bCs/>
                <w:color w:val="000000"/>
                <w:sz w:val="20"/>
                <w:szCs w:val="20"/>
              </w:rPr>
            </w:pPr>
            <w:r w:rsidRPr="00DD00F2">
              <w:rPr>
                <w:b/>
                <w:bCs/>
                <w:color w:val="000000"/>
                <w:sz w:val="20"/>
                <w:szCs w:val="20"/>
              </w:rPr>
              <w:t>US-824</w:t>
            </w:r>
          </w:p>
          <w:p w:rsidR="005C5BF1" w:rsidRPr="00DD00F2" w:rsidRDefault="005C5BF1" w:rsidP="005B7FB3">
            <w:pPr>
              <w:snapToGrid w:val="0"/>
              <w:jc w:val="both"/>
              <w:rPr>
                <w:b/>
                <w:bCs/>
                <w:color w:val="000000"/>
                <w:sz w:val="20"/>
                <w:szCs w:val="20"/>
              </w:rPr>
            </w:pPr>
            <w:r w:rsidRPr="00DD00F2">
              <w:rPr>
                <w:b/>
                <w:bCs/>
                <w:color w:val="000000"/>
                <w:sz w:val="20"/>
                <w:szCs w:val="20"/>
              </w:rPr>
              <w:t>CPF-246</w:t>
            </w:r>
          </w:p>
          <w:p w:rsidR="005C5BF1" w:rsidRPr="00DD00F2" w:rsidRDefault="005C5BF1" w:rsidP="005B7FB3">
            <w:pPr>
              <w:snapToGrid w:val="0"/>
              <w:jc w:val="both"/>
              <w:rPr>
                <w:b/>
                <w:bCs/>
                <w:color w:val="000000"/>
                <w:sz w:val="20"/>
                <w:szCs w:val="20"/>
              </w:rPr>
            </w:pPr>
            <w:r w:rsidRPr="00DD00F2">
              <w:rPr>
                <w:b/>
                <w:bCs/>
                <w:color w:val="000000"/>
                <w:sz w:val="20"/>
                <w:szCs w:val="20"/>
              </w:rPr>
              <w:t>US-718</w:t>
            </w:r>
          </w:p>
          <w:p w:rsidR="005C5BF1" w:rsidRPr="00DD00F2" w:rsidRDefault="005C5BF1" w:rsidP="005B7FB3">
            <w:pPr>
              <w:snapToGrid w:val="0"/>
              <w:jc w:val="both"/>
              <w:rPr>
                <w:b/>
                <w:bCs/>
                <w:color w:val="000000"/>
                <w:sz w:val="20"/>
                <w:szCs w:val="20"/>
              </w:rPr>
            </w:pPr>
            <w:r w:rsidRPr="00DD00F2">
              <w:rPr>
                <w:b/>
                <w:bCs/>
                <w:color w:val="000000"/>
                <w:sz w:val="20"/>
                <w:szCs w:val="20"/>
              </w:rPr>
              <w:t>CPF-237</w:t>
            </w:r>
          </w:p>
        </w:tc>
        <w:tc>
          <w:tcPr>
            <w:tcW w:w="2301" w:type="pct"/>
            <w:vAlign w:val="center"/>
          </w:tcPr>
          <w:p w:rsidR="005C5BF1" w:rsidRPr="00DD00F2" w:rsidRDefault="005C5BF1" w:rsidP="005B7FB3">
            <w:pPr>
              <w:snapToGrid w:val="0"/>
              <w:jc w:val="both"/>
              <w:rPr>
                <w:bCs/>
                <w:color w:val="000000"/>
                <w:sz w:val="20"/>
                <w:szCs w:val="20"/>
              </w:rPr>
            </w:pPr>
            <w:r w:rsidRPr="00DD00F2">
              <w:rPr>
                <w:bCs/>
                <w:color w:val="000000"/>
                <w:sz w:val="20"/>
                <w:szCs w:val="20"/>
              </w:rPr>
              <w:t>15.35 BC</w:t>
            </w:r>
          </w:p>
          <w:p w:rsidR="005C5BF1" w:rsidRPr="00DD00F2" w:rsidRDefault="005C5BF1" w:rsidP="005B7FB3">
            <w:pPr>
              <w:snapToGrid w:val="0"/>
              <w:jc w:val="both"/>
              <w:rPr>
                <w:bCs/>
                <w:color w:val="000000"/>
                <w:sz w:val="20"/>
                <w:szCs w:val="20"/>
              </w:rPr>
            </w:pPr>
            <w:r w:rsidRPr="00DD00F2">
              <w:rPr>
                <w:bCs/>
                <w:color w:val="000000"/>
                <w:sz w:val="20"/>
                <w:szCs w:val="20"/>
              </w:rPr>
              <w:t>15.69 AB</w:t>
            </w:r>
          </w:p>
          <w:p w:rsidR="005C5BF1" w:rsidRPr="00DD00F2" w:rsidRDefault="005C5BF1" w:rsidP="005B7FB3">
            <w:pPr>
              <w:snapToGrid w:val="0"/>
              <w:jc w:val="both"/>
              <w:rPr>
                <w:bCs/>
                <w:color w:val="000000"/>
                <w:sz w:val="20"/>
                <w:szCs w:val="20"/>
              </w:rPr>
            </w:pPr>
            <w:r w:rsidRPr="00DD00F2">
              <w:rPr>
                <w:bCs/>
                <w:color w:val="000000"/>
                <w:sz w:val="20"/>
                <w:szCs w:val="20"/>
              </w:rPr>
              <w:t>14.69 DE</w:t>
            </w:r>
          </w:p>
          <w:p w:rsidR="005C5BF1" w:rsidRPr="00DD00F2" w:rsidRDefault="005C5BF1" w:rsidP="005B7FB3">
            <w:pPr>
              <w:snapToGrid w:val="0"/>
              <w:jc w:val="both"/>
              <w:rPr>
                <w:bCs/>
                <w:color w:val="000000"/>
                <w:sz w:val="20"/>
                <w:szCs w:val="20"/>
              </w:rPr>
            </w:pPr>
            <w:r w:rsidRPr="00DD00F2">
              <w:rPr>
                <w:bCs/>
                <w:color w:val="000000"/>
                <w:sz w:val="20"/>
                <w:szCs w:val="20"/>
              </w:rPr>
              <w:t>15.87 A</w:t>
            </w:r>
          </w:p>
          <w:p w:rsidR="005C5BF1" w:rsidRPr="00DD00F2" w:rsidRDefault="005C5BF1" w:rsidP="005B7FB3">
            <w:pPr>
              <w:snapToGrid w:val="0"/>
              <w:jc w:val="both"/>
              <w:rPr>
                <w:bCs/>
                <w:color w:val="000000"/>
                <w:sz w:val="20"/>
                <w:szCs w:val="20"/>
              </w:rPr>
            </w:pPr>
            <w:r w:rsidRPr="00DD00F2">
              <w:rPr>
                <w:bCs/>
                <w:color w:val="000000"/>
                <w:sz w:val="20"/>
                <w:szCs w:val="20"/>
              </w:rPr>
              <w:t>15.00 CD</w:t>
            </w:r>
          </w:p>
          <w:p w:rsidR="005C5BF1" w:rsidRPr="00DD00F2" w:rsidRDefault="005C5BF1" w:rsidP="005B7FB3">
            <w:pPr>
              <w:snapToGrid w:val="0"/>
              <w:jc w:val="both"/>
              <w:rPr>
                <w:bCs/>
                <w:color w:val="000000"/>
                <w:sz w:val="20"/>
                <w:szCs w:val="20"/>
              </w:rPr>
            </w:pPr>
            <w:r w:rsidRPr="00DD00F2">
              <w:rPr>
                <w:bCs/>
                <w:color w:val="000000"/>
                <w:sz w:val="20"/>
                <w:szCs w:val="20"/>
              </w:rPr>
              <w:t>15.78 A</w:t>
            </w:r>
          </w:p>
          <w:p w:rsidR="005C5BF1" w:rsidRPr="00DD00F2" w:rsidRDefault="005C5BF1" w:rsidP="005B7FB3">
            <w:pPr>
              <w:snapToGrid w:val="0"/>
              <w:jc w:val="both"/>
              <w:rPr>
                <w:bCs/>
                <w:color w:val="000000"/>
                <w:sz w:val="20"/>
                <w:szCs w:val="20"/>
              </w:rPr>
            </w:pPr>
            <w:r w:rsidRPr="00DD00F2">
              <w:rPr>
                <w:bCs/>
                <w:color w:val="000000"/>
                <w:sz w:val="20"/>
                <w:szCs w:val="20"/>
              </w:rPr>
              <w:t>14.82 D</w:t>
            </w:r>
          </w:p>
          <w:p w:rsidR="005C5BF1" w:rsidRPr="00DD00F2" w:rsidRDefault="005C5BF1" w:rsidP="005B7FB3">
            <w:pPr>
              <w:snapToGrid w:val="0"/>
              <w:jc w:val="both"/>
              <w:rPr>
                <w:bCs/>
                <w:color w:val="000000"/>
                <w:sz w:val="20"/>
                <w:szCs w:val="20"/>
              </w:rPr>
            </w:pPr>
            <w:r w:rsidRPr="00DD00F2">
              <w:rPr>
                <w:bCs/>
                <w:color w:val="000000"/>
                <w:sz w:val="20"/>
                <w:szCs w:val="20"/>
              </w:rPr>
              <w:t>14.44 E</w:t>
            </w:r>
          </w:p>
          <w:p w:rsidR="005C5BF1" w:rsidRPr="00DD00F2" w:rsidRDefault="005C5BF1" w:rsidP="005B7FB3">
            <w:pPr>
              <w:snapToGrid w:val="0"/>
              <w:jc w:val="both"/>
              <w:rPr>
                <w:bCs/>
                <w:color w:val="000000"/>
                <w:sz w:val="20"/>
                <w:szCs w:val="20"/>
              </w:rPr>
            </w:pPr>
            <w:r w:rsidRPr="00DD00F2">
              <w:rPr>
                <w:bCs/>
                <w:color w:val="000000"/>
                <w:sz w:val="20"/>
                <w:szCs w:val="20"/>
              </w:rPr>
              <w:t>15.95 A</w:t>
            </w:r>
          </w:p>
        </w:tc>
      </w:tr>
    </w:tbl>
    <w:p w:rsidR="00561C2D" w:rsidRPr="00DD00F2" w:rsidRDefault="00561C2D" w:rsidP="005B7FB3">
      <w:pPr>
        <w:snapToGrid w:val="0"/>
        <w:jc w:val="center"/>
        <w:rPr>
          <w:rFonts w:eastAsiaTheme="minorEastAsia"/>
          <w:bCs/>
          <w:sz w:val="20"/>
          <w:szCs w:val="20"/>
          <w:lang w:eastAsia="zh-CN"/>
        </w:rPr>
      </w:pPr>
    </w:p>
    <w:p w:rsidR="00CE619B" w:rsidRPr="00DD00F2" w:rsidRDefault="00CE619B" w:rsidP="00CE619B">
      <w:pPr>
        <w:snapToGrid w:val="0"/>
        <w:ind w:firstLine="425"/>
        <w:jc w:val="both"/>
        <w:rPr>
          <w:sz w:val="20"/>
          <w:szCs w:val="20"/>
        </w:rPr>
      </w:pPr>
      <w:r w:rsidRPr="00DD00F2">
        <w:rPr>
          <w:sz w:val="20"/>
          <w:szCs w:val="20"/>
        </w:rPr>
        <w:t xml:space="preserve">The analysis of variance showed significance differences among the dates of observation. The means were compared with </w:t>
      </w:r>
      <w:proofErr w:type="spellStart"/>
      <w:r w:rsidRPr="00DD00F2">
        <w:rPr>
          <w:sz w:val="20"/>
          <w:szCs w:val="20"/>
        </w:rPr>
        <w:t>Tukey</w:t>
      </w:r>
      <w:proofErr w:type="spellEnd"/>
      <w:r w:rsidRPr="00DD00F2">
        <w:rPr>
          <w:sz w:val="20"/>
          <w:szCs w:val="20"/>
        </w:rPr>
        <w:t xml:space="preserve"> HSD test (P=0.05). </w:t>
      </w:r>
      <w:r w:rsidRPr="00DD00F2">
        <w:rPr>
          <w:sz w:val="20"/>
          <w:szCs w:val="20"/>
        </w:rPr>
        <w:lastRenderedPageBreak/>
        <w:t>The maximum infestation was recorded on May 30 during 2012 but the tremendous decrease was observed on June 15. The minimum infestation was recorded on August 30 during 2012.</w:t>
      </w:r>
    </w:p>
    <w:p w:rsidR="00CE619B" w:rsidRPr="00DD00F2" w:rsidRDefault="00CE619B" w:rsidP="005B7FB3">
      <w:pPr>
        <w:snapToGrid w:val="0"/>
        <w:jc w:val="center"/>
        <w:rPr>
          <w:rFonts w:eastAsiaTheme="minorEastAsia"/>
          <w:bCs/>
          <w:sz w:val="20"/>
          <w:szCs w:val="20"/>
          <w:lang w:eastAsia="zh-CN"/>
        </w:rPr>
      </w:pPr>
    </w:p>
    <w:p w:rsidR="005B7FB3" w:rsidRPr="00DD00F2" w:rsidRDefault="00DD00F2" w:rsidP="005B7FB3">
      <w:pPr>
        <w:snapToGrid w:val="0"/>
        <w:jc w:val="both"/>
        <w:rPr>
          <w:bCs/>
          <w:sz w:val="20"/>
          <w:szCs w:val="20"/>
        </w:rPr>
      </w:pPr>
      <w:proofErr w:type="gramStart"/>
      <w:r>
        <w:rPr>
          <w:b/>
          <w:sz w:val="20"/>
          <w:szCs w:val="20"/>
        </w:rPr>
        <w:t>Table-04</w:t>
      </w:r>
      <w:r>
        <w:rPr>
          <w:rFonts w:eastAsiaTheme="minorEastAsia" w:hint="eastAsia"/>
          <w:b/>
          <w:sz w:val="20"/>
          <w:szCs w:val="20"/>
          <w:lang w:eastAsia="zh-CN"/>
        </w:rPr>
        <w:t>.</w:t>
      </w:r>
      <w:proofErr w:type="gramEnd"/>
      <w:r w:rsidR="005B7FB3" w:rsidRPr="00DD00F2">
        <w:rPr>
          <w:b/>
          <w:sz w:val="20"/>
          <w:szCs w:val="20"/>
        </w:rPr>
        <w:t xml:space="preserve"> The </w:t>
      </w:r>
      <w:r w:rsidR="005B7FB3" w:rsidRPr="00DD00F2">
        <w:rPr>
          <w:b/>
          <w:bCs/>
          <w:sz w:val="20"/>
          <w:szCs w:val="20"/>
        </w:rPr>
        <w:t>mean comparison of data regarding leaf infestation percentage caused by sugarcane stem borer on different dates of observation during 2012</w:t>
      </w:r>
    </w:p>
    <w:tbl>
      <w:tblPr>
        <w:tblStyle w:val="TableGrid"/>
        <w:tblW w:w="5000" w:type="pct"/>
        <w:jc w:val="center"/>
        <w:tblLook w:val="01E0"/>
      </w:tblPr>
      <w:tblGrid>
        <w:gridCol w:w="2549"/>
        <w:gridCol w:w="2059"/>
      </w:tblGrid>
      <w:tr w:rsidR="005B7FB3" w:rsidRPr="00DD00F2" w:rsidTr="00DD00F2">
        <w:trPr>
          <w:jc w:val="center"/>
        </w:trPr>
        <w:tc>
          <w:tcPr>
            <w:tcW w:w="2766" w:type="pct"/>
            <w:vAlign w:val="center"/>
          </w:tcPr>
          <w:p w:rsidR="005B7FB3" w:rsidRPr="00DD00F2" w:rsidRDefault="005B7FB3" w:rsidP="005B7FB3">
            <w:pPr>
              <w:snapToGrid w:val="0"/>
              <w:jc w:val="both"/>
              <w:rPr>
                <w:b/>
                <w:bCs/>
                <w:color w:val="000000"/>
                <w:sz w:val="20"/>
                <w:szCs w:val="20"/>
              </w:rPr>
            </w:pPr>
            <w:r w:rsidRPr="00DD00F2">
              <w:rPr>
                <w:b/>
                <w:bCs/>
                <w:color w:val="000000"/>
                <w:sz w:val="20"/>
                <w:szCs w:val="20"/>
              </w:rPr>
              <w:t>Date</w:t>
            </w:r>
          </w:p>
        </w:tc>
        <w:tc>
          <w:tcPr>
            <w:tcW w:w="2234" w:type="pct"/>
            <w:vAlign w:val="center"/>
          </w:tcPr>
          <w:p w:rsidR="005B7FB3" w:rsidRPr="00DD00F2" w:rsidRDefault="005B7FB3" w:rsidP="005B7FB3">
            <w:pPr>
              <w:snapToGrid w:val="0"/>
              <w:jc w:val="both"/>
              <w:rPr>
                <w:b/>
                <w:bCs/>
                <w:color w:val="000000"/>
                <w:sz w:val="20"/>
                <w:szCs w:val="20"/>
              </w:rPr>
            </w:pPr>
            <w:r w:rsidRPr="00DD00F2">
              <w:rPr>
                <w:b/>
                <w:bCs/>
                <w:color w:val="000000"/>
                <w:sz w:val="20"/>
                <w:szCs w:val="20"/>
              </w:rPr>
              <w:t>Mean</w:t>
            </w:r>
          </w:p>
        </w:tc>
      </w:tr>
      <w:tr w:rsidR="005B7FB3" w:rsidRPr="00DD00F2" w:rsidTr="00DD00F2">
        <w:trPr>
          <w:jc w:val="center"/>
        </w:trPr>
        <w:tc>
          <w:tcPr>
            <w:tcW w:w="2766" w:type="pct"/>
            <w:vAlign w:val="center"/>
          </w:tcPr>
          <w:p w:rsidR="005B7FB3" w:rsidRPr="00DD00F2" w:rsidRDefault="005B7FB3" w:rsidP="005B7FB3">
            <w:pPr>
              <w:snapToGrid w:val="0"/>
              <w:jc w:val="both"/>
              <w:rPr>
                <w:b/>
                <w:bCs/>
                <w:color w:val="000000"/>
                <w:sz w:val="20"/>
                <w:szCs w:val="20"/>
              </w:rPr>
            </w:pPr>
            <w:r w:rsidRPr="00DD00F2">
              <w:rPr>
                <w:b/>
                <w:bCs/>
                <w:color w:val="000000"/>
                <w:sz w:val="20"/>
                <w:szCs w:val="20"/>
              </w:rPr>
              <w:t>15-4-2012</w:t>
            </w:r>
          </w:p>
          <w:p w:rsidR="005B7FB3" w:rsidRPr="00DD00F2" w:rsidRDefault="005B7FB3" w:rsidP="005B7FB3">
            <w:pPr>
              <w:snapToGrid w:val="0"/>
              <w:jc w:val="both"/>
              <w:rPr>
                <w:b/>
                <w:bCs/>
                <w:color w:val="000000"/>
                <w:sz w:val="20"/>
                <w:szCs w:val="20"/>
              </w:rPr>
            </w:pPr>
            <w:r w:rsidRPr="00DD00F2">
              <w:rPr>
                <w:b/>
                <w:bCs/>
                <w:color w:val="000000"/>
                <w:sz w:val="20"/>
                <w:szCs w:val="20"/>
              </w:rPr>
              <w:t>30-4-2012</w:t>
            </w:r>
          </w:p>
          <w:p w:rsidR="005B7FB3" w:rsidRPr="00DD00F2" w:rsidRDefault="005B7FB3" w:rsidP="005B7FB3">
            <w:pPr>
              <w:snapToGrid w:val="0"/>
              <w:jc w:val="both"/>
              <w:rPr>
                <w:b/>
                <w:bCs/>
                <w:color w:val="000000"/>
                <w:sz w:val="20"/>
                <w:szCs w:val="20"/>
              </w:rPr>
            </w:pPr>
            <w:r w:rsidRPr="00DD00F2">
              <w:rPr>
                <w:b/>
                <w:bCs/>
                <w:color w:val="000000"/>
                <w:sz w:val="20"/>
                <w:szCs w:val="20"/>
              </w:rPr>
              <w:t>15-5-2012</w:t>
            </w:r>
          </w:p>
          <w:p w:rsidR="005B7FB3" w:rsidRPr="00DD00F2" w:rsidRDefault="005B7FB3" w:rsidP="005B7FB3">
            <w:pPr>
              <w:snapToGrid w:val="0"/>
              <w:jc w:val="both"/>
              <w:rPr>
                <w:b/>
                <w:bCs/>
                <w:color w:val="000000"/>
                <w:sz w:val="20"/>
                <w:szCs w:val="20"/>
              </w:rPr>
            </w:pPr>
            <w:r w:rsidRPr="00DD00F2">
              <w:rPr>
                <w:b/>
                <w:bCs/>
                <w:color w:val="000000"/>
                <w:sz w:val="20"/>
                <w:szCs w:val="20"/>
              </w:rPr>
              <w:t>30-5-2012</w:t>
            </w:r>
          </w:p>
          <w:p w:rsidR="005B7FB3" w:rsidRPr="00DD00F2" w:rsidRDefault="005B7FB3" w:rsidP="005B7FB3">
            <w:pPr>
              <w:snapToGrid w:val="0"/>
              <w:jc w:val="both"/>
              <w:rPr>
                <w:b/>
                <w:bCs/>
                <w:color w:val="000000"/>
                <w:sz w:val="20"/>
                <w:szCs w:val="20"/>
              </w:rPr>
            </w:pPr>
            <w:r w:rsidRPr="00DD00F2">
              <w:rPr>
                <w:b/>
                <w:bCs/>
                <w:color w:val="000000"/>
                <w:sz w:val="20"/>
                <w:szCs w:val="20"/>
              </w:rPr>
              <w:t>15-6-2012</w:t>
            </w:r>
          </w:p>
          <w:p w:rsidR="005B7FB3" w:rsidRPr="00DD00F2" w:rsidRDefault="005B7FB3" w:rsidP="005B7FB3">
            <w:pPr>
              <w:snapToGrid w:val="0"/>
              <w:jc w:val="both"/>
              <w:rPr>
                <w:b/>
                <w:bCs/>
                <w:color w:val="000000"/>
                <w:sz w:val="20"/>
                <w:szCs w:val="20"/>
              </w:rPr>
            </w:pPr>
            <w:r w:rsidRPr="00DD00F2">
              <w:rPr>
                <w:b/>
                <w:bCs/>
                <w:color w:val="000000"/>
                <w:sz w:val="20"/>
                <w:szCs w:val="20"/>
              </w:rPr>
              <w:t>30-6-2012</w:t>
            </w:r>
          </w:p>
          <w:p w:rsidR="005B7FB3" w:rsidRPr="00DD00F2" w:rsidRDefault="005B7FB3" w:rsidP="005B7FB3">
            <w:pPr>
              <w:snapToGrid w:val="0"/>
              <w:jc w:val="both"/>
              <w:rPr>
                <w:b/>
                <w:bCs/>
                <w:color w:val="000000"/>
                <w:sz w:val="20"/>
                <w:szCs w:val="20"/>
              </w:rPr>
            </w:pPr>
            <w:r w:rsidRPr="00DD00F2">
              <w:rPr>
                <w:b/>
                <w:bCs/>
                <w:color w:val="000000"/>
                <w:sz w:val="20"/>
                <w:szCs w:val="20"/>
              </w:rPr>
              <w:t>15-7-2012</w:t>
            </w:r>
          </w:p>
          <w:p w:rsidR="005B7FB3" w:rsidRPr="00DD00F2" w:rsidRDefault="005B7FB3" w:rsidP="005B7FB3">
            <w:pPr>
              <w:snapToGrid w:val="0"/>
              <w:jc w:val="both"/>
              <w:rPr>
                <w:b/>
                <w:bCs/>
                <w:color w:val="000000"/>
                <w:sz w:val="20"/>
                <w:szCs w:val="20"/>
              </w:rPr>
            </w:pPr>
            <w:r w:rsidRPr="00DD00F2">
              <w:rPr>
                <w:b/>
                <w:bCs/>
                <w:color w:val="000000"/>
                <w:sz w:val="20"/>
                <w:szCs w:val="20"/>
              </w:rPr>
              <w:t>30-7-2012</w:t>
            </w:r>
          </w:p>
          <w:p w:rsidR="005B7FB3" w:rsidRPr="00DD00F2" w:rsidRDefault="005B7FB3" w:rsidP="005B7FB3">
            <w:pPr>
              <w:snapToGrid w:val="0"/>
              <w:jc w:val="both"/>
              <w:rPr>
                <w:b/>
                <w:bCs/>
                <w:color w:val="000000"/>
                <w:sz w:val="20"/>
                <w:szCs w:val="20"/>
              </w:rPr>
            </w:pPr>
            <w:r w:rsidRPr="00DD00F2">
              <w:rPr>
                <w:b/>
                <w:bCs/>
                <w:color w:val="000000"/>
                <w:sz w:val="20"/>
                <w:szCs w:val="20"/>
              </w:rPr>
              <w:t>15-8-2012</w:t>
            </w:r>
          </w:p>
          <w:p w:rsidR="005B7FB3" w:rsidRPr="00DD00F2" w:rsidRDefault="005B7FB3" w:rsidP="005B7FB3">
            <w:pPr>
              <w:snapToGrid w:val="0"/>
              <w:jc w:val="both"/>
              <w:rPr>
                <w:b/>
                <w:bCs/>
                <w:color w:val="000000"/>
                <w:sz w:val="20"/>
                <w:szCs w:val="20"/>
              </w:rPr>
            </w:pPr>
            <w:r w:rsidRPr="00DD00F2">
              <w:rPr>
                <w:b/>
                <w:bCs/>
                <w:color w:val="000000"/>
                <w:sz w:val="20"/>
                <w:szCs w:val="20"/>
              </w:rPr>
              <w:t>30-8-2012</w:t>
            </w:r>
          </w:p>
          <w:p w:rsidR="005B7FB3" w:rsidRPr="00DD00F2" w:rsidRDefault="005B7FB3" w:rsidP="005B7FB3">
            <w:pPr>
              <w:snapToGrid w:val="0"/>
              <w:jc w:val="both"/>
              <w:rPr>
                <w:b/>
                <w:bCs/>
                <w:color w:val="000000"/>
                <w:sz w:val="20"/>
                <w:szCs w:val="20"/>
              </w:rPr>
            </w:pPr>
            <w:r w:rsidRPr="00DD00F2">
              <w:rPr>
                <w:b/>
                <w:bCs/>
                <w:color w:val="000000"/>
                <w:sz w:val="20"/>
                <w:szCs w:val="20"/>
              </w:rPr>
              <w:t>15-9-2012</w:t>
            </w:r>
          </w:p>
          <w:p w:rsidR="005B7FB3" w:rsidRPr="00DD00F2" w:rsidRDefault="005B7FB3" w:rsidP="005B7FB3">
            <w:pPr>
              <w:snapToGrid w:val="0"/>
              <w:jc w:val="both"/>
              <w:rPr>
                <w:b/>
                <w:bCs/>
                <w:color w:val="000000"/>
                <w:sz w:val="20"/>
                <w:szCs w:val="20"/>
              </w:rPr>
            </w:pPr>
            <w:r w:rsidRPr="00DD00F2">
              <w:rPr>
                <w:b/>
                <w:bCs/>
                <w:color w:val="000000"/>
                <w:sz w:val="20"/>
                <w:szCs w:val="20"/>
              </w:rPr>
              <w:t>30-9-2012</w:t>
            </w:r>
          </w:p>
          <w:p w:rsidR="005B7FB3" w:rsidRPr="00DD00F2" w:rsidRDefault="005B7FB3" w:rsidP="005B7FB3">
            <w:pPr>
              <w:snapToGrid w:val="0"/>
              <w:jc w:val="both"/>
              <w:rPr>
                <w:b/>
                <w:bCs/>
                <w:color w:val="000000"/>
                <w:sz w:val="20"/>
                <w:szCs w:val="20"/>
              </w:rPr>
            </w:pPr>
            <w:r w:rsidRPr="00DD00F2">
              <w:rPr>
                <w:b/>
                <w:bCs/>
                <w:color w:val="000000"/>
                <w:sz w:val="20"/>
                <w:szCs w:val="20"/>
              </w:rPr>
              <w:t>15-10-2012</w:t>
            </w:r>
          </w:p>
          <w:p w:rsidR="005B7FB3" w:rsidRPr="00DD00F2" w:rsidRDefault="005B7FB3" w:rsidP="005B7FB3">
            <w:pPr>
              <w:snapToGrid w:val="0"/>
              <w:jc w:val="both"/>
              <w:rPr>
                <w:b/>
                <w:bCs/>
                <w:color w:val="000000"/>
                <w:sz w:val="20"/>
                <w:szCs w:val="20"/>
              </w:rPr>
            </w:pPr>
            <w:r w:rsidRPr="00DD00F2">
              <w:rPr>
                <w:b/>
                <w:bCs/>
                <w:color w:val="000000"/>
                <w:sz w:val="20"/>
                <w:szCs w:val="20"/>
              </w:rPr>
              <w:t>30-10-2012</w:t>
            </w:r>
          </w:p>
        </w:tc>
        <w:tc>
          <w:tcPr>
            <w:tcW w:w="2234" w:type="pct"/>
            <w:vAlign w:val="center"/>
          </w:tcPr>
          <w:p w:rsidR="005B7FB3" w:rsidRPr="00DD00F2" w:rsidRDefault="005B7FB3" w:rsidP="005B7FB3">
            <w:pPr>
              <w:snapToGrid w:val="0"/>
              <w:jc w:val="both"/>
              <w:rPr>
                <w:bCs/>
                <w:color w:val="000000"/>
                <w:sz w:val="20"/>
                <w:szCs w:val="20"/>
              </w:rPr>
            </w:pPr>
            <w:r w:rsidRPr="00DD00F2">
              <w:rPr>
                <w:bCs/>
                <w:color w:val="000000"/>
                <w:sz w:val="20"/>
                <w:szCs w:val="20"/>
              </w:rPr>
              <w:t>14.18 F</w:t>
            </w:r>
          </w:p>
          <w:p w:rsidR="005B7FB3" w:rsidRPr="00DD00F2" w:rsidRDefault="005B7FB3" w:rsidP="005B7FB3">
            <w:pPr>
              <w:snapToGrid w:val="0"/>
              <w:jc w:val="both"/>
              <w:rPr>
                <w:bCs/>
                <w:color w:val="000000"/>
                <w:sz w:val="20"/>
                <w:szCs w:val="20"/>
              </w:rPr>
            </w:pPr>
            <w:r w:rsidRPr="00DD00F2">
              <w:rPr>
                <w:bCs/>
                <w:color w:val="000000"/>
                <w:sz w:val="20"/>
                <w:szCs w:val="20"/>
              </w:rPr>
              <w:t>19.45 D</w:t>
            </w:r>
          </w:p>
          <w:p w:rsidR="005B7FB3" w:rsidRPr="00DD00F2" w:rsidRDefault="005B7FB3" w:rsidP="005B7FB3">
            <w:pPr>
              <w:snapToGrid w:val="0"/>
              <w:jc w:val="both"/>
              <w:rPr>
                <w:bCs/>
                <w:color w:val="000000"/>
                <w:sz w:val="20"/>
                <w:szCs w:val="20"/>
              </w:rPr>
            </w:pPr>
            <w:r w:rsidRPr="00DD00F2">
              <w:rPr>
                <w:bCs/>
                <w:color w:val="000000"/>
                <w:sz w:val="20"/>
                <w:szCs w:val="20"/>
              </w:rPr>
              <w:t>20.08 C</w:t>
            </w:r>
          </w:p>
          <w:p w:rsidR="005B7FB3" w:rsidRPr="00DD00F2" w:rsidRDefault="005B7FB3" w:rsidP="005B7FB3">
            <w:pPr>
              <w:snapToGrid w:val="0"/>
              <w:jc w:val="both"/>
              <w:rPr>
                <w:bCs/>
                <w:color w:val="000000"/>
                <w:sz w:val="20"/>
                <w:szCs w:val="20"/>
              </w:rPr>
            </w:pPr>
            <w:r w:rsidRPr="00DD00F2">
              <w:rPr>
                <w:bCs/>
                <w:color w:val="000000"/>
                <w:sz w:val="20"/>
                <w:szCs w:val="20"/>
              </w:rPr>
              <w:t>22.65 A</w:t>
            </w:r>
          </w:p>
          <w:p w:rsidR="005B7FB3" w:rsidRPr="00DD00F2" w:rsidRDefault="005B7FB3" w:rsidP="005B7FB3">
            <w:pPr>
              <w:snapToGrid w:val="0"/>
              <w:jc w:val="both"/>
              <w:rPr>
                <w:bCs/>
                <w:color w:val="000000"/>
                <w:sz w:val="20"/>
                <w:szCs w:val="20"/>
              </w:rPr>
            </w:pPr>
            <w:r w:rsidRPr="00DD00F2">
              <w:rPr>
                <w:bCs/>
                <w:color w:val="000000"/>
                <w:sz w:val="20"/>
                <w:szCs w:val="20"/>
              </w:rPr>
              <w:t>21.16 B</w:t>
            </w:r>
          </w:p>
          <w:p w:rsidR="005B7FB3" w:rsidRPr="00DD00F2" w:rsidRDefault="005B7FB3" w:rsidP="005B7FB3">
            <w:pPr>
              <w:snapToGrid w:val="0"/>
              <w:jc w:val="both"/>
              <w:rPr>
                <w:bCs/>
                <w:color w:val="000000"/>
                <w:sz w:val="20"/>
                <w:szCs w:val="20"/>
              </w:rPr>
            </w:pPr>
            <w:r w:rsidRPr="00DD00F2">
              <w:rPr>
                <w:bCs/>
                <w:color w:val="000000"/>
                <w:sz w:val="20"/>
                <w:szCs w:val="20"/>
              </w:rPr>
              <w:t>20.89 B</w:t>
            </w:r>
          </w:p>
          <w:p w:rsidR="005B7FB3" w:rsidRPr="00DD00F2" w:rsidRDefault="005B7FB3" w:rsidP="005B7FB3">
            <w:pPr>
              <w:snapToGrid w:val="0"/>
              <w:jc w:val="both"/>
              <w:rPr>
                <w:bCs/>
                <w:color w:val="000000"/>
                <w:sz w:val="20"/>
                <w:szCs w:val="20"/>
              </w:rPr>
            </w:pPr>
            <w:r w:rsidRPr="00DD00F2">
              <w:rPr>
                <w:bCs/>
                <w:color w:val="000000"/>
                <w:sz w:val="20"/>
                <w:szCs w:val="20"/>
              </w:rPr>
              <w:t>16.76 E</w:t>
            </w:r>
          </w:p>
          <w:p w:rsidR="005B7FB3" w:rsidRPr="00DD00F2" w:rsidRDefault="005B7FB3" w:rsidP="005B7FB3">
            <w:pPr>
              <w:snapToGrid w:val="0"/>
              <w:jc w:val="both"/>
              <w:rPr>
                <w:bCs/>
                <w:color w:val="000000"/>
                <w:sz w:val="20"/>
                <w:szCs w:val="20"/>
              </w:rPr>
            </w:pPr>
            <w:r w:rsidRPr="00DD00F2">
              <w:rPr>
                <w:bCs/>
                <w:color w:val="000000"/>
                <w:sz w:val="20"/>
                <w:szCs w:val="20"/>
              </w:rPr>
              <w:t>12.77 G</w:t>
            </w:r>
          </w:p>
          <w:p w:rsidR="005B7FB3" w:rsidRPr="00DD00F2" w:rsidRDefault="005B7FB3" w:rsidP="005B7FB3">
            <w:pPr>
              <w:snapToGrid w:val="0"/>
              <w:jc w:val="both"/>
              <w:rPr>
                <w:bCs/>
                <w:color w:val="000000"/>
                <w:sz w:val="20"/>
                <w:szCs w:val="20"/>
              </w:rPr>
            </w:pPr>
            <w:r w:rsidRPr="00DD00F2">
              <w:rPr>
                <w:bCs/>
                <w:color w:val="000000"/>
                <w:sz w:val="20"/>
                <w:szCs w:val="20"/>
              </w:rPr>
              <w:t>10.36 H</w:t>
            </w:r>
          </w:p>
          <w:p w:rsidR="005B7FB3" w:rsidRPr="00DD00F2" w:rsidRDefault="005B7FB3" w:rsidP="005B7FB3">
            <w:pPr>
              <w:snapToGrid w:val="0"/>
              <w:jc w:val="both"/>
              <w:rPr>
                <w:bCs/>
                <w:color w:val="000000"/>
                <w:sz w:val="20"/>
                <w:szCs w:val="20"/>
              </w:rPr>
            </w:pPr>
            <w:r w:rsidRPr="00DD00F2">
              <w:rPr>
                <w:bCs/>
                <w:color w:val="000000"/>
                <w:sz w:val="20"/>
                <w:szCs w:val="20"/>
              </w:rPr>
              <w:t>5.62 L</w:t>
            </w:r>
          </w:p>
          <w:p w:rsidR="005B7FB3" w:rsidRPr="00DD00F2" w:rsidRDefault="005B7FB3" w:rsidP="005B7FB3">
            <w:pPr>
              <w:snapToGrid w:val="0"/>
              <w:jc w:val="both"/>
              <w:rPr>
                <w:bCs/>
                <w:color w:val="000000"/>
                <w:sz w:val="20"/>
                <w:szCs w:val="20"/>
              </w:rPr>
            </w:pPr>
            <w:r w:rsidRPr="00DD00F2">
              <w:rPr>
                <w:bCs/>
                <w:color w:val="000000"/>
                <w:sz w:val="20"/>
                <w:szCs w:val="20"/>
              </w:rPr>
              <w:t>6.67 K</w:t>
            </w:r>
          </w:p>
          <w:p w:rsidR="005B7FB3" w:rsidRPr="00DD00F2" w:rsidRDefault="005B7FB3" w:rsidP="005B7FB3">
            <w:pPr>
              <w:snapToGrid w:val="0"/>
              <w:jc w:val="both"/>
              <w:rPr>
                <w:bCs/>
                <w:color w:val="000000"/>
                <w:sz w:val="20"/>
                <w:szCs w:val="20"/>
              </w:rPr>
            </w:pPr>
            <w:r w:rsidRPr="00DD00F2">
              <w:rPr>
                <w:bCs/>
                <w:color w:val="000000"/>
                <w:sz w:val="20"/>
                <w:szCs w:val="20"/>
              </w:rPr>
              <w:t>8.55 J</w:t>
            </w:r>
          </w:p>
          <w:p w:rsidR="005B7FB3" w:rsidRPr="00DD00F2" w:rsidRDefault="005B7FB3" w:rsidP="005B7FB3">
            <w:pPr>
              <w:snapToGrid w:val="0"/>
              <w:jc w:val="both"/>
              <w:rPr>
                <w:bCs/>
                <w:color w:val="000000"/>
                <w:sz w:val="20"/>
                <w:szCs w:val="20"/>
              </w:rPr>
            </w:pPr>
            <w:r w:rsidRPr="00DD00F2">
              <w:rPr>
                <w:bCs/>
                <w:color w:val="000000"/>
                <w:sz w:val="20"/>
                <w:szCs w:val="20"/>
              </w:rPr>
              <w:t>9.45 I</w:t>
            </w:r>
          </w:p>
          <w:p w:rsidR="005B7FB3" w:rsidRPr="00DD00F2" w:rsidRDefault="005B7FB3" w:rsidP="005B7FB3">
            <w:pPr>
              <w:snapToGrid w:val="0"/>
              <w:jc w:val="both"/>
              <w:rPr>
                <w:bCs/>
                <w:color w:val="000000"/>
                <w:sz w:val="20"/>
                <w:szCs w:val="20"/>
              </w:rPr>
            </w:pPr>
            <w:r w:rsidRPr="00DD00F2">
              <w:rPr>
                <w:bCs/>
                <w:color w:val="000000"/>
                <w:sz w:val="20"/>
                <w:szCs w:val="20"/>
              </w:rPr>
              <w:t>14.57 F</w:t>
            </w:r>
          </w:p>
        </w:tc>
      </w:tr>
    </w:tbl>
    <w:p w:rsidR="005B7FB3" w:rsidRPr="00DD00F2" w:rsidRDefault="005B7FB3" w:rsidP="005B7FB3">
      <w:pPr>
        <w:widowControl w:val="0"/>
        <w:autoSpaceDE w:val="0"/>
        <w:autoSpaceDN w:val="0"/>
        <w:adjustRightInd w:val="0"/>
        <w:snapToGrid w:val="0"/>
        <w:jc w:val="both"/>
        <w:rPr>
          <w:rFonts w:eastAsiaTheme="minorEastAsia"/>
          <w:b/>
          <w:bCs/>
          <w:sz w:val="20"/>
          <w:szCs w:val="20"/>
          <w:lang w:eastAsia="zh-CN"/>
        </w:rPr>
      </w:pPr>
    </w:p>
    <w:p w:rsidR="005C5BF1" w:rsidRPr="00DD00F2" w:rsidRDefault="005C5BF1" w:rsidP="005B7FB3">
      <w:pPr>
        <w:widowControl w:val="0"/>
        <w:autoSpaceDE w:val="0"/>
        <w:autoSpaceDN w:val="0"/>
        <w:adjustRightInd w:val="0"/>
        <w:snapToGrid w:val="0"/>
        <w:jc w:val="both"/>
        <w:rPr>
          <w:b/>
          <w:bCs/>
          <w:sz w:val="20"/>
          <w:szCs w:val="20"/>
        </w:rPr>
      </w:pPr>
      <w:r w:rsidRPr="00DD00F2">
        <w:rPr>
          <w:b/>
          <w:bCs/>
          <w:sz w:val="20"/>
          <w:szCs w:val="20"/>
        </w:rPr>
        <w:t>Host Plant Susceptibility Indices (HPSIs):</w:t>
      </w:r>
    </w:p>
    <w:p w:rsidR="005C5BF1" w:rsidRPr="00DD00F2" w:rsidRDefault="005C5BF1" w:rsidP="005B7FB3">
      <w:pPr>
        <w:widowControl w:val="0"/>
        <w:autoSpaceDE w:val="0"/>
        <w:autoSpaceDN w:val="0"/>
        <w:adjustRightInd w:val="0"/>
        <w:snapToGrid w:val="0"/>
        <w:ind w:firstLine="425"/>
        <w:jc w:val="both"/>
        <w:rPr>
          <w:sz w:val="20"/>
          <w:szCs w:val="20"/>
        </w:rPr>
      </w:pPr>
      <w:r w:rsidRPr="00DD00F2">
        <w:rPr>
          <w:sz w:val="20"/>
          <w:szCs w:val="20"/>
        </w:rPr>
        <w:t xml:space="preserve">HPSIs were calculated among varieties based on the infestation of sugarcane stem borer with the objective to find the role of individual varieties towards susceptibility among the varieties under study for the years </w:t>
      </w:r>
      <w:r w:rsidR="00DC0E43" w:rsidRPr="00DD00F2">
        <w:rPr>
          <w:sz w:val="20"/>
          <w:szCs w:val="20"/>
        </w:rPr>
        <w:t>2011</w:t>
      </w:r>
      <w:r w:rsidRPr="00DD00F2">
        <w:rPr>
          <w:sz w:val="20"/>
          <w:szCs w:val="20"/>
        </w:rPr>
        <w:t>-09 and on cumulative basis. The results are described as under;</w:t>
      </w:r>
    </w:p>
    <w:p w:rsidR="005C5BF1" w:rsidRPr="00DD00F2" w:rsidRDefault="005C5BF1" w:rsidP="005B7FB3">
      <w:pPr>
        <w:widowControl w:val="0"/>
        <w:autoSpaceDE w:val="0"/>
        <w:autoSpaceDN w:val="0"/>
        <w:adjustRightInd w:val="0"/>
        <w:snapToGrid w:val="0"/>
        <w:jc w:val="both"/>
        <w:outlineLvl w:val="0"/>
        <w:rPr>
          <w:b/>
          <w:bCs/>
          <w:sz w:val="20"/>
          <w:szCs w:val="20"/>
        </w:rPr>
      </w:pPr>
      <w:r w:rsidRPr="00DD00F2">
        <w:rPr>
          <w:b/>
          <w:bCs/>
          <w:sz w:val="20"/>
          <w:szCs w:val="20"/>
        </w:rPr>
        <w:t xml:space="preserve">Host Plant Susceptibility Indices (HPSIs) During </w:t>
      </w:r>
      <w:r w:rsidR="00DC0E43" w:rsidRPr="00DD00F2">
        <w:rPr>
          <w:b/>
          <w:bCs/>
          <w:sz w:val="20"/>
          <w:szCs w:val="20"/>
        </w:rPr>
        <w:t>2011</w:t>
      </w:r>
      <w:r w:rsidRPr="00DD00F2">
        <w:rPr>
          <w:b/>
          <w:bCs/>
          <w:sz w:val="20"/>
          <w:szCs w:val="20"/>
        </w:rPr>
        <w:t>:</w:t>
      </w:r>
    </w:p>
    <w:p w:rsidR="005C5BF1" w:rsidRPr="00DD00F2" w:rsidRDefault="005C5BF1" w:rsidP="005B7FB3">
      <w:pPr>
        <w:widowControl w:val="0"/>
        <w:autoSpaceDE w:val="0"/>
        <w:autoSpaceDN w:val="0"/>
        <w:adjustRightInd w:val="0"/>
        <w:snapToGrid w:val="0"/>
        <w:ind w:firstLine="425"/>
        <w:jc w:val="both"/>
        <w:rPr>
          <w:sz w:val="20"/>
          <w:szCs w:val="20"/>
        </w:rPr>
      </w:pPr>
      <w:r w:rsidRPr="00DD00F2">
        <w:rPr>
          <w:sz w:val="20"/>
          <w:szCs w:val="20"/>
        </w:rPr>
        <w:t xml:space="preserve">The HPSIs, base on the infestation of different varieties of sugarcane during </w:t>
      </w:r>
      <w:r w:rsidR="00DC0E43" w:rsidRPr="00DD00F2">
        <w:rPr>
          <w:sz w:val="20"/>
          <w:szCs w:val="20"/>
        </w:rPr>
        <w:t>2011</w:t>
      </w:r>
      <w:r w:rsidRPr="00DD00F2">
        <w:rPr>
          <w:sz w:val="20"/>
          <w:szCs w:val="20"/>
        </w:rPr>
        <w:t xml:space="preserve"> are shown in Fig-1.The results revealed that varieties CPF-237 showed maximum HPSIs (13%) followed by US-676 with HPSIs 12%. The minimum HPSIs were determined by varieties US-718 and US-133 with 10%.</w:t>
      </w:r>
      <w:r w:rsidR="00DD00F2">
        <w:rPr>
          <w:sz w:val="20"/>
          <w:szCs w:val="20"/>
        </w:rPr>
        <w:t xml:space="preserve"> </w:t>
      </w:r>
      <w:r w:rsidRPr="00DD00F2">
        <w:rPr>
          <w:sz w:val="20"/>
          <w:szCs w:val="20"/>
        </w:rPr>
        <w:t>The other varieties each had 11%</w:t>
      </w:r>
      <w:r w:rsidR="00DD00F2">
        <w:rPr>
          <w:sz w:val="20"/>
          <w:szCs w:val="20"/>
        </w:rPr>
        <w:t xml:space="preserve"> </w:t>
      </w:r>
      <w:r w:rsidRPr="00DD00F2">
        <w:rPr>
          <w:sz w:val="20"/>
          <w:szCs w:val="20"/>
        </w:rPr>
        <w:t>HPSIs and proved to be intermediate.</w:t>
      </w:r>
    </w:p>
    <w:p w:rsidR="005C5BF1" w:rsidRPr="00DD00F2" w:rsidRDefault="005C5BF1" w:rsidP="005B7FB3">
      <w:pPr>
        <w:widowControl w:val="0"/>
        <w:autoSpaceDE w:val="0"/>
        <w:autoSpaceDN w:val="0"/>
        <w:adjustRightInd w:val="0"/>
        <w:snapToGrid w:val="0"/>
        <w:jc w:val="both"/>
        <w:outlineLvl w:val="0"/>
        <w:rPr>
          <w:b/>
          <w:bCs/>
          <w:sz w:val="20"/>
          <w:szCs w:val="20"/>
        </w:rPr>
      </w:pPr>
      <w:r w:rsidRPr="00DD00F2">
        <w:rPr>
          <w:b/>
          <w:bCs/>
          <w:sz w:val="20"/>
          <w:szCs w:val="20"/>
        </w:rPr>
        <w:t xml:space="preserve">Host Plant Susceptibility Indices (HPSIs) During </w:t>
      </w:r>
      <w:r w:rsidR="00DC0E43" w:rsidRPr="00DD00F2">
        <w:rPr>
          <w:b/>
          <w:bCs/>
          <w:sz w:val="20"/>
          <w:szCs w:val="20"/>
        </w:rPr>
        <w:t>2012</w:t>
      </w:r>
      <w:r w:rsidRPr="00DD00F2">
        <w:rPr>
          <w:b/>
          <w:bCs/>
          <w:sz w:val="20"/>
          <w:szCs w:val="20"/>
        </w:rPr>
        <w:t>:</w:t>
      </w:r>
    </w:p>
    <w:p w:rsidR="005C5BF1" w:rsidRPr="00DD00F2" w:rsidRDefault="005C5BF1" w:rsidP="005B7FB3">
      <w:pPr>
        <w:widowControl w:val="0"/>
        <w:autoSpaceDE w:val="0"/>
        <w:autoSpaceDN w:val="0"/>
        <w:adjustRightInd w:val="0"/>
        <w:snapToGrid w:val="0"/>
        <w:ind w:firstLine="425"/>
        <w:jc w:val="both"/>
        <w:rPr>
          <w:sz w:val="20"/>
          <w:szCs w:val="20"/>
        </w:rPr>
      </w:pPr>
      <w:r w:rsidRPr="00DD00F2">
        <w:rPr>
          <w:sz w:val="20"/>
          <w:szCs w:val="20"/>
        </w:rPr>
        <w:t xml:space="preserve">The HPSIs, base on the infestation on different varieties of sugarcane during </w:t>
      </w:r>
      <w:r w:rsidR="00DC0E43" w:rsidRPr="00DD00F2">
        <w:rPr>
          <w:sz w:val="20"/>
          <w:szCs w:val="20"/>
        </w:rPr>
        <w:t>2012</w:t>
      </w:r>
      <w:r w:rsidRPr="00DD00F2">
        <w:rPr>
          <w:sz w:val="20"/>
          <w:szCs w:val="20"/>
        </w:rPr>
        <w:t xml:space="preserve"> are shown in Fig-2.The results revealed that variety SPF-234 and CPF-237 showed maximum HPSIs (12%). The minimum HPSIs were observed in variety US-718 (10%).</w:t>
      </w:r>
      <w:r w:rsidR="00DD00F2">
        <w:rPr>
          <w:sz w:val="20"/>
          <w:szCs w:val="20"/>
        </w:rPr>
        <w:t xml:space="preserve"> </w:t>
      </w:r>
      <w:r w:rsidRPr="00DD00F2">
        <w:rPr>
          <w:sz w:val="20"/>
          <w:szCs w:val="20"/>
        </w:rPr>
        <w:t>The other varieties showed intermediate HPSIs with (11%).</w:t>
      </w:r>
    </w:p>
    <w:p w:rsidR="005C5BF1" w:rsidRPr="00DD00F2" w:rsidRDefault="005C5BF1" w:rsidP="005B7FB3">
      <w:pPr>
        <w:widowControl w:val="0"/>
        <w:autoSpaceDE w:val="0"/>
        <w:autoSpaceDN w:val="0"/>
        <w:adjustRightInd w:val="0"/>
        <w:snapToGrid w:val="0"/>
        <w:jc w:val="both"/>
        <w:outlineLvl w:val="0"/>
        <w:rPr>
          <w:b/>
          <w:bCs/>
          <w:sz w:val="20"/>
          <w:szCs w:val="20"/>
        </w:rPr>
      </w:pPr>
      <w:r w:rsidRPr="00DD00F2">
        <w:rPr>
          <w:b/>
          <w:bCs/>
          <w:sz w:val="20"/>
          <w:szCs w:val="20"/>
        </w:rPr>
        <w:t xml:space="preserve">Host Plant Susceptibility Indices on Cumulatively During </w:t>
      </w:r>
      <w:r w:rsidR="00DC0E43" w:rsidRPr="00DD00F2">
        <w:rPr>
          <w:b/>
          <w:bCs/>
          <w:sz w:val="20"/>
          <w:szCs w:val="20"/>
        </w:rPr>
        <w:t>2011-12</w:t>
      </w:r>
      <w:r w:rsidRPr="00DD00F2">
        <w:rPr>
          <w:b/>
          <w:bCs/>
          <w:sz w:val="20"/>
          <w:szCs w:val="20"/>
        </w:rPr>
        <w:t>:</w:t>
      </w:r>
    </w:p>
    <w:p w:rsidR="005C5BF1" w:rsidRPr="00DD00F2" w:rsidRDefault="005C5BF1" w:rsidP="005B7FB3">
      <w:pPr>
        <w:widowControl w:val="0"/>
        <w:autoSpaceDE w:val="0"/>
        <w:autoSpaceDN w:val="0"/>
        <w:adjustRightInd w:val="0"/>
        <w:snapToGrid w:val="0"/>
        <w:ind w:firstLine="425"/>
        <w:jc w:val="both"/>
        <w:rPr>
          <w:sz w:val="20"/>
          <w:szCs w:val="20"/>
        </w:rPr>
      </w:pPr>
      <w:r w:rsidRPr="00DD00F2">
        <w:rPr>
          <w:sz w:val="20"/>
          <w:szCs w:val="20"/>
        </w:rPr>
        <w:t xml:space="preserve">The results pertaining to HPSIs on cumulative basis for both the study years based on infestation on different varieties of sugarcane are presented in Fig-3. </w:t>
      </w:r>
      <w:r w:rsidRPr="00DD00F2">
        <w:rPr>
          <w:sz w:val="20"/>
          <w:szCs w:val="20"/>
        </w:rPr>
        <w:lastRenderedPageBreak/>
        <w:t>It is evident from the results that CPF-237 showed maximum HPSI i.e. 13% and proved susceptible whereas all the other varieties showed equal response each with 11% HPSIs. The variety US-718 showed minimum HPSIs (10%). From these results it was concluded that most of the varieties of sugarcane under study showed equal response towards population stem borer except CPF-237 which had maximum HPSI i.e. 13%.</w:t>
      </w:r>
    </w:p>
    <w:p w:rsidR="005C5BF1" w:rsidRPr="00DD00F2" w:rsidRDefault="005C5BF1" w:rsidP="005B7FB3">
      <w:pPr>
        <w:snapToGrid w:val="0"/>
        <w:ind w:firstLine="425"/>
        <w:jc w:val="both"/>
        <w:rPr>
          <w:b/>
          <w:sz w:val="20"/>
          <w:szCs w:val="20"/>
        </w:rPr>
      </w:pPr>
    </w:p>
    <w:p w:rsidR="005C5BF1" w:rsidRPr="00DD00F2" w:rsidRDefault="005C5BF1" w:rsidP="005B7FB3">
      <w:pPr>
        <w:snapToGrid w:val="0"/>
        <w:jc w:val="center"/>
        <w:rPr>
          <w:sz w:val="20"/>
          <w:szCs w:val="20"/>
        </w:rPr>
      </w:pPr>
      <w:r w:rsidRPr="00DD00F2">
        <w:rPr>
          <w:noProof/>
          <w:sz w:val="20"/>
          <w:szCs w:val="20"/>
          <w:lang w:eastAsia="zh-CN"/>
        </w:rPr>
        <w:drawing>
          <wp:inline distT="0" distB="0" distL="0" distR="0">
            <wp:extent cx="2735249" cy="1789043"/>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1" cstate="print"/>
                    <a:srcRect/>
                    <a:stretch>
                      <a:fillRect/>
                    </a:stretch>
                  </pic:blipFill>
                  <pic:spPr bwMode="auto">
                    <a:xfrm>
                      <a:off x="0" y="0"/>
                      <a:ext cx="2747055" cy="1796765"/>
                    </a:xfrm>
                    <a:prstGeom prst="rect">
                      <a:avLst/>
                    </a:prstGeom>
                    <a:noFill/>
                    <a:ln w="9525">
                      <a:noFill/>
                      <a:miter lim="800000"/>
                      <a:headEnd/>
                      <a:tailEnd/>
                    </a:ln>
                  </pic:spPr>
                </pic:pic>
              </a:graphicData>
            </a:graphic>
          </wp:inline>
        </w:drawing>
      </w:r>
    </w:p>
    <w:p w:rsidR="005C5BF1" w:rsidRPr="00DD00F2" w:rsidRDefault="00C62622" w:rsidP="005B7FB3">
      <w:pPr>
        <w:snapToGrid w:val="0"/>
        <w:jc w:val="center"/>
        <w:rPr>
          <w:rFonts w:eastAsiaTheme="minorEastAsia"/>
          <w:b/>
          <w:sz w:val="20"/>
          <w:szCs w:val="20"/>
          <w:lang w:eastAsia="zh-CN"/>
        </w:rPr>
      </w:pPr>
      <w:proofErr w:type="gramStart"/>
      <w:r w:rsidRPr="00DD00F2">
        <w:rPr>
          <w:b/>
          <w:sz w:val="20"/>
          <w:szCs w:val="20"/>
        </w:rPr>
        <w:t>Fig-</w:t>
      </w:r>
      <w:r w:rsidR="00DC0E43" w:rsidRPr="00DD00F2">
        <w:rPr>
          <w:b/>
          <w:sz w:val="20"/>
          <w:szCs w:val="20"/>
        </w:rPr>
        <w:t>01</w:t>
      </w:r>
      <w:r w:rsidR="00DD00F2">
        <w:rPr>
          <w:rFonts w:eastAsiaTheme="minorEastAsia" w:hint="eastAsia"/>
          <w:b/>
          <w:sz w:val="20"/>
          <w:szCs w:val="20"/>
          <w:lang w:eastAsia="zh-CN"/>
        </w:rPr>
        <w:t>.</w:t>
      </w:r>
      <w:proofErr w:type="gramEnd"/>
      <w:r w:rsidR="00DD00F2">
        <w:rPr>
          <w:b/>
          <w:sz w:val="20"/>
          <w:szCs w:val="20"/>
        </w:rPr>
        <w:t xml:space="preserve"> </w:t>
      </w:r>
      <w:r w:rsidR="00DC0E43" w:rsidRPr="00DD00F2">
        <w:rPr>
          <w:b/>
          <w:sz w:val="20"/>
          <w:szCs w:val="20"/>
        </w:rPr>
        <w:t>HPSIs %</w:t>
      </w:r>
      <w:r w:rsidR="009D7496" w:rsidRPr="00DD00F2">
        <w:rPr>
          <w:b/>
          <w:sz w:val="20"/>
          <w:szCs w:val="20"/>
        </w:rPr>
        <w:t xml:space="preserve"> during </w:t>
      </w:r>
      <w:r w:rsidR="00DC0E43" w:rsidRPr="00DD00F2">
        <w:rPr>
          <w:b/>
          <w:sz w:val="20"/>
          <w:szCs w:val="20"/>
        </w:rPr>
        <w:t>2011</w:t>
      </w:r>
    </w:p>
    <w:p w:rsidR="005B7FB3" w:rsidRPr="00DD00F2" w:rsidRDefault="005B7FB3" w:rsidP="005B7FB3">
      <w:pPr>
        <w:snapToGrid w:val="0"/>
        <w:ind w:firstLine="425"/>
        <w:jc w:val="both"/>
        <w:rPr>
          <w:rFonts w:eastAsiaTheme="minorEastAsia"/>
          <w:sz w:val="20"/>
          <w:szCs w:val="20"/>
          <w:lang w:eastAsia="zh-CN"/>
        </w:rPr>
      </w:pPr>
    </w:p>
    <w:p w:rsidR="005C5BF1" w:rsidRPr="00DD00F2" w:rsidRDefault="009D7496" w:rsidP="005B7FB3">
      <w:pPr>
        <w:snapToGrid w:val="0"/>
        <w:jc w:val="center"/>
        <w:rPr>
          <w:b/>
          <w:sz w:val="20"/>
          <w:szCs w:val="20"/>
        </w:rPr>
      </w:pPr>
      <w:r w:rsidRPr="00DD00F2">
        <w:rPr>
          <w:noProof/>
          <w:sz w:val="20"/>
          <w:szCs w:val="20"/>
          <w:lang w:eastAsia="zh-CN"/>
        </w:rPr>
        <w:drawing>
          <wp:inline distT="0" distB="0" distL="0" distR="0">
            <wp:extent cx="2732101" cy="1530745"/>
            <wp:effectExtent l="0" t="0" r="0" b="0"/>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2" cstate="print"/>
                    <a:srcRect/>
                    <a:stretch>
                      <a:fillRect/>
                    </a:stretch>
                  </pic:blipFill>
                  <pic:spPr bwMode="auto">
                    <a:xfrm>
                      <a:off x="0" y="0"/>
                      <a:ext cx="2744437" cy="1537657"/>
                    </a:xfrm>
                    <a:prstGeom prst="rect">
                      <a:avLst/>
                    </a:prstGeom>
                    <a:noFill/>
                    <a:ln w="9525">
                      <a:noFill/>
                      <a:miter lim="800000"/>
                      <a:headEnd/>
                      <a:tailEnd/>
                    </a:ln>
                  </pic:spPr>
                </pic:pic>
              </a:graphicData>
            </a:graphic>
          </wp:inline>
        </w:drawing>
      </w:r>
    </w:p>
    <w:p w:rsidR="005C5BF1" w:rsidRPr="00DD00F2" w:rsidRDefault="00C62622" w:rsidP="005B7FB3">
      <w:pPr>
        <w:snapToGrid w:val="0"/>
        <w:jc w:val="center"/>
        <w:rPr>
          <w:rFonts w:eastAsiaTheme="minorEastAsia"/>
          <w:b/>
          <w:sz w:val="20"/>
          <w:szCs w:val="20"/>
          <w:lang w:eastAsia="zh-CN"/>
        </w:rPr>
      </w:pPr>
      <w:proofErr w:type="gramStart"/>
      <w:r w:rsidRPr="00DD00F2">
        <w:rPr>
          <w:b/>
          <w:sz w:val="20"/>
          <w:szCs w:val="20"/>
        </w:rPr>
        <w:t>Fig-02</w:t>
      </w:r>
      <w:r w:rsidR="00DD00F2">
        <w:rPr>
          <w:rFonts w:eastAsiaTheme="minorEastAsia" w:hint="eastAsia"/>
          <w:b/>
          <w:sz w:val="20"/>
          <w:szCs w:val="20"/>
          <w:lang w:eastAsia="zh-CN"/>
        </w:rPr>
        <w:t>.</w:t>
      </w:r>
      <w:proofErr w:type="gramEnd"/>
      <w:r w:rsidR="00DD00F2">
        <w:rPr>
          <w:b/>
          <w:sz w:val="20"/>
          <w:szCs w:val="20"/>
        </w:rPr>
        <w:t xml:space="preserve"> </w:t>
      </w:r>
      <w:r w:rsidR="009D7496" w:rsidRPr="00DD00F2">
        <w:rPr>
          <w:b/>
          <w:sz w:val="20"/>
          <w:szCs w:val="20"/>
        </w:rPr>
        <w:t xml:space="preserve">HPSIs (%) during </w:t>
      </w:r>
      <w:r w:rsidR="00DC0E43" w:rsidRPr="00DD00F2">
        <w:rPr>
          <w:b/>
          <w:sz w:val="20"/>
          <w:szCs w:val="20"/>
        </w:rPr>
        <w:t>2012</w:t>
      </w:r>
    </w:p>
    <w:p w:rsidR="005B7FB3" w:rsidRPr="00DD00F2" w:rsidRDefault="005B7FB3" w:rsidP="005B7FB3">
      <w:pPr>
        <w:snapToGrid w:val="0"/>
        <w:ind w:firstLine="425"/>
        <w:jc w:val="both"/>
        <w:rPr>
          <w:rFonts w:eastAsiaTheme="minorEastAsia"/>
          <w:sz w:val="20"/>
          <w:szCs w:val="20"/>
          <w:lang w:eastAsia="zh-CN"/>
        </w:rPr>
      </w:pPr>
    </w:p>
    <w:p w:rsidR="005C5BF1" w:rsidRPr="00DD00F2" w:rsidRDefault="009D7496" w:rsidP="005B7FB3">
      <w:pPr>
        <w:snapToGrid w:val="0"/>
        <w:jc w:val="center"/>
        <w:rPr>
          <w:sz w:val="20"/>
          <w:szCs w:val="20"/>
        </w:rPr>
      </w:pPr>
      <w:r w:rsidRPr="00DD00F2">
        <w:rPr>
          <w:noProof/>
          <w:sz w:val="20"/>
          <w:szCs w:val="20"/>
          <w:lang w:eastAsia="zh-CN"/>
        </w:rPr>
        <w:drawing>
          <wp:inline distT="0" distB="0" distL="0" distR="0">
            <wp:extent cx="2779809" cy="1550504"/>
            <wp:effectExtent l="0" t="0" r="0" b="0"/>
            <wp:docPr id="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3" cstate="print"/>
                    <a:srcRect/>
                    <a:stretch>
                      <a:fillRect/>
                    </a:stretch>
                  </pic:blipFill>
                  <pic:spPr bwMode="auto">
                    <a:xfrm>
                      <a:off x="0" y="0"/>
                      <a:ext cx="2797129" cy="1560165"/>
                    </a:xfrm>
                    <a:prstGeom prst="rect">
                      <a:avLst/>
                    </a:prstGeom>
                    <a:noFill/>
                    <a:ln w="9525">
                      <a:noFill/>
                      <a:miter lim="800000"/>
                      <a:headEnd/>
                      <a:tailEnd/>
                    </a:ln>
                  </pic:spPr>
                </pic:pic>
              </a:graphicData>
            </a:graphic>
          </wp:inline>
        </w:drawing>
      </w:r>
    </w:p>
    <w:p w:rsidR="005C5BF1" w:rsidRPr="00DD00F2" w:rsidRDefault="00C62622" w:rsidP="005B7FB3">
      <w:pPr>
        <w:snapToGrid w:val="0"/>
        <w:jc w:val="center"/>
        <w:rPr>
          <w:rFonts w:eastAsiaTheme="minorEastAsia"/>
          <w:b/>
          <w:sz w:val="20"/>
          <w:szCs w:val="20"/>
          <w:lang w:eastAsia="zh-CN"/>
        </w:rPr>
      </w:pPr>
      <w:proofErr w:type="gramStart"/>
      <w:r w:rsidRPr="00DD00F2">
        <w:rPr>
          <w:b/>
          <w:sz w:val="20"/>
          <w:szCs w:val="20"/>
        </w:rPr>
        <w:t>Fig-03</w:t>
      </w:r>
      <w:r w:rsidR="00DD00F2">
        <w:rPr>
          <w:rFonts w:eastAsiaTheme="minorEastAsia" w:hint="eastAsia"/>
          <w:b/>
          <w:sz w:val="20"/>
          <w:szCs w:val="20"/>
          <w:lang w:eastAsia="zh-CN"/>
        </w:rPr>
        <w:t>.</w:t>
      </w:r>
      <w:proofErr w:type="gramEnd"/>
      <w:r w:rsidR="00DD00F2">
        <w:rPr>
          <w:b/>
          <w:sz w:val="20"/>
          <w:szCs w:val="20"/>
        </w:rPr>
        <w:t xml:space="preserve"> </w:t>
      </w:r>
      <w:r w:rsidR="009D7496" w:rsidRPr="00DD00F2">
        <w:rPr>
          <w:b/>
          <w:sz w:val="20"/>
          <w:szCs w:val="20"/>
        </w:rPr>
        <w:t xml:space="preserve">HPSIs (%) during </w:t>
      </w:r>
      <w:r w:rsidR="00DC0E43" w:rsidRPr="00DD00F2">
        <w:rPr>
          <w:b/>
          <w:sz w:val="20"/>
          <w:szCs w:val="20"/>
        </w:rPr>
        <w:t>2011</w:t>
      </w:r>
      <w:r w:rsidR="009D7496" w:rsidRPr="00DD00F2">
        <w:rPr>
          <w:b/>
          <w:sz w:val="20"/>
          <w:szCs w:val="20"/>
        </w:rPr>
        <w:t>-</w:t>
      </w:r>
      <w:r w:rsidR="00DC0E43" w:rsidRPr="00DD00F2">
        <w:rPr>
          <w:b/>
          <w:sz w:val="20"/>
          <w:szCs w:val="20"/>
        </w:rPr>
        <w:t>12</w:t>
      </w:r>
    </w:p>
    <w:p w:rsidR="005B7FB3" w:rsidRPr="00DD00F2" w:rsidRDefault="005B7FB3" w:rsidP="005B7FB3">
      <w:pPr>
        <w:snapToGrid w:val="0"/>
        <w:ind w:firstLine="425"/>
        <w:jc w:val="both"/>
        <w:rPr>
          <w:rFonts w:eastAsiaTheme="minorEastAsia"/>
          <w:sz w:val="20"/>
          <w:szCs w:val="20"/>
          <w:lang w:eastAsia="zh-CN"/>
        </w:rPr>
      </w:pPr>
    </w:p>
    <w:p w:rsidR="005C5BF1" w:rsidRPr="00DD00F2" w:rsidRDefault="005C5BF1" w:rsidP="005B7FB3">
      <w:pPr>
        <w:snapToGrid w:val="0"/>
        <w:jc w:val="both"/>
        <w:outlineLvl w:val="0"/>
        <w:rPr>
          <w:b/>
          <w:bCs/>
          <w:sz w:val="20"/>
          <w:szCs w:val="20"/>
        </w:rPr>
      </w:pPr>
      <w:r w:rsidRPr="00DD00F2">
        <w:rPr>
          <w:b/>
          <w:bCs/>
          <w:sz w:val="20"/>
          <w:szCs w:val="20"/>
        </w:rPr>
        <w:t>Discussion:</w:t>
      </w:r>
    </w:p>
    <w:p w:rsidR="005C5BF1" w:rsidRPr="00DD00F2" w:rsidRDefault="005C5BF1" w:rsidP="005B7FB3">
      <w:pPr>
        <w:snapToGrid w:val="0"/>
        <w:jc w:val="both"/>
        <w:outlineLvl w:val="0"/>
        <w:rPr>
          <w:b/>
          <w:bCs/>
          <w:sz w:val="20"/>
          <w:szCs w:val="20"/>
        </w:rPr>
      </w:pPr>
      <w:r w:rsidRPr="00DD00F2">
        <w:rPr>
          <w:b/>
          <w:bCs/>
          <w:sz w:val="20"/>
          <w:szCs w:val="20"/>
        </w:rPr>
        <w:t>Varietal Resistance:</w:t>
      </w:r>
    </w:p>
    <w:p w:rsidR="005C5BF1" w:rsidRPr="00DD00F2" w:rsidRDefault="005C5BF1" w:rsidP="005B7FB3">
      <w:pPr>
        <w:snapToGrid w:val="0"/>
        <w:ind w:firstLine="425"/>
        <w:jc w:val="both"/>
        <w:rPr>
          <w:sz w:val="20"/>
          <w:szCs w:val="20"/>
        </w:rPr>
      </w:pPr>
      <w:r w:rsidRPr="00DD00F2">
        <w:rPr>
          <w:sz w:val="20"/>
          <w:szCs w:val="20"/>
        </w:rPr>
        <w:t xml:space="preserve">The results revealed that there were significant variations among the varieties. US-718 showed comparatively resistant with minimum infestation (15.49%) and US-394 found susceptible and showing maximum infestation (21.90%). The infestation of </w:t>
      </w:r>
      <w:r w:rsidRPr="00DD00F2">
        <w:rPr>
          <w:sz w:val="20"/>
          <w:szCs w:val="20"/>
        </w:rPr>
        <w:lastRenderedPageBreak/>
        <w:t xml:space="preserve">other varieties was given under descending order towards the susceptibility during </w:t>
      </w:r>
      <w:r w:rsidR="00DC0E43" w:rsidRPr="00DD00F2">
        <w:rPr>
          <w:sz w:val="20"/>
          <w:szCs w:val="20"/>
        </w:rPr>
        <w:t>2011</w:t>
      </w:r>
      <w:r w:rsidRPr="00DD00F2">
        <w:rPr>
          <w:sz w:val="20"/>
          <w:szCs w:val="20"/>
        </w:rPr>
        <w:t xml:space="preserve"> are as, NSG-555 &gt; BL-4 &gt; US-162 &gt; L-116 &gt; CP-77-400 &gt; CPF-237 &gt; US-312 &gt; US-1491 &gt; US-824 &gt; CPF-246 &gt; SPF-234 &gt; US-676 &gt; US-133. In present study NSG-555 showed susceptible against sugarcane stem borer. The present results </w:t>
      </w:r>
      <w:r w:rsidR="00E50FB2" w:rsidRPr="00DD00F2">
        <w:rPr>
          <w:sz w:val="20"/>
          <w:szCs w:val="20"/>
        </w:rPr>
        <w:t>cannot</w:t>
      </w:r>
      <w:r w:rsidRPr="00DD00F2">
        <w:rPr>
          <w:sz w:val="20"/>
          <w:szCs w:val="20"/>
        </w:rPr>
        <w:t xml:space="preserve"> compare with those of </w:t>
      </w:r>
      <w:proofErr w:type="spellStart"/>
      <w:r w:rsidRPr="00DD00F2">
        <w:rPr>
          <w:sz w:val="20"/>
          <w:szCs w:val="20"/>
        </w:rPr>
        <w:t>Baloach</w:t>
      </w:r>
      <w:proofErr w:type="spellEnd"/>
      <w:r w:rsidRPr="00DD00F2">
        <w:rPr>
          <w:sz w:val="20"/>
          <w:szCs w:val="20"/>
        </w:rPr>
        <w:t xml:space="preserve"> </w:t>
      </w:r>
      <w:r w:rsidRPr="00DD00F2">
        <w:rPr>
          <w:i/>
          <w:sz w:val="20"/>
          <w:szCs w:val="20"/>
        </w:rPr>
        <w:t>et al</w:t>
      </w:r>
      <w:r w:rsidRPr="00DD00F2">
        <w:rPr>
          <w:sz w:val="20"/>
          <w:szCs w:val="20"/>
        </w:rPr>
        <w:t xml:space="preserve">. (2005) and </w:t>
      </w:r>
      <w:proofErr w:type="spellStart"/>
      <w:r w:rsidRPr="00DD00F2">
        <w:rPr>
          <w:sz w:val="20"/>
          <w:szCs w:val="20"/>
        </w:rPr>
        <w:t>Rafiq</w:t>
      </w:r>
      <w:proofErr w:type="spellEnd"/>
      <w:r w:rsidRPr="00DD00F2">
        <w:rPr>
          <w:sz w:val="20"/>
          <w:szCs w:val="20"/>
        </w:rPr>
        <w:t xml:space="preserve"> </w:t>
      </w:r>
      <w:r w:rsidRPr="00DD00F2">
        <w:rPr>
          <w:i/>
          <w:sz w:val="20"/>
          <w:szCs w:val="20"/>
        </w:rPr>
        <w:t>et al.</w:t>
      </w:r>
      <w:r w:rsidRPr="00DD00F2">
        <w:rPr>
          <w:sz w:val="20"/>
          <w:szCs w:val="20"/>
        </w:rPr>
        <w:t xml:space="preserve"> (2007) who found that NSG-555 showed least resistance against the stem borer. It is also concluded that BL-4 showed moderately resistant against stem borer, these findings are partially compared with those of </w:t>
      </w:r>
      <w:proofErr w:type="spellStart"/>
      <w:r w:rsidRPr="00DD00F2">
        <w:rPr>
          <w:sz w:val="20"/>
          <w:szCs w:val="20"/>
        </w:rPr>
        <w:t>Memon</w:t>
      </w:r>
      <w:proofErr w:type="spellEnd"/>
      <w:r w:rsidRPr="00DD00F2">
        <w:rPr>
          <w:sz w:val="20"/>
          <w:szCs w:val="20"/>
        </w:rPr>
        <w:t xml:space="preserve"> </w:t>
      </w:r>
      <w:r w:rsidRPr="00DD00F2">
        <w:rPr>
          <w:i/>
          <w:sz w:val="20"/>
          <w:szCs w:val="20"/>
        </w:rPr>
        <w:t>et al</w:t>
      </w:r>
      <w:r w:rsidRPr="00DD00F2">
        <w:rPr>
          <w:sz w:val="20"/>
          <w:szCs w:val="20"/>
        </w:rPr>
        <w:t xml:space="preserve">. (2003), </w:t>
      </w:r>
      <w:proofErr w:type="spellStart"/>
      <w:r w:rsidRPr="00DD00F2">
        <w:rPr>
          <w:sz w:val="20"/>
          <w:szCs w:val="20"/>
        </w:rPr>
        <w:t>Keerio</w:t>
      </w:r>
      <w:proofErr w:type="spellEnd"/>
      <w:r w:rsidRPr="00DD00F2">
        <w:rPr>
          <w:sz w:val="20"/>
          <w:szCs w:val="20"/>
        </w:rPr>
        <w:t xml:space="preserve"> </w:t>
      </w:r>
      <w:r w:rsidRPr="00DD00F2">
        <w:rPr>
          <w:i/>
          <w:sz w:val="20"/>
          <w:szCs w:val="20"/>
        </w:rPr>
        <w:t>et al</w:t>
      </w:r>
      <w:r w:rsidRPr="00DD00F2">
        <w:rPr>
          <w:sz w:val="20"/>
          <w:szCs w:val="20"/>
        </w:rPr>
        <w:t xml:space="preserve">. (2003) who reported that the Bl-4 showed minimum infestation. It is also conformity by </w:t>
      </w:r>
      <w:proofErr w:type="spellStart"/>
      <w:r w:rsidRPr="00DD00F2">
        <w:rPr>
          <w:sz w:val="20"/>
          <w:szCs w:val="20"/>
        </w:rPr>
        <w:t>Mushtaq</w:t>
      </w:r>
      <w:proofErr w:type="spellEnd"/>
      <w:r w:rsidRPr="00DD00F2">
        <w:rPr>
          <w:sz w:val="20"/>
          <w:szCs w:val="20"/>
        </w:rPr>
        <w:t xml:space="preserve"> </w:t>
      </w:r>
      <w:r w:rsidRPr="00DD00F2">
        <w:rPr>
          <w:i/>
          <w:sz w:val="20"/>
          <w:szCs w:val="20"/>
        </w:rPr>
        <w:t>et al</w:t>
      </w:r>
      <w:r w:rsidRPr="00DD00F2">
        <w:rPr>
          <w:sz w:val="20"/>
          <w:szCs w:val="20"/>
        </w:rPr>
        <w:t xml:space="preserve">. (1989) who found that BL-4 showed least infestation against the stem borer. Our findings are contradict with </w:t>
      </w:r>
      <w:proofErr w:type="spellStart"/>
      <w:r w:rsidRPr="00DD00F2">
        <w:rPr>
          <w:sz w:val="20"/>
          <w:szCs w:val="20"/>
        </w:rPr>
        <w:t>Sohu</w:t>
      </w:r>
      <w:proofErr w:type="spellEnd"/>
      <w:r w:rsidRPr="00DD00F2">
        <w:rPr>
          <w:sz w:val="20"/>
          <w:szCs w:val="20"/>
        </w:rPr>
        <w:t xml:space="preserve"> </w:t>
      </w:r>
      <w:r w:rsidRPr="00DD00F2">
        <w:rPr>
          <w:i/>
          <w:sz w:val="20"/>
          <w:szCs w:val="20"/>
        </w:rPr>
        <w:t>et al</w:t>
      </w:r>
      <w:r w:rsidRPr="00DD00F2">
        <w:rPr>
          <w:sz w:val="20"/>
          <w:szCs w:val="20"/>
        </w:rPr>
        <w:t>. (</w:t>
      </w:r>
      <w:r w:rsidR="00DC0E43" w:rsidRPr="00DD00F2">
        <w:rPr>
          <w:sz w:val="20"/>
          <w:szCs w:val="20"/>
        </w:rPr>
        <w:t>2011</w:t>
      </w:r>
      <w:r w:rsidRPr="00DD00F2">
        <w:rPr>
          <w:sz w:val="20"/>
          <w:szCs w:val="20"/>
        </w:rPr>
        <w:t xml:space="preserve">) who recorded that L-116 showed very good results against sugarcane borer. The present findings showed that results contradict with those of </w:t>
      </w:r>
      <w:proofErr w:type="spellStart"/>
      <w:r w:rsidRPr="00DD00F2">
        <w:rPr>
          <w:sz w:val="20"/>
          <w:szCs w:val="20"/>
        </w:rPr>
        <w:t>Zafar</w:t>
      </w:r>
      <w:proofErr w:type="spellEnd"/>
      <w:r w:rsidRPr="00DD00F2">
        <w:rPr>
          <w:sz w:val="20"/>
          <w:szCs w:val="20"/>
        </w:rPr>
        <w:t xml:space="preserve"> </w:t>
      </w:r>
      <w:r w:rsidRPr="00DD00F2">
        <w:rPr>
          <w:i/>
          <w:sz w:val="20"/>
          <w:szCs w:val="20"/>
        </w:rPr>
        <w:t>et al.</w:t>
      </w:r>
      <w:r w:rsidRPr="00DD00F2">
        <w:rPr>
          <w:sz w:val="20"/>
          <w:szCs w:val="20"/>
        </w:rPr>
        <w:t xml:space="preserve"> (2005) who’s reported that CP-77-400 showed poor growth against the stem borer.</w:t>
      </w:r>
    </w:p>
    <w:p w:rsidR="005C5BF1" w:rsidRPr="00DD00F2" w:rsidRDefault="005C5BF1" w:rsidP="005B7FB3">
      <w:pPr>
        <w:snapToGrid w:val="0"/>
        <w:ind w:firstLine="425"/>
        <w:jc w:val="both"/>
        <w:rPr>
          <w:sz w:val="20"/>
          <w:szCs w:val="20"/>
        </w:rPr>
      </w:pPr>
      <w:r w:rsidRPr="00DD00F2">
        <w:rPr>
          <w:sz w:val="20"/>
          <w:szCs w:val="20"/>
        </w:rPr>
        <w:t xml:space="preserve">In the present experiment nine varieties were selected from fifteen varieties as mention which showed resistant, susceptible and intermediate responses. The level of infestation was low during </w:t>
      </w:r>
      <w:r w:rsidR="00DC0E43" w:rsidRPr="00DD00F2">
        <w:rPr>
          <w:sz w:val="20"/>
          <w:szCs w:val="20"/>
        </w:rPr>
        <w:t>2012</w:t>
      </w:r>
      <w:r w:rsidRPr="00DD00F2">
        <w:rPr>
          <w:sz w:val="20"/>
          <w:szCs w:val="20"/>
        </w:rPr>
        <w:t xml:space="preserve"> as compared to the </w:t>
      </w:r>
      <w:r w:rsidR="00DC0E43" w:rsidRPr="00DD00F2">
        <w:rPr>
          <w:sz w:val="20"/>
          <w:szCs w:val="20"/>
        </w:rPr>
        <w:t>2011</w:t>
      </w:r>
      <w:r w:rsidRPr="00DD00F2">
        <w:rPr>
          <w:sz w:val="20"/>
          <w:szCs w:val="20"/>
        </w:rPr>
        <w:t xml:space="preserve">. US-718 showed infestation 14.44% and CPF-237 showed 15.95% while it was 17.81% during </w:t>
      </w:r>
      <w:r w:rsidR="00DC0E43" w:rsidRPr="00DD00F2">
        <w:rPr>
          <w:sz w:val="20"/>
          <w:szCs w:val="20"/>
        </w:rPr>
        <w:t>2011</w:t>
      </w:r>
      <w:r w:rsidRPr="00DD00F2">
        <w:rPr>
          <w:sz w:val="20"/>
          <w:szCs w:val="20"/>
        </w:rPr>
        <w:t xml:space="preserve">. </w:t>
      </w:r>
      <w:proofErr w:type="gramStart"/>
      <w:r w:rsidRPr="00DD00F2">
        <w:rPr>
          <w:sz w:val="20"/>
          <w:szCs w:val="20"/>
        </w:rPr>
        <w:t>The descending order of the varieties towards the susceptibility, CPF &gt; 237 &gt; SPF-234 &gt; US-824 &gt; US-133 &gt; US-676 &gt; US-1491 &gt;CPF-246 &gt; US-312 &gt; US-718.</w:t>
      </w:r>
      <w:proofErr w:type="gramEnd"/>
      <w:r w:rsidRPr="00DD00F2">
        <w:rPr>
          <w:sz w:val="20"/>
          <w:szCs w:val="20"/>
        </w:rPr>
        <w:t xml:space="preserve"> The present finding cannot compared with those of </w:t>
      </w:r>
      <w:proofErr w:type="spellStart"/>
      <w:r w:rsidRPr="00DD00F2">
        <w:rPr>
          <w:sz w:val="20"/>
          <w:szCs w:val="20"/>
        </w:rPr>
        <w:t>Bahadar</w:t>
      </w:r>
      <w:proofErr w:type="spellEnd"/>
      <w:r w:rsidRPr="00DD00F2">
        <w:rPr>
          <w:sz w:val="20"/>
          <w:szCs w:val="20"/>
        </w:rPr>
        <w:t xml:space="preserve"> </w:t>
      </w:r>
      <w:r w:rsidRPr="00DD00F2">
        <w:rPr>
          <w:i/>
          <w:sz w:val="20"/>
          <w:szCs w:val="20"/>
        </w:rPr>
        <w:t>et al.</w:t>
      </w:r>
      <w:r w:rsidRPr="00DD00F2">
        <w:rPr>
          <w:sz w:val="20"/>
          <w:szCs w:val="20"/>
        </w:rPr>
        <w:t xml:space="preserve"> (2007); </w:t>
      </w:r>
      <w:proofErr w:type="spellStart"/>
      <w:r w:rsidRPr="00DD00F2">
        <w:rPr>
          <w:sz w:val="20"/>
          <w:szCs w:val="20"/>
        </w:rPr>
        <w:t>Sarwar</w:t>
      </w:r>
      <w:proofErr w:type="spellEnd"/>
      <w:r w:rsidRPr="00DD00F2">
        <w:rPr>
          <w:sz w:val="20"/>
          <w:szCs w:val="20"/>
        </w:rPr>
        <w:t xml:space="preserve"> </w:t>
      </w:r>
      <w:r w:rsidRPr="00DD00F2">
        <w:rPr>
          <w:i/>
          <w:sz w:val="20"/>
          <w:szCs w:val="20"/>
        </w:rPr>
        <w:t>et al.</w:t>
      </w:r>
      <w:r w:rsidRPr="00DD00F2">
        <w:rPr>
          <w:sz w:val="20"/>
          <w:szCs w:val="20"/>
        </w:rPr>
        <w:t xml:space="preserve"> (2002); Ali </w:t>
      </w:r>
      <w:r w:rsidRPr="00DD00F2">
        <w:rPr>
          <w:i/>
          <w:sz w:val="20"/>
          <w:szCs w:val="20"/>
        </w:rPr>
        <w:t>et al.</w:t>
      </w:r>
      <w:r w:rsidRPr="00DD00F2">
        <w:rPr>
          <w:sz w:val="20"/>
          <w:szCs w:val="20"/>
        </w:rPr>
        <w:t xml:space="preserve"> (2002) and Shah </w:t>
      </w:r>
      <w:r w:rsidRPr="00DD00F2">
        <w:rPr>
          <w:i/>
          <w:sz w:val="20"/>
          <w:szCs w:val="20"/>
        </w:rPr>
        <w:t>et al</w:t>
      </w:r>
      <w:r w:rsidRPr="00DD00F2">
        <w:rPr>
          <w:sz w:val="20"/>
          <w:szCs w:val="20"/>
        </w:rPr>
        <w:t>. (2005) who found that CPF-237 showed least resistance against borer.</w:t>
      </w:r>
    </w:p>
    <w:p w:rsidR="00D56583" w:rsidRPr="00DD00F2" w:rsidRDefault="005C5BF1" w:rsidP="005B7FB3">
      <w:pPr>
        <w:snapToGrid w:val="0"/>
        <w:ind w:firstLine="425"/>
        <w:jc w:val="both"/>
        <w:rPr>
          <w:rFonts w:eastAsiaTheme="minorEastAsia"/>
          <w:sz w:val="20"/>
          <w:szCs w:val="20"/>
          <w:lang w:eastAsia="zh-CN"/>
        </w:rPr>
      </w:pPr>
      <w:r w:rsidRPr="00DD00F2">
        <w:rPr>
          <w:sz w:val="20"/>
          <w:szCs w:val="20"/>
        </w:rPr>
        <w:t>The results showed that the period of infestation was variable during both the years. There was maximum infestation 30.25% during 4</w:t>
      </w:r>
      <w:r w:rsidRPr="00DD00F2">
        <w:rPr>
          <w:sz w:val="20"/>
          <w:szCs w:val="20"/>
          <w:vertAlign w:val="superscript"/>
        </w:rPr>
        <w:t>th</w:t>
      </w:r>
      <w:r w:rsidRPr="00DD00F2">
        <w:rPr>
          <w:sz w:val="20"/>
          <w:szCs w:val="20"/>
        </w:rPr>
        <w:t xml:space="preserve"> week of the August. This was the most favorable period for the pest fluctuation during </w:t>
      </w:r>
      <w:r w:rsidR="00DC0E43" w:rsidRPr="00DD00F2">
        <w:rPr>
          <w:sz w:val="20"/>
          <w:szCs w:val="20"/>
        </w:rPr>
        <w:t>2011</w:t>
      </w:r>
      <w:r w:rsidRPr="00DD00F2">
        <w:rPr>
          <w:sz w:val="20"/>
          <w:szCs w:val="20"/>
        </w:rPr>
        <w:t xml:space="preserve">. The trend was quite different during </w:t>
      </w:r>
      <w:r w:rsidR="00DC0E43" w:rsidRPr="00DD00F2">
        <w:rPr>
          <w:sz w:val="20"/>
          <w:szCs w:val="20"/>
        </w:rPr>
        <w:t>2012</w:t>
      </w:r>
      <w:r w:rsidRPr="00DD00F2">
        <w:rPr>
          <w:sz w:val="20"/>
          <w:szCs w:val="20"/>
        </w:rPr>
        <w:t>. The 4</w:t>
      </w:r>
      <w:r w:rsidRPr="00DD00F2">
        <w:rPr>
          <w:sz w:val="20"/>
          <w:szCs w:val="20"/>
          <w:vertAlign w:val="superscript"/>
        </w:rPr>
        <w:t>th</w:t>
      </w:r>
      <w:r w:rsidRPr="00DD00F2">
        <w:rPr>
          <w:sz w:val="20"/>
          <w:szCs w:val="20"/>
        </w:rPr>
        <w:t xml:space="preserve"> week of May was most favorable and increased the pest infestation 22.65% followed by the infestation 21.16% during the second week of the July. The infestation decreased suddenly during both of the years. From the result it was concluded that borer population was high during </w:t>
      </w:r>
      <w:r w:rsidR="00DC0E43" w:rsidRPr="00DD00F2">
        <w:rPr>
          <w:sz w:val="20"/>
          <w:szCs w:val="20"/>
        </w:rPr>
        <w:t>2011</w:t>
      </w:r>
      <w:r w:rsidRPr="00DD00F2">
        <w:rPr>
          <w:sz w:val="20"/>
          <w:szCs w:val="20"/>
        </w:rPr>
        <w:t xml:space="preserve"> as compared to </w:t>
      </w:r>
      <w:r w:rsidR="00DC0E43" w:rsidRPr="00DD00F2">
        <w:rPr>
          <w:sz w:val="20"/>
          <w:szCs w:val="20"/>
        </w:rPr>
        <w:t>2012</w:t>
      </w:r>
      <w:r w:rsidRPr="00DD00F2">
        <w:rPr>
          <w:sz w:val="20"/>
          <w:szCs w:val="20"/>
        </w:rPr>
        <w:t xml:space="preserve">. The present findings are confirmatory with </w:t>
      </w:r>
      <w:proofErr w:type="spellStart"/>
      <w:r w:rsidRPr="00DD00F2">
        <w:rPr>
          <w:sz w:val="20"/>
          <w:szCs w:val="20"/>
        </w:rPr>
        <w:t>Aheer</w:t>
      </w:r>
      <w:proofErr w:type="spellEnd"/>
      <w:r w:rsidRPr="00DD00F2">
        <w:rPr>
          <w:sz w:val="20"/>
          <w:szCs w:val="20"/>
        </w:rPr>
        <w:t xml:space="preserve"> </w:t>
      </w:r>
      <w:r w:rsidRPr="00DD00F2">
        <w:rPr>
          <w:i/>
          <w:sz w:val="20"/>
          <w:szCs w:val="20"/>
        </w:rPr>
        <w:t>et al.</w:t>
      </w:r>
      <w:r w:rsidRPr="00DD00F2">
        <w:rPr>
          <w:sz w:val="20"/>
          <w:szCs w:val="20"/>
        </w:rPr>
        <w:t xml:space="preserve"> (1994) who reported that borer population was </w:t>
      </w:r>
      <w:proofErr w:type="gramStart"/>
      <w:r w:rsidRPr="00DD00F2">
        <w:rPr>
          <w:sz w:val="20"/>
          <w:szCs w:val="20"/>
        </w:rPr>
        <w:t>maximum</w:t>
      </w:r>
      <w:proofErr w:type="gramEnd"/>
      <w:r w:rsidRPr="00DD00F2">
        <w:rPr>
          <w:sz w:val="20"/>
          <w:szCs w:val="20"/>
        </w:rPr>
        <w:t xml:space="preserve"> during the month of July and August.</w:t>
      </w:r>
      <w:r w:rsidR="00DD00F2">
        <w:rPr>
          <w:sz w:val="20"/>
          <w:szCs w:val="20"/>
        </w:rPr>
        <w:t xml:space="preserve"> </w:t>
      </w:r>
      <w:r w:rsidRPr="00DD00F2">
        <w:rPr>
          <w:sz w:val="20"/>
          <w:szCs w:val="20"/>
        </w:rPr>
        <w:t xml:space="preserve">The </w:t>
      </w:r>
      <w:proofErr w:type="spellStart"/>
      <w:r w:rsidRPr="00DD00F2">
        <w:rPr>
          <w:sz w:val="20"/>
          <w:szCs w:val="20"/>
        </w:rPr>
        <w:t>Rana</w:t>
      </w:r>
      <w:proofErr w:type="spellEnd"/>
      <w:r w:rsidRPr="00DD00F2">
        <w:rPr>
          <w:sz w:val="20"/>
          <w:szCs w:val="20"/>
        </w:rPr>
        <w:t xml:space="preserve"> </w:t>
      </w:r>
      <w:r w:rsidRPr="00DD00F2">
        <w:rPr>
          <w:i/>
          <w:sz w:val="20"/>
          <w:szCs w:val="20"/>
        </w:rPr>
        <w:t>et al.</w:t>
      </w:r>
      <w:r w:rsidRPr="00DD00F2">
        <w:rPr>
          <w:sz w:val="20"/>
          <w:szCs w:val="20"/>
        </w:rPr>
        <w:t xml:space="preserve"> (1992) who reported that highest population of stem borer was recorded during 4</w:t>
      </w:r>
      <w:r w:rsidRPr="00DD00F2">
        <w:rPr>
          <w:sz w:val="20"/>
          <w:szCs w:val="20"/>
          <w:vertAlign w:val="superscript"/>
        </w:rPr>
        <w:t>th</w:t>
      </w:r>
      <w:r w:rsidRPr="00DD00F2">
        <w:rPr>
          <w:sz w:val="20"/>
          <w:szCs w:val="20"/>
        </w:rPr>
        <w:t xml:space="preserve"> week of May, 4</w:t>
      </w:r>
      <w:r w:rsidRPr="00DD00F2">
        <w:rPr>
          <w:sz w:val="20"/>
          <w:szCs w:val="20"/>
          <w:vertAlign w:val="superscript"/>
        </w:rPr>
        <w:t>th</w:t>
      </w:r>
      <w:r w:rsidRPr="00DD00F2">
        <w:rPr>
          <w:sz w:val="20"/>
          <w:szCs w:val="20"/>
        </w:rPr>
        <w:t xml:space="preserve"> week of August and 2nd week </w:t>
      </w:r>
      <w:r w:rsidR="00F42AD8" w:rsidRPr="00DD00F2">
        <w:rPr>
          <w:sz w:val="20"/>
          <w:szCs w:val="20"/>
        </w:rPr>
        <w:t>of September. These findings</w:t>
      </w:r>
      <w:r w:rsidRPr="00DD00F2">
        <w:rPr>
          <w:sz w:val="20"/>
          <w:szCs w:val="20"/>
        </w:rPr>
        <w:t xml:space="preserve"> partially comparable with those of </w:t>
      </w:r>
      <w:proofErr w:type="spellStart"/>
      <w:r w:rsidRPr="00DD00F2">
        <w:rPr>
          <w:sz w:val="20"/>
          <w:szCs w:val="20"/>
        </w:rPr>
        <w:t>Bhati</w:t>
      </w:r>
      <w:proofErr w:type="spellEnd"/>
      <w:r w:rsidRPr="00DD00F2">
        <w:rPr>
          <w:sz w:val="20"/>
          <w:szCs w:val="20"/>
        </w:rPr>
        <w:t xml:space="preserve"> </w:t>
      </w:r>
      <w:r w:rsidRPr="00DD00F2">
        <w:rPr>
          <w:i/>
          <w:sz w:val="20"/>
          <w:szCs w:val="20"/>
        </w:rPr>
        <w:t>et al.</w:t>
      </w:r>
      <w:r w:rsidRPr="00DD00F2">
        <w:rPr>
          <w:sz w:val="20"/>
          <w:szCs w:val="20"/>
        </w:rPr>
        <w:t xml:space="preserve"> (</w:t>
      </w:r>
      <w:r w:rsidR="00DC0E43" w:rsidRPr="00DD00F2">
        <w:rPr>
          <w:sz w:val="20"/>
          <w:szCs w:val="20"/>
        </w:rPr>
        <w:t>2011</w:t>
      </w:r>
      <w:r w:rsidRPr="00DD00F2">
        <w:rPr>
          <w:sz w:val="20"/>
          <w:szCs w:val="20"/>
        </w:rPr>
        <w:t xml:space="preserve">) whose </w:t>
      </w:r>
      <w:r w:rsidRPr="00DD00F2">
        <w:rPr>
          <w:sz w:val="20"/>
          <w:szCs w:val="20"/>
        </w:rPr>
        <w:lastRenderedPageBreak/>
        <w:t>reported that maximum damage done by the stem borer duri</w:t>
      </w:r>
      <w:r w:rsidR="00DC0E43" w:rsidRPr="00DD00F2">
        <w:rPr>
          <w:sz w:val="20"/>
          <w:szCs w:val="20"/>
        </w:rPr>
        <w:t>ng the month from April to July.</w:t>
      </w:r>
    </w:p>
    <w:p w:rsidR="005B7FB3" w:rsidRPr="00DD00F2" w:rsidRDefault="005B7FB3" w:rsidP="005B7FB3">
      <w:pPr>
        <w:snapToGrid w:val="0"/>
        <w:ind w:firstLine="425"/>
        <w:jc w:val="both"/>
        <w:rPr>
          <w:rFonts w:eastAsiaTheme="minorEastAsia"/>
          <w:sz w:val="20"/>
          <w:szCs w:val="20"/>
          <w:lang w:eastAsia="zh-CN"/>
        </w:rPr>
      </w:pPr>
    </w:p>
    <w:p w:rsidR="00D56583" w:rsidRPr="00DD00F2" w:rsidRDefault="00D56583" w:rsidP="005B7FB3">
      <w:pPr>
        <w:snapToGrid w:val="0"/>
        <w:jc w:val="both"/>
        <w:rPr>
          <w:b/>
          <w:sz w:val="20"/>
          <w:szCs w:val="20"/>
        </w:rPr>
      </w:pPr>
      <w:r w:rsidRPr="00DD00F2">
        <w:rPr>
          <w:b/>
          <w:sz w:val="20"/>
          <w:szCs w:val="20"/>
        </w:rPr>
        <w:t>Literature Cited</w:t>
      </w:r>
    </w:p>
    <w:p w:rsidR="00D56583" w:rsidRPr="00DD00F2" w:rsidRDefault="00D56583" w:rsidP="005B7FB3">
      <w:pPr>
        <w:pStyle w:val="ListParagraph"/>
        <w:numPr>
          <w:ilvl w:val="0"/>
          <w:numId w:val="1"/>
        </w:numPr>
        <w:snapToGrid w:val="0"/>
        <w:ind w:left="426" w:firstLineChars="0" w:hanging="426"/>
        <w:jc w:val="both"/>
        <w:rPr>
          <w:sz w:val="20"/>
          <w:szCs w:val="20"/>
        </w:rPr>
      </w:pPr>
      <w:r w:rsidRPr="00DD00F2">
        <w:rPr>
          <w:sz w:val="20"/>
          <w:szCs w:val="20"/>
        </w:rPr>
        <w:t xml:space="preserve">Ali, F. G., M. A. </w:t>
      </w:r>
      <w:proofErr w:type="spellStart"/>
      <w:r w:rsidRPr="00DD00F2">
        <w:rPr>
          <w:sz w:val="20"/>
          <w:szCs w:val="20"/>
        </w:rPr>
        <w:t>Iqbal</w:t>
      </w:r>
      <w:proofErr w:type="spellEnd"/>
      <w:r w:rsidRPr="00DD00F2">
        <w:rPr>
          <w:sz w:val="20"/>
          <w:szCs w:val="20"/>
        </w:rPr>
        <w:t xml:space="preserve">, A. A. </w:t>
      </w:r>
      <w:proofErr w:type="spellStart"/>
      <w:r w:rsidRPr="00DD00F2">
        <w:rPr>
          <w:sz w:val="20"/>
          <w:szCs w:val="20"/>
        </w:rPr>
        <w:t>Chattha</w:t>
      </w:r>
      <w:proofErr w:type="spellEnd"/>
      <w:r w:rsidRPr="00DD00F2">
        <w:rPr>
          <w:sz w:val="20"/>
          <w:szCs w:val="20"/>
        </w:rPr>
        <w:t xml:space="preserve"> and S. Afghan, 2002. Performance of some sugarcane varieties at different seeding densities under Faisalabad (Pakistan) conditions. J. Pak. </w:t>
      </w:r>
      <w:proofErr w:type="spellStart"/>
      <w:r w:rsidRPr="00DD00F2">
        <w:rPr>
          <w:sz w:val="20"/>
          <w:szCs w:val="20"/>
        </w:rPr>
        <w:t>Sug</w:t>
      </w:r>
      <w:proofErr w:type="spellEnd"/>
      <w:r w:rsidRPr="00DD00F2">
        <w:rPr>
          <w:sz w:val="20"/>
          <w:szCs w:val="20"/>
        </w:rPr>
        <w:t>. 17(1): 22-23</w:t>
      </w:r>
      <w:r w:rsidR="00DD00F2" w:rsidRPr="00DD00F2">
        <w:rPr>
          <w:rFonts w:eastAsiaTheme="minorEastAsia" w:hint="eastAsia"/>
          <w:sz w:val="20"/>
          <w:szCs w:val="20"/>
          <w:lang w:eastAsia="zh-CN"/>
        </w:rPr>
        <w:t>.</w:t>
      </w:r>
    </w:p>
    <w:p w:rsidR="00D56583" w:rsidRPr="00DD00F2" w:rsidRDefault="00D56583" w:rsidP="005B7FB3">
      <w:pPr>
        <w:pStyle w:val="ListParagraph"/>
        <w:numPr>
          <w:ilvl w:val="0"/>
          <w:numId w:val="1"/>
        </w:numPr>
        <w:snapToGrid w:val="0"/>
        <w:ind w:left="426" w:firstLineChars="0" w:hanging="426"/>
        <w:jc w:val="both"/>
        <w:rPr>
          <w:sz w:val="20"/>
          <w:szCs w:val="20"/>
        </w:rPr>
      </w:pPr>
      <w:r w:rsidRPr="00DD00F2">
        <w:rPr>
          <w:sz w:val="20"/>
          <w:szCs w:val="20"/>
        </w:rPr>
        <w:t xml:space="preserve">Arian MY, </w:t>
      </w:r>
      <w:proofErr w:type="spellStart"/>
      <w:r w:rsidRPr="00DD00F2">
        <w:rPr>
          <w:sz w:val="20"/>
          <w:szCs w:val="20"/>
        </w:rPr>
        <w:t>Panhwar</w:t>
      </w:r>
      <w:proofErr w:type="spellEnd"/>
      <w:r w:rsidRPr="00DD00F2">
        <w:rPr>
          <w:sz w:val="20"/>
          <w:szCs w:val="20"/>
        </w:rPr>
        <w:t xml:space="preserve"> RN, </w:t>
      </w:r>
      <w:proofErr w:type="spellStart"/>
      <w:r w:rsidRPr="00DD00F2">
        <w:rPr>
          <w:sz w:val="20"/>
          <w:szCs w:val="20"/>
        </w:rPr>
        <w:t>Gujar</w:t>
      </w:r>
      <w:proofErr w:type="spellEnd"/>
      <w:r w:rsidRPr="00DD00F2">
        <w:rPr>
          <w:sz w:val="20"/>
          <w:szCs w:val="20"/>
        </w:rPr>
        <w:t xml:space="preserve"> NM, </w:t>
      </w:r>
      <w:proofErr w:type="spellStart"/>
      <w:r w:rsidRPr="00DD00F2">
        <w:rPr>
          <w:sz w:val="20"/>
          <w:szCs w:val="20"/>
        </w:rPr>
        <w:t>Chohan</w:t>
      </w:r>
      <w:proofErr w:type="spellEnd"/>
      <w:r w:rsidRPr="00DD00F2">
        <w:rPr>
          <w:sz w:val="20"/>
          <w:szCs w:val="20"/>
        </w:rPr>
        <w:t xml:space="preserve"> MA, </w:t>
      </w:r>
      <w:proofErr w:type="spellStart"/>
      <w:r w:rsidRPr="00DD00F2">
        <w:rPr>
          <w:sz w:val="20"/>
          <w:szCs w:val="20"/>
        </w:rPr>
        <w:t>Rajput</w:t>
      </w:r>
      <w:proofErr w:type="spellEnd"/>
      <w:r w:rsidRPr="00DD00F2">
        <w:rPr>
          <w:sz w:val="20"/>
          <w:szCs w:val="20"/>
        </w:rPr>
        <w:t xml:space="preserve"> AF, </w:t>
      </w:r>
      <w:proofErr w:type="spellStart"/>
      <w:r w:rsidRPr="00DD00F2">
        <w:rPr>
          <w:sz w:val="20"/>
          <w:szCs w:val="20"/>
        </w:rPr>
        <w:t>Soomro</w:t>
      </w:r>
      <w:proofErr w:type="spellEnd"/>
      <w:r w:rsidRPr="00DD00F2">
        <w:rPr>
          <w:sz w:val="20"/>
          <w:szCs w:val="20"/>
        </w:rPr>
        <w:t xml:space="preserve"> AF, </w:t>
      </w:r>
      <w:proofErr w:type="spellStart"/>
      <w:r w:rsidRPr="00DD00F2">
        <w:rPr>
          <w:sz w:val="20"/>
          <w:szCs w:val="20"/>
        </w:rPr>
        <w:t>Junejo</w:t>
      </w:r>
      <w:proofErr w:type="spellEnd"/>
      <w:r w:rsidRPr="00DD00F2">
        <w:rPr>
          <w:sz w:val="20"/>
          <w:szCs w:val="20"/>
        </w:rPr>
        <w:t xml:space="preserve"> S (2011). Evaluation of new candidate sugarcane varieties for some Qualitative and quantitative traits under </w:t>
      </w:r>
      <w:proofErr w:type="spellStart"/>
      <w:r w:rsidRPr="00DD00F2">
        <w:rPr>
          <w:sz w:val="20"/>
          <w:szCs w:val="20"/>
        </w:rPr>
        <w:t>Thatta</w:t>
      </w:r>
      <w:proofErr w:type="spellEnd"/>
      <w:r w:rsidRPr="00DD00F2">
        <w:rPr>
          <w:sz w:val="20"/>
          <w:szCs w:val="20"/>
        </w:rPr>
        <w:t xml:space="preserve"> agro-climatic Conditions. J. Anim. Plant Sci. 21(2):226-230.</w:t>
      </w:r>
    </w:p>
    <w:p w:rsidR="00D56583" w:rsidRPr="00DD00F2" w:rsidRDefault="00D56583" w:rsidP="005B7FB3">
      <w:pPr>
        <w:pStyle w:val="ListParagraph"/>
        <w:numPr>
          <w:ilvl w:val="0"/>
          <w:numId w:val="1"/>
        </w:numPr>
        <w:snapToGrid w:val="0"/>
        <w:ind w:left="426" w:firstLineChars="0" w:hanging="426"/>
        <w:jc w:val="both"/>
        <w:rPr>
          <w:sz w:val="20"/>
          <w:szCs w:val="20"/>
        </w:rPr>
      </w:pPr>
      <w:proofErr w:type="spellStart"/>
      <w:r w:rsidRPr="00DD00F2">
        <w:rPr>
          <w:sz w:val="20"/>
          <w:szCs w:val="20"/>
        </w:rPr>
        <w:t>Aheer</w:t>
      </w:r>
      <w:proofErr w:type="spellEnd"/>
      <w:r w:rsidRPr="00DD00F2">
        <w:rPr>
          <w:sz w:val="20"/>
          <w:szCs w:val="20"/>
        </w:rPr>
        <w:t xml:space="preserve">, G. M., H. Ahmad, M. </w:t>
      </w:r>
      <w:proofErr w:type="spellStart"/>
      <w:r w:rsidRPr="00DD00F2">
        <w:rPr>
          <w:sz w:val="20"/>
          <w:szCs w:val="20"/>
        </w:rPr>
        <w:t>Ashfaq</w:t>
      </w:r>
      <w:proofErr w:type="spellEnd"/>
      <w:r w:rsidRPr="00DD00F2">
        <w:rPr>
          <w:sz w:val="20"/>
          <w:szCs w:val="20"/>
        </w:rPr>
        <w:t xml:space="preserve"> and M. </w:t>
      </w:r>
      <w:proofErr w:type="spellStart"/>
      <w:r w:rsidRPr="00DD00F2">
        <w:rPr>
          <w:sz w:val="20"/>
          <w:szCs w:val="20"/>
        </w:rPr>
        <w:t>Jalali</w:t>
      </w:r>
      <w:proofErr w:type="spellEnd"/>
      <w:r w:rsidRPr="00DD00F2">
        <w:rPr>
          <w:sz w:val="20"/>
          <w:szCs w:val="20"/>
        </w:rPr>
        <w:t xml:space="preserve">, 1994. Weather effect on population dynamics of top borer, </w:t>
      </w:r>
      <w:proofErr w:type="spellStart"/>
      <w:r w:rsidRPr="00DD00F2">
        <w:rPr>
          <w:i/>
          <w:iCs/>
          <w:sz w:val="20"/>
          <w:szCs w:val="20"/>
        </w:rPr>
        <w:t>Scirpophaga</w:t>
      </w:r>
      <w:proofErr w:type="spellEnd"/>
      <w:r w:rsidRPr="00DD00F2">
        <w:rPr>
          <w:i/>
          <w:iCs/>
          <w:sz w:val="20"/>
          <w:szCs w:val="20"/>
        </w:rPr>
        <w:t xml:space="preserve"> </w:t>
      </w:r>
      <w:proofErr w:type="spellStart"/>
      <w:r w:rsidRPr="00DD00F2">
        <w:rPr>
          <w:i/>
          <w:iCs/>
          <w:sz w:val="20"/>
          <w:szCs w:val="20"/>
        </w:rPr>
        <w:t>nivella</w:t>
      </w:r>
      <w:proofErr w:type="spellEnd"/>
      <w:r w:rsidRPr="00DD00F2">
        <w:rPr>
          <w:i/>
          <w:iCs/>
          <w:sz w:val="20"/>
          <w:szCs w:val="20"/>
        </w:rPr>
        <w:t xml:space="preserve"> </w:t>
      </w:r>
      <w:r w:rsidRPr="00DD00F2">
        <w:rPr>
          <w:sz w:val="20"/>
          <w:szCs w:val="20"/>
        </w:rPr>
        <w:t xml:space="preserve">and stem borer, </w:t>
      </w:r>
      <w:proofErr w:type="spellStart"/>
      <w:r w:rsidRPr="00DD00F2">
        <w:rPr>
          <w:i/>
          <w:iCs/>
          <w:sz w:val="20"/>
          <w:szCs w:val="20"/>
        </w:rPr>
        <w:t>Chilo</w:t>
      </w:r>
      <w:proofErr w:type="spellEnd"/>
      <w:r w:rsidRPr="00DD00F2">
        <w:rPr>
          <w:i/>
          <w:iCs/>
          <w:sz w:val="20"/>
          <w:szCs w:val="20"/>
        </w:rPr>
        <w:t xml:space="preserve"> </w:t>
      </w:r>
      <w:proofErr w:type="spellStart"/>
      <w:r w:rsidRPr="00DD00F2">
        <w:rPr>
          <w:i/>
          <w:iCs/>
          <w:sz w:val="20"/>
          <w:szCs w:val="20"/>
        </w:rPr>
        <w:t>infuscatellus</w:t>
      </w:r>
      <w:proofErr w:type="spellEnd"/>
      <w:r w:rsidRPr="00DD00F2">
        <w:rPr>
          <w:i/>
          <w:iCs/>
          <w:sz w:val="20"/>
          <w:szCs w:val="20"/>
        </w:rPr>
        <w:t xml:space="preserve"> </w:t>
      </w:r>
      <w:r w:rsidRPr="00DD00F2">
        <w:rPr>
          <w:sz w:val="20"/>
          <w:szCs w:val="20"/>
        </w:rPr>
        <w:t>on sugarcane crop. J. Agric. Res., 32 (4): 411-420.</w:t>
      </w:r>
    </w:p>
    <w:p w:rsidR="00D56583" w:rsidRPr="00DD00F2" w:rsidRDefault="00D56583" w:rsidP="005B7FB3">
      <w:pPr>
        <w:pStyle w:val="ListParagraph"/>
        <w:numPr>
          <w:ilvl w:val="0"/>
          <w:numId w:val="1"/>
        </w:numPr>
        <w:snapToGrid w:val="0"/>
        <w:ind w:left="426" w:firstLineChars="0" w:hanging="426"/>
        <w:jc w:val="both"/>
        <w:rPr>
          <w:sz w:val="20"/>
          <w:szCs w:val="20"/>
        </w:rPr>
      </w:pPr>
      <w:proofErr w:type="spellStart"/>
      <w:r w:rsidRPr="00DD00F2">
        <w:rPr>
          <w:sz w:val="20"/>
          <w:szCs w:val="20"/>
        </w:rPr>
        <w:t>Baloch</w:t>
      </w:r>
      <w:proofErr w:type="spellEnd"/>
      <w:r w:rsidRPr="00DD00F2">
        <w:rPr>
          <w:sz w:val="20"/>
          <w:szCs w:val="20"/>
        </w:rPr>
        <w:t xml:space="preserve">, F. M., N. A. </w:t>
      </w:r>
      <w:proofErr w:type="spellStart"/>
      <w:r w:rsidRPr="00DD00F2">
        <w:rPr>
          <w:sz w:val="20"/>
          <w:szCs w:val="20"/>
        </w:rPr>
        <w:t>Soomro</w:t>
      </w:r>
      <w:proofErr w:type="spellEnd"/>
      <w:r w:rsidRPr="00DD00F2">
        <w:rPr>
          <w:sz w:val="20"/>
          <w:szCs w:val="20"/>
        </w:rPr>
        <w:t xml:space="preserve">, M. U. </w:t>
      </w:r>
      <w:proofErr w:type="spellStart"/>
      <w:r w:rsidRPr="00DD00F2">
        <w:rPr>
          <w:sz w:val="20"/>
          <w:szCs w:val="20"/>
        </w:rPr>
        <w:t>Usmanikhail</w:t>
      </w:r>
      <w:proofErr w:type="spellEnd"/>
      <w:r w:rsidRPr="00DD00F2">
        <w:rPr>
          <w:sz w:val="20"/>
          <w:szCs w:val="20"/>
        </w:rPr>
        <w:t xml:space="preserve">, G. S. </w:t>
      </w:r>
      <w:proofErr w:type="spellStart"/>
      <w:r w:rsidRPr="00DD00F2">
        <w:rPr>
          <w:sz w:val="20"/>
          <w:szCs w:val="20"/>
        </w:rPr>
        <w:t>Tunio</w:t>
      </w:r>
      <w:proofErr w:type="spellEnd"/>
      <w:r w:rsidRPr="00DD00F2">
        <w:rPr>
          <w:sz w:val="20"/>
          <w:szCs w:val="20"/>
        </w:rPr>
        <w:t xml:space="preserve"> and L. M. </w:t>
      </w:r>
      <w:proofErr w:type="spellStart"/>
      <w:r w:rsidRPr="00DD00F2">
        <w:rPr>
          <w:sz w:val="20"/>
          <w:szCs w:val="20"/>
        </w:rPr>
        <w:t>Baloch</w:t>
      </w:r>
      <w:proofErr w:type="spellEnd"/>
      <w:r w:rsidRPr="00DD00F2">
        <w:rPr>
          <w:sz w:val="20"/>
          <w:szCs w:val="20"/>
        </w:rPr>
        <w:t xml:space="preserve">, 2005. Growth and yield behavior of different sugarcane varieties under agro ecological conditions of lower </w:t>
      </w:r>
      <w:proofErr w:type="spellStart"/>
      <w:r w:rsidRPr="00DD00F2">
        <w:rPr>
          <w:sz w:val="20"/>
          <w:szCs w:val="20"/>
        </w:rPr>
        <w:t>Sindh</w:t>
      </w:r>
      <w:proofErr w:type="spellEnd"/>
      <w:r w:rsidRPr="00DD00F2">
        <w:rPr>
          <w:sz w:val="20"/>
          <w:szCs w:val="20"/>
        </w:rPr>
        <w:t xml:space="preserve">. J. Pak. </w:t>
      </w:r>
      <w:proofErr w:type="spellStart"/>
      <w:r w:rsidRPr="00DD00F2">
        <w:rPr>
          <w:sz w:val="20"/>
          <w:szCs w:val="20"/>
        </w:rPr>
        <w:t>Sug</w:t>
      </w:r>
      <w:proofErr w:type="spellEnd"/>
      <w:r w:rsidRPr="00DD00F2">
        <w:rPr>
          <w:sz w:val="20"/>
          <w:szCs w:val="20"/>
        </w:rPr>
        <w:t>, 4(3): 287-291.</w:t>
      </w:r>
    </w:p>
    <w:p w:rsidR="00D56583" w:rsidRPr="00DD00F2" w:rsidRDefault="00D56583" w:rsidP="005B7FB3">
      <w:pPr>
        <w:pStyle w:val="ListParagraph"/>
        <w:numPr>
          <w:ilvl w:val="0"/>
          <w:numId w:val="1"/>
        </w:numPr>
        <w:snapToGrid w:val="0"/>
        <w:ind w:left="426" w:firstLineChars="0" w:hanging="426"/>
        <w:jc w:val="both"/>
        <w:rPr>
          <w:sz w:val="20"/>
          <w:szCs w:val="20"/>
        </w:rPr>
      </w:pPr>
      <w:proofErr w:type="spellStart"/>
      <w:r w:rsidRPr="00DD00F2">
        <w:rPr>
          <w:sz w:val="20"/>
          <w:szCs w:val="20"/>
        </w:rPr>
        <w:t>Bahadar</w:t>
      </w:r>
      <w:proofErr w:type="spellEnd"/>
      <w:r w:rsidRPr="00DD00F2">
        <w:rPr>
          <w:sz w:val="20"/>
          <w:szCs w:val="20"/>
        </w:rPr>
        <w:t xml:space="preserve">, K., M. H. </w:t>
      </w:r>
      <w:proofErr w:type="spellStart"/>
      <w:r w:rsidRPr="00DD00F2">
        <w:rPr>
          <w:sz w:val="20"/>
          <w:szCs w:val="20"/>
        </w:rPr>
        <w:t>Azim</w:t>
      </w:r>
      <w:proofErr w:type="spellEnd"/>
      <w:r w:rsidRPr="00DD00F2">
        <w:rPr>
          <w:sz w:val="20"/>
          <w:szCs w:val="20"/>
        </w:rPr>
        <w:t>, S. O. Jan and M.</w:t>
      </w:r>
      <w:r w:rsidR="00DD00F2">
        <w:rPr>
          <w:sz w:val="20"/>
          <w:szCs w:val="20"/>
        </w:rPr>
        <w:t xml:space="preserve"> </w:t>
      </w:r>
      <w:proofErr w:type="spellStart"/>
      <w:r w:rsidRPr="00DD00F2">
        <w:rPr>
          <w:sz w:val="20"/>
          <w:szCs w:val="20"/>
        </w:rPr>
        <w:t>Subhan</w:t>
      </w:r>
      <w:proofErr w:type="spellEnd"/>
      <w:r w:rsidRPr="00DD00F2">
        <w:rPr>
          <w:sz w:val="20"/>
          <w:szCs w:val="20"/>
        </w:rPr>
        <w:t xml:space="preserve">, 2007. Genetic behavior of new sugarcane varieties for yield and quality attributes in southern zone of NWFP [Pakistan]. J. Pak. </w:t>
      </w:r>
      <w:proofErr w:type="spellStart"/>
      <w:r w:rsidRPr="00DD00F2">
        <w:rPr>
          <w:sz w:val="20"/>
          <w:szCs w:val="20"/>
        </w:rPr>
        <w:t>Sug</w:t>
      </w:r>
      <w:proofErr w:type="spellEnd"/>
      <w:r w:rsidRPr="00DD00F2">
        <w:rPr>
          <w:sz w:val="20"/>
          <w:szCs w:val="20"/>
        </w:rPr>
        <w:t>, 22(1): 56-60.</w:t>
      </w:r>
    </w:p>
    <w:p w:rsidR="00D56583" w:rsidRPr="00DD00F2" w:rsidRDefault="00D56583" w:rsidP="005B7FB3">
      <w:pPr>
        <w:pStyle w:val="ListParagraph"/>
        <w:numPr>
          <w:ilvl w:val="0"/>
          <w:numId w:val="1"/>
        </w:numPr>
        <w:snapToGrid w:val="0"/>
        <w:ind w:left="426" w:firstLineChars="0" w:hanging="426"/>
        <w:jc w:val="both"/>
        <w:rPr>
          <w:sz w:val="20"/>
          <w:szCs w:val="20"/>
        </w:rPr>
      </w:pPr>
      <w:proofErr w:type="spellStart"/>
      <w:r w:rsidRPr="00DD00F2">
        <w:rPr>
          <w:sz w:val="20"/>
          <w:szCs w:val="20"/>
        </w:rPr>
        <w:t>Bhati</w:t>
      </w:r>
      <w:proofErr w:type="spellEnd"/>
      <w:r w:rsidRPr="00DD00F2">
        <w:rPr>
          <w:sz w:val="20"/>
          <w:szCs w:val="20"/>
        </w:rPr>
        <w:t xml:space="preserve">, I. B., D. B. </w:t>
      </w:r>
      <w:proofErr w:type="spellStart"/>
      <w:r w:rsidRPr="00DD00F2">
        <w:rPr>
          <w:sz w:val="20"/>
          <w:szCs w:val="20"/>
        </w:rPr>
        <w:t>Panwar</w:t>
      </w:r>
      <w:proofErr w:type="spellEnd"/>
      <w:r w:rsidRPr="00DD00F2">
        <w:rPr>
          <w:sz w:val="20"/>
          <w:szCs w:val="20"/>
        </w:rPr>
        <w:t xml:space="preserve">, M. </w:t>
      </w:r>
      <w:proofErr w:type="spellStart"/>
      <w:r w:rsidRPr="00DD00F2">
        <w:rPr>
          <w:sz w:val="20"/>
          <w:szCs w:val="20"/>
        </w:rPr>
        <w:t>Chohan</w:t>
      </w:r>
      <w:proofErr w:type="spellEnd"/>
      <w:r w:rsidRPr="00DD00F2">
        <w:rPr>
          <w:sz w:val="20"/>
          <w:szCs w:val="20"/>
        </w:rPr>
        <w:t xml:space="preserve"> and G. S. </w:t>
      </w:r>
      <w:proofErr w:type="spellStart"/>
      <w:r w:rsidRPr="00DD00F2">
        <w:rPr>
          <w:sz w:val="20"/>
          <w:szCs w:val="20"/>
        </w:rPr>
        <w:t>Unar</w:t>
      </w:r>
      <w:proofErr w:type="spellEnd"/>
      <w:r w:rsidRPr="00DD00F2">
        <w:rPr>
          <w:sz w:val="20"/>
          <w:szCs w:val="20"/>
        </w:rPr>
        <w:t xml:space="preserve">, </w:t>
      </w:r>
      <w:r w:rsidR="00DC0E43" w:rsidRPr="00DD00F2">
        <w:rPr>
          <w:sz w:val="20"/>
          <w:szCs w:val="20"/>
        </w:rPr>
        <w:t>2011</w:t>
      </w:r>
      <w:r w:rsidRPr="00DD00F2">
        <w:rPr>
          <w:sz w:val="20"/>
          <w:szCs w:val="20"/>
        </w:rPr>
        <w:t>. Incidence and intensity of borer</w:t>
      </w:r>
      <w:r w:rsidR="00DD00F2">
        <w:rPr>
          <w:sz w:val="20"/>
          <w:szCs w:val="20"/>
        </w:rPr>
        <w:t xml:space="preserve"> </w:t>
      </w:r>
      <w:r w:rsidRPr="00DD00F2">
        <w:rPr>
          <w:sz w:val="20"/>
          <w:szCs w:val="20"/>
        </w:rPr>
        <w:t>complex infestation on different sugarcane varieties under agro-climatic conditions of</w:t>
      </w:r>
      <w:r w:rsidR="00DD00F2">
        <w:rPr>
          <w:sz w:val="20"/>
          <w:szCs w:val="20"/>
        </w:rPr>
        <w:t xml:space="preserve"> </w:t>
      </w:r>
      <w:proofErr w:type="spellStart"/>
      <w:r w:rsidRPr="00DD00F2">
        <w:rPr>
          <w:sz w:val="20"/>
          <w:szCs w:val="20"/>
        </w:rPr>
        <w:t>Thatta</w:t>
      </w:r>
      <w:proofErr w:type="spellEnd"/>
      <w:r w:rsidRPr="00DD00F2">
        <w:rPr>
          <w:sz w:val="20"/>
          <w:szCs w:val="20"/>
        </w:rPr>
        <w:t>. J. Pak. Sci. 60(3-4): 103-106.</w:t>
      </w:r>
    </w:p>
    <w:p w:rsidR="00D56583" w:rsidRPr="00DD00F2" w:rsidRDefault="00D56583" w:rsidP="005B7FB3">
      <w:pPr>
        <w:pStyle w:val="ListParagraph"/>
        <w:numPr>
          <w:ilvl w:val="0"/>
          <w:numId w:val="1"/>
        </w:numPr>
        <w:snapToGrid w:val="0"/>
        <w:ind w:left="426" w:firstLineChars="0" w:hanging="426"/>
        <w:jc w:val="both"/>
        <w:rPr>
          <w:sz w:val="20"/>
          <w:szCs w:val="20"/>
        </w:rPr>
      </w:pPr>
      <w:proofErr w:type="spellStart"/>
      <w:r w:rsidRPr="00DD00F2">
        <w:rPr>
          <w:sz w:val="20"/>
          <w:szCs w:val="20"/>
        </w:rPr>
        <w:t>Hussain</w:t>
      </w:r>
      <w:proofErr w:type="spellEnd"/>
      <w:r w:rsidRPr="00DD00F2">
        <w:rPr>
          <w:sz w:val="20"/>
          <w:szCs w:val="20"/>
        </w:rPr>
        <w:t xml:space="preserve"> F, </w:t>
      </w:r>
      <w:proofErr w:type="spellStart"/>
      <w:r w:rsidRPr="00DD00F2">
        <w:rPr>
          <w:sz w:val="20"/>
          <w:szCs w:val="20"/>
        </w:rPr>
        <w:t>Sarwar</w:t>
      </w:r>
      <w:proofErr w:type="spellEnd"/>
      <w:r w:rsidRPr="00DD00F2">
        <w:rPr>
          <w:sz w:val="20"/>
          <w:szCs w:val="20"/>
        </w:rPr>
        <w:t xml:space="preserve"> MA, </w:t>
      </w:r>
      <w:proofErr w:type="spellStart"/>
      <w:r w:rsidRPr="00DD00F2">
        <w:rPr>
          <w:sz w:val="20"/>
          <w:szCs w:val="20"/>
        </w:rPr>
        <w:t>Chattha</w:t>
      </w:r>
      <w:proofErr w:type="spellEnd"/>
      <w:r w:rsidRPr="00DD00F2">
        <w:rPr>
          <w:sz w:val="20"/>
          <w:szCs w:val="20"/>
        </w:rPr>
        <w:t xml:space="preserve"> AA (2007). Screening of Some Sugarcane Genotypes for </w:t>
      </w:r>
      <w:proofErr w:type="spellStart"/>
      <w:r w:rsidRPr="00DD00F2">
        <w:rPr>
          <w:sz w:val="20"/>
          <w:szCs w:val="20"/>
        </w:rPr>
        <w:t>Gur</w:t>
      </w:r>
      <w:proofErr w:type="spellEnd"/>
      <w:r w:rsidRPr="00DD00F2">
        <w:rPr>
          <w:sz w:val="20"/>
          <w:szCs w:val="20"/>
        </w:rPr>
        <w:t xml:space="preserve"> quality. J. Anim. Pl. Sci. 17(3-4):76-78.</w:t>
      </w:r>
    </w:p>
    <w:p w:rsidR="00D56583" w:rsidRPr="00DD00F2" w:rsidRDefault="00D56583" w:rsidP="005B7FB3">
      <w:pPr>
        <w:pStyle w:val="ListParagraph"/>
        <w:numPr>
          <w:ilvl w:val="0"/>
          <w:numId w:val="1"/>
        </w:numPr>
        <w:snapToGrid w:val="0"/>
        <w:ind w:left="426" w:firstLineChars="0" w:hanging="426"/>
        <w:jc w:val="both"/>
        <w:rPr>
          <w:sz w:val="20"/>
          <w:szCs w:val="20"/>
        </w:rPr>
      </w:pPr>
      <w:proofErr w:type="spellStart"/>
      <w:r w:rsidRPr="00DD00F2">
        <w:rPr>
          <w:sz w:val="20"/>
          <w:szCs w:val="20"/>
        </w:rPr>
        <w:t>Rafique</w:t>
      </w:r>
      <w:proofErr w:type="spellEnd"/>
      <w:r w:rsidRPr="00DD00F2">
        <w:rPr>
          <w:sz w:val="20"/>
          <w:szCs w:val="20"/>
        </w:rPr>
        <w:t xml:space="preserve">, M. S., A. </w:t>
      </w:r>
      <w:proofErr w:type="spellStart"/>
      <w:r w:rsidRPr="00DD00F2">
        <w:rPr>
          <w:sz w:val="20"/>
          <w:szCs w:val="20"/>
        </w:rPr>
        <w:t>Suhail</w:t>
      </w:r>
      <w:proofErr w:type="spellEnd"/>
      <w:r w:rsidRPr="00DD00F2">
        <w:rPr>
          <w:sz w:val="20"/>
          <w:szCs w:val="20"/>
        </w:rPr>
        <w:t xml:space="preserve">, M. J. </w:t>
      </w:r>
      <w:proofErr w:type="spellStart"/>
      <w:r w:rsidRPr="00DD00F2">
        <w:rPr>
          <w:sz w:val="20"/>
          <w:szCs w:val="20"/>
        </w:rPr>
        <w:t>Arif</w:t>
      </w:r>
      <w:proofErr w:type="spellEnd"/>
      <w:r w:rsidRPr="00DD00F2">
        <w:rPr>
          <w:sz w:val="20"/>
          <w:szCs w:val="20"/>
        </w:rPr>
        <w:t xml:space="preserve">, M. D. </w:t>
      </w:r>
      <w:proofErr w:type="spellStart"/>
      <w:r w:rsidRPr="00DD00F2">
        <w:rPr>
          <w:sz w:val="20"/>
          <w:szCs w:val="20"/>
        </w:rPr>
        <w:t>Gogi</w:t>
      </w:r>
      <w:proofErr w:type="spellEnd"/>
      <w:r w:rsidRPr="00DD00F2">
        <w:rPr>
          <w:sz w:val="20"/>
          <w:szCs w:val="20"/>
        </w:rPr>
        <w:t xml:space="preserve"> and A. </w:t>
      </w:r>
      <w:proofErr w:type="spellStart"/>
      <w:r w:rsidRPr="00DD00F2">
        <w:rPr>
          <w:sz w:val="20"/>
          <w:szCs w:val="20"/>
        </w:rPr>
        <w:t>Munir</w:t>
      </w:r>
      <w:proofErr w:type="spellEnd"/>
      <w:r w:rsidRPr="00DD00F2">
        <w:rPr>
          <w:sz w:val="20"/>
          <w:szCs w:val="20"/>
        </w:rPr>
        <w:t>, 2007. Effectiveness of stem borer (</w:t>
      </w:r>
      <w:proofErr w:type="spellStart"/>
      <w:r w:rsidRPr="00DD00F2">
        <w:rPr>
          <w:i/>
          <w:iCs/>
          <w:sz w:val="20"/>
          <w:szCs w:val="20"/>
        </w:rPr>
        <w:t>Chilo</w:t>
      </w:r>
      <w:proofErr w:type="spellEnd"/>
      <w:r w:rsidRPr="00DD00F2">
        <w:rPr>
          <w:i/>
          <w:iCs/>
          <w:sz w:val="20"/>
          <w:szCs w:val="20"/>
        </w:rPr>
        <w:t xml:space="preserve"> </w:t>
      </w:r>
      <w:proofErr w:type="spellStart"/>
      <w:r w:rsidRPr="00DD00F2">
        <w:rPr>
          <w:i/>
          <w:iCs/>
          <w:sz w:val="20"/>
          <w:szCs w:val="20"/>
        </w:rPr>
        <w:t>infuscatellus</w:t>
      </w:r>
      <w:proofErr w:type="spellEnd"/>
      <w:r w:rsidRPr="00DD00F2">
        <w:rPr>
          <w:sz w:val="20"/>
          <w:szCs w:val="20"/>
        </w:rPr>
        <w:t xml:space="preserve">) (Lepidoptera: </w:t>
      </w:r>
      <w:proofErr w:type="spellStart"/>
      <w:r w:rsidRPr="00DD00F2">
        <w:rPr>
          <w:sz w:val="20"/>
          <w:szCs w:val="20"/>
        </w:rPr>
        <w:t>Pyralidae</w:t>
      </w:r>
      <w:proofErr w:type="spellEnd"/>
      <w:r w:rsidRPr="00DD00F2">
        <w:rPr>
          <w:sz w:val="20"/>
          <w:szCs w:val="20"/>
        </w:rPr>
        <w:t xml:space="preserve">). J. Pak. </w:t>
      </w:r>
      <w:proofErr w:type="spellStart"/>
      <w:r w:rsidRPr="00DD00F2">
        <w:rPr>
          <w:sz w:val="20"/>
          <w:szCs w:val="20"/>
        </w:rPr>
        <w:t>Entomol</w:t>
      </w:r>
      <w:proofErr w:type="spellEnd"/>
      <w:r w:rsidRPr="00DD00F2">
        <w:rPr>
          <w:sz w:val="20"/>
          <w:szCs w:val="20"/>
        </w:rPr>
        <w:t>., 27 (2): 141-</w:t>
      </w:r>
      <w:r w:rsidRPr="00DD00F2">
        <w:rPr>
          <w:i/>
          <w:iCs/>
          <w:sz w:val="20"/>
          <w:szCs w:val="20"/>
        </w:rPr>
        <w:t xml:space="preserve">Trichogramma </w:t>
      </w:r>
      <w:proofErr w:type="spellStart"/>
      <w:r w:rsidRPr="00DD00F2">
        <w:rPr>
          <w:i/>
          <w:iCs/>
          <w:sz w:val="20"/>
          <w:szCs w:val="20"/>
        </w:rPr>
        <w:t>chilonis</w:t>
      </w:r>
      <w:proofErr w:type="spellEnd"/>
      <w:r w:rsidRPr="00DD00F2">
        <w:rPr>
          <w:sz w:val="20"/>
          <w:szCs w:val="20"/>
        </w:rPr>
        <w:t xml:space="preserve"> (Ishii) (Hymenoptera: </w:t>
      </w:r>
      <w:proofErr w:type="spellStart"/>
      <w:r w:rsidRPr="00DD00F2">
        <w:rPr>
          <w:sz w:val="20"/>
          <w:szCs w:val="20"/>
        </w:rPr>
        <w:t>Tricogrammitidae</w:t>
      </w:r>
      <w:proofErr w:type="spellEnd"/>
      <w:r w:rsidRPr="00DD00F2">
        <w:rPr>
          <w:sz w:val="20"/>
          <w:szCs w:val="20"/>
        </w:rPr>
        <w:t>) against sugarcane 144.</w:t>
      </w:r>
    </w:p>
    <w:p w:rsidR="00D56583" w:rsidRPr="00DD00F2" w:rsidRDefault="00D56583" w:rsidP="005B7FB3">
      <w:pPr>
        <w:pStyle w:val="ListParagraph"/>
        <w:numPr>
          <w:ilvl w:val="0"/>
          <w:numId w:val="1"/>
        </w:numPr>
        <w:snapToGrid w:val="0"/>
        <w:ind w:left="426" w:firstLineChars="0" w:hanging="426"/>
        <w:jc w:val="both"/>
        <w:rPr>
          <w:sz w:val="20"/>
          <w:szCs w:val="20"/>
        </w:rPr>
      </w:pPr>
      <w:proofErr w:type="spellStart"/>
      <w:r w:rsidRPr="00DD00F2">
        <w:rPr>
          <w:sz w:val="20"/>
          <w:szCs w:val="20"/>
        </w:rPr>
        <w:lastRenderedPageBreak/>
        <w:t>Rana</w:t>
      </w:r>
      <w:proofErr w:type="spellEnd"/>
      <w:r w:rsidRPr="00DD00F2">
        <w:rPr>
          <w:sz w:val="20"/>
          <w:szCs w:val="20"/>
        </w:rPr>
        <w:t xml:space="preserve">. Z. A., M. </w:t>
      </w:r>
      <w:proofErr w:type="spellStart"/>
      <w:r w:rsidRPr="00DD00F2">
        <w:rPr>
          <w:sz w:val="20"/>
          <w:szCs w:val="20"/>
        </w:rPr>
        <w:t>Mushtaq</w:t>
      </w:r>
      <w:proofErr w:type="spellEnd"/>
      <w:r w:rsidRPr="00DD00F2">
        <w:rPr>
          <w:sz w:val="20"/>
          <w:szCs w:val="20"/>
        </w:rPr>
        <w:t xml:space="preserve">, M. Khalid, M. Ahmed, M. </w:t>
      </w:r>
      <w:proofErr w:type="spellStart"/>
      <w:r w:rsidRPr="00DD00F2">
        <w:rPr>
          <w:sz w:val="20"/>
          <w:szCs w:val="20"/>
        </w:rPr>
        <w:t>Mushtaq</w:t>
      </w:r>
      <w:proofErr w:type="spellEnd"/>
      <w:r w:rsidRPr="00DD00F2">
        <w:rPr>
          <w:sz w:val="20"/>
          <w:szCs w:val="20"/>
        </w:rPr>
        <w:t xml:space="preserve">, K. </w:t>
      </w:r>
      <w:proofErr w:type="spellStart"/>
      <w:r w:rsidRPr="00DD00F2">
        <w:rPr>
          <w:sz w:val="20"/>
          <w:szCs w:val="20"/>
        </w:rPr>
        <w:t>Mahmood</w:t>
      </w:r>
      <w:proofErr w:type="spellEnd"/>
      <w:r w:rsidRPr="00DD00F2">
        <w:rPr>
          <w:sz w:val="20"/>
          <w:szCs w:val="20"/>
        </w:rPr>
        <w:t xml:space="preserve"> and M. Ahmed, 1992. Moth population fluctuation of sugarcane borers. J. Agric. Res., </w:t>
      </w:r>
      <w:proofErr w:type="gramStart"/>
      <w:r w:rsidRPr="00DD00F2">
        <w:rPr>
          <w:sz w:val="20"/>
          <w:szCs w:val="20"/>
        </w:rPr>
        <w:t>30 :</w:t>
      </w:r>
      <w:proofErr w:type="gramEnd"/>
      <w:r w:rsidRPr="00DD00F2">
        <w:rPr>
          <w:sz w:val="20"/>
          <w:szCs w:val="20"/>
        </w:rPr>
        <w:t xml:space="preserve"> 507-512.</w:t>
      </w:r>
    </w:p>
    <w:p w:rsidR="00D56583" w:rsidRPr="00DD00F2" w:rsidRDefault="00D56583" w:rsidP="005B7FB3">
      <w:pPr>
        <w:pStyle w:val="BodyText2"/>
        <w:numPr>
          <w:ilvl w:val="0"/>
          <w:numId w:val="1"/>
        </w:numPr>
        <w:snapToGrid w:val="0"/>
        <w:spacing w:line="240" w:lineRule="auto"/>
        <w:ind w:left="426" w:hanging="426"/>
        <w:rPr>
          <w:sz w:val="20"/>
          <w:szCs w:val="20"/>
        </w:rPr>
      </w:pPr>
      <w:proofErr w:type="spellStart"/>
      <w:r w:rsidRPr="00DD00F2">
        <w:rPr>
          <w:sz w:val="20"/>
          <w:szCs w:val="20"/>
        </w:rPr>
        <w:t>Keerio</w:t>
      </w:r>
      <w:proofErr w:type="spellEnd"/>
      <w:r w:rsidRPr="00DD00F2">
        <w:rPr>
          <w:sz w:val="20"/>
          <w:szCs w:val="20"/>
        </w:rPr>
        <w:t xml:space="preserve">, H. K., R. N. </w:t>
      </w:r>
      <w:proofErr w:type="spellStart"/>
      <w:r w:rsidRPr="00DD00F2">
        <w:rPr>
          <w:sz w:val="20"/>
          <w:szCs w:val="20"/>
        </w:rPr>
        <w:t>Panhwar</w:t>
      </w:r>
      <w:proofErr w:type="spellEnd"/>
      <w:r w:rsidRPr="00DD00F2">
        <w:rPr>
          <w:sz w:val="20"/>
          <w:szCs w:val="20"/>
        </w:rPr>
        <w:t xml:space="preserve">., Y. M. </w:t>
      </w:r>
      <w:proofErr w:type="spellStart"/>
      <w:r w:rsidRPr="00DD00F2">
        <w:rPr>
          <w:sz w:val="20"/>
          <w:szCs w:val="20"/>
        </w:rPr>
        <w:t>Memon</w:t>
      </w:r>
      <w:proofErr w:type="spellEnd"/>
      <w:r w:rsidRPr="00DD00F2">
        <w:rPr>
          <w:sz w:val="20"/>
          <w:szCs w:val="20"/>
        </w:rPr>
        <w:t xml:space="preserve">., M. Y. </w:t>
      </w:r>
      <w:proofErr w:type="spellStart"/>
      <w:r w:rsidRPr="00DD00F2">
        <w:rPr>
          <w:sz w:val="20"/>
          <w:szCs w:val="20"/>
        </w:rPr>
        <w:t>Araien</w:t>
      </w:r>
      <w:proofErr w:type="spellEnd"/>
      <w:r w:rsidRPr="00DD00F2">
        <w:rPr>
          <w:sz w:val="20"/>
          <w:szCs w:val="20"/>
        </w:rPr>
        <w:t xml:space="preserve">., M. </w:t>
      </w:r>
      <w:proofErr w:type="spellStart"/>
      <w:r w:rsidRPr="00DD00F2">
        <w:rPr>
          <w:sz w:val="20"/>
          <w:szCs w:val="20"/>
        </w:rPr>
        <w:t>Chohan</w:t>
      </w:r>
      <w:proofErr w:type="spellEnd"/>
      <w:r w:rsidRPr="00DD00F2">
        <w:rPr>
          <w:sz w:val="20"/>
          <w:szCs w:val="20"/>
        </w:rPr>
        <w:t xml:space="preserve"> and B. R.</w:t>
      </w:r>
      <w:r w:rsidR="00DD00F2">
        <w:rPr>
          <w:sz w:val="20"/>
          <w:szCs w:val="20"/>
        </w:rPr>
        <w:t xml:space="preserve"> </w:t>
      </w:r>
      <w:proofErr w:type="spellStart"/>
      <w:r w:rsidRPr="00DD00F2">
        <w:rPr>
          <w:sz w:val="20"/>
          <w:szCs w:val="20"/>
        </w:rPr>
        <w:t>Qazi</w:t>
      </w:r>
      <w:proofErr w:type="spellEnd"/>
      <w:r w:rsidRPr="00DD00F2">
        <w:rPr>
          <w:sz w:val="20"/>
          <w:szCs w:val="20"/>
        </w:rPr>
        <w:t xml:space="preserve">, 2003. Qualitative and quantitative performance of some promising and commercial sugarcane varieties under agro-climatic conditions of </w:t>
      </w:r>
      <w:proofErr w:type="spellStart"/>
      <w:r w:rsidRPr="00DD00F2">
        <w:rPr>
          <w:sz w:val="20"/>
          <w:szCs w:val="20"/>
        </w:rPr>
        <w:t>Thatta</w:t>
      </w:r>
      <w:proofErr w:type="spellEnd"/>
      <w:r w:rsidRPr="00DD00F2">
        <w:rPr>
          <w:sz w:val="20"/>
          <w:szCs w:val="20"/>
        </w:rPr>
        <w:t>. Pak. J. Applied Sci. 3 (10-12): 670-673.</w:t>
      </w:r>
    </w:p>
    <w:p w:rsidR="00D56583" w:rsidRPr="00DD00F2" w:rsidRDefault="00D56583" w:rsidP="005B7FB3">
      <w:pPr>
        <w:pStyle w:val="ListParagraph"/>
        <w:numPr>
          <w:ilvl w:val="0"/>
          <w:numId w:val="1"/>
        </w:numPr>
        <w:snapToGrid w:val="0"/>
        <w:ind w:left="426" w:firstLineChars="0" w:hanging="426"/>
        <w:jc w:val="both"/>
        <w:rPr>
          <w:sz w:val="20"/>
          <w:szCs w:val="20"/>
        </w:rPr>
      </w:pPr>
      <w:proofErr w:type="spellStart"/>
      <w:r w:rsidRPr="00DD00F2">
        <w:rPr>
          <w:sz w:val="20"/>
          <w:szCs w:val="20"/>
        </w:rPr>
        <w:t>Memon</w:t>
      </w:r>
      <w:proofErr w:type="spellEnd"/>
      <w:r w:rsidRPr="00DD00F2">
        <w:rPr>
          <w:sz w:val="20"/>
          <w:szCs w:val="20"/>
        </w:rPr>
        <w:t xml:space="preserve"> Y. M., H. K. </w:t>
      </w:r>
      <w:proofErr w:type="spellStart"/>
      <w:r w:rsidRPr="00DD00F2">
        <w:rPr>
          <w:sz w:val="20"/>
          <w:szCs w:val="20"/>
        </w:rPr>
        <w:t>Keerio</w:t>
      </w:r>
      <w:proofErr w:type="spellEnd"/>
      <w:r w:rsidRPr="00DD00F2">
        <w:rPr>
          <w:sz w:val="20"/>
          <w:szCs w:val="20"/>
        </w:rPr>
        <w:t xml:space="preserve">, R. N. </w:t>
      </w:r>
      <w:proofErr w:type="spellStart"/>
      <w:r w:rsidRPr="00DD00F2">
        <w:rPr>
          <w:sz w:val="20"/>
          <w:szCs w:val="20"/>
        </w:rPr>
        <w:t>Panhwar</w:t>
      </w:r>
      <w:proofErr w:type="spellEnd"/>
      <w:r w:rsidRPr="00DD00F2">
        <w:rPr>
          <w:sz w:val="20"/>
          <w:szCs w:val="20"/>
        </w:rPr>
        <w:t xml:space="preserve">, B. R. </w:t>
      </w:r>
      <w:proofErr w:type="spellStart"/>
      <w:r w:rsidRPr="00DD00F2">
        <w:rPr>
          <w:sz w:val="20"/>
          <w:szCs w:val="20"/>
        </w:rPr>
        <w:t>Qazi</w:t>
      </w:r>
      <w:proofErr w:type="spellEnd"/>
      <w:r w:rsidRPr="00DD00F2">
        <w:rPr>
          <w:sz w:val="20"/>
          <w:szCs w:val="20"/>
        </w:rPr>
        <w:t xml:space="preserve">, M. A. </w:t>
      </w:r>
      <w:proofErr w:type="spellStart"/>
      <w:r w:rsidRPr="00DD00F2">
        <w:rPr>
          <w:sz w:val="20"/>
          <w:szCs w:val="20"/>
        </w:rPr>
        <w:t>Rajput</w:t>
      </w:r>
      <w:proofErr w:type="spellEnd"/>
      <w:r w:rsidRPr="00DD00F2">
        <w:rPr>
          <w:sz w:val="20"/>
          <w:szCs w:val="20"/>
        </w:rPr>
        <w:t xml:space="preserve"> and G. S. </w:t>
      </w:r>
      <w:proofErr w:type="spellStart"/>
      <w:r w:rsidRPr="00DD00F2">
        <w:rPr>
          <w:sz w:val="20"/>
          <w:szCs w:val="20"/>
        </w:rPr>
        <w:t>Unar</w:t>
      </w:r>
      <w:proofErr w:type="spellEnd"/>
      <w:r w:rsidRPr="00DD00F2">
        <w:rPr>
          <w:sz w:val="20"/>
          <w:szCs w:val="20"/>
        </w:rPr>
        <w:t xml:space="preserve">, 2003. Yield response of different sugarcane varieties under agro-climatic conditions of </w:t>
      </w:r>
      <w:proofErr w:type="spellStart"/>
      <w:r w:rsidRPr="00DD00F2">
        <w:rPr>
          <w:sz w:val="20"/>
          <w:szCs w:val="20"/>
        </w:rPr>
        <w:t>Thatta</w:t>
      </w:r>
      <w:proofErr w:type="spellEnd"/>
      <w:r w:rsidRPr="00DD00F2">
        <w:rPr>
          <w:sz w:val="20"/>
          <w:szCs w:val="20"/>
        </w:rPr>
        <w:t>. J. Appl. Sci. 4(1): 90-92, 2003.</w:t>
      </w:r>
    </w:p>
    <w:p w:rsidR="00D56583" w:rsidRPr="00DD00F2" w:rsidRDefault="00D56583" w:rsidP="005B7FB3">
      <w:pPr>
        <w:pStyle w:val="ListParagraph"/>
        <w:numPr>
          <w:ilvl w:val="0"/>
          <w:numId w:val="1"/>
        </w:numPr>
        <w:snapToGrid w:val="0"/>
        <w:ind w:left="426" w:firstLineChars="0" w:hanging="426"/>
        <w:jc w:val="both"/>
        <w:rPr>
          <w:sz w:val="20"/>
          <w:szCs w:val="20"/>
        </w:rPr>
      </w:pPr>
      <w:proofErr w:type="spellStart"/>
      <w:r w:rsidRPr="00DD00F2">
        <w:rPr>
          <w:sz w:val="20"/>
          <w:szCs w:val="20"/>
        </w:rPr>
        <w:t>Mushtaq</w:t>
      </w:r>
      <w:proofErr w:type="spellEnd"/>
      <w:r w:rsidRPr="00DD00F2">
        <w:rPr>
          <w:sz w:val="20"/>
          <w:szCs w:val="20"/>
        </w:rPr>
        <w:t xml:space="preserve">, M., M. M. </w:t>
      </w:r>
      <w:proofErr w:type="spellStart"/>
      <w:r w:rsidRPr="00DD00F2">
        <w:rPr>
          <w:sz w:val="20"/>
          <w:szCs w:val="20"/>
        </w:rPr>
        <w:t>Nayyar</w:t>
      </w:r>
      <w:proofErr w:type="spellEnd"/>
      <w:r w:rsidRPr="00DD00F2">
        <w:rPr>
          <w:sz w:val="20"/>
          <w:szCs w:val="20"/>
        </w:rPr>
        <w:t xml:space="preserve"> and M. </w:t>
      </w:r>
      <w:proofErr w:type="spellStart"/>
      <w:r w:rsidRPr="00DD00F2">
        <w:rPr>
          <w:sz w:val="20"/>
          <w:szCs w:val="20"/>
        </w:rPr>
        <w:t>Saeed</w:t>
      </w:r>
      <w:proofErr w:type="spellEnd"/>
      <w:r w:rsidRPr="00DD00F2">
        <w:rPr>
          <w:sz w:val="20"/>
          <w:szCs w:val="20"/>
        </w:rPr>
        <w:t>, 1989. Screening of sugarcane varieties for borer resistance. J. Agric. Res., 27 (2): 143-147.</w:t>
      </w:r>
    </w:p>
    <w:p w:rsidR="00D56583" w:rsidRPr="00DD00F2" w:rsidRDefault="00D56583" w:rsidP="005B7FB3">
      <w:pPr>
        <w:pStyle w:val="ListParagraph"/>
        <w:numPr>
          <w:ilvl w:val="0"/>
          <w:numId w:val="1"/>
        </w:numPr>
        <w:snapToGrid w:val="0"/>
        <w:ind w:left="426" w:firstLineChars="0" w:hanging="426"/>
        <w:jc w:val="both"/>
        <w:rPr>
          <w:sz w:val="20"/>
          <w:szCs w:val="20"/>
        </w:rPr>
      </w:pPr>
      <w:proofErr w:type="spellStart"/>
      <w:r w:rsidRPr="00DD00F2">
        <w:rPr>
          <w:sz w:val="20"/>
          <w:szCs w:val="20"/>
        </w:rPr>
        <w:t>Sajid</w:t>
      </w:r>
      <w:proofErr w:type="spellEnd"/>
      <w:r w:rsidRPr="00DD00F2">
        <w:rPr>
          <w:sz w:val="20"/>
          <w:szCs w:val="20"/>
        </w:rPr>
        <w:t xml:space="preserve"> N, </w:t>
      </w:r>
      <w:proofErr w:type="spellStart"/>
      <w:r w:rsidRPr="00DD00F2">
        <w:rPr>
          <w:sz w:val="20"/>
          <w:szCs w:val="20"/>
        </w:rPr>
        <w:t>Hamed</w:t>
      </w:r>
      <w:proofErr w:type="spellEnd"/>
      <w:r w:rsidRPr="00DD00F2">
        <w:rPr>
          <w:sz w:val="20"/>
          <w:szCs w:val="20"/>
        </w:rPr>
        <w:t xml:space="preserve"> M (2011). Biological control of sugarcane borers with </w:t>
      </w:r>
      <w:proofErr w:type="spellStart"/>
      <w:r w:rsidRPr="00DD00F2">
        <w:rPr>
          <w:sz w:val="20"/>
          <w:szCs w:val="20"/>
        </w:rPr>
        <w:t>inundative</w:t>
      </w:r>
      <w:proofErr w:type="spellEnd"/>
      <w:r w:rsidRPr="00DD00F2">
        <w:rPr>
          <w:sz w:val="20"/>
          <w:szCs w:val="20"/>
        </w:rPr>
        <w:t xml:space="preserve"> releases of </w:t>
      </w:r>
      <w:proofErr w:type="spellStart"/>
      <w:r w:rsidRPr="00DD00F2">
        <w:rPr>
          <w:sz w:val="20"/>
          <w:szCs w:val="20"/>
        </w:rPr>
        <w:t>Trichogramma</w:t>
      </w:r>
      <w:proofErr w:type="spellEnd"/>
      <w:r w:rsidRPr="00DD00F2">
        <w:rPr>
          <w:sz w:val="20"/>
          <w:szCs w:val="20"/>
        </w:rPr>
        <w:t xml:space="preserve"> </w:t>
      </w:r>
      <w:proofErr w:type="spellStart"/>
      <w:r w:rsidRPr="00DD00F2">
        <w:rPr>
          <w:sz w:val="20"/>
          <w:szCs w:val="20"/>
        </w:rPr>
        <w:t>chilonis</w:t>
      </w:r>
      <w:proofErr w:type="spellEnd"/>
      <w:r w:rsidRPr="00DD00F2">
        <w:rPr>
          <w:sz w:val="20"/>
          <w:szCs w:val="20"/>
        </w:rPr>
        <w:t xml:space="preserve"> (Ishii) (Hymen: </w:t>
      </w:r>
      <w:proofErr w:type="spellStart"/>
      <w:r w:rsidRPr="00DD00F2">
        <w:rPr>
          <w:sz w:val="20"/>
          <w:szCs w:val="20"/>
        </w:rPr>
        <w:t>Trichogrammatidae</w:t>
      </w:r>
      <w:proofErr w:type="spellEnd"/>
      <w:r w:rsidRPr="00DD00F2">
        <w:rPr>
          <w:sz w:val="20"/>
          <w:szCs w:val="20"/>
        </w:rPr>
        <w:t>) in farmers’ fields. Pak. J. Agric. Sci. 48:71-74.</w:t>
      </w:r>
    </w:p>
    <w:p w:rsidR="00D56583" w:rsidRPr="00DD00F2" w:rsidRDefault="00D56583" w:rsidP="005B7FB3">
      <w:pPr>
        <w:pStyle w:val="ListParagraph"/>
        <w:numPr>
          <w:ilvl w:val="0"/>
          <w:numId w:val="1"/>
        </w:numPr>
        <w:snapToGrid w:val="0"/>
        <w:ind w:left="426" w:firstLineChars="0" w:hanging="426"/>
        <w:jc w:val="both"/>
        <w:rPr>
          <w:sz w:val="20"/>
          <w:szCs w:val="20"/>
        </w:rPr>
      </w:pPr>
      <w:proofErr w:type="spellStart"/>
      <w:r w:rsidRPr="00DD00F2">
        <w:rPr>
          <w:sz w:val="20"/>
          <w:szCs w:val="20"/>
        </w:rPr>
        <w:t>Sarwar</w:t>
      </w:r>
      <w:proofErr w:type="spellEnd"/>
      <w:r w:rsidRPr="00DD00F2">
        <w:rPr>
          <w:sz w:val="20"/>
          <w:szCs w:val="20"/>
        </w:rPr>
        <w:t xml:space="preserve">, M. M. </w:t>
      </w:r>
      <w:proofErr w:type="spellStart"/>
      <w:r w:rsidRPr="00DD00F2">
        <w:rPr>
          <w:sz w:val="20"/>
          <w:szCs w:val="20"/>
        </w:rPr>
        <w:t>Afzal</w:t>
      </w:r>
      <w:proofErr w:type="spellEnd"/>
      <w:r w:rsidRPr="00DD00F2">
        <w:rPr>
          <w:sz w:val="20"/>
          <w:szCs w:val="20"/>
        </w:rPr>
        <w:t>, M. A.</w:t>
      </w:r>
      <w:r w:rsidR="00DD00F2">
        <w:rPr>
          <w:sz w:val="20"/>
          <w:szCs w:val="20"/>
        </w:rPr>
        <w:t xml:space="preserve"> </w:t>
      </w:r>
      <w:proofErr w:type="spellStart"/>
      <w:r w:rsidRPr="00DD00F2">
        <w:rPr>
          <w:sz w:val="20"/>
          <w:szCs w:val="20"/>
        </w:rPr>
        <w:t>Iqbal</w:t>
      </w:r>
      <w:proofErr w:type="spellEnd"/>
      <w:r w:rsidRPr="00DD00F2">
        <w:rPr>
          <w:sz w:val="20"/>
          <w:szCs w:val="20"/>
        </w:rPr>
        <w:t xml:space="preserve"> and A. A. </w:t>
      </w:r>
      <w:proofErr w:type="spellStart"/>
      <w:r w:rsidRPr="00DD00F2">
        <w:rPr>
          <w:sz w:val="20"/>
          <w:szCs w:val="20"/>
        </w:rPr>
        <w:t>Chattha</w:t>
      </w:r>
      <w:proofErr w:type="spellEnd"/>
      <w:r w:rsidRPr="00DD00F2">
        <w:rPr>
          <w:sz w:val="20"/>
          <w:szCs w:val="20"/>
        </w:rPr>
        <w:t>, 2002. Performance of promising sugarcane varieties at farmer's field in "</w:t>
      </w:r>
      <w:proofErr w:type="spellStart"/>
      <w:r w:rsidRPr="00DD00F2">
        <w:rPr>
          <w:sz w:val="20"/>
          <w:szCs w:val="20"/>
        </w:rPr>
        <w:t>Thal</w:t>
      </w:r>
      <w:proofErr w:type="spellEnd"/>
      <w:r w:rsidRPr="00DD00F2">
        <w:rPr>
          <w:sz w:val="20"/>
          <w:szCs w:val="20"/>
        </w:rPr>
        <w:t xml:space="preserve">" and Southern Punjab. J. Pak. </w:t>
      </w:r>
      <w:proofErr w:type="spellStart"/>
      <w:r w:rsidRPr="00DD00F2">
        <w:rPr>
          <w:sz w:val="20"/>
          <w:szCs w:val="20"/>
        </w:rPr>
        <w:t>Sug</w:t>
      </w:r>
      <w:proofErr w:type="spellEnd"/>
      <w:r w:rsidRPr="00DD00F2">
        <w:rPr>
          <w:sz w:val="20"/>
          <w:szCs w:val="20"/>
        </w:rPr>
        <w:t>., 17 (6): 44-48</w:t>
      </w:r>
    </w:p>
    <w:p w:rsidR="00D56583" w:rsidRPr="00DD00F2" w:rsidRDefault="00D56583" w:rsidP="005B7FB3">
      <w:pPr>
        <w:pStyle w:val="ListParagraph"/>
        <w:numPr>
          <w:ilvl w:val="0"/>
          <w:numId w:val="1"/>
        </w:numPr>
        <w:snapToGrid w:val="0"/>
        <w:ind w:left="426" w:firstLineChars="0" w:hanging="426"/>
        <w:jc w:val="both"/>
        <w:rPr>
          <w:sz w:val="20"/>
          <w:szCs w:val="20"/>
        </w:rPr>
      </w:pPr>
      <w:proofErr w:type="spellStart"/>
      <w:r w:rsidRPr="00DD00F2">
        <w:rPr>
          <w:sz w:val="20"/>
          <w:szCs w:val="20"/>
        </w:rPr>
        <w:t>Sohu</w:t>
      </w:r>
      <w:proofErr w:type="spellEnd"/>
      <w:r w:rsidRPr="00DD00F2">
        <w:rPr>
          <w:sz w:val="20"/>
          <w:szCs w:val="20"/>
        </w:rPr>
        <w:t xml:space="preserve">, I. A., A. M. </w:t>
      </w:r>
      <w:proofErr w:type="spellStart"/>
      <w:r w:rsidRPr="00DD00F2">
        <w:rPr>
          <w:sz w:val="20"/>
          <w:szCs w:val="20"/>
        </w:rPr>
        <w:t>Khaskheli</w:t>
      </w:r>
      <w:proofErr w:type="spellEnd"/>
      <w:r w:rsidRPr="00DD00F2">
        <w:rPr>
          <w:sz w:val="20"/>
          <w:szCs w:val="20"/>
        </w:rPr>
        <w:t xml:space="preserve">, P. A. </w:t>
      </w:r>
      <w:proofErr w:type="spellStart"/>
      <w:r w:rsidRPr="00DD00F2">
        <w:rPr>
          <w:sz w:val="20"/>
          <w:szCs w:val="20"/>
        </w:rPr>
        <w:t>Baloch</w:t>
      </w:r>
      <w:proofErr w:type="spellEnd"/>
      <w:r w:rsidRPr="00DD00F2">
        <w:rPr>
          <w:sz w:val="20"/>
          <w:szCs w:val="20"/>
        </w:rPr>
        <w:t xml:space="preserve"> and B. A.</w:t>
      </w:r>
      <w:r w:rsidR="00DD00F2">
        <w:rPr>
          <w:sz w:val="20"/>
          <w:szCs w:val="20"/>
        </w:rPr>
        <w:t xml:space="preserve"> </w:t>
      </w:r>
      <w:proofErr w:type="spellStart"/>
      <w:r w:rsidRPr="00DD00F2">
        <w:rPr>
          <w:sz w:val="20"/>
          <w:szCs w:val="20"/>
        </w:rPr>
        <w:t>Abro</w:t>
      </w:r>
      <w:proofErr w:type="spellEnd"/>
      <w:r w:rsidRPr="00DD00F2">
        <w:rPr>
          <w:sz w:val="20"/>
          <w:szCs w:val="20"/>
        </w:rPr>
        <w:t xml:space="preserve">, </w:t>
      </w:r>
      <w:r w:rsidR="00DC0E43" w:rsidRPr="00DD00F2">
        <w:rPr>
          <w:sz w:val="20"/>
          <w:szCs w:val="20"/>
        </w:rPr>
        <w:t>2011</w:t>
      </w:r>
      <w:r w:rsidRPr="00DD00F2">
        <w:rPr>
          <w:sz w:val="20"/>
          <w:szCs w:val="20"/>
        </w:rPr>
        <w:t>. Evaluation of yield and yield contributing parameters of different sugarcane (</w:t>
      </w:r>
      <w:proofErr w:type="spellStart"/>
      <w:r w:rsidRPr="00DD00F2">
        <w:rPr>
          <w:sz w:val="20"/>
          <w:szCs w:val="20"/>
        </w:rPr>
        <w:t>Saccharum</w:t>
      </w:r>
      <w:proofErr w:type="spellEnd"/>
      <w:r w:rsidRPr="00DD00F2">
        <w:rPr>
          <w:sz w:val="20"/>
          <w:szCs w:val="20"/>
        </w:rPr>
        <w:t xml:space="preserve"> </w:t>
      </w:r>
      <w:proofErr w:type="spellStart"/>
      <w:r w:rsidRPr="00DD00F2">
        <w:rPr>
          <w:sz w:val="20"/>
          <w:szCs w:val="20"/>
        </w:rPr>
        <w:t>officinarum</w:t>
      </w:r>
      <w:proofErr w:type="spellEnd"/>
      <w:r w:rsidRPr="00DD00F2">
        <w:rPr>
          <w:sz w:val="20"/>
          <w:szCs w:val="20"/>
        </w:rPr>
        <w:t xml:space="preserve"> L.) varieties under national uniform varietal yield trail. J.</w:t>
      </w:r>
      <w:r w:rsidRPr="00DD00F2">
        <w:rPr>
          <w:color w:val="00FFFF"/>
          <w:sz w:val="20"/>
          <w:szCs w:val="20"/>
        </w:rPr>
        <w:t xml:space="preserve"> </w:t>
      </w:r>
      <w:r w:rsidRPr="00DD00F2">
        <w:rPr>
          <w:sz w:val="20"/>
          <w:szCs w:val="20"/>
        </w:rPr>
        <w:t xml:space="preserve">Pak. </w:t>
      </w:r>
      <w:proofErr w:type="spellStart"/>
      <w:r w:rsidRPr="00DD00F2">
        <w:rPr>
          <w:sz w:val="20"/>
          <w:szCs w:val="20"/>
        </w:rPr>
        <w:t>Sug</w:t>
      </w:r>
      <w:proofErr w:type="spellEnd"/>
      <w:r w:rsidRPr="00DD00F2">
        <w:rPr>
          <w:sz w:val="20"/>
          <w:szCs w:val="20"/>
        </w:rPr>
        <w:t>. 23(1): 7-10.</w:t>
      </w:r>
    </w:p>
    <w:p w:rsidR="00D56583" w:rsidRPr="00DD00F2" w:rsidRDefault="00D56583" w:rsidP="005B7FB3">
      <w:pPr>
        <w:pStyle w:val="ListParagraph"/>
        <w:numPr>
          <w:ilvl w:val="0"/>
          <w:numId w:val="1"/>
        </w:numPr>
        <w:snapToGrid w:val="0"/>
        <w:ind w:left="426" w:firstLineChars="0" w:hanging="426"/>
        <w:jc w:val="both"/>
        <w:rPr>
          <w:sz w:val="20"/>
          <w:szCs w:val="20"/>
        </w:rPr>
      </w:pPr>
      <w:r w:rsidRPr="00DD00F2">
        <w:rPr>
          <w:sz w:val="20"/>
          <w:szCs w:val="20"/>
        </w:rPr>
        <w:t xml:space="preserve">Shah, I. H., G. </w:t>
      </w:r>
      <w:proofErr w:type="spellStart"/>
      <w:r w:rsidRPr="00DD00F2">
        <w:rPr>
          <w:sz w:val="20"/>
          <w:szCs w:val="20"/>
        </w:rPr>
        <w:t>Rasool</w:t>
      </w:r>
      <w:proofErr w:type="spellEnd"/>
      <w:r w:rsidRPr="00DD00F2">
        <w:rPr>
          <w:sz w:val="20"/>
          <w:szCs w:val="20"/>
        </w:rPr>
        <w:t xml:space="preserve">, A. </w:t>
      </w:r>
      <w:proofErr w:type="spellStart"/>
      <w:r w:rsidRPr="00DD00F2">
        <w:rPr>
          <w:sz w:val="20"/>
          <w:szCs w:val="20"/>
        </w:rPr>
        <w:t>Qayyum</w:t>
      </w:r>
      <w:proofErr w:type="spellEnd"/>
      <w:r w:rsidRPr="00DD00F2">
        <w:rPr>
          <w:sz w:val="20"/>
          <w:szCs w:val="20"/>
        </w:rPr>
        <w:t>, K. Shah and M. Y. Khan, 2005. Comparative studies of sugarcane varieties under agro-climatic conditions of D.I. Khan.</w:t>
      </w:r>
      <w:r w:rsidRPr="00DD00F2">
        <w:rPr>
          <w:color w:val="00FFFF"/>
          <w:sz w:val="20"/>
          <w:szCs w:val="20"/>
        </w:rPr>
        <w:t xml:space="preserve"> </w:t>
      </w:r>
      <w:r w:rsidRPr="00DD00F2">
        <w:rPr>
          <w:sz w:val="20"/>
          <w:szCs w:val="20"/>
        </w:rPr>
        <w:t>Indus. J. Pak.</w:t>
      </w:r>
      <w:r w:rsidRPr="00DD00F2">
        <w:rPr>
          <w:color w:val="00FFFF"/>
          <w:sz w:val="20"/>
          <w:szCs w:val="20"/>
        </w:rPr>
        <w:t xml:space="preserve"> </w:t>
      </w:r>
      <w:r w:rsidRPr="00DD00F2">
        <w:rPr>
          <w:sz w:val="20"/>
          <w:szCs w:val="20"/>
        </w:rPr>
        <w:t>4(4): 507-510.</w:t>
      </w:r>
    </w:p>
    <w:p w:rsidR="00E1203A" w:rsidRPr="00DD00F2" w:rsidRDefault="00D56583" w:rsidP="0050747F">
      <w:pPr>
        <w:pStyle w:val="ListParagraph"/>
        <w:numPr>
          <w:ilvl w:val="0"/>
          <w:numId w:val="1"/>
        </w:numPr>
        <w:snapToGrid w:val="0"/>
        <w:ind w:left="426" w:firstLineChars="0" w:hanging="426"/>
        <w:jc w:val="both"/>
        <w:rPr>
          <w:b/>
          <w:sz w:val="20"/>
          <w:szCs w:val="20"/>
        </w:rPr>
      </w:pPr>
      <w:proofErr w:type="spellStart"/>
      <w:r w:rsidRPr="00DD00F2">
        <w:rPr>
          <w:sz w:val="20"/>
          <w:szCs w:val="20"/>
        </w:rPr>
        <w:t>Zafar</w:t>
      </w:r>
      <w:proofErr w:type="spellEnd"/>
      <w:r w:rsidRPr="00DD00F2">
        <w:rPr>
          <w:sz w:val="20"/>
          <w:szCs w:val="20"/>
        </w:rPr>
        <w:t xml:space="preserve">, M., M. </w:t>
      </w:r>
      <w:proofErr w:type="spellStart"/>
      <w:r w:rsidRPr="00DD00F2">
        <w:rPr>
          <w:sz w:val="20"/>
          <w:szCs w:val="20"/>
        </w:rPr>
        <w:t>Umer</w:t>
      </w:r>
      <w:proofErr w:type="spellEnd"/>
      <w:r w:rsidRPr="00DD00F2">
        <w:rPr>
          <w:sz w:val="20"/>
          <w:szCs w:val="20"/>
        </w:rPr>
        <w:t xml:space="preserve">, A. A. </w:t>
      </w:r>
      <w:proofErr w:type="spellStart"/>
      <w:r w:rsidRPr="00DD00F2">
        <w:rPr>
          <w:sz w:val="20"/>
          <w:szCs w:val="20"/>
        </w:rPr>
        <w:t>Chattha</w:t>
      </w:r>
      <w:proofErr w:type="spellEnd"/>
      <w:r w:rsidRPr="00DD00F2">
        <w:rPr>
          <w:sz w:val="20"/>
          <w:szCs w:val="20"/>
        </w:rPr>
        <w:t xml:space="preserve"> and M. A. </w:t>
      </w:r>
      <w:proofErr w:type="spellStart"/>
      <w:r w:rsidRPr="00DD00F2">
        <w:rPr>
          <w:sz w:val="20"/>
          <w:szCs w:val="20"/>
        </w:rPr>
        <w:t>Grawal</w:t>
      </w:r>
      <w:proofErr w:type="spellEnd"/>
      <w:r w:rsidRPr="00DD00F2">
        <w:rPr>
          <w:sz w:val="20"/>
          <w:szCs w:val="20"/>
        </w:rPr>
        <w:t xml:space="preserve">, 2005. Comparative performance of sugarcane clones at nursery stage for growth, quality and disease response. J. Pak. </w:t>
      </w:r>
      <w:proofErr w:type="spellStart"/>
      <w:r w:rsidRPr="00DD00F2">
        <w:rPr>
          <w:sz w:val="20"/>
          <w:szCs w:val="20"/>
        </w:rPr>
        <w:t>Sug</w:t>
      </w:r>
      <w:proofErr w:type="spellEnd"/>
      <w:r w:rsidRPr="00DD00F2">
        <w:rPr>
          <w:sz w:val="20"/>
          <w:szCs w:val="20"/>
        </w:rPr>
        <w:t>., 20 (3): 2-6.</w:t>
      </w:r>
      <w:r w:rsidR="00DD00F2" w:rsidRPr="00DD00F2">
        <w:rPr>
          <w:rFonts w:eastAsiaTheme="minorEastAsia" w:hint="eastAsia"/>
          <w:sz w:val="20"/>
          <w:szCs w:val="20"/>
          <w:lang w:eastAsia="zh-CN"/>
        </w:rPr>
        <w:t xml:space="preserve"> </w:t>
      </w:r>
    </w:p>
    <w:p w:rsidR="005B7FB3" w:rsidRPr="00DD00F2" w:rsidRDefault="005B7FB3" w:rsidP="005B7FB3">
      <w:pPr>
        <w:snapToGrid w:val="0"/>
        <w:ind w:firstLine="425"/>
        <w:jc w:val="both"/>
        <w:rPr>
          <w:b/>
          <w:sz w:val="20"/>
          <w:szCs w:val="20"/>
        </w:rPr>
        <w:sectPr w:rsidR="005B7FB3" w:rsidRPr="00DD00F2" w:rsidSect="00DD00F2">
          <w:type w:val="continuous"/>
          <w:pgSz w:w="12240" w:h="15840" w:code="1"/>
          <w:pgMar w:top="1440" w:right="1440" w:bottom="1440" w:left="1440" w:header="720" w:footer="720" w:gutter="0"/>
          <w:cols w:num="2" w:space="576"/>
          <w:docGrid w:linePitch="360"/>
        </w:sectPr>
      </w:pPr>
    </w:p>
    <w:p w:rsidR="005B7FB3" w:rsidRPr="00DD00F2" w:rsidRDefault="005B7FB3" w:rsidP="005B7FB3">
      <w:pPr>
        <w:snapToGrid w:val="0"/>
        <w:ind w:firstLine="425"/>
        <w:jc w:val="both"/>
        <w:rPr>
          <w:rFonts w:eastAsiaTheme="minorEastAsia"/>
          <w:b/>
          <w:sz w:val="20"/>
          <w:szCs w:val="20"/>
          <w:lang w:eastAsia="zh-CN"/>
        </w:rPr>
      </w:pPr>
    </w:p>
    <w:p w:rsidR="005B7FB3" w:rsidRPr="00DD00F2" w:rsidRDefault="005B7FB3" w:rsidP="005B7FB3">
      <w:pPr>
        <w:snapToGrid w:val="0"/>
        <w:ind w:firstLine="425"/>
        <w:jc w:val="both"/>
        <w:rPr>
          <w:rFonts w:eastAsiaTheme="minorEastAsia"/>
          <w:b/>
          <w:sz w:val="20"/>
          <w:szCs w:val="20"/>
          <w:lang w:eastAsia="zh-CN"/>
        </w:rPr>
      </w:pPr>
    </w:p>
    <w:p w:rsidR="00CE619B" w:rsidRPr="00DD00F2" w:rsidRDefault="00CE619B" w:rsidP="005B7FB3">
      <w:pPr>
        <w:snapToGrid w:val="0"/>
        <w:ind w:firstLine="425"/>
        <w:jc w:val="both"/>
        <w:rPr>
          <w:rFonts w:eastAsiaTheme="minorEastAsia"/>
          <w:b/>
          <w:sz w:val="20"/>
          <w:szCs w:val="20"/>
          <w:lang w:eastAsia="zh-CN"/>
        </w:rPr>
      </w:pPr>
    </w:p>
    <w:p w:rsidR="00C62622" w:rsidRPr="00DD00F2" w:rsidRDefault="00D43F1D" w:rsidP="005B7FB3">
      <w:pPr>
        <w:snapToGrid w:val="0"/>
        <w:ind w:left="425" w:hanging="425"/>
        <w:jc w:val="both"/>
        <w:rPr>
          <w:sz w:val="20"/>
          <w:szCs w:val="20"/>
        </w:rPr>
      </w:pPr>
      <w:r w:rsidRPr="00DD00F2">
        <w:rPr>
          <w:sz w:val="20"/>
          <w:szCs w:val="20"/>
        </w:rPr>
        <w:t>5/25/2015</w:t>
      </w:r>
    </w:p>
    <w:sectPr w:rsidR="00C62622" w:rsidRPr="00DD00F2" w:rsidSect="00193CE5">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A86" w:rsidRDefault="00F96A86" w:rsidP="009D7496">
      <w:r>
        <w:separator/>
      </w:r>
    </w:p>
  </w:endnote>
  <w:endnote w:type="continuationSeparator" w:id="0">
    <w:p w:rsidR="00F96A86" w:rsidRDefault="00F96A86" w:rsidP="009D74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F1D" w:rsidRPr="00D43F1D" w:rsidRDefault="005841A6" w:rsidP="00D43F1D">
    <w:pPr>
      <w:jc w:val="center"/>
      <w:rPr>
        <w:sz w:val="20"/>
      </w:rPr>
    </w:pPr>
    <w:r w:rsidRPr="00D43F1D">
      <w:rPr>
        <w:sz w:val="20"/>
      </w:rPr>
      <w:fldChar w:fldCharType="begin"/>
    </w:r>
    <w:r w:rsidR="00D43F1D" w:rsidRPr="00D43F1D">
      <w:rPr>
        <w:sz w:val="20"/>
      </w:rPr>
      <w:instrText xml:space="preserve"> page </w:instrText>
    </w:r>
    <w:r w:rsidRPr="00D43F1D">
      <w:rPr>
        <w:sz w:val="20"/>
      </w:rPr>
      <w:fldChar w:fldCharType="separate"/>
    </w:r>
    <w:r w:rsidR="0050747F">
      <w:rPr>
        <w:noProof/>
        <w:sz w:val="20"/>
      </w:rPr>
      <w:t>92</w:t>
    </w:r>
    <w:r w:rsidRPr="00D43F1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A86" w:rsidRDefault="00F96A86" w:rsidP="009D7496">
      <w:r>
        <w:separator/>
      </w:r>
    </w:p>
  </w:footnote>
  <w:footnote w:type="continuationSeparator" w:id="0">
    <w:p w:rsidR="00F96A86" w:rsidRDefault="00F96A86" w:rsidP="009D74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F1D" w:rsidRPr="00D43F1D" w:rsidRDefault="00D43F1D" w:rsidP="00D43F1D">
    <w:pPr>
      <w:pBdr>
        <w:bottom w:val="thinThickMediumGap" w:sz="12" w:space="1" w:color="auto"/>
      </w:pBdr>
      <w:tabs>
        <w:tab w:val="left" w:pos="851"/>
        <w:tab w:val="right" w:pos="8364"/>
      </w:tabs>
      <w:adjustRightInd w:val="0"/>
      <w:snapToGrid w:val="0"/>
      <w:jc w:val="both"/>
      <w:rPr>
        <w:sz w:val="20"/>
        <w:szCs w:val="20"/>
      </w:rPr>
    </w:pPr>
    <w:r w:rsidRPr="00D43F1D">
      <w:rPr>
        <w:rFonts w:hint="eastAsia"/>
        <w:iCs/>
        <w:color w:val="000000"/>
        <w:sz w:val="20"/>
        <w:szCs w:val="20"/>
      </w:rPr>
      <w:tab/>
    </w:r>
    <w:r w:rsidRPr="00D43F1D">
      <w:rPr>
        <w:sz w:val="20"/>
        <w:szCs w:val="20"/>
      </w:rPr>
      <w:t>Nature and Science 201</w:t>
    </w:r>
    <w:r w:rsidRPr="00D43F1D">
      <w:rPr>
        <w:rFonts w:hint="eastAsia"/>
        <w:sz w:val="20"/>
        <w:szCs w:val="20"/>
      </w:rPr>
      <w:t>5</w:t>
    </w:r>
    <w:proofErr w:type="gramStart"/>
    <w:r w:rsidRPr="00D43F1D">
      <w:rPr>
        <w:sz w:val="20"/>
        <w:szCs w:val="20"/>
      </w:rPr>
      <w:t>;1</w:t>
    </w:r>
    <w:r w:rsidRPr="00D43F1D">
      <w:rPr>
        <w:rFonts w:hint="eastAsia"/>
        <w:sz w:val="20"/>
        <w:szCs w:val="20"/>
      </w:rPr>
      <w:t>3</w:t>
    </w:r>
    <w:proofErr w:type="gramEnd"/>
    <w:r w:rsidRPr="00D43F1D">
      <w:rPr>
        <w:sz w:val="20"/>
        <w:szCs w:val="20"/>
      </w:rPr>
      <w:t>(</w:t>
    </w:r>
    <w:r w:rsidRPr="00D43F1D">
      <w:rPr>
        <w:rFonts w:hint="eastAsia"/>
        <w:sz w:val="20"/>
        <w:szCs w:val="20"/>
      </w:rPr>
      <w:t>6)</w:t>
    </w:r>
    <w:r w:rsidRPr="00D43F1D">
      <w:rPr>
        <w:color w:val="000000"/>
        <w:sz w:val="20"/>
        <w:szCs w:val="20"/>
      </w:rPr>
      <w:t xml:space="preserve"> </w:t>
    </w:r>
    <w:r w:rsidRPr="00D43F1D">
      <w:rPr>
        <w:rFonts w:hint="eastAsia"/>
        <w:color w:val="000000"/>
        <w:sz w:val="20"/>
        <w:szCs w:val="20"/>
      </w:rPr>
      <w:tab/>
    </w:r>
    <w:r w:rsidRPr="00D43F1D">
      <w:rPr>
        <w:color w:val="000000"/>
        <w:sz w:val="20"/>
        <w:szCs w:val="20"/>
      </w:rPr>
      <w:t xml:space="preserve"> </w:t>
    </w:r>
    <w:hyperlink r:id="rId1" w:history="1">
      <w:r w:rsidRPr="00D43F1D">
        <w:rPr>
          <w:rStyle w:val="Hyperlink"/>
          <w:color w:val="0000FF"/>
          <w:sz w:val="20"/>
          <w:szCs w:val="20"/>
        </w:rPr>
        <w:t>http://www.sciencepub.net/nature</w:t>
      </w:r>
    </w:hyperlink>
  </w:p>
  <w:p w:rsidR="00D43F1D" w:rsidRPr="00D43F1D" w:rsidRDefault="00D43F1D" w:rsidP="00D43F1D">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65965"/>
    <w:multiLevelType w:val="hybridMultilevel"/>
    <w:tmpl w:val="831E7F4C"/>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5C5BF1"/>
    <w:rsid w:val="000072E2"/>
    <w:rsid w:val="00015FBE"/>
    <w:rsid w:val="0009527B"/>
    <w:rsid w:val="000C1D32"/>
    <w:rsid w:val="000F7233"/>
    <w:rsid w:val="00103E0F"/>
    <w:rsid w:val="0010699F"/>
    <w:rsid w:val="00107097"/>
    <w:rsid w:val="00126DAF"/>
    <w:rsid w:val="001770C3"/>
    <w:rsid w:val="001772A9"/>
    <w:rsid w:val="00182CDA"/>
    <w:rsid w:val="00193CE5"/>
    <w:rsid w:val="001E44DE"/>
    <w:rsid w:val="001E54DE"/>
    <w:rsid w:val="00216DA8"/>
    <w:rsid w:val="0022608A"/>
    <w:rsid w:val="0029143D"/>
    <w:rsid w:val="002B0D8B"/>
    <w:rsid w:val="002C4297"/>
    <w:rsid w:val="002D7CE8"/>
    <w:rsid w:val="002E5A10"/>
    <w:rsid w:val="003173C8"/>
    <w:rsid w:val="00374999"/>
    <w:rsid w:val="0039423B"/>
    <w:rsid w:val="003D4848"/>
    <w:rsid w:val="003F1CB3"/>
    <w:rsid w:val="00432838"/>
    <w:rsid w:val="00453625"/>
    <w:rsid w:val="004643E4"/>
    <w:rsid w:val="004B68F8"/>
    <w:rsid w:val="0050747F"/>
    <w:rsid w:val="00526B9F"/>
    <w:rsid w:val="00555CC5"/>
    <w:rsid w:val="00561C2D"/>
    <w:rsid w:val="00562B23"/>
    <w:rsid w:val="005841A6"/>
    <w:rsid w:val="005B26E0"/>
    <w:rsid w:val="005B7FB3"/>
    <w:rsid w:val="005C5BF1"/>
    <w:rsid w:val="005C7FBA"/>
    <w:rsid w:val="005D5BA1"/>
    <w:rsid w:val="005E76C8"/>
    <w:rsid w:val="00637183"/>
    <w:rsid w:val="00647CC1"/>
    <w:rsid w:val="007136F7"/>
    <w:rsid w:val="007661AA"/>
    <w:rsid w:val="007665D0"/>
    <w:rsid w:val="007815CC"/>
    <w:rsid w:val="00787C65"/>
    <w:rsid w:val="007E5DB2"/>
    <w:rsid w:val="007E7C7E"/>
    <w:rsid w:val="00800943"/>
    <w:rsid w:val="00802F89"/>
    <w:rsid w:val="00807C64"/>
    <w:rsid w:val="00817FF2"/>
    <w:rsid w:val="00820788"/>
    <w:rsid w:val="00836D4E"/>
    <w:rsid w:val="0085754D"/>
    <w:rsid w:val="008A313D"/>
    <w:rsid w:val="008B41D6"/>
    <w:rsid w:val="00910628"/>
    <w:rsid w:val="00956BB5"/>
    <w:rsid w:val="00984065"/>
    <w:rsid w:val="009C5ED2"/>
    <w:rsid w:val="009D7496"/>
    <w:rsid w:val="00A10D74"/>
    <w:rsid w:val="00A15387"/>
    <w:rsid w:val="00A6735D"/>
    <w:rsid w:val="00AA1416"/>
    <w:rsid w:val="00AC1E2E"/>
    <w:rsid w:val="00AE4472"/>
    <w:rsid w:val="00AF6960"/>
    <w:rsid w:val="00B64392"/>
    <w:rsid w:val="00B719F4"/>
    <w:rsid w:val="00BE0FF6"/>
    <w:rsid w:val="00C43645"/>
    <w:rsid w:val="00C62622"/>
    <w:rsid w:val="00C97D51"/>
    <w:rsid w:val="00CA7626"/>
    <w:rsid w:val="00CD03ED"/>
    <w:rsid w:val="00CE619B"/>
    <w:rsid w:val="00D022CC"/>
    <w:rsid w:val="00D159A0"/>
    <w:rsid w:val="00D239D9"/>
    <w:rsid w:val="00D40376"/>
    <w:rsid w:val="00D43F1D"/>
    <w:rsid w:val="00D469A3"/>
    <w:rsid w:val="00D56583"/>
    <w:rsid w:val="00D879F0"/>
    <w:rsid w:val="00DA6165"/>
    <w:rsid w:val="00DC0E43"/>
    <w:rsid w:val="00DD00F2"/>
    <w:rsid w:val="00DD75FC"/>
    <w:rsid w:val="00E06237"/>
    <w:rsid w:val="00E1203A"/>
    <w:rsid w:val="00E50FB2"/>
    <w:rsid w:val="00EB5F0C"/>
    <w:rsid w:val="00EF6C8E"/>
    <w:rsid w:val="00F3532F"/>
    <w:rsid w:val="00F42AD8"/>
    <w:rsid w:val="00F84BA3"/>
    <w:rsid w:val="00F94E28"/>
    <w:rsid w:val="00F952A7"/>
    <w:rsid w:val="00F96A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B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C5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5BF1"/>
    <w:rPr>
      <w:rFonts w:ascii="Tahoma" w:hAnsi="Tahoma" w:cs="Tahoma"/>
      <w:sz w:val="16"/>
      <w:szCs w:val="16"/>
    </w:rPr>
  </w:style>
  <w:style w:type="character" w:customStyle="1" w:styleId="BalloonTextChar">
    <w:name w:val="Balloon Text Char"/>
    <w:basedOn w:val="DefaultParagraphFont"/>
    <w:link w:val="BalloonText"/>
    <w:uiPriority w:val="99"/>
    <w:semiHidden/>
    <w:rsid w:val="005C5BF1"/>
    <w:rPr>
      <w:rFonts w:ascii="Tahoma" w:eastAsia="Times New Roman" w:hAnsi="Tahoma" w:cs="Tahoma"/>
      <w:sz w:val="16"/>
      <w:szCs w:val="16"/>
    </w:rPr>
  </w:style>
  <w:style w:type="paragraph" w:customStyle="1" w:styleId="Default">
    <w:name w:val="Default"/>
    <w:rsid w:val="005C7FBA"/>
    <w:pPr>
      <w:autoSpaceDE w:val="0"/>
      <w:autoSpaceDN w:val="0"/>
      <w:adjustRightInd w:val="0"/>
      <w:spacing w:after="0" w:line="240" w:lineRule="auto"/>
    </w:pPr>
    <w:rPr>
      <w:rFonts w:ascii="Cambria" w:hAnsi="Cambria" w:cs="Cambria"/>
      <w:color w:val="000000"/>
      <w:sz w:val="24"/>
      <w:szCs w:val="24"/>
    </w:rPr>
  </w:style>
  <w:style w:type="paragraph" w:styleId="BodyText2">
    <w:name w:val="Body Text 2"/>
    <w:basedOn w:val="Normal"/>
    <w:link w:val="BodyText2Char1"/>
    <w:uiPriority w:val="99"/>
    <w:rsid w:val="0029143D"/>
    <w:pPr>
      <w:spacing w:line="360" w:lineRule="auto"/>
      <w:ind w:firstLine="720"/>
      <w:jc w:val="both"/>
    </w:pPr>
  </w:style>
  <w:style w:type="character" w:customStyle="1" w:styleId="BodyText2Char">
    <w:name w:val="Body Text 2 Char"/>
    <w:basedOn w:val="DefaultParagraphFont"/>
    <w:link w:val="BodyText2"/>
    <w:uiPriority w:val="99"/>
    <w:semiHidden/>
    <w:rsid w:val="0029143D"/>
    <w:rPr>
      <w:rFonts w:ascii="Times New Roman" w:eastAsia="Times New Roman" w:hAnsi="Times New Roman" w:cs="Times New Roman"/>
      <w:sz w:val="24"/>
      <w:szCs w:val="24"/>
    </w:rPr>
  </w:style>
  <w:style w:type="character" w:customStyle="1" w:styleId="BodyText2Char1">
    <w:name w:val="Body Text 2 Char1"/>
    <w:basedOn w:val="DefaultParagraphFont"/>
    <w:link w:val="BodyText2"/>
    <w:uiPriority w:val="99"/>
    <w:locked/>
    <w:rsid w:val="0029143D"/>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D7496"/>
    <w:pPr>
      <w:tabs>
        <w:tab w:val="center" w:pos="4680"/>
        <w:tab w:val="right" w:pos="9360"/>
      </w:tabs>
    </w:pPr>
  </w:style>
  <w:style w:type="character" w:customStyle="1" w:styleId="HeaderChar">
    <w:name w:val="Header Char"/>
    <w:basedOn w:val="DefaultParagraphFont"/>
    <w:link w:val="Header"/>
    <w:uiPriority w:val="99"/>
    <w:semiHidden/>
    <w:rsid w:val="009D749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D7496"/>
    <w:pPr>
      <w:tabs>
        <w:tab w:val="center" w:pos="4680"/>
        <w:tab w:val="right" w:pos="9360"/>
      </w:tabs>
    </w:pPr>
  </w:style>
  <w:style w:type="character" w:customStyle="1" w:styleId="FooterChar">
    <w:name w:val="Footer Char"/>
    <w:basedOn w:val="DefaultParagraphFont"/>
    <w:link w:val="Footer"/>
    <w:uiPriority w:val="99"/>
    <w:semiHidden/>
    <w:rsid w:val="009D749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39D9"/>
    <w:rPr>
      <w:color w:val="0000FF" w:themeColor="hyperlink"/>
      <w:u w:val="single"/>
    </w:rPr>
  </w:style>
  <w:style w:type="paragraph" w:styleId="NoSpacing">
    <w:name w:val="No Spacing"/>
    <w:uiPriority w:val="1"/>
    <w:qFormat/>
    <w:rsid w:val="001E54D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B7FB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mailto:Shahbaz.iags@pu.edu.pk"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2901</Words>
  <Characters>16540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drshahbaz</dc:creator>
  <cp:lastModifiedBy>Administrator</cp:lastModifiedBy>
  <cp:revision>5</cp:revision>
  <cp:lastPrinted>2015-05-26T02:57:00Z</cp:lastPrinted>
  <dcterms:created xsi:type="dcterms:W3CDTF">2015-05-26T14:02:00Z</dcterms:created>
  <dcterms:modified xsi:type="dcterms:W3CDTF">2015-05-26T02:58:00Z</dcterms:modified>
</cp:coreProperties>
</file>