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81C" w:rsidRPr="00051C58" w:rsidRDefault="00531F36" w:rsidP="00051C58">
      <w:pPr>
        <w:bidi w:val="0"/>
        <w:ind w:right="-54"/>
        <w:jc w:val="center"/>
        <w:rPr>
          <w:b/>
          <w:bCs/>
          <w:sz w:val="20"/>
          <w:szCs w:val="20"/>
        </w:rPr>
      </w:pPr>
      <w:bookmarkStart w:id="0" w:name="OLE_LINK1"/>
      <w:bookmarkStart w:id="1" w:name="OLE_LINK2"/>
      <w:r w:rsidRPr="00051C58">
        <w:rPr>
          <w:b/>
          <w:bCs/>
          <w:sz w:val="20"/>
          <w:szCs w:val="20"/>
        </w:rPr>
        <w:t>Application of Multi Criteria Analysis</w:t>
      </w:r>
      <w:r w:rsidR="001C62FE" w:rsidRPr="00051C58">
        <w:rPr>
          <w:b/>
          <w:bCs/>
          <w:sz w:val="20"/>
          <w:szCs w:val="20"/>
        </w:rPr>
        <w:t xml:space="preserve"> Technique</w:t>
      </w:r>
      <w:r w:rsidRPr="00051C58">
        <w:rPr>
          <w:b/>
          <w:bCs/>
          <w:sz w:val="20"/>
          <w:szCs w:val="20"/>
        </w:rPr>
        <w:t xml:space="preserve"> in </w:t>
      </w:r>
      <w:r w:rsidR="00F14A9B" w:rsidRPr="00051C58">
        <w:rPr>
          <w:b/>
          <w:bCs/>
          <w:sz w:val="20"/>
          <w:szCs w:val="20"/>
        </w:rPr>
        <w:t>Surface Water</w:t>
      </w:r>
      <w:r w:rsidR="00F14A9B" w:rsidRPr="00051C58">
        <w:rPr>
          <w:b/>
          <w:bCs/>
          <w:sz w:val="20"/>
          <w:szCs w:val="20"/>
          <w:lang w:bidi="ar-EG"/>
        </w:rPr>
        <w:t xml:space="preserve"> Quality </w:t>
      </w:r>
      <w:r w:rsidR="00C4749C" w:rsidRPr="00051C58">
        <w:rPr>
          <w:b/>
          <w:bCs/>
          <w:sz w:val="20"/>
          <w:szCs w:val="20"/>
        </w:rPr>
        <w:t>Management</w:t>
      </w:r>
    </w:p>
    <w:p w:rsidR="008B681C" w:rsidRPr="00051C58" w:rsidRDefault="008B681C" w:rsidP="00051C58">
      <w:pPr>
        <w:bidi w:val="0"/>
        <w:ind w:right="-54"/>
        <w:jc w:val="center"/>
        <w:rPr>
          <w:sz w:val="20"/>
          <w:szCs w:val="20"/>
        </w:rPr>
      </w:pPr>
    </w:p>
    <w:p w:rsidR="00475E25" w:rsidRPr="00051C58" w:rsidRDefault="00475E25" w:rsidP="000F0D34">
      <w:pPr>
        <w:bidi w:val="0"/>
        <w:ind w:right="-54"/>
        <w:jc w:val="center"/>
        <w:rPr>
          <w:rFonts w:eastAsia="Calibri"/>
          <w:sz w:val="20"/>
          <w:szCs w:val="20"/>
        </w:rPr>
      </w:pPr>
      <w:r w:rsidRPr="00051C58">
        <w:rPr>
          <w:rFonts w:eastAsia="Calibri"/>
          <w:sz w:val="20"/>
          <w:szCs w:val="20"/>
        </w:rPr>
        <w:t>M.A. Reda</w:t>
      </w:r>
      <w:r w:rsidRPr="000F0D34">
        <w:rPr>
          <w:rFonts w:eastAsia="Calibri"/>
          <w:sz w:val="20"/>
          <w:szCs w:val="20"/>
          <w:vertAlign w:val="superscript"/>
        </w:rPr>
        <w:t>1</w:t>
      </w:r>
      <w:proofErr w:type="gramStart"/>
      <w:r w:rsidRPr="000F0D34">
        <w:rPr>
          <w:rFonts w:eastAsia="Calibri"/>
          <w:sz w:val="20"/>
          <w:szCs w:val="20"/>
          <w:vertAlign w:val="superscript"/>
        </w:rPr>
        <w:t>,</w:t>
      </w:r>
      <w:r w:rsidR="000F0D34" w:rsidRPr="000F0D34">
        <w:rPr>
          <w:rFonts w:eastAsia="Calibri"/>
          <w:sz w:val="20"/>
          <w:szCs w:val="20"/>
          <w:vertAlign w:val="superscript"/>
        </w:rPr>
        <w:t>2</w:t>
      </w:r>
      <w:proofErr w:type="gramEnd"/>
      <w:r w:rsidRPr="00051C58">
        <w:rPr>
          <w:rFonts w:eastAsia="Calibri"/>
          <w:sz w:val="20"/>
          <w:szCs w:val="20"/>
        </w:rPr>
        <w:t xml:space="preserve"> P.</w:t>
      </w:r>
      <w:r w:rsidR="000F0D34">
        <w:rPr>
          <w:rFonts w:eastAsia="Calibri"/>
          <w:sz w:val="20"/>
          <w:szCs w:val="20"/>
        </w:rPr>
        <w:t xml:space="preserve"> </w:t>
      </w:r>
      <w:r w:rsidRPr="00051C58">
        <w:rPr>
          <w:rFonts w:eastAsia="Calibri"/>
          <w:sz w:val="20"/>
          <w:szCs w:val="20"/>
        </w:rPr>
        <w:t>H.S. Riad</w:t>
      </w:r>
      <w:r w:rsidRPr="00051C58">
        <w:rPr>
          <w:rFonts w:eastAsia="Calibri"/>
          <w:sz w:val="20"/>
          <w:szCs w:val="20"/>
          <w:vertAlign w:val="superscript"/>
        </w:rPr>
        <w:t>2</w:t>
      </w:r>
      <w:r w:rsidRPr="00051C58">
        <w:rPr>
          <w:rFonts w:eastAsia="Calibri"/>
          <w:sz w:val="20"/>
          <w:szCs w:val="20"/>
        </w:rPr>
        <w:t>, H.A. El Gammal</w:t>
      </w:r>
      <w:r w:rsidRPr="00051C58">
        <w:rPr>
          <w:rFonts w:eastAsia="Calibri"/>
          <w:sz w:val="20"/>
          <w:szCs w:val="20"/>
          <w:vertAlign w:val="superscript"/>
        </w:rPr>
        <w:t>3</w:t>
      </w:r>
      <w:r w:rsidRPr="00051C58">
        <w:rPr>
          <w:rFonts w:eastAsia="Calibri"/>
          <w:sz w:val="20"/>
          <w:szCs w:val="20"/>
        </w:rPr>
        <w:t xml:space="preserve">, M.M. </w:t>
      </w:r>
      <w:proofErr w:type="spellStart"/>
      <w:r w:rsidRPr="00051C58">
        <w:rPr>
          <w:rFonts w:eastAsia="Calibri"/>
          <w:sz w:val="20"/>
          <w:szCs w:val="20"/>
        </w:rPr>
        <w:t>Nour</w:t>
      </w:r>
      <w:proofErr w:type="spellEnd"/>
      <w:r w:rsidRPr="00051C58">
        <w:rPr>
          <w:rFonts w:eastAsia="Calibri"/>
          <w:sz w:val="20"/>
          <w:szCs w:val="20"/>
        </w:rPr>
        <w:t xml:space="preserve"> El Deen</w:t>
      </w:r>
      <w:r w:rsidR="000F0D34">
        <w:rPr>
          <w:rFonts w:eastAsia="Calibri"/>
          <w:sz w:val="20"/>
          <w:szCs w:val="20"/>
          <w:vertAlign w:val="superscript"/>
        </w:rPr>
        <w:t>2</w:t>
      </w:r>
      <w:r w:rsidR="00051C58">
        <w:rPr>
          <w:rFonts w:eastAsia="Calibri"/>
          <w:sz w:val="20"/>
          <w:szCs w:val="20"/>
        </w:rPr>
        <w:t xml:space="preserve"> and</w:t>
      </w:r>
      <w:r w:rsidRPr="00051C58">
        <w:rPr>
          <w:rFonts w:eastAsia="Calibri"/>
          <w:sz w:val="20"/>
          <w:szCs w:val="20"/>
        </w:rPr>
        <w:t xml:space="preserve"> A.A.M.Khalifa</w:t>
      </w:r>
      <w:r w:rsidR="000F0D34" w:rsidRPr="000F0D34">
        <w:rPr>
          <w:rFonts w:eastAsia="Calibri"/>
          <w:sz w:val="20"/>
          <w:szCs w:val="20"/>
          <w:vertAlign w:val="superscript"/>
        </w:rPr>
        <w:t>1</w:t>
      </w:r>
    </w:p>
    <w:p w:rsidR="00475E25" w:rsidRPr="00051C58" w:rsidRDefault="00475E25" w:rsidP="00051C58">
      <w:pPr>
        <w:bidi w:val="0"/>
        <w:ind w:right="-54"/>
        <w:jc w:val="center"/>
        <w:rPr>
          <w:rFonts w:eastAsia="Calibri"/>
          <w:sz w:val="20"/>
          <w:szCs w:val="20"/>
        </w:rPr>
      </w:pPr>
    </w:p>
    <w:p w:rsidR="005011DC" w:rsidRPr="00051C58" w:rsidRDefault="005011DC" w:rsidP="00051C58">
      <w:pPr>
        <w:bidi w:val="0"/>
        <w:ind w:right="-54"/>
        <w:jc w:val="center"/>
        <w:rPr>
          <w:rFonts w:eastAsia="Calibri"/>
          <w:sz w:val="20"/>
          <w:szCs w:val="20"/>
        </w:rPr>
      </w:pPr>
      <w:r w:rsidRPr="00051C58">
        <w:rPr>
          <w:rFonts w:eastAsia="Calibri"/>
          <w:sz w:val="20"/>
          <w:szCs w:val="20"/>
          <w:vertAlign w:val="superscript"/>
        </w:rPr>
        <w:t>1</w:t>
      </w:r>
      <w:r w:rsidRPr="00051C58">
        <w:rPr>
          <w:rFonts w:eastAsia="Calibri"/>
          <w:sz w:val="20"/>
          <w:szCs w:val="20"/>
        </w:rPr>
        <w:t xml:space="preserve">Greater Cairo Water Company, </w:t>
      </w:r>
      <w:smartTag w:uri="urn:schemas-microsoft-com:office:smarttags" w:element="place">
        <w:smartTag w:uri="urn:schemas-microsoft-com:office:smarttags" w:element="City">
          <w:r w:rsidRPr="00051C58">
            <w:rPr>
              <w:rFonts w:eastAsia="Calibri"/>
              <w:sz w:val="20"/>
              <w:szCs w:val="20"/>
            </w:rPr>
            <w:t>Cairo</w:t>
          </w:r>
        </w:smartTag>
        <w:r w:rsidRPr="00051C58">
          <w:rPr>
            <w:rFonts w:eastAsia="Calibri"/>
            <w:sz w:val="20"/>
            <w:szCs w:val="20"/>
          </w:rPr>
          <w:t xml:space="preserve">, </w:t>
        </w:r>
        <w:smartTag w:uri="urn:schemas-microsoft-com:office:smarttags" w:element="country-region">
          <w:r w:rsidRPr="00051C58">
            <w:rPr>
              <w:rFonts w:eastAsia="Calibri"/>
              <w:sz w:val="20"/>
              <w:szCs w:val="20"/>
            </w:rPr>
            <w:t>Egypt</w:t>
          </w:r>
        </w:smartTag>
      </w:smartTag>
    </w:p>
    <w:p w:rsidR="005011DC" w:rsidRPr="00051C58" w:rsidRDefault="005011DC" w:rsidP="00051C58">
      <w:pPr>
        <w:bidi w:val="0"/>
        <w:ind w:right="-54"/>
        <w:jc w:val="center"/>
        <w:rPr>
          <w:rFonts w:eastAsia="Calibri"/>
          <w:sz w:val="20"/>
          <w:szCs w:val="20"/>
        </w:rPr>
      </w:pPr>
      <w:r w:rsidRPr="00051C58">
        <w:rPr>
          <w:rFonts w:eastAsia="Calibri"/>
          <w:sz w:val="20"/>
          <w:szCs w:val="20"/>
          <w:vertAlign w:val="superscript"/>
        </w:rPr>
        <w:t>2</w:t>
      </w:r>
      <w:r w:rsidRPr="00051C58">
        <w:rPr>
          <w:rFonts w:eastAsia="Calibri"/>
          <w:sz w:val="20"/>
          <w:szCs w:val="20"/>
        </w:rPr>
        <w:t xml:space="preserve">Irrigation and Hydraulic Dept., Faculty of Engineering, </w:t>
      </w:r>
      <w:proofErr w:type="spellStart"/>
      <w:smartTag w:uri="urn:schemas-microsoft-com:office:smarttags" w:element="PlaceName">
        <w:r w:rsidRPr="00051C58">
          <w:rPr>
            <w:rFonts w:eastAsia="Calibri"/>
            <w:sz w:val="20"/>
            <w:szCs w:val="20"/>
          </w:rPr>
          <w:t>Ain</w:t>
        </w:r>
      </w:smartTag>
      <w:proofErr w:type="spellEnd"/>
      <w:r w:rsidRPr="00051C58">
        <w:rPr>
          <w:rFonts w:eastAsia="Calibri"/>
          <w:sz w:val="20"/>
          <w:szCs w:val="20"/>
        </w:rPr>
        <w:t xml:space="preserve"> </w:t>
      </w:r>
      <w:smartTag w:uri="urn:schemas-microsoft-com:office:smarttags" w:element="PlaceName">
        <w:r w:rsidRPr="00051C58">
          <w:rPr>
            <w:rFonts w:eastAsia="Calibri"/>
            <w:sz w:val="20"/>
            <w:szCs w:val="20"/>
          </w:rPr>
          <w:t>Shams</w:t>
        </w:r>
      </w:smartTag>
      <w:r w:rsidRPr="00051C58">
        <w:rPr>
          <w:rFonts w:eastAsia="Calibri"/>
          <w:sz w:val="20"/>
          <w:szCs w:val="20"/>
        </w:rPr>
        <w:t xml:space="preserve"> </w:t>
      </w:r>
      <w:smartTag w:uri="urn:schemas-microsoft-com:office:smarttags" w:element="PlaceType">
        <w:r w:rsidRPr="00051C58">
          <w:rPr>
            <w:rFonts w:eastAsia="Calibri"/>
            <w:sz w:val="20"/>
            <w:szCs w:val="20"/>
          </w:rPr>
          <w:t>University</w:t>
        </w:r>
      </w:smartTag>
      <w:r w:rsidRPr="00051C58">
        <w:rPr>
          <w:rFonts w:eastAsia="Calibri"/>
          <w:sz w:val="20"/>
          <w:szCs w:val="20"/>
        </w:rPr>
        <w:t xml:space="preserve">, </w:t>
      </w:r>
      <w:smartTag w:uri="urn:schemas-microsoft-com:office:smarttags" w:element="place">
        <w:smartTag w:uri="urn:schemas-microsoft-com:office:smarttags" w:element="City">
          <w:r w:rsidRPr="00051C58">
            <w:rPr>
              <w:rFonts w:eastAsia="Calibri"/>
              <w:sz w:val="20"/>
              <w:szCs w:val="20"/>
            </w:rPr>
            <w:t>Cairo</w:t>
          </w:r>
        </w:smartTag>
        <w:r w:rsidRPr="00051C58">
          <w:rPr>
            <w:rFonts w:eastAsia="Calibri"/>
            <w:sz w:val="20"/>
            <w:szCs w:val="20"/>
          </w:rPr>
          <w:t xml:space="preserve">, </w:t>
        </w:r>
        <w:smartTag w:uri="urn:schemas-microsoft-com:office:smarttags" w:element="country-region">
          <w:r w:rsidRPr="00051C58">
            <w:rPr>
              <w:rFonts w:eastAsia="Calibri"/>
              <w:sz w:val="20"/>
              <w:szCs w:val="20"/>
            </w:rPr>
            <w:t>Egypt</w:t>
          </w:r>
        </w:smartTag>
      </w:smartTag>
    </w:p>
    <w:p w:rsidR="005011DC" w:rsidRPr="00051C58" w:rsidRDefault="005011DC" w:rsidP="00051C58">
      <w:pPr>
        <w:bidi w:val="0"/>
        <w:ind w:right="-54"/>
        <w:jc w:val="center"/>
        <w:rPr>
          <w:rFonts w:eastAsia="Calibri"/>
          <w:color w:val="000066"/>
          <w:sz w:val="20"/>
          <w:szCs w:val="20"/>
        </w:rPr>
      </w:pPr>
      <w:r w:rsidRPr="00051C58">
        <w:rPr>
          <w:rFonts w:eastAsia="Calibri"/>
          <w:sz w:val="20"/>
          <w:szCs w:val="20"/>
          <w:vertAlign w:val="superscript"/>
        </w:rPr>
        <w:t>3</w:t>
      </w:r>
      <w:r w:rsidRPr="00051C58">
        <w:rPr>
          <w:rFonts w:eastAsia="Calibri"/>
          <w:sz w:val="20"/>
          <w:szCs w:val="20"/>
        </w:rPr>
        <w:t xml:space="preserve">National </w:t>
      </w:r>
      <w:smartTag w:uri="urn:schemas-microsoft-com:office:smarttags" w:element="PlaceName">
        <w:r w:rsidRPr="00051C58">
          <w:rPr>
            <w:rFonts w:eastAsia="Calibri"/>
            <w:sz w:val="20"/>
            <w:szCs w:val="20"/>
          </w:rPr>
          <w:t>Water</w:t>
        </w:r>
      </w:smartTag>
      <w:r w:rsidRPr="00051C58">
        <w:rPr>
          <w:rFonts w:eastAsia="Calibri"/>
          <w:sz w:val="20"/>
          <w:szCs w:val="20"/>
        </w:rPr>
        <w:t xml:space="preserve"> </w:t>
      </w:r>
      <w:smartTag w:uri="urn:schemas-microsoft-com:office:smarttags" w:element="PlaceName">
        <w:r w:rsidRPr="00051C58">
          <w:rPr>
            <w:rFonts w:eastAsia="Calibri"/>
            <w:sz w:val="20"/>
            <w:szCs w:val="20"/>
          </w:rPr>
          <w:t>Research</w:t>
        </w:r>
      </w:smartTag>
      <w:r w:rsidRPr="00051C58">
        <w:rPr>
          <w:rFonts w:eastAsia="Calibri"/>
          <w:sz w:val="20"/>
          <w:szCs w:val="20"/>
        </w:rPr>
        <w:t xml:space="preserve"> </w:t>
      </w:r>
      <w:smartTag w:uri="urn:schemas-microsoft-com:office:smarttags" w:element="PlaceType">
        <w:r w:rsidRPr="00051C58">
          <w:rPr>
            <w:rFonts w:eastAsia="Calibri"/>
            <w:sz w:val="20"/>
            <w:szCs w:val="20"/>
          </w:rPr>
          <w:t>Center</w:t>
        </w:r>
      </w:smartTag>
      <w:r w:rsidRPr="00051C58">
        <w:rPr>
          <w:rFonts w:eastAsia="Calibri"/>
          <w:sz w:val="20"/>
          <w:szCs w:val="20"/>
        </w:rPr>
        <w:t xml:space="preserve">, Ministry of Water Resources and Irrigation, </w:t>
      </w:r>
      <w:smartTag w:uri="urn:schemas-microsoft-com:office:smarttags" w:element="place">
        <w:smartTag w:uri="urn:schemas-microsoft-com:office:smarttags" w:element="City">
          <w:r w:rsidRPr="00051C58">
            <w:rPr>
              <w:rFonts w:eastAsia="Calibri"/>
              <w:sz w:val="20"/>
              <w:szCs w:val="20"/>
            </w:rPr>
            <w:t>Cairo</w:t>
          </w:r>
        </w:smartTag>
        <w:r w:rsidRPr="00051C58">
          <w:rPr>
            <w:rFonts w:eastAsia="Calibri"/>
            <w:sz w:val="20"/>
            <w:szCs w:val="20"/>
          </w:rPr>
          <w:t xml:space="preserve">, </w:t>
        </w:r>
        <w:smartTag w:uri="urn:schemas-microsoft-com:office:smarttags" w:element="country-region">
          <w:r w:rsidRPr="00051C58">
            <w:rPr>
              <w:rFonts w:eastAsia="Calibri"/>
              <w:sz w:val="20"/>
              <w:szCs w:val="20"/>
            </w:rPr>
            <w:t>Egypt</w:t>
          </w:r>
        </w:smartTag>
      </w:smartTag>
    </w:p>
    <w:p w:rsidR="00475E25" w:rsidRPr="00051C58" w:rsidRDefault="00134D14" w:rsidP="00051C58">
      <w:pPr>
        <w:bidi w:val="0"/>
        <w:ind w:right="-54"/>
        <w:jc w:val="center"/>
        <w:rPr>
          <w:rFonts w:eastAsia="Calibri"/>
          <w:sz w:val="20"/>
          <w:szCs w:val="20"/>
        </w:rPr>
      </w:pPr>
      <w:hyperlink r:id="rId7" w:history="1">
        <w:r w:rsidR="005011DC" w:rsidRPr="00051C58">
          <w:rPr>
            <w:rStyle w:val="Hyperlink"/>
            <w:rFonts w:eastAsia="Calibri"/>
            <w:sz w:val="20"/>
            <w:szCs w:val="20"/>
          </w:rPr>
          <w:t>mohamedahmedreda@yahoo.com</w:t>
        </w:r>
      </w:hyperlink>
    </w:p>
    <w:p w:rsidR="00475E25" w:rsidRPr="00051C58" w:rsidRDefault="00475E25" w:rsidP="00977F40">
      <w:pPr>
        <w:bidi w:val="0"/>
        <w:ind w:right="-54"/>
        <w:jc w:val="center"/>
        <w:rPr>
          <w:sz w:val="20"/>
          <w:szCs w:val="20"/>
          <w:lang w:bidi="ar-EG"/>
        </w:rPr>
      </w:pPr>
    </w:p>
    <w:p w:rsidR="00DC28FF" w:rsidRPr="00A722AD" w:rsidRDefault="00051C58" w:rsidP="00145471">
      <w:pPr>
        <w:bidi w:val="0"/>
        <w:snapToGrid w:val="0"/>
        <w:ind w:right="2"/>
        <w:jc w:val="both"/>
        <w:rPr>
          <w:sz w:val="20"/>
          <w:szCs w:val="20"/>
        </w:rPr>
      </w:pPr>
      <w:r w:rsidRPr="00145471">
        <w:rPr>
          <w:b/>
          <w:sz w:val="20"/>
          <w:szCs w:val="20"/>
          <w:lang w:bidi="ar-EG"/>
        </w:rPr>
        <w:t>Abstract:</w:t>
      </w:r>
      <w:r>
        <w:rPr>
          <w:sz w:val="20"/>
          <w:szCs w:val="20"/>
        </w:rPr>
        <w:t xml:space="preserve"> </w:t>
      </w:r>
      <w:r w:rsidR="00E867BC" w:rsidRPr="00051C58">
        <w:rPr>
          <w:sz w:val="20"/>
          <w:szCs w:val="20"/>
        </w:rPr>
        <w:t>The</w:t>
      </w:r>
      <w:r w:rsidR="003204B9" w:rsidRPr="00051C58">
        <w:rPr>
          <w:sz w:val="20"/>
          <w:szCs w:val="20"/>
        </w:rPr>
        <w:t xml:space="preserve"> population growth, economic development, with the consequent anthropogenic activities in </w:t>
      </w:r>
      <w:smartTag w:uri="urn:schemas-microsoft-com:office:smarttags" w:element="country-region">
        <w:smartTag w:uri="urn:schemas-microsoft-com:office:smarttags" w:element="place">
          <w:r w:rsidR="003204B9" w:rsidRPr="00051C58">
            <w:rPr>
              <w:sz w:val="20"/>
              <w:szCs w:val="20"/>
            </w:rPr>
            <w:t>Egypt</w:t>
          </w:r>
        </w:smartTag>
      </w:smartTag>
      <w:r w:rsidR="003204B9" w:rsidRPr="00051C58">
        <w:rPr>
          <w:sz w:val="20"/>
          <w:szCs w:val="20"/>
        </w:rPr>
        <w:t xml:space="preserve"> and global climate change pose to reduce the quality trends of surface water resources.</w:t>
      </w:r>
      <w:r w:rsidR="00703BF4" w:rsidRPr="00051C58">
        <w:rPr>
          <w:sz w:val="20"/>
          <w:szCs w:val="20"/>
        </w:rPr>
        <w:t xml:space="preserve"> The limited amounts of rainfall make the country dependent mainly on the </w:t>
      </w:r>
      <w:smartTag w:uri="urn:schemas-microsoft-com:office:smarttags" w:element="place">
        <w:smartTag w:uri="urn:schemas-microsoft-com:office:smarttags" w:element="PlaceName">
          <w:r w:rsidR="00703BF4" w:rsidRPr="00051C58">
            <w:rPr>
              <w:sz w:val="20"/>
              <w:szCs w:val="20"/>
            </w:rPr>
            <w:t>Nile</w:t>
          </w:r>
        </w:smartTag>
        <w:r w:rsidR="00703BF4" w:rsidRPr="00051C58">
          <w:rPr>
            <w:sz w:val="20"/>
            <w:szCs w:val="20"/>
          </w:rPr>
          <w:t xml:space="preserve"> </w:t>
        </w:r>
        <w:smartTag w:uri="urn:schemas-microsoft-com:office:smarttags" w:element="PlaceType">
          <w:r w:rsidR="00703BF4" w:rsidRPr="00051C58">
            <w:rPr>
              <w:sz w:val="20"/>
              <w:szCs w:val="20"/>
            </w:rPr>
            <w:t>River</w:t>
          </w:r>
        </w:smartTag>
      </w:smartTag>
      <w:r w:rsidR="00703BF4" w:rsidRPr="00051C58">
        <w:rPr>
          <w:sz w:val="20"/>
          <w:szCs w:val="20"/>
        </w:rPr>
        <w:t>.</w:t>
      </w:r>
      <w:r w:rsidR="006A62EB" w:rsidRPr="00051C58">
        <w:rPr>
          <w:sz w:val="20"/>
          <w:szCs w:val="20"/>
        </w:rPr>
        <w:t xml:space="preserve"> The management of river water quality is a major environmental challenge.</w:t>
      </w:r>
      <w:r w:rsidR="003C1181">
        <w:rPr>
          <w:sz w:val="20"/>
          <w:szCs w:val="20"/>
        </w:rPr>
        <w:t xml:space="preserve"> </w:t>
      </w:r>
      <w:r w:rsidR="001C78E6" w:rsidRPr="00051C58">
        <w:rPr>
          <w:sz w:val="20"/>
          <w:szCs w:val="20"/>
        </w:rPr>
        <w:t xml:space="preserve">Cairo, sits on the River Nile south of the </w:t>
      </w:r>
      <w:smartTag w:uri="urn:schemas-microsoft-com:office:smarttags" w:element="place">
        <w:r w:rsidR="001C78E6" w:rsidRPr="00051C58">
          <w:rPr>
            <w:sz w:val="20"/>
            <w:szCs w:val="20"/>
          </w:rPr>
          <w:t>Mediterranean Sea</w:t>
        </w:r>
      </w:smartTag>
      <w:r w:rsidR="001C78E6" w:rsidRPr="00051C58">
        <w:rPr>
          <w:sz w:val="20"/>
          <w:szCs w:val="20"/>
        </w:rPr>
        <w:t xml:space="preserve">, just upstream of the point where the river widens into the Delta. </w:t>
      </w:r>
      <w:smartTag w:uri="urn:schemas-microsoft-com:office:smarttags" w:element="City">
        <w:smartTag w:uri="urn:schemas-microsoft-com:office:smarttags" w:element="place">
          <w:r w:rsidR="001C78E6" w:rsidRPr="00051C58">
            <w:rPr>
              <w:sz w:val="20"/>
              <w:szCs w:val="20"/>
            </w:rPr>
            <w:t>Cairo</w:t>
          </w:r>
        </w:smartTag>
      </w:smartTag>
      <w:r w:rsidR="001C78E6" w:rsidRPr="00051C58">
        <w:rPr>
          <w:sz w:val="20"/>
          <w:szCs w:val="20"/>
        </w:rPr>
        <w:t xml:space="preserve"> has an average reach length along the river about </w:t>
      </w:r>
      <w:smartTag w:uri="urn:schemas-microsoft-com:office:smarttags" w:element="metricconverter">
        <w:smartTagPr>
          <w:attr w:name="ProductID" w:val="50 km"/>
        </w:smartTagPr>
        <w:r w:rsidR="001C78E6" w:rsidRPr="00051C58">
          <w:rPr>
            <w:sz w:val="20"/>
            <w:szCs w:val="20"/>
          </w:rPr>
          <w:t>50 km</w:t>
        </w:r>
      </w:smartTag>
      <w:r w:rsidR="001C78E6" w:rsidRPr="00051C58">
        <w:rPr>
          <w:sz w:val="20"/>
          <w:szCs w:val="20"/>
        </w:rPr>
        <w:t xml:space="preserve"> (from Km 900 to km 950 Referenced to Aswan High Dam). Th</w:t>
      </w:r>
      <w:r w:rsidR="003F6E33" w:rsidRPr="00051C58">
        <w:rPr>
          <w:sz w:val="20"/>
          <w:szCs w:val="20"/>
        </w:rPr>
        <w:t xml:space="preserve">is </w:t>
      </w:r>
      <w:r w:rsidR="0017446D" w:rsidRPr="00051C58">
        <w:rPr>
          <w:sz w:val="20"/>
          <w:szCs w:val="20"/>
        </w:rPr>
        <w:t>research</w:t>
      </w:r>
      <w:r w:rsidR="001C78E6" w:rsidRPr="00051C58">
        <w:rPr>
          <w:sz w:val="20"/>
          <w:szCs w:val="20"/>
        </w:rPr>
        <w:t xml:space="preserve"> study area covers </w:t>
      </w:r>
      <w:smartTag w:uri="urn:schemas-microsoft-com:office:smarttags" w:element="City">
        <w:smartTag w:uri="urn:schemas-microsoft-com:office:smarttags" w:element="place">
          <w:r w:rsidR="001C78E6" w:rsidRPr="00051C58">
            <w:rPr>
              <w:sz w:val="20"/>
              <w:szCs w:val="20"/>
            </w:rPr>
            <w:t>Cairo</w:t>
          </w:r>
        </w:smartTag>
      </w:smartTag>
      <w:r w:rsidR="001C78E6" w:rsidRPr="00051C58">
        <w:rPr>
          <w:sz w:val="20"/>
          <w:szCs w:val="20"/>
        </w:rPr>
        <w:t xml:space="preserve"> governorate along the River Nile, bounded by El </w:t>
      </w:r>
      <w:proofErr w:type="spellStart"/>
      <w:r w:rsidR="001C78E6" w:rsidRPr="00051C58">
        <w:rPr>
          <w:sz w:val="20"/>
          <w:szCs w:val="20"/>
        </w:rPr>
        <w:t>Saff</w:t>
      </w:r>
      <w:proofErr w:type="spellEnd"/>
      <w:r w:rsidR="001C78E6" w:rsidRPr="00051C58">
        <w:rPr>
          <w:sz w:val="20"/>
          <w:szCs w:val="20"/>
        </w:rPr>
        <w:t xml:space="preserve"> town at Km 877.00 from the South and El </w:t>
      </w:r>
      <w:proofErr w:type="spellStart"/>
      <w:r w:rsidR="001C78E6" w:rsidRPr="00051C58">
        <w:rPr>
          <w:sz w:val="20"/>
          <w:szCs w:val="20"/>
        </w:rPr>
        <w:t>Kanater</w:t>
      </w:r>
      <w:proofErr w:type="spellEnd"/>
      <w:r w:rsidR="001C78E6" w:rsidRPr="00051C58">
        <w:rPr>
          <w:sz w:val="20"/>
          <w:szCs w:val="20"/>
        </w:rPr>
        <w:t xml:space="preserve"> town at Km 953.00 from the North.</w:t>
      </w:r>
      <w:r w:rsidR="003C1181">
        <w:rPr>
          <w:sz w:val="20"/>
          <w:szCs w:val="20"/>
        </w:rPr>
        <w:t xml:space="preserve"> </w:t>
      </w:r>
      <w:r w:rsidR="00297DFD" w:rsidRPr="00051C58">
        <w:rPr>
          <w:sz w:val="20"/>
          <w:szCs w:val="20"/>
        </w:rPr>
        <w:t xml:space="preserve">This area is of particular importance in the study of surface water quality because; industrial and municipal wastes, agricultural and run-off from developing areas were mixing with river flow and surrounding water body thereby deteriorating the </w:t>
      </w:r>
      <w:r w:rsidR="000B757E" w:rsidRPr="00051C58">
        <w:rPr>
          <w:sz w:val="20"/>
          <w:szCs w:val="20"/>
        </w:rPr>
        <w:t xml:space="preserve">water </w:t>
      </w:r>
      <w:r w:rsidR="00297DFD" w:rsidRPr="00051C58">
        <w:rPr>
          <w:sz w:val="20"/>
          <w:szCs w:val="20"/>
        </w:rPr>
        <w:t xml:space="preserve">quality. </w:t>
      </w:r>
      <w:r w:rsidR="00615656" w:rsidRPr="00051C58">
        <w:rPr>
          <w:sz w:val="20"/>
          <w:szCs w:val="20"/>
        </w:rPr>
        <w:t xml:space="preserve">This study mainly aims to develop </w:t>
      </w:r>
      <w:r w:rsidR="005D6445" w:rsidRPr="00051C58">
        <w:rPr>
          <w:sz w:val="20"/>
          <w:szCs w:val="20"/>
        </w:rPr>
        <w:t>a frame</w:t>
      </w:r>
      <w:r w:rsidR="005D6445" w:rsidRPr="00A722AD">
        <w:rPr>
          <w:sz w:val="20"/>
          <w:szCs w:val="20"/>
        </w:rPr>
        <w:t>work</w:t>
      </w:r>
      <w:r w:rsidR="006853A4" w:rsidRPr="00A722AD">
        <w:rPr>
          <w:sz w:val="20"/>
          <w:szCs w:val="20"/>
        </w:rPr>
        <w:t xml:space="preserve"> based on Multi Criteria Analysis (MCA) </w:t>
      </w:r>
      <w:r w:rsidR="005D6445" w:rsidRPr="00A722AD">
        <w:rPr>
          <w:sz w:val="20"/>
          <w:szCs w:val="20"/>
        </w:rPr>
        <w:t xml:space="preserve">for </w:t>
      </w:r>
      <w:r w:rsidR="007A468A" w:rsidRPr="00A722AD">
        <w:rPr>
          <w:sz w:val="20"/>
          <w:szCs w:val="20"/>
        </w:rPr>
        <w:t>m</w:t>
      </w:r>
      <w:r w:rsidR="00615656" w:rsidRPr="00A722AD">
        <w:rPr>
          <w:sz w:val="20"/>
          <w:szCs w:val="20"/>
        </w:rPr>
        <w:t>anagement</w:t>
      </w:r>
      <w:r w:rsidR="007A468A" w:rsidRPr="00A722AD">
        <w:rPr>
          <w:sz w:val="20"/>
          <w:szCs w:val="20"/>
        </w:rPr>
        <w:t xml:space="preserve"> water quality upstream Cairo drinking plants and control the pollution sources.</w:t>
      </w:r>
      <w:r w:rsidR="00324394" w:rsidRPr="00A722AD">
        <w:rPr>
          <w:sz w:val="20"/>
          <w:szCs w:val="20"/>
        </w:rPr>
        <w:t xml:space="preserve"> </w:t>
      </w:r>
      <w:r w:rsidR="002439FE" w:rsidRPr="00A722AD">
        <w:rPr>
          <w:sz w:val="20"/>
          <w:szCs w:val="20"/>
          <w:lang w:eastAsia="zh-CN"/>
        </w:rPr>
        <w:t>The collected</w:t>
      </w:r>
      <w:r w:rsidR="00484AAC" w:rsidRPr="00A722AD">
        <w:rPr>
          <w:sz w:val="20"/>
          <w:szCs w:val="20"/>
          <w:lang w:eastAsia="zh-CN"/>
        </w:rPr>
        <w:t xml:space="preserve"> data</w:t>
      </w:r>
      <w:r w:rsidR="002439FE" w:rsidRPr="00A722AD">
        <w:rPr>
          <w:sz w:val="20"/>
          <w:szCs w:val="20"/>
          <w:lang w:eastAsia="zh-CN"/>
        </w:rPr>
        <w:t xml:space="preserve"> were utilized in three phases of analysis. In the first phase water quality indices (WQIs) were calculated using</w:t>
      </w:r>
      <w:r w:rsidR="009642DB" w:rsidRPr="00A722AD">
        <w:rPr>
          <w:sz w:val="20"/>
          <w:szCs w:val="20"/>
          <w:lang w:eastAsia="zh-CN"/>
        </w:rPr>
        <w:t xml:space="preserve"> Canadian Water Quality Index (CWQI)</w:t>
      </w:r>
      <w:r w:rsidR="002439FE" w:rsidRPr="00A722AD">
        <w:rPr>
          <w:sz w:val="20"/>
          <w:szCs w:val="20"/>
          <w:lang w:eastAsia="zh-CN"/>
        </w:rPr>
        <w:t>. In the second phase, mathematical model (MIKE11 model</w:t>
      </w:r>
      <w:r w:rsidR="00BB071C" w:rsidRPr="00A722AD">
        <w:rPr>
          <w:sz w:val="20"/>
          <w:szCs w:val="20"/>
          <w:lang w:eastAsia="zh-CN"/>
        </w:rPr>
        <w:t>)</w:t>
      </w:r>
      <w:r w:rsidR="002439FE" w:rsidRPr="00A722AD">
        <w:rPr>
          <w:sz w:val="20"/>
          <w:szCs w:val="20"/>
          <w:lang w:eastAsia="zh-CN"/>
        </w:rPr>
        <w:t xml:space="preserve"> developed by Danish Hydraulic Institute (DHI), Denmark) was formulated to simulate WQ parameter</w:t>
      </w:r>
      <w:r w:rsidR="000F2FC9" w:rsidRPr="00A722AD">
        <w:rPr>
          <w:sz w:val="20"/>
          <w:szCs w:val="20"/>
          <w:lang w:eastAsia="zh-CN"/>
        </w:rPr>
        <w:t>.</w:t>
      </w:r>
      <w:r w:rsidR="00DC28FF" w:rsidRPr="00A722AD">
        <w:rPr>
          <w:sz w:val="20"/>
          <w:szCs w:val="20"/>
          <w:lang w:eastAsia="zh-CN"/>
        </w:rPr>
        <w:t xml:space="preserve"> </w:t>
      </w:r>
      <w:r w:rsidR="00323339" w:rsidRPr="00A722AD">
        <w:rPr>
          <w:sz w:val="20"/>
          <w:szCs w:val="20"/>
          <w:lang w:eastAsia="zh-CN"/>
        </w:rPr>
        <w:t>This model was calibrated and used to simulate different scenarios to improve</w:t>
      </w:r>
      <w:r w:rsidR="00086001" w:rsidRPr="00A722AD">
        <w:rPr>
          <w:sz w:val="20"/>
          <w:szCs w:val="20"/>
          <w:lang w:eastAsia="zh-CN"/>
        </w:rPr>
        <w:t xml:space="preserve"> study reach</w:t>
      </w:r>
      <w:r w:rsidR="00323339" w:rsidRPr="00A722AD">
        <w:rPr>
          <w:sz w:val="20"/>
          <w:szCs w:val="20"/>
          <w:lang w:eastAsia="zh-CN"/>
        </w:rPr>
        <w:t xml:space="preserve"> water quality</w:t>
      </w:r>
      <w:r w:rsidR="00086001" w:rsidRPr="00A722AD">
        <w:rPr>
          <w:sz w:val="20"/>
          <w:szCs w:val="20"/>
          <w:lang w:eastAsia="zh-CN"/>
        </w:rPr>
        <w:t>.</w:t>
      </w:r>
      <w:r w:rsidR="000F2FC9" w:rsidRPr="00A722AD">
        <w:rPr>
          <w:sz w:val="20"/>
          <w:szCs w:val="20"/>
          <w:lang w:eastAsia="zh-CN"/>
        </w:rPr>
        <w:t xml:space="preserve"> In the third phase, a</w:t>
      </w:r>
      <w:r w:rsidR="00C3762F" w:rsidRPr="00A722AD">
        <w:rPr>
          <w:sz w:val="20"/>
          <w:szCs w:val="20"/>
          <w:lang w:eastAsia="zh-CN"/>
        </w:rPr>
        <w:t xml:space="preserve">n integrated evaluation framework is developed using analytical hierarchy process of MCA that takes four indicators into account; technical, environmental, economical and socio-community for evaluation and ranking various water quality management scenarios. </w:t>
      </w:r>
      <w:r w:rsidR="00884E0A" w:rsidRPr="00A722AD">
        <w:rPr>
          <w:sz w:val="20"/>
          <w:szCs w:val="20"/>
          <w:lang w:eastAsia="zh-CN"/>
        </w:rPr>
        <w:t>The developed MCA framework</w:t>
      </w:r>
      <w:r w:rsidR="00E93B80" w:rsidRPr="00A722AD">
        <w:rPr>
          <w:sz w:val="20"/>
          <w:szCs w:val="20"/>
          <w:lang w:eastAsia="zh-CN"/>
        </w:rPr>
        <w:t xml:space="preserve"> show</w:t>
      </w:r>
      <w:r w:rsidR="003C1181">
        <w:rPr>
          <w:rFonts w:hint="eastAsia"/>
          <w:sz w:val="20"/>
          <w:szCs w:val="20"/>
          <w:lang w:eastAsia="zh-CN"/>
        </w:rPr>
        <w:t>s</w:t>
      </w:r>
      <w:r w:rsidR="00E93B80" w:rsidRPr="00A722AD">
        <w:rPr>
          <w:sz w:val="20"/>
          <w:szCs w:val="20"/>
          <w:lang w:eastAsia="zh-CN"/>
        </w:rPr>
        <w:t xml:space="preserve"> </w:t>
      </w:r>
      <w:r w:rsidR="00855540" w:rsidRPr="00A722AD">
        <w:rPr>
          <w:sz w:val="20"/>
          <w:szCs w:val="20"/>
          <w:lang w:eastAsia="zh-CN"/>
        </w:rPr>
        <w:t>that there is significant value of such framework in providing information and input for different decision-making levels.</w:t>
      </w:r>
      <w:r w:rsidR="0076036B" w:rsidRPr="00A722AD">
        <w:rPr>
          <w:sz w:val="20"/>
          <w:szCs w:val="20"/>
          <w:lang w:eastAsia="zh-CN"/>
        </w:rPr>
        <w:t xml:space="preserve"> MCA results for different scenarios showed that the water quality management scenario focusing on treatment of DWPs sludge is the most convenient scenario.</w:t>
      </w:r>
    </w:p>
    <w:p w:rsidR="00D57C2C" w:rsidRPr="00A722AD" w:rsidRDefault="00051C58" w:rsidP="00145471">
      <w:pPr>
        <w:bidi w:val="0"/>
        <w:snapToGrid w:val="0"/>
        <w:ind w:right="2"/>
        <w:rPr>
          <w:sz w:val="20"/>
          <w:szCs w:val="20"/>
          <w:lang w:eastAsia="zh-CN"/>
        </w:rPr>
      </w:pPr>
      <w:proofErr w:type="gramStart"/>
      <w:r w:rsidRPr="00A722AD">
        <w:rPr>
          <w:rFonts w:eastAsia="Calibri"/>
          <w:sz w:val="20"/>
          <w:szCs w:val="20"/>
        </w:rPr>
        <w:t xml:space="preserve">[M.A. </w:t>
      </w:r>
      <w:proofErr w:type="spellStart"/>
      <w:r w:rsidRPr="00A722AD">
        <w:rPr>
          <w:rFonts w:eastAsia="Calibri"/>
          <w:sz w:val="20"/>
          <w:szCs w:val="20"/>
        </w:rPr>
        <w:t>Reda</w:t>
      </w:r>
      <w:proofErr w:type="spellEnd"/>
      <w:r w:rsidRPr="00A722AD">
        <w:rPr>
          <w:rFonts w:eastAsia="Calibri"/>
          <w:sz w:val="20"/>
          <w:szCs w:val="20"/>
        </w:rPr>
        <w:t xml:space="preserve">, P.H.S. </w:t>
      </w:r>
      <w:proofErr w:type="spellStart"/>
      <w:r w:rsidRPr="00A722AD">
        <w:rPr>
          <w:rFonts w:eastAsia="Calibri"/>
          <w:sz w:val="20"/>
          <w:szCs w:val="20"/>
        </w:rPr>
        <w:t>Riad</w:t>
      </w:r>
      <w:proofErr w:type="spellEnd"/>
      <w:r w:rsidRPr="00A722AD">
        <w:rPr>
          <w:rFonts w:eastAsia="Calibri"/>
          <w:sz w:val="20"/>
          <w:szCs w:val="20"/>
        </w:rPr>
        <w:t xml:space="preserve">, H.A. El </w:t>
      </w:r>
      <w:proofErr w:type="spellStart"/>
      <w:r w:rsidRPr="00A722AD">
        <w:rPr>
          <w:rFonts w:eastAsia="Calibri"/>
          <w:sz w:val="20"/>
          <w:szCs w:val="20"/>
        </w:rPr>
        <w:t>Gammal</w:t>
      </w:r>
      <w:proofErr w:type="spellEnd"/>
      <w:r w:rsidRPr="00A722AD">
        <w:rPr>
          <w:rFonts w:eastAsia="Calibri"/>
          <w:sz w:val="20"/>
          <w:szCs w:val="20"/>
        </w:rPr>
        <w:t>, M.</w:t>
      </w:r>
      <w:r w:rsidR="007A3A55" w:rsidRPr="00A722AD">
        <w:rPr>
          <w:rFonts w:eastAsia="Calibri"/>
          <w:sz w:val="20"/>
          <w:szCs w:val="20"/>
        </w:rPr>
        <w:t xml:space="preserve"> </w:t>
      </w:r>
      <w:r w:rsidRPr="00A722AD">
        <w:rPr>
          <w:rFonts w:eastAsia="Calibri"/>
          <w:sz w:val="20"/>
          <w:szCs w:val="20"/>
        </w:rPr>
        <w:t xml:space="preserve">M. </w:t>
      </w:r>
      <w:proofErr w:type="spellStart"/>
      <w:r w:rsidRPr="00A722AD">
        <w:rPr>
          <w:rFonts w:eastAsia="Calibri"/>
          <w:sz w:val="20"/>
          <w:szCs w:val="20"/>
        </w:rPr>
        <w:t>Nour</w:t>
      </w:r>
      <w:proofErr w:type="spellEnd"/>
      <w:r w:rsidRPr="00A722AD">
        <w:rPr>
          <w:rFonts w:eastAsia="Calibri"/>
          <w:sz w:val="20"/>
          <w:szCs w:val="20"/>
        </w:rPr>
        <w:t xml:space="preserve"> El </w:t>
      </w:r>
      <w:proofErr w:type="spellStart"/>
      <w:r w:rsidRPr="00A722AD">
        <w:rPr>
          <w:rFonts w:eastAsia="Calibri"/>
          <w:sz w:val="20"/>
          <w:szCs w:val="20"/>
        </w:rPr>
        <w:t>Deen</w:t>
      </w:r>
      <w:proofErr w:type="spellEnd"/>
      <w:r w:rsidRPr="00A722AD">
        <w:rPr>
          <w:rFonts w:eastAsia="Calibri"/>
          <w:sz w:val="20"/>
          <w:szCs w:val="20"/>
        </w:rPr>
        <w:t xml:space="preserve"> and A.</w:t>
      </w:r>
      <w:r w:rsidR="007A3A55" w:rsidRPr="00A722AD">
        <w:rPr>
          <w:rFonts w:eastAsia="Calibri"/>
          <w:sz w:val="20"/>
          <w:szCs w:val="20"/>
        </w:rPr>
        <w:t xml:space="preserve"> </w:t>
      </w:r>
      <w:r w:rsidRPr="00A722AD">
        <w:rPr>
          <w:rFonts w:eastAsia="Calibri"/>
          <w:sz w:val="20"/>
          <w:szCs w:val="20"/>
        </w:rPr>
        <w:t>A.</w:t>
      </w:r>
      <w:r w:rsidR="007A3A55" w:rsidRPr="00A722AD">
        <w:rPr>
          <w:rFonts w:eastAsia="Calibri"/>
          <w:sz w:val="20"/>
          <w:szCs w:val="20"/>
        </w:rPr>
        <w:t xml:space="preserve"> </w:t>
      </w:r>
      <w:r w:rsidRPr="00A722AD">
        <w:rPr>
          <w:rFonts w:eastAsia="Calibri"/>
          <w:sz w:val="20"/>
          <w:szCs w:val="20"/>
        </w:rPr>
        <w:t>M.</w:t>
      </w:r>
      <w:r w:rsidR="007A3A55" w:rsidRPr="00A722AD">
        <w:rPr>
          <w:rFonts w:eastAsia="Calibri"/>
          <w:sz w:val="20"/>
          <w:szCs w:val="20"/>
        </w:rPr>
        <w:t xml:space="preserve"> </w:t>
      </w:r>
      <w:proofErr w:type="spellStart"/>
      <w:r w:rsidRPr="00A722AD">
        <w:rPr>
          <w:rFonts w:eastAsia="Calibri"/>
          <w:sz w:val="20"/>
          <w:szCs w:val="20"/>
        </w:rPr>
        <w:t>Khalifa</w:t>
      </w:r>
      <w:proofErr w:type="spellEnd"/>
      <w:r w:rsidR="003C1181">
        <w:rPr>
          <w:rFonts w:eastAsiaTheme="minorEastAsia" w:hint="eastAsia"/>
          <w:sz w:val="20"/>
          <w:szCs w:val="20"/>
          <w:lang w:eastAsia="zh-CN"/>
        </w:rPr>
        <w:t>.</w:t>
      </w:r>
      <w:proofErr w:type="gramEnd"/>
      <w:r w:rsidR="003C1181">
        <w:rPr>
          <w:rFonts w:eastAsiaTheme="minorEastAsia" w:hint="eastAsia"/>
          <w:sz w:val="20"/>
          <w:szCs w:val="20"/>
          <w:lang w:eastAsia="zh-CN"/>
        </w:rPr>
        <w:t xml:space="preserve"> </w:t>
      </w:r>
      <w:proofErr w:type="gramStart"/>
      <w:r w:rsidRPr="00A722AD">
        <w:rPr>
          <w:b/>
          <w:bCs/>
          <w:sz w:val="20"/>
          <w:szCs w:val="20"/>
        </w:rPr>
        <w:t>Application of Multi Criteria Analysis Technique in Surface Water</w:t>
      </w:r>
      <w:r w:rsidRPr="00A722AD">
        <w:rPr>
          <w:b/>
          <w:bCs/>
          <w:sz w:val="20"/>
          <w:szCs w:val="20"/>
          <w:lang w:bidi="ar-EG"/>
        </w:rPr>
        <w:t xml:space="preserve"> Quality </w:t>
      </w:r>
      <w:r w:rsidRPr="00A722AD">
        <w:rPr>
          <w:b/>
          <w:bCs/>
          <w:sz w:val="20"/>
          <w:szCs w:val="20"/>
        </w:rPr>
        <w:t>Management</w:t>
      </w:r>
      <w:r w:rsidR="00D57C2C" w:rsidRPr="00A722AD">
        <w:rPr>
          <w:rFonts w:eastAsia="Times New Roman"/>
          <w:b/>
          <w:bCs/>
          <w:sz w:val="20"/>
          <w:szCs w:val="20"/>
          <w:lang w:bidi="fa-IR"/>
        </w:rPr>
        <w:t>.</w:t>
      </w:r>
      <w:proofErr w:type="gramEnd"/>
      <w:r w:rsidR="00D57C2C" w:rsidRPr="00A722AD">
        <w:rPr>
          <w:rFonts w:hint="eastAsia"/>
          <w:b/>
          <w:bCs/>
          <w:sz w:val="20"/>
          <w:szCs w:val="20"/>
        </w:rPr>
        <w:t xml:space="preserve"> </w:t>
      </w:r>
      <w:r w:rsidR="00D57C2C" w:rsidRPr="00A722AD">
        <w:rPr>
          <w:rFonts w:eastAsia="Times New Roman"/>
          <w:bCs/>
          <w:i/>
          <w:sz w:val="20"/>
          <w:szCs w:val="20"/>
        </w:rPr>
        <w:t xml:space="preserve">Nat </w:t>
      </w:r>
      <w:proofErr w:type="spellStart"/>
      <w:r w:rsidR="00D57C2C" w:rsidRPr="00A722AD">
        <w:rPr>
          <w:rFonts w:eastAsia="Times New Roman"/>
          <w:bCs/>
          <w:i/>
          <w:sz w:val="20"/>
          <w:szCs w:val="20"/>
        </w:rPr>
        <w:t>Sci</w:t>
      </w:r>
      <w:proofErr w:type="spellEnd"/>
      <w:r w:rsidR="00D57C2C" w:rsidRPr="00A722AD">
        <w:rPr>
          <w:rFonts w:eastAsiaTheme="minorEastAsia" w:hint="eastAsia"/>
          <w:bCs/>
          <w:i/>
          <w:sz w:val="20"/>
          <w:szCs w:val="20"/>
        </w:rPr>
        <w:t xml:space="preserve"> </w:t>
      </w:r>
      <w:r w:rsidR="00D57C2C" w:rsidRPr="00A722AD">
        <w:rPr>
          <w:sz w:val="20"/>
          <w:szCs w:val="20"/>
        </w:rPr>
        <w:t>201</w:t>
      </w:r>
      <w:r w:rsidR="00D57C2C" w:rsidRPr="00A722AD">
        <w:rPr>
          <w:rFonts w:hint="eastAsia"/>
          <w:sz w:val="20"/>
          <w:szCs w:val="20"/>
        </w:rPr>
        <w:t>5</w:t>
      </w:r>
      <w:proofErr w:type="gramStart"/>
      <w:r w:rsidR="00D57C2C" w:rsidRPr="00A722AD">
        <w:rPr>
          <w:sz w:val="20"/>
          <w:szCs w:val="20"/>
        </w:rPr>
        <w:t>;1</w:t>
      </w:r>
      <w:r w:rsidR="00D57C2C" w:rsidRPr="00A722AD">
        <w:rPr>
          <w:rFonts w:hint="eastAsia"/>
          <w:sz w:val="20"/>
          <w:szCs w:val="20"/>
        </w:rPr>
        <w:t>3</w:t>
      </w:r>
      <w:proofErr w:type="gramEnd"/>
      <w:r w:rsidR="00D57C2C" w:rsidRPr="00A722AD">
        <w:rPr>
          <w:sz w:val="20"/>
          <w:szCs w:val="20"/>
        </w:rPr>
        <w:t>(</w:t>
      </w:r>
      <w:r w:rsidR="00D57C2C" w:rsidRPr="00A722AD">
        <w:rPr>
          <w:rFonts w:hint="eastAsia"/>
          <w:sz w:val="20"/>
          <w:szCs w:val="20"/>
        </w:rPr>
        <w:t>6)</w:t>
      </w:r>
      <w:r w:rsidR="00D57C2C" w:rsidRPr="00A722AD">
        <w:rPr>
          <w:sz w:val="20"/>
          <w:szCs w:val="20"/>
        </w:rPr>
        <w:t>:</w:t>
      </w:r>
      <w:r w:rsidR="007650F3">
        <w:rPr>
          <w:noProof/>
          <w:color w:val="000000"/>
          <w:sz w:val="20"/>
          <w:szCs w:val="20"/>
        </w:rPr>
        <w:t>1</w:t>
      </w:r>
      <w:r w:rsidR="00D57C2C" w:rsidRPr="00A722AD">
        <w:rPr>
          <w:color w:val="000000"/>
          <w:sz w:val="20"/>
          <w:szCs w:val="20"/>
        </w:rPr>
        <w:t>-</w:t>
      </w:r>
      <w:r w:rsidR="007650F3">
        <w:rPr>
          <w:noProof/>
          <w:color w:val="000000"/>
          <w:sz w:val="20"/>
          <w:szCs w:val="20"/>
        </w:rPr>
        <w:t>12</w:t>
      </w:r>
      <w:r w:rsidR="00D57C2C" w:rsidRPr="00A722AD">
        <w:rPr>
          <w:sz w:val="20"/>
          <w:szCs w:val="20"/>
        </w:rPr>
        <w:t>]</w:t>
      </w:r>
      <w:r w:rsidR="00D57C2C" w:rsidRPr="00A722AD">
        <w:rPr>
          <w:rFonts w:hint="eastAsia"/>
          <w:sz w:val="20"/>
          <w:szCs w:val="20"/>
        </w:rPr>
        <w:t>.</w:t>
      </w:r>
      <w:r w:rsidR="00D57C2C" w:rsidRPr="00A722AD">
        <w:rPr>
          <w:sz w:val="20"/>
          <w:szCs w:val="20"/>
        </w:rPr>
        <w:t xml:space="preserve"> (ISSN: 1545-0740).</w:t>
      </w:r>
      <w:r w:rsidR="00D57C2C" w:rsidRPr="00A722AD">
        <w:rPr>
          <w:color w:val="0000FF"/>
          <w:sz w:val="20"/>
          <w:szCs w:val="20"/>
        </w:rPr>
        <w:t xml:space="preserve"> </w:t>
      </w:r>
      <w:hyperlink r:id="rId8" w:history="1">
        <w:r w:rsidR="00D57C2C" w:rsidRPr="00A722AD">
          <w:rPr>
            <w:rStyle w:val="Hyperlink"/>
            <w:sz w:val="20"/>
            <w:szCs w:val="20"/>
          </w:rPr>
          <w:t>http://www.sciencepub.net/nature</w:t>
        </w:r>
      </w:hyperlink>
      <w:r w:rsidR="00D57C2C" w:rsidRPr="00A722AD">
        <w:rPr>
          <w:sz w:val="20"/>
          <w:szCs w:val="20"/>
        </w:rPr>
        <w:t>.</w:t>
      </w:r>
      <w:r w:rsidR="00D57C2C" w:rsidRPr="00A722AD">
        <w:rPr>
          <w:rFonts w:hint="eastAsia"/>
          <w:sz w:val="20"/>
          <w:szCs w:val="20"/>
        </w:rPr>
        <w:t xml:space="preserve"> </w:t>
      </w:r>
      <w:r w:rsidR="00A722AD">
        <w:rPr>
          <w:rFonts w:hint="eastAsia"/>
          <w:sz w:val="20"/>
          <w:szCs w:val="20"/>
          <w:lang w:eastAsia="zh-CN"/>
        </w:rPr>
        <w:t>1</w:t>
      </w:r>
    </w:p>
    <w:p w:rsidR="007A3A55" w:rsidRPr="00A722AD" w:rsidRDefault="007A3A55" w:rsidP="00145471">
      <w:pPr>
        <w:autoSpaceDE w:val="0"/>
        <w:autoSpaceDN w:val="0"/>
        <w:bidi w:val="0"/>
        <w:adjustRightInd w:val="0"/>
        <w:snapToGrid w:val="0"/>
        <w:ind w:right="2"/>
        <w:jc w:val="both"/>
        <w:rPr>
          <w:b/>
          <w:bCs/>
          <w:sz w:val="20"/>
          <w:szCs w:val="20"/>
        </w:rPr>
      </w:pPr>
    </w:p>
    <w:p w:rsidR="00542C85" w:rsidRPr="00A722AD" w:rsidRDefault="002F0D2F" w:rsidP="00145471">
      <w:pPr>
        <w:autoSpaceDE w:val="0"/>
        <w:autoSpaceDN w:val="0"/>
        <w:bidi w:val="0"/>
        <w:adjustRightInd w:val="0"/>
        <w:snapToGrid w:val="0"/>
        <w:ind w:right="2"/>
        <w:jc w:val="both"/>
        <w:rPr>
          <w:color w:val="000000"/>
          <w:sz w:val="20"/>
          <w:szCs w:val="20"/>
        </w:rPr>
      </w:pPr>
      <w:r w:rsidRPr="00A722AD">
        <w:rPr>
          <w:b/>
          <w:bCs/>
          <w:sz w:val="20"/>
          <w:szCs w:val="20"/>
        </w:rPr>
        <w:t>Keywords</w:t>
      </w:r>
      <w:r w:rsidR="000469B5" w:rsidRPr="00A722AD">
        <w:rPr>
          <w:b/>
          <w:bCs/>
          <w:sz w:val="20"/>
          <w:szCs w:val="20"/>
        </w:rPr>
        <w:t>:</w:t>
      </w:r>
      <w:r w:rsidR="000469B5" w:rsidRPr="00A722AD">
        <w:rPr>
          <w:sz w:val="20"/>
          <w:szCs w:val="20"/>
          <w:lang w:eastAsia="zh-CN"/>
        </w:rPr>
        <w:t xml:space="preserve"> </w:t>
      </w:r>
      <w:r w:rsidR="00B257B5" w:rsidRPr="00A722AD">
        <w:rPr>
          <w:sz w:val="20"/>
          <w:szCs w:val="20"/>
          <w:lang w:eastAsia="zh-CN"/>
        </w:rPr>
        <w:t xml:space="preserve">Surface Water, </w:t>
      </w:r>
      <w:r w:rsidR="009048B4" w:rsidRPr="00A722AD">
        <w:rPr>
          <w:sz w:val="20"/>
          <w:szCs w:val="20"/>
          <w:lang w:eastAsia="zh-CN"/>
        </w:rPr>
        <w:t>CWQI</w:t>
      </w:r>
      <w:r w:rsidR="00542C85" w:rsidRPr="00A722AD">
        <w:rPr>
          <w:sz w:val="20"/>
          <w:szCs w:val="20"/>
          <w:lang w:eastAsia="zh-CN"/>
        </w:rPr>
        <w:t>,</w:t>
      </w:r>
      <w:r w:rsidR="00F108C1" w:rsidRPr="00A722AD">
        <w:rPr>
          <w:sz w:val="20"/>
          <w:szCs w:val="20"/>
          <w:lang w:eastAsia="zh-CN"/>
        </w:rPr>
        <w:t xml:space="preserve"> MIKE 11</w:t>
      </w:r>
      <w:r w:rsidR="00D24D8D" w:rsidRPr="00A722AD">
        <w:rPr>
          <w:sz w:val="20"/>
          <w:szCs w:val="20"/>
          <w:lang w:eastAsia="zh-CN"/>
        </w:rPr>
        <w:t>, Drinking</w:t>
      </w:r>
      <w:r w:rsidR="00542C85" w:rsidRPr="00A722AD">
        <w:rPr>
          <w:sz w:val="20"/>
          <w:szCs w:val="20"/>
          <w:lang w:eastAsia="zh-CN"/>
        </w:rPr>
        <w:t xml:space="preserve"> Water Plant</w:t>
      </w:r>
      <w:r w:rsidR="00ED2EC1" w:rsidRPr="00A722AD">
        <w:rPr>
          <w:sz w:val="20"/>
          <w:szCs w:val="20"/>
          <w:lang w:eastAsia="zh-CN"/>
        </w:rPr>
        <w:t>s</w:t>
      </w:r>
      <w:r w:rsidR="00A838A5" w:rsidRPr="00A722AD">
        <w:rPr>
          <w:sz w:val="20"/>
          <w:szCs w:val="20"/>
          <w:lang w:eastAsia="zh-CN"/>
        </w:rPr>
        <w:t xml:space="preserve">, </w:t>
      </w:r>
      <w:r w:rsidR="00855540" w:rsidRPr="00A722AD">
        <w:rPr>
          <w:sz w:val="20"/>
          <w:szCs w:val="20"/>
          <w:lang w:eastAsia="zh-CN"/>
        </w:rPr>
        <w:t>MCA</w:t>
      </w:r>
      <w:r w:rsidR="00FA591C" w:rsidRPr="00A722AD">
        <w:rPr>
          <w:color w:val="000000"/>
          <w:sz w:val="20"/>
          <w:szCs w:val="20"/>
        </w:rPr>
        <w:t>.</w:t>
      </w:r>
      <w:r w:rsidR="00542C85" w:rsidRPr="00A722AD">
        <w:rPr>
          <w:color w:val="000000"/>
          <w:sz w:val="20"/>
          <w:szCs w:val="20"/>
        </w:rPr>
        <w:t xml:space="preserve"> </w:t>
      </w:r>
    </w:p>
    <w:bookmarkEnd w:id="0"/>
    <w:bookmarkEnd w:id="1"/>
    <w:p w:rsidR="0011399A" w:rsidRPr="00A722AD" w:rsidRDefault="0011399A" w:rsidP="00A722AD">
      <w:pPr>
        <w:autoSpaceDE w:val="0"/>
        <w:autoSpaceDN w:val="0"/>
        <w:bidi w:val="0"/>
        <w:adjustRightInd w:val="0"/>
        <w:snapToGrid w:val="0"/>
        <w:ind w:right="-54"/>
        <w:rPr>
          <w:color w:val="000000"/>
          <w:sz w:val="20"/>
          <w:szCs w:val="20"/>
        </w:rPr>
      </w:pPr>
    </w:p>
    <w:p w:rsidR="00A722AD" w:rsidRDefault="00A722AD" w:rsidP="00A722AD">
      <w:pPr>
        <w:bidi w:val="0"/>
        <w:snapToGrid w:val="0"/>
        <w:ind w:right="-54"/>
        <w:jc w:val="both"/>
        <w:rPr>
          <w:b/>
          <w:bCs/>
          <w:sz w:val="20"/>
          <w:szCs w:val="20"/>
          <w:lang w:bidi="ar-EG"/>
        </w:rPr>
        <w:sectPr w:rsidR="00A722AD" w:rsidSect="00C77D40">
          <w:headerReference w:type="default" r:id="rId9"/>
          <w:footerReference w:type="even" r:id="rId10"/>
          <w:footerReference w:type="default" r:id="rId11"/>
          <w:type w:val="continuous"/>
          <w:pgSz w:w="12242" w:h="15842" w:code="1"/>
          <w:pgMar w:top="1440" w:right="1440" w:bottom="1440" w:left="1440" w:header="720" w:footer="720" w:gutter="0"/>
          <w:cols w:space="709"/>
          <w:bidi/>
          <w:docGrid w:linePitch="360"/>
        </w:sectPr>
      </w:pPr>
    </w:p>
    <w:p w:rsidR="00414EAF" w:rsidRPr="00A722AD" w:rsidRDefault="00414EAF" w:rsidP="00A722AD">
      <w:pPr>
        <w:bidi w:val="0"/>
        <w:snapToGrid w:val="0"/>
        <w:ind w:right="-54"/>
        <w:jc w:val="both"/>
        <w:rPr>
          <w:b/>
          <w:bCs/>
          <w:sz w:val="20"/>
          <w:szCs w:val="20"/>
          <w:lang w:bidi="ar-EG"/>
        </w:rPr>
      </w:pPr>
      <w:r w:rsidRPr="00A722AD">
        <w:rPr>
          <w:b/>
          <w:bCs/>
          <w:sz w:val="20"/>
          <w:szCs w:val="20"/>
          <w:lang w:bidi="ar-EG"/>
        </w:rPr>
        <w:lastRenderedPageBreak/>
        <w:t>1.</w:t>
      </w:r>
      <w:r w:rsidR="00A66C36" w:rsidRPr="00A722AD">
        <w:rPr>
          <w:b/>
          <w:bCs/>
          <w:sz w:val="20"/>
          <w:szCs w:val="20"/>
          <w:lang w:bidi="ar-EG"/>
        </w:rPr>
        <w:t xml:space="preserve"> </w:t>
      </w:r>
      <w:r w:rsidRPr="00A722AD">
        <w:rPr>
          <w:b/>
          <w:bCs/>
          <w:sz w:val="20"/>
          <w:szCs w:val="20"/>
          <w:lang w:bidi="ar-EG"/>
        </w:rPr>
        <w:t>Introduction</w:t>
      </w:r>
    </w:p>
    <w:p w:rsidR="005A4FC7" w:rsidRPr="00A722AD" w:rsidRDefault="00B4785E" w:rsidP="00A722AD">
      <w:pPr>
        <w:bidi w:val="0"/>
        <w:snapToGrid w:val="0"/>
        <w:ind w:right="-54" w:firstLine="426"/>
        <w:jc w:val="lowKashida"/>
        <w:rPr>
          <w:sz w:val="20"/>
          <w:szCs w:val="20"/>
        </w:rPr>
      </w:pPr>
      <w:r w:rsidRPr="00A722AD">
        <w:rPr>
          <w:sz w:val="20"/>
          <w:szCs w:val="20"/>
        </w:rPr>
        <w:t>Water quality management has been identified as one of the elements of sustainable development, which aim to achieve sustainable use of our water resources by protecting and enhancing their quality while maintaining economic and social development. Water quality management involves the identification and assessment of point and non-point source pollutants and their sources, and then determining the best management practices to control those pollutants t</w:t>
      </w:r>
      <w:r w:rsidR="00051C58" w:rsidRPr="00A722AD">
        <w:rPr>
          <w:sz w:val="20"/>
          <w:szCs w:val="20"/>
        </w:rPr>
        <w:t>o improve water quality status.</w:t>
      </w:r>
    </w:p>
    <w:p w:rsidR="00E03CBD" w:rsidRPr="00051C58" w:rsidRDefault="001E1B83" w:rsidP="00A722AD">
      <w:pPr>
        <w:autoSpaceDE w:val="0"/>
        <w:autoSpaceDN w:val="0"/>
        <w:bidi w:val="0"/>
        <w:adjustRightInd w:val="0"/>
        <w:snapToGrid w:val="0"/>
        <w:ind w:right="-54" w:firstLine="426"/>
        <w:jc w:val="lowKashida"/>
        <w:rPr>
          <w:sz w:val="20"/>
          <w:szCs w:val="20"/>
        </w:rPr>
      </w:pPr>
      <w:r w:rsidRPr="00A722AD">
        <w:rPr>
          <w:sz w:val="20"/>
          <w:szCs w:val="20"/>
          <w:lang w:bidi="ar-EG"/>
        </w:rPr>
        <w:t>Given the importance of water for the socio-econom</w:t>
      </w:r>
      <w:r w:rsidRPr="00051C58">
        <w:rPr>
          <w:sz w:val="20"/>
          <w:szCs w:val="20"/>
          <w:lang w:bidi="ar-EG"/>
        </w:rPr>
        <w:t xml:space="preserve">ic development of the country, the government of </w:t>
      </w:r>
      <w:smartTag w:uri="urn:schemas-microsoft-com:office:smarttags" w:element="country-region">
        <w:smartTag w:uri="urn:schemas-microsoft-com:office:smarttags" w:element="place">
          <w:r w:rsidRPr="00051C58">
            <w:rPr>
              <w:sz w:val="20"/>
              <w:szCs w:val="20"/>
              <w:lang w:bidi="ar-EG"/>
            </w:rPr>
            <w:t>Egypt</w:t>
          </w:r>
        </w:smartTag>
      </w:smartTag>
      <w:r w:rsidRPr="00051C58">
        <w:rPr>
          <w:sz w:val="20"/>
          <w:szCs w:val="20"/>
          <w:lang w:bidi="ar-EG"/>
        </w:rPr>
        <w:t xml:space="preserve"> is committed to take all necessary means and measures to manage and develop the water resources of the country in a comprehensive and equitable manner.</w:t>
      </w:r>
      <w:r w:rsidR="00AF32C5" w:rsidRPr="00051C58">
        <w:rPr>
          <w:sz w:val="20"/>
          <w:szCs w:val="20"/>
          <w:lang w:bidi="ar-EG"/>
        </w:rPr>
        <w:t xml:space="preserve"> Accordingly, the Ministry of Water Resources and Irrigation has recently launched a National Water Resources Plan for Egypt (NWRP). The latter is a comprehensive document which describes how Egypt </w:t>
      </w:r>
      <w:r w:rsidR="00AF32C5" w:rsidRPr="00051C58">
        <w:rPr>
          <w:sz w:val="20"/>
          <w:szCs w:val="20"/>
          <w:lang w:bidi="ar-EG"/>
        </w:rPr>
        <w:lastRenderedPageBreak/>
        <w:t>will safeguard its water resources in the future, both with respect to quantity and quality, and how it will use these resources in the best way from a socio-economic and environmental point of view</w:t>
      </w:r>
      <w:r w:rsidR="00723AE0" w:rsidRPr="00051C58">
        <w:rPr>
          <w:sz w:val="20"/>
          <w:szCs w:val="20"/>
          <w:lang w:bidi="ar-EG"/>
        </w:rPr>
        <w:t xml:space="preserve"> (NWRP</w:t>
      </w:r>
      <w:r w:rsidR="000469B5" w:rsidRPr="00F32744">
        <w:rPr>
          <w:sz w:val="20"/>
          <w:szCs w:val="20"/>
          <w:lang w:bidi="ar-EG"/>
        </w:rPr>
        <w:t>,</w:t>
      </w:r>
      <w:r w:rsidR="003C1181">
        <w:rPr>
          <w:rFonts w:hint="eastAsia"/>
          <w:sz w:val="20"/>
          <w:szCs w:val="20"/>
          <w:lang w:eastAsia="zh-CN" w:bidi="ar-EG"/>
        </w:rPr>
        <w:t xml:space="preserve"> </w:t>
      </w:r>
      <w:r w:rsidR="00723AE0" w:rsidRPr="00051C58">
        <w:rPr>
          <w:sz w:val="20"/>
          <w:szCs w:val="20"/>
          <w:lang w:bidi="ar-EG"/>
        </w:rPr>
        <w:t>20</w:t>
      </w:r>
      <w:r w:rsidR="00F32744">
        <w:rPr>
          <w:sz w:val="20"/>
          <w:szCs w:val="20"/>
          <w:lang w:bidi="ar-EG"/>
        </w:rPr>
        <w:t>10</w:t>
      </w:r>
      <w:r w:rsidR="00723AE0" w:rsidRPr="00051C58">
        <w:rPr>
          <w:sz w:val="20"/>
          <w:szCs w:val="20"/>
          <w:lang w:bidi="ar-EG"/>
        </w:rPr>
        <w:t>)</w:t>
      </w:r>
      <w:r w:rsidR="00AF32C5" w:rsidRPr="00051C58">
        <w:rPr>
          <w:sz w:val="20"/>
          <w:szCs w:val="20"/>
          <w:lang w:bidi="ar-EG"/>
        </w:rPr>
        <w:t xml:space="preserve">. </w:t>
      </w:r>
    </w:p>
    <w:p w:rsidR="00232B64" w:rsidRPr="00051C58" w:rsidRDefault="00232B64" w:rsidP="00051C58">
      <w:pPr>
        <w:bidi w:val="0"/>
        <w:ind w:right="-54" w:firstLine="426"/>
        <w:jc w:val="lowKashida"/>
        <w:rPr>
          <w:color w:val="000000"/>
          <w:sz w:val="20"/>
          <w:szCs w:val="20"/>
          <w:lang w:bidi="ar-EG"/>
        </w:rPr>
      </w:pPr>
      <w:r w:rsidRPr="00051C58">
        <w:rPr>
          <w:color w:val="000000"/>
          <w:sz w:val="20"/>
          <w:szCs w:val="20"/>
          <w:lang w:bidi="ar-EG"/>
        </w:rPr>
        <w:t xml:space="preserve">Furthermore, to confront the prevailing water scarcity, </w:t>
      </w:r>
      <w:smartTag w:uri="urn:schemas-microsoft-com:office:smarttags" w:element="place">
        <w:smartTag w:uri="urn:schemas-microsoft-com:office:smarttags" w:element="country-region">
          <w:r w:rsidRPr="00051C58">
            <w:rPr>
              <w:color w:val="000000"/>
              <w:sz w:val="20"/>
              <w:szCs w:val="20"/>
              <w:lang w:bidi="ar-EG"/>
            </w:rPr>
            <w:t>Egypt</w:t>
          </w:r>
        </w:smartTag>
      </w:smartTag>
      <w:r w:rsidRPr="00051C58">
        <w:rPr>
          <w:color w:val="000000"/>
          <w:sz w:val="20"/>
          <w:szCs w:val="20"/>
          <w:lang w:bidi="ar-EG"/>
        </w:rPr>
        <w:t xml:space="preserve"> has endorsed several policies to achieve both integration and decentralization of water management to the lowest possible level. Ministry of Water Resource and Irrigation</w:t>
      </w:r>
      <w:r w:rsidR="00723AE0" w:rsidRPr="00051C58">
        <w:rPr>
          <w:color w:val="000000"/>
          <w:sz w:val="20"/>
          <w:szCs w:val="20"/>
          <w:lang w:bidi="ar-EG"/>
        </w:rPr>
        <w:t xml:space="preserve"> is</w:t>
      </w:r>
      <w:r w:rsidRPr="00051C58">
        <w:rPr>
          <w:color w:val="000000"/>
          <w:sz w:val="20"/>
          <w:szCs w:val="20"/>
          <w:lang w:bidi="ar-EG"/>
        </w:rPr>
        <w:t xml:space="preserve"> implement</w:t>
      </w:r>
      <w:r w:rsidR="00723AE0" w:rsidRPr="00051C58">
        <w:rPr>
          <w:color w:val="000000"/>
          <w:sz w:val="20"/>
          <w:szCs w:val="20"/>
          <w:lang w:bidi="ar-EG"/>
        </w:rPr>
        <w:t>ing</w:t>
      </w:r>
      <w:r w:rsidRPr="00051C58">
        <w:rPr>
          <w:color w:val="000000"/>
          <w:sz w:val="20"/>
          <w:szCs w:val="20"/>
          <w:lang w:bidi="ar-EG"/>
        </w:rPr>
        <w:t xml:space="preserve"> the Strategy of Water Resources Management 2050 to fulfill the later objectives including the establishment of water user associations, the transfer towards integrated water management districts, and matching irrigation demands systems</w:t>
      </w:r>
      <w:r w:rsidRPr="00051C58">
        <w:rPr>
          <w:sz w:val="20"/>
          <w:szCs w:val="20"/>
          <w:lang w:bidi="ar-EG"/>
        </w:rPr>
        <w:t xml:space="preserve"> (MWRI, 2010).</w:t>
      </w:r>
    </w:p>
    <w:p w:rsidR="002574A0" w:rsidRPr="00051C58" w:rsidRDefault="00807975" w:rsidP="00A722AD">
      <w:pPr>
        <w:autoSpaceDE w:val="0"/>
        <w:autoSpaceDN w:val="0"/>
        <w:bidi w:val="0"/>
        <w:adjustRightInd w:val="0"/>
        <w:ind w:right="-54" w:firstLine="425"/>
        <w:jc w:val="both"/>
        <w:rPr>
          <w:sz w:val="20"/>
          <w:szCs w:val="20"/>
        </w:rPr>
      </w:pPr>
      <w:r w:rsidRPr="00051C58">
        <w:rPr>
          <w:sz w:val="20"/>
          <w:szCs w:val="20"/>
        </w:rPr>
        <w:t xml:space="preserve">The MIKE 11 model, developed by the Danish Hydraulics Institute (DHI) in the early seventies, has been used worldwide since 1979 for predicting in-stream concentrations. The model has been efficiently used for water quality evaluation in the South Asian Subcontinent where </w:t>
      </w:r>
      <w:proofErr w:type="spellStart"/>
      <w:r w:rsidRPr="00051C58">
        <w:rPr>
          <w:sz w:val="20"/>
          <w:szCs w:val="20"/>
        </w:rPr>
        <w:t>Kazmi</w:t>
      </w:r>
      <w:proofErr w:type="spellEnd"/>
      <w:r w:rsidRPr="00051C58">
        <w:rPr>
          <w:sz w:val="20"/>
          <w:szCs w:val="20"/>
        </w:rPr>
        <w:t xml:space="preserve"> and Hansen (1997) have </w:t>
      </w:r>
      <w:r w:rsidRPr="00051C58">
        <w:rPr>
          <w:sz w:val="20"/>
          <w:szCs w:val="20"/>
        </w:rPr>
        <w:lastRenderedPageBreak/>
        <w:t xml:space="preserve">applied it for </w:t>
      </w:r>
      <w:smartTag w:uri="urn:schemas-microsoft-com:office:smarttags" w:element="PlaceName">
        <w:r w:rsidRPr="00051C58">
          <w:rPr>
            <w:sz w:val="20"/>
            <w:szCs w:val="20"/>
          </w:rPr>
          <w:t>Yamuna</w:t>
        </w:r>
      </w:smartTag>
      <w:r w:rsidRPr="00051C58">
        <w:rPr>
          <w:sz w:val="20"/>
          <w:szCs w:val="20"/>
        </w:rPr>
        <w:t xml:space="preserve"> </w:t>
      </w:r>
      <w:smartTag w:uri="urn:schemas-microsoft-com:office:smarttags" w:element="PlaceType">
        <w:r w:rsidR="00071942" w:rsidRPr="00051C58">
          <w:rPr>
            <w:sz w:val="20"/>
            <w:szCs w:val="20"/>
          </w:rPr>
          <w:t>River</w:t>
        </w:r>
      </w:smartTag>
      <w:r w:rsidRPr="00051C58">
        <w:rPr>
          <w:sz w:val="20"/>
          <w:szCs w:val="20"/>
        </w:rPr>
        <w:t xml:space="preserve"> in </w:t>
      </w:r>
      <w:smartTag w:uri="urn:schemas-microsoft-com:office:smarttags" w:element="country-region">
        <w:r w:rsidRPr="00051C58">
          <w:rPr>
            <w:sz w:val="20"/>
            <w:szCs w:val="20"/>
          </w:rPr>
          <w:t>India</w:t>
        </w:r>
      </w:smartTag>
      <w:r w:rsidRPr="00051C58">
        <w:rPr>
          <w:sz w:val="20"/>
          <w:szCs w:val="20"/>
        </w:rPr>
        <w:t xml:space="preserve"> and </w:t>
      </w:r>
      <w:proofErr w:type="spellStart"/>
      <w:r w:rsidRPr="00051C58">
        <w:rPr>
          <w:sz w:val="20"/>
          <w:szCs w:val="20"/>
        </w:rPr>
        <w:t>Kamal</w:t>
      </w:r>
      <w:proofErr w:type="spellEnd"/>
      <w:r w:rsidRPr="00051C58">
        <w:rPr>
          <w:sz w:val="20"/>
          <w:szCs w:val="20"/>
        </w:rPr>
        <w:t xml:space="preserve"> </w:t>
      </w:r>
      <w:r w:rsidRPr="00F32744">
        <w:rPr>
          <w:sz w:val="20"/>
          <w:szCs w:val="20"/>
        </w:rPr>
        <w:t>et al.</w:t>
      </w:r>
      <w:r w:rsidRPr="00051C58">
        <w:rPr>
          <w:sz w:val="20"/>
          <w:szCs w:val="20"/>
        </w:rPr>
        <w:t xml:space="preserve"> (1999) for </w:t>
      </w:r>
      <w:proofErr w:type="spellStart"/>
      <w:smartTag w:uri="urn:schemas-microsoft-com:office:smarttags" w:element="PlaceName">
        <w:r w:rsidRPr="00051C58">
          <w:rPr>
            <w:sz w:val="20"/>
            <w:szCs w:val="20"/>
          </w:rPr>
          <w:t>Buriganga</w:t>
        </w:r>
      </w:smartTag>
      <w:proofErr w:type="spellEnd"/>
      <w:r w:rsidRPr="00051C58">
        <w:rPr>
          <w:sz w:val="20"/>
          <w:szCs w:val="20"/>
        </w:rPr>
        <w:t xml:space="preserve"> </w:t>
      </w:r>
      <w:smartTag w:uri="urn:schemas-microsoft-com:office:smarttags" w:element="PlaceType">
        <w:r w:rsidR="00071942" w:rsidRPr="00051C58">
          <w:rPr>
            <w:sz w:val="20"/>
            <w:szCs w:val="20"/>
          </w:rPr>
          <w:t>River</w:t>
        </w:r>
      </w:smartTag>
      <w:r w:rsidRPr="00051C58">
        <w:rPr>
          <w:sz w:val="20"/>
          <w:szCs w:val="20"/>
        </w:rPr>
        <w:t xml:space="preserve"> in </w:t>
      </w:r>
      <w:smartTag w:uri="urn:schemas-microsoft-com:office:smarttags" w:element="country-region">
        <w:smartTag w:uri="urn:schemas-microsoft-com:office:smarttags" w:element="place">
          <w:r w:rsidRPr="00051C58">
            <w:rPr>
              <w:sz w:val="20"/>
              <w:szCs w:val="20"/>
            </w:rPr>
            <w:t>Bangladesh</w:t>
          </w:r>
        </w:smartTag>
      </w:smartTag>
      <w:r w:rsidRPr="00051C58">
        <w:rPr>
          <w:sz w:val="20"/>
          <w:szCs w:val="20"/>
        </w:rPr>
        <w:t>. This model has also been applied by various researchers in other continents of the world.</w:t>
      </w:r>
    </w:p>
    <w:p w:rsidR="000D7A44" w:rsidRPr="00051C58" w:rsidRDefault="000D7A44" w:rsidP="00051C58">
      <w:pPr>
        <w:autoSpaceDE w:val="0"/>
        <w:autoSpaceDN w:val="0"/>
        <w:bidi w:val="0"/>
        <w:adjustRightInd w:val="0"/>
        <w:ind w:right="-54" w:firstLine="426"/>
        <w:jc w:val="lowKashida"/>
        <w:rPr>
          <w:sz w:val="20"/>
          <w:szCs w:val="20"/>
        </w:rPr>
      </w:pPr>
      <w:r w:rsidRPr="00051C58">
        <w:rPr>
          <w:sz w:val="20"/>
          <w:szCs w:val="20"/>
        </w:rPr>
        <w:t>Multi Criteria Analysis (MCA) is a process of integrated assessment of projects, alternatives or options for ranking or selecting, priority setting among the finite set of projects, alternatives or options. MCA is a structured approach to determine overall preference among alternatives, where the alternatives</w:t>
      </w:r>
      <w:r w:rsidR="005D5A1F" w:rsidRPr="00051C58">
        <w:rPr>
          <w:sz w:val="20"/>
          <w:szCs w:val="20"/>
        </w:rPr>
        <w:t xml:space="preserve"> </w:t>
      </w:r>
      <w:r w:rsidRPr="00051C58">
        <w:rPr>
          <w:sz w:val="20"/>
          <w:szCs w:val="20"/>
        </w:rPr>
        <w:t>accomplish several objectives. The advantage of the MCA processes is that it enables an integrated assessment of subjective and objective information with stakeholders’ values in a single framework.</w:t>
      </w:r>
    </w:p>
    <w:p w:rsidR="00867409" w:rsidRPr="00051C58" w:rsidRDefault="000D7A44" w:rsidP="00051C58">
      <w:pPr>
        <w:autoSpaceDE w:val="0"/>
        <w:autoSpaceDN w:val="0"/>
        <w:bidi w:val="0"/>
        <w:adjustRightInd w:val="0"/>
        <w:ind w:right="-54" w:firstLine="426"/>
        <w:jc w:val="lowKashida"/>
        <w:rPr>
          <w:sz w:val="20"/>
          <w:szCs w:val="20"/>
        </w:rPr>
      </w:pPr>
      <w:r w:rsidRPr="00051C58">
        <w:rPr>
          <w:sz w:val="20"/>
          <w:szCs w:val="20"/>
        </w:rPr>
        <w:t xml:space="preserve">Different MCA or Multi-Criteria Decision Making (MCDM) methods have been widely used in the area of environmental resources planning and management. </w:t>
      </w:r>
      <w:proofErr w:type="spellStart"/>
      <w:r w:rsidRPr="00051C58">
        <w:rPr>
          <w:sz w:val="20"/>
          <w:szCs w:val="20"/>
        </w:rPr>
        <w:t>Recico</w:t>
      </w:r>
      <w:proofErr w:type="spellEnd"/>
      <w:r w:rsidRPr="00051C58">
        <w:rPr>
          <w:sz w:val="20"/>
          <w:szCs w:val="20"/>
        </w:rPr>
        <w:t xml:space="preserve"> </w:t>
      </w:r>
      <w:r w:rsidRPr="00F32744">
        <w:rPr>
          <w:sz w:val="20"/>
          <w:szCs w:val="20"/>
        </w:rPr>
        <w:t>et al.</w:t>
      </w:r>
      <w:r w:rsidRPr="00051C58">
        <w:rPr>
          <w:sz w:val="20"/>
          <w:szCs w:val="20"/>
        </w:rPr>
        <w:t xml:space="preserve"> (1999) developed a system for water evaluation and monitoring that was applied to an aquifer </w:t>
      </w:r>
      <w:r w:rsidRPr="00051C58">
        <w:rPr>
          <w:sz w:val="20"/>
          <w:szCs w:val="20"/>
        </w:rPr>
        <w:lastRenderedPageBreak/>
        <w:t xml:space="preserve">in </w:t>
      </w:r>
      <w:smartTag w:uri="urn:schemas-microsoft-com:office:smarttags" w:element="country-region">
        <w:smartTag w:uri="urn:schemas-microsoft-com:office:smarttags" w:element="place">
          <w:r w:rsidRPr="00051C58">
            <w:rPr>
              <w:sz w:val="20"/>
              <w:szCs w:val="20"/>
            </w:rPr>
            <w:t>Spain</w:t>
          </w:r>
        </w:smartTag>
      </w:smartTag>
      <w:r w:rsidRPr="00051C58">
        <w:rPr>
          <w:sz w:val="20"/>
          <w:szCs w:val="20"/>
        </w:rPr>
        <w:t xml:space="preserve">. </w:t>
      </w:r>
      <w:proofErr w:type="spellStart"/>
      <w:r w:rsidRPr="00051C58">
        <w:rPr>
          <w:sz w:val="20"/>
          <w:szCs w:val="20"/>
        </w:rPr>
        <w:t>Raju</w:t>
      </w:r>
      <w:proofErr w:type="spellEnd"/>
      <w:r w:rsidRPr="00051C58">
        <w:rPr>
          <w:sz w:val="20"/>
          <w:szCs w:val="20"/>
        </w:rPr>
        <w:t xml:space="preserve"> </w:t>
      </w:r>
      <w:r w:rsidRPr="00F32744">
        <w:rPr>
          <w:sz w:val="20"/>
          <w:szCs w:val="20"/>
        </w:rPr>
        <w:t>et al.</w:t>
      </w:r>
      <w:r w:rsidRPr="00051C58">
        <w:rPr>
          <w:sz w:val="20"/>
          <w:szCs w:val="20"/>
        </w:rPr>
        <w:t xml:space="preserve"> (2000) used MCDM analysis for a case study of an irrigation area to rank different alternatives using economic, environmental and social factors as </w:t>
      </w:r>
      <w:r w:rsidR="00D57F45" w:rsidRPr="00051C58">
        <w:rPr>
          <w:sz w:val="20"/>
          <w:szCs w:val="20"/>
        </w:rPr>
        <w:t>criteria</w:t>
      </w:r>
      <w:r w:rsidRPr="00051C58">
        <w:rPr>
          <w:sz w:val="20"/>
          <w:szCs w:val="20"/>
        </w:rPr>
        <w:t xml:space="preserve">. Of all the MCDM tools, Analytical </w:t>
      </w:r>
      <w:r w:rsidR="00D57F45" w:rsidRPr="00051C58">
        <w:rPr>
          <w:sz w:val="20"/>
          <w:szCs w:val="20"/>
        </w:rPr>
        <w:t>Hierarchy</w:t>
      </w:r>
      <w:r w:rsidRPr="00051C58">
        <w:rPr>
          <w:sz w:val="20"/>
          <w:szCs w:val="20"/>
        </w:rPr>
        <w:t xml:space="preserve"> Process (AHP) is being used widely because of the nature of the problem and the structure of the relevant criteria (</w:t>
      </w:r>
      <w:proofErr w:type="spellStart"/>
      <w:r w:rsidRPr="00051C58">
        <w:rPr>
          <w:sz w:val="20"/>
          <w:szCs w:val="20"/>
        </w:rPr>
        <w:t>Karamouz</w:t>
      </w:r>
      <w:proofErr w:type="spellEnd"/>
      <w:r w:rsidRPr="00051C58">
        <w:rPr>
          <w:sz w:val="20"/>
          <w:szCs w:val="20"/>
        </w:rPr>
        <w:t xml:space="preserve"> </w:t>
      </w:r>
      <w:r w:rsidRPr="00F32744">
        <w:rPr>
          <w:sz w:val="20"/>
          <w:szCs w:val="20"/>
        </w:rPr>
        <w:t>et al.,</w:t>
      </w:r>
      <w:r w:rsidRPr="00051C58">
        <w:rPr>
          <w:sz w:val="20"/>
          <w:szCs w:val="20"/>
        </w:rPr>
        <w:t xml:space="preserve"> 2002).</w:t>
      </w:r>
    </w:p>
    <w:p w:rsidR="000829B5" w:rsidRPr="00051C58" w:rsidRDefault="000829B5" w:rsidP="00977F40">
      <w:pPr>
        <w:autoSpaceDE w:val="0"/>
        <w:autoSpaceDN w:val="0"/>
        <w:bidi w:val="0"/>
        <w:adjustRightInd w:val="0"/>
        <w:ind w:right="-54"/>
        <w:jc w:val="both"/>
        <w:rPr>
          <w:sz w:val="20"/>
          <w:szCs w:val="20"/>
          <w:lang w:bidi="ar-EG"/>
        </w:rPr>
      </w:pPr>
    </w:p>
    <w:p w:rsidR="00414EAF" w:rsidRPr="00051C58" w:rsidRDefault="00414EAF" w:rsidP="00F32744">
      <w:pPr>
        <w:autoSpaceDE w:val="0"/>
        <w:autoSpaceDN w:val="0"/>
        <w:bidi w:val="0"/>
        <w:adjustRightInd w:val="0"/>
        <w:ind w:right="-54"/>
        <w:jc w:val="both"/>
        <w:rPr>
          <w:b/>
          <w:bCs/>
          <w:sz w:val="20"/>
          <w:szCs w:val="20"/>
          <w:lang w:bidi="ar-EG"/>
        </w:rPr>
      </w:pPr>
      <w:r w:rsidRPr="00051C58">
        <w:rPr>
          <w:b/>
          <w:bCs/>
          <w:sz w:val="20"/>
          <w:szCs w:val="20"/>
          <w:lang w:bidi="ar-EG"/>
        </w:rPr>
        <w:t>2. Material and Methods</w:t>
      </w:r>
    </w:p>
    <w:p w:rsidR="00EB4C7B" w:rsidRPr="00051C58" w:rsidRDefault="00EB4C7B" w:rsidP="00977F40">
      <w:pPr>
        <w:autoSpaceDE w:val="0"/>
        <w:autoSpaceDN w:val="0"/>
        <w:bidi w:val="0"/>
        <w:adjustRightInd w:val="0"/>
        <w:ind w:right="-54"/>
        <w:jc w:val="both"/>
        <w:rPr>
          <w:b/>
          <w:bCs/>
          <w:sz w:val="20"/>
          <w:szCs w:val="20"/>
          <w:lang w:bidi="ar-EG"/>
        </w:rPr>
      </w:pPr>
      <w:r w:rsidRPr="00051C58">
        <w:rPr>
          <w:b/>
          <w:bCs/>
          <w:sz w:val="20"/>
          <w:szCs w:val="20"/>
          <w:lang w:bidi="ar-EG"/>
        </w:rPr>
        <w:t>2.1 Study Area</w:t>
      </w:r>
    </w:p>
    <w:p w:rsidR="00EB4C7B" w:rsidRPr="00051C58" w:rsidRDefault="00EB4C7B" w:rsidP="00051C58">
      <w:pPr>
        <w:autoSpaceDE w:val="0"/>
        <w:autoSpaceDN w:val="0"/>
        <w:bidi w:val="0"/>
        <w:adjustRightInd w:val="0"/>
        <w:ind w:right="-54" w:firstLine="426"/>
        <w:jc w:val="lowKashida"/>
        <w:rPr>
          <w:sz w:val="20"/>
          <w:szCs w:val="20"/>
          <w:lang w:bidi="ar-EG"/>
        </w:rPr>
      </w:pPr>
      <w:smartTag w:uri="urn:schemas-microsoft-com:office:smarttags" w:element="City">
        <w:r w:rsidRPr="00051C58">
          <w:rPr>
            <w:sz w:val="20"/>
            <w:szCs w:val="20"/>
            <w:lang w:bidi="ar-EG"/>
          </w:rPr>
          <w:t>Cairo</w:t>
        </w:r>
      </w:smartTag>
      <w:r w:rsidRPr="00051C58">
        <w:rPr>
          <w:sz w:val="20"/>
          <w:szCs w:val="20"/>
          <w:lang w:bidi="ar-EG"/>
        </w:rPr>
        <w:t xml:space="preserve">, sits on the River Nile about </w:t>
      </w:r>
      <w:smartTag w:uri="urn:schemas-microsoft-com:office:smarttags" w:element="metricconverter">
        <w:smartTagPr>
          <w:attr w:name="ProductID" w:val="160 kilometers"/>
        </w:smartTagPr>
        <w:r w:rsidRPr="00051C58">
          <w:rPr>
            <w:sz w:val="20"/>
            <w:szCs w:val="20"/>
            <w:lang w:bidi="ar-EG"/>
          </w:rPr>
          <w:t>160 kilometers</w:t>
        </w:r>
      </w:smartTag>
      <w:r w:rsidRPr="00051C58">
        <w:rPr>
          <w:sz w:val="20"/>
          <w:szCs w:val="20"/>
          <w:lang w:bidi="ar-EG"/>
        </w:rPr>
        <w:t xml:space="preserve"> south of the </w:t>
      </w:r>
      <w:smartTag w:uri="urn:schemas-microsoft-com:office:smarttags" w:element="place">
        <w:r w:rsidRPr="00051C58">
          <w:rPr>
            <w:sz w:val="20"/>
            <w:szCs w:val="20"/>
            <w:lang w:bidi="ar-EG"/>
          </w:rPr>
          <w:t>Mediterranean Sea</w:t>
        </w:r>
      </w:smartTag>
      <w:r w:rsidRPr="00051C58">
        <w:rPr>
          <w:sz w:val="20"/>
          <w:szCs w:val="20"/>
          <w:lang w:bidi="ar-EG"/>
        </w:rPr>
        <w:t xml:space="preserve">, just upstream of the point where the river widens into the Delta. </w:t>
      </w:r>
      <w:smartTag w:uri="urn:schemas-microsoft-com:office:smarttags" w:element="City">
        <w:smartTag w:uri="urn:schemas-microsoft-com:office:smarttags" w:element="place">
          <w:r w:rsidRPr="00051C58">
            <w:rPr>
              <w:sz w:val="20"/>
              <w:szCs w:val="20"/>
              <w:lang w:bidi="ar-EG"/>
            </w:rPr>
            <w:t>Cairo</w:t>
          </w:r>
        </w:smartTag>
      </w:smartTag>
      <w:r w:rsidRPr="00051C58">
        <w:rPr>
          <w:sz w:val="20"/>
          <w:szCs w:val="20"/>
          <w:lang w:bidi="ar-EG"/>
        </w:rPr>
        <w:t xml:space="preserve"> has an area of 353 km</w:t>
      </w:r>
      <w:r w:rsidRPr="00051C58">
        <w:rPr>
          <w:sz w:val="20"/>
          <w:szCs w:val="20"/>
          <w:vertAlign w:val="superscript"/>
          <w:lang w:bidi="ar-EG"/>
        </w:rPr>
        <w:t>2</w:t>
      </w:r>
      <w:r w:rsidRPr="00051C58">
        <w:rPr>
          <w:sz w:val="20"/>
          <w:szCs w:val="20"/>
          <w:lang w:bidi="ar-EG"/>
        </w:rPr>
        <w:t xml:space="preserve"> with an average reach length along the river about </w:t>
      </w:r>
      <w:smartTag w:uri="urn:schemas-microsoft-com:office:smarttags" w:element="metricconverter">
        <w:smartTagPr>
          <w:attr w:name="ProductID" w:val="50 km"/>
        </w:smartTagPr>
        <w:r w:rsidRPr="00051C58">
          <w:rPr>
            <w:sz w:val="20"/>
            <w:szCs w:val="20"/>
            <w:lang w:bidi="ar-EG"/>
          </w:rPr>
          <w:t>50 km</w:t>
        </w:r>
      </w:smartTag>
      <w:r w:rsidRPr="00051C58">
        <w:rPr>
          <w:sz w:val="20"/>
          <w:szCs w:val="20"/>
          <w:lang w:bidi="ar-EG"/>
        </w:rPr>
        <w:t xml:space="preserve"> (from Km 900 to km 950 Referenced to Aswan High Dam). The study area covers Cairo governorate along the River Nile, </w:t>
      </w:r>
      <w:r w:rsidR="002964C1" w:rsidRPr="00051C58">
        <w:rPr>
          <w:sz w:val="20"/>
          <w:szCs w:val="20"/>
          <w:lang w:bidi="ar-EG"/>
        </w:rPr>
        <w:t>extended to</w:t>
      </w:r>
      <w:r w:rsidRPr="00051C58">
        <w:rPr>
          <w:sz w:val="20"/>
          <w:szCs w:val="20"/>
          <w:lang w:bidi="ar-EG"/>
        </w:rPr>
        <w:t xml:space="preserve"> El </w:t>
      </w:r>
      <w:proofErr w:type="spellStart"/>
      <w:r w:rsidRPr="00051C58">
        <w:rPr>
          <w:sz w:val="20"/>
          <w:szCs w:val="20"/>
          <w:lang w:bidi="ar-EG"/>
        </w:rPr>
        <w:t>Saff</w:t>
      </w:r>
      <w:proofErr w:type="spellEnd"/>
      <w:r w:rsidRPr="00051C58">
        <w:rPr>
          <w:sz w:val="20"/>
          <w:szCs w:val="20"/>
          <w:lang w:bidi="ar-EG"/>
        </w:rPr>
        <w:t xml:space="preserve"> town at Km 877.00 from the South and El </w:t>
      </w:r>
      <w:proofErr w:type="spellStart"/>
      <w:r w:rsidRPr="00051C58">
        <w:rPr>
          <w:sz w:val="20"/>
          <w:szCs w:val="20"/>
          <w:lang w:bidi="ar-EG"/>
        </w:rPr>
        <w:t>Kanater</w:t>
      </w:r>
      <w:proofErr w:type="spellEnd"/>
      <w:r w:rsidRPr="00051C58">
        <w:rPr>
          <w:sz w:val="20"/>
          <w:szCs w:val="20"/>
          <w:lang w:bidi="ar-EG"/>
        </w:rPr>
        <w:t xml:space="preserve"> town at Km 953.00 from the North, (Figure</w:t>
      </w:r>
      <w:r w:rsidR="003C1181">
        <w:rPr>
          <w:rFonts w:hint="eastAsia"/>
          <w:sz w:val="20"/>
          <w:szCs w:val="20"/>
          <w:lang w:eastAsia="zh-CN" w:bidi="ar-EG"/>
        </w:rPr>
        <w:t xml:space="preserve"> </w:t>
      </w:r>
      <w:r w:rsidRPr="00051C58">
        <w:rPr>
          <w:sz w:val="20"/>
          <w:szCs w:val="20"/>
          <w:lang w:bidi="ar-EG"/>
        </w:rPr>
        <w:t xml:space="preserve">1). </w:t>
      </w:r>
    </w:p>
    <w:p w:rsidR="00A722AD" w:rsidRDefault="00A722AD" w:rsidP="00977F40">
      <w:pPr>
        <w:autoSpaceDE w:val="0"/>
        <w:autoSpaceDN w:val="0"/>
        <w:bidi w:val="0"/>
        <w:adjustRightInd w:val="0"/>
        <w:ind w:right="-54"/>
        <w:jc w:val="lowKashida"/>
        <w:rPr>
          <w:sz w:val="20"/>
          <w:szCs w:val="20"/>
          <w:lang w:bidi="ar-EG"/>
        </w:rPr>
        <w:sectPr w:rsidR="00A722AD" w:rsidSect="00A722AD">
          <w:type w:val="continuous"/>
          <w:pgSz w:w="12242" w:h="15842" w:code="1"/>
          <w:pgMar w:top="1440" w:right="1440" w:bottom="1440" w:left="1440" w:header="720" w:footer="720" w:gutter="0"/>
          <w:cols w:num="2" w:space="425"/>
          <w:docGrid w:linePitch="360"/>
        </w:sectPr>
      </w:pPr>
    </w:p>
    <w:p w:rsidR="000D7A44" w:rsidRPr="00051C58" w:rsidRDefault="000D7A44" w:rsidP="00977F40">
      <w:pPr>
        <w:autoSpaceDE w:val="0"/>
        <w:autoSpaceDN w:val="0"/>
        <w:bidi w:val="0"/>
        <w:adjustRightInd w:val="0"/>
        <w:ind w:right="-54"/>
        <w:jc w:val="lowKashida"/>
        <w:rPr>
          <w:sz w:val="20"/>
          <w:szCs w:val="20"/>
          <w:lang w:bidi="ar-EG"/>
        </w:rPr>
      </w:pPr>
    </w:p>
    <w:p w:rsidR="000D7A44" w:rsidRPr="00051C58" w:rsidRDefault="00134D14" w:rsidP="00A722AD">
      <w:pPr>
        <w:tabs>
          <w:tab w:val="right" w:pos="4253"/>
        </w:tabs>
        <w:autoSpaceDE w:val="0"/>
        <w:autoSpaceDN w:val="0"/>
        <w:bidi w:val="0"/>
        <w:adjustRightInd w:val="0"/>
        <w:jc w:val="center"/>
        <w:rPr>
          <w:sz w:val="20"/>
          <w:szCs w:val="20"/>
          <w:lang w:bidi="ar-EG"/>
        </w:rPr>
      </w:pPr>
      <w:r w:rsidRPr="00134D14">
        <w:rPr>
          <w:sz w:val="20"/>
          <w:szCs w:val="20"/>
          <w:lang w:bidi="ar-E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4pt;height:410.7pt;mso-position-horizontal-relative:char;mso-position-vertical-relative:line">
            <v:imagedata r:id="rId12" o:title="" croptop="5892f" cropbottom="6734f" cropleft="7434f" cropright="8979f"/>
          </v:shape>
        </w:pict>
      </w:r>
    </w:p>
    <w:p w:rsidR="0032544E" w:rsidRPr="00324394" w:rsidRDefault="0032544E" w:rsidP="00977F40">
      <w:pPr>
        <w:autoSpaceDE w:val="0"/>
        <w:autoSpaceDN w:val="0"/>
        <w:bidi w:val="0"/>
        <w:adjustRightInd w:val="0"/>
        <w:ind w:right="-54"/>
        <w:jc w:val="center"/>
        <w:rPr>
          <w:b/>
          <w:bCs/>
          <w:sz w:val="20"/>
          <w:szCs w:val="20"/>
          <w:lang w:bidi="ar-EG"/>
        </w:rPr>
      </w:pPr>
      <w:r w:rsidRPr="00324394">
        <w:rPr>
          <w:b/>
          <w:bCs/>
          <w:sz w:val="20"/>
          <w:szCs w:val="20"/>
          <w:lang w:bidi="ar-EG"/>
        </w:rPr>
        <w:lastRenderedPageBreak/>
        <w:t>Figure (1) Study area layout</w:t>
      </w:r>
    </w:p>
    <w:p w:rsidR="00A722AD" w:rsidRDefault="00A722AD" w:rsidP="00051C58">
      <w:pPr>
        <w:autoSpaceDE w:val="0"/>
        <w:autoSpaceDN w:val="0"/>
        <w:bidi w:val="0"/>
        <w:adjustRightInd w:val="0"/>
        <w:ind w:right="-54"/>
        <w:jc w:val="lowKashida"/>
        <w:rPr>
          <w:b/>
          <w:bCs/>
          <w:sz w:val="20"/>
          <w:szCs w:val="20"/>
          <w:lang w:bidi="ar-EG"/>
        </w:rPr>
        <w:sectPr w:rsidR="00A722AD" w:rsidSect="00C77D40">
          <w:type w:val="continuous"/>
          <w:pgSz w:w="12242" w:h="15842" w:code="1"/>
          <w:pgMar w:top="1440" w:right="1440" w:bottom="1440" w:left="1440" w:header="720" w:footer="720" w:gutter="0"/>
          <w:cols w:space="709"/>
          <w:bidi/>
          <w:docGrid w:linePitch="360"/>
        </w:sectPr>
      </w:pPr>
    </w:p>
    <w:p w:rsidR="00752DC8" w:rsidRPr="00051C58" w:rsidRDefault="00752DC8" w:rsidP="00051C58">
      <w:pPr>
        <w:autoSpaceDE w:val="0"/>
        <w:autoSpaceDN w:val="0"/>
        <w:bidi w:val="0"/>
        <w:adjustRightInd w:val="0"/>
        <w:ind w:right="-54"/>
        <w:jc w:val="lowKashida"/>
        <w:rPr>
          <w:b/>
          <w:bCs/>
          <w:sz w:val="20"/>
          <w:szCs w:val="20"/>
          <w:lang w:bidi="ar-EG"/>
        </w:rPr>
      </w:pPr>
      <w:r w:rsidRPr="00051C58">
        <w:rPr>
          <w:b/>
          <w:bCs/>
          <w:sz w:val="20"/>
          <w:szCs w:val="20"/>
          <w:lang w:bidi="ar-EG"/>
        </w:rPr>
        <w:lastRenderedPageBreak/>
        <w:t>2.</w:t>
      </w:r>
      <w:r w:rsidR="00EB4C7B" w:rsidRPr="00051C58">
        <w:rPr>
          <w:b/>
          <w:bCs/>
          <w:sz w:val="20"/>
          <w:szCs w:val="20"/>
          <w:lang w:bidi="ar-EG"/>
        </w:rPr>
        <w:t>2</w:t>
      </w:r>
      <w:r w:rsidR="00622FE0" w:rsidRPr="00051C58">
        <w:rPr>
          <w:b/>
          <w:bCs/>
          <w:sz w:val="20"/>
          <w:szCs w:val="20"/>
          <w:lang w:bidi="ar-EG"/>
        </w:rPr>
        <w:t xml:space="preserve"> Sampling Site</w:t>
      </w:r>
      <w:r w:rsidR="00723AE0" w:rsidRPr="00051C58">
        <w:rPr>
          <w:b/>
          <w:bCs/>
          <w:sz w:val="20"/>
          <w:szCs w:val="20"/>
          <w:lang w:bidi="ar-EG"/>
        </w:rPr>
        <w:t>s</w:t>
      </w:r>
    </w:p>
    <w:p w:rsidR="00A72238" w:rsidRPr="00051C58" w:rsidRDefault="00D2691B" w:rsidP="00A722AD">
      <w:pPr>
        <w:autoSpaceDE w:val="0"/>
        <w:autoSpaceDN w:val="0"/>
        <w:bidi w:val="0"/>
        <w:adjustRightInd w:val="0"/>
        <w:ind w:right="-54" w:firstLine="425"/>
        <w:jc w:val="both"/>
        <w:rPr>
          <w:color w:val="000000"/>
          <w:sz w:val="20"/>
          <w:szCs w:val="20"/>
        </w:rPr>
      </w:pPr>
      <w:r w:rsidRPr="00051C58">
        <w:rPr>
          <w:color w:val="000000"/>
          <w:sz w:val="20"/>
          <w:szCs w:val="20"/>
        </w:rPr>
        <w:t xml:space="preserve">Surface Water samples were collected from various sampling locations of rivers, canal, drains and industrial pollution sources of study area. The measured data include 48 locations including 4 locations for drains, 3 locations for industrial pollution sources and 7 </w:t>
      </w:r>
      <w:r w:rsidRPr="00051C58">
        <w:rPr>
          <w:color w:val="000000"/>
          <w:sz w:val="20"/>
          <w:szCs w:val="20"/>
        </w:rPr>
        <w:lastRenderedPageBreak/>
        <w:t>locations for waste water from drinking water plants sludge disposal. The collection and</w:t>
      </w:r>
      <w:r w:rsidR="003C1181">
        <w:rPr>
          <w:color w:val="000000"/>
          <w:sz w:val="20"/>
          <w:szCs w:val="20"/>
        </w:rPr>
        <w:t xml:space="preserve"> </w:t>
      </w:r>
      <w:r w:rsidRPr="00051C58">
        <w:rPr>
          <w:color w:val="000000"/>
          <w:sz w:val="20"/>
          <w:szCs w:val="20"/>
        </w:rPr>
        <w:t xml:space="preserve">various chemical </w:t>
      </w:r>
      <w:proofErr w:type="gramStart"/>
      <w:r w:rsidRPr="00051C58">
        <w:rPr>
          <w:color w:val="000000"/>
          <w:sz w:val="20"/>
          <w:szCs w:val="20"/>
        </w:rPr>
        <w:t>analysis</w:t>
      </w:r>
      <w:proofErr w:type="gramEnd"/>
      <w:r w:rsidRPr="00051C58">
        <w:rPr>
          <w:color w:val="000000"/>
          <w:sz w:val="20"/>
          <w:szCs w:val="20"/>
        </w:rPr>
        <w:t xml:space="preserve"> for water quality parameter is done at Cairo Drinking water Company Central Laboratory</w:t>
      </w:r>
      <w:r w:rsidR="008D6845" w:rsidRPr="00051C58">
        <w:rPr>
          <w:color w:val="000000"/>
          <w:sz w:val="20"/>
          <w:szCs w:val="20"/>
        </w:rPr>
        <w:t xml:space="preserve">. </w:t>
      </w:r>
      <w:r w:rsidR="00AE67B4" w:rsidRPr="00051C58">
        <w:rPr>
          <w:color w:val="000000"/>
          <w:sz w:val="20"/>
          <w:szCs w:val="20"/>
        </w:rPr>
        <w:t xml:space="preserve">Figure </w:t>
      </w:r>
      <w:r w:rsidR="008D6845" w:rsidRPr="00051C58">
        <w:rPr>
          <w:color w:val="000000"/>
          <w:sz w:val="20"/>
          <w:szCs w:val="20"/>
        </w:rPr>
        <w:t>(2)</w:t>
      </w:r>
      <w:r w:rsidR="007A68DD" w:rsidRPr="00051C58">
        <w:rPr>
          <w:color w:val="000000"/>
          <w:sz w:val="20"/>
          <w:szCs w:val="20"/>
        </w:rPr>
        <w:t xml:space="preserve"> illustrates</w:t>
      </w:r>
      <w:r w:rsidR="00786FD1" w:rsidRPr="00051C58">
        <w:rPr>
          <w:color w:val="000000"/>
          <w:sz w:val="20"/>
          <w:szCs w:val="20"/>
        </w:rPr>
        <w:t xml:space="preserve"> sample</w:t>
      </w:r>
      <w:r w:rsidR="004A0294" w:rsidRPr="00051C58">
        <w:rPr>
          <w:color w:val="000000"/>
          <w:sz w:val="20"/>
          <w:szCs w:val="20"/>
        </w:rPr>
        <w:t xml:space="preserve"> </w:t>
      </w:r>
      <w:r w:rsidR="00786FD1" w:rsidRPr="00051C58">
        <w:rPr>
          <w:color w:val="000000"/>
          <w:sz w:val="20"/>
          <w:szCs w:val="20"/>
        </w:rPr>
        <w:t>sites</w:t>
      </w:r>
      <w:r w:rsidR="00780906" w:rsidRPr="00051C58">
        <w:rPr>
          <w:color w:val="000000"/>
          <w:sz w:val="20"/>
          <w:szCs w:val="20"/>
        </w:rPr>
        <w:t>.</w:t>
      </w:r>
    </w:p>
    <w:p w:rsidR="00A722AD" w:rsidRDefault="00A722AD" w:rsidP="00977F40">
      <w:pPr>
        <w:autoSpaceDE w:val="0"/>
        <w:autoSpaceDN w:val="0"/>
        <w:bidi w:val="0"/>
        <w:adjustRightInd w:val="0"/>
        <w:ind w:right="-54"/>
        <w:jc w:val="lowKashida"/>
        <w:rPr>
          <w:color w:val="000000"/>
          <w:sz w:val="20"/>
          <w:szCs w:val="20"/>
        </w:rPr>
        <w:sectPr w:rsidR="00A722AD" w:rsidSect="00A722AD">
          <w:type w:val="continuous"/>
          <w:pgSz w:w="12242" w:h="15842" w:code="1"/>
          <w:pgMar w:top="1440" w:right="1440" w:bottom="1440" w:left="1440" w:header="720" w:footer="720" w:gutter="0"/>
          <w:cols w:num="2" w:space="425"/>
          <w:docGrid w:linePitch="360"/>
        </w:sectPr>
      </w:pPr>
    </w:p>
    <w:p w:rsidR="00A72238" w:rsidRPr="00051C58" w:rsidRDefault="00A72238" w:rsidP="00977F40">
      <w:pPr>
        <w:autoSpaceDE w:val="0"/>
        <w:autoSpaceDN w:val="0"/>
        <w:bidi w:val="0"/>
        <w:adjustRightInd w:val="0"/>
        <w:ind w:right="-54"/>
        <w:jc w:val="lowKashida"/>
        <w:rPr>
          <w:color w:val="000000"/>
          <w:sz w:val="20"/>
          <w:szCs w:val="20"/>
        </w:rPr>
      </w:pPr>
    </w:p>
    <w:p w:rsidR="00172883" w:rsidRPr="00051C58" w:rsidRDefault="00134D14" w:rsidP="00977F40">
      <w:pPr>
        <w:autoSpaceDE w:val="0"/>
        <w:autoSpaceDN w:val="0"/>
        <w:bidi w:val="0"/>
        <w:adjustRightInd w:val="0"/>
        <w:ind w:right="-54"/>
        <w:jc w:val="center"/>
        <w:rPr>
          <w:sz w:val="20"/>
          <w:szCs w:val="20"/>
          <w:lang w:bidi="ar-EG"/>
        </w:rPr>
      </w:pPr>
      <w:r w:rsidRPr="00134D14">
        <w:rPr>
          <w:sz w:val="20"/>
          <w:szCs w:val="20"/>
          <w:lang w:bidi="ar-EG"/>
        </w:rPr>
        <w:pict>
          <v:shape id="_x0000_i1026" type="#_x0000_t75" style="width:330.55pt;height:459.55pt;mso-position-horizontal-relative:char;mso-position-vertical-relative:line">
            <v:imagedata r:id="rId13" o:title=""/>
          </v:shape>
        </w:pict>
      </w:r>
    </w:p>
    <w:p w:rsidR="00A72238" w:rsidRPr="00324394" w:rsidRDefault="004F18B8" w:rsidP="00977F40">
      <w:pPr>
        <w:autoSpaceDE w:val="0"/>
        <w:autoSpaceDN w:val="0"/>
        <w:bidi w:val="0"/>
        <w:adjustRightInd w:val="0"/>
        <w:ind w:right="-54"/>
        <w:jc w:val="center"/>
        <w:rPr>
          <w:b/>
          <w:bCs/>
          <w:color w:val="000000"/>
          <w:sz w:val="20"/>
          <w:szCs w:val="20"/>
        </w:rPr>
      </w:pPr>
      <w:r w:rsidRPr="00324394">
        <w:rPr>
          <w:b/>
          <w:bCs/>
          <w:sz w:val="20"/>
          <w:szCs w:val="20"/>
          <w:lang w:bidi="ar-EG"/>
        </w:rPr>
        <w:t>Figure (</w:t>
      </w:r>
      <w:r w:rsidR="00DE73D2" w:rsidRPr="00324394">
        <w:rPr>
          <w:b/>
          <w:bCs/>
          <w:sz w:val="20"/>
          <w:szCs w:val="20"/>
          <w:lang w:bidi="ar-EG"/>
        </w:rPr>
        <w:t>2</w:t>
      </w:r>
      <w:r w:rsidRPr="00324394">
        <w:rPr>
          <w:b/>
          <w:bCs/>
          <w:sz w:val="20"/>
          <w:szCs w:val="20"/>
          <w:lang w:bidi="ar-EG"/>
        </w:rPr>
        <w:t>) Sample Locations</w:t>
      </w:r>
    </w:p>
    <w:p w:rsidR="00051C58" w:rsidRDefault="00051C58" w:rsidP="00977F40">
      <w:pPr>
        <w:autoSpaceDE w:val="0"/>
        <w:autoSpaceDN w:val="0"/>
        <w:bidi w:val="0"/>
        <w:adjustRightInd w:val="0"/>
        <w:ind w:right="-54"/>
        <w:jc w:val="both"/>
        <w:rPr>
          <w:b/>
          <w:bCs/>
          <w:sz w:val="20"/>
          <w:szCs w:val="20"/>
          <w:lang w:bidi="ar-EG"/>
        </w:rPr>
      </w:pPr>
    </w:p>
    <w:p w:rsidR="00A722AD" w:rsidRDefault="00A722AD" w:rsidP="00977F40">
      <w:pPr>
        <w:autoSpaceDE w:val="0"/>
        <w:autoSpaceDN w:val="0"/>
        <w:bidi w:val="0"/>
        <w:adjustRightInd w:val="0"/>
        <w:ind w:right="-54"/>
        <w:jc w:val="both"/>
        <w:rPr>
          <w:b/>
          <w:bCs/>
          <w:sz w:val="20"/>
          <w:szCs w:val="20"/>
          <w:lang w:bidi="ar-EG"/>
        </w:rPr>
        <w:sectPr w:rsidR="00A722AD" w:rsidSect="00C77D40">
          <w:type w:val="continuous"/>
          <w:pgSz w:w="12242" w:h="15842" w:code="1"/>
          <w:pgMar w:top="1440" w:right="1440" w:bottom="1440" w:left="1440" w:header="720" w:footer="720" w:gutter="0"/>
          <w:cols w:space="709"/>
          <w:bidi/>
          <w:docGrid w:linePitch="360"/>
        </w:sectPr>
      </w:pPr>
    </w:p>
    <w:p w:rsidR="00622FE0" w:rsidRPr="00051C58" w:rsidRDefault="00622FE0" w:rsidP="00977F40">
      <w:pPr>
        <w:autoSpaceDE w:val="0"/>
        <w:autoSpaceDN w:val="0"/>
        <w:bidi w:val="0"/>
        <w:adjustRightInd w:val="0"/>
        <w:ind w:right="-54"/>
        <w:jc w:val="both"/>
        <w:rPr>
          <w:b/>
          <w:bCs/>
          <w:sz w:val="20"/>
          <w:szCs w:val="20"/>
          <w:lang w:bidi="ar-EG"/>
        </w:rPr>
      </w:pPr>
      <w:r w:rsidRPr="00051C58">
        <w:rPr>
          <w:b/>
          <w:bCs/>
          <w:sz w:val="20"/>
          <w:szCs w:val="20"/>
          <w:lang w:bidi="ar-EG"/>
        </w:rPr>
        <w:lastRenderedPageBreak/>
        <w:t>2.</w:t>
      </w:r>
      <w:r w:rsidR="00EB4C7B" w:rsidRPr="00051C58">
        <w:rPr>
          <w:b/>
          <w:bCs/>
          <w:sz w:val="20"/>
          <w:szCs w:val="20"/>
          <w:lang w:bidi="ar-EG"/>
        </w:rPr>
        <w:t>3</w:t>
      </w:r>
      <w:r w:rsidRPr="00051C58">
        <w:rPr>
          <w:b/>
          <w:bCs/>
          <w:sz w:val="20"/>
          <w:szCs w:val="20"/>
          <w:lang w:bidi="ar-EG"/>
        </w:rPr>
        <w:t xml:space="preserve"> Sampling Analysis</w:t>
      </w:r>
    </w:p>
    <w:p w:rsidR="00265C54" w:rsidRPr="00051C58" w:rsidRDefault="0027681C" w:rsidP="00A722AD">
      <w:pPr>
        <w:autoSpaceDE w:val="0"/>
        <w:autoSpaceDN w:val="0"/>
        <w:bidi w:val="0"/>
        <w:adjustRightInd w:val="0"/>
        <w:ind w:right="-54" w:firstLine="425"/>
        <w:jc w:val="both"/>
        <w:rPr>
          <w:color w:val="000000"/>
          <w:sz w:val="20"/>
          <w:szCs w:val="20"/>
        </w:rPr>
      </w:pPr>
      <w:r w:rsidRPr="00051C58">
        <w:rPr>
          <w:color w:val="000000"/>
          <w:sz w:val="20"/>
          <w:szCs w:val="20"/>
        </w:rPr>
        <w:t>Samples were collected in polythene bottles and analyzed for various water quality parameters as per standard procedures given in APHA, Standard Methods, 1992.</w:t>
      </w:r>
      <w:r w:rsidR="009A6388" w:rsidRPr="00051C58">
        <w:rPr>
          <w:color w:val="000000"/>
          <w:sz w:val="20"/>
          <w:szCs w:val="20"/>
        </w:rPr>
        <w:t xml:space="preserve"> </w:t>
      </w:r>
      <w:r w:rsidR="00D62C23" w:rsidRPr="00051C58">
        <w:rPr>
          <w:color w:val="000000"/>
          <w:sz w:val="20"/>
          <w:szCs w:val="20"/>
        </w:rPr>
        <w:t>T</w:t>
      </w:r>
      <w:r w:rsidR="00A838A5" w:rsidRPr="00051C58">
        <w:rPr>
          <w:color w:val="000000"/>
          <w:sz w:val="20"/>
          <w:szCs w:val="20"/>
        </w:rPr>
        <w:t xml:space="preserve">hese samples were tested for pH, Dissolved Oxygen (DO), Total Dissolved Salts (TDS), Biological </w:t>
      </w:r>
      <w:r w:rsidR="00A838A5" w:rsidRPr="00051C58">
        <w:rPr>
          <w:color w:val="000000"/>
          <w:sz w:val="20"/>
          <w:szCs w:val="20"/>
        </w:rPr>
        <w:lastRenderedPageBreak/>
        <w:t xml:space="preserve">Oxygen Demand (BOD), Chemical Oxygen Demand (COD), Fecal </w:t>
      </w:r>
      <w:proofErr w:type="spellStart"/>
      <w:r w:rsidR="00A838A5" w:rsidRPr="00051C58">
        <w:rPr>
          <w:color w:val="000000"/>
          <w:sz w:val="20"/>
          <w:szCs w:val="20"/>
        </w:rPr>
        <w:t>Coliform</w:t>
      </w:r>
      <w:proofErr w:type="spellEnd"/>
      <w:r w:rsidR="003949CD" w:rsidRPr="00051C58">
        <w:rPr>
          <w:color w:val="000000"/>
          <w:sz w:val="20"/>
          <w:szCs w:val="20"/>
        </w:rPr>
        <w:t xml:space="preserve"> (FC)</w:t>
      </w:r>
      <w:r w:rsidR="00A838A5" w:rsidRPr="00051C58">
        <w:rPr>
          <w:color w:val="000000"/>
          <w:sz w:val="20"/>
          <w:szCs w:val="20"/>
        </w:rPr>
        <w:t>, Iron, Nitrates and Ammonia.</w:t>
      </w:r>
      <w:r w:rsidR="00A1405A" w:rsidRPr="00051C58">
        <w:rPr>
          <w:color w:val="000000"/>
          <w:sz w:val="20"/>
          <w:szCs w:val="20"/>
        </w:rPr>
        <w:t xml:space="preserve"> The samples measured and analysis had done in the central lab of </w:t>
      </w:r>
      <w:smartTag w:uri="urn:schemas-microsoft-com:office:smarttags" w:element="place">
        <w:smartTag w:uri="urn:schemas-microsoft-com:office:smarttags" w:element="City">
          <w:r w:rsidR="00A1405A" w:rsidRPr="00051C58">
            <w:rPr>
              <w:color w:val="000000"/>
              <w:sz w:val="20"/>
              <w:szCs w:val="20"/>
            </w:rPr>
            <w:t>Cairo</w:t>
          </w:r>
        </w:smartTag>
      </w:smartTag>
      <w:r w:rsidR="00A1405A" w:rsidRPr="00051C58">
        <w:rPr>
          <w:color w:val="000000"/>
          <w:sz w:val="20"/>
          <w:szCs w:val="20"/>
        </w:rPr>
        <w:t xml:space="preserve"> </w:t>
      </w:r>
      <w:proofErr w:type="gramStart"/>
      <w:r w:rsidR="00A1405A" w:rsidRPr="00051C58">
        <w:rPr>
          <w:color w:val="000000"/>
          <w:sz w:val="20"/>
          <w:szCs w:val="20"/>
        </w:rPr>
        <w:t xml:space="preserve">drinking water </w:t>
      </w:r>
      <w:r w:rsidR="00EC5969" w:rsidRPr="00051C58">
        <w:rPr>
          <w:color w:val="000000"/>
          <w:sz w:val="20"/>
          <w:szCs w:val="20"/>
        </w:rPr>
        <w:t>company</w:t>
      </w:r>
      <w:proofErr w:type="gramEnd"/>
      <w:r w:rsidR="00EC5969" w:rsidRPr="00051C58">
        <w:rPr>
          <w:color w:val="000000"/>
          <w:sz w:val="20"/>
          <w:szCs w:val="20"/>
        </w:rPr>
        <w:t xml:space="preserve">. Three </w:t>
      </w:r>
      <w:r w:rsidR="00571252" w:rsidRPr="00051C58">
        <w:rPr>
          <w:color w:val="000000"/>
          <w:sz w:val="20"/>
          <w:szCs w:val="20"/>
        </w:rPr>
        <w:t>consecutive</w:t>
      </w:r>
      <w:r w:rsidR="00EC5969" w:rsidRPr="00051C58">
        <w:rPr>
          <w:color w:val="000000"/>
          <w:sz w:val="20"/>
          <w:szCs w:val="20"/>
        </w:rPr>
        <w:t xml:space="preserve"> water quality</w:t>
      </w:r>
      <w:r w:rsidR="003F286C" w:rsidRPr="00051C58">
        <w:rPr>
          <w:color w:val="000000"/>
          <w:sz w:val="20"/>
          <w:szCs w:val="20"/>
        </w:rPr>
        <w:t xml:space="preserve"> parameters</w:t>
      </w:r>
      <w:r w:rsidR="00EC5969" w:rsidRPr="00051C58">
        <w:rPr>
          <w:color w:val="000000"/>
          <w:sz w:val="20"/>
          <w:szCs w:val="20"/>
        </w:rPr>
        <w:t xml:space="preserve"> data sets for years 2012,</w:t>
      </w:r>
      <w:r w:rsidR="000469B5" w:rsidRPr="00051C58">
        <w:rPr>
          <w:color w:val="000000"/>
          <w:sz w:val="20"/>
          <w:szCs w:val="20"/>
        </w:rPr>
        <w:t xml:space="preserve"> </w:t>
      </w:r>
      <w:r w:rsidR="00EC5969" w:rsidRPr="00051C58">
        <w:rPr>
          <w:color w:val="000000"/>
          <w:sz w:val="20"/>
          <w:szCs w:val="20"/>
        </w:rPr>
        <w:t>2013</w:t>
      </w:r>
      <w:r w:rsidR="00A9396E" w:rsidRPr="00051C58">
        <w:rPr>
          <w:color w:val="000000"/>
          <w:sz w:val="20"/>
          <w:szCs w:val="20"/>
        </w:rPr>
        <w:t xml:space="preserve"> and </w:t>
      </w:r>
      <w:r w:rsidR="00EC5969" w:rsidRPr="00051C58">
        <w:rPr>
          <w:color w:val="000000"/>
          <w:sz w:val="20"/>
          <w:szCs w:val="20"/>
        </w:rPr>
        <w:t xml:space="preserve">2014 were assessed </w:t>
      </w:r>
      <w:r w:rsidR="00EC5969" w:rsidRPr="00051C58">
        <w:rPr>
          <w:color w:val="000000"/>
          <w:sz w:val="20"/>
          <w:szCs w:val="20"/>
        </w:rPr>
        <w:lastRenderedPageBreak/>
        <w:t>and grouped</w:t>
      </w:r>
      <w:r w:rsidR="003C1181">
        <w:rPr>
          <w:color w:val="000000"/>
          <w:sz w:val="20"/>
          <w:szCs w:val="20"/>
        </w:rPr>
        <w:t xml:space="preserve"> </w:t>
      </w:r>
      <w:r w:rsidR="00B8151D" w:rsidRPr="00051C58">
        <w:rPr>
          <w:color w:val="000000"/>
          <w:sz w:val="20"/>
          <w:szCs w:val="20"/>
        </w:rPr>
        <w:t xml:space="preserve">to satisfy model </w:t>
      </w:r>
      <w:r w:rsidR="00635C7F" w:rsidRPr="00051C58">
        <w:rPr>
          <w:color w:val="000000"/>
          <w:sz w:val="20"/>
          <w:szCs w:val="20"/>
        </w:rPr>
        <w:t>calibration</w:t>
      </w:r>
      <w:r w:rsidR="00B8151D" w:rsidRPr="00051C58">
        <w:rPr>
          <w:color w:val="000000"/>
          <w:sz w:val="20"/>
          <w:szCs w:val="20"/>
        </w:rPr>
        <w:t>, run and validation requirements.</w:t>
      </w:r>
    </w:p>
    <w:p w:rsidR="00752DC8" w:rsidRPr="00051C58" w:rsidRDefault="00752DC8" w:rsidP="00051C58">
      <w:pPr>
        <w:autoSpaceDE w:val="0"/>
        <w:autoSpaceDN w:val="0"/>
        <w:bidi w:val="0"/>
        <w:adjustRightInd w:val="0"/>
        <w:ind w:right="-54"/>
        <w:jc w:val="both"/>
        <w:rPr>
          <w:b/>
          <w:bCs/>
          <w:sz w:val="20"/>
          <w:szCs w:val="20"/>
          <w:lang w:bidi="ar-EG"/>
        </w:rPr>
      </w:pPr>
      <w:r w:rsidRPr="00051C58">
        <w:rPr>
          <w:b/>
          <w:bCs/>
          <w:sz w:val="20"/>
          <w:szCs w:val="20"/>
          <w:lang w:bidi="ar-EG"/>
        </w:rPr>
        <w:t>2.</w:t>
      </w:r>
      <w:r w:rsidR="00EB4C7B" w:rsidRPr="00051C58">
        <w:rPr>
          <w:b/>
          <w:bCs/>
          <w:sz w:val="20"/>
          <w:szCs w:val="20"/>
          <w:lang w:bidi="ar-EG"/>
        </w:rPr>
        <w:t>4</w:t>
      </w:r>
      <w:r w:rsidRPr="00051C58">
        <w:rPr>
          <w:b/>
          <w:bCs/>
          <w:sz w:val="20"/>
          <w:szCs w:val="20"/>
          <w:lang w:bidi="ar-EG"/>
        </w:rPr>
        <w:t xml:space="preserve"> Calculation of Water Quality Index (CCME – WQI)</w:t>
      </w:r>
    </w:p>
    <w:p w:rsidR="003229A5" w:rsidRDefault="00786FD1" w:rsidP="00C82F2A">
      <w:pPr>
        <w:autoSpaceDE w:val="0"/>
        <w:autoSpaceDN w:val="0"/>
        <w:bidi w:val="0"/>
        <w:adjustRightInd w:val="0"/>
        <w:ind w:right="-54" w:firstLine="426"/>
        <w:jc w:val="lowKashida"/>
        <w:rPr>
          <w:color w:val="000000"/>
          <w:sz w:val="20"/>
          <w:szCs w:val="20"/>
        </w:rPr>
      </w:pPr>
      <w:r w:rsidRPr="00051C58">
        <w:rPr>
          <w:color w:val="000000"/>
          <w:sz w:val="20"/>
          <w:szCs w:val="20"/>
        </w:rPr>
        <w:t xml:space="preserve">The observed values of samples were compared with standard values recommended by Egyptian drinking water quality standards (objectives), </w:t>
      </w:r>
      <w:r w:rsidR="009E5C40" w:rsidRPr="00051C58">
        <w:rPr>
          <w:color w:val="000000"/>
          <w:sz w:val="20"/>
          <w:szCs w:val="20"/>
        </w:rPr>
        <w:t>Law 48/1982 with its ministerial and decree 92/2013 regarding the protection of the River Nile and waterways from pollution</w:t>
      </w:r>
      <w:r w:rsidRPr="00051C58">
        <w:rPr>
          <w:color w:val="000000"/>
          <w:sz w:val="20"/>
          <w:szCs w:val="20"/>
        </w:rPr>
        <w:t xml:space="preserve">. For fecal </w:t>
      </w:r>
      <w:proofErr w:type="spellStart"/>
      <w:r w:rsidRPr="00051C58">
        <w:rPr>
          <w:color w:val="000000"/>
          <w:sz w:val="20"/>
          <w:szCs w:val="20"/>
        </w:rPr>
        <w:t>coliform</w:t>
      </w:r>
      <w:proofErr w:type="spellEnd"/>
      <w:r w:rsidRPr="00051C58">
        <w:rPr>
          <w:color w:val="000000"/>
          <w:sz w:val="20"/>
          <w:szCs w:val="20"/>
        </w:rPr>
        <w:t xml:space="preserve">, as there exists no Egyptian standard for it, the used objective was previously determined by WHO (1989) as a </w:t>
      </w:r>
      <w:r w:rsidRPr="00051C58">
        <w:rPr>
          <w:color w:val="000000"/>
          <w:sz w:val="20"/>
          <w:szCs w:val="20"/>
        </w:rPr>
        <w:lastRenderedPageBreak/>
        <w:t>guideline for use of water for unrestricted irrigation (1000/</w:t>
      </w:r>
      <w:proofErr w:type="spellStart"/>
      <w:r w:rsidRPr="00051C58">
        <w:rPr>
          <w:color w:val="000000"/>
          <w:sz w:val="20"/>
          <w:szCs w:val="20"/>
        </w:rPr>
        <w:t>MPNml</w:t>
      </w:r>
      <w:proofErr w:type="spellEnd"/>
      <w:r w:rsidRPr="00051C58">
        <w:rPr>
          <w:color w:val="000000"/>
          <w:sz w:val="20"/>
          <w:szCs w:val="20"/>
        </w:rPr>
        <w:t xml:space="preserve">). </w:t>
      </w:r>
      <w:r w:rsidR="005416DD" w:rsidRPr="00051C58">
        <w:rPr>
          <w:color w:val="000000"/>
          <w:sz w:val="20"/>
          <w:szCs w:val="20"/>
        </w:rPr>
        <w:t xml:space="preserve">The methodology of WQI determination is based on </w:t>
      </w:r>
      <w:r w:rsidR="008B55D1" w:rsidRPr="00051C58">
        <w:rPr>
          <w:color w:val="000000"/>
          <w:sz w:val="20"/>
          <w:szCs w:val="20"/>
        </w:rPr>
        <w:t>Calculations of the index based on scope (F1)</w:t>
      </w:r>
      <w:r w:rsidR="00C46DC2" w:rsidRPr="00051C58">
        <w:rPr>
          <w:color w:val="000000"/>
          <w:sz w:val="20"/>
          <w:szCs w:val="20"/>
        </w:rPr>
        <w:t>:</w:t>
      </w:r>
      <w:r w:rsidR="008B55D1" w:rsidRPr="00051C58">
        <w:rPr>
          <w:color w:val="000000"/>
          <w:sz w:val="20"/>
          <w:szCs w:val="20"/>
        </w:rPr>
        <w:t xml:space="preserve"> number of parameters that </w:t>
      </w:r>
      <w:r w:rsidR="00DC6067" w:rsidRPr="00051C58">
        <w:rPr>
          <w:color w:val="000000"/>
          <w:sz w:val="20"/>
          <w:szCs w:val="20"/>
        </w:rPr>
        <w:t>exceed the</w:t>
      </w:r>
      <w:r w:rsidR="008B55D1" w:rsidRPr="00051C58">
        <w:rPr>
          <w:color w:val="000000"/>
          <w:sz w:val="20"/>
          <w:szCs w:val="20"/>
        </w:rPr>
        <w:t xml:space="preserve"> water quality guidelines; frequency (F2)</w:t>
      </w:r>
      <w:r w:rsidR="00C46DC2" w:rsidRPr="00051C58">
        <w:rPr>
          <w:color w:val="000000"/>
          <w:sz w:val="20"/>
          <w:szCs w:val="20"/>
        </w:rPr>
        <w:t>:</w:t>
      </w:r>
      <w:r w:rsidR="008B55D1" w:rsidRPr="00051C58">
        <w:rPr>
          <w:color w:val="000000"/>
          <w:sz w:val="20"/>
          <w:szCs w:val="20"/>
        </w:rPr>
        <w:t xml:space="preserve"> number of times that the guide lines are not respected and the amplitude (F3)</w:t>
      </w:r>
      <w:r w:rsidR="00C46DC2" w:rsidRPr="00051C58">
        <w:rPr>
          <w:color w:val="000000"/>
          <w:sz w:val="20"/>
          <w:szCs w:val="20"/>
        </w:rPr>
        <w:t>:</w:t>
      </w:r>
      <w:r w:rsidR="008B55D1" w:rsidRPr="00051C58">
        <w:rPr>
          <w:color w:val="000000"/>
          <w:sz w:val="20"/>
          <w:szCs w:val="20"/>
        </w:rPr>
        <w:t xml:space="preserve"> the difference between non-complaint measurement and the corresponding guidelines</w:t>
      </w:r>
      <w:r w:rsidR="005E63CF" w:rsidRPr="00051C58">
        <w:rPr>
          <w:color w:val="000000"/>
          <w:sz w:val="20"/>
          <w:szCs w:val="20"/>
        </w:rPr>
        <w:t xml:space="preserve">, (Rita </w:t>
      </w:r>
      <w:r w:rsidR="005E63CF" w:rsidRPr="00F32744">
        <w:rPr>
          <w:color w:val="000000"/>
          <w:sz w:val="20"/>
          <w:szCs w:val="20"/>
        </w:rPr>
        <w:t>et al.,</w:t>
      </w:r>
      <w:r w:rsidR="005E63CF" w:rsidRPr="00051C58">
        <w:rPr>
          <w:color w:val="000000"/>
          <w:sz w:val="20"/>
          <w:szCs w:val="20"/>
        </w:rPr>
        <w:t xml:space="preserve"> 2011)</w:t>
      </w:r>
      <w:r w:rsidR="008B55D1" w:rsidRPr="00051C58">
        <w:rPr>
          <w:color w:val="000000"/>
          <w:sz w:val="20"/>
          <w:szCs w:val="20"/>
        </w:rPr>
        <w:t>.</w:t>
      </w:r>
      <w:r w:rsidR="003229A5" w:rsidRPr="00051C58">
        <w:rPr>
          <w:color w:val="000000"/>
          <w:sz w:val="20"/>
          <w:szCs w:val="20"/>
        </w:rPr>
        <w:t xml:space="preserve"> Based on the above WQI values, the water quality is rated as excellent, good, </w:t>
      </w:r>
      <w:r w:rsidR="00F00B7C" w:rsidRPr="00051C58">
        <w:rPr>
          <w:color w:val="000000"/>
          <w:sz w:val="20"/>
          <w:szCs w:val="20"/>
        </w:rPr>
        <w:t>fair</w:t>
      </w:r>
      <w:r w:rsidR="003229A5" w:rsidRPr="00051C58">
        <w:rPr>
          <w:color w:val="000000"/>
          <w:sz w:val="20"/>
          <w:szCs w:val="20"/>
        </w:rPr>
        <w:t xml:space="preserve">, </w:t>
      </w:r>
      <w:r w:rsidR="00F00B7C" w:rsidRPr="00051C58">
        <w:rPr>
          <w:color w:val="000000"/>
          <w:sz w:val="20"/>
          <w:szCs w:val="20"/>
        </w:rPr>
        <w:t>marginal</w:t>
      </w:r>
      <w:r w:rsidR="003229A5" w:rsidRPr="00051C58">
        <w:rPr>
          <w:color w:val="000000"/>
          <w:sz w:val="20"/>
          <w:szCs w:val="20"/>
        </w:rPr>
        <w:t xml:space="preserve"> and </w:t>
      </w:r>
      <w:r w:rsidR="00F00B7C" w:rsidRPr="00051C58">
        <w:rPr>
          <w:color w:val="000000"/>
          <w:sz w:val="20"/>
          <w:szCs w:val="20"/>
        </w:rPr>
        <w:t>poor</w:t>
      </w:r>
      <w:r w:rsidR="003229A5" w:rsidRPr="00051C58">
        <w:rPr>
          <w:color w:val="000000"/>
          <w:sz w:val="20"/>
          <w:szCs w:val="20"/>
        </w:rPr>
        <w:t xml:space="preserve"> for human consumption shown in Table (1).</w:t>
      </w:r>
    </w:p>
    <w:p w:rsidR="00A722AD" w:rsidRDefault="00A722AD" w:rsidP="00C82F2A">
      <w:pPr>
        <w:autoSpaceDE w:val="0"/>
        <w:autoSpaceDN w:val="0"/>
        <w:bidi w:val="0"/>
        <w:adjustRightInd w:val="0"/>
        <w:ind w:right="-54" w:firstLine="426"/>
        <w:jc w:val="lowKashida"/>
        <w:rPr>
          <w:color w:val="000000"/>
          <w:sz w:val="20"/>
          <w:szCs w:val="20"/>
        </w:rPr>
        <w:sectPr w:rsidR="00A722AD" w:rsidSect="00A722AD">
          <w:type w:val="continuous"/>
          <w:pgSz w:w="12242" w:h="15842" w:code="1"/>
          <w:pgMar w:top="1440" w:right="1440" w:bottom="1440" w:left="1440" w:header="720" w:footer="720" w:gutter="0"/>
          <w:cols w:num="2" w:space="425"/>
          <w:docGrid w:linePitch="360"/>
        </w:sectPr>
      </w:pPr>
    </w:p>
    <w:p w:rsidR="00C82F2A" w:rsidRPr="00051C58" w:rsidRDefault="00C82F2A" w:rsidP="00C82F2A">
      <w:pPr>
        <w:autoSpaceDE w:val="0"/>
        <w:autoSpaceDN w:val="0"/>
        <w:bidi w:val="0"/>
        <w:adjustRightInd w:val="0"/>
        <w:ind w:right="-54" w:firstLine="426"/>
        <w:jc w:val="lowKashida"/>
        <w:rPr>
          <w:color w:val="000000"/>
          <w:sz w:val="20"/>
          <w:szCs w:val="20"/>
        </w:rPr>
      </w:pPr>
    </w:p>
    <w:p w:rsidR="003229A5" w:rsidRDefault="003229A5" w:rsidP="00A722AD">
      <w:pPr>
        <w:autoSpaceDE w:val="0"/>
        <w:autoSpaceDN w:val="0"/>
        <w:bidi w:val="0"/>
        <w:adjustRightInd w:val="0"/>
        <w:jc w:val="center"/>
        <w:rPr>
          <w:b/>
          <w:bCs/>
          <w:color w:val="000000"/>
          <w:sz w:val="20"/>
          <w:szCs w:val="20"/>
          <w:lang w:eastAsia="zh-CN"/>
        </w:rPr>
      </w:pPr>
      <w:r w:rsidRPr="00324394">
        <w:rPr>
          <w:b/>
          <w:bCs/>
          <w:color w:val="000000"/>
          <w:sz w:val="20"/>
          <w:szCs w:val="20"/>
        </w:rPr>
        <w:t>Table (1) Water Quality Index Rating Classification</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1"/>
        <w:gridCol w:w="1270"/>
        <w:gridCol w:w="6843"/>
      </w:tblGrid>
      <w:tr w:rsidR="00A722AD" w:rsidRPr="00F20254" w:rsidTr="00A722AD">
        <w:trPr>
          <w:trHeight w:val="104"/>
        </w:trPr>
        <w:tc>
          <w:tcPr>
            <w:tcW w:w="1121" w:type="dxa"/>
            <w:vAlign w:val="center"/>
          </w:tcPr>
          <w:p w:rsidR="00A722AD" w:rsidRPr="00F20254" w:rsidRDefault="00A722AD" w:rsidP="003C1181">
            <w:pPr>
              <w:pStyle w:val="Default"/>
              <w:ind w:right="-54"/>
              <w:jc w:val="both"/>
              <w:rPr>
                <w:rFonts w:eastAsiaTheme="minorEastAsia"/>
                <w:sz w:val="20"/>
                <w:szCs w:val="20"/>
                <w:lang w:bidi="ar-EG"/>
              </w:rPr>
            </w:pPr>
            <w:r w:rsidRPr="00F20254">
              <w:rPr>
                <w:rFonts w:eastAsiaTheme="minorEastAsia"/>
                <w:sz w:val="20"/>
                <w:szCs w:val="20"/>
              </w:rPr>
              <w:t>Rank</w:t>
            </w:r>
          </w:p>
        </w:tc>
        <w:tc>
          <w:tcPr>
            <w:tcW w:w="1270" w:type="dxa"/>
            <w:vAlign w:val="center"/>
          </w:tcPr>
          <w:p w:rsidR="00A722AD" w:rsidRPr="00F20254" w:rsidRDefault="00A722AD" w:rsidP="003C1181">
            <w:pPr>
              <w:pStyle w:val="Default"/>
              <w:ind w:right="-54"/>
              <w:jc w:val="both"/>
              <w:rPr>
                <w:rFonts w:eastAsiaTheme="minorEastAsia"/>
                <w:sz w:val="20"/>
                <w:szCs w:val="20"/>
              </w:rPr>
            </w:pPr>
            <w:r w:rsidRPr="00F20254">
              <w:rPr>
                <w:rFonts w:eastAsiaTheme="minorEastAsia"/>
                <w:sz w:val="20"/>
                <w:szCs w:val="20"/>
              </w:rPr>
              <w:t>WQI Value</w:t>
            </w:r>
          </w:p>
        </w:tc>
        <w:tc>
          <w:tcPr>
            <w:tcW w:w="6843" w:type="dxa"/>
            <w:vAlign w:val="center"/>
          </w:tcPr>
          <w:p w:rsidR="00A722AD" w:rsidRPr="00F20254" w:rsidRDefault="00A722AD" w:rsidP="003C1181">
            <w:pPr>
              <w:pStyle w:val="Default"/>
              <w:ind w:right="-54"/>
              <w:jc w:val="both"/>
              <w:rPr>
                <w:rFonts w:eastAsiaTheme="minorEastAsia"/>
                <w:sz w:val="20"/>
                <w:szCs w:val="20"/>
                <w:rtl/>
                <w:lang w:bidi="ar-EG"/>
              </w:rPr>
            </w:pPr>
            <w:r w:rsidRPr="00F20254">
              <w:rPr>
                <w:rFonts w:eastAsiaTheme="minorEastAsia"/>
                <w:sz w:val="20"/>
                <w:szCs w:val="20"/>
                <w:lang w:bidi="ar-EG"/>
              </w:rPr>
              <w:t>Description</w:t>
            </w:r>
          </w:p>
        </w:tc>
      </w:tr>
      <w:tr w:rsidR="00A722AD" w:rsidRPr="00F20254" w:rsidTr="00A722AD">
        <w:trPr>
          <w:trHeight w:val="96"/>
        </w:trPr>
        <w:tc>
          <w:tcPr>
            <w:tcW w:w="1121" w:type="dxa"/>
            <w:vAlign w:val="center"/>
          </w:tcPr>
          <w:p w:rsidR="00A722AD" w:rsidRPr="00F20254" w:rsidRDefault="00A722AD" w:rsidP="003C1181">
            <w:pPr>
              <w:pStyle w:val="Default"/>
              <w:ind w:right="-54"/>
              <w:jc w:val="both"/>
              <w:rPr>
                <w:rFonts w:eastAsiaTheme="minorEastAsia"/>
                <w:sz w:val="20"/>
                <w:szCs w:val="20"/>
                <w:lang w:bidi="ar-EG"/>
              </w:rPr>
            </w:pPr>
            <w:r w:rsidRPr="00F20254">
              <w:rPr>
                <w:rFonts w:eastAsiaTheme="minorEastAsia"/>
                <w:sz w:val="20"/>
                <w:szCs w:val="20"/>
                <w:lang w:bidi="ar-EG"/>
              </w:rPr>
              <w:t>Excellent</w:t>
            </w:r>
          </w:p>
        </w:tc>
        <w:tc>
          <w:tcPr>
            <w:tcW w:w="1270" w:type="dxa"/>
            <w:vAlign w:val="center"/>
          </w:tcPr>
          <w:p w:rsidR="00A722AD" w:rsidRPr="00F20254" w:rsidRDefault="00A722AD" w:rsidP="003C1181">
            <w:pPr>
              <w:pStyle w:val="Default"/>
              <w:ind w:right="-54"/>
              <w:jc w:val="both"/>
              <w:rPr>
                <w:rFonts w:eastAsiaTheme="minorEastAsia"/>
                <w:sz w:val="20"/>
                <w:szCs w:val="20"/>
                <w:lang w:bidi="ar-EG"/>
              </w:rPr>
            </w:pPr>
            <w:r w:rsidRPr="00F20254">
              <w:rPr>
                <w:rFonts w:eastAsiaTheme="minorEastAsia"/>
                <w:sz w:val="20"/>
                <w:szCs w:val="20"/>
              </w:rPr>
              <w:t>95-100</w:t>
            </w:r>
          </w:p>
        </w:tc>
        <w:tc>
          <w:tcPr>
            <w:tcW w:w="6843" w:type="dxa"/>
          </w:tcPr>
          <w:p w:rsidR="00A722AD" w:rsidRPr="00F20254" w:rsidRDefault="00A722AD" w:rsidP="003C1181">
            <w:pPr>
              <w:autoSpaceDE w:val="0"/>
              <w:autoSpaceDN w:val="0"/>
              <w:bidi w:val="0"/>
              <w:adjustRightInd w:val="0"/>
              <w:ind w:right="-54"/>
              <w:jc w:val="both"/>
              <w:rPr>
                <w:rFonts w:eastAsiaTheme="minorEastAsia"/>
                <w:sz w:val="20"/>
                <w:szCs w:val="20"/>
              </w:rPr>
            </w:pPr>
            <w:r w:rsidRPr="00F20254">
              <w:rPr>
                <w:rFonts w:eastAsiaTheme="minorEastAsia"/>
                <w:sz w:val="20"/>
                <w:szCs w:val="20"/>
              </w:rPr>
              <w:t>Water quality is protected with a virtual absence of threat or impairment; conditions very close to natural or pristine levels; these index values can only be obtained if all measurements are within objectives virtually all of the time.</w:t>
            </w:r>
          </w:p>
        </w:tc>
      </w:tr>
      <w:tr w:rsidR="00A722AD" w:rsidRPr="00F20254" w:rsidTr="00A722AD">
        <w:trPr>
          <w:trHeight w:val="96"/>
        </w:trPr>
        <w:tc>
          <w:tcPr>
            <w:tcW w:w="1121" w:type="dxa"/>
            <w:vAlign w:val="center"/>
          </w:tcPr>
          <w:p w:rsidR="00A722AD" w:rsidRPr="00F20254" w:rsidRDefault="00A722AD" w:rsidP="003C1181">
            <w:pPr>
              <w:pStyle w:val="Default"/>
              <w:ind w:right="-54"/>
              <w:jc w:val="both"/>
              <w:rPr>
                <w:rFonts w:eastAsiaTheme="minorEastAsia"/>
                <w:sz w:val="20"/>
                <w:szCs w:val="20"/>
                <w:lang w:bidi="ar-EG"/>
              </w:rPr>
            </w:pPr>
            <w:r w:rsidRPr="00F20254">
              <w:rPr>
                <w:rFonts w:eastAsiaTheme="minorEastAsia"/>
                <w:sz w:val="20"/>
                <w:szCs w:val="20"/>
              </w:rPr>
              <w:t>Good</w:t>
            </w:r>
          </w:p>
        </w:tc>
        <w:tc>
          <w:tcPr>
            <w:tcW w:w="1270" w:type="dxa"/>
            <w:vAlign w:val="center"/>
          </w:tcPr>
          <w:p w:rsidR="00A722AD" w:rsidRPr="00F20254" w:rsidRDefault="00A722AD" w:rsidP="003C1181">
            <w:pPr>
              <w:pStyle w:val="Default"/>
              <w:ind w:right="-54"/>
              <w:jc w:val="both"/>
              <w:rPr>
                <w:rFonts w:eastAsiaTheme="minorEastAsia"/>
                <w:sz w:val="20"/>
                <w:szCs w:val="20"/>
                <w:lang w:bidi="ar-EG"/>
              </w:rPr>
            </w:pPr>
            <w:r w:rsidRPr="00F20254">
              <w:rPr>
                <w:rFonts w:eastAsiaTheme="minorEastAsia"/>
                <w:sz w:val="20"/>
                <w:szCs w:val="20"/>
              </w:rPr>
              <w:t>80-94</w:t>
            </w:r>
          </w:p>
        </w:tc>
        <w:tc>
          <w:tcPr>
            <w:tcW w:w="6843" w:type="dxa"/>
          </w:tcPr>
          <w:p w:rsidR="00A722AD" w:rsidRPr="00F20254" w:rsidRDefault="00A722AD" w:rsidP="003C1181">
            <w:pPr>
              <w:autoSpaceDE w:val="0"/>
              <w:autoSpaceDN w:val="0"/>
              <w:bidi w:val="0"/>
              <w:adjustRightInd w:val="0"/>
              <w:ind w:right="-54"/>
              <w:jc w:val="both"/>
              <w:rPr>
                <w:rFonts w:eastAsiaTheme="minorEastAsia"/>
                <w:sz w:val="20"/>
                <w:szCs w:val="20"/>
              </w:rPr>
            </w:pPr>
            <w:r w:rsidRPr="00F20254">
              <w:rPr>
                <w:rFonts w:eastAsiaTheme="minorEastAsia"/>
                <w:sz w:val="20"/>
                <w:szCs w:val="20"/>
              </w:rPr>
              <w:t>Water quality is protected with only a minor degree of threat or impairment; conditions rarely depart from natural or desirable levels.</w:t>
            </w:r>
          </w:p>
        </w:tc>
      </w:tr>
      <w:tr w:rsidR="00A722AD" w:rsidRPr="00F20254" w:rsidTr="00A722AD">
        <w:trPr>
          <w:trHeight w:val="96"/>
        </w:trPr>
        <w:tc>
          <w:tcPr>
            <w:tcW w:w="1121" w:type="dxa"/>
            <w:vAlign w:val="center"/>
          </w:tcPr>
          <w:p w:rsidR="00A722AD" w:rsidRPr="00F20254" w:rsidRDefault="00A722AD" w:rsidP="003C1181">
            <w:pPr>
              <w:pStyle w:val="Default"/>
              <w:ind w:right="-54"/>
              <w:jc w:val="both"/>
              <w:rPr>
                <w:rFonts w:eastAsiaTheme="minorEastAsia"/>
                <w:sz w:val="20"/>
                <w:szCs w:val="20"/>
                <w:lang w:bidi="ar-EG"/>
              </w:rPr>
            </w:pPr>
            <w:r w:rsidRPr="00F20254">
              <w:rPr>
                <w:rFonts w:eastAsiaTheme="minorEastAsia"/>
                <w:sz w:val="20"/>
                <w:szCs w:val="20"/>
              </w:rPr>
              <w:t>Fair</w:t>
            </w:r>
          </w:p>
        </w:tc>
        <w:tc>
          <w:tcPr>
            <w:tcW w:w="1270" w:type="dxa"/>
            <w:vAlign w:val="center"/>
          </w:tcPr>
          <w:p w:rsidR="00A722AD" w:rsidRPr="00F20254" w:rsidRDefault="00A722AD" w:rsidP="003C1181">
            <w:pPr>
              <w:pStyle w:val="Default"/>
              <w:ind w:right="-54"/>
              <w:jc w:val="both"/>
              <w:rPr>
                <w:rFonts w:eastAsiaTheme="minorEastAsia"/>
                <w:sz w:val="20"/>
                <w:szCs w:val="20"/>
                <w:lang w:bidi="ar-EG"/>
              </w:rPr>
            </w:pPr>
            <w:r w:rsidRPr="00F20254">
              <w:rPr>
                <w:rFonts w:eastAsiaTheme="minorEastAsia"/>
                <w:sz w:val="20"/>
                <w:szCs w:val="20"/>
              </w:rPr>
              <w:t>65-79</w:t>
            </w:r>
          </w:p>
        </w:tc>
        <w:tc>
          <w:tcPr>
            <w:tcW w:w="6843" w:type="dxa"/>
          </w:tcPr>
          <w:p w:rsidR="00A722AD" w:rsidRPr="00F20254" w:rsidRDefault="00A722AD" w:rsidP="003C1181">
            <w:pPr>
              <w:pStyle w:val="Default"/>
              <w:ind w:right="-54"/>
              <w:jc w:val="both"/>
              <w:rPr>
                <w:rFonts w:eastAsiaTheme="minorEastAsia"/>
                <w:sz w:val="20"/>
                <w:szCs w:val="20"/>
                <w:rtl/>
              </w:rPr>
            </w:pPr>
            <w:r w:rsidRPr="00F20254">
              <w:rPr>
                <w:rFonts w:eastAsiaTheme="minorEastAsia"/>
                <w:sz w:val="20"/>
                <w:szCs w:val="20"/>
              </w:rPr>
              <w:t>Water quality is usually protected but occasionally threatened or impaired; conditions sometimes depart from natural or desirable levels.</w:t>
            </w:r>
          </w:p>
        </w:tc>
      </w:tr>
      <w:tr w:rsidR="00A722AD" w:rsidRPr="00F20254" w:rsidTr="00A722AD">
        <w:trPr>
          <w:trHeight w:val="96"/>
        </w:trPr>
        <w:tc>
          <w:tcPr>
            <w:tcW w:w="1121" w:type="dxa"/>
            <w:vAlign w:val="center"/>
          </w:tcPr>
          <w:p w:rsidR="00A722AD" w:rsidRPr="00F20254" w:rsidRDefault="00A722AD" w:rsidP="003C1181">
            <w:pPr>
              <w:pStyle w:val="Default"/>
              <w:ind w:right="-54"/>
              <w:jc w:val="both"/>
              <w:rPr>
                <w:rFonts w:eastAsiaTheme="minorEastAsia"/>
                <w:sz w:val="20"/>
                <w:szCs w:val="20"/>
                <w:lang w:bidi="ar-EG"/>
              </w:rPr>
            </w:pPr>
            <w:r w:rsidRPr="00F20254">
              <w:rPr>
                <w:rFonts w:eastAsiaTheme="minorEastAsia"/>
                <w:sz w:val="20"/>
                <w:szCs w:val="20"/>
              </w:rPr>
              <w:t>Marginal</w:t>
            </w:r>
          </w:p>
        </w:tc>
        <w:tc>
          <w:tcPr>
            <w:tcW w:w="1270" w:type="dxa"/>
            <w:vAlign w:val="center"/>
          </w:tcPr>
          <w:p w:rsidR="00A722AD" w:rsidRPr="00F20254" w:rsidRDefault="00A722AD" w:rsidP="003C1181">
            <w:pPr>
              <w:pStyle w:val="Default"/>
              <w:ind w:right="-54"/>
              <w:jc w:val="both"/>
              <w:rPr>
                <w:rFonts w:eastAsiaTheme="minorEastAsia"/>
                <w:sz w:val="20"/>
                <w:szCs w:val="20"/>
                <w:lang w:bidi="ar-EG"/>
              </w:rPr>
            </w:pPr>
            <w:r w:rsidRPr="00F20254">
              <w:rPr>
                <w:rFonts w:eastAsiaTheme="minorEastAsia"/>
                <w:sz w:val="20"/>
                <w:szCs w:val="20"/>
              </w:rPr>
              <w:t>45-64</w:t>
            </w:r>
          </w:p>
        </w:tc>
        <w:tc>
          <w:tcPr>
            <w:tcW w:w="6843" w:type="dxa"/>
          </w:tcPr>
          <w:p w:rsidR="00A722AD" w:rsidRPr="00F20254" w:rsidRDefault="00A722AD" w:rsidP="003C1181">
            <w:pPr>
              <w:autoSpaceDE w:val="0"/>
              <w:autoSpaceDN w:val="0"/>
              <w:bidi w:val="0"/>
              <w:adjustRightInd w:val="0"/>
              <w:ind w:right="-54"/>
              <w:jc w:val="both"/>
              <w:rPr>
                <w:rFonts w:eastAsiaTheme="minorEastAsia"/>
                <w:sz w:val="20"/>
                <w:szCs w:val="20"/>
              </w:rPr>
            </w:pPr>
            <w:r w:rsidRPr="00F20254">
              <w:rPr>
                <w:rFonts w:eastAsiaTheme="minorEastAsia"/>
                <w:sz w:val="20"/>
                <w:szCs w:val="20"/>
              </w:rPr>
              <w:t>Water quality is frequently threatened or impaired; conditions often depart from natural or desirable levels.</w:t>
            </w:r>
          </w:p>
        </w:tc>
      </w:tr>
      <w:tr w:rsidR="00A722AD" w:rsidRPr="00F20254" w:rsidTr="00A722AD">
        <w:trPr>
          <w:trHeight w:val="96"/>
        </w:trPr>
        <w:tc>
          <w:tcPr>
            <w:tcW w:w="1121" w:type="dxa"/>
            <w:vAlign w:val="center"/>
          </w:tcPr>
          <w:p w:rsidR="00A722AD" w:rsidRPr="00F20254" w:rsidRDefault="00A722AD" w:rsidP="003C1181">
            <w:pPr>
              <w:pStyle w:val="Default"/>
              <w:ind w:right="-54"/>
              <w:jc w:val="both"/>
              <w:rPr>
                <w:rFonts w:eastAsiaTheme="minorEastAsia"/>
                <w:sz w:val="20"/>
                <w:szCs w:val="20"/>
                <w:lang w:bidi="ar-EG"/>
              </w:rPr>
            </w:pPr>
            <w:r w:rsidRPr="00F20254">
              <w:rPr>
                <w:rFonts w:eastAsiaTheme="minorEastAsia"/>
                <w:sz w:val="20"/>
                <w:szCs w:val="20"/>
              </w:rPr>
              <w:t>Poor</w:t>
            </w:r>
          </w:p>
        </w:tc>
        <w:tc>
          <w:tcPr>
            <w:tcW w:w="1270" w:type="dxa"/>
            <w:vAlign w:val="center"/>
          </w:tcPr>
          <w:p w:rsidR="00A722AD" w:rsidRPr="00F20254" w:rsidRDefault="00A722AD" w:rsidP="003C1181">
            <w:pPr>
              <w:pStyle w:val="Default"/>
              <w:ind w:right="-54"/>
              <w:jc w:val="both"/>
              <w:rPr>
                <w:rFonts w:eastAsiaTheme="minorEastAsia"/>
                <w:sz w:val="20"/>
                <w:szCs w:val="20"/>
                <w:lang w:bidi="ar-EG"/>
              </w:rPr>
            </w:pPr>
            <w:r w:rsidRPr="00F20254">
              <w:rPr>
                <w:rFonts w:eastAsiaTheme="minorEastAsia"/>
                <w:sz w:val="20"/>
                <w:szCs w:val="20"/>
              </w:rPr>
              <w:t>0-44</w:t>
            </w:r>
          </w:p>
        </w:tc>
        <w:tc>
          <w:tcPr>
            <w:tcW w:w="6843" w:type="dxa"/>
          </w:tcPr>
          <w:p w:rsidR="00A722AD" w:rsidRPr="00F20254" w:rsidRDefault="00A722AD" w:rsidP="003C1181">
            <w:pPr>
              <w:autoSpaceDE w:val="0"/>
              <w:autoSpaceDN w:val="0"/>
              <w:bidi w:val="0"/>
              <w:adjustRightInd w:val="0"/>
              <w:ind w:right="-54"/>
              <w:jc w:val="both"/>
              <w:rPr>
                <w:rFonts w:eastAsiaTheme="minorEastAsia"/>
                <w:sz w:val="20"/>
                <w:szCs w:val="20"/>
              </w:rPr>
            </w:pPr>
            <w:r w:rsidRPr="00F20254">
              <w:rPr>
                <w:rFonts w:eastAsiaTheme="minorEastAsia"/>
                <w:sz w:val="20"/>
                <w:szCs w:val="20"/>
              </w:rPr>
              <w:t>Water quality is almost always threatened or impaired; conditions usually depart from natural or desirable levels.</w:t>
            </w:r>
          </w:p>
        </w:tc>
      </w:tr>
    </w:tbl>
    <w:p w:rsidR="00F00B7C" w:rsidRPr="00051C58" w:rsidRDefault="00F00B7C" w:rsidP="00977F40">
      <w:pPr>
        <w:autoSpaceDE w:val="0"/>
        <w:autoSpaceDN w:val="0"/>
        <w:bidi w:val="0"/>
        <w:adjustRightInd w:val="0"/>
        <w:ind w:right="-54"/>
        <w:rPr>
          <w:sz w:val="20"/>
          <w:szCs w:val="20"/>
        </w:rPr>
      </w:pPr>
      <w:r w:rsidRPr="00051C58">
        <w:rPr>
          <w:sz w:val="20"/>
          <w:szCs w:val="20"/>
        </w:rPr>
        <w:t xml:space="preserve">Source: Canadian Council of Ministers of the Environment (CCME), WQI (2005) </w:t>
      </w:r>
    </w:p>
    <w:p w:rsidR="00DE114F" w:rsidRPr="00051C58" w:rsidRDefault="00DE114F" w:rsidP="00977F40">
      <w:pPr>
        <w:autoSpaceDE w:val="0"/>
        <w:autoSpaceDN w:val="0"/>
        <w:bidi w:val="0"/>
        <w:adjustRightInd w:val="0"/>
        <w:ind w:right="-54"/>
        <w:jc w:val="both"/>
        <w:rPr>
          <w:sz w:val="20"/>
          <w:szCs w:val="20"/>
          <w:lang w:bidi="ar-EG"/>
        </w:rPr>
      </w:pPr>
    </w:p>
    <w:p w:rsidR="00A722AD" w:rsidRDefault="00A722AD" w:rsidP="00977F40">
      <w:pPr>
        <w:autoSpaceDE w:val="0"/>
        <w:autoSpaceDN w:val="0"/>
        <w:bidi w:val="0"/>
        <w:adjustRightInd w:val="0"/>
        <w:ind w:right="-54"/>
        <w:jc w:val="both"/>
        <w:rPr>
          <w:b/>
          <w:bCs/>
          <w:sz w:val="20"/>
          <w:szCs w:val="20"/>
          <w:lang w:bidi="ar-EG"/>
        </w:rPr>
        <w:sectPr w:rsidR="00A722AD" w:rsidSect="00C77D40">
          <w:type w:val="continuous"/>
          <w:pgSz w:w="12242" w:h="15842" w:code="1"/>
          <w:pgMar w:top="1440" w:right="1440" w:bottom="1440" w:left="1440" w:header="720" w:footer="720" w:gutter="0"/>
          <w:cols w:space="709"/>
          <w:bidi/>
          <w:docGrid w:linePitch="360"/>
        </w:sectPr>
      </w:pPr>
    </w:p>
    <w:p w:rsidR="005416DD" w:rsidRPr="00051C58" w:rsidRDefault="003229A5" w:rsidP="00977F40">
      <w:pPr>
        <w:autoSpaceDE w:val="0"/>
        <w:autoSpaceDN w:val="0"/>
        <w:bidi w:val="0"/>
        <w:adjustRightInd w:val="0"/>
        <w:ind w:right="-54"/>
        <w:jc w:val="both"/>
        <w:rPr>
          <w:b/>
          <w:bCs/>
          <w:sz w:val="20"/>
          <w:szCs w:val="20"/>
          <w:lang w:bidi="ar-EG"/>
        </w:rPr>
      </w:pPr>
      <w:r w:rsidRPr="00051C58">
        <w:rPr>
          <w:b/>
          <w:bCs/>
          <w:sz w:val="20"/>
          <w:szCs w:val="20"/>
          <w:lang w:bidi="ar-EG"/>
        </w:rPr>
        <w:lastRenderedPageBreak/>
        <w:t xml:space="preserve">2.5 </w:t>
      </w:r>
      <w:r w:rsidR="00284159" w:rsidRPr="00051C58">
        <w:rPr>
          <w:b/>
          <w:bCs/>
          <w:sz w:val="20"/>
          <w:szCs w:val="20"/>
          <w:lang w:bidi="ar-EG"/>
        </w:rPr>
        <w:t xml:space="preserve">MIKE 11 </w:t>
      </w:r>
      <w:r w:rsidR="00A8308D" w:rsidRPr="00051C58">
        <w:rPr>
          <w:b/>
          <w:bCs/>
          <w:sz w:val="20"/>
          <w:szCs w:val="20"/>
          <w:lang w:bidi="ar-EG"/>
        </w:rPr>
        <w:t>C</w:t>
      </w:r>
      <w:r w:rsidR="00284159" w:rsidRPr="00051C58">
        <w:rPr>
          <w:b/>
          <w:bCs/>
          <w:sz w:val="20"/>
          <w:szCs w:val="20"/>
          <w:lang w:bidi="ar-EG"/>
        </w:rPr>
        <w:t xml:space="preserve">alibrations </w:t>
      </w:r>
    </w:p>
    <w:p w:rsidR="00324394" w:rsidRPr="00051C58" w:rsidRDefault="00F63A64" w:rsidP="00A722AD">
      <w:pPr>
        <w:autoSpaceDE w:val="0"/>
        <w:autoSpaceDN w:val="0"/>
        <w:bidi w:val="0"/>
        <w:adjustRightInd w:val="0"/>
        <w:ind w:right="-54" w:firstLine="425"/>
        <w:jc w:val="both"/>
        <w:rPr>
          <w:color w:val="000000"/>
          <w:sz w:val="20"/>
          <w:szCs w:val="20"/>
        </w:rPr>
      </w:pPr>
      <w:r w:rsidRPr="00051C58">
        <w:rPr>
          <w:color w:val="000000"/>
          <w:sz w:val="20"/>
          <w:szCs w:val="20"/>
        </w:rPr>
        <w:t xml:space="preserve">MIKE11 model was calibrated using </w:t>
      </w:r>
      <w:r w:rsidR="00CD756E" w:rsidRPr="00051C58">
        <w:rPr>
          <w:color w:val="000000"/>
          <w:sz w:val="20"/>
          <w:szCs w:val="20"/>
        </w:rPr>
        <w:t>water quality data set</w:t>
      </w:r>
      <w:r w:rsidRPr="00051C58">
        <w:rPr>
          <w:color w:val="000000"/>
          <w:sz w:val="20"/>
          <w:szCs w:val="20"/>
        </w:rPr>
        <w:t xml:space="preserve"> collected during 2012. Salinity was chosen for calibration process because it is considered a conservative material and it is an excellent water mass </w:t>
      </w:r>
      <w:r w:rsidRPr="00051C58">
        <w:rPr>
          <w:color w:val="000000"/>
          <w:sz w:val="20"/>
          <w:szCs w:val="20"/>
        </w:rPr>
        <w:lastRenderedPageBreak/>
        <w:t>tracer.</w:t>
      </w:r>
      <w:r w:rsidR="00D52D75" w:rsidRPr="00051C58">
        <w:rPr>
          <w:color w:val="000000"/>
          <w:sz w:val="20"/>
          <w:szCs w:val="20"/>
        </w:rPr>
        <w:t xml:space="preserve"> </w:t>
      </w:r>
      <w:proofErr w:type="gramStart"/>
      <w:r w:rsidR="00D52D75" w:rsidRPr="00051C58">
        <w:rPr>
          <w:color w:val="000000"/>
          <w:sz w:val="20"/>
          <w:szCs w:val="20"/>
        </w:rPr>
        <w:t>Figure(</w:t>
      </w:r>
      <w:proofErr w:type="gramEnd"/>
      <w:r w:rsidR="00D52D75" w:rsidRPr="00051C58">
        <w:rPr>
          <w:color w:val="000000"/>
          <w:sz w:val="20"/>
          <w:szCs w:val="20"/>
        </w:rPr>
        <w:t>3)</w:t>
      </w:r>
      <w:r w:rsidR="00480455" w:rsidRPr="00051C58">
        <w:rPr>
          <w:color w:val="000000"/>
          <w:sz w:val="20"/>
          <w:szCs w:val="20"/>
        </w:rPr>
        <w:t xml:space="preserve"> shows the comparison between observed and simulated</w:t>
      </w:r>
      <w:r w:rsidR="003C1181">
        <w:rPr>
          <w:color w:val="000000"/>
          <w:sz w:val="20"/>
          <w:szCs w:val="20"/>
        </w:rPr>
        <w:t xml:space="preserve"> </w:t>
      </w:r>
      <w:r w:rsidR="00480455" w:rsidRPr="00051C58">
        <w:rPr>
          <w:color w:val="000000"/>
          <w:sz w:val="20"/>
          <w:szCs w:val="20"/>
        </w:rPr>
        <w:t xml:space="preserve">represented in GIS map for Electric Conductivity (EC) in </w:t>
      </w:r>
      <w:proofErr w:type="spellStart"/>
      <w:r w:rsidR="00480455" w:rsidRPr="00051C58">
        <w:rPr>
          <w:color w:val="000000"/>
          <w:sz w:val="20"/>
          <w:szCs w:val="20"/>
        </w:rPr>
        <w:t>μS</w:t>
      </w:r>
      <w:proofErr w:type="spellEnd"/>
      <w:r w:rsidR="00480455" w:rsidRPr="00051C58">
        <w:rPr>
          <w:color w:val="000000"/>
          <w:sz w:val="20"/>
          <w:szCs w:val="20"/>
        </w:rPr>
        <w:t>/cm units at various locations of study area.</w:t>
      </w:r>
    </w:p>
    <w:p w:rsidR="00A722AD" w:rsidRDefault="00A722AD" w:rsidP="00201903">
      <w:pPr>
        <w:autoSpaceDE w:val="0"/>
        <w:autoSpaceDN w:val="0"/>
        <w:bidi w:val="0"/>
        <w:adjustRightInd w:val="0"/>
        <w:ind w:right="-54"/>
        <w:jc w:val="lowKashida"/>
        <w:rPr>
          <w:rFonts w:eastAsiaTheme="minorEastAsia"/>
          <w:b/>
          <w:bCs/>
          <w:color w:val="000000"/>
          <w:sz w:val="20"/>
          <w:szCs w:val="20"/>
        </w:rPr>
        <w:sectPr w:rsidR="00A722AD" w:rsidSect="00A722AD">
          <w:type w:val="continuous"/>
          <w:pgSz w:w="12242" w:h="15842" w:code="1"/>
          <w:pgMar w:top="1440" w:right="1440" w:bottom="1440" w:left="1440" w:header="720" w:footer="720" w:gutter="0"/>
          <w:cols w:num="2" w:space="425"/>
          <w:docGrid w:linePitch="360"/>
        </w:sectPr>
      </w:pPr>
    </w:p>
    <w:tbl>
      <w:tblPr>
        <w:tblW w:w="7444" w:type="dxa"/>
        <w:jc w:val="center"/>
        <w:tblLook w:val="04A0"/>
      </w:tblPr>
      <w:tblGrid>
        <w:gridCol w:w="3722"/>
        <w:gridCol w:w="3722"/>
      </w:tblGrid>
      <w:tr w:rsidR="00977F40" w:rsidRPr="00F20254" w:rsidTr="003C1181">
        <w:trPr>
          <w:trHeight w:val="5175"/>
          <w:jc w:val="center"/>
        </w:trPr>
        <w:tc>
          <w:tcPr>
            <w:tcW w:w="3722" w:type="dxa"/>
            <w:shd w:val="clear" w:color="auto" w:fill="auto"/>
          </w:tcPr>
          <w:p w:rsidR="00977F40" w:rsidRPr="00F20254" w:rsidRDefault="003C1181" w:rsidP="00201903">
            <w:pPr>
              <w:autoSpaceDE w:val="0"/>
              <w:autoSpaceDN w:val="0"/>
              <w:bidi w:val="0"/>
              <w:adjustRightInd w:val="0"/>
              <w:ind w:right="-54"/>
              <w:jc w:val="lowKashida"/>
              <w:rPr>
                <w:rFonts w:eastAsiaTheme="minorEastAsia"/>
                <w:b/>
                <w:bCs/>
                <w:color w:val="000000"/>
                <w:sz w:val="20"/>
                <w:szCs w:val="20"/>
              </w:rPr>
            </w:pPr>
            <w:r>
              <w:rPr>
                <w:rFonts w:eastAsiaTheme="minorEastAsia"/>
                <w:b/>
                <w:bCs/>
                <w:color w:val="000000"/>
                <w:sz w:val="20"/>
                <w:szCs w:val="20"/>
              </w:rPr>
              <w:lastRenderedPageBreak/>
              <w:t xml:space="preserve"> </w:t>
            </w:r>
            <w:r w:rsidR="00134D14" w:rsidRPr="00134D14">
              <w:rPr>
                <w:rFonts w:eastAsiaTheme="minorEastAsia"/>
                <w:b/>
                <w:bCs/>
                <w:color w:val="000000"/>
                <w:sz w:val="20"/>
                <w:szCs w:val="20"/>
              </w:rPr>
              <w:pict>
                <v:shape id="_x0000_i1027" type="#_x0000_t75" style="width:161.55pt;height:247.95pt;mso-position-horizontal-relative:char;mso-position-vertical-relative:line">
                  <v:imagedata r:id="rId14" o:title=""/>
                </v:shape>
              </w:pict>
            </w:r>
          </w:p>
          <w:p w:rsidR="00977F40" w:rsidRPr="00F20254" w:rsidRDefault="00977F40" w:rsidP="00201903">
            <w:pPr>
              <w:autoSpaceDE w:val="0"/>
              <w:autoSpaceDN w:val="0"/>
              <w:bidi w:val="0"/>
              <w:adjustRightInd w:val="0"/>
              <w:ind w:right="-54"/>
              <w:jc w:val="lowKashida"/>
              <w:rPr>
                <w:rFonts w:eastAsiaTheme="minorEastAsia"/>
                <w:b/>
                <w:bCs/>
                <w:color w:val="000000"/>
                <w:sz w:val="20"/>
                <w:szCs w:val="20"/>
              </w:rPr>
            </w:pPr>
            <w:r w:rsidRPr="00F20254">
              <w:rPr>
                <w:rFonts w:eastAsiaTheme="minorEastAsia"/>
                <w:b/>
                <w:bCs/>
                <w:sz w:val="20"/>
                <w:szCs w:val="20"/>
                <w:lang w:bidi="ar-EG"/>
              </w:rPr>
              <w:t>Figures (3) Simulated Salinity,2012</w:t>
            </w:r>
          </w:p>
        </w:tc>
        <w:tc>
          <w:tcPr>
            <w:tcW w:w="3722" w:type="dxa"/>
            <w:shd w:val="clear" w:color="auto" w:fill="auto"/>
          </w:tcPr>
          <w:p w:rsidR="00977F40" w:rsidRPr="00F20254" w:rsidRDefault="00134D14" w:rsidP="00201903">
            <w:pPr>
              <w:autoSpaceDE w:val="0"/>
              <w:autoSpaceDN w:val="0"/>
              <w:bidi w:val="0"/>
              <w:adjustRightInd w:val="0"/>
              <w:ind w:right="-54"/>
              <w:jc w:val="lowKashida"/>
              <w:rPr>
                <w:rFonts w:eastAsiaTheme="minorEastAsia"/>
                <w:b/>
                <w:bCs/>
                <w:color w:val="000000"/>
                <w:sz w:val="20"/>
                <w:szCs w:val="20"/>
              </w:rPr>
            </w:pPr>
            <w:r w:rsidRPr="00134D14">
              <w:rPr>
                <w:rFonts w:eastAsiaTheme="minorEastAsia"/>
                <w:b/>
                <w:bCs/>
                <w:color w:val="000000"/>
                <w:sz w:val="20"/>
                <w:szCs w:val="20"/>
              </w:rPr>
              <w:pict>
                <v:shape id="_x0000_i1028" type="#_x0000_t75" style="width:170.3pt;height:236.65pt;mso-position-horizontal-relative:char;mso-position-vertical-relative:line">
                  <v:imagedata r:id="rId15" o:title=""/>
                </v:shape>
              </w:pict>
            </w:r>
          </w:p>
          <w:p w:rsidR="00977F40" w:rsidRPr="00F20254" w:rsidRDefault="00977F40" w:rsidP="00201903">
            <w:pPr>
              <w:autoSpaceDE w:val="0"/>
              <w:autoSpaceDN w:val="0"/>
              <w:bidi w:val="0"/>
              <w:adjustRightInd w:val="0"/>
              <w:ind w:right="-54"/>
              <w:jc w:val="lowKashida"/>
              <w:rPr>
                <w:rFonts w:eastAsiaTheme="minorEastAsia"/>
                <w:b/>
                <w:bCs/>
                <w:color w:val="000000"/>
                <w:sz w:val="20"/>
                <w:szCs w:val="20"/>
              </w:rPr>
            </w:pPr>
            <w:r w:rsidRPr="00F20254">
              <w:rPr>
                <w:rFonts w:eastAsiaTheme="minorEastAsia"/>
                <w:b/>
                <w:bCs/>
                <w:sz w:val="20"/>
                <w:szCs w:val="20"/>
                <w:lang w:bidi="ar-EG"/>
              </w:rPr>
              <w:t xml:space="preserve">Figures (4) Simulated and </w:t>
            </w:r>
            <w:r w:rsidRPr="00F20254">
              <w:rPr>
                <w:rFonts w:eastAsiaTheme="minorEastAsia"/>
                <w:b/>
                <w:bCs/>
                <w:sz w:val="20"/>
                <w:szCs w:val="20"/>
              </w:rPr>
              <w:t>Observed</w:t>
            </w:r>
            <w:r w:rsidRPr="00F20254">
              <w:rPr>
                <w:rFonts w:eastAsiaTheme="minorEastAsia"/>
                <w:b/>
                <w:bCs/>
                <w:sz w:val="20"/>
                <w:szCs w:val="20"/>
                <w:lang w:bidi="ar-EG"/>
              </w:rPr>
              <w:t xml:space="preserve"> Salinity,</w:t>
            </w:r>
            <w:r w:rsidR="003C1181">
              <w:rPr>
                <w:rFonts w:eastAsiaTheme="minorEastAsia" w:hint="eastAsia"/>
                <w:b/>
                <w:bCs/>
                <w:sz w:val="20"/>
                <w:szCs w:val="20"/>
                <w:lang w:eastAsia="zh-CN" w:bidi="ar-EG"/>
              </w:rPr>
              <w:t xml:space="preserve"> </w:t>
            </w:r>
            <w:r w:rsidRPr="00F20254">
              <w:rPr>
                <w:rFonts w:eastAsiaTheme="minorEastAsia"/>
                <w:b/>
                <w:bCs/>
                <w:sz w:val="20"/>
                <w:szCs w:val="20"/>
                <w:lang w:bidi="ar-EG"/>
              </w:rPr>
              <w:t>2012</w:t>
            </w:r>
          </w:p>
        </w:tc>
      </w:tr>
    </w:tbl>
    <w:p w:rsidR="00A722AD" w:rsidRDefault="00A722AD" w:rsidP="00051C58">
      <w:pPr>
        <w:autoSpaceDE w:val="0"/>
        <w:autoSpaceDN w:val="0"/>
        <w:bidi w:val="0"/>
        <w:adjustRightInd w:val="0"/>
        <w:ind w:right="-54"/>
        <w:rPr>
          <w:b/>
          <w:bCs/>
          <w:sz w:val="20"/>
          <w:szCs w:val="20"/>
          <w:lang w:eastAsia="zh-CN" w:bidi="ar-EG"/>
        </w:rPr>
      </w:pPr>
    </w:p>
    <w:p w:rsidR="003C1181" w:rsidRDefault="003C1181" w:rsidP="003C1181">
      <w:pPr>
        <w:autoSpaceDE w:val="0"/>
        <w:autoSpaceDN w:val="0"/>
        <w:bidi w:val="0"/>
        <w:adjustRightInd w:val="0"/>
        <w:ind w:right="-54"/>
        <w:rPr>
          <w:b/>
          <w:bCs/>
          <w:sz w:val="20"/>
          <w:szCs w:val="20"/>
          <w:lang w:eastAsia="zh-CN" w:bidi="ar-EG"/>
        </w:rPr>
        <w:sectPr w:rsidR="003C1181" w:rsidSect="00C77D40">
          <w:type w:val="continuous"/>
          <w:pgSz w:w="12242" w:h="15842" w:code="1"/>
          <w:pgMar w:top="1440" w:right="1440" w:bottom="1440" w:left="1440" w:header="720" w:footer="720" w:gutter="0"/>
          <w:cols w:space="709"/>
          <w:bidi/>
          <w:docGrid w:linePitch="360"/>
        </w:sectPr>
      </w:pPr>
    </w:p>
    <w:p w:rsidR="002C708C" w:rsidRPr="00051C58" w:rsidRDefault="005F1A93" w:rsidP="00051C58">
      <w:pPr>
        <w:autoSpaceDE w:val="0"/>
        <w:autoSpaceDN w:val="0"/>
        <w:bidi w:val="0"/>
        <w:adjustRightInd w:val="0"/>
        <w:ind w:right="-54"/>
        <w:rPr>
          <w:b/>
          <w:bCs/>
          <w:sz w:val="20"/>
          <w:szCs w:val="20"/>
        </w:rPr>
      </w:pPr>
      <w:r w:rsidRPr="00051C58">
        <w:rPr>
          <w:b/>
          <w:bCs/>
          <w:sz w:val="20"/>
          <w:szCs w:val="20"/>
          <w:lang w:bidi="ar-EG"/>
        </w:rPr>
        <w:lastRenderedPageBreak/>
        <w:t xml:space="preserve">2.6 </w:t>
      </w:r>
      <w:r w:rsidR="002C708C" w:rsidRPr="00051C58">
        <w:rPr>
          <w:b/>
          <w:bCs/>
          <w:sz w:val="20"/>
          <w:szCs w:val="20"/>
          <w:lang w:bidi="ar-EG"/>
        </w:rPr>
        <w:t>Running of MIKE 11</w:t>
      </w:r>
      <w:r w:rsidR="002C708C" w:rsidRPr="00051C58">
        <w:rPr>
          <w:b/>
          <w:bCs/>
          <w:sz w:val="20"/>
          <w:szCs w:val="20"/>
        </w:rPr>
        <w:t xml:space="preserve"> </w:t>
      </w:r>
    </w:p>
    <w:p w:rsidR="005416DD" w:rsidRPr="00051C58" w:rsidRDefault="001856A3" w:rsidP="005E29DC">
      <w:pPr>
        <w:autoSpaceDE w:val="0"/>
        <w:autoSpaceDN w:val="0"/>
        <w:bidi w:val="0"/>
        <w:adjustRightInd w:val="0"/>
        <w:ind w:right="-54" w:firstLine="426"/>
        <w:jc w:val="lowKashida"/>
        <w:rPr>
          <w:sz w:val="20"/>
          <w:szCs w:val="20"/>
          <w:lang w:bidi="ar-EG"/>
        </w:rPr>
      </w:pPr>
      <w:r w:rsidRPr="00051C58">
        <w:rPr>
          <w:color w:val="000000"/>
          <w:sz w:val="20"/>
          <w:szCs w:val="20"/>
        </w:rPr>
        <w:t xml:space="preserve">After calibration of MIKE11 model, the model was successfully executed as described in last sections. The </w:t>
      </w:r>
      <w:r w:rsidR="007628E1" w:rsidRPr="00051C58">
        <w:rPr>
          <w:color w:val="000000"/>
          <w:sz w:val="20"/>
          <w:szCs w:val="20"/>
        </w:rPr>
        <w:t xml:space="preserve">input </w:t>
      </w:r>
      <w:r w:rsidRPr="00051C58">
        <w:rPr>
          <w:color w:val="000000"/>
          <w:sz w:val="20"/>
          <w:szCs w:val="20"/>
        </w:rPr>
        <w:t>dataset used for this model run is water quality data for year 2013.</w:t>
      </w:r>
      <w:r w:rsidR="00172883" w:rsidRPr="00051C58">
        <w:rPr>
          <w:color w:val="000000"/>
          <w:sz w:val="20"/>
          <w:szCs w:val="20"/>
        </w:rPr>
        <w:t xml:space="preserve"> </w:t>
      </w:r>
      <w:r w:rsidR="002C708C" w:rsidRPr="00051C58">
        <w:rPr>
          <w:color w:val="000000"/>
          <w:sz w:val="20"/>
          <w:szCs w:val="20"/>
        </w:rPr>
        <w:t xml:space="preserve">The </w:t>
      </w:r>
      <w:r w:rsidR="00023349" w:rsidRPr="00051C58">
        <w:rPr>
          <w:color w:val="000000"/>
          <w:sz w:val="20"/>
          <w:szCs w:val="20"/>
        </w:rPr>
        <w:t>Hydraulic Dynamic Module (</w:t>
      </w:r>
      <w:r w:rsidR="002C708C" w:rsidRPr="00051C58">
        <w:rPr>
          <w:color w:val="000000"/>
          <w:sz w:val="20"/>
          <w:szCs w:val="20"/>
        </w:rPr>
        <w:t>HD</w:t>
      </w:r>
      <w:r w:rsidR="00023349" w:rsidRPr="00051C58">
        <w:rPr>
          <w:color w:val="000000"/>
          <w:sz w:val="20"/>
          <w:szCs w:val="20"/>
        </w:rPr>
        <w:t>)</w:t>
      </w:r>
      <w:r w:rsidR="001242B6" w:rsidRPr="00051C58">
        <w:rPr>
          <w:color w:val="000000"/>
          <w:sz w:val="20"/>
          <w:szCs w:val="20"/>
        </w:rPr>
        <w:t xml:space="preserve">, </w:t>
      </w:r>
      <w:r w:rsidR="00023349" w:rsidRPr="00051C58">
        <w:rPr>
          <w:color w:val="000000"/>
          <w:sz w:val="20"/>
          <w:szCs w:val="20"/>
        </w:rPr>
        <w:t>Advection-Dispersion Module (</w:t>
      </w:r>
      <w:r w:rsidR="001242B6" w:rsidRPr="00051C58">
        <w:rPr>
          <w:color w:val="000000"/>
          <w:sz w:val="20"/>
          <w:szCs w:val="20"/>
        </w:rPr>
        <w:t>AD</w:t>
      </w:r>
      <w:r w:rsidR="00023349" w:rsidRPr="00051C58">
        <w:rPr>
          <w:color w:val="000000"/>
          <w:sz w:val="20"/>
          <w:szCs w:val="20"/>
        </w:rPr>
        <w:t>)</w:t>
      </w:r>
      <w:r w:rsidR="002C708C" w:rsidRPr="00051C58">
        <w:rPr>
          <w:color w:val="000000"/>
          <w:sz w:val="20"/>
          <w:szCs w:val="20"/>
        </w:rPr>
        <w:t xml:space="preserve"> and </w:t>
      </w:r>
      <w:r w:rsidR="00023349" w:rsidRPr="00051C58">
        <w:rPr>
          <w:color w:val="000000"/>
          <w:sz w:val="20"/>
          <w:szCs w:val="20"/>
        </w:rPr>
        <w:t>Ecological Laboratory Module (</w:t>
      </w:r>
      <w:r w:rsidR="002C708C" w:rsidRPr="00051C58">
        <w:rPr>
          <w:color w:val="000000"/>
          <w:sz w:val="20"/>
          <w:szCs w:val="20"/>
        </w:rPr>
        <w:t>ECO Lab</w:t>
      </w:r>
      <w:r w:rsidR="00023349" w:rsidRPr="00051C58">
        <w:rPr>
          <w:color w:val="000000"/>
          <w:sz w:val="20"/>
          <w:szCs w:val="20"/>
        </w:rPr>
        <w:t>)</w:t>
      </w:r>
      <w:r w:rsidR="002C708C" w:rsidRPr="00051C58">
        <w:rPr>
          <w:color w:val="000000"/>
          <w:sz w:val="20"/>
          <w:szCs w:val="20"/>
        </w:rPr>
        <w:t xml:space="preserve"> were used for the</w:t>
      </w:r>
      <w:r w:rsidR="001242B6" w:rsidRPr="00051C58">
        <w:rPr>
          <w:color w:val="000000"/>
          <w:sz w:val="20"/>
          <w:szCs w:val="20"/>
        </w:rPr>
        <w:t xml:space="preserve"> </w:t>
      </w:r>
      <w:r w:rsidR="002C708C" w:rsidRPr="00051C58">
        <w:rPr>
          <w:color w:val="000000"/>
          <w:sz w:val="20"/>
          <w:szCs w:val="20"/>
        </w:rPr>
        <w:t>Purpose of simulation in this research. In MIKE 11 environment some of the models that can be selected are dependent on other modules in a simulation and it is therefore required to have more modules selected (e.g., Selection of ECO</w:t>
      </w:r>
      <w:r w:rsidR="00023349" w:rsidRPr="00051C58">
        <w:rPr>
          <w:color w:val="000000"/>
          <w:sz w:val="20"/>
          <w:szCs w:val="20"/>
        </w:rPr>
        <w:t xml:space="preserve"> </w:t>
      </w:r>
      <w:r w:rsidR="002C708C" w:rsidRPr="00051C58">
        <w:rPr>
          <w:color w:val="000000"/>
          <w:sz w:val="20"/>
          <w:szCs w:val="20"/>
        </w:rPr>
        <w:t xml:space="preserve">Lab, which will form the basis of the water quality simulation selects AD-model and HD model also). Therefore for performing the water quality </w:t>
      </w:r>
      <w:r w:rsidR="002C708C" w:rsidRPr="00051C58">
        <w:rPr>
          <w:color w:val="000000"/>
          <w:sz w:val="20"/>
          <w:szCs w:val="20"/>
        </w:rPr>
        <w:lastRenderedPageBreak/>
        <w:t>model</w:t>
      </w:r>
      <w:r w:rsidR="00654888" w:rsidRPr="00051C58">
        <w:rPr>
          <w:color w:val="000000"/>
          <w:sz w:val="20"/>
          <w:szCs w:val="20"/>
        </w:rPr>
        <w:t>,</w:t>
      </w:r>
      <w:r w:rsidR="002C708C" w:rsidRPr="00051C58">
        <w:rPr>
          <w:color w:val="000000"/>
          <w:sz w:val="20"/>
          <w:szCs w:val="20"/>
        </w:rPr>
        <w:t xml:space="preserve"> HD model and AD model were run. Water Quality modeling takes place through the ECO Lab model entry where DO, BOD, COD and FC as water quality parameters were selected from the ECO Lab templates.</w:t>
      </w:r>
    </w:p>
    <w:p w:rsidR="00346434" w:rsidRPr="00051C58" w:rsidRDefault="00346434" w:rsidP="005E29DC">
      <w:pPr>
        <w:pStyle w:val="Normal5"/>
        <w:ind w:right="-54"/>
        <w:jc w:val="both"/>
        <w:rPr>
          <w:b/>
          <w:bCs/>
          <w:sz w:val="20"/>
          <w:szCs w:val="20"/>
          <w:lang w:bidi="ar-EG"/>
        </w:rPr>
      </w:pPr>
      <w:r w:rsidRPr="00051C58">
        <w:rPr>
          <w:b/>
          <w:bCs/>
          <w:sz w:val="20"/>
          <w:szCs w:val="20"/>
          <w:lang w:bidi="ar-EG"/>
        </w:rPr>
        <w:t xml:space="preserve">2.7 Water Quality Management Scenarios </w:t>
      </w:r>
    </w:p>
    <w:p w:rsidR="00C4607A" w:rsidRPr="00051C58" w:rsidRDefault="0070723E" w:rsidP="005E29DC">
      <w:pPr>
        <w:autoSpaceDE w:val="0"/>
        <w:autoSpaceDN w:val="0"/>
        <w:bidi w:val="0"/>
        <w:adjustRightInd w:val="0"/>
        <w:ind w:right="-54" w:firstLine="426"/>
        <w:jc w:val="both"/>
        <w:rPr>
          <w:color w:val="000000"/>
          <w:sz w:val="20"/>
          <w:szCs w:val="20"/>
        </w:rPr>
      </w:pPr>
      <w:r w:rsidRPr="00051C58">
        <w:rPr>
          <w:color w:val="000000"/>
          <w:sz w:val="20"/>
          <w:szCs w:val="20"/>
        </w:rPr>
        <w:t>Water quality management scenarios are simulated using</w:t>
      </w:r>
      <w:r w:rsidR="003258F6" w:rsidRPr="00051C58">
        <w:rPr>
          <w:color w:val="000000"/>
          <w:sz w:val="20"/>
          <w:szCs w:val="20"/>
        </w:rPr>
        <w:t xml:space="preserve"> 2013 WQ data set and </w:t>
      </w:r>
      <w:r w:rsidRPr="00051C58">
        <w:rPr>
          <w:color w:val="000000"/>
          <w:sz w:val="20"/>
          <w:szCs w:val="20"/>
        </w:rPr>
        <w:t>the pre-calibrated model</w:t>
      </w:r>
      <w:r w:rsidR="003258F6" w:rsidRPr="00051C58">
        <w:rPr>
          <w:color w:val="000000"/>
          <w:sz w:val="20"/>
          <w:szCs w:val="20"/>
        </w:rPr>
        <w:t xml:space="preserve"> as a base condition</w:t>
      </w:r>
      <w:r w:rsidRPr="00051C58">
        <w:rPr>
          <w:color w:val="000000"/>
          <w:sz w:val="20"/>
          <w:szCs w:val="20"/>
        </w:rPr>
        <w:t xml:space="preserve">. The main objective of this simulation is to </w:t>
      </w:r>
      <w:r w:rsidR="00654888" w:rsidRPr="00051C58">
        <w:rPr>
          <w:color w:val="000000"/>
          <w:sz w:val="20"/>
          <w:szCs w:val="20"/>
        </w:rPr>
        <w:t>propose</w:t>
      </w:r>
      <w:r w:rsidRPr="00051C58">
        <w:rPr>
          <w:color w:val="000000"/>
          <w:sz w:val="20"/>
          <w:szCs w:val="20"/>
        </w:rPr>
        <w:t xml:space="preserve"> alternative solution to improve the water quality of the study reach; however five scenarios using Mike11 HD, AD and </w:t>
      </w:r>
      <w:proofErr w:type="spellStart"/>
      <w:r w:rsidRPr="00051C58">
        <w:rPr>
          <w:color w:val="000000"/>
          <w:sz w:val="20"/>
          <w:szCs w:val="20"/>
        </w:rPr>
        <w:t>EcoLab</w:t>
      </w:r>
      <w:proofErr w:type="spellEnd"/>
      <w:r w:rsidRPr="00051C58">
        <w:rPr>
          <w:color w:val="000000"/>
          <w:sz w:val="20"/>
          <w:szCs w:val="20"/>
        </w:rPr>
        <w:t xml:space="preserve"> modules are designated</w:t>
      </w:r>
      <w:r w:rsidR="00B300B0" w:rsidRPr="00051C58">
        <w:rPr>
          <w:color w:val="000000"/>
          <w:sz w:val="20"/>
          <w:szCs w:val="20"/>
        </w:rPr>
        <w:t xml:space="preserve"> as explained in Table (</w:t>
      </w:r>
      <w:r w:rsidR="00291413" w:rsidRPr="00051C58">
        <w:rPr>
          <w:color w:val="000000"/>
          <w:sz w:val="20"/>
          <w:szCs w:val="20"/>
        </w:rPr>
        <w:t>2</w:t>
      </w:r>
      <w:r w:rsidR="00B300B0" w:rsidRPr="00051C58">
        <w:rPr>
          <w:color w:val="000000"/>
          <w:sz w:val="20"/>
          <w:szCs w:val="20"/>
        </w:rPr>
        <w:t>).</w:t>
      </w:r>
    </w:p>
    <w:p w:rsidR="00A722AD" w:rsidRDefault="00A722AD" w:rsidP="00977F40">
      <w:pPr>
        <w:autoSpaceDE w:val="0"/>
        <w:autoSpaceDN w:val="0"/>
        <w:bidi w:val="0"/>
        <w:adjustRightInd w:val="0"/>
        <w:ind w:right="-54"/>
        <w:jc w:val="both"/>
        <w:rPr>
          <w:color w:val="000000"/>
          <w:sz w:val="20"/>
          <w:szCs w:val="20"/>
        </w:rPr>
        <w:sectPr w:rsidR="00A722AD" w:rsidSect="00A722AD">
          <w:type w:val="continuous"/>
          <w:pgSz w:w="12242" w:h="15842" w:code="1"/>
          <w:pgMar w:top="1440" w:right="1440" w:bottom="1440" w:left="1440" w:header="720" w:footer="720" w:gutter="0"/>
          <w:cols w:num="2" w:space="425"/>
          <w:docGrid w:linePitch="360"/>
        </w:sectPr>
      </w:pPr>
    </w:p>
    <w:p w:rsidR="000829B5" w:rsidRPr="00051C58" w:rsidRDefault="000829B5" w:rsidP="00977F40">
      <w:pPr>
        <w:autoSpaceDE w:val="0"/>
        <w:autoSpaceDN w:val="0"/>
        <w:bidi w:val="0"/>
        <w:adjustRightInd w:val="0"/>
        <w:ind w:right="-54"/>
        <w:jc w:val="both"/>
        <w:rPr>
          <w:color w:val="000000"/>
          <w:sz w:val="20"/>
          <w:szCs w:val="20"/>
        </w:rPr>
      </w:pPr>
    </w:p>
    <w:p w:rsidR="00D55274" w:rsidRPr="00A722AD" w:rsidRDefault="00D55274" w:rsidP="00A722AD">
      <w:pPr>
        <w:autoSpaceDE w:val="0"/>
        <w:autoSpaceDN w:val="0"/>
        <w:bidi w:val="0"/>
        <w:adjustRightInd w:val="0"/>
        <w:jc w:val="center"/>
        <w:rPr>
          <w:b/>
          <w:bCs/>
          <w:color w:val="000000"/>
          <w:sz w:val="20"/>
          <w:szCs w:val="20"/>
          <w:lang w:eastAsia="zh-CN"/>
        </w:rPr>
      </w:pPr>
      <w:r w:rsidRPr="00A722AD">
        <w:rPr>
          <w:b/>
          <w:bCs/>
          <w:color w:val="000000"/>
          <w:sz w:val="20"/>
          <w:szCs w:val="20"/>
        </w:rPr>
        <w:t>Table (</w:t>
      </w:r>
      <w:r w:rsidR="00291413" w:rsidRPr="00A722AD">
        <w:rPr>
          <w:b/>
          <w:bCs/>
          <w:color w:val="000000"/>
          <w:sz w:val="20"/>
          <w:szCs w:val="20"/>
        </w:rPr>
        <w:t>2</w:t>
      </w:r>
      <w:r w:rsidRPr="00A722AD">
        <w:rPr>
          <w:b/>
          <w:bCs/>
          <w:color w:val="000000"/>
          <w:sz w:val="20"/>
          <w:szCs w:val="20"/>
          <w:lang w:bidi="ar-EG"/>
        </w:rPr>
        <w:t xml:space="preserve">) </w:t>
      </w:r>
      <w:r w:rsidRPr="00A722AD">
        <w:rPr>
          <w:b/>
          <w:bCs/>
          <w:color w:val="000000"/>
          <w:sz w:val="20"/>
          <w:szCs w:val="20"/>
        </w:rPr>
        <w:t>Management Scenarios Description</w:t>
      </w: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4"/>
        <w:gridCol w:w="7904"/>
      </w:tblGrid>
      <w:tr w:rsidR="00A722AD" w:rsidRPr="00A722AD" w:rsidTr="00A722AD">
        <w:trPr>
          <w:trHeight w:val="112"/>
        </w:trPr>
        <w:tc>
          <w:tcPr>
            <w:tcW w:w="1414" w:type="dxa"/>
            <w:vAlign w:val="center"/>
          </w:tcPr>
          <w:p w:rsidR="00A722AD" w:rsidRPr="00A722AD" w:rsidRDefault="00A722AD" w:rsidP="00A722AD">
            <w:pPr>
              <w:autoSpaceDE w:val="0"/>
              <w:autoSpaceDN w:val="0"/>
              <w:bidi w:val="0"/>
              <w:adjustRightInd w:val="0"/>
              <w:ind w:right="-54"/>
              <w:jc w:val="center"/>
              <w:rPr>
                <w:rFonts w:eastAsiaTheme="minorEastAsia"/>
                <w:color w:val="000000"/>
                <w:sz w:val="18"/>
                <w:szCs w:val="18"/>
                <w:rtl/>
              </w:rPr>
            </w:pPr>
            <w:r w:rsidRPr="00A722AD">
              <w:rPr>
                <w:rFonts w:eastAsiaTheme="minorEastAsia"/>
                <w:sz w:val="18"/>
                <w:szCs w:val="18"/>
              </w:rPr>
              <w:t>Scenario</w:t>
            </w:r>
          </w:p>
        </w:tc>
        <w:tc>
          <w:tcPr>
            <w:tcW w:w="7904" w:type="dxa"/>
            <w:vAlign w:val="center"/>
          </w:tcPr>
          <w:p w:rsidR="00A722AD" w:rsidRPr="00A722AD" w:rsidRDefault="00A722AD" w:rsidP="00A722AD">
            <w:pPr>
              <w:autoSpaceDE w:val="0"/>
              <w:autoSpaceDN w:val="0"/>
              <w:bidi w:val="0"/>
              <w:adjustRightInd w:val="0"/>
              <w:ind w:right="-54"/>
              <w:rPr>
                <w:rFonts w:eastAsiaTheme="minorEastAsia"/>
                <w:color w:val="000000"/>
                <w:sz w:val="18"/>
                <w:szCs w:val="18"/>
              </w:rPr>
            </w:pPr>
            <w:r w:rsidRPr="00A722AD">
              <w:rPr>
                <w:rFonts w:eastAsiaTheme="minorEastAsia"/>
                <w:sz w:val="18"/>
                <w:szCs w:val="18"/>
              </w:rPr>
              <w:t>Description</w:t>
            </w:r>
          </w:p>
        </w:tc>
      </w:tr>
      <w:tr w:rsidR="00A722AD" w:rsidRPr="00A722AD" w:rsidTr="00A722AD">
        <w:trPr>
          <w:trHeight w:val="129"/>
        </w:trPr>
        <w:tc>
          <w:tcPr>
            <w:tcW w:w="1414" w:type="dxa"/>
            <w:vAlign w:val="center"/>
          </w:tcPr>
          <w:p w:rsidR="00A722AD" w:rsidRPr="00A722AD" w:rsidRDefault="00A722AD" w:rsidP="00A722AD">
            <w:pPr>
              <w:pStyle w:val="Normal6"/>
              <w:ind w:right="-54"/>
              <w:jc w:val="center"/>
              <w:rPr>
                <w:rFonts w:eastAsiaTheme="minorEastAsia"/>
                <w:color w:val="000000"/>
                <w:sz w:val="18"/>
                <w:szCs w:val="18"/>
              </w:rPr>
            </w:pPr>
            <w:r w:rsidRPr="00A722AD">
              <w:rPr>
                <w:rFonts w:eastAsiaTheme="minorEastAsia"/>
                <w:sz w:val="18"/>
                <w:szCs w:val="18"/>
              </w:rPr>
              <w:t>Base Condition</w:t>
            </w:r>
            <w:r w:rsidRPr="00A722AD">
              <w:rPr>
                <w:rFonts w:eastAsiaTheme="minorEastAsia"/>
                <w:color w:val="000000"/>
                <w:sz w:val="18"/>
                <w:szCs w:val="18"/>
              </w:rPr>
              <w:t xml:space="preserve"> </w:t>
            </w:r>
          </w:p>
        </w:tc>
        <w:tc>
          <w:tcPr>
            <w:tcW w:w="7904" w:type="dxa"/>
            <w:vAlign w:val="center"/>
          </w:tcPr>
          <w:p w:rsidR="00A722AD" w:rsidRPr="00A722AD" w:rsidRDefault="00A722AD" w:rsidP="00A722AD">
            <w:pPr>
              <w:autoSpaceDE w:val="0"/>
              <w:autoSpaceDN w:val="0"/>
              <w:bidi w:val="0"/>
              <w:adjustRightInd w:val="0"/>
              <w:ind w:right="-54"/>
              <w:rPr>
                <w:rFonts w:eastAsiaTheme="minorEastAsia"/>
                <w:color w:val="000000"/>
                <w:sz w:val="18"/>
                <w:szCs w:val="18"/>
              </w:rPr>
            </w:pPr>
            <w:r w:rsidRPr="00A722AD">
              <w:rPr>
                <w:rFonts w:eastAsiaTheme="minorEastAsia"/>
                <w:color w:val="000000"/>
                <w:sz w:val="18"/>
                <w:szCs w:val="18"/>
              </w:rPr>
              <w:t>Pre-Simulated model with 2013water quality dataset.</w:t>
            </w:r>
          </w:p>
        </w:tc>
      </w:tr>
      <w:tr w:rsidR="00A722AD" w:rsidRPr="00A722AD" w:rsidTr="00A722AD">
        <w:trPr>
          <w:trHeight w:val="129"/>
        </w:trPr>
        <w:tc>
          <w:tcPr>
            <w:tcW w:w="1414" w:type="dxa"/>
            <w:vAlign w:val="center"/>
          </w:tcPr>
          <w:p w:rsidR="00A722AD" w:rsidRPr="00A722AD" w:rsidRDefault="00A722AD" w:rsidP="00A722AD">
            <w:pPr>
              <w:pStyle w:val="Normal6"/>
              <w:ind w:right="-54"/>
              <w:jc w:val="center"/>
              <w:rPr>
                <w:rFonts w:eastAsiaTheme="minorEastAsia"/>
                <w:color w:val="000000"/>
                <w:sz w:val="18"/>
                <w:szCs w:val="18"/>
              </w:rPr>
            </w:pPr>
            <w:r w:rsidRPr="00A722AD">
              <w:rPr>
                <w:rFonts w:eastAsiaTheme="minorEastAsia"/>
                <w:sz w:val="18"/>
                <w:szCs w:val="18"/>
              </w:rPr>
              <w:t>Scenario (1)</w:t>
            </w:r>
          </w:p>
        </w:tc>
        <w:tc>
          <w:tcPr>
            <w:tcW w:w="7904" w:type="dxa"/>
            <w:vAlign w:val="center"/>
          </w:tcPr>
          <w:p w:rsidR="00A722AD" w:rsidRPr="00A722AD" w:rsidRDefault="00A722AD" w:rsidP="00A722AD">
            <w:pPr>
              <w:autoSpaceDE w:val="0"/>
              <w:autoSpaceDN w:val="0"/>
              <w:bidi w:val="0"/>
              <w:adjustRightInd w:val="0"/>
              <w:ind w:right="-54"/>
              <w:rPr>
                <w:rFonts w:eastAsiaTheme="minorEastAsia"/>
                <w:color w:val="000000"/>
                <w:sz w:val="18"/>
                <w:szCs w:val="18"/>
              </w:rPr>
            </w:pPr>
            <w:r w:rsidRPr="00A722AD">
              <w:rPr>
                <w:rFonts w:eastAsiaTheme="minorEastAsia"/>
                <w:color w:val="000000"/>
                <w:sz w:val="18"/>
                <w:szCs w:val="18"/>
              </w:rPr>
              <w:t xml:space="preserve">Treatment of four polluted drains (El </w:t>
            </w:r>
            <w:proofErr w:type="spellStart"/>
            <w:r w:rsidRPr="00A722AD">
              <w:rPr>
                <w:rFonts w:eastAsiaTheme="minorEastAsia"/>
                <w:color w:val="000000"/>
                <w:sz w:val="18"/>
                <w:szCs w:val="18"/>
              </w:rPr>
              <w:t>Massanda</w:t>
            </w:r>
            <w:proofErr w:type="spellEnd"/>
            <w:r w:rsidRPr="00A722AD">
              <w:rPr>
                <w:rFonts w:eastAsiaTheme="minorEastAsia"/>
                <w:color w:val="000000"/>
                <w:sz w:val="18"/>
                <w:szCs w:val="18"/>
              </w:rPr>
              <w:t xml:space="preserve">, </w:t>
            </w:r>
            <w:proofErr w:type="spellStart"/>
            <w:r w:rsidRPr="00A722AD">
              <w:rPr>
                <w:rFonts w:eastAsiaTheme="minorEastAsia"/>
                <w:color w:val="000000"/>
                <w:sz w:val="18"/>
                <w:szCs w:val="18"/>
              </w:rPr>
              <w:t>Ghamaza</w:t>
            </w:r>
            <w:proofErr w:type="spellEnd"/>
            <w:r w:rsidRPr="00A722AD">
              <w:rPr>
                <w:rFonts w:eastAsiaTheme="minorEastAsia"/>
                <w:color w:val="000000"/>
                <w:sz w:val="18"/>
                <w:szCs w:val="18"/>
              </w:rPr>
              <w:t xml:space="preserve"> </w:t>
            </w:r>
            <w:proofErr w:type="spellStart"/>
            <w:r w:rsidRPr="00A722AD">
              <w:rPr>
                <w:rFonts w:eastAsiaTheme="minorEastAsia"/>
                <w:color w:val="000000"/>
                <w:sz w:val="18"/>
                <w:szCs w:val="18"/>
              </w:rPr>
              <w:t>Soghra</w:t>
            </w:r>
            <w:proofErr w:type="spellEnd"/>
            <w:r w:rsidRPr="00A722AD">
              <w:rPr>
                <w:rFonts w:eastAsiaTheme="minorEastAsia"/>
                <w:color w:val="000000"/>
                <w:sz w:val="18"/>
                <w:szCs w:val="18"/>
              </w:rPr>
              <w:t xml:space="preserve">, </w:t>
            </w:r>
            <w:proofErr w:type="spellStart"/>
            <w:r w:rsidRPr="00A722AD">
              <w:rPr>
                <w:rFonts w:eastAsiaTheme="minorEastAsia"/>
                <w:color w:val="000000"/>
                <w:sz w:val="18"/>
                <w:szCs w:val="18"/>
              </w:rPr>
              <w:t>Ghamaza</w:t>
            </w:r>
            <w:proofErr w:type="spellEnd"/>
            <w:r w:rsidRPr="00A722AD">
              <w:rPr>
                <w:rFonts w:eastAsiaTheme="minorEastAsia"/>
                <w:color w:val="000000"/>
                <w:sz w:val="18"/>
                <w:szCs w:val="18"/>
              </w:rPr>
              <w:t xml:space="preserve"> </w:t>
            </w:r>
            <w:proofErr w:type="spellStart"/>
            <w:r w:rsidRPr="00A722AD">
              <w:rPr>
                <w:rFonts w:eastAsiaTheme="minorEastAsia"/>
                <w:color w:val="000000"/>
                <w:sz w:val="18"/>
                <w:szCs w:val="18"/>
              </w:rPr>
              <w:t>Kobra</w:t>
            </w:r>
            <w:proofErr w:type="spellEnd"/>
            <w:r w:rsidRPr="00A722AD">
              <w:rPr>
                <w:rFonts w:eastAsiaTheme="minorEastAsia"/>
                <w:color w:val="000000"/>
                <w:sz w:val="18"/>
                <w:szCs w:val="18"/>
              </w:rPr>
              <w:t xml:space="preserve"> and </w:t>
            </w:r>
            <w:proofErr w:type="spellStart"/>
            <w:r w:rsidRPr="00A722AD">
              <w:rPr>
                <w:rFonts w:eastAsiaTheme="minorEastAsia"/>
                <w:color w:val="000000"/>
                <w:sz w:val="18"/>
                <w:szCs w:val="18"/>
              </w:rPr>
              <w:t>Khour</w:t>
            </w:r>
            <w:proofErr w:type="spellEnd"/>
            <w:r w:rsidRPr="00A722AD">
              <w:rPr>
                <w:rFonts w:eastAsiaTheme="minorEastAsia"/>
                <w:color w:val="000000"/>
                <w:sz w:val="18"/>
                <w:szCs w:val="18"/>
              </w:rPr>
              <w:t xml:space="preserve"> Sail drains) using wetland technique</w:t>
            </w:r>
            <w:r w:rsidR="003C1181">
              <w:rPr>
                <w:rFonts w:eastAsiaTheme="minorEastAsia"/>
                <w:color w:val="000000"/>
                <w:sz w:val="18"/>
                <w:szCs w:val="18"/>
              </w:rPr>
              <w:t xml:space="preserve"> </w:t>
            </w:r>
            <w:r w:rsidRPr="00A722AD">
              <w:rPr>
                <w:rFonts w:eastAsiaTheme="minorEastAsia"/>
                <w:color w:val="000000"/>
                <w:sz w:val="18"/>
                <w:szCs w:val="18"/>
              </w:rPr>
              <w:t>in order to reduce pollution loads from these drains.</w:t>
            </w:r>
          </w:p>
        </w:tc>
      </w:tr>
      <w:tr w:rsidR="00A722AD" w:rsidRPr="00A722AD" w:rsidTr="00A722AD">
        <w:trPr>
          <w:trHeight w:val="125"/>
        </w:trPr>
        <w:tc>
          <w:tcPr>
            <w:tcW w:w="1414" w:type="dxa"/>
            <w:vAlign w:val="center"/>
          </w:tcPr>
          <w:p w:rsidR="00A722AD" w:rsidRPr="00A722AD" w:rsidRDefault="00A722AD" w:rsidP="00A722AD">
            <w:pPr>
              <w:autoSpaceDE w:val="0"/>
              <w:autoSpaceDN w:val="0"/>
              <w:bidi w:val="0"/>
              <w:adjustRightInd w:val="0"/>
              <w:ind w:right="-54"/>
              <w:jc w:val="center"/>
              <w:rPr>
                <w:rFonts w:eastAsiaTheme="minorEastAsia"/>
                <w:color w:val="000000"/>
                <w:sz w:val="18"/>
                <w:szCs w:val="18"/>
              </w:rPr>
            </w:pPr>
            <w:r w:rsidRPr="00A722AD">
              <w:rPr>
                <w:rFonts w:eastAsiaTheme="minorEastAsia"/>
                <w:sz w:val="18"/>
                <w:szCs w:val="18"/>
              </w:rPr>
              <w:t>Scenario (2)</w:t>
            </w:r>
          </w:p>
        </w:tc>
        <w:tc>
          <w:tcPr>
            <w:tcW w:w="7904" w:type="dxa"/>
            <w:vAlign w:val="center"/>
          </w:tcPr>
          <w:p w:rsidR="00A722AD" w:rsidRPr="00A722AD" w:rsidRDefault="00A722AD" w:rsidP="00A722AD">
            <w:pPr>
              <w:autoSpaceDE w:val="0"/>
              <w:autoSpaceDN w:val="0"/>
              <w:bidi w:val="0"/>
              <w:adjustRightInd w:val="0"/>
              <w:ind w:right="-54"/>
              <w:rPr>
                <w:rFonts w:eastAsiaTheme="minorEastAsia"/>
                <w:color w:val="000000"/>
                <w:sz w:val="18"/>
                <w:szCs w:val="18"/>
                <w:rtl/>
              </w:rPr>
            </w:pPr>
            <w:r w:rsidRPr="00A722AD">
              <w:rPr>
                <w:rFonts w:eastAsiaTheme="minorEastAsia"/>
                <w:color w:val="000000"/>
                <w:sz w:val="18"/>
                <w:szCs w:val="18"/>
              </w:rPr>
              <w:t>Stopping the sludge disposal effluent from the treatment processes of seven DWPs (</w:t>
            </w:r>
            <w:proofErr w:type="spellStart"/>
            <w:r w:rsidRPr="00A722AD">
              <w:rPr>
                <w:rFonts w:eastAsiaTheme="minorEastAsia"/>
                <w:color w:val="000000"/>
                <w:sz w:val="18"/>
                <w:szCs w:val="18"/>
              </w:rPr>
              <w:t>Tibeen</w:t>
            </w:r>
            <w:proofErr w:type="spellEnd"/>
            <w:r w:rsidRPr="00A722AD">
              <w:rPr>
                <w:rFonts w:eastAsiaTheme="minorEastAsia"/>
                <w:color w:val="000000"/>
                <w:sz w:val="18"/>
                <w:szCs w:val="18"/>
              </w:rPr>
              <w:t xml:space="preserve">, </w:t>
            </w:r>
            <w:proofErr w:type="spellStart"/>
            <w:r w:rsidRPr="00A722AD">
              <w:rPr>
                <w:rFonts w:eastAsiaTheme="minorEastAsia"/>
                <w:color w:val="000000"/>
                <w:sz w:val="18"/>
                <w:szCs w:val="18"/>
              </w:rPr>
              <w:t>Kafr</w:t>
            </w:r>
            <w:proofErr w:type="spellEnd"/>
            <w:r w:rsidRPr="00A722AD">
              <w:rPr>
                <w:rFonts w:eastAsiaTheme="minorEastAsia"/>
                <w:color w:val="000000"/>
                <w:sz w:val="18"/>
                <w:szCs w:val="18"/>
              </w:rPr>
              <w:t xml:space="preserve"> El </w:t>
            </w:r>
            <w:proofErr w:type="spellStart"/>
            <w:r w:rsidRPr="00A722AD">
              <w:rPr>
                <w:rFonts w:eastAsiaTheme="minorEastAsia"/>
                <w:color w:val="000000"/>
                <w:sz w:val="18"/>
                <w:szCs w:val="18"/>
              </w:rPr>
              <w:t>Elw</w:t>
            </w:r>
            <w:proofErr w:type="spellEnd"/>
            <w:r w:rsidRPr="00A722AD">
              <w:rPr>
                <w:rFonts w:eastAsiaTheme="minorEastAsia"/>
                <w:color w:val="000000"/>
                <w:sz w:val="18"/>
                <w:szCs w:val="18"/>
              </w:rPr>
              <w:t xml:space="preserve">, North </w:t>
            </w:r>
            <w:proofErr w:type="spellStart"/>
            <w:r w:rsidRPr="00A722AD">
              <w:rPr>
                <w:rFonts w:eastAsiaTheme="minorEastAsia"/>
                <w:color w:val="000000"/>
                <w:sz w:val="18"/>
                <w:szCs w:val="18"/>
              </w:rPr>
              <w:t>Helwan</w:t>
            </w:r>
            <w:proofErr w:type="spellEnd"/>
            <w:r w:rsidRPr="00A722AD">
              <w:rPr>
                <w:rFonts w:eastAsiaTheme="minorEastAsia"/>
                <w:color w:val="000000"/>
                <w:sz w:val="18"/>
                <w:szCs w:val="18"/>
              </w:rPr>
              <w:t xml:space="preserve">, </w:t>
            </w:r>
            <w:proofErr w:type="spellStart"/>
            <w:r w:rsidRPr="00A722AD">
              <w:rPr>
                <w:rFonts w:eastAsiaTheme="minorEastAsia"/>
                <w:color w:val="000000"/>
                <w:sz w:val="18"/>
                <w:szCs w:val="18"/>
              </w:rPr>
              <w:t>Maadi</w:t>
            </w:r>
            <w:proofErr w:type="spellEnd"/>
            <w:r w:rsidRPr="00A722AD">
              <w:rPr>
                <w:rFonts w:eastAsiaTheme="minorEastAsia"/>
                <w:color w:val="000000"/>
                <w:sz w:val="18"/>
                <w:szCs w:val="18"/>
              </w:rPr>
              <w:t xml:space="preserve">, </w:t>
            </w:r>
            <w:proofErr w:type="spellStart"/>
            <w:r w:rsidRPr="00A722AD">
              <w:rPr>
                <w:rFonts w:eastAsiaTheme="minorEastAsia"/>
                <w:color w:val="000000"/>
                <w:sz w:val="18"/>
                <w:szCs w:val="18"/>
              </w:rPr>
              <w:t>Fostat</w:t>
            </w:r>
            <w:proofErr w:type="spellEnd"/>
            <w:r w:rsidR="003C1181">
              <w:rPr>
                <w:rFonts w:eastAsiaTheme="minorEastAsia"/>
                <w:color w:val="000000"/>
                <w:sz w:val="18"/>
                <w:szCs w:val="18"/>
              </w:rPr>
              <w:t>,</w:t>
            </w:r>
            <w:r w:rsidRPr="00A722AD">
              <w:rPr>
                <w:rFonts w:eastAsiaTheme="minorEastAsia"/>
                <w:color w:val="000000"/>
                <w:sz w:val="18"/>
                <w:szCs w:val="18"/>
              </w:rPr>
              <w:t xml:space="preserve"> El </w:t>
            </w:r>
            <w:proofErr w:type="spellStart"/>
            <w:r w:rsidRPr="00A722AD">
              <w:rPr>
                <w:rFonts w:eastAsiaTheme="minorEastAsia"/>
                <w:color w:val="000000"/>
                <w:sz w:val="18"/>
                <w:szCs w:val="18"/>
              </w:rPr>
              <w:t>Roda</w:t>
            </w:r>
            <w:proofErr w:type="spellEnd"/>
            <w:r w:rsidR="003C1181">
              <w:rPr>
                <w:rFonts w:eastAsiaTheme="minorEastAsia"/>
                <w:color w:val="000000"/>
                <w:sz w:val="18"/>
                <w:szCs w:val="18"/>
              </w:rPr>
              <w:t xml:space="preserve"> </w:t>
            </w:r>
            <w:r w:rsidRPr="00A722AD">
              <w:rPr>
                <w:rFonts w:eastAsiaTheme="minorEastAsia"/>
                <w:color w:val="000000"/>
                <w:sz w:val="18"/>
                <w:szCs w:val="18"/>
              </w:rPr>
              <w:t xml:space="preserve">and Rod El </w:t>
            </w:r>
            <w:proofErr w:type="spellStart"/>
            <w:r w:rsidRPr="00A722AD">
              <w:rPr>
                <w:rFonts w:eastAsiaTheme="minorEastAsia"/>
                <w:color w:val="000000"/>
                <w:sz w:val="18"/>
                <w:szCs w:val="18"/>
              </w:rPr>
              <w:t>Farag</w:t>
            </w:r>
            <w:proofErr w:type="spellEnd"/>
            <w:r w:rsidRPr="00A722AD">
              <w:rPr>
                <w:rFonts w:eastAsiaTheme="minorEastAsia"/>
                <w:color w:val="000000"/>
                <w:sz w:val="18"/>
                <w:szCs w:val="18"/>
              </w:rPr>
              <w:t xml:space="preserve">) and applying sludge treatment alternative. </w:t>
            </w:r>
          </w:p>
        </w:tc>
      </w:tr>
      <w:tr w:rsidR="00A722AD" w:rsidRPr="00A722AD" w:rsidTr="00A722AD">
        <w:trPr>
          <w:trHeight w:val="125"/>
        </w:trPr>
        <w:tc>
          <w:tcPr>
            <w:tcW w:w="1414" w:type="dxa"/>
            <w:vAlign w:val="center"/>
          </w:tcPr>
          <w:p w:rsidR="00A722AD" w:rsidRPr="00A722AD" w:rsidRDefault="00A722AD" w:rsidP="00A722AD">
            <w:pPr>
              <w:autoSpaceDE w:val="0"/>
              <w:autoSpaceDN w:val="0"/>
              <w:bidi w:val="0"/>
              <w:adjustRightInd w:val="0"/>
              <w:ind w:right="-54"/>
              <w:jc w:val="center"/>
              <w:rPr>
                <w:rFonts w:eastAsiaTheme="minorEastAsia"/>
                <w:sz w:val="18"/>
                <w:szCs w:val="18"/>
              </w:rPr>
            </w:pPr>
            <w:r w:rsidRPr="00A722AD">
              <w:rPr>
                <w:rFonts w:eastAsiaTheme="minorEastAsia"/>
                <w:sz w:val="18"/>
                <w:szCs w:val="18"/>
              </w:rPr>
              <w:t>Scenario (3)</w:t>
            </w:r>
          </w:p>
        </w:tc>
        <w:tc>
          <w:tcPr>
            <w:tcW w:w="7904" w:type="dxa"/>
            <w:vAlign w:val="center"/>
          </w:tcPr>
          <w:p w:rsidR="00A722AD" w:rsidRPr="00A722AD" w:rsidRDefault="00A722AD" w:rsidP="00A722AD">
            <w:pPr>
              <w:autoSpaceDE w:val="0"/>
              <w:autoSpaceDN w:val="0"/>
              <w:bidi w:val="0"/>
              <w:adjustRightInd w:val="0"/>
              <w:ind w:right="-54"/>
              <w:rPr>
                <w:rFonts w:eastAsiaTheme="minorEastAsia"/>
                <w:color w:val="000000"/>
                <w:sz w:val="18"/>
                <w:szCs w:val="18"/>
              </w:rPr>
            </w:pPr>
            <w:r w:rsidRPr="00A722AD">
              <w:rPr>
                <w:rFonts w:eastAsiaTheme="minorEastAsia"/>
                <w:color w:val="000000"/>
                <w:sz w:val="18"/>
                <w:szCs w:val="18"/>
              </w:rPr>
              <w:t>Twenty percent increase in study reach discharge over the maximum discharge in low demand period in order to dilute the effect of pollution concentrations</w:t>
            </w:r>
            <w:r w:rsidR="003C1181">
              <w:rPr>
                <w:rFonts w:eastAsiaTheme="minorEastAsia"/>
                <w:color w:val="000000"/>
                <w:sz w:val="18"/>
                <w:szCs w:val="18"/>
              </w:rPr>
              <w:t>.</w:t>
            </w:r>
          </w:p>
        </w:tc>
      </w:tr>
      <w:tr w:rsidR="00A722AD" w:rsidRPr="00A722AD" w:rsidTr="00A722AD">
        <w:trPr>
          <w:trHeight w:val="125"/>
        </w:trPr>
        <w:tc>
          <w:tcPr>
            <w:tcW w:w="1414" w:type="dxa"/>
            <w:vAlign w:val="center"/>
          </w:tcPr>
          <w:p w:rsidR="00A722AD" w:rsidRPr="00A722AD" w:rsidRDefault="00A722AD" w:rsidP="00A722AD">
            <w:pPr>
              <w:autoSpaceDE w:val="0"/>
              <w:autoSpaceDN w:val="0"/>
              <w:bidi w:val="0"/>
              <w:adjustRightInd w:val="0"/>
              <w:ind w:right="-54"/>
              <w:jc w:val="center"/>
              <w:rPr>
                <w:rFonts w:eastAsiaTheme="minorEastAsia"/>
                <w:sz w:val="18"/>
                <w:szCs w:val="18"/>
              </w:rPr>
            </w:pPr>
            <w:r w:rsidRPr="00A722AD">
              <w:rPr>
                <w:rFonts w:eastAsiaTheme="minorEastAsia"/>
                <w:sz w:val="18"/>
                <w:szCs w:val="18"/>
              </w:rPr>
              <w:t>Scenario (4)</w:t>
            </w:r>
          </w:p>
        </w:tc>
        <w:tc>
          <w:tcPr>
            <w:tcW w:w="7904" w:type="dxa"/>
            <w:vAlign w:val="center"/>
          </w:tcPr>
          <w:p w:rsidR="00A722AD" w:rsidRPr="00A722AD" w:rsidRDefault="00A722AD" w:rsidP="00A722AD">
            <w:pPr>
              <w:autoSpaceDE w:val="0"/>
              <w:autoSpaceDN w:val="0"/>
              <w:bidi w:val="0"/>
              <w:adjustRightInd w:val="0"/>
              <w:ind w:right="-54"/>
              <w:rPr>
                <w:rFonts w:eastAsiaTheme="minorEastAsia"/>
                <w:color w:val="000000"/>
                <w:sz w:val="18"/>
                <w:szCs w:val="18"/>
              </w:rPr>
            </w:pPr>
            <w:r w:rsidRPr="00A722AD">
              <w:rPr>
                <w:rFonts w:eastAsiaTheme="minorEastAsia"/>
                <w:color w:val="000000"/>
                <w:sz w:val="18"/>
                <w:szCs w:val="18"/>
              </w:rPr>
              <w:t>Increase the drains discharge by twenty percent.</w:t>
            </w:r>
          </w:p>
        </w:tc>
      </w:tr>
      <w:tr w:rsidR="00A722AD" w:rsidRPr="00A722AD" w:rsidTr="00A722AD">
        <w:trPr>
          <w:trHeight w:val="125"/>
        </w:trPr>
        <w:tc>
          <w:tcPr>
            <w:tcW w:w="1414" w:type="dxa"/>
            <w:vAlign w:val="center"/>
          </w:tcPr>
          <w:p w:rsidR="00A722AD" w:rsidRPr="00A722AD" w:rsidRDefault="00A722AD" w:rsidP="00A722AD">
            <w:pPr>
              <w:autoSpaceDE w:val="0"/>
              <w:autoSpaceDN w:val="0"/>
              <w:bidi w:val="0"/>
              <w:adjustRightInd w:val="0"/>
              <w:ind w:right="-54"/>
              <w:jc w:val="center"/>
              <w:rPr>
                <w:rFonts w:eastAsiaTheme="minorEastAsia"/>
                <w:sz w:val="18"/>
                <w:szCs w:val="18"/>
              </w:rPr>
            </w:pPr>
            <w:r w:rsidRPr="00A722AD">
              <w:rPr>
                <w:rFonts w:eastAsiaTheme="minorEastAsia"/>
                <w:sz w:val="18"/>
                <w:szCs w:val="18"/>
              </w:rPr>
              <w:t>Scenario (5)</w:t>
            </w:r>
          </w:p>
        </w:tc>
        <w:tc>
          <w:tcPr>
            <w:tcW w:w="7904" w:type="dxa"/>
            <w:vAlign w:val="center"/>
          </w:tcPr>
          <w:p w:rsidR="00A722AD" w:rsidRPr="00A722AD" w:rsidRDefault="00A722AD" w:rsidP="00A722AD">
            <w:pPr>
              <w:autoSpaceDE w:val="0"/>
              <w:autoSpaceDN w:val="0"/>
              <w:bidi w:val="0"/>
              <w:adjustRightInd w:val="0"/>
              <w:ind w:right="-54"/>
              <w:rPr>
                <w:rFonts w:eastAsiaTheme="minorEastAsia"/>
                <w:color w:val="000000"/>
                <w:sz w:val="18"/>
                <w:szCs w:val="18"/>
              </w:rPr>
            </w:pPr>
            <w:r w:rsidRPr="00A722AD">
              <w:rPr>
                <w:rFonts w:eastAsiaTheme="minorEastAsia"/>
                <w:color w:val="000000"/>
                <w:sz w:val="18"/>
                <w:szCs w:val="18"/>
              </w:rPr>
              <w:t>Combination of scenario (1),</w:t>
            </w:r>
            <w:r w:rsidR="003C1181">
              <w:rPr>
                <w:rFonts w:eastAsiaTheme="minorEastAsia"/>
                <w:color w:val="000000"/>
                <w:sz w:val="18"/>
                <w:szCs w:val="18"/>
              </w:rPr>
              <w:t xml:space="preserve"> </w:t>
            </w:r>
            <w:r w:rsidRPr="00A722AD">
              <w:rPr>
                <w:rFonts w:eastAsiaTheme="minorEastAsia"/>
                <w:color w:val="000000"/>
                <w:sz w:val="18"/>
                <w:szCs w:val="18"/>
              </w:rPr>
              <w:t>scenario (2) and scenario (3).</w:t>
            </w:r>
          </w:p>
        </w:tc>
      </w:tr>
      <w:tr w:rsidR="00A722AD" w:rsidRPr="00A722AD" w:rsidTr="00A722AD">
        <w:trPr>
          <w:trHeight w:val="125"/>
        </w:trPr>
        <w:tc>
          <w:tcPr>
            <w:tcW w:w="1414" w:type="dxa"/>
            <w:vAlign w:val="center"/>
          </w:tcPr>
          <w:p w:rsidR="00A722AD" w:rsidRPr="00A722AD" w:rsidRDefault="00A722AD" w:rsidP="00A722AD">
            <w:pPr>
              <w:autoSpaceDE w:val="0"/>
              <w:autoSpaceDN w:val="0"/>
              <w:bidi w:val="0"/>
              <w:adjustRightInd w:val="0"/>
              <w:ind w:right="-54"/>
              <w:jc w:val="center"/>
              <w:rPr>
                <w:rFonts w:eastAsiaTheme="minorEastAsia"/>
                <w:sz w:val="18"/>
                <w:szCs w:val="18"/>
              </w:rPr>
            </w:pPr>
            <w:r w:rsidRPr="00A722AD">
              <w:rPr>
                <w:rFonts w:eastAsiaTheme="minorEastAsia"/>
                <w:sz w:val="18"/>
                <w:szCs w:val="18"/>
              </w:rPr>
              <w:t>Scenario (6)</w:t>
            </w:r>
          </w:p>
        </w:tc>
        <w:tc>
          <w:tcPr>
            <w:tcW w:w="7904" w:type="dxa"/>
            <w:vAlign w:val="center"/>
          </w:tcPr>
          <w:p w:rsidR="00A722AD" w:rsidRPr="00A722AD" w:rsidRDefault="00A722AD" w:rsidP="00A722AD">
            <w:pPr>
              <w:autoSpaceDE w:val="0"/>
              <w:autoSpaceDN w:val="0"/>
              <w:bidi w:val="0"/>
              <w:adjustRightInd w:val="0"/>
              <w:ind w:right="-54"/>
              <w:jc w:val="lowKashida"/>
              <w:rPr>
                <w:rFonts w:eastAsiaTheme="minorEastAsia"/>
                <w:color w:val="000000"/>
                <w:sz w:val="18"/>
                <w:szCs w:val="18"/>
              </w:rPr>
            </w:pPr>
            <w:r w:rsidRPr="00A722AD">
              <w:rPr>
                <w:rFonts w:eastAsiaTheme="minorEastAsia"/>
                <w:color w:val="000000"/>
                <w:sz w:val="18"/>
                <w:szCs w:val="18"/>
              </w:rPr>
              <w:t>Treatment of four polluted drains by construction wastewater treatment plants to reduce pollution loads from these drains.</w:t>
            </w:r>
          </w:p>
        </w:tc>
      </w:tr>
      <w:tr w:rsidR="00A722AD" w:rsidRPr="00A722AD" w:rsidTr="00A722AD">
        <w:trPr>
          <w:trHeight w:val="125"/>
        </w:trPr>
        <w:tc>
          <w:tcPr>
            <w:tcW w:w="1414" w:type="dxa"/>
            <w:vAlign w:val="center"/>
          </w:tcPr>
          <w:p w:rsidR="00A722AD" w:rsidRPr="00A722AD" w:rsidRDefault="00A722AD" w:rsidP="00A722AD">
            <w:pPr>
              <w:autoSpaceDE w:val="0"/>
              <w:autoSpaceDN w:val="0"/>
              <w:bidi w:val="0"/>
              <w:adjustRightInd w:val="0"/>
              <w:ind w:right="-54"/>
              <w:jc w:val="center"/>
              <w:rPr>
                <w:rFonts w:eastAsiaTheme="minorEastAsia"/>
                <w:sz w:val="18"/>
                <w:szCs w:val="18"/>
              </w:rPr>
            </w:pPr>
            <w:r w:rsidRPr="00A722AD">
              <w:rPr>
                <w:rFonts w:eastAsiaTheme="minorEastAsia"/>
                <w:sz w:val="18"/>
                <w:szCs w:val="18"/>
              </w:rPr>
              <w:t>Scenario (7)</w:t>
            </w:r>
          </w:p>
        </w:tc>
        <w:tc>
          <w:tcPr>
            <w:tcW w:w="7904" w:type="dxa"/>
            <w:vAlign w:val="center"/>
          </w:tcPr>
          <w:p w:rsidR="00A722AD" w:rsidRPr="00A722AD" w:rsidRDefault="00A722AD" w:rsidP="00A722AD">
            <w:pPr>
              <w:autoSpaceDE w:val="0"/>
              <w:autoSpaceDN w:val="0"/>
              <w:bidi w:val="0"/>
              <w:adjustRightInd w:val="0"/>
              <w:ind w:right="-54"/>
              <w:rPr>
                <w:rFonts w:eastAsiaTheme="minorEastAsia"/>
                <w:color w:val="000000"/>
                <w:sz w:val="18"/>
                <w:szCs w:val="18"/>
              </w:rPr>
            </w:pPr>
            <w:r w:rsidRPr="00A722AD">
              <w:rPr>
                <w:rFonts w:eastAsiaTheme="minorEastAsia"/>
                <w:color w:val="000000"/>
                <w:sz w:val="18"/>
                <w:szCs w:val="18"/>
              </w:rPr>
              <w:t>Combination of scenario (1),</w:t>
            </w:r>
            <w:r w:rsidR="003C1181">
              <w:rPr>
                <w:rFonts w:eastAsiaTheme="minorEastAsia"/>
                <w:color w:val="000000"/>
                <w:sz w:val="18"/>
                <w:szCs w:val="18"/>
              </w:rPr>
              <w:t xml:space="preserve"> </w:t>
            </w:r>
            <w:r w:rsidRPr="00A722AD">
              <w:rPr>
                <w:rFonts w:eastAsiaTheme="minorEastAsia"/>
                <w:color w:val="000000"/>
                <w:sz w:val="18"/>
                <w:szCs w:val="18"/>
              </w:rPr>
              <w:t>scenario (2) and scenario (6).</w:t>
            </w:r>
          </w:p>
        </w:tc>
      </w:tr>
    </w:tbl>
    <w:p w:rsidR="00A722AD" w:rsidRPr="00A722AD" w:rsidRDefault="00A722AD" w:rsidP="00A722AD">
      <w:pPr>
        <w:autoSpaceDE w:val="0"/>
        <w:autoSpaceDN w:val="0"/>
        <w:bidi w:val="0"/>
        <w:adjustRightInd w:val="0"/>
        <w:ind w:right="-54"/>
        <w:rPr>
          <w:b/>
          <w:bCs/>
          <w:color w:val="000000"/>
          <w:sz w:val="18"/>
          <w:szCs w:val="18"/>
          <w:lang w:eastAsia="zh-CN"/>
        </w:rPr>
      </w:pPr>
    </w:p>
    <w:p w:rsidR="00A722AD" w:rsidRDefault="00A722AD" w:rsidP="00977F40">
      <w:pPr>
        <w:pStyle w:val="Default"/>
        <w:ind w:right="-54"/>
        <w:jc w:val="lowKashida"/>
        <w:rPr>
          <w:b/>
          <w:bCs/>
          <w:color w:val="auto"/>
          <w:sz w:val="20"/>
          <w:szCs w:val="20"/>
          <w:lang w:bidi="ar-EG"/>
        </w:rPr>
        <w:sectPr w:rsidR="00A722AD" w:rsidSect="00C77D40">
          <w:type w:val="continuous"/>
          <w:pgSz w:w="12242" w:h="15842" w:code="1"/>
          <w:pgMar w:top="1440" w:right="1440" w:bottom="1440" w:left="1440" w:header="720" w:footer="720" w:gutter="0"/>
          <w:cols w:space="709"/>
          <w:bidi/>
          <w:docGrid w:linePitch="360"/>
        </w:sectPr>
      </w:pPr>
    </w:p>
    <w:p w:rsidR="00663F56" w:rsidRPr="005E29DC" w:rsidRDefault="00663F56" w:rsidP="00977F40">
      <w:pPr>
        <w:pStyle w:val="Default"/>
        <w:ind w:right="-54"/>
        <w:jc w:val="lowKashida"/>
        <w:rPr>
          <w:b/>
          <w:bCs/>
          <w:color w:val="auto"/>
          <w:sz w:val="20"/>
          <w:szCs w:val="20"/>
          <w:lang w:bidi="ar-EG"/>
        </w:rPr>
      </w:pPr>
      <w:r w:rsidRPr="005E29DC">
        <w:rPr>
          <w:b/>
          <w:bCs/>
          <w:color w:val="auto"/>
          <w:sz w:val="20"/>
          <w:szCs w:val="20"/>
          <w:lang w:bidi="ar-EG"/>
        </w:rPr>
        <w:lastRenderedPageBreak/>
        <w:t>2.8 MCA Framework</w:t>
      </w:r>
    </w:p>
    <w:p w:rsidR="00663F56" w:rsidRPr="00051C58" w:rsidRDefault="00663F56" w:rsidP="005E29DC">
      <w:pPr>
        <w:autoSpaceDE w:val="0"/>
        <w:autoSpaceDN w:val="0"/>
        <w:bidi w:val="0"/>
        <w:adjustRightInd w:val="0"/>
        <w:ind w:right="-54" w:firstLine="426"/>
        <w:jc w:val="lowKashida"/>
        <w:rPr>
          <w:color w:val="000000"/>
          <w:sz w:val="20"/>
          <w:szCs w:val="20"/>
        </w:rPr>
      </w:pPr>
      <w:r w:rsidRPr="00051C58">
        <w:rPr>
          <w:color w:val="000000"/>
          <w:sz w:val="20"/>
          <w:szCs w:val="20"/>
        </w:rPr>
        <w:t xml:space="preserve">MCDA identifies multiple criteria against which the study area water quality management scenarios can be evaluated and then compared to each other. MCA technique mainly based on ranking for prioritizing the </w:t>
      </w:r>
      <w:r w:rsidRPr="00051C58">
        <w:rPr>
          <w:color w:val="000000"/>
          <w:sz w:val="20"/>
          <w:szCs w:val="20"/>
        </w:rPr>
        <w:lastRenderedPageBreak/>
        <w:t>alternatives through technical, economical environmental and socio-cultural criteria</w:t>
      </w:r>
      <w:r w:rsidR="0091572F" w:rsidRPr="00051C58">
        <w:rPr>
          <w:color w:val="000000"/>
          <w:sz w:val="20"/>
          <w:szCs w:val="20"/>
        </w:rPr>
        <w:t xml:space="preserve"> (Belton, 2002)</w:t>
      </w:r>
      <w:r w:rsidRPr="00051C58">
        <w:rPr>
          <w:color w:val="000000"/>
          <w:sz w:val="20"/>
          <w:szCs w:val="20"/>
        </w:rPr>
        <w:t xml:space="preserve">, Figure (5) shows the main MCA Criteria and Indicators. </w:t>
      </w:r>
    </w:p>
    <w:p w:rsidR="00A722AD" w:rsidRDefault="00A722AD" w:rsidP="00977F40">
      <w:pPr>
        <w:autoSpaceDE w:val="0"/>
        <w:autoSpaceDN w:val="0"/>
        <w:bidi w:val="0"/>
        <w:adjustRightInd w:val="0"/>
        <w:ind w:right="-54"/>
        <w:jc w:val="lowKashida"/>
        <w:rPr>
          <w:color w:val="000000"/>
          <w:sz w:val="20"/>
          <w:szCs w:val="20"/>
        </w:rPr>
        <w:sectPr w:rsidR="00A722AD" w:rsidSect="00A722AD">
          <w:type w:val="continuous"/>
          <w:pgSz w:w="12242" w:h="15842" w:code="1"/>
          <w:pgMar w:top="1440" w:right="1440" w:bottom="1440" w:left="1440" w:header="720" w:footer="720" w:gutter="0"/>
          <w:cols w:num="2" w:space="425"/>
          <w:docGrid w:linePitch="360"/>
        </w:sectPr>
      </w:pPr>
    </w:p>
    <w:p w:rsidR="0091572F" w:rsidRPr="00051C58" w:rsidRDefault="0091572F" w:rsidP="00977F40">
      <w:pPr>
        <w:autoSpaceDE w:val="0"/>
        <w:autoSpaceDN w:val="0"/>
        <w:bidi w:val="0"/>
        <w:adjustRightInd w:val="0"/>
        <w:ind w:right="-54"/>
        <w:jc w:val="lowKashida"/>
        <w:rPr>
          <w:color w:val="000000"/>
          <w:sz w:val="20"/>
          <w:szCs w:val="20"/>
        </w:rPr>
      </w:pPr>
    </w:p>
    <w:p w:rsidR="0091572F" w:rsidRPr="00051C58" w:rsidRDefault="00134D14" w:rsidP="003C1181">
      <w:pPr>
        <w:autoSpaceDE w:val="0"/>
        <w:autoSpaceDN w:val="0"/>
        <w:bidi w:val="0"/>
        <w:adjustRightInd w:val="0"/>
        <w:jc w:val="center"/>
        <w:rPr>
          <w:color w:val="000000"/>
          <w:sz w:val="20"/>
          <w:szCs w:val="20"/>
        </w:rPr>
      </w:pPr>
      <w:r w:rsidRPr="00134D14">
        <w:rPr>
          <w:color w:val="000000"/>
          <w:sz w:val="20"/>
          <w:szCs w:val="20"/>
        </w:rPr>
        <w:pict>
          <v:shape id="_x0000_i1029" type="#_x0000_t75" style="width:285.5pt;height:221pt;mso-position-horizontal-relative:char;mso-position-vertical-relative:line">
            <v:imagedata r:id="rId16" o:title=""/>
          </v:shape>
        </w:pict>
      </w:r>
    </w:p>
    <w:p w:rsidR="00732C53" w:rsidRPr="00324394" w:rsidRDefault="00732C53" w:rsidP="00977F40">
      <w:pPr>
        <w:autoSpaceDE w:val="0"/>
        <w:autoSpaceDN w:val="0"/>
        <w:bidi w:val="0"/>
        <w:adjustRightInd w:val="0"/>
        <w:ind w:right="-54"/>
        <w:jc w:val="center"/>
        <w:rPr>
          <w:b/>
          <w:bCs/>
          <w:sz w:val="20"/>
          <w:szCs w:val="20"/>
          <w:lang w:bidi="ar-EG"/>
        </w:rPr>
      </w:pPr>
      <w:r w:rsidRPr="00324394">
        <w:rPr>
          <w:b/>
          <w:bCs/>
          <w:sz w:val="20"/>
          <w:szCs w:val="20"/>
          <w:lang w:bidi="ar-EG"/>
        </w:rPr>
        <w:t>Figure (5) MCDA Main Criteria and Indicators</w:t>
      </w:r>
    </w:p>
    <w:p w:rsidR="005E29DC" w:rsidRPr="00051C58" w:rsidRDefault="005E29DC" w:rsidP="005E29DC">
      <w:pPr>
        <w:autoSpaceDE w:val="0"/>
        <w:autoSpaceDN w:val="0"/>
        <w:bidi w:val="0"/>
        <w:adjustRightInd w:val="0"/>
        <w:ind w:right="-54"/>
        <w:jc w:val="center"/>
        <w:rPr>
          <w:sz w:val="20"/>
          <w:szCs w:val="20"/>
          <w:lang w:bidi="ar-EG"/>
        </w:rPr>
      </w:pPr>
    </w:p>
    <w:p w:rsidR="00A722AD" w:rsidRDefault="00A722AD" w:rsidP="00977F40">
      <w:pPr>
        <w:pStyle w:val="Default"/>
        <w:ind w:right="-54"/>
        <w:jc w:val="lowKashida"/>
        <w:rPr>
          <w:b/>
          <w:bCs/>
          <w:color w:val="auto"/>
          <w:sz w:val="20"/>
          <w:szCs w:val="20"/>
          <w:lang w:bidi="ar-EG"/>
        </w:rPr>
        <w:sectPr w:rsidR="00A722AD" w:rsidSect="00C77D40">
          <w:type w:val="continuous"/>
          <w:pgSz w:w="12242" w:h="15842" w:code="1"/>
          <w:pgMar w:top="1440" w:right="1440" w:bottom="1440" w:left="1440" w:header="720" w:footer="720" w:gutter="0"/>
          <w:cols w:space="709"/>
          <w:bidi/>
          <w:docGrid w:linePitch="360"/>
        </w:sectPr>
      </w:pPr>
    </w:p>
    <w:p w:rsidR="004925C1" w:rsidRPr="005E29DC" w:rsidRDefault="004925C1" w:rsidP="00977F40">
      <w:pPr>
        <w:pStyle w:val="Default"/>
        <w:ind w:right="-54"/>
        <w:jc w:val="lowKashida"/>
        <w:rPr>
          <w:b/>
          <w:bCs/>
          <w:color w:val="auto"/>
          <w:sz w:val="20"/>
          <w:szCs w:val="20"/>
          <w:lang w:bidi="ar-EG"/>
        </w:rPr>
      </w:pPr>
      <w:r w:rsidRPr="005E29DC">
        <w:rPr>
          <w:b/>
          <w:bCs/>
          <w:color w:val="auto"/>
          <w:sz w:val="20"/>
          <w:szCs w:val="20"/>
          <w:lang w:bidi="ar-EG"/>
        </w:rPr>
        <w:lastRenderedPageBreak/>
        <w:t>2.8.1 MCA Formation</w:t>
      </w:r>
    </w:p>
    <w:p w:rsidR="004925C1" w:rsidRPr="00051C58" w:rsidRDefault="004925C1" w:rsidP="00977F40">
      <w:pPr>
        <w:pStyle w:val="Default"/>
        <w:ind w:right="-54"/>
        <w:jc w:val="lowKashida"/>
        <w:rPr>
          <w:sz w:val="20"/>
          <w:szCs w:val="20"/>
        </w:rPr>
      </w:pPr>
      <w:r w:rsidRPr="00051C58">
        <w:rPr>
          <w:sz w:val="20"/>
          <w:szCs w:val="20"/>
        </w:rPr>
        <w:t xml:space="preserve">The following methodological steps were followed to construct MCA, Howard (1991):- </w:t>
      </w:r>
    </w:p>
    <w:p w:rsidR="004925C1" w:rsidRPr="00051C58" w:rsidRDefault="004925C1" w:rsidP="005E29DC">
      <w:pPr>
        <w:numPr>
          <w:ilvl w:val="0"/>
          <w:numId w:val="3"/>
        </w:numPr>
        <w:tabs>
          <w:tab w:val="clear" w:pos="720"/>
          <w:tab w:val="num" w:pos="284"/>
        </w:tabs>
        <w:autoSpaceDE w:val="0"/>
        <w:autoSpaceDN w:val="0"/>
        <w:bidi w:val="0"/>
        <w:adjustRightInd w:val="0"/>
        <w:ind w:left="284" w:right="-54" w:hanging="284"/>
        <w:jc w:val="lowKashida"/>
        <w:rPr>
          <w:color w:val="000000"/>
          <w:sz w:val="20"/>
          <w:szCs w:val="20"/>
        </w:rPr>
      </w:pPr>
      <w:r w:rsidRPr="00051C58">
        <w:rPr>
          <w:color w:val="000000"/>
          <w:sz w:val="20"/>
          <w:szCs w:val="20"/>
        </w:rPr>
        <w:t>Determine available management scenarios "Discrete decision options" which usually will be ranked or scored.</w:t>
      </w:r>
    </w:p>
    <w:p w:rsidR="004925C1" w:rsidRPr="00051C58" w:rsidRDefault="004925C1" w:rsidP="005E29DC">
      <w:pPr>
        <w:numPr>
          <w:ilvl w:val="0"/>
          <w:numId w:val="3"/>
        </w:numPr>
        <w:tabs>
          <w:tab w:val="clear" w:pos="720"/>
          <w:tab w:val="num" w:pos="120"/>
          <w:tab w:val="num" w:pos="284"/>
          <w:tab w:val="right" w:pos="360"/>
        </w:tabs>
        <w:autoSpaceDE w:val="0"/>
        <w:autoSpaceDN w:val="0"/>
        <w:bidi w:val="0"/>
        <w:adjustRightInd w:val="0"/>
        <w:ind w:left="284" w:right="-54" w:hanging="284"/>
        <w:jc w:val="lowKashida"/>
        <w:rPr>
          <w:color w:val="000000"/>
          <w:sz w:val="20"/>
          <w:szCs w:val="20"/>
        </w:rPr>
      </w:pPr>
      <w:r w:rsidRPr="00051C58">
        <w:rPr>
          <w:color w:val="000000"/>
          <w:sz w:val="20"/>
          <w:szCs w:val="20"/>
        </w:rPr>
        <w:t>Choose evaluation criteria. The criteria are used to measure the performance of decision options. They should be non-redundant and relevant to the decision making objectives. Redundant criteria are typically highly correlated and measure the same underlying factor.</w:t>
      </w:r>
    </w:p>
    <w:p w:rsidR="004925C1" w:rsidRPr="00051C58" w:rsidRDefault="004925C1" w:rsidP="005E29DC">
      <w:pPr>
        <w:numPr>
          <w:ilvl w:val="0"/>
          <w:numId w:val="3"/>
        </w:numPr>
        <w:tabs>
          <w:tab w:val="clear" w:pos="720"/>
          <w:tab w:val="num" w:pos="120"/>
          <w:tab w:val="num" w:pos="284"/>
          <w:tab w:val="num" w:pos="360"/>
        </w:tabs>
        <w:autoSpaceDE w:val="0"/>
        <w:autoSpaceDN w:val="0"/>
        <w:bidi w:val="0"/>
        <w:adjustRightInd w:val="0"/>
        <w:ind w:left="284" w:right="-54" w:hanging="284"/>
        <w:jc w:val="lowKashida"/>
        <w:rPr>
          <w:color w:val="000000"/>
          <w:sz w:val="20"/>
          <w:szCs w:val="20"/>
        </w:rPr>
      </w:pPr>
      <w:r w:rsidRPr="00051C58">
        <w:rPr>
          <w:color w:val="000000"/>
          <w:sz w:val="20"/>
          <w:szCs w:val="20"/>
        </w:rPr>
        <w:t xml:space="preserve">Obtain performance measures for the evaluation. These values </w:t>
      </w:r>
      <w:proofErr w:type="gramStart"/>
      <w:r w:rsidRPr="00051C58">
        <w:rPr>
          <w:color w:val="000000"/>
          <w:sz w:val="20"/>
          <w:szCs w:val="20"/>
        </w:rPr>
        <w:t>be</w:t>
      </w:r>
      <w:proofErr w:type="gramEnd"/>
      <w:r w:rsidRPr="00051C58">
        <w:rPr>
          <w:color w:val="000000"/>
          <w:sz w:val="20"/>
          <w:szCs w:val="20"/>
        </w:rPr>
        <w:t xml:space="preserve"> sourced from expert judgments and other environmental models.</w:t>
      </w:r>
    </w:p>
    <w:p w:rsidR="004925C1" w:rsidRPr="00051C58" w:rsidRDefault="004925C1" w:rsidP="005E29DC">
      <w:pPr>
        <w:numPr>
          <w:ilvl w:val="0"/>
          <w:numId w:val="3"/>
        </w:numPr>
        <w:tabs>
          <w:tab w:val="clear" w:pos="720"/>
          <w:tab w:val="num" w:pos="120"/>
          <w:tab w:val="num" w:pos="284"/>
          <w:tab w:val="num" w:pos="360"/>
        </w:tabs>
        <w:autoSpaceDE w:val="0"/>
        <w:autoSpaceDN w:val="0"/>
        <w:bidi w:val="0"/>
        <w:adjustRightInd w:val="0"/>
        <w:ind w:left="284" w:right="-54" w:hanging="284"/>
        <w:jc w:val="lowKashida"/>
        <w:rPr>
          <w:color w:val="000000"/>
          <w:sz w:val="20"/>
          <w:szCs w:val="20"/>
        </w:rPr>
      </w:pPr>
      <w:r w:rsidRPr="00051C58">
        <w:rPr>
          <w:color w:val="000000"/>
          <w:sz w:val="20"/>
          <w:szCs w:val="20"/>
        </w:rPr>
        <w:t xml:space="preserve">Weight the criteria based on the degree of importance of each adaptation option. </w:t>
      </w:r>
    </w:p>
    <w:p w:rsidR="004925C1" w:rsidRPr="00051C58" w:rsidRDefault="004925C1" w:rsidP="005E29DC">
      <w:pPr>
        <w:numPr>
          <w:ilvl w:val="0"/>
          <w:numId w:val="3"/>
        </w:numPr>
        <w:tabs>
          <w:tab w:val="num" w:pos="120"/>
          <w:tab w:val="num" w:pos="284"/>
          <w:tab w:val="right" w:pos="360"/>
        </w:tabs>
        <w:autoSpaceDE w:val="0"/>
        <w:autoSpaceDN w:val="0"/>
        <w:bidi w:val="0"/>
        <w:adjustRightInd w:val="0"/>
        <w:ind w:left="284" w:right="-54" w:hanging="284"/>
        <w:jc w:val="lowKashida"/>
        <w:rPr>
          <w:color w:val="000000"/>
          <w:sz w:val="20"/>
          <w:szCs w:val="20"/>
        </w:rPr>
      </w:pPr>
      <w:r w:rsidRPr="00051C58">
        <w:rPr>
          <w:color w:val="000000"/>
          <w:sz w:val="20"/>
          <w:szCs w:val="20"/>
        </w:rPr>
        <w:t xml:space="preserve">Rank or score the options. At this stage the weights are combined with the performance measures to </w:t>
      </w:r>
      <w:r w:rsidRPr="00051C58">
        <w:rPr>
          <w:color w:val="000000"/>
          <w:sz w:val="20"/>
          <w:szCs w:val="20"/>
        </w:rPr>
        <w:lastRenderedPageBreak/>
        <w:t xml:space="preserve">attain an overall performance rank or score for each decision option. </w:t>
      </w:r>
    </w:p>
    <w:p w:rsidR="004925C1" w:rsidRPr="00051C58" w:rsidRDefault="004925C1" w:rsidP="005E29DC">
      <w:pPr>
        <w:numPr>
          <w:ilvl w:val="0"/>
          <w:numId w:val="3"/>
        </w:numPr>
        <w:tabs>
          <w:tab w:val="num" w:pos="120"/>
          <w:tab w:val="num" w:pos="284"/>
          <w:tab w:val="right" w:pos="360"/>
        </w:tabs>
        <w:autoSpaceDE w:val="0"/>
        <w:autoSpaceDN w:val="0"/>
        <w:bidi w:val="0"/>
        <w:adjustRightInd w:val="0"/>
        <w:ind w:left="284" w:right="-54" w:hanging="284"/>
        <w:jc w:val="lowKashida"/>
        <w:rPr>
          <w:color w:val="000000"/>
          <w:sz w:val="20"/>
          <w:szCs w:val="20"/>
        </w:rPr>
      </w:pPr>
      <w:r w:rsidRPr="00051C58">
        <w:rPr>
          <w:color w:val="000000"/>
          <w:sz w:val="20"/>
          <w:szCs w:val="20"/>
        </w:rPr>
        <w:t>Prioritization of options based on the final weighted scores per option which calculated according to the equation:-</w:t>
      </w:r>
    </w:p>
    <w:p w:rsidR="004925C1" w:rsidRPr="00051C58" w:rsidRDefault="00134D14" w:rsidP="00977F40">
      <w:pPr>
        <w:tabs>
          <w:tab w:val="num" w:pos="900"/>
        </w:tabs>
        <w:bidi w:val="0"/>
        <w:ind w:right="-54"/>
        <w:jc w:val="both"/>
        <w:rPr>
          <w:sz w:val="20"/>
          <w:szCs w:val="20"/>
          <w:lang w:bidi="ar-EG"/>
        </w:rPr>
      </w:pPr>
      <w:r w:rsidRPr="00134D14">
        <w:rPr>
          <w:color w:val="000000"/>
          <w:sz w:val="20"/>
          <w:szCs w:val="20"/>
        </w:rPr>
        <w:pict>
          <v:shape id="_x0000_s1159" type="#_x0000_t75" style="position:absolute;left:0;text-align:left;margin-left:42pt;margin-top:.65pt;width:126pt;height:19.55pt;z-index:-251658752">
            <v:imagedata r:id="rId17" o:title=""/>
          </v:shape>
        </w:pict>
      </w:r>
    </w:p>
    <w:p w:rsidR="001A675D" w:rsidRPr="00051C58" w:rsidRDefault="001A675D" w:rsidP="00977F40">
      <w:pPr>
        <w:autoSpaceDE w:val="0"/>
        <w:autoSpaceDN w:val="0"/>
        <w:bidi w:val="0"/>
        <w:adjustRightInd w:val="0"/>
        <w:ind w:right="-54"/>
        <w:jc w:val="lowKashida"/>
        <w:rPr>
          <w:color w:val="000000"/>
          <w:sz w:val="20"/>
          <w:szCs w:val="20"/>
        </w:rPr>
      </w:pPr>
      <w:r w:rsidRPr="00051C58">
        <w:rPr>
          <w:color w:val="000000"/>
          <w:sz w:val="20"/>
          <w:szCs w:val="20"/>
        </w:rPr>
        <w:t>Where:-</w:t>
      </w:r>
    </w:p>
    <w:p w:rsidR="001A675D" w:rsidRPr="00051C58" w:rsidRDefault="001A675D" w:rsidP="00977F40">
      <w:pPr>
        <w:autoSpaceDE w:val="0"/>
        <w:autoSpaceDN w:val="0"/>
        <w:bidi w:val="0"/>
        <w:adjustRightInd w:val="0"/>
        <w:ind w:right="-54"/>
        <w:jc w:val="lowKashida"/>
        <w:rPr>
          <w:color w:val="000000"/>
          <w:sz w:val="20"/>
          <w:szCs w:val="20"/>
        </w:rPr>
      </w:pPr>
      <w:r w:rsidRPr="00051C58">
        <w:rPr>
          <w:color w:val="000000"/>
          <w:sz w:val="20"/>
          <w:szCs w:val="20"/>
        </w:rPr>
        <w:t>Value (x) = Final value for alternative x</w:t>
      </w:r>
    </w:p>
    <w:p w:rsidR="001A675D" w:rsidRPr="00051C58" w:rsidRDefault="001A675D" w:rsidP="00977F40">
      <w:pPr>
        <w:autoSpaceDE w:val="0"/>
        <w:autoSpaceDN w:val="0"/>
        <w:bidi w:val="0"/>
        <w:adjustRightInd w:val="0"/>
        <w:ind w:right="-54"/>
        <w:jc w:val="lowKashida"/>
        <w:rPr>
          <w:color w:val="000000"/>
          <w:sz w:val="20"/>
          <w:szCs w:val="20"/>
        </w:rPr>
      </w:pPr>
      <w:proofErr w:type="spellStart"/>
      <w:proofErr w:type="gramStart"/>
      <w:r w:rsidRPr="00051C58">
        <w:rPr>
          <w:color w:val="000000"/>
          <w:sz w:val="20"/>
          <w:szCs w:val="20"/>
        </w:rPr>
        <w:t>Wi</w:t>
      </w:r>
      <w:proofErr w:type="spellEnd"/>
      <w:proofErr w:type="gramEnd"/>
      <w:r w:rsidRPr="00051C58">
        <w:rPr>
          <w:color w:val="000000"/>
          <w:sz w:val="20"/>
          <w:szCs w:val="20"/>
        </w:rPr>
        <w:t xml:space="preserve"> (x) = Weight of criterion </w:t>
      </w:r>
      <w:proofErr w:type="spellStart"/>
      <w:r w:rsidRPr="00051C58">
        <w:rPr>
          <w:color w:val="000000"/>
          <w:sz w:val="20"/>
          <w:szCs w:val="20"/>
        </w:rPr>
        <w:t>i</w:t>
      </w:r>
      <w:proofErr w:type="spellEnd"/>
      <w:r w:rsidRPr="00051C58">
        <w:rPr>
          <w:color w:val="000000"/>
          <w:sz w:val="20"/>
          <w:szCs w:val="20"/>
        </w:rPr>
        <w:t xml:space="preserve"> for alternative x</w:t>
      </w:r>
    </w:p>
    <w:p w:rsidR="001A675D" w:rsidRPr="00051C58" w:rsidRDefault="001A675D" w:rsidP="00977F40">
      <w:pPr>
        <w:autoSpaceDE w:val="0"/>
        <w:autoSpaceDN w:val="0"/>
        <w:bidi w:val="0"/>
        <w:adjustRightInd w:val="0"/>
        <w:ind w:right="-54"/>
        <w:jc w:val="lowKashida"/>
        <w:rPr>
          <w:color w:val="000000"/>
          <w:sz w:val="20"/>
          <w:szCs w:val="20"/>
        </w:rPr>
      </w:pPr>
      <w:proofErr w:type="spellStart"/>
      <w:r w:rsidRPr="00051C58">
        <w:rPr>
          <w:color w:val="000000"/>
          <w:sz w:val="20"/>
          <w:szCs w:val="20"/>
        </w:rPr>
        <w:t>Ci</w:t>
      </w:r>
      <w:proofErr w:type="spellEnd"/>
      <w:r w:rsidRPr="00051C58">
        <w:rPr>
          <w:color w:val="000000"/>
          <w:sz w:val="20"/>
          <w:szCs w:val="20"/>
        </w:rPr>
        <w:t xml:space="preserve">(x) = Score of criterion </w:t>
      </w:r>
      <w:proofErr w:type="spellStart"/>
      <w:r w:rsidRPr="00051C58">
        <w:rPr>
          <w:color w:val="000000"/>
          <w:sz w:val="20"/>
          <w:szCs w:val="20"/>
        </w:rPr>
        <w:t>i</w:t>
      </w:r>
      <w:proofErr w:type="spellEnd"/>
      <w:r w:rsidRPr="00051C58">
        <w:rPr>
          <w:color w:val="000000"/>
          <w:sz w:val="20"/>
          <w:szCs w:val="20"/>
        </w:rPr>
        <w:t xml:space="preserve"> for alternative x</w:t>
      </w:r>
    </w:p>
    <w:p w:rsidR="004925C1" w:rsidRPr="00051C58" w:rsidRDefault="004925C1" w:rsidP="00977F40">
      <w:pPr>
        <w:tabs>
          <w:tab w:val="num" w:pos="900"/>
        </w:tabs>
        <w:bidi w:val="0"/>
        <w:ind w:right="-54"/>
        <w:jc w:val="both"/>
        <w:rPr>
          <w:sz w:val="20"/>
          <w:szCs w:val="20"/>
          <w:lang w:bidi="ar-EG"/>
        </w:rPr>
      </w:pPr>
    </w:p>
    <w:p w:rsidR="00414EAF" w:rsidRPr="005E29DC" w:rsidRDefault="00414EAF" w:rsidP="00977F40">
      <w:pPr>
        <w:tabs>
          <w:tab w:val="num" w:pos="900"/>
        </w:tabs>
        <w:bidi w:val="0"/>
        <w:ind w:right="-54"/>
        <w:jc w:val="both"/>
        <w:rPr>
          <w:b/>
          <w:bCs/>
          <w:sz w:val="20"/>
          <w:szCs w:val="20"/>
          <w:lang w:bidi="ar-EG"/>
        </w:rPr>
      </w:pPr>
      <w:r w:rsidRPr="005E29DC">
        <w:rPr>
          <w:b/>
          <w:bCs/>
          <w:sz w:val="20"/>
          <w:szCs w:val="20"/>
          <w:lang w:bidi="ar-EG"/>
        </w:rPr>
        <w:t>3. Analysis and</w:t>
      </w:r>
      <w:r w:rsidR="00D76311" w:rsidRPr="005E29DC">
        <w:rPr>
          <w:b/>
          <w:bCs/>
          <w:sz w:val="20"/>
          <w:szCs w:val="20"/>
          <w:lang w:bidi="ar-EG"/>
        </w:rPr>
        <w:t xml:space="preserve"> </w:t>
      </w:r>
      <w:r w:rsidRPr="005E29DC">
        <w:rPr>
          <w:b/>
          <w:bCs/>
          <w:sz w:val="20"/>
          <w:szCs w:val="20"/>
          <w:lang w:bidi="ar-EG"/>
        </w:rPr>
        <w:t>Results</w:t>
      </w:r>
    </w:p>
    <w:p w:rsidR="00B845C7" w:rsidRPr="005E29DC" w:rsidRDefault="00B845C7" w:rsidP="00977F40">
      <w:pPr>
        <w:tabs>
          <w:tab w:val="num" w:pos="900"/>
        </w:tabs>
        <w:bidi w:val="0"/>
        <w:ind w:right="-54"/>
        <w:jc w:val="both"/>
        <w:rPr>
          <w:b/>
          <w:bCs/>
          <w:sz w:val="20"/>
          <w:szCs w:val="20"/>
          <w:lang w:bidi="ar-EG"/>
        </w:rPr>
      </w:pPr>
      <w:r w:rsidRPr="005E29DC">
        <w:rPr>
          <w:b/>
          <w:bCs/>
          <w:sz w:val="20"/>
          <w:szCs w:val="20"/>
          <w:lang w:bidi="ar-EG"/>
        </w:rPr>
        <w:t>3.1 WQI Results</w:t>
      </w:r>
    </w:p>
    <w:p w:rsidR="005E29DC" w:rsidRDefault="000829B5" w:rsidP="005E29DC">
      <w:pPr>
        <w:autoSpaceDE w:val="0"/>
        <w:autoSpaceDN w:val="0"/>
        <w:bidi w:val="0"/>
        <w:adjustRightInd w:val="0"/>
        <w:ind w:right="-54" w:firstLine="426"/>
        <w:jc w:val="lowKashida"/>
        <w:rPr>
          <w:sz w:val="20"/>
          <w:szCs w:val="20"/>
          <w:lang w:bidi="ar-EG"/>
        </w:rPr>
      </w:pPr>
      <w:r w:rsidRPr="00051C58">
        <w:rPr>
          <w:color w:val="000000"/>
          <w:sz w:val="20"/>
          <w:szCs w:val="20"/>
        </w:rPr>
        <w:t>Table</w:t>
      </w:r>
      <w:r w:rsidR="00291413" w:rsidRPr="00051C58">
        <w:rPr>
          <w:color w:val="000000"/>
          <w:sz w:val="20"/>
          <w:szCs w:val="20"/>
        </w:rPr>
        <w:t>(</w:t>
      </w:r>
      <w:r w:rsidRPr="00051C58">
        <w:rPr>
          <w:color w:val="000000"/>
          <w:sz w:val="20"/>
          <w:szCs w:val="20"/>
        </w:rPr>
        <w:t>3</w:t>
      </w:r>
      <w:r w:rsidR="00291413" w:rsidRPr="00051C58">
        <w:rPr>
          <w:color w:val="000000"/>
          <w:sz w:val="20"/>
          <w:szCs w:val="20"/>
        </w:rPr>
        <w:t xml:space="preserve">) </w:t>
      </w:r>
      <w:r w:rsidR="00655AE8" w:rsidRPr="00051C58">
        <w:rPr>
          <w:color w:val="000000"/>
          <w:sz w:val="20"/>
          <w:szCs w:val="20"/>
        </w:rPr>
        <w:t>illustrate</w:t>
      </w:r>
      <w:r w:rsidR="00291413" w:rsidRPr="00051C58">
        <w:rPr>
          <w:color w:val="000000"/>
          <w:sz w:val="20"/>
          <w:szCs w:val="20"/>
        </w:rPr>
        <w:t>s</w:t>
      </w:r>
      <w:r w:rsidR="00655AE8" w:rsidRPr="00051C58">
        <w:rPr>
          <w:color w:val="000000"/>
          <w:sz w:val="20"/>
          <w:szCs w:val="20"/>
        </w:rPr>
        <w:t xml:space="preserve"> the</w:t>
      </w:r>
      <w:r w:rsidR="005A519A" w:rsidRPr="00051C58">
        <w:rPr>
          <w:color w:val="000000"/>
          <w:sz w:val="20"/>
          <w:szCs w:val="20"/>
        </w:rPr>
        <w:t xml:space="preserve"> study area</w:t>
      </w:r>
      <w:r w:rsidR="00655AE8" w:rsidRPr="00051C58">
        <w:rPr>
          <w:color w:val="000000"/>
          <w:sz w:val="20"/>
          <w:szCs w:val="20"/>
        </w:rPr>
        <w:t xml:space="preserve"> spatial variation of mean annual water quality parameters</w:t>
      </w:r>
      <w:r w:rsidR="0020613A" w:rsidRPr="00051C58">
        <w:rPr>
          <w:color w:val="000000"/>
          <w:sz w:val="20"/>
          <w:szCs w:val="20"/>
        </w:rPr>
        <w:t xml:space="preserve"> along the study reach</w:t>
      </w:r>
      <w:r w:rsidR="009356F0" w:rsidRPr="00051C58">
        <w:rPr>
          <w:color w:val="000000"/>
          <w:sz w:val="20"/>
          <w:szCs w:val="20"/>
        </w:rPr>
        <w:t>,</w:t>
      </w:r>
      <w:r w:rsidR="00655AE8" w:rsidRPr="00051C58">
        <w:rPr>
          <w:color w:val="000000"/>
          <w:sz w:val="20"/>
          <w:szCs w:val="20"/>
        </w:rPr>
        <w:t xml:space="preserve"> WQI</w:t>
      </w:r>
      <w:r w:rsidR="009356F0" w:rsidRPr="00051C58">
        <w:rPr>
          <w:color w:val="000000"/>
          <w:sz w:val="20"/>
          <w:szCs w:val="20"/>
        </w:rPr>
        <w:t xml:space="preserve"> </w:t>
      </w:r>
      <w:r w:rsidR="00B57552" w:rsidRPr="00051C58">
        <w:rPr>
          <w:color w:val="000000"/>
          <w:sz w:val="20"/>
          <w:szCs w:val="20"/>
        </w:rPr>
        <w:t xml:space="preserve">according to </w:t>
      </w:r>
      <w:r w:rsidR="009356F0" w:rsidRPr="00051C58">
        <w:rPr>
          <w:color w:val="000000"/>
          <w:sz w:val="20"/>
          <w:szCs w:val="20"/>
        </w:rPr>
        <w:t>Law (48)/1982</w:t>
      </w:r>
      <w:r w:rsidR="00645A3B" w:rsidRPr="00051C58">
        <w:rPr>
          <w:color w:val="000000"/>
          <w:sz w:val="20"/>
          <w:szCs w:val="20"/>
        </w:rPr>
        <w:t xml:space="preserve"> guidelines with its ministerial decree 92/2013 regarding the protection of the River Nile and waterways from pollution</w:t>
      </w:r>
      <w:r w:rsidR="003C1181">
        <w:rPr>
          <w:color w:val="000000"/>
          <w:sz w:val="20"/>
          <w:szCs w:val="20"/>
        </w:rPr>
        <w:t>.</w:t>
      </w:r>
    </w:p>
    <w:p w:rsidR="00A722AD" w:rsidRDefault="00A722AD" w:rsidP="005E29DC">
      <w:pPr>
        <w:autoSpaceDE w:val="0"/>
        <w:autoSpaceDN w:val="0"/>
        <w:bidi w:val="0"/>
        <w:adjustRightInd w:val="0"/>
        <w:ind w:right="-54"/>
        <w:jc w:val="lowKashida"/>
        <w:rPr>
          <w:sz w:val="20"/>
          <w:szCs w:val="20"/>
          <w:lang w:bidi="ar-EG"/>
        </w:rPr>
        <w:sectPr w:rsidR="00A722AD" w:rsidSect="00A722AD">
          <w:type w:val="continuous"/>
          <w:pgSz w:w="12242" w:h="15842" w:code="1"/>
          <w:pgMar w:top="1440" w:right="1440" w:bottom="1440" w:left="1440" w:header="720" w:footer="720" w:gutter="0"/>
          <w:cols w:num="2" w:space="425"/>
          <w:docGrid w:linePitch="360"/>
        </w:sectPr>
      </w:pPr>
    </w:p>
    <w:p w:rsidR="005E29DC" w:rsidRPr="00051C58" w:rsidRDefault="005E29DC" w:rsidP="005E29DC">
      <w:pPr>
        <w:autoSpaceDE w:val="0"/>
        <w:autoSpaceDN w:val="0"/>
        <w:bidi w:val="0"/>
        <w:adjustRightInd w:val="0"/>
        <w:ind w:right="-54"/>
        <w:jc w:val="lowKashida"/>
        <w:rPr>
          <w:sz w:val="20"/>
          <w:szCs w:val="20"/>
          <w:lang w:bidi="ar-EG"/>
        </w:rPr>
      </w:pPr>
    </w:p>
    <w:p w:rsidR="005E29DC" w:rsidRPr="00324394" w:rsidRDefault="005E29DC" w:rsidP="00A722AD">
      <w:pPr>
        <w:autoSpaceDE w:val="0"/>
        <w:autoSpaceDN w:val="0"/>
        <w:bidi w:val="0"/>
        <w:adjustRightInd w:val="0"/>
        <w:jc w:val="center"/>
        <w:rPr>
          <w:b/>
          <w:bCs/>
          <w:sz w:val="20"/>
          <w:szCs w:val="20"/>
          <w:lang w:bidi="ar-EG"/>
        </w:rPr>
      </w:pPr>
      <w:r w:rsidRPr="00324394">
        <w:rPr>
          <w:b/>
          <w:bCs/>
          <w:sz w:val="20"/>
          <w:szCs w:val="20"/>
          <w:lang w:bidi="ar-EG"/>
        </w:rPr>
        <w:t>Table (3) spatial variation of water quality parameters and WQI</w:t>
      </w:r>
    </w:p>
    <w:tbl>
      <w:tblPr>
        <w:tblW w:w="10093" w:type="dxa"/>
        <w:jc w:val="center"/>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
        <w:gridCol w:w="1196"/>
        <w:gridCol w:w="709"/>
        <w:gridCol w:w="708"/>
        <w:gridCol w:w="709"/>
        <w:gridCol w:w="992"/>
        <w:gridCol w:w="851"/>
        <w:gridCol w:w="709"/>
        <w:gridCol w:w="850"/>
        <w:gridCol w:w="709"/>
        <w:gridCol w:w="764"/>
        <w:gridCol w:w="592"/>
        <w:gridCol w:w="628"/>
      </w:tblGrid>
      <w:tr w:rsidR="005E29DC" w:rsidRPr="00F20254">
        <w:trPr>
          <w:trHeight w:val="422"/>
          <w:jc w:val="center"/>
        </w:trPr>
        <w:tc>
          <w:tcPr>
            <w:tcW w:w="676"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Sample No.</w:t>
            </w:r>
          </w:p>
        </w:tc>
        <w:tc>
          <w:tcPr>
            <w:tcW w:w="1196"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Location</w:t>
            </w:r>
          </w:p>
        </w:tc>
        <w:tc>
          <w:tcPr>
            <w:tcW w:w="709"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pH</w:t>
            </w:r>
          </w:p>
        </w:tc>
        <w:tc>
          <w:tcPr>
            <w:tcW w:w="708"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DO</w:t>
            </w:r>
          </w:p>
        </w:tc>
        <w:tc>
          <w:tcPr>
            <w:tcW w:w="709"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TDS</w:t>
            </w:r>
          </w:p>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(mg/l)</w:t>
            </w:r>
          </w:p>
        </w:tc>
        <w:tc>
          <w:tcPr>
            <w:tcW w:w="992"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BOD</w:t>
            </w:r>
          </w:p>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(mg/l)</w:t>
            </w:r>
          </w:p>
        </w:tc>
        <w:tc>
          <w:tcPr>
            <w:tcW w:w="851"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COD</w:t>
            </w:r>
          </w:p>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(mg/l)</w:t>
            </w:r>
          </w:p>
        </w:tc>
        <w:tc>
          <w:tcPr>
            <w:tcW w:w="709"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F.C.</w:t>
            </w:r>
          </w:p>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CFU</w:t>
            </w:r>
          </w:p>
        </w:tc>
        <w:tc>
          <w:tcPr>
            <w:tcW w:w="850"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Iron</w:t>
            </w:r>
          </w:p>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(mg/l)</w:t>
            </w:r>
          </w:p>
        </w:tc>
        <w:tc>
          <w:tcPr>
            <w:tcW w:w="709"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Nitrate</w:t>
            </w:r>
          </w:p>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(mg/l)</w:t>
            </w:r>
          </w:p>
        </w:tc>
        <w:tc>
          <w:tcPr>
            <w:tcW w:w="764"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Ammonia</w:t>
            </w:r>
          </w:p>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(mg/l)</w:t>
            </w:r>
          </w:p>
        </w:tc>
        <w:tc>
          <w:tcPr>
            <w:tcW w:w="592"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WQI</w:t>
            </w:r>
          </w:p>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Value</w:t>
            </w:r>
          </w:p>
        </w:tc>
        <w:tc>
          <w:tcPr>
            <w:tcW w:w="628"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WQI Rank</w:t>
            </w:r>
          </w:p>
        </w:tc>
      </w:tr>
      <w:tr w:rsidR="005E29DC" w:rsidRPr="00F20254">
        <w:trPr>
          <w:trHeight w:val="212"/>
          <w:jc w:val="center"/>
        </w:trPr>
        <w:tc>
          <w:tcPr>
            <w:tcW w:w="676"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1</w:t>
            </w:r>
          </w:p>
        </w:tc>
        <w:tc>
          <w:tcPr>
            <w:tcW w:w="1196"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 xml:space="preserve">After El </w:t>
            </w:r>
            <w:proofErr w:type="spellStart"/>
            <w:r w:rsidRPr="00F20254">
              <w:rPr>
                <w:rFonts w:eastAsiaTheme="minorEastAsia"/>
                <w:sz w:val="14"/>
                <w:szCs w:val="14"/>
                <w:lang w:bidi="ar-EG"/>
              </w:rPr>
              <w:t>Saff</w:t>
            </w:r>
            <w:proofErr w:type="spellEnd"/>
            <w:r w:rsidRPr="00F20254">
              <w:rPr>
                <w:rFonts w:eastAsiaTheme="minorEastAsia"/>
                <w:sz w:val="14"/>
                <w:szCs w:val="14"/>
                <w:lang w:bidi="ar-EG"/>
              </w:rPr>
              <w:t xml:space="preserve"> Town</w:t>
            </w:r>
          </w:p>
        </w:tc>
        <w:tc>
          <w:tcPr>
            <w:tcW w:w="709" w:type="dxa"/>
            <w:vAlign w:val="center"/>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7.77</w:t>
            </w:r>
          </w:p>
          <w:p w:rsidR="005E29DC" w:rsidRPr="00F20254" w:rsidRDefault="005E29DC" w:rsidP="005E29DC">
            <w:pPr>
              <w:bidi w:val="0"/>
              <w:ind w:right="-54"/>
              <w:jc w:val="center"/>
              <w:rPr>
                <w:rFonts w:eastAsiaTheme="minorEastAsia"/>
                <w:sz w:val="14"/>
                <w:szCs w:val="14"/>
              </w:rPr>
            </w:pPr>
            <w:r w:rsidRPr="00F20254">
              <w:rPr>
                <w:rFonts w:eastAsiaTheme="minorEastAsia"/>
                <w:sz w:val="14"/>
                <w:szCs w:val="14"/>
                <w:lang w:bidi="ar-EG"/>
              </w:rPr>
              <w:t>±.0.04</w:t>
            </w:r>
          </w:p>
        </w:tc>
        <w:tc>
          <w:tcPr>
            <w:tcW w:w="708" w:type="dxa"/>
            <w:vAlign w:val="center"/>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7.41</w:t>
            </w:r>
          </w:p>
          <w:p w:rsidR="005E29DC" w:rsidRPr="00F20254" w:rsidRDefault="005E29DC" w:rsidP="005E29DC">
            <w:pPr>
              <w:bidi w:val="0"/>
              <w:ind w:right="-54"/>
              <w:jc w:val="center"/>
              <w:rPr>
                <w:rFonts w:eastAsiaTheme="minorEastAsia"/>
                <w:sz w:val="14"/>
                <w:szCs w:val="14"/>
              </w:rPr>
            </w:pPr>
            <w:r w:rsidRPr="00F20254">
              <w:rPr>
                <w:rFonts w:eastAsiaTheme="minorEastAsia"/>
                <w:sz w:val="14"/>
                <w:szCs w:val="14"/>
                <w:lang w:bidi="ar-EG"/>
              </w:rPr>
              <w:t>±0.44</w:t>
            </w:r>
          </w:p>
        </w:tc>
        <w:tc>
          <w:tcPr>
            <w:tcW w:w="709" w:type="dxa"/>
            <w:vAlign w:val="center"/>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285.66</w:t>
            </w:r>
          </w:p>
          <w:p w:rsidR="005E29DC" w:rsidRPr="00F20254" w:rsidRDefault="005E29DC" w:rsidP="005E29DC">
            <w:pPr>
              <w:bidi w:val="0"/>
              <w:ind w:right="-54"/>
              <w:jc w:val="center"/>
              <w:rPr>
                <w:rFonts w:eastAsiaTheme="minorEastAsia"/>
                <w:sz w:val="14"/>
                <w:szCs w:val="14"/>
              </w:rPr>
            </w:pPr>
            <w:r w:rsidRPr="00F20254">
              <w:rPr>
                <w:rFonts w:eastAsiaTheme="minorEastAsia"/>
                <w:sz w:val="14"/>
                <w:szCs w:val="14"/>
                <w:lang w:bidi="ar-EG"/>
              </w:rPr>
              <w:t>±43.31</w:t>
            </w:r>
          </w:p>
        </w:tc>
        <w:tc>
          <w:tcPr>
            <w:tcW w:w="992" w:type="dxa"/>
            <w:vAlign w:val="center"/>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3.48</w:t>
            </w:r>
          </w:p>
          <w:p w:rsidR="005E29DC" w:rsidRPr="00F20254" w:rsidRDefault="005E29DC" w:rsidP="005E29DC">
            <w:pPr>
              <w:bidi w:val="0"/>
              <w:ind w:right="-54"/>
              <w:jc w:val="center"/>
              <w:rPr>
                <w:rFonts w:eastAsiaTheme="minorEastAsia"/>
                <w:sz w:val="14"/>
                <w:szCs w:val="14"/>
              </w:rPr>
            </w:pPr>
            <w:r w:rsidRPr="00F20254">
              <w:rPr>
                <w:rFonts w:eastAsiaTheme="minorEastAsia"/>
                <w:sz w:val="14"/>
                <w:szCs w:val="14"/>
                <w:lang w:bidi="ar-EG"/>
              </w:rPr>
              <w:t>±0.51</w:t>
            </w:r>
          </w:p>
        </w:tc>
        <w:tc>
          <w:tcPr>
            <w:tcW w:w="851" w:type="dxa"/>
            <w:vAlign w:val="center"/>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17.89</w:t>
            </w:r>
          </w:p>
          <w:p w:rsidR="005E29DC" w:rsidRPr="00F20254" w:rsidRDefault="005E29DC" w:rsidP="005E29DC">
            <w:pPr>
              <w:bidi w:val="0"/>
              <w:ind w:right="-54"/>
              <w:jc w:val="center"/>
              <w:rPr>
                <w:rFonts w:eastAsiaTheme="minorEastAsia"/>
                <w:sz w:val="14"/>
                <w:szCs w:val="14"/>
              </w:rPr>
            </w:pPr>
            <w:r w:rsidRPr="00F20254">
              <w:rPr>
                <w:rFonts w:eastAsiaTheme="minorEastAsia"/>
                <w:sz w:val="14"/>
                <w:szCs w:val="14"/>
                <w:lang w:bidi="ar-EG"/>
              </w:rPr>
              <w:t>±0.40</w:t>
            </w:r>
          </w:p>
        </w:tc>
        <w:tc>
          <w:tcPr>
            <w:tcW w:w="709" w:type="dxa"/>
            <w:vAlign w:val="center"/>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1365</w:t>
            </w:r>
          </w:p>
          <w:p w:rsidR="005E29DC" w:rsidRPr="00F20254" w:rsidRDefault="005E29DC" w:rsidP="005E29DC">
            <w:pPr>
              <w:bidi w:val="0"/>
              <w:ind w:right="-54"/>
              <w:jc w:val="center"/>
              <w:rPr>
                <w:rFonts w:eastAsiaTheme="minorEastAsia"/>
                <w:sz w:val="14"/>
                <w:szCs w:val="14"/>
              </w:rPr>
            </w:pPr>
            <w:r w:rsidRPr="00F20254">
              <w:rPr>
                <w:rFonts w:eastAsiaTheme="minorEastAsia"/>
                <w:sz w:val="14"/>
                <w:szCs w:val="14"/>
                <w:lang w:bidi="ar-EG"/>
              </w:rPr>
              <w:t>±110</w:t>
            </w:r>
          </w:p>
        </w:tc>
        <w:tc>
          <w:tcPr>
            <w:tcW w:w="850" w:type="dxa"/>
            <w:vAlign w:val="center"/>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0.20</w:t>
            </w:r>
          </w:p>
          <w:p w:rsidR="005E29DC" w:rsidRPr="00F20254" w:rsidRDefault="005E29DC" w:rsidP="005E29DC">
            <w:pPr>
              <w:bidi w:val="0"/>
              <w:ind w:right="-54"/>
              <w:jc w:val="center"/>
              <w:rPr>
                <w:rFonts w:eastAsiaTheme="minorEastAsia"/>
                <w:sz w:val="14"/>
                <w:szCs w:val="14"/>
                <w:lang w:bidi="ar-EG"/>
              </w:rPr>
            </w:pPr>
            <w:r w:rsidRPr="00F20254">
              <w:rPr>
                <w:rFonts w:eastAsiaTheme="minorEastAsia"/>
                <w:sz w:val="14"/>
                <w:szCs w:val="14"/>
                <w:lang w:bidi="ar-EG"/>
              </w:rPr>
              <w:t>±0.03</w:t>
            </w:r>
          </w:p>
        </w:tc>
        <w:tc>
          <w:tcPr>
            <w:tcW w:w="709" w:type="dxa"/>
            <w:vAlign w:val="center"/>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0.41</w:t>
            </w:r>
          </w:p>
          <w:p w:rsidR="005E29DC" w:rsidRPr="00F20254" w:rsidRDefault="005E29DC" w:rsidP="005E29DC">
            <w:pPr>
              <w:bidi w:val="0"/>
              <w:ind w:right="-54"/>
              <w:jc w:val="center"/>
              <w:rPr>
                <w:rFonts w:eastAsiaTheme="minorEastAsia"/>
                <w:sz w:val="14"/>
                <w:szCs w:val="14"/>
                <w:lang w:bidi="ar-EG"/>
              </w:rPr>
            </w:pPr>
            <w:r w:rsidRPr="00F20254">
              <w:rPr>
                <w:rFonts w:eastAsiaTheme="minorEastAsia"/>
                <w:sz w:val="14"/>
                <w:szCs w:val="14"/>
                <w:lang w:bidi="ar-EG"/>
              </w:rPr>
              <w:t>±0.06</w:t>
            </w:r>
          </w:p>
        </w:tc>
        <w:tc>
          <w:tcPr>
            <w:tcW w:w="764" w:type="dxa"/>
            <w:vAlign w:val="center"/>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0.22</w:t>
            </w:r>
          </w:p>
          <w:p w:rsidR="005E29DC" w:rsidRPr="00F20254" w:rsidRDefault="005E29DC" w:rsidP="005E29DC">
            <w:pPr>
              <w:bidi w:val="0"/>
              <w:ind w:right="-54"/>
              <w:jc w:val="center"/>
              <w:rPr>
                <w:rFonts w:eastAsiaTheme="minorEastAsia"/>
                <w:sz w:val="14"/>
                <w:szCs w:val="14"/>
              </w:rPr>
            </w:pPr>
            <w:r w:rsidRPr="00F20254">
              <w:rPr>
                <w:rFonts w:eastAsiaTheme="minorEastAsia"/>
                <w:sz w:val="14"/>
                <w:szCs w:val="14"/>
                <w:lang w:bidi="ar-EG"/>
              </w:rPr>
              <w:t>±0.03</w:t>
            </w:r>
          </w:p>
        </w:tc>
        <w:tc>
          <w:tcPr>
            <w:tcW w:w="592"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94.81</w:t>
            </w:r>
          </w:p>
        </w:tc>
        <w:tc>
          <w:tcPr>
            <w:tcW w:w="628" w:type="dxa"/>
            <w:vAlign w:val="center"/>
          </w:tcPr>
          <w:p w:rsidR="005E29DC" w:rsidRPr="00F20254" w:rsidRDefault="005E29DC" w:rsidP="00201903">
            <w:pPr>
              <w:bidi w:val="0"/>
              <w:ind w:right="-54"/>
              <w:jc w:val="center"/>
              <w:rPr>
                <w:rFonts w:eastAsiaTheme="minorEastAsia"/>
                <w:sz w:val="14"/>
                <w:szCs w:val="14"/>
              </w:rPr>
            </w:pPr>
            <w:r w:rsidRPr="00F20254">
              <w:rPr>
                <w:rFonts w:eastAsiaTheme="minorEastAsia"/>
                <w:sz w:val="14"/>
                <w:szCs w:val="14"/>
                <w:lang w:bidi="ar-EG"/>
              </w:rPr>
              <w:t>Good</w:t>
            </w:r>
          </w:p>
        </w:tc>
      </w:tr>
      <w:tr w:rsidR="005E29DC" w:rsidRPr="00F20254">
        <w:trPr>
          <w:trHeight w:val="236"/>
          <w:jc w:val="center"/>
        </w:trPr>
        <w:tc>
          <w:tcPr>
            <w:tcW w:w="676"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2</w:t>
            </w:r>
          </w:p>
        </w:tc>
        <w:tc>
          <w:tcPr>
            <w:tcW w:w="1196"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Before</w:t>
            </w:r>
            <w:r w:rsidR="003C1181">
              <w:rPr>
                <w:rFonts w:eastAsiaTheme="minorEastAsia"/>
                <w:sz w:val="14"/>
                <w:szCs w:val="14"/>
                <w:lang w:bidi="ar-EG"/>
              </w:rPr>
              <w:t xml:space="preserve"> </w:t>
            </w:r>
            <w:proofErr w:type="spellStart"/>
            <w:r w:rsidRPr="00F20254">
              <w:rPr>
                <w:rFonts w:eastAsiaTheme="minorEastAsia"/>
                <w:sz w:val="14"/>
                <w:szCs w:val="14"/>
                <w:lang w:bidi="ar-EG"/>
              </w:rPr>
              <w:t>Massanda</w:t>
            </w:r>
            <w:proofErr w:type="spellEnd"/>
            <w:r w:rsidRPr="00F20254">
              <w:rPr>
                <w:rFonts w:eastAsiaTheme="minorEastAsia"/>
                <w:sz w:val="14"/>
                <w:szCs w:val="14"/>
                <w:lang w:bidi="ar-EG"/>
              </w:rPr>
              <w:t xml:space="preserve"> Drain</w:t>
            </w:r>
          </w:p>
        </w:tc>
        <w:tc>
          <w:tcPr>
            <w:tcW w:w="709"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7.75</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±0.04</w:t>
            </w:r>
          </w:p>
        </w:tc>
        <w:tc>
          <w:tcPr>
            <w:tcW w:w="708"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7.46</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±0.31</w:t>
            </w:r>
          </w:p>
        </w:tc>
        <w:tc>
          <w:tcPr>
            <w:tcW w:w="709"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288.69</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±15.10</w:t>
            </w:r>
          </w:p>
        </w:tc>
        <w:tc>
          <w:tcPr>
            <w:tcW w:w="992"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3.52</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±0.12</w:t>
            </w:r>
          </w:p>
        </w:tc>
        <w:tc>
          <w:tcPr>
            <w:tcW w:w="851"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17.92</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±0.57</w:t>
            </w:r>
          </w:p>
        </w:tc>
        <w:tc>
          <w:tcPr>
            <w:tcW w:w="709"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1375</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±136</w:t>
            </w:r>
          </w:p>
        </w:tc>
        <w:tc>
          <w:tcPr>
            <w:tcW w:w="850"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 xml:space="preserve">0.22 </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±0.04</w:t>
            </w:r>
          </w:p>
        </w:tc>
        <w:tc>
          <w:tcPr>
            <w:tcW w:w="709"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0.46</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±0.33</w:t>
            </w:r>
          </w:p>
        </w:tc>
        <w:tc>
          <w:tcPr>
            <w:tcW w:w="764"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0.23</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±0.03</w:t>
            </w:r>
          </w:p>
        </w:tc>
        <w:tc>
          <w:tcPr>
            <w:tcW w:w="592"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95.39</w:t>
            </w:r>
          </w:p>
        </w:tc>
        <w:tc>
          <w:tcPr>
            <w:tcW w:w="628" w:type="dxa"/>
            <w:vAlign w:val="center"/>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Excellent</w:t>
            </w:r>
          </w:p>
        </w:tc>
      </w:tr>
      <w:tr w:rsidR="005E29DC" w:rsidRPr="00F20254">
        <w:trPr>
          <w:trHeight w:val="212"/>
          <w:jc w:val="center"/>
        </w:trPr>
        <w:tc>
          <w:tcPr>
            <w:tcW w:w="676"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3</w:t>
            </w:r>
          </w:p>
        </w:tc>
        <w:tc>
          <w:tcPr>
            <w:tcW w:w="1196"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 xml:space="preserve">After </w:t>
            </w:r>
            <w:proofErr w:type="spellStart"/>
            <w:r w:rsidRPr="00F20254">
              <w:rPr>
                <w:rFonts w:eastAsiaTheme="minorEastAsia"/>
                <w:sz w:val="14"/>
                <w:szCs w:val="14"/>
                <w:lang w:bidi="ar-EG"/>
              </w:rPr>
              <w:t>Massanda</w:t>
            </w:r>
            <w:proofErr w:type="spellEnd"/>
            <w:r w:rsidRPr="00F20254">
              <w:rPr>
                <w:rFonts w:eastAsiaTheme="minorEastAsia"/>
                <w:sz w:val="14"/>
                <w:szCs w:val="14"/>
                <w:lang w:bidi="ar-EG"/>
              </w:rPr>
              <w:t xml:space="preserve"> Drain</w:t>
            </w:r>
          </w:p>
        </w:tc>
        <w:tc>
          <w:tcPr>
            <w:tcW w:w="709"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7.86</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±0.13</w:t>
            </w:r>
          </w:p>
        </w:tc>
        <w:tc>
          <w:tcPr>
            <w:tcW w:w="708"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7.39</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±0.18</w:t>
            </w:r>
          </w:p>
        </w:tc>
        <w:tc>
          <w:tcPr>
            <w:tcW w:w="709"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310.32</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±12.83</w:t>
            </w:r>
          </w:p>
        </w:tc>
        <w:tc>
          <w:tcPr>
            <w:tcW w:w="992"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3.53</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±0.51</w:t>
            </w:r>
          </w:p>
        </w:tc>
        <w:tc>
          <w:tcPr>
            <w:tcW w:w="851"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18.11</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±0.51</w:t>
            </w:r>
          </w:p>
        </w:tc>
        <w:tc>
          <w:tcPr>
            <w:tcW w:w="709"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1383</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±69</w:t>
            </w:r>
          </w:p>
        </w:tc>
        <w:tc>
          <w:tcPr>
            <w:tcW w:w="850"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0.24</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±0.04</w:t>
            </w:r>
          </w:p>
        </w:tc>
        <w:tc>
          <w:tcPr>
            <w:tcW w:w="709"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0.53</w:t>
            </w:r>
          </w:p>
          <w:p w:rsidR="005E29DC" w:rsidRPr="00F20254" w:rsidRDefault="005E29DC" w:rsidP="00087CEB">
            <w:pPr>
              <w:bidi w:val="0"/>
              <w:ind w:right="-54"/>
              <w:jc w:val="center"/>
              <w:rPr>
                <w:rFonts w:eastAsiaTheme="minorEastAsia"/>
                <w:sz w:val="14"/>
                <w:szCs w:val="14"/>
                <w:lang w:bidi="ar-EG"/>
              </w:rPr>
            </w:pPr>
            <w:r w:rsidRPr="00F20254">
              <w:rPr>
                <w:rFonts w:eastAsiaTheme="minorEastAsia"/>
                <w:sz w:val="14"/>
                <w:szCs w:val="14"/>
                <w:lang w:bidi="ar-EG"/>
              </w:rPr>
              <w:t>±0.27</w:t>
            </w:r>
          </w:p>
        </w:tc>
        <w:tc>
          <w:tcPr>
            <w:tcW w:w="764"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0.34</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±0.04</w:t>
            </w:r>
          </w:p>
        </w:tc>
        <w:tc>
          <w:tcPr>
            <w:tcW w:w="592"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91.39</w:t>
            </w:r>
          </w:p>
        </w:tc>
        <w:tc>
          <w:tcPr>
            <w:tcW w:w="628" w:type="dxa"/>
            <w:vAlign w:val="center"/>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Good</w:t>
            </w:r>
          </w:p>
        </w:tc>
      </w:tr>
      <w:tr w:rsidR="005E29DC" w:rsidRPr="00F20254">
        <w:trPr>
          <w:trHeight w:val="212"/>
          <w:jc w:val="center"/>
        </w:trPr>
        <w:tc>
          <w:tcPr>
            <w:tcW w:w="676"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4</w:t>
            </w:r>
          </w:p>
        </w:tc>
        <w:tc>
          <w:tcPr>
            <w:tcW w:w="1196"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 xml:space="preserve">Before </w:t>
            </w:r>
            <w:proofErr w:type="spellStart"/>
            <w:r w:rsidRPr="00F20254">
              <w:rPr>
                <w:rFonts w:eastAsiaTheme="minorEastAsia"/>
                <w:sz w:val="14"/>
                <w:szCs w:val="14"/>
                <w:lang w:bidi="ar-EG"/>
              </w:rPr>
              <w:t>Ghamaza</w:t>
            </w:r>
            <w:proofErr w:type="spellEnd"/>
            <w:r w:rsidRPr="00F20254">
              <w:rPr>
                <w:rFonts w:eastAsiaTheme="minorEastAsia"/>
                <w:sz w:val="14"/>
                <w:szCs w:val="14"/>
                <w:lang w:bidi="ar-EG"/>
              </w:rPr>
              <w:t xml:space="preserve"> </w:t>
            </w:r>
            <w:proofErr w:type="spellStart"/>
            <w:r w:rsidRPr="00F20254">
              <w:rPr>
                <w:rFonts w:eastAsiaTheme="minorEastAsia"/>
                <w:sz w:val="14"/>
                <w:szCs w:val="14"/>
                <w:lang w:bidi="ar-EG"/>
              </w:rPr>
              <w:t>Soghra</w:t>
            </w:r>
            <w:proofErr w:type="spellEnd"/>
            <w:r w:rsidRPr="00F20254">
              <w:rPr>
                <w:rFonts w:eastAsiaTheme="minorEastAsia"/>
                <w:sz w:val="14"/>
                <w:szCs w:val="14"/>
                <w:lang w:bidi="ar-EG"/>
              </w:rPr>
              <w:t xml:space="preserve"> Drain</w:t>
            </w:r>
          </w:p>
        </w:tc>
        <w:tc>
          <w:tcPr>
            <w:tcW w:w="709"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7.88</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±0.10</w:t>
            </w:r>
          </w:p>
        </w:tc>
        <w:tc>
          <w:tcPr>
            <w:tcW w:w="708"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7.43</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±0.11</w:t>
            </w:r>
          </w:p>
        </w:tc>
        <w:tc>
          <w:tcPr>
            <w:tcW w:w="709"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301.99</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±22.17</w:t>
            </w:r>
          </w:p>
        </w:tc>
        <w:tc>
          <w:tcPr>
            <w:tcW w:w="992"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3.49</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±0.25</w:t>
            </w:r>
          </w:p>
        </w:tc>
        <w:tc>
          <w:tcPr>
            <w:tcW w:w="851"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17.95</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±0.16</w:t>
            </w:r>
          </w:p>
        </w:tc>
        <w:tc>
          <w:tcPr>
            <w:tcW w:w="709"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1372</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±127</w:t>
            </w:r>
          </w:p>
        </w:tc>
        <w:tc>
          <w:tcPr>
            <w:tcW w:w="850"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0.23</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±0.04</w:t>
            </w:r>
          </w:p>
        </w:tc>
        <w:tc>
          <w:tcPr>
            <w:tcW w:w="709"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0.5</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±0.29</w:t>
            </w:r>
          </w:p>
        </w:tc>
        <w:tc>
          <w:tcPr>
            <w:tcW w:w="764"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0.22</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±0.02</w:t>
            </w:r>
          </w:p>
        </w:tc>
        <w:tc>
          <w:tcPr>
            <w:tcW w:w="592"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95.73</w:t>
            </w:r>
          </w:p>
        </w:tc>
        <w:tc>
          <w:tcPr>
            <w:tcW w:w="628" w:type="dxa"/>
            <w:vAlign w:val="center"/>
          </w:tcPr>
          <w:p w:rsidR="005E29DC" w:rsidRPr="00F20254" w:rsidRDefault="005E29DC" w:rsidP="00201903">
            <w:pPr>
              <w:bidi w:val="0"/>
              <w:ind w:right="-54"/>
              <w:jc w:val="center"/>
              <w:rPr>
                <w:rFonts w:eastAsiaTheme="minorEastAsia"/>
                <w:sz w:val="14"/>
                <w:szCs w:val="14"/>
                <w:rtl/>
                <w:lang w:bidi="ar-EG"/>
              </w:rPr>
            </w:pPr>
            <w:r w:rsidRPr="00F20254">
              <w:rPr>
                <w:rFonts w:eastAsiaTheme="minorEastAsia"/>
                <w:sz w:val="14"/>
                <w:szCs w:val="14"/>
                <w:lang w:bidi="ar-EG"/>
              </w:rPr>
              <w:t>Excellent</w:t>
            </w:r>
          </w:p>
        </w:tc>
      </w:tr>
      <w:tr w:rsidR="005E29DC" w:rsidRPr="00F20254">
        <w:trPr>
          <w:trHeight w:val="212"/>
          <w:jc w:val="center"/>
        </w:trPr>
        <w:tc>
          <w:tcPr>
            <w:tcW w:w="676"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5</w:t>
            </w:r>
          </w:p>
        </w:tc>
        <w:tc>
          <w:tcPr>
            <w:tcW w:w="1196"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 xml:space="preserve">After </w:t>
            </w:r>
            <w:proofErr w:type="spellStart"/>
            <w:r w:rsidRPr="00F20254">
              <w:rPr>
                <w:rFonts w:eastAsiaTheme="minorEastAsia"/>
                <w:sz w:val="14"/>
                <w:szCs w:val="14"/>
                <w:lang w:bidi="ar-EG"/>
              </w:rPr>
              <w:t>Ghamaza</w:t>
            </w:r>
            <w:proofErr w:type="spellEnd"/>
            <w:r w:rsidRPr="00F20254">
              <w:rPr>
                <w:rFonts w:eastAsiaTheme="minorEastAsia"/>
                <w:sz w:val="14"/>
                <w:szCs w:val="14"/>
                <w:lang w:bidi="ar-EG"/>
              </w:rPr>
              <w:t xml:space="preserve"> </w:t>
            </w:r>
            <w:proofErr w:type="spellStart"/>
            <w:r w:rsidRPr="00F20254">
              <w:rPr>
                <w:rFonts w:eastAsiaTheme="minorEastAsia"/>
                <w:sz w:val="14"/>
                <w:szCs w:val="14"/>
                <w:lang w:bidi="ar-EG"/>
              </w:rPr>
              <w:t>Soghra</w:t>
            </w:r>
            <w:proofErr w:type="spellEnd"/>
            <w:r w:rsidRPr="00F20254">
              <w:rPr>
                <w:rFonts w:eastAsiaTheme="minorEastAsia"/>
                <w:sz w:val="14"/>
                <w:szCs w:val="14"/>
                <w:lang w:bidi="ar-EG"/>
              </w:rPr>
              <w:t xml:space="preserve"> Drain</w:t>
            </w:r>
          </w:p>
        </w:tc>
        <w:tc>
          <w:tcPr>
            <w:tcW w:w="709"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7.86</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±0.14</w:t>
            </w:r>
          </w:p>
        </w:tc>
        <w:tc>
          <w:tcPr>
            <w:tcW w:w="708"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7.42</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±0.16</w:t>
            </w:r>
          </w:p>
        </w:tc>
        <w:tc>
          <w:tcPr>
            <w:tcW w:w="709"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312.83</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±0.71</w:t>
            </w:r>
          </w:p>
        </w:tc>
        <w:tc>
          <w:tcPr>
            <w:tcW w:w="992"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3.56</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±0.30</w:t>
            </w:r>
          </w:p>
        </w:tc>
        <w:tc>
          <w:tcPr>
            <w:tcW w:w="851"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18.19</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 xml:space="preserve"> ±0.42</w:t>
            </w:r>
          </w:p>
        </w:tc>
        <w:tc>
          <w:tcPr>
            <w:tcW w:w="709"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1389</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±235</w:t>
            </w:r>
          </w:p>
        </w:tc>
        <w:tc>
          <w:tcPr>
            <w:tcW w:w="850"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0.31</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±0.07</w:t>
            </w:r>
          </w:p>
        </w:tc>
        <w:tc>
          <w:tcPr>
            <w:tcW w:w="709" w:type="dxa"/>
            <w:vAlign w:val="center"/>
          </w:tcPr>
          <w:p w:rsidR="005E29DC" w:rsidRPr="00F20254" w:rsidRDefault="005E29DC" w:rsidP="00201903">
            <w:pPr>
              <w:bidi w:val="0"/>
              <w:ind w:right="-54"/>
              <w:jc w:val="center"/>
              <w:rPr>
                <w:rFonts w:eastAsiaTheme="minorEastAsia"/>
                <w:sz w:val="14"/>
                <w:szCs w:val="14"/>
              </w:rPr>
            </w:pPr>
            <w:r w:rsidRPr="00F20254">
              <w:rPr>
                <w:rFonts w:eastAsiaTheme="minorEastAsia"/>
                <w:sz w:val="14"/>
                <w:szCs w:val="14"/>
                <w:lang w:bidi="ar-EG"/>
              </w:rPr>
              <w:t>0.56 ±0.28</w:t>
            </w:r>
          </w:p>
        </w:tc>
        <w:tc>
          <w:tcPr>
            <w:tcW w:w="764"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0.31</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±0.02</w:t>
            </w:r>
          </w:p>
        </w:tc>
        <w:tc>
          <w:tcPr>
            <w:tcW w:w="592"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94.27</w:t>
            </w:r>
          </w:p>
        </w:tc>
        <w:tc>
          <w:tcPr>
            <w:tcW w:w="628" w:type="dxa"/>
            <w:vAlign w:val="center"/>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Good</w:t>
            </w:r>
          </w:p>
        </w:tc>
      </w:tr>
      <w:tr w:rsidR="005E29DC" w:rsidRPr="00F20254">
        <w:trPr>
          <w:trHeight w:val="212"/>
          <w:jc w:val="center"/>
        </w:trPr>
        <w:tc>
          <w:tcPr>
            <w:tcW w:w="676"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6</w:t>
            </w:r>
          </w:p>
        </w:tc>
        <w:tc>
          <w:tcPr>
            <w:tcW w:w="1196"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 xml:space="preserve">Before </w:t>
            </w:r>
            <w:proofErr w:type="spellStart"/>
            <w:r w:rsidRPr="00F20254">
              <w:rPr>
                <w:rFonts w:eastAsiaTheme="minorEastAsia"/>
                <w:sz w:val="14"/>
                <w:szCs w:val="14"/>
                <w:lang w:bidi="ar-EG"/>
              </w:rPr>
              <w:t>Ghamaza</w:t>
            </w:r>
            <w:proofErr w:type="spellEnd"/>
            <w:r w:rsidRPr="00F20254">
              <w:rPr>
                <w:rFonts w:eastAsiaTheme="minorEastAsia"/>
                <w:sz w:val="14"/>
                <w:szCs w:val="14"/>
                <w:lang w:bidi="ar-EG"/>
              </w:rPr>
              <w:t xml:space="preserve"> </w:t>
            </w:r>
            <w:proofErr w:type="spellStart"/>
            <w:r w:rsidRPr="00F20254">
              <w:rPr>
                <w:rFonts w:eastAsiaTheme="minorEastAsia"/>
                <w:sz w:val="14"/>
                <w:szCs w:val="14"/>
                <w:lang w:bidi="ar-EG"/>
              </w:rPr>
              <w:t>Kobra</w:t>
            </w:r>
            <w:proofErr w:type="spellEnd"/>
            <w:r w:rsidRPr="00F20254">
              <w:rPr>
                <w:rFonts w:eastAsiaTheme="minorEastAsia"/>
                <w:sz w:val="14"/>
                <w:szCs w:val="14"/>
                <w:lang w:bidi="ar-EG"/>
              </w:rPr>
              <w:t xml:space="preserve"> Drain</w:t>
            </w:r>
          </w:p>
        </w:tc>
        <w:tc>
          <w:tcPr>
            <w:tcW w:w="709"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8.00</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±0.08</w:t>
            </w:r>
          </w:p>
        </w:tc>
        <w:tc>
          <w:tcPr>
            <w:tcW w:w="708"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7.47</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±0.50</w:t>
            </w:r>
          </w:p>
        </w:tc>
        <w:tc>
          <w:tcPr>
            <w:tcW w:w="709"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289.59</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±29.52</w:t>
            </w:r>
          </w:p>
        </w:tc>
        <w:tc>
          <w:tcPr>
            <w:tcW w:w="992"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3.5</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±0.33</w:t>
            </w:r>
          </w:p>
        </w:tc>
        <w:tc>
          <w:tcPr>
            <w:tcW w:w="851"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17.96</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±0.71</w:t>
            </w:r>
          </w:p>
        </w:tc>
        <w:tc>
          <w:tcPr>
            <w:tcW w:w="709"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1375</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±94</w:t>
            </w:r>
          </w:p>
        </w:tc>
        <w:tc>
          <w:tcPr>
            <w:tcW w:w="850"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0.29</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±0.03</w:t>
            </w:r>
          </w:p>
        </w:tc>
        <w:tc>
          <w:tcPr>
            <w:tcW w:w="709"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0.43</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±0.24</w:t>
            </w:r>
          </w:p>
        </w:tc>
        <w:tc>
          <w:tcPr>
            <w:tcW w:w="764"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0.22</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±0.04</w:t>
            </w:r>
          </w:p>
        </w:tc>
        <w:tc>
          <w:tcPr>
            <w:tcW w:w="592"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94.17</w:t>
            </w:r>
          </w:p>
        </w:tc>
        <w:tc>
          <w:tcPr>
            <w:tcW w:w="628" w:type="dxa"/>
            <w:vAlign w:val="center"/>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Good</w:t>
            </w:r>
          </w:p>
        </w:tc>
      </w:tr>
      <w:tr w:rsidR="005E29DC" w:rsidRPr="00F20254">
        <w:trPr>
          <w:trHeight w:val="212"/>
          <w:jc w:val="center"/>
        </w:trPr>
        <w:tc>
          <w:tcPr>
            <w:tcW w:w="676"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7</w:t>
            </w:r>
          </w:p>
        </w:tc>
        <w:tc>
          <w:tcPr>
            <w:tcW w:w="1196"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 xml:space="preserve">After </w:t>
            </w:r>
            <w:proofErr w:type="spellStart"/>
            <w:r w:rsidRPr="00F20254">
              <w:rPr>
                <w:rFonts w:eastAsiaTheme="minorEastAsia"/>
                <w:sz w:val="14"/>
                <w:szCs w:val="14"/>
                <w:lang w:bidi="ar-EG"/>
              </w:rPr>
              <w:t>Ghamaza</w:t>
            </w:r>
            <w:proofErr w:type="spellEnd"/>
            <w:r w:rsidRPr="00F20254">
              <w:rPr>
                <w:rFonts w:eastAsiaTheme="minorEastAsia"/>
                <w:sz w:val="14"/>
                <w:szCs w:val="14"/>
                <w:lang w:bidi="ar-EG"/>
              </w:rPr>
              <w:t xml:space="preserve"> </w:t>
            </w:r>
            <w:proofErr w:type="spellStart"/>
            <w:r w:rsidRPr="00F20254">
              <w:rPr>
                <w:rFonts w:eastAsiaTheme="minorEastAsia"/>
                <w:sz w:val="14"/>
                <w:szCs w:val="14"/>
                <w:lang w:bidi="ar-EG"/>
              </w:rPr>
              <w:t>Kobra</w:t>
            </w:r>
            <w:proofErr w:type="spellEnd"/>
            <w:r w:rsidRPr="00F20254">
              <w:rPr>
                <w:rFonts w:eastAsiaTheme="minorEastAsia"/>
                <w:sz w:val="14"/>
                <w:szCs w:val="14"/>
                <w:lang w:bidi="ar-EG"/>
              </w:rPr>
              <w:t xml:space="preserve"> Drain</w:t>
            </w:r>
          </w:p>
        </w:tc>
        <w:tc>
          <w:tcPr>
            <w:tcW w:w="709"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7.98</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±0.19</w:t>
            </w:r>
          </w:p>
        </w:tc>
        <w:tc>
          <w:tcPr>
            <w:tcW w:w="708"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7.43</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±0.18</w:t>
            </w:r>
          </w:p>
        </w:tc>
        <w:tc>
          <w:tcPr>
            <w:tcW w:w="709"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312.84</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±36.15</w:t>
            </w:r>
          </w:p>
        </w:tc>
        <w:tc>
          <w:tcPr>
            <w:tcW w:w="992"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3.55</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±0.45</w:t>
            </w:r>
          </w:p>
        </w:tc>
        <w:tc>
          <w:tcPr>
            <w:tcW w:w="851"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18.22</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±0.57</w:t>
            </w:r>
          </w:p>
        </w:tc>
        <w:tc>
          <w:tcPr>
            <w:tcW w:w="709"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1389</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±162</w:t>
            </w:r>
          </w:p>
        </w:tc>
        <w:tc>
          <w:tcPr>
            <w:tcW w:w="850"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0.31</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±0.08</w:t>
            </w:r>
          </w:p>
        </w:tc>
        <w:tc>
          <w:tcPr>
            <w:tcW w:w="709" w:type="dxa"/>
            <w:vAlign w:val="center"/>
          </w:tcPr>
          <w:p w:rsidR="005E29DC" w:rsidRPr="00F20254" w:rsidRDefault="005E29DC" w:rsidP="00201903">
            <w:pPr>
              <w:bidi w:val="0"/>
              <w:ind w:right="-54"/>
              <w:jc w:val="center"/>
              <w:rPr>
                <w:rFonts w:eastAsiaTheme="minorEastAsia"/>
                <w:sz w:val="14"/>
                <w:szCs w:val="14"/>
              </w:rPr>
            </w:pPr>
            <w:r w:rsidRPr="00F20254">
              <w:rPr>
                <w:rFonts w:eastAsiaTheme="minorEastAsia"/>
                <w:sz w:val="14"/>
                <w:szCs w:val="14"/>
                <w:lang w:bidi="ar-EG"/>
              </w:rPr>
              <w:t>0.46 ±0.37</w:t>
            </w:r>
          </w:p>
        </w:tc>
        <w:tc>
          <w:tcPr>
            <w:tcW w:w="764"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0.29</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±0.03</w:t>
            </w:r>
          </w:p>
        </w:tc>
        <w:tc>
          <w:tcPr>
            <w:tcW w:w="592"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92.17</w:t>
            </w:r>
          </w:p>
        </w:tc>
        <w:tc>
          <w:tcPr>
            <w:tcW w:w="628" w:type="dxa"/>
            <w:vAlign w:val="center"/>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Good</w:t>
            </w:r>
          </w:p>
        </w:tc>
      </w:tr>
      <w:tr w:rsidR="005E29DC" w:rsidRPr="00F20254">
        <w:trPr>
          <w:trHeight w:val="212"/>
          <w:jc w:val="center"/>
        </w:trPr>
        <w:tc>
          <w:tcPr>
            <w:tcW w:w="676"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8</w:t>
            </w:r>
          </w:p>
        </w:tc>
        <w:tc>
          <w:tcPr>
            <w:tcW w:w="1196"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 xml:space="preserve">Before </w:t>
            </w:r>
            <w:proofErr w:type="spellStart"/>
            <w:r w:rsidRPr="00F20254">
              <w:rPr>
                <w:rFonts w:eastAsiaTheme="minorEastAsia"/>
                <w:sz w:val="14"/>
                <w:szCs w:val="14"/>
                <w:lang w:bidi="ar-EG"/>
              </w:rPr>
              <w:t>Khour</w:t>
            </w:r>
            <w:proofErr w:type="spellEnd"/>
            <w:r w:rsidRPr="00F20254">
              <w:rPr>
                <w:rFonts w:eastAsiaTheme="minorEastAsia"/>
                <w:sz w:val="14"/>
                <w:szCs w:val="14"/>
                <w:lang w:bidi="ar-EG"/>
              </w:rPr>
              <w:t xml:space="preserve"> Sail El </w:t>
            </w:r>
            <w:proofErr w:type="spellStart"/>
            <w:r w:rsidRPr="00F20254">
              <w:rPr>
                <w:rFonts w:eastAsiaTheme="minorEastAsia"/>
                <w:sz w:val="14"/>
                <w:szCs w:val="14"/>
                <w:lang w:bidi="ar-EG"/>
              </w:rPr>
              <w:t>Tibeen</w:t>
            </w:r>
            <w:proofErr w:type="spellEnd"/>
          </w:p>
        </w:tc>
        <w:tc>
          <w:tcPr>
            <w:tcW w:w="709"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8.01</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±0.29</w:t>
            </w:r>
          </w:p>
        </w:tc>
        <w:tc>
          <w:tcPr>
            <w:tcW w:w="708"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7.48</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±0.09</w:t>
            </w:r>
          </w:p>
        </w:tc>
        <w:tc>
          <w:tcPr>
            <w:tcW w:w="709"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290.16</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±41.30</w:t>
            </w:r>
          </w:p>
        </w:tc>
        <w:tc>
          <w:tcPr>
            <w:tcW w:w="992"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3.51</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±0.19</w:t>
            </w:r>
          </w:p>
        </w:tc>
        <w:tc>
          <w:tcPr>
            <w:tcW w:w="851"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17.95</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±0.50</w:t>
            </w:r>
          </w:p>
        </w:tc>
        <w:tc>
          <w:tcPr>
            <w:tcW w:w="709"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1372</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±88</w:t>
            </w:r>
          </w:p>
        </w:tc>
        <w:tc>
          <w:tcPr>
            <w:tcW w:w="850"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0.28</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±0.05</w:t>
            </w:r>
          </w:p>
        </w:tc>
        <w:tc>
          <w:tcPr>
            <w:tcW w:w="709"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0.39</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±.23</w:t>
            </w:r>
          </w:p>
        </w:tc>
        <w:tc>
          <w:tcPr>
            <w:tcW w:w="764"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0.20</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±0.04</w:t>
            </w:r>
          </w:p>
        </w:tc>
        <w:tc>
          <w:tcPr>
            <w:tcW w:w="592"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94.93</w:t>
            </w:r>
          </w:p>
        </w:tc>
        <w:tc>
          <w:tcPr>
            <w:tcW w:w="628"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Good</w:t>
            </w:r>
          </w:p>
        </w:tc>
      </w:tr>
      <w:tr w:rsidR="005E29DC" w:rsidRPr="00F20254">
        <w:trPr>
          <w:trHeight w:val="236"/>
          <w:jc w:val="center"/>
        </w:trPr>
        <w:tc>
          <w:tcPr>
            <w:tcW w:w="676"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9</w:t>
            </w:r>
          </w:p>
        </w:tc>
        <w:tc>
          <w:tcPr>
            <w:tcW w:w="1196"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 xml:space="preserve">After </w:t>
            </w:r>
            <w:proofErr w:type="spellStart"/>
            <w:r w:rsidRPr="00F20254">
              <w:rPr>
                <w:rFonts w:eastAsiaTheme="minorEastAsia"/>
                <w:sz w:val="14"/>
                <w:szCs w:val="14"/>
                <w:lang w:bidi="ar-EG"/>
              </w:rPr>
              <w:t>Khour</w:t>
            </w:r>
            <w:proofErr w:type="spellEnd"/>
            <w:r w:rsidRPr="00F20254">
              <w:rPr>
                <w:rFonts w:eastAsiaTheme="minorEastAsia"/>
                <w:sz w:val="14"/>
                <w:szCs w:val="14"/>
                <w:lang w:bidi="ar-EG"/>
              </w:rPr>
              <w:t xml:space="preserve"> Sail El </w:t>
            </w:r>
            <w:proofErr w:type="spellStart"/>
            <w:r w:rsidRPr="00F20254">
              <w:rPr>
                <w:rFonts w:eastAsiaTheme="minorEastAsia"/>
                <w:sz w:val="14"/>
                <w:szCs w:val="14"/>
                <w:lang w:bidi="ar-EG"/>
              </w:rPr>
              <w:t>Tibeen</w:t>
            </w:r>
            <w:proofErr w:type="spellEnd"/>
          </w:p>
        </w:tc>
        <w:tc>
          <w:tcPr>
            <w:tcW w:w="709"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7.81</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±0.25</w:t>
            </w:r>
          </w:p>
        </w:tc>
        <w:tc>
          <w:tcPr>
            <w:tcW w:w="708"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7.39</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±0.24</w:t>
            </w:r>
          </w:p>
        </w:tc>
        <w:tc>
          <w:tcPr>
            <w:tcW w:w="709"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309.55</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±33.53</w:t>
            </w:r>
          </w:p>
        </w:tc>
        <w:tc>
          <w:tcPr>
            <w:tcW w:w="992"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3.54</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±0.24</w:t>
            </w:r>
          </w:p>
        </w:tc>
        <w:tc>
          <w:tcPr>
            <w:tcW w:w="851"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18.09</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±0.48</w:t>
            </w:r>
          </w:p>
        </w:tc>
        <w:tc>
          <w:tcPr>
            <w:tcW w:w="709"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1389</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±55</w:t>
            </w:r>
          </w:p>
        </w:tc>
        <w:tc>
          <w:tcPr>
            <w:tcW w:w="850"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0.31</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±0.05</w:t>
            </w:r>
          </w:p>
        </w:tc>
        <w:tc>
          <w:tcPr>
            <w:tcW w:w="709"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0.38</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±0.38</w:t>
            </w:r>
          </w:p>
        </w:tc>
        <w:tc>
          <w:tcPr>
            <w:tcW w:w="764"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0.32</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±0.03</w:t>
            </w:r>
          </w:p>
        </w:tc>
        <w:tc>
          <w:tcPr>
            <w:tcW w:w="592" w:type="dxa"/>
            <w:vAlign w:val="center"/>
          </w:tcPr>
          <w:p w:rsidR="005E29DC" w:rsidRPr="00F20254" w:rsidRDefault="005E29DC" w:rsidP="00201903">
            <w:pPr>
              <w:autoSpaceDE w:val="0"/>
              <w:autoSpaceDN w:val="0"/>
              <w:bidi w:val="0"/>
              <w:adjustRightInd w:val="0"/>
              <w:ind w:right="-54"/>
              <w:jc w:val="center"/>
              <w:rPr>
                <w:rFonts w:eastAsiaTheme="minorEastAsia"/>
                <w:sz w:val="14"/>
                <w:szCs w:val="14"/>
              </w:rPr>
            </w:pPr>
            <w:r w:rsidRPr="00F20254">
              <w:rPr>
                <w:rFonts w:eastAsiaTheme="minorEastAsia"/>
                <w:sz w:val="14"/>
                <w:szCs w:val="14"/>
                <w:lang w:bidi="ar-EG"/>
              </w:rPr>
              <w:t>90.90</w:t>
            </w:r>
          </w:p>
        </w:tc>
        <w:tc>
          <w:tcPr>
            <w:tcW w:w="628"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Good</w:t>
            </w:r>
          </w:p>
        </w:tc>
      </w:tr>
      <w:tr w:rsidR="005E29DC" w:rsidRPr="00F20254">
        <w:trPr>
          <w:trHeight w:val="212"/>
          <w:jc w:val="center"/>
        </w:trPr>
        <w:tc>
          <w:tcPr>
            <w:tcW w:w="676"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10</w:t>
            </w:r>
          </w:p>
        </w:tc>
        <w:tc>
          <w:tcPr>
            <w:tcW w:w="1196"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 xml:space="preserve">Before </w:t>
            </w:r>
            <w:proofErr w:type="spellStart"/>
            <w:r w:rsidRPr="00F20254">
              <w:rPr>
                <w:rFonts w:eastAsiaTheme="minorEastAsia"/>
                <w:sz w:val="14"/>
                <w:szCs w:val="14"/>
                <w:lang w:bidi="ar-EG"/>
              </w:rPr>
              <w:t>Tibeen</w:t>
            </w:r>
            <w:proofErr w:type="spellEnd"/>
            <w:r w:rsidRPr="00F20254">
              <w:rPr>
                <w:rFonts w:eastAsiaTheme="minorEastAsia"/>
                <w:sz w:val="14"/>
                <w:szCs w:val="14"/>
                <w:lang w:bidi="ar-EG"/>
              </w:rPr>
              <w:t xml:space="preserve"> Power Station</w:t>
            </w:r>
          </w:p>
        </w:tc>
        <w:tc>
          <w:tcPr>
            <w:tcW w:w="709"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7.88</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±0.17</w:t>
            </w:r>
          </w:p>
        </w:tc>
        <w:tc>
          <w:tcPr>
            <w:tcW w:w="708"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7.37</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±0.13</w:t>
            </w:r>
          </w:p>
        </w:tc>
        <w:tc>
          <w:tcPr>
            <w:tcW w:w="709"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281.17</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±23.36</w:t>
            </w:r>
          </w:p>
        </w:tc>
        <w:tc>
          <w:tcPr>
            <w:tcW w:w="992" w:type="dxa"/>
            <w:vAlign w:val="center"/>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3.53</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±0.13</w:t>
            </w:r>
          </w:p>
        </w:tc>
        <w:tc>
          <w:tcPr>
            <w:tcW w:w="851"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17.94</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±0.24</w:t>
            </w:r>
          </w:p>
        </w:tc>
        <w:tc>
          <w:tcPr>
            <w:tcW w:w="709"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1370</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±116</w:t>
            </w:r>
          </w:p>
        </w:tc>
        <w:tc>
          <w:tcPr>
            <w:tcW w:w="850"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0.28</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±0.05</w:t>
            </w:r>
          </w:p>
        </w:tc>
        <w:tc>
          <w:tcPr>
            <w:tcW w:w="709"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0.33</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±0.43</w:t>
            </w:r>
          </w:p>
        </w:tc>
        <w:tc>
          <w:tcPr>
            <w:tcW w:w="764"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0.21</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±0.04</w:t>
            </w:r>
          </w:p>
        </w:tc>
        <w:tc>
          <w:tcPr>
            <w:tcW w:w="592"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94.55</w:t>
            </w:r>
          </w:p>
        </w:tc>
        <w:tc>
          <w:tcPr>
            <w:tcW w:w="628"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Good</w:t>
            </w:r>
          </w:p>
        </w:tc>
      </w:tr>
      <w:tr w:rsidR="005E29DC" w:rsidRPr="00F20254">
        <w:trPr>
          <w:trHeight w:val="212"/>
          <w:jc w:val="center"/>
        </w:trPr>
        <w:tc>
          <w:tcPr>
            <w:tcW w:w="676"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11</w:t>
            </w:r>
          </w:p>
        </w:tc>
        <w:tc>
          <w:tcPr>
            <w:tcW w:w="1196"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 xml:space="preserve">After </w:t>
            </w:r>
            <w:proofErr w:type="spellStart"/>
            <w:r w:rsidRPr="00F20254">
              <w:rPr>
                <w:rFonts w:eastAsiaTheme="minorEastAsia"/>
                <w:sz w:val="14"/>
                <w:szCs w:val="14"/>
                <w:lang w:bidi="ar-EG"/>
              </w:rPr>
              <w:t>Tibeen</w:t>
            </w:r>
            <w:proofErr w:type="spellEnd"/>
            <w:r w:rsidRPr="00F20254">
              <w:rPr>
                <w:rFonts w:eastAsiaTheme="minorEastAsia"/>
                <w:sz w:val="14"/>
                <w:szCs w:val="14"/>
                <w:lang w:bidi="ar-EG"/>
              </w:rPr>
              <w:t xml:space="preserve"> Power Station</w:t>
            </w:r>
          </w:p>
        </w:tc>
        <w:tc>
          <w:tcPr>
            <w:tcW w:w="709"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7.76</w:t>
            </w:r>
          </w:p>
          <w:p w:rsidR="005E29DC" w:rsidRPr="00F20254" w:rsidRDefault="005E29DC" w:rsidP="00BB10A6">
            <w:pPr>
              <w:bidi w:val="0"/>
              <w:ind w:right="-54"/>
              <w:jc w:val="center"/>
              <w:rPr>
                <w:rFonts w:eastAsiaTheme="minorEastAsia"/>
                <w:sz w:val="14"/>
                <w:szCs w:val="14"/>
                <w:lang w:bidi="ar-EG"/>
              </w:rPr>
            </w:pPr>
            <w:r w:rsidRPr="00F20254">
              <w:rPr>
                <w:rFonts w:eastAsiaTheme="minorEastAsia"/>
                <w:sz w:val="14"/>
                <w:szCs w:val="14"/>
                <w:lang w:bidi="ar-EG"/>
              </w:rPr>
              <w:t>±0.18</w:t>
            </w:r>
          </w:p>
        </w:tc>
        <w:tc>
          <w:tcPr>
            <w:tcW w:w="708"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7.29</w:t>
            </w:r>
          </w:p>
          <w:p w:rsidR="005E29DC" w:rsidRPr="00F20254" w:rsidRDefault="005E29DC" w:rsidP="00BB10A6">
            <w:pPr>
              <w:bidi w:val="0"/>
              <w:ind w:right="-54"/>
              <w:jc w:val="center"/>
              <w:rPr>
                <w:rFonts w:eastAsiaTheme="minorEastAsia"/>
                <w:sz w:val="14"/>
                <w:szCs w:val="14"/>
                <w:lang w:bidi="ar-EG"/>
              </w:rPr>
            </w:pPr>
            <w:r w:rsidRPr="00F20254">
              <w:rPr>
                <w:rFonts w:eastAsiaTheme="minorEastAsia"/>
                <w:sz w:val="14"/>
                <w:szCs w:val="14"/>
                <w:lang w:bidi="ar-EG"/>
              </w:rPr>
              <w:t>±0.14</w:t>
            </w:r>
          </w:p>
        </w:tc>
        <w:tc>
          <w:tcPr>
            <w:tcW w:w="709"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302.57</w:t>
            </w:r>
          </w:p>
          <w:p w:rsidR="005E29DC" w:rsidRPr="00F20254" w:rsidRDefault="005E29DC" w:rsidP="00BB10A6">
            <w:pPr>
              <w:bidi w:val="0"/>
              <w:ind w:right="-54"/>
              <w:jc w:val="center"/>
              <w:rPr>
                <w:rFonts w:eastAsiaTheme="minorEastAsia"/>
                <w:sz w:val="14"/>
                <w:szCs w:val="14"/>
                <w:lang w:bidi="ar-EG"/>
              </w:rPr>
            </w:pPr>
            <w:r w:rsidRPr="00F20254">
              <w:rPr>
                <w:rFonts w:eastAsiaTheme="minorEastAsia"/>
                <w:sz w:val="14"/>
                <w:szCs w:val="14"/>
                <w:lang w:bidi="ar-EG"/>
              </w:rPr>
              <w:t>±18.29</w:t>
            </w:r>
          </w:p>
        </w:tc>
        <w:tc>
          <w:tcPr>
            <w:tcW w:w="992"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3.49</w:t>
            </w:r>
          </w:p>
          <w:p w:rsidR="005E29DC" w:rsidRPr="00F20254" w:rsidRDefault="005E29DC" w:rsidP="00BB10A6">
            <w:pPr>
              <w:bidi w:val="0"/>
              <w:ind w:right="-54"/>
              <w:jc w:val="center"/>
              <w:rPr>
                <w:rFonts w:eastAsiaTheme="minorEastAsia"/>
                <w:sz w:val="14"/>
                <w:szCs w:val="14"/>
                <w:lang w:bidi="ar-EG"/>
              </w:rPr>
            </w:pPr>
            <w:r w:rsidRPr="00F20254">
              <w:rPr>
                <w:rFonts w:eastAsiaTheme="minorEastAsia"/>
                <w:sz w:val="14"/>
                <w:szCs w:val="14"/>
                <w:lang w:bidi="ar-EG"/>
              </w:rPr>
              <w:t>±0.15</w:t>
            </w:r>
          </w:p>
        </w:tc>
        <w:tc>
          <w:tcPr>
            <w:tcW w:w="851"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18.09</w:t>
            </w:r>
          </w:p>
          <w:p w:rsidR="005E29DC" w:rsidRPr="00F20254" w:rsidRDefault="005E29DC" w:rsidP="00087CEB">
            <w:pPr>
              <w:bidi w:val="0"/>
              <w:ind w:right="-54"/>
              <w:jc w:val="center"/>
              <w:rPr>
                <w:rFonts w:eastAsiaTheme="minorEastAsia"/>
                <w:sz w:val="14"/>
                <w:szCs w:val="14"/>
                <w:lang w:bidi="ar-EG"/>
              </w:rPr>
            </w:pPr>
            <w:r w:rsidRPr="00F20254">
              <w:rPr>
                <w:rFonts w:eastAsiaTheme="minorEastAsia"/>
                <w:sz w:val="14"/>
                <w:szCs w:val="14"/>
                <w:lang w:bidi="ar-EG"/>
              </w:rPr>
              <w:t>±0.42</w:t>
            </w:r>
          </w:p>
        </w:tc>
        <w:tc>
          <w:tcPr>
            <w:tcW w:w="709"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1385</w:t>
            </w:r>
          </w:p>
          <w:p w:rsidR="005E29DC" w:rsidRPr="00F20254" w:rsidRDefault="005E29DC" w:rsidP="00087CEB">
            <w:pPr>
              <w:bidi w:val="0"/>
              <w:ind w:right="-54"/>
              <w:jc w:val="center"/>
              <w:rPr>
                <w:rFonts w:eastAsiaTheme="minorEastAsia"/>
                <w:sz w:val="14"/>
                <w:szCs w:val="14"/>
                <w:lang w:bidi="ar-EG"/>
              </w:rPr>
            </w:pPr>
            <w:r w:rsidRPr="00F20254">
              <w:rPr>
                <w:rFonts w:eastAsiaTheme="minorEastAsia"/>
                <w:sz w:val="14"/>
                <w:szCs w:val="14"/>
                <w:lang w:bidi="ar-EG"/>
              </w:rPr>
              <w:t>±124</w:t>
            </w:r>
          </w:p>
        </w:tc>
        <w:tc>
          <w:tcPr>
            <w:tcW w:w="850"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0.31</w:t>
            </w:r>
          </w:p>
          <w:p w:rsidR="005E29DC" w:rsidRPr="00F20254" w:rsidRDefault="005E29DC" w:rsidP="00087CEB">
            <w:pPr>
              <w:bidi w:val="0"/>
              <w:ind w:right="-54"/>
              <w:jc w:val="center"/>
              <w:rPr>
                <w:rFonts w:eastAsiaTheme="minorEastAsia"/>
                <w:sz w:val="14"/>
                <w:szCs w:val="14"/>
                <w:lang w:bidi="ar-EG"/>
              </w:rPr>
            </w:pPr>
            <w:r w:rsidRPr="00F20254">
              <w:rPr>
                <w:rFonts w:eastAsiaTheme="minorEastAsia"/>
                <w:sz w:val="14"/>
                <w:szCs w:val="14"/>
                <w:lang w:bidi="ar-EG"/>
              </w:rPr>
              <w:t>±0.07</w:t>
            </w:r>
          </w:p>
        </w:tc>
        <w:tc>
          <w:tcPr>
            <w:tcW w:w="709"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0.31</w:t>
            </w:r>
          </w:p>
          <w:p w:rsidR="005E29DC" w:rsidRPr="00F20254" w:rsidRDefault="005E29DC" w:rsidP="00087CEB">
            <w:pPr>
              <w:bidi w:val="0"/>
              <w:ind w:right="-54"/>
              <w:jc w:val="center"/>
              <w:rPr>
                <w:rFonts w:eastAsiaTheme="minorEastAsia"/>
                <w:sz w:val="14"/>
                <w:szCs w:val="14"/>
                <w:lang w:bidi="ar-EG"/>
              </w:rPr>
            </w:pPr>
            <w:r w:rsidRPr="00F20254">
              <w:rPr>
                <w:rFonts w:eastAsiaTheme="minorEastAsia"/>
                <w:sz w:val="14"/>
                <w:szCs w:val="14"/>
                <w:lang w:bidi="ar-EG"/>
              </w:rPr>
              <w:t>±0.13</w:t>
            </w:r>
          </w:p>
        </w:tc>
        <w:tc>
          <w:tcPr>
            <w:tcW w:w="764"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0.30</w:t>
            </w:r>
          </w:p>
          <w:p w:rsidR="005E29DC" w:rsidRPr="00F20254" w:rsidRDefault="005E29DC" w:rsidP="00087CEB">
            <w:pPr>
              <w:bidi w:val="0"/>
              <w:ind w:right="-54"/>
              <w:jc w:val="center"/>
              <w:rPr>
                <w:rFonts w:eastAsiaTheme="minorEastAsia"/>
                <w:sz w:val="14"/>
                <w:szCs w:val="14"/>
                <w:lang w:bidi="ar-EG"/>
              </w:rPr>
            </w:pPr>
            <w:r w:rsidRPr="00F20254">
              <w:rPr>
                <w:rFonts w:eastAsiaTheme="minorEastAsia"/>
                <w:sz w:val="14"/>
                <w:szCs w:val="14"/>
                <w:lang w:bidi="ar-EG"/>
              </w:rPr>
              <w:t>±0.05</w:t>
            </w:r>
          </w:p>
        </w:tc>
        <w:tc>
          <w:tcPr>
            <w:tcW w:w="592"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93.14</w:t>
            </w:r>
          </w:p>
        </w:tc>
        <w:tc>
          <w:tcPr>
            <w:tcW w:w="628"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Good</w:t>
            </w:r>
          </w:p>
        </w:tc>
      </w:tr>
      <w:tr w:rsidR="005E29DC" w:rsidRPr="00F20254">
        <w:trPr>
          <w:trHeight w:val="212"/>
          <w:jc w:val="center"/>
        </w:trPr>
        <w:tc>
          <w:tcPr>
            <w:tcW w:w="676"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12</w:t>
            </w:r>
          </w:p>
        </w:tc>
        <w:tc>
          <w:tcPr>
            <w:tcW w:w="1196"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Before Iron and Steel Factory</w:t>
            </w:r>
            <w:r w:rsidR="003C1181">
              <w:rPr>
                <w:rFonts w:eastAsiaTheme="minorEastAsia"/>
                <w:sz w:val="14"/>
                <w:szCs w:val="14"/>
                <w:lang w:bidi="ar-EG"/>
              </w:rPr>
              <w:t xml:space="preserve"> </w:t>
            </w:r>
          </w:p>
        </w:tc>
        <w:tc>
          <w:tcPr>
            <w:tcW w:w="709"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7.55</w:t>
            </w:r>
          </w:p>
          <w:p w:rsidR="005E29DC" w:rsidRPr="00F20254" w:rsidRDefault="005E29DC" w:rsidP="00BB10A6">
            <w:pPr>
              <w:bidi w:val="0"/>
              <w:ind w:right="-54"/>
              <w:jc w:val="center"/>
              <w:rPr>
                <w:rFonts w:eastAsiaTheme="minorEastAsia"/>
                <w:sz w:val="14"/>
                <w:szCs w:val="14"/>
                <w:lang w:bidi="ar-EG"/>
              </w:rPr>
            </w:pPr>
            <w:r w:rsidRPr="00F20254">
              <w:rPr>
                <w:rFonts w:eastAsiaTheme="minorEastAsia"/>
                <w:sz w:val="14"/>
                <w:szCs w:val="14"/>
                <w:lang w:bidi="ar-EG"/>
              </w:rPr>
              <w:t>±0.13</w:t>
            </w:r>
          </w:p>
        </w:tc>
        <w:tc>
          <w:tcPr>
            <w:tcW w:w="708"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7.38</w:t>
            </w:r>
          </w:p>
          <w:p w:rsidR="005E29DC" w:rsidRPr="00F20254" w:rsidRDefault="005E29DC" w:rsidP="00BB10A6">
            <w:pPr>
              <w:bidi w:val="0"/>
              <w:ind w:right="-54"/>
              <w:jc w:val="center"/>
              <w:rPr>
                <w:rFonts w:eastAsiaTheme="minorEastAsia"/>
                <w:sz w:val="14"/>
                <w:szCs w:val="14"/>
                <w:lang w:bidi="ar-EG"/>
              </w:rPr>
            </w:pPr>
            <w:r w:rsidRPr="00F20254">
              <w:rPr>
                <w:rFonts w:eastAsiaTheme="minorEastAsia"/>
                <w:sz w:val="14"/>
                <w:szCs w:val="14"/>
                <w:lang w:bidi="ar-EG"/>
              </w:rPr>
              <w:t>±0.14</w:t>
            </w:r>
          </w:p>
        </w:tc>
        <w:tc>
          <w:tcPr>
            <w:tcW w:w="709"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300.73</w:t>
            </w:r>
          </w:p>
          <w:p w:rsidR="005E29DC" w:rsidRPr="00F20254" w:rsidRDefault="005E29DC" w:rsidP="00BB10A6">
            <w:pPr>
              <w:bidi w:val="0"/>
              <w:ind w:right="-54"/>
              <w:jc w:val="center"/>
              <w:rPr>
                <w:rFonts w:eastAsiaTheme="minorEastAsia"/>
                <w:sz w:val="14"/>
                <w:szCs w:val="14"/>
                <w:lang w:bidi="ar-EG"/>
              </w:rPr>
            </w:pPr>
            <w:r w:rsidRPr="00F20254">
              <w:rPr>
                <w:rFonts w:eastAsiaTheme="minorEastAsia"/>
                <w:sz w:val="14"/>
                <w:szCs w:val="14"/>
                <w:lang w:bidi="ar-EG"/>
              </w:rPr>
              <w:t>±18.35</w:t>
            </w:r>
          </w:p>
        </w:tc>
        <w:tc>
          <w:tcPr>
            <w:tcW w:w="992"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3.53</w:t>
            </w:r>
          </w:p>
          <w:p w:rsidR="005E29DC" w:rsidRPr="00F20254" w:rsidRDefault="005E29DC" w:rsidP="00BB10A6">
            <w:pPr>
              <w:bidi w:val="0"/>
              <w:ind w:right="-54"/>
              <w:jc w:val="center"/>
              <w:rPr>
                <w:rFonts w:eastAsiaTheme="minorEastAsia"/>
                <w:sz w:val="14"/>
                <w:szCs w:val="14"/>
                <w:lang w:bidi="ar-EG"/>
              </w:rPr>
            </w:pPr>
            <w:r w:rsidRPr="00F20254">
              <w:rPr>
                <w:rFonts w:eastAsiaTheme="minorEastAsia"/>
                <w:sz w:val="14"/>
                <w:szCs w:val="14"/>
                <w:lang w:bidi="ar-EG"/>
              </w:rPr>
              <w:t>±0.18</w:t>
            </w:r>
          </w:p>
        </w:tc>
        <w:tc>
          <w:tcPr>
            <w:tcW w:w="851"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18.00</w:t>
            </w:r>
          </w:p>
          <w:p w:rsidR="005E29DC" w:rsidRPr="00F20254" w:rsidRDefault="005E29DC" w:rsidP="00087CEB">
            <w:pPr>
              <w:bidi w:val="0"/>
              <w:ind w:right="-54"/>
              <w:jc w:val="center"/>
              <w:rPr>
                <w:rFonts w:eastAsiaTheme="minorEastAsia"/>
                <w:sz w:val="14"/>
                <w:szCs w:val="14"/>
                <w:lang w:bidi="ar-EG"/>
              </w:rPr>
            </w:pPr>
            <w:r w:rsidRPr="00F20254">
              <w:rPr>
                <w:rFonts w:eastAsiaTheme="minorEastAsia"/>
                <w:sz w:val="14"/>
                <w:szCs w:val="14"/>
                <w:lang w:bidi="ar-EG"/>
              </w:rPr>
              <w:t>±0.36</w:t>
            </w:r>
          </w:p>
        </w:tc>
        <w:tc>
          <w:tcPr>
            <w:tcW w:w="709"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1386</w:t>
            </w:r>
          </w:p>
          <w:p w:rsidR="005E29DC" w:rsidRPr="00F20254" w:rsidRDefault="005E29DC" w:rsidP="00087CEB">
            <w:pPr>
              <w:bidi w:val="0"/>
              <w:ind w:right="-54"/>
              <w:jc w:val="center"/>
              <w:rPr>
                <w:rFonts w:eastAsiaTheme="minorEastAsia"/>
                <w:sz w:val="14"/>
                <w:szCs w:val="14"/>
                <w:lang w:bidi="ar-EG"/>
              </w:rPr>
            </w:pPr>
            <w:r w:rsidRPr="00F20254">
              <w:rPr>
                <w:rFonts w:eastAsiaTheme="minorEastAsia"/>
                <w:sz w:val="14"/>
                <w:szCs w:val="14"/>
                <w:lang w:bidi="ar-EG"/>
              </w:rPr>
              <w:t>±130</w:t>
            </w:r>
          </w:p>
        </w:tc>
        <w:tc>
          <w:tcPr>
            <w:tcW w:w="850"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0.30</w:t>
            </w:r>
          </w:p>
          <w:p w:rsidR="005E29DC" w:rsidRPr="00F20254" w:rsidRDefault="005E29DC" w:rsidP="00087CEB">
            <w:pPr>
              <w:bidi w:val="0"/>
              <w:ind w:right="-54"/>
              <w:jc w:val="center"/>
              <w:rPr>
                <w:rFonts w:eastAsiaTheme="minorEastAsia"/>
                <w:sz w:val="14"/>
                <w:szCs w:val="14"/>
                <w:lang w:bidi="ar-EG"/>
              </w:rPr>
            </w:pPr>
            <w:r w:rsidRPr="00F20254">
              <w:rPr>
                <w:rFonts w:eastAsiaTheme="minorEastAsia"/>
                <w:sz w:val="14"/>
                <w:szCs w:val="14"/>
                <w:lang w:bidi="ar-EG"/>
              </w:rPr>
              <w:t>±0.09</w:t>
            </w:r>
          </w:p>
        </w:tc>
        <w:tc>
          <w:tcPr>
            <w:tcW w:w="709"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0.32</w:t>
            </w:r>
          </w:p>
          <w:p w:rsidR="005E29DC" w:rsidRPr="00F20254" w:rsidRDefault="005E29DC" w:rsidP="00087CEB">
            <w:pPr>
              <w:bidi w:val="0"/>
              <w:ind w:right="-54"/>
              <w:jc w:val="center"/>
              <w:rPr>
                <w:rFonts w:eastAsiaTheme="minorEastAsia"/>
                <w:sz w:val="14"/>
                <w:szCs w:val="14"/>
                <w:lang w:bidi="ar-EG"/>
              </w:rPr>
            </w:pPr>
            <w:r w:rsidRPr="00F20254">
              <w:rPr>
                <w:rFonts w:eastAsiaTheme="minorEastAsia"/>
                <w:sz w:val="14"/>
                <w:szCs w:val="14"/>
                <w:lang w:bidi="ar-EG"/>
              </w:rPr>
              <w:t>±0.17</w:t>
            </w:r>
          </w:p>
        </w:tc>
        <w:tc>
          <w:tcPr>
            <w:tcW w:w="764"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0.31</w:t>
            </w:r>
          </w:p>
          <w:p w:rsidR="005E29DC" w:rsidRPr="00F20254" w:rsidRDefault="005E29DC" w:rsidP="00087CEB">
            <w:pPr>
              <w:bidi w:val="0"/>
              <w:ind w:right="-54"/>
              <w:jc w:val="center"/>
              <w:rPr>
                <w:rFonts w:eastAsiaTheme="minorEastAsia"/>
                <w:sz w:val="14"/>
                <w:szCs w:val="14"/>
                <w:lang w:bidi="ar-EG"/>
              </w:rPr>
            </w:pPr>
            <w:r w:rsidRPr="00F20254">
              <w:rPr>
                <w:rFonts w:eastAsiaTheme="minorEastAsia"/>
                <w:sz w:val="14"/>
                <w:szCs w:val="14"/>
                <w:lang w:bidi="ar-EG"/>
              </w:rPr>
              <w:t>±0.07</w:t>
            </w:r>
          </w:p>
        </w:tc>
        <w:tc>
          <w:tcPr>
            <w:tcW w:w="592"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94.52</w:t>
            </w:r>
          </w:p>
        </w:tc>
        <w:tc>
          <w:tcPr>
            <w:tcW w:w="628"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Good</w:t>
            </w:r>
          </w:p>
        </w:tc>
      </w:tr>
      <w:tr w:rsidR="005E29DC" w:rsidRPr="00F20254">
        <w:trPr>
          <w:trHeight w:val="212"/>
          <w:jc w:val="center"/>
        </w:trPr>
        <w:tc>
          <w:tcPr>
            <w:tcW w:w="676"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13</w:t>
            </w:r>
          </w:p>
        </w:tc>
        <w:tc>
          <w:tcPr>
            <w:tcW w:w="1196"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After Iron and Steel Factory</w:t>
            </w:r>
            <w:r w:rsidR="003C1181">
              <w:rPr>
                <w:rFonts w:eastAsiaTheme="minorEastAsia"/>
                <w:sz w:val="14"/>
                <w:szCs w:val="14"/>
                <w:lang w:bidi="ar-EG"/>
              </w:rPr>
              <w:t xml:space="preserve"> </w:t>
            </w:r>
          </w:p>
        </w:tc>
        <w:tc>
          <w:tcPr>
            <w:tcW w:w="709"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7.54</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±0.18</w:t>
            </w:r>
          </w:p>
        </w:tc>
        <w:tc>
          <w:tcPr>
            <w:tcW w:w="708"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7.25</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±0.16</w:t>
            </w:r>
          </w:p>
        </w:tc>
        <w:tc>
          <w:tcPr>
            <w:tcW w:w="709"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303.69</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±14.44</w:t>
            </w:r>
          </w:p>
        </w:tc>
        <w:tc>
          <w:tcPr>
            <w:tcW w:w="992"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3.55</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±0.15</w:t>
            </w:r>
          </w:p>
        </w:tc>
        <w:tc>
          <w:tcPr>
            <w:tcW w:w="851"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18.11</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±0.25</w:t>
            </w:r>
          </w:p>
        </w:tc>
        <w:tc>
          <w:tcPr>
            <w:tcW w:w="709"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1392</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±201</w:t>
            </w:r>
          </w:p>
        </w:tc>
        <w:tc>
          <w:tcPr>
            <w:tcW w:w="850"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0.39</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±0.17</w:t>
            </w:r>
          </w:p>
        </w:tc>
        <w:tc>
          <w:tcPr>
            <w:tcW w:w="709"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0.39</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±0.13</w:t>
            </w:r>
          </w:p>
        </w:tc>
        <w:tc>
          <w:tcPr>
            <w:tcW w:w="764"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0.34</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±0.16</w:t>
            </w:r>
          </w:p>
        </w:tc>
        <w:tc>
          <w:tcPr>
            <w:tcW w:w="592"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90.21</w:t>
            </w:r>
          </w:p>
        </w:tc>
        <w:tc>
          <w:tcPr>
            <w:tcW w:w="628"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Good</w:t>
            </w:r>
          </w:p>
        </w:tc>
      </w:tr>
      <w:tr w:rsidR="005E29DC" w:rsidRPr="00F20254">
        <w:trPr>
          <w:trHeight w:val="212"/>
          <w:jc w:val="center"/>
        </w:trPr>
        <w:tc>
          <w:tcPr>
            <w:tcW w:w="676"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14</w:t>
            </w:r>
          </w:p>
        </w:tc>
        <w:tc>
          <w:tcPr>
            <w:tcW w:w="1196"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 xml:space="preserve">Before </w:t>
            </w:r>
            <w:proofErr w:type="spellStart"/>
            <w:r w:rsidRPr="00F20254">
              <w:rPr>
                <w:rFonts w:eastAsiaTheme="minorEastAsia"/>
                <w:sz w:val="14"/>
                <w:szCs w:val="14"/>
                <w:lang w:bidi="ar-EG"/>
              </w:rPr>
              <w:t>Tibeen</w:t>
            </w:r>
            <w:proofErr w:type="spellEnd"/>
            <w:r w:rsidRPr="00F20254">
              <w:rPr>
                <w:rFonts w:eastAsiaTheme="minorEastAsia"/>
                <w:sz w:val="14"/>
                <w:szCs w:val="14"/>
                <w:lang w:bidi="ar-EG"/>
              </w:rPr>
              <w:t xml:space="preserve"> Drinking Water Plant</w:t>
            </w:r>
          </w:p>
        </w:tc>
        <w:tc>
          <w:tcPr>
            <w:tcW w:w="709"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8.03</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±0.10</w:t>
            </w:r>
          </w:p>
        </w:tc>
        <w:tc>
          <w:tcPr>
            <w:tcW w:w="708"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7.35</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±0.10</w:t>
            </w:r>
          </w:p>
        </w:tc>
        <w:tc>
          <w:tcPr>
            <w:tcW w:w="709"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280.72</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±15.66</w:t>
            </w:r>
          </w:p>
        </w:tc>
        <w:tc>
          <w:tcPr>
            <w:tcW w:w="992"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3.58</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±0.08</w:t>
            </w:r>
          </w:p>
        </w:tc>
        <w:tc>
          <w:tcPr>
            <w:tcW w:w="851"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17.89</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±0.28</w:t>
            </w:r>
          </w:p>
        </w:tc>
        <w:tc>
          <w:tcPr>
            <w:tcW w:w="709"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1380</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±111</w:t>
            </w:r>
          </w:p>
        </w:tc>
        <w:tc>
          <w:tcPr>
            <w:tcW w:w="850"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0.28</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±0.04</w:t>
            </w:r>
          </w:p>
        </w:tc>
        <w:tc>
          <w:tcPr>
            <w:tcW w:w="709"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0.26</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±0.04</w:t>
            </w:r>
          </w:p>
        </w:tc>
        <w:tc>
          <w:tcPr>
            <w:tcW w:w="764"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0.22</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±0.02</w:t>
            </w:r>
          </w:p>
        </w:tc>
        <w:tc>
          <w:tcPr>
            <w:tcW w:w="592"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95.20</w:t>
            </w:r>
          </w:p>
        </w:tc>
        <w:tc>
          <w:tcPr>
            <w:tcW w:w="628"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Excellent</w:t>
            </w:r>
          </w:p>
        </w:tc>
      </w:tr>
      <w:tr w:rsidR="005E29DC" w:rsidRPr="00F20254">
        <w:trPr>
          <w:trHeight w:val="212"/>
          <w:jc w:val="center"/>
        </w:trPr>
        <w:tc>
          <w:tcPr>
            <w:tcW w:w="676"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15</w:t>
            </w:r>
          </w:p>
        </w:tc>
        <w:tc>
          <w:tcPr>
            <w:tcW w:w="1196" w:type="dxa"/>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 xml:space="preserve">After </w:t>
            </w:r>
            <w:proofErr w:type="spellStart"/>
            <w:r w:rsidRPr="00F20254">
              <w:rPr>
                <w:rFonts w:eastAsiaTheme="minorEastAsia"/>
                <w:sz w:val="14"/>
                <w:szCs w:val="14"/>
                <w:lang w:bidi="ar-EG"/>
              </w:rPr>
              <w:t>Tibeen</w:t>
            </w:r>
            <w:proofErr w:type="spellEnd"/>
            <w:r w:rsidRPr="00F20254">
              <w:rPr>
                <w:rFonts w:eastAsiaTheme="minorEastAsia"/>
                <w:sz w:val="14"/>
                <w:szCs w:val="14"/>
                <w:lang w:bidi="ar-EG"/>
              </w:rPr>
              <w:t xml:space="preserve"> Drinking Water Plant</w:t>
            </w:r>
          </w:p>
        </w:tc>
        <w:tc>
          <w:tcPr>
            <w:tcW w:w="709"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7.98</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±0.43</w:t>
            </w:r>
          </w:p>
        </w:tc>
        <w:tc>
          <w:tcPr>
            <w:tcW w:w="708"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7.26</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±0.18</w:t>
            </w:r>
          </w:p>
        </w:tc>
        <w:tc>
          <w:tcPr>
            <w:tcW w:w="709"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302.42</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±5.81</w:t>
            </w:r>
          </w:p>
        </w:tc>
        <w:tc>
          <w:tcPr>
            <w:tcW w:w="992"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3.59</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±0.24</w:t>
            </w:r>
          </w:p>
        </w:tc>
        <w:tc>
          <w:tcPr>
            <w:tcW w:w="851"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18.00</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±0.26</w:t>
            </w:r>
          </w:p>
        </w:tc>
        <w:tc>
          <w:tcPr>
            <w:tcW w:w="709"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1391</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±111</w:t>
            </w:r>
          </w:p>
        </w:tc>
        <w:tc>
          <w:tcPr>
            <w:tcW w:w="850"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±0.07</w:t>
            </w:r>
          </w:p>
        </w:tc>
        <w:tc>
          <w:tcPr>
            <w:tcW w:w="709"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0.30</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±0.06</w:t>
            </w:r>
          </w:p>
        </w:tc>
        <w:tc>
          <w:tcPr>
            <w:tcW w:w="764"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0.25</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±0.04</w:t>
            </w:r>
          </w:p>
        </w:tc>
        <w:tc>
          <w:tcPr>
            <w:tcW w:w="592"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92.01</w:t>
            </w:r>
          </w:p>
        </w:tc>
        <w:tc>
          <w:tcPr>
            <w:tcW w:w="628"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Good</w:t>
            </w:r>
          </w:p>
        </w:tc>
      </w:tr>
      <w:tr w:rsidR="005E29DC" w:rsidRPr="00F20254">
        <w:trPr>
          <w:trHeight w:val="236"/>
          <w:jc w:val="center"/>
        </w:trPr>
        <w:tc>
          <w:tcPr>
            <w:tcW w:w="676"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16</w:t>
            </w:r>
          </w:p>
        </w:tc>
        <w:tc>
          <w:tcPr>
            <w:tcW w:w="1196" w:type="dxa"/>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 xml:space="preserve">Before </w:t>
            </w:r>
            <w:proofErr w:type="spellStart"/>
            <w:r w:rsidRPr="00F20254">
              <w:rPr>
                <w:rFonts w:eastAsiaTheme="minorEastAsia"/>
                <w:sz w:val="14"/>
                <w:szCs w:val="14"/>
                <w:lang w:bidi="ar-EG"/>
              </w:rPr>
              <w:t>Kafr</w:t>
            </w:r>
            <w:proofErr w:type="spellEnd"/>
            <w:r w:rsidRPr="00F20254">
              <w:rPr>
                <w:rFonts w:eastAsiaTheme="minorEastAsia"/>
                <w:sz w:val="14"/>
                <w:szCs w:val="14"/>
                <w:lang w:bidi="ar-EG"/>
              </w:rPr>
              <w:t xml:space="preserve"> El </w:t>
            </w:r>
            <w:proofErr w:type="spellStart"/>
            <w:r w:rsidRPr="00F20254">
              <w:rPr>
                <w:rFonts w:eastAsiaTheme="minorEastAsia"/>
                <w:sz w:val="14"/>
                <w:szCs w:val="14"/>
                <w:lang w:bidi="ar-EG"/>
              </w:rPr>
              <w:t>Elw</w:t>
            </w:r>
            <w:proofErr w:type="spellEnd"/>
            <w:r w:rsidRPr="00F20254">
              <w:rPr>
                <w:rFonts w:eastAsiaTheme="minorEastAsia"/>
                <w:sz w:val="14"/>
                <w:szCs w:val="14"/>
                <w:lang w:bidi="ar-EG"/>
              </w:rPr>
              <w:t xml:space="preserve"> Drinking Water Plant</w:t>
            </w:r>
          </w:p>
        </w:tc>
        <w:tc>
          <w:tcPr>
            <w:tcW w:w="709"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8.05</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±0.20</w:t>
            </w:r>
          </w:p>
        </w:tc>
        <w:tc>
          <w:tcPr>
            <w:tcW w:w="708"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7.25</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±0.15</w:t>
            </w:r>
          </w:p>
        </w:tc>
        <w:tc>
          <w:tcPr>
            <w:tcW w:w="709"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285.94</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±24.11</w:t>
            </w:r>
          </w:p>
        </w:tc>
        <w:tc>
          <w:tcPr>
            <w:tcW w:w="992"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3.58</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±0.40</w:t>
            </w:r>
          </w:p>
        </w:tc>
        <w:tc>
          <w:tcPr>
            <w:tcW w:w="851"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17.86</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±0.40</w:t>
            </w:r>
          </w:p>
        </w:tc>
        <w:tc>
          <w:tcPr>
            <w:tcW w:w="709"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1387</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±152</w:t>
            </w:r>
          </w:p>
        </w:tc>
        <w:tc>
          <w:tcPr>
            <w:tcW w:w="850"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0.31</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±0.05</w:t>
            </w:r>
          </w:p>
        </w:tc>
        <w:tc>
          <w:tcPr>
            <w:tcW w:w="709"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0.25</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±0.05</w:t>
            </w:r>
          </w:p>
        </w:tc>
        <w:tc>
          <w:tcPr>
            <w:tcW w:w="764"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0.24</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±0.03</w:t>
            </w:r>
          </w:p>
        </w:tc>
        <w:tc>
          <w:tcPr>
            <w:tcW w:w="592"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94.15</w:t>
            </w:r>
          </w:p>
        </w:tc>
        <w:tc>
          <w:tcPr>
            <w:tcW w:w="628"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Good</w:t>
            </w:r>
          </w:p>
        </w:tc>
      </w:tr>
      <w:tr w:rsidR="005E29DC" w:rsidRPr="00F20254">
        <w:trPr>
          <w:trHeight w:val="212"/>
          <w:jc w:val="center"/>
        </w:trPr>
        <w:tc>
          <w:tcPr>
            <w:tcW w:w="676"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17</w:t>
            </w:r>
          </w:p>
        </w:tc>
        <w:tc>
          <w:tcPr>
            <w:tcW w:w="1196" w:type="dxa"/>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 xml:space="preserve">After </w:t>
            </w:r>
            <w:proofErr w:type="spellStart"/>
            <w:r w:rsidRPr="00F20254">
              <w:rPr>
                <w:rFonts w:eastAsiaTheme="minorEastAsia"/>
                <w:sz w:val="14"/>
                <w:szCs w:val="14"/>
                <w:lang w:bidi="ar-EG"/>
              </w:rPr>
              <w:t>Kafr</w:t>
            </w:r>
            <w:proofErr w:type="spellEnd"/>
            <w:r w:rsidRPr="00F20254">
              <w:rPr>
                <w:rFonts w:eastAsiaTheme="minorEastAsia"/>
                <w:sz w:val="14"/>
                <w:szCs w:val="14"/>
                <w:lang w:bidi="ar-EG"/>
              </w:rPr>
              <w:t xml:space="preserve"> El </w:t>
            </w:r>
            <w:proofErr w:type="spellStart"/>
            <w:r w:rsidRPr="00F20254">
              <w:rPr>
                <w:rFonts w:eastAsiaTheme="minorEastAsia"/>
                <w:sz w:val="14"/>
                <w:szCs w:val="14"/>
                <w:lang w:bidi="ar-EG"/>
              </w:rPr>
              <w:t>Elw</w:t>
            </w:r>
            <w:proofErr w:type="spellEnd"/>
            <w:r w:rsidRPr="00F20254">
              <w:rPr>
                <w:rFonts w:eastAsiaTheme="minorEastAsia"/>
                <w:sz w:val="14"/>
                <w:szCs w:val="14"/>
                <w:lang w:bidi="ar-EG"/>
              </w:rPr>
              <w:t xml:space="preserve"> Drinking Water Plant</w:t>
            </w:r>
          </w:p>
        </w:tc>
        <w:tc>
          <w:tcPr>
            <w:tcW w:w="709"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8.11</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±0.17</w:t>
            </w:r>
          </w:p>
        </w:tc>
        <w:tc>
          <w:tcPr>
            <w:tcW w:w="708"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7.23</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±0.09</w:t>
            </w:r>
          </w:p>
        </w:tc>
        <w:tc>
          <w:tcPr>
            <w:tcW w:w="709"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291.73</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±16.93</w:t>
            </w:r>
          </w:p>
        </w:tc>
        <w:tc>
          <w:tcPr>
            <w:tcW w:w="992"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3.59</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±0.12</w:t>
            </w:r>
          </w:p>
        </w:tc>
        <w:tc>
          <w:tcPr>
            <w:tcW w:w="851"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17.91</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±0.30</w:t>
            </w:r>
          </w:p>
        </w:tc>
        <w:tc>
          <w:tcPr>
            <w:tcW w:w="709"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1391</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±135</w:t>
            </w:r>
          </w:p>
        </w:tc>
        <w:tc>
          <w:tcPr>
            <w:tcW w:w="850"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0.34</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±0.06</w:t>
            </w:r>
          </w:p>
        </w:tc>
        <w:tc>
          <w:tcPr>
            <w:tcW w:w="709"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0.25</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±0.05</w:t>
            </w:r>
          </w:p>
        </w:tc>
        <w:tc>
          <w:tcPr>
            <w:tcW w:w="764"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0.30</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±0.03</w:t>
            </w:r>
          </w:p>
        </w:tc>
        <w:tc>
          <w:tcPr>
            <w:tcW w:w="592"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92.93</w:t>
            </w:r>
          </w:p>
        </w:tc>
        <w:tc>
          <w:tcPr>
            <w:tcW w:w="628"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Good</w:t>
            </w:r>
          </w:p>
        </w:tc>
      </w:tr>
      <w:tr w:rsidR="005E29DC" w:rsidRPr="00F20254">
        <w:trPr>
          <w:trHeight w:val="212"/>
          <w:jc w:val="center"/>
        </w:trPr>
        <w:tc>
          <w:tcPr>
            <w:tcW w:w="676"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18</w:t>
            </w:r>
          </w:p>
        </w:tc>
        <w:tc>
          <w:tcPr>
            <w:tcW w:w="1196" w:type="dxa"/>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 xml:space="preserve">Before </w:t>
            </w:r>
            <w:smartTag w:uri="urn:schemas-microsoft-com:office:smarttags" w:element="place">
              <w:r w:rsidRPr="00F20254">
                <w:rPr>
                  <w:rFonts w:eastAsiaTheme="minorEastAsia"/>
                  <w:sz w:val="14"/>
                  <w:szCs w:val="14"/>
                  <w:lang w:bidi="ar-EG"/>
                </w:rPr>
                <w:t xml:space="preserve">North </w:t>
              </w:r>
              <w:proofErr w:type="spellStart"/>
              <w:r w:rsidRPr="00F20254">
                <w:rPr>
                  <w:rFonts w:eastAsiaTheme="minorEastAsia"/>
                  <w:sz w:val="14"/>
                  <w:szCs w:val="14"/>
                  <w:lang w:bidi="ar-EG"/>
                </w:rPr>
                <w:t>Helwan</w:t>
              </w:r>
            </w:smartTag>
            <w:proofErr w:type="spellEnd"/>
            <w:r w:rsidRPr="00F20254">
              <w:rPr>
                <w:rFonts w:eastAsiaTheme="minorEastAsia"/>
                <w:sz w:val="14"/>
                <w:szCs w:val="14"/>
                <w:lang w:bidi="ar-EG"/>
              </w:rPr>
              <w:t xml:space="preserve"> Drinking Water Plant</w:t>
            </w:r>
          </w:p>
        </w:tc>
        <w:tc>
          <w:tcPr>
            <w:tcW w:w="709"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8.12</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±0.19</w:t>
            </w:r>
          </w:p>
        </w:tc>
        <w:tc>
          <w:tcPr>
            <w:tcW w:w="708"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7.19</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±0.06</w:t>
            </w:r>
          </w:p>
        </w:tc>
        <w:tc>
          <w:tcPr>
            <w:tcW w:w="709"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273.68</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±23.94</w:t>
            </w:r>
          </w:p>
        </w:tc>
        <w:tc>
          <w:tcPr>
            <w:tcW w:w="992"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3.56</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±0.18</w:t>
            </w:r>
          </w:p>
        </w:tc>
        <w:tc>
          <w:tcPr>
            <w:tcW w:w="851"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17.84</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±0.25</w:t>
            </w:r>
          </w:p>
        </w:tc>
        <w:tc>
          <w:tcPr>
            <w:tcW w:w="709"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1390</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±83</w:t>
            </w:r>
          </w:p>
        </w:tc>
        <w:tc>
          <w:tcPr>
            <w:tcW w:w="850"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0.33</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±0.06</w:t>
            </w:r>
          </w:p>
        </w:tc>
        <w:tc>
          <w:tcPr>
            <w:tcW w:w="709"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0.23</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±0.04</w:t>
            </w:r>
          </w:p>
        </w:tc>
        <w:tc>
          <w:tcPr>
            <w:tcW w:w="764"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0.23</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±0.06</w:t>
            </w:r>
          </w:p>
        </w:tc>
        <w:tc>
          <w:tcPr>
            <w:tcW w:w="592"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94.68</w:t>
            </w:r>
          </w:p>
        </w:tc>
        <w:tc>
          <w:tcPr>
            <w:tcW w:w="628"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Good</w:t>
            </w:r>
          </w:p>
        </w:tc>
      </w:tr>
      <w:tr w:rsidR="005E29DC" w:rsidRPr="00F20254">
        <w:trPr>
          <w:trHeight w:val="236"/>
          <w:jc w:val="center"/>
        </w:trPr>
        <w:tc>
          <w:tcPr>
            <w:tcW w:w="676"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19</w:t>
            </w:r>
          </w:p>
        </w:tc>
        <w:tc>
          <w:tcPr>
            <w:tcW w:w="1196" w:type="dxa"/>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 xml:space="preserve">After </w:t>
            </w:r>
            <w:smartTag w:uri="urn:schemas-microsoft-com:office:smarttags" w:element="place">
              <w:r w:rsidRPr="00F20254">
                <w:rPr>
                  <w:rFonts w:eastAsiaTheme="minorEastAsia"/>
                  <w:sz w:val="14"/>
                  <w:szCs w:val="14"/>
                  <w:lang w:bidi="ar-EG"/>
                </w:rPr>
                <w:t xml:space="preserve">North </w:t>
              </w:r>
              <w:proofErr w:type="spellStart"/>
              <w:r w:rsidRPr="00F20254">
                <w:rPr>
                  <w:rFonts w:eastAsiaTheme="minorEastAsia"/>
                  <w:sz w:val="14"/>
                  <w:szCs w:val="14"/>
                  <w:lang w:bidi="ar-EG"/>
                </w:rPr>
                <w:t>Helwan</w:t>
              </w:r>
            </w:smartTag>
            <w:proofErr w:type="spellEnd"/>
            <w:r w:rsidRPr="00F20254">
              <w:rPr>
                <w:rFonts w:eastAsiaTheme="minorEastAsia"/>
                <w:sz w:val="14"/>
                <w:szCs w:val="14"/>
                <w:lang w:bidi="ar-EG"/>
              </w:rPr>
              <w:t xml:space="preserve"> Drinking Water Plant</w:t>
            </w:r>
          </w:p>
        </w:tc>
        <w:tc>
          <w:tcPr>
            <w:tcW w:w="709"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7.8</w:t>
            </w:r>
          </w:p>
          <w:p w:rsidR="005E29DC" w:rsidRPr="00F20254" w:rsidRDefault="005E29DC" w:rsidP="00BB10A6">
            <w:pPr>
              <w:bidi w:val="0"/>
              <w:ind w:right="-54"/>
              <w:jc w:val="center"/>
              <w:rPr>
                <w:rFonts w:eastAsiaTheme="minorEastAsia"/>
                <w:sz w:val="14"/>
                <w:szCs w:val="14"/>
                <w:lang w:bidi="ar-EG"/>
              </w:rPr>
            </w:pPr>
            <w:r w:rsidRPr="00F20254">
              <w:rPr>
                <w:rFonts w:eastAsiaTheme="minorEastAsia"/>
                <w:sz w:val="14"/>
                <w:szCs w:val="14"/>
                <w:lang w:bidi="ar-EG"/>
              </w:rPr>
              <w:t>±0.24</w:t>
            </w:r>
          </w:p>
        </w:tc>
        <w:tc>
          <w:tcPr>
            <w:tcW w:w="708"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7.17</w:t>
            </w:r>
          </w:p>
          <w:p w:rsidR="005E29DC" w:rsidRPr="00F20254" w:rsidRDefault="005E29DC" w:rsidP="00BB10A6">
            <w:pPr>
              <w:bidi w:val="0"/>
              <w:ind w:right="-54"/>
              <w:jc w:val="center"/>
              <w:rPr>
                <w:rFonts w:eastAsiaTheme="minorEastAsia"/>
                <w:sz w:val="14"/>
                <w:szCs w:val="14"/>
                <w:lang w:bidi="ar-EG"/>
              </w:rPr>
            </w:pPr>
            <w:r w:rsidRPr="00F20254">
              <w:rPr>
                <w:rFonts w:eastAsiaTheme="minorEastAsia"/>
                <w:sz w:val="14"/>
                <w:szCs w:val="14"/>
                <w:lang w:bidi="ar-EG"/>
              </w:rPr>
              <w:t>±0.21</w:t>
            </w:r>
          </w:p>
        </w:tc>
        <w:tc>
          <w:tcPr>
            <w:tcW w:w="709"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300.13</w:t>
            </w:r>
          </w:p>
          <w:p w:rsidR="005E29DC" w:rsidRPr="00F20254" w:rsidRDefault="005E29DC" w:rsidP="00BB10A6">
            <w:pPr>
              <w:bidi w:val="0"/>
              <w:ind w:right="-54"/>
              <w:jc w:val="center"/>
              <w:rPr>
                <w:rFonts w:eastAsiaTheme="minorEastAsia"/>
                <w:sz w:val="14"/>
                <w:szCs w:val="14"/>
                <w:lang w:bidi="ar-EG"/>
              </w:rPr>
            </w:pPr>
            <w:r w:rsidRPr="00F20254">
              <w:rPr>
                <w:rFonts w:eastAsiaTheme="minorEastAsia"/>
                <w:sz w:val="14"/>
                <w:szCs w:val="14"/>
                <w:lang w:bidi="ar-EG"/>
              </w:rPr>
              <w:t>±21.81</w:t>
            </w:r>
          </w:p>
        </w:tc>
        <w:tc>
          <w:tcPr>
            <w:tcW w:w="992" w:type="dxa"/>
          </w:tcPr>
          <w:p w:rsidR="00BB10A6"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3.58</w:t>
            </w:r>
          </w:p>
          <w:p w:rsidR="005E29DC" w:rsidRPr="00F20254" w:rsidRDefault="005E29DC" w:rsidP="00BB10A6">
            <w:pPr>
              <w:bidi w:val="0"/>
              <w:ind w:right="-54"/>
              <w:jc w:val="center"/>
              <w:rPr>
                <w:rFonts w:eastAsiaTheme="minorEastAsia"/>
                <w:sz w:val="14"/>
                <w:szCs w:val="14"/>
              </w:rPr>
            </w:pPr>
            <w:r w:rsidRPr="00F20254">
              <w:rPr>
                <w:rFonts w:eastAsiaTheme="minorEastAsia"/>
                <w:sz w:val="14"/>
                <w:szCs w:val="14"/>
                <w:lang w:bidi="ar-EG"/>
              </w:rPr>
              <w:t>±0.08</w:t>
            </w:r>
          </w:p>
        </w:tc>
        <w:tc>
          <w:tcPr>
            <w:tcW w:w="851"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17.90</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±0.09</w:t>
            </w:r>
          </w:p>
        </w:tc>
        <w:tc>
          <w:tcPr>
            <w:tcW w:w="709"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1395</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±172</w:t>
            </w:r>
          </w:p>
        </w:tc>
        <w:tc>
          <w:tcPr>
            <w:tcW w:w="850"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0.30</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±0.04</w:t>
            </w:r>
          </w:p>
        </w:tc>
        <w:tc>
          <w:tcPr>
            <w:tcW w:w="709"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0.25</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±0.07</w:t>
            </w:r>
          </w:p>
        </w:tc>
        <w:tc>
          <w:tcPr>
            <w:tcW w:w="764"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0.26</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±0.07</w:t>
            </w:r>
          </w:p>
        </w:tc>
        <w:tc>
          <w:tcPr>
            <w:tcW w:w="592"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92.61</w:t>
            </w:r>
          </w:p>
        </w:tc>
        <w:tc>
          <w:tcPr>
            <w:tcW w:w="628"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Good</w:t>
            </w:r>
          </w:p>
        </w:tc>
      </w:tr>
    </w:tbl>
    <w:p w:rsidR="005E29DC" w:rsidRDefault="005E29DC" w:rsidP="005E29DC">
      <w:pPr>
        <w:autoSpaceDE w:val="0"/>
        <w:autoSpaceDN w:val="0"/>
        <w:bidi w:val="0"/>
        <w:adjustRightInd w:val="0"/>
        <w:ind w:right="-54" w:firstLine="426"/>
        <w:jc w:val="lowKashida"/>
        <w:rPr>
          <w:sz w:val="20"/>
          <w:szCs w:val="20"/>
          <w:lang w:bidi="ar-EG"/>
        </w:rPr>
        <w:sectPr w:rsidR="005E29DC" w:rsidSect="00C77D40">
          <w:type w:val="continuous"/>
          <w:pgSz w:w="12242" w:h="15842" w:code="1"/>
          <w:pgMar w:top="1440" w:right="1440" w:bottom="1440" w:left="1440" w:header="720" w:footer="720" w:gutter="0"/>
          <w:cols w:space="709"/>
          <w:bidi/>
          <w:docGrid w:linePitch="360"/>
        </w:sectPr>
      </w:pPr>
    </w:p>
    <w:p w:rsidR="00A722AD" w:rsidRDefault="00A722AD" w:rsidP="00324394">
      <w:pPr>
        <w:autoSpaceDE w:val="0"/>
        <w:autoSpaceDN w:val="0"/>
        <w:bidi w:val="0"/>
        <w:adjustRightInd w:val="0"/>
        <w:ind w:right="-54"/>
        <w:jc w:val="lowKashida"/>
        <w:rPr>
          <w:b/>
          <w:bCs/>
          <w:sz w:val="20"/>
          <w:szCs w:val="20"/>
          <w:lang w:eastAsia="zh-CN" w:bidi="ar-EG"/>
        </w:rPr>
      </w:pPr>
    </w:p>
    <w:p w:rsidR="005E29DC" w:rsidRPr="00324394" w:rsidRDefault="005E29DC" w:rsidP="00A722AD">
      <w:pPr>
        <w:autoSpaceDE w:val="0"/>
        <w:autoSpaceDN w:val="0"/>
        <w:bidi w:val="0"/>
        <w:adjustRightInd w:val="0"/>
        <w:jc w:val="center"/>
        <w:rPr>
          <w:b/>
          <w:bCs/>
          <w:sz w:val="20"/>
          <w:szCs w:val="20"/>
          <w:lang w:bidi="ar-EG"/>
        </w:rPr>
      </w:pPr>
      <w:r w:rsidRPr="00324394">
        <w:rPr>
          <w:b/>
          <w:bCs/>
          <w:sz w:val="20"/>
          <w:szCs w:val="20"/>
          <w:lang w:bidi="ar-EG"/>
        </w:rPr>
        <w:t>Table (3) (Continued) spatial variation of mean annual water quality parameters and WQI</w:t>
      </w:r>
    </w:p>
    <w:tbl>
      <w:tblPr>
        <w:tblW w:w="9698" w:type="dxa"/>
        <w:jc w:val="center"/>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
        <w:gridCol w:w="1559"/>
        <w:gridCol w:w="709"/>
        <w:gridCol w:w="567"/>
        <w:gridCol w:w="709"/>
        <w:gridCol w:w="708"/>
        <w:gridCol w:w="567"/>
        <w:gridCol w:w="567"/>
        <w:gridCol w:w="567"/>
        <w:gridCol w:w="709"/>
        <w:gridCol w:w="851"/>
        <w:gridCol w:w="708"/>
        <w:gridCol w:w="857"/>
      </w:tblGrid>
      <w:tr w:rsidR="005E29DC" w:rsidRPr="00F20254">
        <w:trPr>
          <w:trHeight w:val="403"/>
          <w:jc w:val="center"/>
        </w:trPr>
        <w:tc>
          <w:tcPr>
            <w:tcW w:w="620"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Sample No.</w:t>
            </w:r>
          </w:p>
        </w:tc>
        <w:tc>
          <w:tcPr>
            <w:tcW w:w="1559"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Location</w:t>
            </w:r>
          </w:p>
        </w:tc>
        <w:tc>
          <w:tcPr>
            <w:tcW w:w="709"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pH</w:t>
            </w:r>
          </w:p>
        </w:tc>
        <w:tc>
          <w:tcPr>
            <w:tcW w:w="567"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DO</w:t>
            </w:r>
          </w:p>
        </w:tc>
        <w:tc>
          <w:tcPr>
            <w:tcW w:w="709"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TDS</w:t>
            </w:r>
          </w:p>
        </w:tc>
        <w:tc>
          <w:tcPr>
            <w:tcW w:w="708"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BOD</w:t>
            </w:r>
          </w:p>
        </w:tc>
        <w:tc>
          <w:tcPr>
            <w:tcW w:w="567"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COD</w:t>
            </w:r>
          </w:p>
        </w:tc>
        <w:tc>
          <w:tcPr>
            <w:tcW w:w="567"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F.C.</w:t>
            </w:r>
          </w:p>
        </w:tc>
        <w:tc>
          <w:tcPr>
            <w:tcW w:w="567"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Iron</w:t>
            </w:r>
          </w:p>
        </w:tc>
        <w:tc>
          <w:tcPr>
            <w:tcW w:w="709"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Nitrate</w:t>
            </w:r>
          </w:p>
        </w:tc>
        <w:tc>
          <w:tcPr>
            <w:tcW w:w="851"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Ammonia</w:t>
            </w:r>
          </w:p>
        </w:tc>
        <w:tc>
          <w:tcPr>
            <w:tcW w:w="708"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WQI</w:t>
            </w:r>
          </w:p>
        </w:tc>
        <w:tc>
          <w:tcPr>
            <w:tcW w:w="857"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WQI Rank</w:t>
            </w:r>
          </w:p>
        </w:tc>
      </w:tr>
      <w:tr w:rsidR="005E29DC" w:rsidRPr="00F20254">
        <w:trPr>
          <w:trHeight w:val="202"/>
          <w:jc w:val="center"/>
        </w:trPr>
        <w:tc>
          <w:tcPr>
            <w:tcW w:w="620"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20</w:t>
            </w:r>
          </w:p>
        </w:tc>
        <w:tc>
          <w:tcPr>
            <w:tcW w:w="1559"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 xml:space="preserve">Before </w:t>
            </w:r>
            <w:proofErr w:type="spellStart"/>
            <w:r w:rsidRPr="00F20254">
              <w:rPr>
                <w:rFonts w:eastAsiaTheme="minorEastAsia"/>
                <w:sz w:val="14"/>
                <w:szCs w:val="14"/>
                <w:lang w:bidi="ar-EG"/>
              </w:rPr>
              <w:t>Hawamdia</w:t>
            </w:r>
            <w:proofErr w:type="spellEnd"/>
            <w:r w:rsidRPr="00F20254">
              <w:rPr>
                <w:rFonts w:eastAsiaTheme="minorEastAsia"/>
                <w:sz w:val="14"/>
                <w:szCs w:val="14"/>
                <w:lang w:bidi="ar-EG"/>
              </w:rPr>
              <w:t xml:space="preserve"> Chemical</w:t>
            </w:r>
          </w:p>
        </w:tc>
        <w:tc>
          <w:tcPr>
            <w:tcW w:w="709"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8.10</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±0.12</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7.22</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±0.12</w:t>
            </w:r>
          </w:p>
        </w:tc>
        <w:tc>
          <w:tcPr>
            <w:tcW w:w="709"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302.45</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±23.68</w:t>
            </w:r>
          </w:p>
        </w:tc>
        <w:tc>
          <w:tcPr>
            <w:tcW w:w="708"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3.56</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±0.21</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17.84</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±0.21</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1386</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±78</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±0.07</w:t>
            </w:r>
          </w:p>
        </w:tc>
        <w:tc>
          <w:tcPr>
            <w:tcW w:w="709"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0.23</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±.0.06</w:t>
            </w:r>
          </w:p>
        </w:tc>
        <w:tc>
          <w:tcPr>
            <w:tcW w:w="851"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0.22</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±0.05</w:t>
            </w:r>
          </w:p>
        </w:tc>
        <w:tc>
          <w:tcPr>
            <w:tcW w:w="708"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95.01</w:t>
            </w:r>
          </w:p>
        </w:tc>
        <w:tc>
          <w:tcPr>
            <w:tcW w:w="857"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Excellent</w:t>
            </w:r>
          </w:p>
        </w:tc>
      </w:tr>
      <w:tr w:rsidR="005E29DC" w:rsidRPr="00F20254">
        <w:trPr>
          <w:trHeight w:val="202"/>
          <w:jc w:val="center"/>
        </w:trPr>
        <w:tc>
          <w:tcPr>
            <w:tcW w:w="620"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21</w:t>
            </w:r>
          </w:p>
        </w:tc>
        <w:tc>
          <w:tcPr>
            <w:tcW w:w="1559"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 xml:space="preserve">After </w:t>
            </w:r>
            <w:proofErr w:type="spellStart"/>
            <w:r w:rsidRPr="00F20254">
              <w:rPr>
                <w:rFonts w:eastAsiaTheme="minorEastAsia"/>
                <w:sz w:val="14"/>
                <w:szCs w:val="14"/>
                <w:lang w:bidi="ar-EG"/>
              </w:rPr>
              <w:t>Hawamdia</w:t>
            </w:r>
            <w:proofErr w:type="spellEnd"/>
            <w:r w:rsidRPr="00F20254">
              <w:rPr>
                <w:rFonts w:eastAsiaTheme="minorEastAsia"/>
                <w:sz w:val="14"/>
                <w:szCs w:val="14"/>
                <w:lang w:bidi="ar-EG"/>
              </w:rPr>
              <w:t xml:space="preserve"> Chemical</w:t>
            </w:r>
          </w:p>
        </w:tc>
        <w:tc>
          <w:tcPr>
            <w:tcW w:w="709"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7.89</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±0.21</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7.17</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±0.24</w:t>
            </w:r>
          </w:p>
        </w:tc>
        <w:tc>
          <w:tcPr>
            <w:tcW w:w="709"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311.75</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±26.16</w:t>
            </w:r>
          </w:p>
        </w:tc>
        <w:tc>
          <w:tcPr>
            <w:tcW w:w="708"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3.60</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±031</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17.96</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±0.61</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1395</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±110</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0.34</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±0.06</w:t>
            </w:r>
          </w:p>
        </w:tc>
        <w:tc>
          <w:tcPr>
            <w:tcW w:w="709"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0.4</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±0.45</w:t>
            </w:r>
          </w:p>
        </w:tc>
        <w:tc>
          <w:tcPr>
            <w:tcW w:w="851"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0.35</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±0.10</w:t>
            </w:r>
          </w:p>
        </w:tc>
        <w:tc>
          <w:tcPr>
            <w:tcW w:w="708"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91.04</w:t>
            </w:r>
          </w:p>
        </w:tc>
        <w:tc>
          <w:tcPr>
            <w:tcW w:w="857" w:type="dxa"/>
            <w:vAlign w:val="center"/>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Good</w:t>
            </w:r>
          </w:p>
        </w:tc>
      </w:tr>
      <w:tr w:rsidR="005E29DC" w:rsidRPr="00F20254">
        <w:trPr>
          <w:trHeight w:val="202"/>
          <w:jc w:val="center"/>
        </w:trPr>
        <w:tc>
          <w:tcPr>
            <w:tcW w:w="620"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22</w:t>
            </w:r>
          </w:p>
        </w:tc>
        <w:tc>
          <w:tcPr>
            <w:tcW w:w="1559"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 xml:space="preserve">Before </w:t>
            </w:r>
            <w:proofErr w:type="spellStart"/>
            <w:r w:rsidRPr="00F20254">
              <w:rPr>
                <w:rFonts w:eastAsiaTheme="minorEastAsia"/>
                <w:sz w:val="14"/>
                <w:szCs w:val="14"/>
                <w:lang w:bidi="ar-EG"/>
              </w:rPr>
              <w:t>Maadi</w:t>
            </w:r>
            <w:proofErr w:type="spellEnd"/>
            <w:r w:rsidRPr="00F20254">
              <w:rPr>
                <w:rFonts w:eastAsiaTheme="minorEastAsia"/>
                <w:sz w:val="14"/>
                <w:szCs w:val="14"/>
                <w:lang w:bidi="ar-EG"/>
              </w:rPr>
              <w:t xml:space="preserve"> Drinking Water Plant</w:t>
            </w:r>
          </w:p>
        </w:tc>
        <w:tc>
          <w:tcPr>
            <w:tcW w:w="709"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7.87</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±0.25</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7.19</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±0.16</w:t>
            </w:r>
          </w:p>
        </w:tc>
        <w:tc>
          <w:tcPr>
            <w:tcW w:w="709"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268.38</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±16.86</w:t>
            </w:r>
          </w:p>
        </w:tc>
        <w:tc>
          <w:tcPr>
            <w:tcW w:w="708"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3.60</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±0.30</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17.84</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±0.39</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1399</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±126</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±0.09</w:t>
            </w:r>
          </w:p>
        </w:tc>
        <w:tc>
          <w:tcPr>
            <w:tcW w:w="709"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0.36</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±0.25</w:t>
            </w:r>
          </w:p>
        </w:tc>
        <w:tc>
          <w:tcPr>
            <w:tcW w:w="851"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0.25</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±0.09</w:t>
            </w:r>
          </w:p>
        </w:tc>
        <w:tc>
          <w:tcPr>
            <w:tcW w:w="708"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97.36</w:t>
            </w:r>
          </w:p>
        </w:tc>
        <w:tc>
          <w:tcPr>
            <w:tcW w:w="857" w:type="dxa"/>
            <w:vAlign w:val="center"/>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Excellent</w:t>
            </w:r>
          </w:p>
        </w:tc>
      </w:tr>
      <w:tr w:rsidR="005E29DC" w:rsidRPr="00F20254">
        <w:trPr>
          <w:trHeight w:val="202"/>
          <w:jc w:val="center"/>
        </w:trPr>
        <w:tc>
          <w:tcPr>
            <w:tcW w:w="620"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23</w:t>
            </w:r>
          </w:p>
        </w:tc>
        <w:tc>
          <w:tcPr>
            <w:tcW w:w="1559"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 xml:space="preserve">After </w:t>
            </w:r>
            <w:proofErr w:type="spellStart"/>
            <w:r w:rsidRPr="00F20254">
              <w:rPr>
                <w:rFonts w:eastAsiaTheme="minorEastAsia"/>
                <w:sz w:val="14"/>
                <w:szCs w:val="14"/>
                <w:lang w:bidi="ar-EG"/>
              </w:rPr>
              <w:t>Maadi</w:t>
            </w:r>
            <w:proofErr w:type="spellEnd"/>
            <w:r w:rsidRPr="00F20254">
              <w:rPr>
                <w:rFonts w:eastAsiaTheme="minorEastAsia"/>
                <w:sz w:val="14"/>
                <w:szCs w:val="14"/>
                <w:lang w:bidi="ar-EG"/>
              </w:rPr>
              <w:t xml:space="preserve"> Drinking Water Plant</w:t>
            </w:r>
          </w:p>
        </w:tc>
        <w:tc>
          <w:tcPr>
            <w:tcW w:w="709"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7.88</w:t>
            </w:r>
          </w:p>
          <w:p w:rsidR="005E29DC" w:rsidRPr="00F20254" w:rsidRDefault="005E29DC" w:rsidP="00087CEB">
            <w:pPr>
              <w:bidi w:val="0"/>
              <w:ind w:right="-54"/>
              <w:jc w:val="center"/>
              <w:rPr>
                <w:rFonts w:eastAsiaTheme="minorEastAsia"/>
                <w:sz w:val="14"/>
                <w:szCs w:val="14"/>
                <w:lang w:bidi="ar-EG"/>
              </w:rPr>
            </w:pPr>
            <w:r w:rsidRPr="00F20254">
              <w:rPr>
                <w:rFonts w:eastAsiaTheme="minorEastAsia"/>
                <w:sz w:val="14"/>
                <w:szCs w:val="14"/>
                <w:lang w:bidi="ar-EG"/>
              </w:rPr>
              <w:t>±0.29</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7.15</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±0.15</w:t>
            </w:r>
          </w:p>
        </w:tc>
        <w:tc>
          <w:tcPr>
            <w:tcW w:w="709"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284.25</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±19.37</w:t>
            </w:r>
          </w:p>
        </w:tc>
        <w:tc>
          <w:tcPr>
            <w:tcW w:w="708"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3.56</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±0.23</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17.93</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±0.60</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1399</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±161</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0.35</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±0.04</w:t>
            </w:r>
          </w:p>
        </w:tc>
        <w:tc>
          <w:tcPr>
            <w:tcW w:w="709"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0.39</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±0.30</w:t>
            </w:r>
          </w:p>
        </w:tc>
        <w:tc>
          <w:tcPr>
            <w:tcW w:w="851"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0.27</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±0.08</w:t>
            </w:r>
          </w:p>
        </w:tc>
        <w:tc>
          <w:tcPr>
            <w:tcW w:w="708"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92.71</w:t>
            </w:r>
          </w:p>
        </w:tc>
        <w:tc>
          <w:tcPr>
            <w:tcW w:w="857" w:type="dxa"/>
            <w:vAlign w:val="center"/>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Good</w:t>
            </w:r>
          </w:p>
        </w:tc>
      </w:tr>
      <w:tr w:rsidR="005E29DC" w:rsidRPr="00F20254">
        <w:trPr>
          <w:trHeight w:val="202"/>
          <w:jc w:val="center"/>
        </w:trPr>
        <w:tc>
          <w:tcPr>
            <w:tcW w:w="620"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24</w:t>
            </w:r>
          </w:p>
        </w:tc>
        <w:tc>
          <w:tcPr>
            <w:tcW w:w="1559"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 xml:space="preserve">Before </w:t>
            </w:r>
            <w:proofErr w:type="spellStart"/>
            <w:r w:rsidRPr="00F20254">
              <w:rPr>
                <w:rFonts w:eastAsiaTheme="minorEastAsia"/>
                <w:sz w:val="14"/>
                <w:szCs w:val="14"/>
                <w:lang w:bidi="ar-EG"/>
              </w:rPr>
              <w:t>Fostat</w:t>
            </w:r>
            <w:proofErr w:type="spellEnd"/>
            <w:r w:rsidRPr="00F20254">
              <w:rPr>
                <w:rFonts w:eastAsiaTheme="minorEastAsia"/>
                <w:sz w:val="14"/>
                <w:szCs w:val="14"/>
                <w:lang w:bidi="ar-EG"/>
              </w:rPr>
              <w:t xml:space="preserve"> Drinking Water Plant</w:t>
            </w:r>
          </w:p>
        </w:tc>
        <w:tc>
          <w:tcPr>
            <w:tcW w:w="709"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8.15</w:t>
            </w:r>
          </w:p>
          <w:p w:rsidR="005E29DC" w:rsidRPr="00F20254" w:rsidRDefault="005E29DC" w:rsidP="00087CEB">
            <w:pPr>
              <w:bidi w:val="0"/>
              <w:ind w:right="-54"/>
              <w:jc w:val="center"/>
              <w:rPr>
                <w:rFonts w:eastAsiaTheme="minorEastAsia"/>
                <w:sz w:val="14"/>
                <w:szCs w:val="14"/>
                <w:lang w:bidi="ar-EG"/>
              </w:rPr>
            </w:pPr>
            <w:r w:rsidRPr="00F20254">
              <w:rPr>
                <w:rFonts w:eastAsiaTheme="minorEastAsia"/>
                <w:sz w:val="14"/>
                <w:szCs w:val="14"/>
                <w:lang w:bidi="ar-EG"/>
              </w:rPr>
              <w:t>±0.29</w:t>
            </w:r>
          </w:p>
        </w:tc>
        <w:tc>
          <w:tcPr>
            <w:tcW w:w="567"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7.24</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±0.09</w:t>
            </w:r>
          </w:p>
        </w:tc>
        <w:tc>
          <w:tcPr>
            <w:tcW w:w="709"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268.75</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±14.99</w:t>
            </w:r>
          </w:p>
        </w:tc>
        <w:tc>
          <w:tcPr>
            <w:tcW w:w="708"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3.58</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±0.14</w:t>
            </w:r>
          </w:p>
        </w:tc>
        <w:tc>
          <w:tcPr>
            <w:tcW w:w="567"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17.85</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±0.24</w:t>
            </w:r>
          </w:p>
        </w:tc>
        <w:tc>
          <w:tcPr>
            <w:tcW w:w="567"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1389</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±91</w:t>
            </w:r>
          </w:p>
        </w:tc>
        <w:tc>
          <w:tcPr>
            <w:tcW w:w="567"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0.32</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±0.05</w:t>
            </w:r>
          </w:p>
        </w:tc>
        <w:tc>
          <w:tcPr>
            <w:tcW w:w="709"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0.46</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±0.11</w:t>
            </w:r>
          </w:p>
        </w:tc>
        <w:tc>
          <w:tcPr>
            <w:tcW w:w="851"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0.22</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±0.04</w:t>
            </w:r>
          </w:p>
        </w:tc>
        <w:tc>
          <w:tcPr>
            <w:tcW w:w="708"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93.66</w:t>
            </w:r>
          </w:p>
        </w:tc>
        <w:tc>
          <w:tcPr>
            <w:tcW w:w="857" w:type="dxa"/>
            <w:vAlign w:val="center"/>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Good</w:t>
            </w:r>
          </w:p>
        </w:tc>
      </w:tr>
      <w:tr w:rsidR="005E29DC" w:rsidRPr="00F20254">
        <w:trPr>
          <w:trHeight w:val="202"/>
          <w:jc w:val="center"/>
        </w:trPr>
        <w:tc>
          <w:tcPr>
            <w:tcW w:w="620"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25</w:t>
            </w:r>
          </w:p>
        </w:tc>
        <w:tc>
          <w:tcPr>
            <w:tcW w:w="1559"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 xml:space="preserve">After </w:t>
            </w:r>
            <w:proofErr w:type="spellStart"/>
            <w:r w:rsidRPr="00F20254">
              <w:rPr>
                <w:rFonts w:eastAsiaTheme="minorEastAsia"/>
                <w:sz w:val="14"/>
                <w:szCs w:val="14"/>
                <w:lang w:bidi="ar-EG"/>
              </w:rPr>
              <w:t>Fostat</w:t>
            </w:r>
            <w:proofErr w:type="spellEnd"/>
            <w:r w:rsidRPr="00F20254">
              <w:rPr>
                <w:rFonts w:eastAsiaTheme="minorEastAsia"/>
                <w:sz w:val="14"/>
                <w:szCs w:val="14"/>
                <w:lang w:bidi="ar-EG"/>
              </w:rPr>
              <w:t xml:space="preserve"> Drinking Water Plant</w:t>
            </w:r>
            <w:r w:rsidR="003C1181">
              <w:rPr>
                <w:rFonts w:eastAsiaTheme="minorEastAsia"/>
                <w:sz w:val="14"/>
                <w:szCs w:val="14"/>
                <w:lang w:bidi="ar-EG"/>
              </w:rPr>
              <w:t xml:space="preserve"> </w:t>
            </w:r>
          </w:p>
        </w:tc>
        <w:tc>
          <w:tcPr>
            <w:tcW w:w="709"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7.9</w:t>
            </w:r>
          </w:p>
          <w:p w:rsidR="005E29DC" w:rsidRPr="00F20254" w:rsidRDefault="005E29DC" w:rsidP="00087CEB">
            <w:pPr>
              <w:bidi w:val="0"/>
              <w:ind w:right="-54"/>
              <w:jc w:val="center"/>
              <w:rPr>
                <w:rFonts w:eastAsiaTheme="minorEastAsia"/>
                <w:sz w:val="14"/>
                <w:szCs w:val="14"/>
                <w:lang w:bidi="ar-EG"/>
              </w:rPr>
            </w:pPr>
            <w:r w:rsidRPr="00F20254">
              <w:rPr>
                <w:rFonts w:eastAsiaTheme="minorEastAsia"/>
                <w:sz w:val="14"/>
                <w:szCs w:val="14"/>
                <w:lang w:bidi="ar-EG"/>
              </w:rPr>
              <w:t>±0.18</w:t>
            </w:r>
          </w:p>
        </w:tc>
        <w:tc>
          <w:tcPr>
            <w:tcW w:w="567"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7.18</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±0.09</w:t>
            </w:r>
          </w:p>
        </w:tc>
        <w:tc>
          <w:tcPr>
            <w:tcW w:w="709"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294.23</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±23.98</w:t>
            </w:r>
          </w:p>
        </w:tc>
        <w:tc>
          <w:tcPr>
            <w:tcW w:w="708"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3.61</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±0.16</w:t>
            </w:r>
          </w:p>
        </w:tc>
        <w:tc>
          <w:tcPr>
            <w:tcW w:w="567"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17.90</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±0.15</w:t>
            </w:r>
          </w:p>
        </w:tc>
        <w:tc>
          <w:tcPr>
            <w:tcW w:w="567"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1398</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±170</w:t>
            </w:r>
          </w:p>
        </w:tc>
        <w:tc>
          <w:tcPr>
            <w:tcW w:w="567"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0.36</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±0.07</w:t>
            </w:r>
          </w:p>
        </w:tc>
        <w:tc>
          <w:tcPr>
            <w:tcW w:w="709"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0.37</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±0.53</w:t>
            </w:r>
          </w:p>
        </w:tc>
        <w:tc>
          <w:tcPr>
            <w:tcW w:w="851"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0.27</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±0.03</w:t>
            </w:r>
          </w:p>
        </w:tc>
        <w:tc>
          <w:tcPr>
            <w:tcW w:w="708"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92.35</w:t>
            </w:r>
          </w:p>
        </w:tc>
        <w:tc>
          <w:tcPr>
            <w:tcW w:w="857" w:type="dxa"/>
            <w:vAlign w:val="center"/>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Good</w:t>
            </w:r>
          </w:p>
        </w:tc>
      </w:tr>
      <w:tr w:rsidR="005E29DC" w:rsidRPr="00F20254">
        <w:trPr>
          <w:trHeight w:val="202"/>
          <w:jc w:val="center"/>
        </w:trPr>
        <w:tc>
          <w:tcPr>
            <w:tcW w:w="620"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26</w:t>
            </w:r>
          </w:p>
        </w:tc>
        <w:tc>
          <w:tcPr>
            <w:tcW w:w="1559"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 xml:space="preserve">Before El </w:t>
            </w:r>
            <w:proofErr w:type="spellStart"/>
            <w:r w:rsidRPr="00F20254">
              <w:rPr>
                <w:rFonts w:eastAsiaTheme="minorEastAsia"/>
                <w:sz w:val="14"/>
                <w:szCs w:val="14"/>
                <w:lang w:bidi="ar-EG"/>
              </w:rPr>
              <w:t>Roda</w:t>
            </w:r>
            <w:proofErr w:type="spellEnd"/>
            <w:r w:rsidRPr="00F20254">
              <w:rPr>
                <w:rFonts w:eastAsiaTheme="minorEastAsia"/>
                <w:sz w:val="14"/>
                <w:szCs w:val="14"/>
                <w:lang w:bidi="ar-EG"/>
              </w:rPr>
              <w:t xml:space="preserve"> Drinking Water Plant</w:t>
            </w:r>
            <w:r w:rsidR="003C1181">
              <w:rPr>
                <w:rFonts w:eastAsiaTheme="minorEastAsia"/>
                <w:sz w:val="14"/>
                <w:szCs w:val="14"/>
                <w:lang w:bidi="ar-EG"/>
              </w:rPr>
              <w:t xml:space="preserve"> </w:t>
            </w:r>
          </w:p>
        </w:tc>
        <w:tc>
          <w:tcPr>
            <w:tcW w:w="709"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8.12</w:t>
            </w:r>
          </w:p>
          <w:p w:rsidR="005E29DC" w:rsidRPr="00F20254" w:rsidRDefault="005E29DC" w:rsidP="00087CEB">
            <w:pPr>
              <w:bidi w:val="0"/>
              <w:ind w:right="-54"/>
              <w:jc w:val="center"/>
              <w:rPr>
                <w:rFonts w:eastAsiaTheme="minorEastAsia"/>
                <w:sz w:val="14"/>
                <w:szCs w:val="14"/>
                <w:lang w:bidi="ar-EG"/>
              </w:rPr>
            </w:pPr>
            <w:r w:rsidRPr="00F20254">
              <w:rPr>
                <w:rFonts w:eastAsiaTheme="minorEastAsia"/>
                <w:sz w:val="14"/>
                <w:szCs w:val="14"/>
                <w:lang w:bidi="ar-EG"/>
              </w:rPr>
              <w:t>±0.11</w:t>
            </w:r>
          </w:p>
        </w:tc>
        <w:tc>
          <w:tcPr>
            <w:tcW w:w="567"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7.23</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±0.18</w:t>
            </w:r>
          </w:p>
        </w:tc>
        <w:tc>
          <w:tcPr>
            <w:tcW w:w="709"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277.53</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±24.47</w:t>
            </w:r>
          </w:p>
        </w:tc>
        <w:tc>
          <w:tcPr>
            <w:tcW w:w="708"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3.58</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±0.33</w:t>
            </w:r>
          </w:p>
        </w:tc>
        <w:tc>
          <w:tcPr>
            <w:tcW w:w="567"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17.83</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±0.22</w:t>
            </w:r>
          </w:p>
        </w:tc>
        <w:tc>
          <w:tcPr>
            <w:tcW w:w="567"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1388</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±86</w:t>
            </w:r>
          </w:p>
        </w:tc>
        <w:tc>
          <w:tcPr>
            <w:tcW w:w="567"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0.34</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±0.09</w:t>
            </w:r>
          </w:p>
        </w:tc>
        <w:tc>
          <w:tcPr>
            <w:tcW w:w="709"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0.28</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±0.16</w:t>
            </w:r>
          </w:p>
        </w:tc>
        <w:tc>
          <w:tcPr>
            <w:tcW w:w="851"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0.23</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±0.03</w:t>
            </w:r>
          </w:p>
        </w:tc>
        <w:tc>
          <w:tcPr>
            <w:tcW w:w="708"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94.70</w:t>
            </w:r>
          </w:p>
        </w:tc>
        <w:tc>
          <w:tcPr>
            <w:tcW w:w="857" w:type="dxa"/>
            <w:vAlign w:val="center"/>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Good</w:t>
            </w:r>
          </w:p>
        </w:tc>
      </w:tr>
      <w:tr w:rsidR="005E29DC" w:rsidRPr="00F20254">
        <w:trPr>
          <w:trHeight w:val="202"/>
          <w:jc w:val="center"/>
        </w:trPr>
        <w:tc>
          <w:tcPr>
            <w:tcW w:w="620"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27</w:t>
            </w:r>
          </w:p>
        </w:tc>
        <w:tc>
          <w:tcPr>
            <w:tcW w:w="1559"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 xml:space="preserve">After El </w:t>
            </w:r>
            <w:proofErr w:type="spellStart"/>
            <w:r w:rsidRPr="00F20254">
              <w:rPr>
                <w:rFonts w:eastAsiaTheme="minorEastAsia"/>
                <w:sz w:val="14"/>
                <w:szCs w:val="14"/>
                <w:lang w:bidi="ar-EG"/>
              </w:rPr>
              <w:t>Roda</w:t>
            </w:r>
            <w:proofErr w:type="spellEnd"/>
            <w:r w:rsidRPr="00F20254">
              <w:rPr>
                <w:rFonts w:eastAsiaTheme="minorEastAsia"/>
                <w:sz w:val="14"/>
                <w:szCs w:val="14"/>
                <w:lang w:bidi="ar-EG"/>
              </w:rPr>
              <w:t xml:space="preserve"> Drinking Water Plant</w:t>
            </w:r>
          </w:p>
        </w:tc>
        <w:tc>
          <w:tcPr>
            <w:tcW w:w="709"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7.77</w:t>
            </w:r>
          </w:p>
          <w:p w:rsidR="005E29DC" w:rsidRPr="00F20254" w:rsidRDefault="005E29DC" w:rsidP="00087CEB">
            <w:pPr>
              <w:bidi w:val="0"/>
              <w:ind w:right="-54"/>
              <w:jc w:val="center"/>
              <w:rPr>
                <w:rFonts w:eastAsiaTheme="minorEastAsia"/>
                <w:sz w:val="14"/>
                <w:szCs w:val="14"/>
                <w:lang w:bidi="ar-EG"/>
              </w:rPr>
            </w:pPr>
            <w:r w:rsidRPr="00F20254">
              <w:rPr>
                <w:rFonts w:eastAsiaTheme="minorEastAsia"/>
                <w:sz w:val="14"/>
                <w:szCs w:val="14"/>
                <w:lang w:bidi="ar-EG"/>
              </w:rPr>
              <w:t>±0.18</w:t>
            </w:r>
          </w:p>
        </w:tc>
        <w:tc>
          <w:tcPr>
            <w:tcW w:w="567"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7.17</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±0.13</w:t>
            </w:r>
          </w:p>
        </w:tc>
        <w:tc>
          <w:tcPr>
            <w:tcW w:w="709"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307.76</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±28.37</w:t>
            </w:r>
          </w:p>
        </w:tc>
        <w:tc>
          <w:tcPr>
            <w:tcW w:w="708"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3.59</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±0.16</w:t>
            </w:r>
          </w:p>
        </w:tc>
        <w:tc>
          <w:tcPr>
            <w:tcW w:w="567"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18.09</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±0.44</w:t>
            </w:r>
          </w:p>
        </w:tc>
        <w:tc>
          <w:tcPr>
            <w:tcW w:w="567"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1399</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±164</w:t>
            </w:r>
          </w:p>
        </w:tc>
        <w:tc>
          <w:tcPr>
            <w:tcW w:w="567"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0.35</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±0.06</w:t>
            </w:r>
          </w:p>
        </w:tc>
        <w:tc>
          <w:tcPr>
            <w:tcW w:w="709"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0.32</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±0.18</w:t>
            </w:r>
          </w:p>
        </w:tc>
        <w:tc>
          <w:tcPr>
            <w:tcW w:w="851"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0.27</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±0.05</w:t>
            </w:r>
          </w:p>
        </w:tc>
        <w:tc>
          <w:tcPr>
            <w:tcW w:w="708"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93.18</w:t>
            </w:r>
          </w:p>
        </w:tc>
        <w:tc>
          <w:tcPr>
            <w:tcW w:w="857" w:type="dxa"/>
            <w:vAlign w:val="center"/>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Good</w:t>
            </w:r>
          </w:p>
        </w:tc>
      </w:tr>
      <w:tr w:rsidR="005E29DC" w:rsidRPr="00F20254">
        <w:trPr>
          <w:trHeight w:val="202"/>
          <w:jc w:val="center"/>
        </w:trPr>
        <w:tc>
          <w:tcPr>
            <w:tcW w:w="620"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28</w:t>
            </w:r>
          </w:p>
        </w:tc>
        <w:tc>
          <w:tcPr>
            <w:tcW w:w="1559"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 xml:space="preserve">Before Rod El </w:t>
            </w:r>
            <w:proofErr w:type="spellStart"/>
            <w:r w:rsidRPr="00F20254">
              <w:rPr>
                <w:rFonts w:eastAsiaTheme="minorEastAsia"/>
                <w:sz w:val="14"/>
                <w:szCs w:val="14"/>
                <w:lang w:bidi="ar-EG"/>
              </w:rPr>
              <w:t>Farag</w:t>
            </w:r>
            <w:proofErr w:type="spellEnd"/>
            <w:r w:rsidRPr="00F20254">
              <w:rPr>
                <w:rFonts w:eastAsiaTheme="minorEastAsia"/>
                <w:sz w:val="14"/>
                <w:szCs w:val="14"/>
                <w:lang w:bidi="ar-EG"/>
              </w:rPr>
              <w:t xml:space="preserve"> Drinking Water Plant</w:t>
            </w:r>
          </w:p>
        </w:tc>
        <w:tc>
          <w:tcPr>
            <w:tcW w:w="709"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8.27</w:t>
            </w:r>
          </w:p>
          <w:p w:rsidR="005E29DC" w:rsidRPr="00F20254" w:rsidRDefault="005E29DC" w:rsidP="00087CEB">
            <w:pPr>
              <w:bidi w:val="0"/>
              <w:ind w:right="-54"/>
              <w:jc w:val="center"/>
              <w:rPr>
                <w:rFonts w:eastAsiaTheme="minorEastAsia"/>
                <w:sz w:val="14"/>
                <w:szCs w:val="14"/>
                <w:lang w:bidi="ar-EG"/>
              </w:rPr>
            </w:pPr>
            <w:r w:rsidRPr="00F20254">
              <w:rPr>
                <w:rFonts w:eastAsiaTheme="minorEastAsia"/>
                <w:sz w:val="14"/>
                <w:szCs w:val="14"/>
                <w:lang w:bidi="ar-EG"/>
              </w:rPr>
              <w:t>±0.08</w:t>
            </w:r>
          </w:p>
        </w:tc>
        <w:tc>
          <w:tcPr>
            <w:tcW w:w="567"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7.26</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±0.07</w:t>
            </w:r>
          </w:p>
        </w:tc>
        <w:tc>
          <w:tcPr>
            <w:tcW w:w="709"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272.87</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±25.67</w:t>
            </w:r>
          </w:p>
        </w:tc>
        <w:tc>
          <w:tcPr>
            <w:tcW w:w="708"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3.56</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±0.13</w:t>
            </w:r>
          </w:p>
        </w:tc>
        <w:tc>
          <w:tcPr>
            <w:tcW w:w="567"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17.85</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±0.13</w:t>
            </w:r>
          </w:p>
        </w:tc>
        <w:tc>
          <w:tcPr>
            <w:tcW w:w="567"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1384</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±84</w:t>
            </w:r>
          </w:p>
        </w:tc>
        <w:tc>
          <w:tcPr>
            <w:tcW w:w="567"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0.33</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±0.06</w:t>
            </w:r>
          </w:p>
        </w:tc>
        <w:tc>
          <w:tcPr>
            <w:tcW w:w="709" w:type="dxa"/>
            <w:vAlign w:val="center"/>
          </w:tcPr>
          <w:p w:rsidR="009C362B"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0.28</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±0.09</w:t>
            </w:r>
          </w:p>
        </w:tc>
        <w:tc>
          <w:tcPr>
            <w:tcW w:w="851"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0.25</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±0.04</w:t>
            </w:r>
          </w:p>
        </w:tc>
        <w:tc>
          <w:tcPr>
            <w:tcW w:w="708"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95.50</w:t>
            </w:r>
          </w:p>
        </w:tc>
        <w:tc>
          <w:tcPr>
            <w:tcW w:w="857" w:type="dxa"/>
            <w:vAlign w:val="center"/>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Excellent</w:t>
            </w:r>
          </w:p>
        </w:tc>
      </w:tr>
      <w:tr w:rsidR="005E29DC" w:rsidRPr="00F20254">
        <w:trPr>
          <w:trHeight w:val="202"/>
          <w:jc w:val="center"/>
        </w:trPr>
        <w:tc>
          <w:tcPr>
            <w:tcW w:w="620"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29</w:t>
            </w:r>
          </w:p>
        </w:tc>
        <w:tc>
          <w:tcPr>
            <w:tcW w:w="1559"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 xml:space="preserve">After Rod El </w:t>
            </w:r>
            <w:proofErr w:type="spellStart"/>
            <w:r w:rsidRPr="00F20254">
              <w:rPr>
                <w:rFonts w:eastAsiaTheme="minorEastAsia"/>
                <w:sz w:val="14"/>
                <w:szCs w:val="14"/>
                <w:lang w:bidi="ar-EG"/>
              </w:rPr>
              <w:t>Farag</w:t>
            </w:r>
            <w:proofErr w:type="spellEnd"/>
            <w:r w:rsidRPr="00F20254">
              <w:rPr>
                <w:rFonts w:eastAsiaTheme="minorEastAsia"/>
                <w:sz w:val="14"/>
                <w:szCs w:val="14"/>
                <w:lang w:bidi="ar-EG"/>
              </w:rPr>
              <w:t xml:space="preserve"> Drinking Water Plant</w:t>
            </w:r>
          </w:p>
        </w:tc>
        <w:tc>
          <w:tcPr>
            <w:tcW w:w="709"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7.99</w:t>
            </w:r>
          </w:p>
          <w:p w:rsidR="005E29DC" w:rsidRPr="00F20254" w:rsidRDefault="005E29DC" w:rsidP="00087CEB">
            <w:pPr>
              <w:bidi w:val="0"/>
              <w:ind w:right="-54"/>
              <w:jc w:val="center"/>
              <w:rPr>
                <w:rFonts w:eastAsiaTheme="minorEastAsia"/>
                <w:sz w:val="14"/>
                <w:szCs w:val="14"/>
                <w:lang w:bidi="ar-EG"/>
              </w:rPr>
            </w:pPr>
            <w:r w:rsidRPr="00F20254">
              <w:rPr>
                <w:rFonts w:eastAsiaTheme="minorEastAsia"/>
                <w:sz w:val="14"/>
                <w:szCs w:val="14"/>
                <w:lang w:bidi="ar-EG"/>
              </w:rPr>
              <w:t>±0.11</w:t>
            </w:r>
          </w:p>
        </w:tc>
        <w:tc>
          <w:tcPr>
            <w:tcW w:w="567"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7.17</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±0.09</w:t>
            </w:r>
          </w:p>
        </w:tc>
        <w:tc>
          <w:tcPr>
            <w:tcW w:w="709"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311.27</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±24.20</w:t>
            </w:r>
          </w:p>
        </w:tc>
        <w:tc>
          <w:tcPr>
            <w:tcW w:w="708"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3.6</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±0.16</w:t>
            </w:r>
          </w:p>
        </w:tc>
        <w:tc>
          <w:tcPr>
            <w:tcW w:w="567"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18.00</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±0.40</w:t>
            </w:r>
          </w:p>
        </w:tc>
        <w:tc>
          <w:tcPr>
            <w:tcW w:w="567"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1399</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±196</w:t>
            </w:r>
          </w:p>
        </w:tc>
        <w:tc>
          <w:tcPr>
            <w:tcW w:w="567"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0.34</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±0.05</w:t>
            </w:r>
          </w:p>
        </w:tc>
        <w:tc>
          <w:tcPr>
            <w:tcW w:w="709"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0.34</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±0.14</w:t>
            </w:r>
          </w:p>
        </w:tc>
        <w:tc>
          <w:tcPr>
            <w:tcW w:w="851"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0.27</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±0.02</w:t>
            </w:r>
          </w:p>
        </w:tc>
        <w:tc>
          <w:tcPr>
            <w:tcW w:w="708" w:type="dxa"/>
            <w:vAlign w:val="center"/>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92.40</w:t>
            </w:r>
          </w:p>
        </w:tc>
        <w:tc>
          <w:tcPr>
            <w:tcW w:w="857" w:type="dxa"/>
            <w:vAlign w:val="center"/>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Good</w:t>
            </w:r>
          </w:p>
        </w:tc>
      </w:tr>
      <w:tr w:rsidR="005E29DC" w:rsidRPr="00F20254">
        <w:trPr>
          <w:trHeight w:val="185"/>
          <w:jc w:val="center"/>
        </w:trPr>
        <w:tc>
          <w:tcPr>
            <w:tcW w:w="620"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30</w:t>
            </w:r>
          </w:p>
        </w:tc>
        <w:tc>
          <w:tcPr>
            <w:tcW w:w="1559"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Before El Nasser Glass</w:t>
            </w:r>
          </w:p>
        </w:tc>
        <w:tc>
          <w:tcPr>
            <w:tcW w:w="709"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8.05</w:t>
            </w:r>
          </w:p>
          <w:p w:rsidR="005E29DC" w:rsidRPr="00F20254" w:rsidRDefault="005E29DC" w:rsidP="00087CEB">
            <w:pPr>
              <w:bidi w:val="0"/>
              <w:ind w:right="-54"/>
              <w:jc w:val="center"/>
              <w:rPr>
                <w:rFonts w:eastAsiaTheme="minorEastAsia"/>
                <w:sz w:val="14"/>
                <w:szCs w:val="14"/>
                <w:lang w:bidi="ar-EG"/>
              </w:rPr>
            </w:pPr>
            <w:r w:rsidRPr="00F20254">
              <w:rPr>
                <w:rFonts w:eastAsiaTheme="minorEastAsia"/>
                <w:sz w:val="14"/>
                <w:szCs w:val="14"/>
                <w:lang w:bidi="ar-EG"/>
              </w:rPr>
              <w:t>±0.15</w:t>
            </w:r>
          </w:p>
        </w:tc>
        <w:tc>
          <w:tcPr>
            <w:tcW w:w="567"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7.15</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±0.33</w:t>
            </w:r>
          </w:p>
        </w:tc>
        <w:tc>
          <w:tcPr>
            <w:tcW w:w="709"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286.35</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±24.53</w:t>
            </w:r>
          </w:p>
        </w:tc>
        <w:tc>
          <w:tcPr>
            <w:tcW w:w="708"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3.57</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±0.28</w:t>
            </w:r>
          </w:p>
        </w:tc>
        <w:tc>
          <w:tcPr>
            <w:tcW w:w="567"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17.87</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±0.10</w:t>
            </w:r>
          </w:p>
        </w:tc>
        <w:tc>
          <w:tcPr>
            <w:tcW w:w="567"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1385</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±128</w:t>
            </w:r>
          </w:p>
        </w:tc>
        <w:tc>
          <w:tcPr>
            <w:tcW w:w="567"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0.35</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±0.07</w:t>
            </w:r>
          </w:p>
        </w:tc>
        <w:tc>
          <w:tcPr>
            <w:tcW w:w="709"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0.25</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±0.11</w:t>
            </w:r>
          </w:p>
        </w:tc>
        <w:tc>
          <w:tcPr>
            <w:tcW w:w="851"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0.23</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±0.02</w:t>
            </w:r>
          </w:p>
        </w:tc>
        <w:tc>
          <w:tcPr>
            <w:tcW w:w="708" w:type="dxa"/>
            <w:vAlign w:val="center"/>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93.53</w:t>
            </w:r>
          </w:p>
        </w:tc>
        <w:tc>
          <w:tcPr>
            <w:tcW w:w="857" w:type="dxa"/>
            <w:vAlign w:val="center"/>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Good</w:t>
            </w:r>
          </w:p>
        </w:tc>
      </w:tr>
      <w:tr w:rsidR="005E29DC" w:rsidRPr="00F20254">
        <w:trPr>
          <w:trHeight w:val="202"/>
          <w:jc w:val="center"/>
        </w:trPr>
        <w:tc>
          <w:tcPr>
            <w:tcW w:w="620"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31</w:t>
            </w:r>
          </w:p>
        </w:tc>
        <w:tc>
          <w:tcPr>
            <w:tcW w:w="1559"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After El Nasser Glass</w:t>
            </w:r>
          </w:p>
        </w:tc>
        <w:tc>
          <w:tcPr>
            <w:tcW w:w="709"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7.91</w:t>
            </w:r>
          </w:p>
          <w:p w:rsidR="005E29DC" w:rsidRPr="00F20254" w:rsidRDefault="005E29DC" w:rsidP="00087CEB">
            <w:pPr>
              <w:bidi w:val="0"/>
              <w:ind w:right="-54"/>
              <w:jc w:val="center"/>
              <w:rPr>
                <w:rFonts w:eastAsiaTheme="minorEastAsia"/>
                <w:sz w:val="14"/>
                <w:szCs w:val="14"/>
                <w:lang w:bidi="ar-EG"/>
              </w:rPr>
            </w:pPr>
            <w:r w:rsidRPr="00F20254">
              <w:rPr>
                <w:rFonts w:eastAsiaTheme="minorEastAsia"/>
                <w:sz w:val="14"/>
                <w:szCs w:val="14"/>
                <w:lang w:bidi="ar-EG"/>
              </w:rPr>
              <w:t>±0.18</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7.14</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±6.06</w:t>
            </w:r>
          </w:p>
        </w:tc>
        <w:tc>
          <w:tcPr>
            <w:tcW w:w="709"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306.41</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±47.79</w:t>
            </w:r>
          </w:p>
        </w:tc>
        <w:tc>
          <w:tcPr>
            <w:tcW w:w="708"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3.60</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±0.31</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17.91</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±0.34</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1399</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±183</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0.38</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±0.09</w:t>
            </w:r>
          </w:p>
        </w:tc>
        <w:tc>
          <w:tcPr>
            <w:tcW w:w="709"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0.43</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±0.05</w:t>
            </w:r>
          </w:p>
        </w:tc>
        <w:tc>
          <w:tcPr>
            <w:tcW w:w="851"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0.35</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±0.10</w:t>
            </w:r>
          </w:p>
        </w:tc>
        <w:tc>
          <w:tcPr>
            <w:tcW w:w="708" w:type="dxa"/>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92.28</w:t>
            </w:r>
          </w:p>
        </w:tc>
        <w:tc>
          <w:tcPr>
            <w:tcW w:w="857" w:type="dxa"/>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Good</w:t>
            </w:r>
          </w:p>
        </w:tc>
      </w:tr>
      <w:tr w:rsidR="005E29DC" w:rsidRPr="00F20254">
        <w:trPr>
          <w:trHeight w:val="202"/>
          <w:jc w:val="center"/>
        </w:trPr>
        <w:tc>
          <w:tcPr>
            <w:tcW w:w="620"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32</w:t>
            </w:r>
          </w:p>
        </w:tc>
        <w:tc>
          <w:tcPr>
            <w:tcW w:w="1559" w:type="dxa"/>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 xml:space="preserve">Before </w:t>
            </w:r>
            <w:smartTag w:uri="urn:schemas-microsoft-com:office:smarttags" w:element="PlaceName">
              <w:r w:rsidRPr="00F20254">
                <w:rPr>
                  <w:rFonts w:eastAsiaTheme="minorEastAsia"/>
                  <w:sz w:val="14"/>
                  <w:szCs w:val="14"/>
                  <w:lang w:bidi="ar-EG"/>
                </w:rPr>
                <w:t>Ismailia</w:t>
              </w:r>
            </w:smartTag>
            <w:r w:rsidRPr="00F20254">
              <w:rPr>
                <w:rFonts w:eastAsiaTheme="minorEastAsia"/>
                <w:sz w:val="14"/>
                <w:szCs w:val="14"/>
                <w:lang w:bidi="ar-EG"/>
              </w:rPr>
              <w:t xml:space="preserve"> Canal</w:t>
            </w:r>
            <w:r w:rsidR="003C1181">
              <w:rPr>
                <w:rFonts w:eastAsiaTheme="minorEastAsia"/>
                <w:sz w:val="14"/>
                <w:szCs w:val="14"/>
                <w:lang w:bidi="ar-EG"/>
              </w:rPr>
              <w:t xml:space="preserve"> </w:t>
            </w:r>
          </w:p>
        </w:tc>
        <w:tc>
          <w:tcPr>
            <w:tcW w:w="709"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8.02</w:t>
            </w:r>
          </w:p>
          <w:p w:rsidR="005E29DC" w:rsidRPr="00F20254" w:rsidRDefault="005E29DC" w:rsidP="00087CEB">
            <w:pPr>
              <w:bidi w:val="0"/>
              <w:ind w:right="-54"/>
              <w:jc w:val="center"/>
              <w:rPr>
                <w:rFonts w:eastAsiaTheme="minorEastAsia"/>
                <w:sz w:val="14"/>
                <w:szCs w:val="14"/>
                <w:lang w:bidi="ar-EG"/>
              </w:rPr>
            </w:pPr>
            <w:r w:rsidRPr="00F20254">
              <w:rPr>
                <w:rFonts w:eastAsiaTheme="minorEastAsia"/>
                <w:sz w:val="14"/>
                <w:szCs w:val="14"/>
                <w:lang w:bidi="ar-EG"/>
              </w:rPr>
              <w:t>±0.15</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7.16</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±0.27</w:t>
            </w:r>
          </w:p>
        </w:tc>
        <w:tc>
          <w:tcPr>
            <w:tcW w:w="709"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288.05</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±28.64</w:t>
            </w:r>
          </w:p>
        </w:tc>
        <w:tc>
          <w:tcPr>
            <w:tcW w:w="708"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3.56</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±0.27</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17.86</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±0.28</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1389</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±96</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0.38</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±0.02</w:t>
            </w:r>
          </w:p>
        </w:tc>
        <w:tc>
          <w:tcPr>
            <w:tcW w:w="709"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0.33</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±0.06</w:t>
            </w:r>
          </w:p>
        </w:tc>
        <w:tc>
          <w:tcPr>
            <w:tcW w:w="851"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0.22</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±0.05</w:t>
            </w:r>
          </w:p>
        </w:tc>
        <w:tc>
          <w:tcPr>
            <w:tcW w:w="708" w:type="dxa"/>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92.97</w:t>
            </w:r>
          </w:p>
        </w:tc>
        <w:tc>
          <w:tcPr>
            <w:tcW w:w="857" w:type="dxa"/>
          </w:tcPr>
          <w:p w:rsidR="005E29DC" w:rsidRPr="00F20254" w:rsidRDefault="005E29DC" w:rsidP="00201903">
            <w:pPr>
              <w:bidi w:val="0"/>
              <w:ind w:right="-54"/>
              <w:jc w:val="center"/>
              <w:rPr>
                <w:rFonts w:eastAsiaTheme="minorEastAsia"/>
                <w:sz w:val="14"/>
                <w:szCs w:val="14"/>
              </w:rPr>
            </w:pPr>
            <w:r w:rsidRPr="00F20254">
              <w:rPr>
                <w:rFonts w:eastAsiaTheme="minorEastAsia"/>
                <w:sz w:val="14"/>
                <w:szCs w:val="14"/>
                <w:lang w:bidi="ar-EG"/>
              </w:rPr>
              <w:t>Good</w:t>
            </w:r>
          </w:p>
        </w:tc>
      </w:tr>
      <w:tr w:rsidR="005E29DC" w:rsidRPr="00F20254">
        <w:trPr>
          <w:trHeight w:val="202"/>
          <w:jc w:val="center"/>
        </w:trPr>
        <w:tc>
          <w:tcPr>
            <w:tcW w:w="620"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33</w:t>
            </w:r>
          </w:p>
        </w:tc>
        <w:tc>
          <w:tcPr>
            <w:tcW w:w="1559" w:type="dxa"/>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 xml:space="preserve">After </w:t>
            </w:r>
            <w:smartTag w:uri="urn:schemas-microsoft-com:office:smarttags" w:element="PlaceName">
              <w:r w:rsidRPr="00F20254">
                <w:rPr>
                  <w:rFonts w:eastAsiaTheme="minorEastAsia"/>
                  <w:sz w:val="14"/>
                  <w:szCs w:val="14"/>
                  <w:lang w:bidi="ar-EG"/>
                </w:rPr>
                <w:t>Ismailia</w:t>
              </w:r>
            </w:smartTag>
            <w:r w:rsidRPr="00F20254">
              <w:rPr>
                <w:rFonts w:eastAsiaTheme="minorEastAsia"/>
                <w:sz w:val="14"/>
                <w:szCs w:val="14"/>
                <w:lang w:bidi="ar-EG"/>
              </w:rPr>
              <w:t xml:space="preserve"> Canal</w:t>
            </w:r>
            <w:r w:rsidR="003C1181">
              <w:rPr>
                <w:rFonts w:eastAsiaTheme="minorEastAsia"/>
                <w:sz w:val="14"/>
                <w:szCs w:val="14"/>
                <w:lang w:bidi="ar-EG"/>
              </w:rPr>
              <w:t xml:space="preserve"> </w:t>
            </w:r>
          </w:p>
        </w:tc>
        <w:tc>
          <w:tcPr>
            <w:tcW w:w="709"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8.03</w:t>
            </w:r>
          </w:p>
          <w:p w:rsidR="005E29DC" w:rsidRPr="00F20254" w:rsidRDefault="005E29DC" w:rsidP="00087CEB">
            <w:pPr>
              <w:bidi w:val="0"/>
              <w:ind w:right="-54"/>
              <w:jc w:val="center"/>
              <w:rPr>
                <w:rFonts w:eastAsiaTheme="minorEastAsia"/>
                <w:sz w:val="14"/>
                <w:szCs w:val="14"/>
                <w:lang w:bidi="ar-EG"/>
              </w:rPr>
            </w:pPr>
            <w:r w:rsidRPr="00F20254">
              <w:rPr>
                <w:rFonts w:eastAsiaTheme="minorEastAsia"/>
                <w:sz w:val="14"/>
                <w:szCs w:val="14"/>
                <w:lang w:bidi="ar-EG"/>
              </w:rPr>
              <w:t>±0.13</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7.13</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±0.13</w:t>
            </w:r>
          </w:p>
        </w:tc>
        <w:tc>
          <w:tcPr>
            <w:tcW w:w="709"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261.06</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±31.53</w:t>
            </w:r>
          </w:p>
        </w:tc>
        <w:tc>
          <w:tcPr>
            <w:tcW w:w="708"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3.60</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±0.21</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17.91</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±0.52</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1399</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±151</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0.31</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±0.05</w:t>
            </w:r>
          </w:p>
        </w:tc>
        <w:tc>
          <w:tcPr>
            <w:tcW w:w="709"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0.29</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±0.05</w:t>
            </w:r>
          </w:p>
        </w:tc>
        <w:tc>
          <w:tcPr>
            <w:tcW w:w="851"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0.24</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±0.04</w:t>
            </w:r>
          </w:p>
        </w:tc>
        <w:tc>
          <w:tcPr>
            <w:tcW w:w="708" w:type="dxa"/>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91.52</w:t>
            </w:r>
          </w:p>
        </w:tc>
        <w:tc>
          <w:tcPr>
            <w:tcW w:w="857" w:type="dxa"/>
          </w:tcPr>
          <w:p w:rsidR="005E29DC" w:rsidRPr="00F20254" w:rsidRDefault="005E29DC" w:rsidP="00201903">
            <w:pPr>
              <w:bidi w:val="0"/>
              <w:ind w:right="-54"/>
              <w:jc w:val="center"/>
              <w:rPr>
                <w:rFonts w:eastAsiaTheme="minorEastAsia"/>
                <w:sz w:val="14"/>
                <w:szCs w:val="14"/>
              </w:rPr>
            </w:pPr>
            <w:r w:rsidRPr="00F20254">
              <w:rPr>
                <w:rFonts w:eastAsiaTheme="minorEastAsia"/>
                <w:sz w:val="14"/>
                <w:szCs w:val="14"/>
                <w:lang w:bidi="ar-EG"/>
              </w:rPr>
              <w:t>Good</w:t>
            </w:r>
          </w:p>
        </w:tc>
      </w:tr>
      <w:tr w:rsidR="005E29DC" w:rsidRPr="00F20254">
        <w:trPr>
          <w:trHeight w:val="202"/>
          <w:jc w:val="center"/>
        </w:trPr>
        <w:tc>
          <w:tcPr>
            <w:tcW w:w="620"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34</w:t>
            </w:r>
          </w:p>
        </w:tc>
        <w:tc>
          <w:tcPr>
            <w:tcW w:w="1559" w:type="dxa"/>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 xml:space="preserve">Before </w:t>
            </w:r>
            <w:proofErr w:type="spellStart"/>
            <w:smartTag w:uri="urn:schemas-microsoft-com:office:smarttags" w:element="PlaceName">
              <w:r w:rsidRPr="00F20254">
                <w:rPr>
                  <w:rFonts w:eastAsiaTheme="minorEastAsia"/>
                  <w:sz w:val="14"/>
                  <w:szCs w:val="14"/>
                  <w:lang w:bidi="ar-EG"/>
                </w:rPr>
                <w:t>Sharkawia</w:t>
              </w:r>
            </w:smartTag>
            <w:proofErr w:type="spellEnd"/>
            <w:r w:rsidRPr="00F20254">
              <w:rPr>
                <w:rFonts w:eastAsiaTheme="minorEastAsia"/>
                <w:sz w:val="14"/>
                <w:szCs w:val="14"/>
                <w:lang w:bidi="ar-EG"/>
              </w:rPr>
              <w:t xml:space="preserve"> Canal</w:t>
            </w:r>
            <w:r w:rsidR="003C1181">
              <w:rPr>
                <w:rFonts w:eastAsiaTheme="minorEastAsia"/>
                <w:sz w:val="14"/>
                <w:szCs w:val="14"/>
                <w:lang w:bidi="ar-EG"/>
              </w:rPr>
              <w:t xml:space="preserve"> </w:t>
            </w:r>
          </w:p>
        </w:tc>
        <w:tc>
          <w:tcPr>
            <w:tcW w:w="709"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8.01</w:t>
            </w:r>
          </w:p>
          <w:p w:rsidR="005E29DC" w:rsidRPr="00F20254" w:rsidRDefault="005E29DC" w:rsidP="00087CEB">
            <w:pPr>
              <w:bidi w:val="0"/>
              <w:ind w:right="-54"/>
              <w:jc w:val="center"/>
              <w:rPr>
                <w:rFonts w:eastAsiaTheme="minorEastAsia"/>
                <w:sz w:val="14"/>
                <w:szCs w:val="14"/>
                <w:lang w:bidi="ar-EG"/>
              </w:rPr>
            </w:pPr>
            <w:r w:rsidRPr="00F20254">
              <w:rPr>
                <w:rFonts w:eastAsiaTheme="minorEastAsia"/>
                <w:sz w:val="14"/>
                <w:szCs w:val="14"/>
                <w:lang w:bidi="ar-EG"/>
              </w:rPr>
              <w:t>±0.16</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7.15</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±0.08</w:t>
            </w:r>
          </w:p>
        </w:tc>
        <w:tc>
          <w:tcPr>
            <w:tcW w:w="709"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279.16</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±16.33</w:t>
            </w:r>
          </w:p>
        </w:tc>
        <w:tc>
          <w:tcPr>
            <w:tcW w:w="708"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3.56</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±0.26</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17.84</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±0.42</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1392</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±132</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0.33</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±0.06</w:t>
            </w:r>
          </w:p>
        </w:tc>
        <w:tc>
          <w:tcPr>
            <w:tcW w:w="709"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±0.07</w:t>
            </w:r>
          </w:p>
        </w:tc>
        <w:tc>
          <w:tcPr>
            <w:tcW w:w="851"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0.26</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±0.03</w:t>
            </w:r>
          </w:p>
        </w:tc>
        <w:tc>
          <w:tcPr>
            <w:tcW w:w="708" w:type="dxa"/>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91.77</w:t>
            </w:r>
          </w:p>
        </w:tc>
        <w:tc>
          <w:tcPr>
            <w:tcW w:w="857" w:type="dxa"/>
          </w:tcPr>
          <w:p w:rsidR="005E29DC" w:rsidRPr="00F20254" w:rsidRDefault="005E29DC" w:rsidP="00201903">
            <w:pPr>
              <w:bidi w:val="0"/>
              <w:ind w:right="-54"/>
              <w:jc w:val="center"/>
              <w:rPr>
                <w:rFonts w:eastAsiaTheme="minorEastAsia"/>
                <w:sz w:val="14"/>
                <w:szCs w:val="14"/>
              </w:rPr>
            </w:pPr>
            <w:r w:rsidRPr="00F20254">
              <w:rPr>
                <w:rFonts w:eastAsiaTheme="minorEastAsia"/>
                <w:sz w:val="14"/>
                <w:szCs w:val="14"/>
                <w:lang w:bidi="ar-EG"/>
              </w:rPr>
              <w:t>Good</w:t>
            </w:r>
          </w:p>
        </w:tc>
      </w:tr>
      <w:tr w:rsidR="005E29DC" w:rsidRPr="00F20254">
        <w:trPr>
          <w:trHeight w:val="202"/>
          <w:jc w:val="center"/>
        </w:trPr>
        <w:tc>
          <w:tcPr>
            <w:tcW w:w="620"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35</w:t>
            </w:r>
          </w:p>
        </w:tc>
        <w:tc>
          <w:tcPr>
            <w:tcW w:w="1559" w:type="dxa"/>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 xml:space="preserve">After </w:t>
            </w:r>
            <w:proofErr w:type="spellStart"/>
            <w:smartTag w:uri="urn:schemas-microsoft-com:office:smarttags" w:element="PlaceName">
              <w:r w:rsidRPr="00F20254">
                <w:rPr>
                  <w:rFonts w:eastAsiaTheme="minorEastAsia"/>
                  <w:sz w:val="14"/>
                  <w:szCs w:val="14"/>
                  <w:lang w:bidi="ar-EG"/>
                </w:rPr>
                <w:t>Sharkawia</w:t>
              </w:r>
            </w:smartTag>
            <w:proofErr w:type="spellEnd"/>
            <w:r w:rsidRPr="00F20254">
              <w:rPr>
                <w:rFonts w:eastAsiaTheme="minorEastAsia"/>
                <w:sz w:val="14"/>
                <w:szCs w:val="14"/>
                <w:lang w:bidi="ar-EG"/>
              </w:rPr>
              <w:t xml:space="preserve"> Canal</w:t>
            </w:r>
            <w:r w:rsidR="003C1181">
              <w:rPr>
                <w:rFonts w:eastAsiaTheme="minorEastAsia"/>
                <w:sz w:val="14"/>
                <w:szCs w:val="14"/>
                <w:lang w:bidi="ar-EG"/>
              </w:rPr>
              <w:t xml:space="preserve"> </w:t>
            </w:r>
          </w:p>
        </w:tc>
        <w:tc>
          <w:tcPr>
            <w:tcW w:w="709"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8.00</w:t>
            </w:r>
          </w:p>
          <w:p w:rsidR="005E29DC" w:rsidRPr="00F20254" w:rsidRDefault="005E29DC" w:rsidP="00087CEB">
            <w:pPr>
              <w:bidi w:val="0"/>
              <w:ind w:right="-54"/>
              <w:jc w:val="center"/>
              <w:rPr>
                <w:rFonts w:eastAsiaTheme="minorEastAsia"/>
                <w:sz w:val="14"/>
                <w:szCs w:val="14"/>
                <w:lang w:bidi="ar-EG"/>
              </w:rPr>
            </w:pPr>
            <w:r w:rsidRPr="00F20254">
              <w:rPr>
                <w:rFonts w:eastAsiaTheme="minorEastAsia"/>
                <w:sz w:val="14"/>
                <w:szCs w:val="14"/>
                <w:lang w:bidi="ar-EG"/>
              </w:rPr>
              <w:t>±0.13</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7.15</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±0.24</w:t>
            </w:r>
          </w:p>
        </w:tc>
        <w:tc>
          <w:tcPr>
            <w:tcW w:w="709"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271.37</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±16.47</w:t>
            </w:r>
          </w:p>
        </w:tc>
        <w:tc>
          <w:tcPr>
            <w:tcW w:w="708"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3.6</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±0.25</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17.95</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±0.45</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1399</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±154</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0.35</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±0.07</w:t>
            </w:r>
          </w:p>
        </w:tc>
        <w:tc>
          <w:tcPr>
            <w:tcW w:w="709"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0.32</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±0.05</w:t>
            </w:r>
          </w:p>
        </w:tc>
        <w:tc>
          <w:tcPr>
            <w:tcW w:w="851"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0.24</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±0.06</w:t>
            </w:r>
          </w:p>
        </w:tc>
        <w:tc>
          <w:tcPr>
            <w:tcW w:w="708" w:type="dxa"/>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96.26</w:t>
            </w:r>
          </w:p>
        </w:tc>
        <w:tc>
          <w:tcPr>
            <w:tcW w:w="857" w:type="dxa"/>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Excellent</w:t>
            </w:r>
          </w:p>
        </w:tc>
      </w:tr>
      <w:tr w:rsidR="005E29DC" w:rsidRPr="00F20254">
        <w:trPr>
          <w:trHeight w:val="51"/>
          <w:jc w:val="center"/>
        </w:trPr>
        <w:tc>
          <w:tcPr>
            <w:tcW w:w="620"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36</w:t>
            </w:r>
          </w:p>
        </w:tc>
        <w:tc>
          <w:tcPr>
            <w:tcW w:w="1559" w:type="dxa"/>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 xml:space="preserve">Before Delta Cotton </w:t>
            </w:r>
            <w:proofErr w:type="spellStart"/>
            <w:r w:rsidRPr="00F20254">
              <w:rPr>
                <w:rFonts w:eastAsiaTheme="minorEastAsia"/>
                <w:sz w:val="14"/>
                <w:szCs w:val="14"/>
                <w:lang w:bidi="ar-EG"/>
              </w:rPr>
              <w:t>Kanater</w:t>
            </w:r>
            <w:proofErr w:type="spellEnd"/>
          </w:p>
        </w:tc>
        <w:tc>
          <w:tcPr>
            <w:tcW w:w="709"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7.93</w:t>
            </w:r>
          </w:p>
          <w:p w:rsidR="005E29DC" w:rsidRPr="00F20254" w:rsidRDefault="005E29DC" w:rsidP="00087CEB">
            <w:pPr>
              <w:bidi w:val="0"/>
              <w:ind w:right="-54"/>
              <w:jc w:val="center"/>
              <w:rPr>
                <w:rFonts w:eastAsiaTheme="minorEastAsia"/>
                <w:sz w:val="14"/>
                <w:szCs w:val="14"/>
                <w:lang w:bidi="ar-EG"/>
              </w:rPr>
            </w:pPr>
            <w:r w:rsidRPr="00F20254">
              <w:rPr>
                <w:rFonts w:eastAsiaTheme="minorEastAsia"/>
                <w:sz w:val="14"/>
                <w:szCs w:val="14"/>
                <w:lang w:bidi="ar-EG"/>
              </w:rPr>
              <w:t>±0.13</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7.14</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±0.09</w:t>
            </w:r>
          </w:p>
        </w:tc>
        <w:tc>
          <w:tcPr>
            <w:tcW w:w="709"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274.69</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±15.63</w:t>
            </w:r>
          </w:p>
        </w:tc>
        <w:tc>
          <w:tcPr>
            <w:tcW w:w="708"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3.57</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±0.20</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17.81</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±0.37</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1388</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±125</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0.34</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±0.09</w:t>
            </w:r>
          </w:p>
        </w:tc>
        <w:tc>
          <w:tcPr>
            <w:tcW w:w="709"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±0.04</w:t>
            </w:r>
          </w:p>
        </w:tc>
        <w:tc>
          <w:tcPr>
            <w:tcW w:w="851"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0.26</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±0.03</w:t>
            </w:r>
          </w:p>
        </w:tc>
        <w:tc>
          <w:tcPr>
            <w:tcW w:w="708" w:type="dxa"/>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90.80</w:t>
            </w:r>
          </w:p>
        </w:tc>
        <w:tc>
          <w:tcPr>
            <w:tcW w:w="857" w:type="dxa"/>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Good</w:t>
            </w:r>
          </w:p>
        </w:tc>
      </w:tr>
      <w:tr w:rsidR="005E29DC" w:rsidRPr="00F20254">
        <w:trPr>
          <w:trHeight w:val="202"/>
          <w:jc w:val="center"/>
        </w:trPr>
        <w:tc>
          <w:tcPr>
            <w:tcW w:w="620"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37</w:t>
            </w:r>
          </w:p>
        </w:tc>
        <w:tc>
          <w:tcPr>
            <w:tcW w:w="1559"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 xml:space="preserve">After Delta Cotton </w:t>
            </w:r>
            <w:proofErr w:type="spellStart"/>
            <w:r w:rsidRPr="00F20254">
              <w:rPr>
                <w:rFonts w:eastAsiaTheme="minorEastAsia"/>
                <w:sz w:val="14"/>
                <w:szCs w:val="14"/>
                <w:lang w:bidi="ar-EG"/>
              </w:rPr>
              <w:t>Kanater</w:t>
            </w:r>
            <w:proofErr w:type="spellEnd"/>
          </w:p>
        </w:tc>
        <w:tc>
          <w:tcPr>
            <w:tcW w:w="709" w:type="dxa"/>
            <w:vAlign w:val="center"/>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8.01</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±0.06</w:t>
            </w:r>
          </w:p>
        </w:tc>
        <w:tc>
          <w:tcPr>
            <w:tcW w:w="567"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7.15</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±0.10</w:t>
            </w:r>
          </w:p>
        </w:tc>
        <w:tc>
          <w:tcPr>
            <w:tcW w:w="709"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278.62</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±20.55</w:t>
            </w:r>
          </w:p>
        </w:tc>
        <w:tc>
          <w:tcPr>
            <w:tcW w:w="708"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3.57</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±0.21</w:t>
            </w:r>
          </w:p>
        </w:tc>
        <w:tc>
          <w:tcPr>
            <w:tcW w:w="567"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17.94</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±0.46</w:t>
            </w:r>
          </w:p>
        </w:tc>
        <w:tc>
          <w:tcPr>
            <w:tcW w:w="567"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1389</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±208</w:t>
            </w:r>
          </w:p>
        </w:tc>
        <w:tc>
          <w:tcPr>
            <w:tcW w:w="567"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0.36</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±0.06</w:t>
            </w:r>
          </w:p>
        </w:tc>
        <w:tc>
          <w:tcPr>
            <w:tcW w:w="709"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0.24</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±0.07</w:t>
            </w:r>
          </w:p>
        </w:tc>
        <w:tc>
          <w:tcPr>
            <w:tcW w:w="851" w:type="dxa"/>
            <w:vAlign w:val="center"/>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0.22</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±0.05</w:t>
            </w:r>
          </w:p>
        </w:tc>
        <w:tc>
          <w:tcPr>
            <w:tcW w:w="708"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90.17</w:t>
            </w:r>
          </w:p>
        </w:tc>
        <w:tc>
          <w:tcPr>
            <w:tcW w:w="857" w:type="dxa"/>
            <w:vAlign w:val="center"/>
          </w:tcPr>
          <w:p w:rsidR="005E29DC" w:rsidRPr="00F20254" w:rsidRDefault="005E29DC" w:rsidP="00201903">
            <w:pPr>
              <w:bidi w:val="0"/>
              <w:ind w:right="-54"/>
              <w:jc w:val="center"/>
              <w:rPr>
                <w:rFonts w:eastAsiaTheme="minorEastAsia"/>
                <w:sz w:val="14"/>
                <w:szCs w:val="14"/>
              </w:rPr>
            </w:pPr>
            <w:r w:rsidRPr="00F20254">
              <w:rPr>
                <w:rFonts w:eastAsiaTheme="minorEastAsia"/>
                <w:sz w:val="14"/>
                <w:szCs w:val="14"/>
                <w:lang w:bidi="ar-EG"/>
              </w:rPr>
              <w:t>Good</w:t>
            </w:r>
          </w:p>
        </w:tc>
      </w:tr>
      <w:tr w:rsidR="005E29DC" w:rsidRPr="00F20254">
        <w:trPr>
          <w:trHeight w:val="219"/>
          <w:jc w:val="center"/>
        </w:trPr>
        <w:tc>
          <w:tcPr>
            <w:tcW w:w="620"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38</w:t>
            </w:r>
          </w:p>
        </w:tc>
        <w:tc>
          <w:tcPr>
            <w:tcW w:w="1559" w:type="dxa"/>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 xml:space="preserve">Before EL </w:t>
            </w:r>
            <w:proofErr w:type="spellStart"/>
            <w:r w:rsidRPr="00F20254">
              <w:rPr>
                <w:rFonts w:eastAsiaTheme="minorEastAsia"/>
                <w:sz w:val="14"/>
                <w:szCs w:val="14"/>
                <w:lang w:bidi="ar-EG"/>
              </w:rPr>
              <w:t>Kanater</w:t>
            </w:r>
            <w:proofErr w:type="spellEnd"/>
            <w:r w:rsidR="003C1181">
              <w:rPr>
                <w:rFonts w:eastAsiaTheme="minorEastAsia"/>
                <w:sz w:val="14"/>
                <w:szCs w:val="14"/>
                <w:lang w:bidi="ar-EG"/>
              </w:rPr>
              <w:t xml:space="preserve"> </w:t>
            </w:r>
            <w:r w:rsidRPr="00F20254">
              <w:rPr>
                <w:rFonts w:eastAsiaTheme="minorEastAsia"/>
                <w:sz w:val="14"/>
                <w:szCs w:val="14"/>
                <w:lang w:bidi="ar-EG"/>
              </w:rPr>
              <w:t>Town</w:t>
            </w:r>
          </w:p>
        </w:tc>
        <w:tc>
          <w:tcPr>
            <w:tcW w:w="709" w:type="dxa"/>
          </w:tcPr>
          <w:p w:rsidR="00087CE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7.87</w:t>
            </w:r>
          </w:p>
          <w:p w:rsidR="005E29DC" w:rsidRPr="00F20254" w:rsidRDefault="005E29DC" w:rsidP="00087CEB">
            <w:pPr>
              <w:bidi w:val="0"/>
              <w:ind w:right="-54"/>
              <w:jc w:val="center"/>
              <w:rPr>
                <w:rFonts w:eastAsiaTheme="minorEastAsia"/>
                <w:sz w:val="14"/>
                <w:szCs w:val="14"/>
              </w:rPr>
            </w:pPr>
            <w:r w:rsidRPr="00F20254">
              <w:rPr>
                <w:rFonts w:eastAsiaTheme="minorEastAsia"/>
                <w:sz w:val="14"/>
                <w:szCs w:val="14"/>
                <w:lang w:bidi="ar-EG"/>
              </w:rPr>
              <w:t>±0.09</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7.13</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±0.07</w:t>
            </w:r>
          </w:p>
        </w:tc>
        <w:tc>
          <w:tcPr>
            <w:tcW w:w="709"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264.6</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±14.98</w:t>
            </w:r>
          </w:p>
        </w:tc>
        <w:tc>
          <w:tcPr>
            <w:tcW w:w="708"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3.56</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±0.34</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18.00</w:t>
            </w:r>
          </w:p>
          <w:p w:rsidR="005E29DC" w:rsidRPr="00F20254" w:rsidRDefault="005E29DC" w:rsidP="009C362B">
            <w:pPr>
              <w:bidi w:val="0"/>
              <w:ind w:right="-54"/>
              <w:jc w:val="center"/>
              <w:rPr>
                <w:rFonts w:eastAsiaTheme="minorEastAsia"/>
                <w:sz w:val="14"/>
                <w:szCs w:val="14"/>
                <w:lang w:bidi="ar-EG"/>
              </w:rPr>
            </w:pPr>
            <w:r w:rsidRPr="00F20254">
              <w:rPr>
                <w:rFonts w:eastAsiaTheme="minorEastAsia"/>
                <w:sz w:val="14"/>
                <w:szCs w:val="14"/>
                <w:lang w:bidi="ar-EG"/>
              </w:rPr>
              <w:t>±0.20</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1395</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±128</w:t>
            </w:r>
          </w:p>
        </w:tc>
        <w:tc>
          <w:tcPr>
            <w:tcW w:w="567"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0.37</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±0.05</w:t>
            </w:r>
          </w:p>
        </w:tc>
        <w:tc>
          <w:tcPr>
            <w:tcW w:w="709"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0.25</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±0.03</w:t>
            </w:r>
          </w:p>
        </w:tc>
        <w:tc>
          <w:tcPr>
            <w:tcW w:w="851" w:type="dxa"/>
          </w:tcPr>
          <w:p w:rsidR="009C362B"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0.21</w:t>
            </w:r>
          </w:p>
          <w:p w:rsidR="005E29DC" w:rsidRPr="00F20254" w:rsidRDefault="005E29DC" w:rsidP="009C362B">
            <w:pPr>
              <w:bidi w:val="0"/>
              <w:ind w:right="-54"/>
              <w:jc w:val="center"/>
              <w:rPr>
                <w:rFonts w:eastAsiaTheme="minorEastAsia"/>
                <w:sz w:val="14"/>
                <w:szCs w:val="14"/>
              </w:rPr>
            </w:pPr>
            <w:r w:rsidRPr="00F20254">
              <w:rPr>
                <w:rFonts w:eastAsiaTheme="minorEastAsia"/>
                <w:sz w:val="14"/>
                <w:szCs w:val="14"/>
                <w:lang w:bidi="ar-EG"/>
              </w:rPr>
              <w:t>±0.04</w:t>
            </w:r>
          </w:p>
        </w:tc>
        <w:tc>
          <w:tcPr>
            <w:tcW w:w="708" w:type="dxa"/>
            <w:vAlign w:val="center"/>
          </w:tcPr>
          <w:p w:rsidR="005E29DC" w:rsidRPr="00F20254" w:rsidRDefault="005E29DC" w:rsidP="00201903">
            <w:pPr>
              <w:autoSpaceDE w:val="0"/>
              <w:autoSpaceDN w:val="0"/>
              <w:bidi w:val="0"/>
              <w:adjustRightInd w:val="0"/>
              <w:ind w:right="-54"/>
              <w:jc w:val="center"/>
              <w:rPr>
                <w:rFonts w:eastAsiaTheme="minorEastAsia"/>
                <w:sz w:val="14"/>
                <w:szCs w:val="14"/>
                <w:lang w:bidi="ar-EG"/>
              </w:rPr>
            </w:pPr>
            <w:r w:rsidRPr="00F20254">
              <w:rPr>
                <w:rFonts w:eastAsiaTheme="minorEastAsia"/>
                <w:sz w:val="14"/>
                <w:szCs w:val="14"/>
                <w:lang w:bidi="ar-EG"/>
              </w:rPr>
              <w:t>90.52</w:t>
            </w:r>
          </w:p>
        </w:tc>
        <w:tc>
          <w:tcPr>
            <w:tcW w:w="857" w:type="dxa"/>
            <w:vAlign w:val="center"/>
          </w:tcPr>
          <w:p w:rsidR="005E29DC" w:rsidRPr="00F20254" w:rsidRDefault="005E29DC" w:rsidP="00201903">
            <w:pPr>
              <w:bidi w:val="0"/>
              <w:ind w:right="-54"/>
              <w:jc w:val="center"/>
              <w:rPr>
                <w:rFonts w:eastAsiaTheme="minorEastAsia"/>
                <w:sz w:val="14"/>
                <w:szCs w:val="14"/>
                <w:lang w:bidi="ar-EG"/>
              </w:rPr>
            </w:pPr>
            <w:r w:rsidRPr="00F20254">
              <w:rPr>
                <w:rFonts w:eastAsiaTheme="minorEastAsia"/>
                <w:sz w:val="14"/>
                <w:szCs w:val="14"/>
                <w:lang w:bidi="ar-EG"/>
              </w:rPr>
              <w:t>Good</w:t>
            </w:r>
          </w:p>
        </w:tc>
      </w:tr>
    </w:tbl>
    <w:p w:rsidR="005E29DC" w:rsidRDefault="005E29DC" w:rsidP="00977F40">
      <w:pPr>
        <w:autoSpaceDE w:val="0"/>
        <w:autoSpaceDN w:val="0"/>
        <w:bidi w:val="0"/>
        <w:adjustRightInd w:val="0"/>
        <w:ind w:right="-54"/>
        <w:jc w:val="lowKashida"/>
        <w:rPr>
          <w:color w:val="000000"/>
          <w:sz w:val="20"/>
          <w:szCs w:val="20"/>
        </w:rPr>
      </w:pPr>
    </w:p>
    <w:p w:rsidR="00A722AD" w:rsidRDefault="00A722AD" w:rsidP="005E29DC">
      <w:pPr>
        <w:autoSpaceDE w:val="0"/>
        <w:autoSpaceDN w:val="0"/>
        <w:bidi w:val="0"/>
        <w:adjustRightInd w:val="0"/>
        <w:ind w:right="-54"/>
        <w:jc w:val="lowKashida"/>
        <w:rPr>
          <w:color w:val="000000"/>
          <w:sz w:val="20"/>
          <w:szCs w:val="20"/>
        </w:rPr>
        <w:sectPr w:rsidR="00A722AD" w:rsidSect="00C77D40">
          <w:footerReference w:type="even" r:id="rId18"/>
          <w:footerReference w:type="default" r:id="rId19"/>
          <w:type w:val="continuous"/>
          <w:pgSz w:w="12242" w:h="15842" w:code="1"/>
          <w:pgMar w:top="1440" w:right="1440" w:bottom="1440" w:left="1440" w:header="720" w:footer="720" w:gutter="0"/>
          <w:cols w:space="709"/>
          <w:bidi/>
          <w:docGrid w:linePitch="360"/>
        </w:sectPr>
      </w:pPr>
    </w:p>
    <w:p w:rsidR="000829B5" w:rsidRPr="00051C58" w:rsidRDefault="000829B5" w:rsidP="005E29DC">
      <w:pPr>
        <w:autoSpaceDE w:val="0"/>
        <w:autoSpaceDN w:val="0"/>
        <w:bidi w:val="0"/>
        <w:adjustRightInd w:val="0"/>
        <w:ind w:right="-54"/>
        <w:jc w:val="lowKashida"/>
        <w:rPr>
          <w:color w:val="000000"/>
          <w:sz w:val="20"/>
          <w:szCs w:val="20"/>
        </w:rPr>
      </w:pPr>
      <w:r w:rsidRPr="00051C58">
        <w:rPr>
          <w:color w:val="000000"/>
          <w:sz w:val="20"/>
          <w:szCs w:val="20"/>
        </w:rPr>
        <w:lastRenderedPageBreak/>
        <w:t>From Table (5-1), it can be noted that:-</w:t>
      </w:r>
    </w:p>
    <w:p w:rsidR="000829B5" w:rsidRPr="00051C58" w:rsidRDefault="000829B5" w:rsidP="005E29DC">
      <w:pPr>
        <w:numPr>
          <w:ilvl w:val="0"/>
          <w:numId w:val="6"/>
        </w:numPr>
        <w:tabs>
          <w:tab w:val="clear" w:pos="720"/>
          <w:tab w:val="num" w:pos="426"/>
        </w:tabs>
        <w:autoSpaceDE w:val="0"/>
        <w:autoSpaceDN w:val="0"/>
        <w:bidi w:val="0"/>
        <w:adjustRightInd w:val="0"/>
        <w:ind w:left="426" w:right="-54" w:hanging="426"/>
        <w:jc w:val="lowKashida"/>
        <w:rPr>
          <w:color w:val="000000"/>
          <w:sz w:val="20"/>
          <w:szCs w:val="20"/>
        </w:rPr>
      </w:pPr>
      <w:r w:rsidRPr="00051C58">
        <w:rPr>
          <w:color w:val="000000"/>
          <w:sz w:val="20"/>
          <w:szCs w:val="20"/>
        </w:rPr>
        <w:t>The mean annual study area pH values range from 7.75±0.13 to 8.27±0.17. These values are within the permissible limits (6.5-8.5) of law 48/1982 and its ministerial decree 92/2013.</w:t>
      </w:r>
    </w:p>
    <w:p w:rsidR="000829B5" w:rsidRPr="00051C58" w:rsidRDefault="000829B5" w:rsidP="005E29DC">
      <w:pPr>
        <w:numPr>
          <w:ilvl w:val="0"/>
          <w:numId w:val="6"/>
        </w:numPr>
        <w:tabs>
          <w:tab w:val="clear" w:pos="720"/>
          <w:tab w:val="num" w:pos="426"/>
        </w:tabs>
        <w:autoSpaceDE w:val="0"/>
        <w:autoSpaceDN w:val="0"/>
        <w:bidi w:val="0"/>
        <w:adjustRightInd w:val="0"/>
        <w:ind w:left="426" w:right="-54" w:hanging="426"/>
        <w:jc w:val="lowKashida"/>
        <w:rPr>
          <w:color w:val="000000"/>
          <w:sz w:val="20"/>
          <w:szCs w:val="20"/>
        </w:rPr>
      </w:pPr>
      <w:r w:rsidRPr="00051C58">
        <w:rPr>
          <w:color w:val="000000"/>
          <w:sz w:val="20"/>
          <w:szCs w:val="20"/>
        </w:rPr>
        <w:t>The mean annual study area DO values vary from 7.13±0.15</w:t>
      </w:r>
      <w:r w:rsidR="003C1181">
        <w:rPr>
          <w:color w:val="000000"/>
          <w:sz w:val="20"/>
          <w:szCs w:val="20"/>
        </w:rPr>
        <w:t xml:space="preserve"> </w:t>
      </w:r>
      <w:r w:rsidRPr="00051C58">
        <w:rPr>
          <w:color w:val="000000"/>
          <w:sz w:val="20"/>
          <w:szCs w:val="20"/>
        </w:rPr>
        <w:t>to 7.48±0.21</w:t>
      </w:r>
      <w:r w:rsidR="003C1181">
        <w:rPr>
          <w:color w:val="000000"/>
          <w:sz w:val="20"/>
          <w:szCs w:val="20"/>
        </w:rPr>
        <w:t xml:space="preserve"> </w:t>
      </w:r>
      <w:r w:rsidRPr="00051C58">
        <w:rPr>
          <w:color w:val="000000"/>
          <w:sz w:val="20"/>
          <w:szCs w:val="20"/>
        </w:rPr>
        <w:t>mg/l. These values are within the permissible limits (minimum permissible 6mg/l) of law 48/1982 and its ministerial decree 92/2013. The relative decrease of dissolved oxygen concentrations in some locations may be related to pollutants discharge’s which contain high amount of organic matter.</w:t>
      </w:r>
    </w:p>
    <w:p w:rsidR="000829B5" w:rsidRPr="00051C58" w:rsidRDefault="000829B5" w:rsidP="005E29DC">
      <w:pPr>
        <w:numPr>
          <w:ilvl w:val="0"/>
          <w:numId w:val="6"/>
        </w:numPr>
        <w:tabs>
          <w:tab w:val="clear" w:pos="720"/>
          <w:tab w:val="num" w:pos="426"/>
        </w:tabs>
        <w:autoSpaceDE w:val="0"/>
        <w:autoSpaceDN w:val="0"/>
        <w:bidi w:val="0"/>
        <w:adjustRightInd w:val="0"/>
        <w:ind w:left="426" w:right="-54" w:hanging="426"/>
        <w:jc w:val="both"/>
        <w:rPr>
          <w:color w:val="000000"/>
          <w:sz w:val="20"/>
          <w:szCs w:val="20"/>
        </w:rPr>
      </w:pPr>
      <w:r w:rsidRPr="00051C58">
        <w:rPr>
          <w:color w:val="000000"/>
          <w:sz w:val="20"/>
          <w:szCs w:val="20"/>
        </w:rPr>
        <w:t>The mean annual study area TDS concentrations varied from 261±33</w:t>
      </w:r>
      <w:r w:rsidR="003C1181">
        <w:rPr>
          <w:color w:val="000000"/>
          <w:sz w:val="20"/>
          <w:szCs w:val="20"/>
        </w:rPr>
        <w:t xml:space="preserve"> </w:t>
      </w:r>
      <w:r w:rsidRPr="00051C58">
        <w:rPr>
          <w:color w:val="000000"/>
          <w:sz w:val="20"/>
          <w:szCs w:val="20"/>
        </w:rPr>
        <w:t>to 314±24</w:t>
      </w:r>
      <w:r w:rsidR="003C1181">
        <w:rPr>
          <w:color w:val="000000"/>
          <w:sz w:val="20"/>
          <w:szCs w:val="20"/>
        </w:rPr>
        <w:t xml:space="preserve"> </w:t>
      </w:r>
      <w:r w:rsidRPr="00051C58">
        <w:rPr>
          <w:color w:val="000000"/>
          <w:sz w:val="20"/>
          <w:szCs w:val="20"/>
        </w:rPr>
        <w:t>mg/l. These values are within the permissible limits (maximum permissible 500 mg/l) of law 48/1982 and its ministerial decree 92/2013.</w:t>
      </w:r>
    </w:p>
    <w:p w:rsidR="000829B5" w:rsidRPr="00051C58" w:rsidRDefault="000829B5" w:rsidP="005E29DC">
      <w:pPr>
        <w:numPr>
          <w:ilvl w:val="0"/>
          <w:numId w:val="6"/>
        </w:numPr>
        <w:tabs>
          <w:tab w:val="clear" w:pos="720"/>
          <w:tab w:val="right" w:pos="240"/>
          <w:tab w:val="right" w:pos="360"/>
          <w:tab w:val="num" w:pos="426"/>
        </w:tabs>
        <w:autoSpaceDE w:val="0"/>
        <w:autoSpaceDN w:val="0"/>
        <w:bidi w:val="0"/>
        <w:adjustRightInd w:val="0"/>
        <w:ind w:left="426" w:right="-54" w:hanging="426"/>
        <w:jc w:val="both"/>
        <w:rPr>
          <w:color w:val="000000"/>
          <w:sz w:val="20"/>
          <w:szCs w:val="20"/>
        </w:rPr>
      </w:pPr>
      <w:r w:rsidRPr="00051C58">
        <w:rPr>
          <w:color w:val="000000"/>
          <w:sz w:val="20"/>
          <w:szCs w:val="20"/>
        </w:rPr>
        <w:t>The mean annual organic substances concentrations represented by the biological oxygen demand (BOD) for the study area varied from 3.49±26</w:t>
      </w:r>
      <w:r w:rsidR="003C1181">
        <w:rPr>
          <w:color w:val="000000"/>
          <w:sz w:val="20"/>
          <w:szCs w:val="20"/>
        </w:rPr>
        <w:t xml:space="preserve"> </w:t>
      </w:r>
      <w:r w:rsidRPr="00051C58">
        <w:rPr>
          <w:color w:val="000000"/>
          <w:sz w:val="20"/>
          <w:szCs w:val="20"/>
        </w:rPr>
        <w:t>to 3.61±34</w:t>
      </w:r>
      <w:r w:rsidR="003C1181">
        <w:rPr>
          <w:color w:val="000000"/>
          <w:sz w:val="20"/>
          <w:szCs w:val="20"/>
        </w:rPr>
        <w:t xml:space="preserve"> </w:t>
      </w:r>
      <w:r w:rsidRPr="00051C58">
        <w:rPr>
          <w:color w:val="000000"/>
          <w:sz w:val="20"/>
          <w:szCs w:val="20"/>
        </w:rPr>
        <w:t xml:space="preserve">mg/l). These mean values are within the </w:t>
      </w:r>
      <w:r w:rsidRPr="00051C58">
        <w:rPr>
          <w:color w:val="000000"/>
          <w:sz w:val="20"/>
          <w:szCs w:val="20"/>
        </w:rPr>
        <w:lastRenderedPageBreak/>
        <w:t>permissible limits (maximum 6 mg/l) of law 48/1982.</w:t>
      </w:r>
    </w:p>
    <w:p w:rsidR="000829B5" w:rsidRPr="00051C58" w:rsidRDefault="000829B5" w:rsidP="005E29DC">
      <w:pPr>
        <w:numPr>
          <w:ilvl w:val="0"/>
          <w:numId w:val="6"/>
        </w:numPr>
        <w:tabs>
          <w:tab w:val="clear" w:pos="720"/>
          <w:tab w:val="num" w:pos="426"/>
        </w:tabs>
        <w:autoSpaceDE w:val="0"/>
        <w:autoSpaceDN w:val="0"/>
        <w:bidi w:val="0"/>
        <w:adjustRightInd w:val="0"/>
        <w:ind w:left="426" w:right="-54" w:hanging="426"/>
        <w:jc w:val="lowKashida"/>
        <w:rPr>
          <w:color w:val="000000"/>
          <w:sz w:val="20"/>
          <w:szCs w:val="20"/>
        </w:rPr>
      </w:pPr>
      <w:r w:rsidRPr="00051C58">
        <w:rPr>
          <w:color w:val="000000"/>
          <w:sz w:val="20"/>
          <w:szCs w:val="20"/>
        </w:rPr>
        <w:t>The study area's COD values showed slight and steady increase from South to North. The mean annual COD concentrations vary from 17.81±0.19 to 18.22±0.23</w:t>
      </w:r>
      <w:r w:rsidR="003C1181">
        <w:rPr>
          <w:color w:val="000000"/>
          <w:sz w:val="20"/>
          <w:szCs w:val="20"/>
        </w:rPr>
        <w:t xml:space="preserve"> </w:t>
      </w:r>
      <w:r w:rsidRPr="00051C58">
        <w:rPr>
          <w:color w:val="000000"/>
          <w:sz w:val="20"/>
          <w:szCs w:val="20"/>
        </w:rPr>
        <w:t xml:space="preserve">mg/l. These mean values violate the permissible limits (maximum 10 mg/l) of law 48/1982. This increase may be due to the discharge of industrial effluents and other wastes into the </w:t>
      </w:r>
      <w:smartTag w:uri="urn:schemas-microsoft-com:office:smarttags" w:element="place">
        <w:r w:rsidRPr="00051C58">
          <w:rPr>
            <w:color w:val="000000"/>
            <w:sz w:val="20"/>
            <w:szCs w:val="20"/>
          </w:rPr>
          <w:t>Nile</w:t>
        </w:r>
      </w:smartTag>
      <w:r w:rsidRPr="00051C58">
        <w:rPr>
          <w:color w:val="000000"/>
          <w:sz w:val="20"/>
          <w:szCs w:val="20"/>
        </w:rPr>
        <w:t xml:space="preserve"> by some factories.</w:t>
      </w:r>
    </w:p>
    <w:p w:rsidR="000829B5" w:rsidRPr="00051C58" w:rsidRDefault="000829B5" w:rsidP="005E29DC">
      <w:pPr>
        <w:numPr>
          <w:ilvl w:val="0"/>
          <w:numId w:val="6"/>
        </w:numPr>
        <w:tabs>
          <w:tab w:val="clear" w:pos="720"/>
          <w:tab w:val="num" w:pos="426"/>
        </w:tabs>
        <w:autoSpaceDE w:val="0"/>
        <w:autoSpaceDN w:val="0"/>
        <w:bidi w:val="0"/>
        <w:adjustRightInd w:val="0"/>
        <w:ind w:left="426" w:right="-54" w:hanging="426"/>
        <w:jc w:val="lowKashida"/>
        <w:rPr>
          <w:color w:val="000000"/>
          <w:sz w:val="20"/>
          <w:szCs w:val="20"/>
        </w:rPr>
      </w:pPr>
      <w:r w:rsidRPr="00051C58">
        <w:rPr>
          <w:color w:val="000000"/>
          <w:sz w:val="20"/>
          <w:szCs w:val="20"/>
        </w:rPr>
        <w:t xml:space="preserve">Because of Law 48/1982 did not specify a standard value for fecal </w:t>
      </w:r>
      <w:proofErr w:type="spellStart"/>
      <w:r w:rsidRPr="00051C58">
        <w:rPr>
          <w:color w:val="000000"/>
          <w:sz w:val="20"/>
          <w:szCs w:val="20"/>
        </w:rPr>
        <w:t>coliform</w:t>
      </w:r>
      <w:proofErr w:type="spellEnd"/>
      <w:r w:rsidRPr="00051C58">
        <w:rPr>
          <w:color w:val="000000"/>
          <w:sz w:val="20"/>
          <w:szCs w:val="20"/>
        </w:rPr>
        <w:t xml:space="preserve"> (FC) counts for the ambient water quality of the </w:t>
      </w:r>
      <w:smartTag w:uri="urn:schemas-microsoft-com:office:smarttags" w:element="place">
        <w:smartTag w:uri="urn:schemas-microsoft-com:office:smarttags" w:element="PlaceName">
          <w:r w:rsidRPr="00051C58">
            <w:rPr>
              <w:color w:val="000000"/>
              <w:sz w:val="20"/>
              <w:szCs w:val="20"/>
            </w:rPr>
            <w:t>Nile</w:t>
          </w:r>
        </w:smartTag>
        <w:r w:rsidRPr="00051C58">
          <w:rPr>
            <w:color w:val="000000"/>
            <w:sz w:val="20"/>
            <w:szCs w:val="20"/>
          </w:rPr>
          <w:t xml:space="preserve"> </w:t>
        </w:r>
        <w:smartTag w:uri="urn:schemas-microsoft-com:office:smarttags" w:element="PlaceType">
          <w:r w:rsidRPr="00051C58">
            <w:rPr>
              <w:color w:val="000000"/>
              <w:sz w:val="20"/>
              <w:szCs w:val="20"/>
            </w:rPr>
            <w:t>River</w:t>
          </w:r>
        </w:smartTag>
      </w:smartTag>
      <w:r w:rsidRPr="00051C58">
        <w:rPr>
          <w:color w:val="000000"/>
          <w:sz w:val="20"/>
          <w:szCs w:val="20"/>
        </w:rPr>
        <w:t>. Therefore, the value given by the WHO (1989) as a guideline for use of water for unrestricted irrigation (1000/</w:t>
      </w:r>
      <w:proofErr w:type="spellStart"/>
      <w:r w:rsidRPr="00051C58">
        <w:rPr>
          <w:color w:val="000000"/>
          <w:sz w:val="20"/>
          <w:szCs w:val="20"/>
        </w:rPr>
        <w:t>MPNml</w:t>
      </w:r>
      <w:proofErr w:type="spellEnd"/>
      <w:r w:rsidRPr="00051C58">
        <w:rPr>
          <w:color w:val="000000"/>
          <w:sz w:val="20"/>
          <w:szCs w:val="20"/>
        </w:rPr>
        <w:t>) has been taken as a guide for the evaluation of the water quality in this study. The mean annual F.C. values for the study area vary from 1370±15</w:t>
      </w:r>
      <w:r w:rsidR="003C1181">
        <w:rPr>
          <w:color w:val="000000"/>
          <w:sz w:val="20"/>
          <w:szCs w:val="20"/>
        </w:rPr>
        <w:t xml:space="preserve"> </w:t>
      </w:r>
      <w:r w:rsidRPr="00051C58">
        <w:rPr>
          <w:color w:val="000000"/>
          <w:sz w:val="20"/>
          <w:szCs w:val="20"/>
        </w:rPr>
        <w:t>to 1399±22</w:t>
      </w:r>
      <w:r w:rsidR="003C1181">
        <w:rPr>
          <w:color w:val="000000"/>
          <w:sz w:val="20"/>
          <w:szCs w:val="20"/>
        </w:rPr>
        <w:t xml:space="preserve"> </w:t>
      </w:r>
      <w:r w:rsidRPr="00051C58">
        <w:rPr>
          <w:color w:val="000000"/>
          <w:sz w:val="20"/>
          <w:szCs w:val="20"/>
        </w:rPr>
        <w:t>FCU</w:t>
      </w:r>
      <w:r w:rsidR="003C1181">
        <w:rPr>
          <w:color w:val="000000"/>
          <w:sz w:val="20"/>
          <w:szCs w:val="20"/>
        </w:rPr>
        <w:t>.</w:t>
      </w:r>
      <w:r w:rsidRPr="00051C58">
        <w:rPr>
          <w:color w:val="000000"/>
          <w:sz w:val="20"/>
          <w:szCs w:val="20"/>
        </w:rPr>
        <w:t xml:space="preserve"> The high mean values of FC may be related to the domestic wastewater discharge into the River Nile.</w:t>
      </w:r>
    </w:p>
    <w:p w:rsidR="000829B5" w:rsidRPr="00051C58" w:rsidRDefault="000829B5" w:rsidP="005E29DC">
      <w:pPr>
        <w:numPr>
          <w:ilvl w:val="0"/>
          <w:numId w:val="6"/>
        </w:numPr>
        <w:tabs>
          <w:tab w:val="clear" w:pos="720"/>
          <w:tab w:val="num" w:pos="426"/>
        </w:tabs>
        <w:autoSpaceDE w:val="0"/>
        <w:autoSpaceDN w:val="0"/>
        <w:bidi w:val="0"/>
        <w:adjustRightInd w:val="0"/>
        <w:ind w:left="426" w:right="-54" w:hanging="426"/>
        <w:jc w:val="both"/>
        <w:rPr>
          <w:color w:val="000000"/>
          <w:sz w:val="20"/>
          <w:szCs w:val="20"/>
        </w:rPr>
      </w:pPr>
      <w:r w:rsidRPr="00051C58">
        <w:rPr>
          <w:color w:val="000000"/>
          <w:sz w:val="20"/>
          <w:szCs w:val="20"/>
        </w:rPr>
        <w:t>The mean annual Iron concentrations for the study area vary from 0.22±0.09</w:t>
      </w:r>
      <w:r w:rsidR="003C1181">
        <w:rPr>
          <w:color w:val="000000"/>
          <w:sz w:val="20"/>
          <w:szCs w:val="20"/>
        </w:rPr>
        <w:t xml:space="preserve"> </w:t>
      </w:r>
      <w:r w:rsidRPr="00051C58">
        <w:rPr>
          <w:color w:val="000000"/>
          <w:sz w:val="20"/>
          <w:szCs w:val="20"/>
        </w:rPr>
        <w:t>to 0.39±0.06</w:t>
      </w:r>
      <w:r w:rsidR="003C1181">
        <w:rPr>
          <w:color w:val="000000"/>
          <w:sz w:val="20"/>
          <w:szCs w:val="20"/>
        </w:rPr>
        <w:t xml:space="preserve"> </w:t>
      </w:r>
      <w:r w:rsidRPr="00051C58">
        <w:rPr>
          <w:color w:val="000000"/>
          <w:sz w:val="20"/>
          <w:szCs w:val="20"/>
        </w:rPr>
        <w:t xml:space="preserve">mg/l. </w:t>
      </w:r>
      <w:r w:rsidRPr="00051C58">
        <w:rPr>
          <w:color w:val="000000"/>
          <w:sz w:val="20"/>
          <w:szCs w:val="20"/>
        </w:rPr>
        <w:lastRenderedPageBreak/>
        <w:t xml:space="preserve">These values are within the permissible limits (maximum permissible 1mg/l) of law 48/1982 and its ministerial decree 92/213. </w:t>
      </w:r>
    </w:p>
    <w:p w:rsidR="000829B5" w:rsidRPr="00051C58" w:rsidRDefault="000829B5" w:rsidP="005E29DC">
      <w:pPr>
        <w:numPr>
          <w:ilvl w:val="0"/>
          <w:numId w:val="6"/>
        </w:numPr>
        <w:tabs>
          <w:tab w:val="clear" w:pos="720"/>
          <w:tab w:val="right" w:pos="360"/>
          <w:tab w:val="num" w:pos="426"/>
        </w:tabs>
        <w:autoSpaceDE w:val="0"/>
        <w:autoSpaceDN w:val="0"/>
        <w:bidi w:val="0"/>
        <w:adjustRightInd w:val="0"/>
        <w:ind w:left="426" w:right="-54" w:hanging="426"/>
        <w:jc w:val="both"/>
        <w:rPr>
          <w:color w:val="000000"/>
          <w:sz w:val="20"/>
          <w:szCs w:val="20"/>
        </w:rPr>
      </w:pPr>
      <w:r w:rsidRPr="00051C58">
        <w:rPr>
          <w:color w:val="000000"/>
          <w:sz w:val="20"/>
          <w:szCs w:val="20"/>
        </w:rPr>
        <w:t>The mean annual Ammonia concentrations for the study area vary from 0.20±0.03</w:t>
      </w:r>
      <w:r w:rsidR="003C1181">
        <w:rPr>
          <w:color w:val="000000"/>
          <w:sz w:val="20"/>
          <w:szCs w:val="20"/>
        </w:rPr>
        <w:t xml:space="preserve"> </w:t>
      </w:r>
      <w:r w:rsidRPr="00051C58">
        <w:rPr>
          <w:color w:val="000000"/>
          <w:sz w:val="20"/>
          <w:szCs w:val="20"/>
        </w:rPr>
        <w:t>to 0.37±0.08</w:t>
      </w:r>
      <w:r w:rsidR="003C1181">
        <w:rPr>
          <w:color w:val="000000"/>
          <w:sz w:val="20"/>
          <w:szCs w:val="20"/>
        </w:rPr>
        <w:t xml:space="preserve"> </w:t>
      </w:r>
      <w:r w:rsidRPr="00051C58">
        <w:rPr>
          <w:color w:val="000000"/>
          <w:sz w:val="20"/>
          <w:szCs w:val="20"/>
        </w:rPr>
        <w:t>mg/l</w:t>
      </w:r>
      <w:r w:rsidR="003C1181">
        <w:rPr>
          <w:color w:val="000000"/>
          <w:sz w:val="20"/>
          <w:szCs w:val="20"/>
        </w:rPr>
        <w:t>.</w:t>
      </w:r>
      <w:r w:rsidRPr="00051C58">
        <w:rPr>
          <w:color w:val="000000"/>
          <w:sz w:val="20"/>
          <w:szCs w:val="20"/>
        </w:rPr>
        <w:t xml:space="preserve"> These values were within the permissible limits (maximum permissible 0.50 mg/l) of law 48/1982 and its ministerial decree92/213. </w:t>
      </w:r>
    </w:p>
    <w:p w:rsidR="000829B5" w:rsidRPr="00051C58" w:rsidRDefault="000829B5" w:rsidP="005E29DC">
      <w:pPr>
        <w:numPr>
          <w:ilvl w:val="0"/>
          <w:numId w:val="6"/>
        </w:numPr>
        <w:tabs>
          <w:tab w:val="clear" w:pos="720"/>
          <w:tab w:val="num" w:pos="426"/>
        </w:tabs>
        <w:autoSpaceDE w:val="0"/>
        <w:autoSpaceDN w:val="0"/>
        <w:bidi w:val="0"/>
        <w:adjustRightInd w:val="0"/>
        <w:ind w:left="426" w:right="-54" w:hanging="426"/>
        <w:jc w:val="lowKashida"/>
        <w:rPr>
          <w:color w:val="000000"/>
          <w:sz w:val="20"/>
          <w:szCs w:val="20"/>
        </w:rPr>
      </w:pPr>
      <w:r w:rsidRPr="00051C58">
        <w:rPr>
          <w:color w:val="000000"/>
          <w:sz w:val="20"/>
          <w:szCs w:val="20"/>
        </w:rPr>
        <w:t xml:space="preserve">The mean annual Nitrate concentrations for the study area varied from 0.23±0.05 to 0.56±0.03 mg/l. These mean values were within the </w:t>
      </w:r>
      <w:r w:rsidRPr="00051C58">
        <w:rPr>
          <w:color w:val="000000"/>
          <w:sz w:val="20"/>
          <w:szCs w:val="20"/>
        </w:rPr>
        <w:lastRenderedPageBreak/>
        <w:t>permissible limits (maximum permissible 2.00 mg/l) of law 48/1982 and its ministerial decree 92/213</w:t>
      </w:r>
      <w:r w:rsidR="003C1181">
        <w:rPr>
          <w:rFonts w:hint="eastAsia"/>
          <w:color w:val="000000"/>
          <w:sz w:val="20"/>
          <w:szCs w:val="20"/>
          <w:lang w:eastAsia="zh-CN"/>
        </w:rPr>
        <w:t>.</w:t>
      </w:r>
    </w:p>
    <w:p w:rsidR="000829B5" w:rsidRPr="00051C58" w:rsidRDefault="000829B5" w:rsidP="005E29DC">
      <w:pPr>
        <w:numPr>
          <w:ilvl w:val="0"/>
          <w:numId w:val="6"/>
        </w:numPr>
        <w:tabs>
          <w:tab w:val="clear" w:pos="720"/>
          <w:tab w:val="right" w:pos="360"/>
          <w:tab w:val="num" w:pos="426"/>
          <w:tab w:val="right" w:pos="960"/>
        </w:tabs>
        <w:autoSpaceDE w:val="0"/>
        <w:autoSpaceDN w:val="0"/>
        <w:bidi w:val="0"/>
        <w:adjustRightInd w:val="0"/>
        <w:ind w:left="426" w:right="-54" w:hanging="426"/>
        <w:jc w:val="lowKashida"/>
        <w:rPr>
          <w:sz w:val="20"/>
          <w:szCs w:val="20"/>
          <w:lang w:bidi="ar-EG"/>
        </w:rPr>
      </w:pPr>
      <w:r w:rsidRPr="00051C58">
        <w:rPr>
          <w:color w:val="000000"/>
          <w:sz w:val="20"/>
          <w:szCs w:val="20"/>
        </w:rPr>
        <w:t>Generally, WQI for the study reach can be categorized into two types “Good water” and “excellent water". The mean annual</w:t>
      </w:r>
      <w:r w:rsidRPr="00051C58">
        <w:rPr>
          <w:sz w:val="20"/>
          <w:szCs w:val="20"/>
          <w:lang w:bidi="ar-EG"/>
        </w:rPr>
        <w:t xml:space="preserve"> </w:t>
      </w:r>
      <w:r w:rsidRPr="00051C58">
        <w:rPr>
          <w:color w:val="000000"/>
          <w:sz w:val="20"/>
          <w:szCs w:val="20"/>
        </w:rPr>
        <w:t>WQI values for the study area are ranged from 90.12±1.53</w:t>
      </w:r>
      <w:r w:rsidR="003C1181">
        <w:rPr>
          <w:color w:val="000000"/>
          <w:sz w:val="20"/>
          <w:szCs w:val="20"/>
        </w:rPr>
        <w:t xml:space="preserve"> </w:t>
      </w:r>
      <w:r w:rsidRPr="00051C58">
        <w:rPr>
          <w:color w:val="000000"/>
          <w:sz w:val="20"/>
          <w:szCs w:val="20"/>
        </w:rPr>
        <w:t>to 97.36±2.09. A relative decreasing of River Nile water quality status expressed by WQI after pollution sources locations.</w:t>
      </w:r>
    </w:p>
    <w:p w:rsidR="009C362B" w:rsidRDefault="009C362B" w:rsidP="00977F40">
      <w:pPr>
        <w:autoSpaceDE w:val="0"/>
        <w:autoSpaceDN w:val="0"/>
        <w:bidi w:val="0"/>
        <w:adjustRightInd w:val="0"/>
        <w:ind w:right="-54"/>
        <w:jc w:val="lowKashida"/>
        <w:rPr>
          <w:sz w:val="20"/>
          <w:szCs w:val="20"/>
          <w:lang w:bidi="ar-EG"/>
        </w:rPr>
        <w:sectPr w:rsidR="009C362B" w:rsidSect="00A722AD">
          <w:type w:val="continuous"/>
          <w:pgSz w:w="12242" w:h="15842" w:code="1"/>
          <w:pgMar w:top="1440" w:right="1440" w:bottom="1440" w:left="1440" w:header="720" w:footer="720" w:gutter="0"/>
          <w:cols w:num="2" w:space="425"/>
          <w:docGrid w:linePitch="360"/>
        </w:sectPr>
      </w:pPr>
    </w:p>
    <w:p w:rsidR="00977F40" w:rsidRPr="00051C58" w:rsidRDefault="00977F40" w:rsidP="00977F40">
      <w:pPr>
        <w:autoSpaceDE w:val="0"/>
        <w:autoSpaceDN w:val="0"/>
        <w:bidi w:val="0"/>
        <w:adjustRightInd w:val="0"/>
        <w:ind w:right="-54"/>
        <w:jc w:val="lowKashida"/>
        <w:rPr>
          <w:sz w:val="20"/>
          <w:szCs w:val="20"/>
          <w:lang w:bidi="ar-EG"/>
        </w:rPr>
      </w:pPr>
    </w:p>
    <w:tbl>
      <w:tblPr>
        <w:tblW w:w="8606" w:type="dxa"/>
        <w:jc w:val="center"/>
        <w:tblLook w:val="04A0"/>
      </w:tblPr>
      <w:tblGrid>
        <w:gridCol w:w="4270"/>
        <w:gridCol w:w="4336"/>
      </w:tblGrid>
      <w:tr w:rsidR="00977F40" w:rsidRPr="00F20254" w:rsidTr="00A722AD">
        <w:trPr>
          <w:trHeight w:val="929"/>
          <w:jc w:val="center"/>
        </w:trPr>
        <w:tc>
          <w:tcPr>
            <w:tcW w:w="4270" w:type="dxa"/>
            <w:shd w:val="clear" w:color="auto" w:fill="auto"/>
          </w:tcPr>
          <w:p w:rsidR="00977F40" w:rsidRPr="00F20254" w:rsidRDefault="00134D14" w:rsidP="00201903">
            <w:pPr>
              <w:autoSpaceDE w:val="0"/>
              <w:autoSpaceDN w:val="0"/>
              <w:bidi w:val="0"/>
              <w:adjustRightInd w:val="0"/>
              <w:ind w:right="-54"/>
              <w:jc w:val="center"/>
              <w:rPr>
                <w:rFonts w:eastAsiaTheme="minorEastAsia"/>
                <w:sz w:val="20"/>
                <w:szCs w:val="20"/>
                <w:lang w:bidi="ar-EG"/>
              </w:rPr>
            </w:pPr>
            <w:r w:rsidRPr="00134D14">
              <w:rPr>
                <w:rFonts w:eastAsiaTheme="minorEastAsia"/>
                <w:sz w:val="20"/>
                <w:szCs w:val="20"/>
                <w:lang w:bidi="ar-EG"/>
              </w:rPr>
              <w:pict>
                <v:shape id="_x0000_i1030" type="#_x0000_t75" style="width:170.3pt;height:232.3pt;mso-position-horizontal-relative:char;mso-position-vertical-relative:line">
                  <v:imagedata r:id="rId20" o:title=""/>
                </v:shape>
              </w:pict>
            </w:r>
          </w:p>
        </w:tc>
        <w:tc>
          <w:tcPr>
            <w:tcW w:w="4336" w:type="dxa"/>
            <w:shd w:val="clear" w:color="auto" w:fill="auto"/>
            <w:vAlign w:val="center"/>
          </w:tcPr>
          <w:p w:rsidR="00977F40" w:rsidRPr="00F20254" w:rsidRDefault="00134D14" w:rsidP="00A722AD">
            <w:pPr>
              <w:autoSpaceDE w:val="0"/>
              <w:autoSpaceDN w:val="0"/>
              <w:bidi w:val="0"/>
              <w:adjustRightInd w:val="0"/>
              <w:ind w:right="-54"/>
              <w:jc w:val="center"/>
              <w:rPr>
                <w:rFonts w:eastAsiaTheme="minorEastAsia"/>
                <w:sz w:val="20"/>
                <w:szCs w:val="20"/>
                <w:lang w:bidi="ar-EG"/>
              </w:rPr>
            </w:pPr>
            <w:r w:rsidRPr="00134D14">
              <w:rPr>
                <w:rFonts w:eastAsiaTheme="minorEastAsia"/>
                <w:sz w:val="20"/>
                <w:szCs w:val="20"/>
                <w:lang w:bidi="ar-EG"/>
              </w:rPr>
              <w:pict>
                <v:shape id="_x0000_i1031" type="#_x0000_t75" style="width:179.05pt;height:192.2pt;mso-position-horizontal-relative:char;mso-position-vertical-relative:line">
                  <v:imagedata r:id="rId21" o:title=""/>
                </v:shape>
              </w:pict>
            </w:r>
          </w:p>
        </w:tc>
      </w:tr>
      <w:tr w:rsidR="00977F40" w:rsidRPr="00F20254">
        <w:trPr>
          <w:trHeight w:val="450"/>
          <w:jc w:val="center"/>
        </w:trPr>
        <w:tc>
          <w:tcPr>
            <w:tcW w:w="8606" w:type="dxa"/>
            <w:gridSpan w:val="2"/>
            <w:shd w:val="clear" w:color="auto" w:fill="auto"/>
          </w:tcPr>
          <w:p w:rsidR="00977F40" w:rsidRPr="00F20254" w:rsidRDefault="00977F40" w:rsidP="00201903">
            <w:pPr>
              <w:autoSpaceDE w:val="0"/>
              <w:autoSpaceDN w:val="0"/>
              <w:bidi w:val="0"/>
              <w:adjustRightInd w:val="0"/>
              <w:ind w:right="-54"/>
              <w:jc w:val="center"/>
              <w:rPr>
                <w:rFonts w:eastAsiaTheme="minorEastAsia"/>
                <w:b/>
                <w:bCs/>
                <w:sz w:val="20"/>
                <w:szCs w:val="20"/>
                <w:lang w:bidi="ar-EG"/>
              </w:rPr>
            </w:pPr>
            <w:r w:rsidRPr="00F20254">
              <w:rPr>
                <w:rFonts w:eastAsiaTheme="minorEastAsia"/>
                <w:b/>
                <w:bCs/>
                <w:sz w:val="20"/>
                <w:szCs w:val="20"/>
                <w:lang w:bidi="ar-EG"/>
              </w:rPr>
              <w:t>A</w:t>
            </w:r>
            <w:r w:rsidR="003C1181">
              <w:rPr>
                <w:rFonts w:eastAsiaTheme="minorEastAsia"/>
                <w:b/>
                <w:bCs/>
                <w:sz w:val="20"/>
                <w:szCs w:val="20"/>
                <w:lang w:bidi="ar-EG"/>
              </w:rPr>
              <w:t xml:space="preserve"> </w:t>
            </w:r>
            <w:r w:rsidRPr="00F20254">
              <w:rPr>
                <w:rFonts w:eastAsiaTheme="minorEastAsia"/>
                <w:b/>
                <w:bCs/>
                <w:sz w:val="20"/>
                <w:szCs w:val="20"/>
                <w:lang w:bidi="ar-EG"/>
              </w:rPr>
              <w:t xml:space="preserve">                                         B</w:t>
            </w:r>
          </w:p>
          <w:p w:rsidR="00977F40" w:rsidRPr="00F20254" w:rsidRDefault="00977F40" w:rsidP="00201903">
            <w:pPr>
              <w:autoSpaceDE w:val="0"/>
              <w:autoSpaceDN w:val="0"/>
              <w:bidi w:val="0"/>
              <w:adjustRightInd w:val="0"/>
              <w:ind w:right="-54"/>
              <w:jc w:val="center"/>
              <w:rPr>
                <w:rFonts w:eastAsiaTheme="minorEastAsia"/>
                <w:sz w:val="20"/>
                <w:szCs w:val="20"/>
                <w:lang w:bidi="ar-EG"/>
              </w:rPr>
            </w:pPr>
            <w:r w:rsidRPr="00F20254">
              <w:rPr>
                <w:rFonts w:eastAsiaTheme="minorEastAsia"/>
                <w:b/>
                <w:bCs/>
                <w:sz w:val="20"/>
                <w:szCs w:val="20"/>
                <w:lang w:bidi="ar-EG"/>
              </w:rPr>
              <w:t>Figures (7a and b) Observed and Simulated Mean Annual EC(</w:t>
            </w:r>
            <w:proofErr w:type="spellStart"/>
            <w:r w:rsidRPr="00F20254">
              <w:rPr>
                <w:rFonts w:eastAsiaTheme="minorEastAsia"/>
                <w:b/>
                <w:bCs/>
                <w:sz w:val="20"/>
                <w:szCs w:val="20"/>
                <w:lang w:bidi="ar-EG"/>
              </w:rPr>
              <w:t>μS</w:t>
            </w:r>
            <w:proofErr w:type="spellEnd"/>
            <w:r w:rsidRPr="00F20254">
              <w:rPr>
                <w:rFonts w:eastAsiaTheme="minorEastAsia"/>
                <w:b/>
                <w:bCs/>
                <w:sz w:val="20"/>
                <w:szCs w:val="20"/>
                <w:lang w:bidi="ar-EG"/>
              </w:rPr>
              <w:t>/cm), 2012</w:t>
            </w:r>
          </w:p>
        </w:tc>
      </w:tr>
    </w:tbl>
    <w:p w:rsidR="000B1ABA" w:rsidRPr="00051C58" w:rsidRDefault="000B1ABA" w:rsidP="00977F40">
      <w:pPr>
        <w:autoSpaceDE w:val="0"/>
        <w:autoSpaceDN w:val="0"/>
        <w:bidi w:val="0"/>
        <w:adjustRightInd w:val="0"/>
        <w:ind w:right="-54"/>
        <w:jc w:val="lowKashida"/>
        <w:rPr>
          <w:sz w:val="20"/>
          <w:szCs w:val="20"/>
          <w:lang w:bidi="ar-EG"/>
        </w:rPr>
      </w:pPr>
    </w:p>
    <w:p w:rsidR="009C362B" w:rsidRPr="00051C58" w:rsidRDefault="00134D14" w:rsidP="009C362B">
      <w:pPr>
        <w:autoSpaceDE w:val="0"/>
        <w:autoSpaceDN w:val="0"/>
        <w:bidi w:val="0"/>
        <w:adjustRightInd w:val="0"/>
        <w:ind w:right="-54"/>
        <w:jc w:val="center"/>
        <w:rPr>
          <w:sz w:val="20"/>
          <w:szCs w:val="20"/>
          <w:lang w:bidi="ar-EG"/>
        </w:rPr>
      </w:pPr>
      <w:r w:rsidRPr="00134D14">
        <w:rPr>
          <w:sz w:val="20"/>
          <w:szCs w:val="20"/>
          <w:lang w:bidi="ar-EG"/>
        </w:rPr>
        <w:pict>
          <v:shape id="_x0000_i1032" type="#_x0000_t75" style="width:457.05pt;height:174.05pt;mso-position-horizontal-relative:char;mso-position-vertical-relative:line">
            <v:imagedata r:id="rId22" o:title=""/>
          </v:shape>
        </w:pict>
      </w:r>
    </w:p>
    <w:p w:rsidR="009C362B" w:rsidRDefault="009C362B" w:rsidP="00A722AD">
      <w:pPr>
        <w:autoSpaceDE w:val="0"/>
        <w:autoSpaceDN w:val="0"/>
        <w:bidi w:val="0"/>
        <w:adjustRightInd w:val="0"/>
        <w:jc w:val="both"/>
        <w:rPr>
          <w:b/>
          <w:bCs/>
          <w:color w:val="000000"/>
          <w:sz w:val="20"/>
          <w:szCs w:val="20"/>
          <w:lang w:eastAsia="zh-CN"/>
        </w:rPr>
      </w:pPr>
      <w:proofErr w:type="gramStart"/>
      <w:r w:rsidRPr="00324394">
        <w:rPr>
          <w:b/>
          <w:bCs/>
          <w:color w:val="000000"/>
          <w:sz w:val="20"/>
          <w:szCs w:val="20"/>
        </w:rPr>
        <w:t>Figure(</w:t>
      </w:r>
      <w:proofErr w:type="gramEnd"/>
      <w:r w:rsidRPr="00324394">
        <w:rPr>
          <w:b/>
          <w:bCs/>
          <w:color w:val="000000"/>
          <w:sz w:val="20"/>
          <w:szCs w:val="20"/>
          <w:lang w:bidi="ar-EG"/>
        </w:rPr>
        <w:t xml:space="preserve">8) </w:t>
      </w:r>
      <w:r w:rsidRPr="00324394">
        <w:rPr>
          <w:b/>
          <w:bCs/>
          <w:sz w:val="20"/>
          <w:szCs w:val="20"/>
          <w:lang w:bidi="ar-EG"/>
        </w:rPr>
        <w:t>Water quality improvement upstream Cairo drinking water plants</w:t>
      </w:r>
      <w:r w:rsidR="003C1181">
        <w:rPr>
          <w:b/>
          <w:bCs/>
          <w:sz w:val="20"/>
          <w:szCs w:val="20"/>
          <w:lang w:bidi="ar-EG"/>
        </w:rPr>
        <w:t xml:space="preserve"> </w:t>
      </w:r>
      <w:r w:rsidRPr="00324394">
        <w:rPr>
          <w:b/>
          <w:bCs/>
          <w:sz w:val="20"/>
          <w:szCs w:val="20"/>
          <w:lang w:bidi="ar-EG"/>
        </w:rPr>
        <w:t xml:space="preserve">under various </w:t>
      </w:r>
      <w:r w:rsidRPr="00324394">
        <w:rPr>
          <w:b/>
          <w:bCs/>
          <w:color w:val="000000"/>
          <w:sz w:val="20"/>
          <w:szCs w:val="20"/>
        </w:rPr>
        <w:t>management scenarios</w:t>
      </w:r>
    </w:p>
    <w:p w:rsidR="00A722AD" w:rsidRDefault="00A722AD" w:rsidP="00A722AD">
      <w:pPr>
        <w:autoSpaceDE w:val="0"/>
        <w:autoSpaceDN w:val="0"/>
        <w:bidi w:val="0"/>
        <w:adjustRightInd w:val="0"/>
        <w:jc w:val="both"/>
        <w:rPr>
          <w:b/>
          <w:bCs/>
          <w:sz w:val="20"/>
          <w:szCs w:val="20"/>
          <w:lang w:eastAsia="zh-CN" w:bidi="ar-EG"/>
        </w:rPr>
      </w:pPr>
    </w:p>
    <w:p w:rsidR="001C7C22" w:rsidRDefault="001C7C22" w:rsidP="001C7C22">
      <w:pPr>
        <w:autoSpaceDE w:val="0"/>
        <w:autoSpaceDN w:val="0"/>
        <w:bidi w:val="0"/>
        <w:adjustRightInd w:val="0"/>
        <w:jc w:val="both"/>
        <w:rPr>
          <w:b/>
          <w:bCs/>
          <w:sz w:val="20"/>
          <w:szCs w:val="20"/>
          <w:lang w:eastAsia="zh-CN" w:bidi="ar-EG"/>
        </w:rPr>
        <w:sectPr w:rsidR="001C7C22" w:rsidSect="00C77D40">
          <w:type w:val="continuous"/>
          <w:pgSz w:w="12242" w:h="15842" w:code="1"/>
          <w:pgMar w:top="1440" w:right="1440" w:bottom="1440" w:left="1440" w:header="720" w:footer="720" w:gutter="0"/>
          <w:cols w:space="708"/>
          <w:bidi/>
          <w:docGrid w:linePitch="360"/>
        </w:sectPr>
      </w:pPr>
    </w:p>
    <w:p w:rsidR="001C7C22" w:rsidRPr="005E29DC" w:rsidRDefault="001C7C22" w:rsidP="001C7C22">
      <w:pPr>
        <w:pStyle w:val="Default"/>
        <w:ind w:right="-54"/>
        <w:rPr>
          <w:b/>
          <w:bCs/>
          <w:sz w:val="20"/>
          <w:szCs w:val="20"/>
        </w:rPr>
      </w:pPr>
      <w:r w:rsidRPr="005E29DC">
        <w:rPr>
          <w:b/>
          <w:bCs/>
          <w:sz w:val="20"/>
          <w:szCs w:val="20"/>
        </w:rPr>
        <w:lastRenderedPageBreak/>
        <w:t>3.2 Study Area Water Quality Modeling</w:t>
      </w:r>
    </w:p>
    <w:p w:rsidR="001C7C22" w:rsidRPr="00051C58" w:rsidRDefault="001C7C22" w:rsidP="001C7C22">
      <w:pPr>
        <w:pStyle w:val="Default"/>
        <w:ind w:right="-54" w:firstLine="425"/>
        <w:jc w:val="both"/>
        <w:rPr>
          <w:sz w:val="20"/>
          <w:szCs w:val="20"/>
        </w:rPr>
      </w:pPr>
      <w:r w:rsidRPr="00051C58">
        <w:rPr>
          <w:sz w:val="20"/>
          <w:szCs w:val="20"/>
        </w:rPr>
        <w:lastRenderedPageBreak/>
        <w:t xml:space="preserve">In this part water quality model MIKE11 was adopted to simulate the water quality status. This model </w:t>
      </w:r>
      <w:r w:rsidRPr="00051C58">
        <w:rPr>
          <w:sz w:val="20"/>
          <w:szCs w:val="20"/>
        </w:rPr>
        <w:lastRenderedPageBreak/>
        <w:t xml:space="preserve">was calibrated and validated to simulate different scenarios for improving water quality problems in the study area. In this study, three years datasets are used to simulate River Nile at </w:t>
      </w:r>
      <w:smartTag w:uri="urn:schemas-microsoft-com:office:smarttags" w:element="City">
        <w:smartTag w:uri="urn:schemas-microsoft-com:office:smarttags" w:element="place">
          <w:r w:rsidRPr="00051C58">
            <w:rPr>
              <w:sz w:val="20"/>
              <w:szCs w:val="20"/>
            </w:rPr>
            <w:t>Cairo</w:t>
          </w:r>
        </w:smartTag>
      </w:smartTag>
      <w:r w:rsidRPr="00051C58">
        <w:rPr>
          <w:sz w:val="20"/>
          <w:szCs w:val="20"/>
        </w:rPr>
        <w:t xml:space="preserve"> reach in MIKE11 model. The model was run and analysis based on this output datasets.</w:t>
      </w:r>
    </w:p>
    <w:p w:rsidR="001C7C22" w:rsidRPr="005E29DC" w:rsidRDefault="001C7C22" w:rsidP="001C7C22">
      <w:pPr>
        <w:pStyle w:val="Default"/>
        <w:ind w:right="-54"/>
        <w:rPr>
          <w:b/>
          <w:bCs/>
          <w:sz w:val="20"/>
          <w:szCs w:val="20"/>
        </w:rPr>
      </w:pPr>
      <w:r w:rsidRPr="005E29DC">
        <w:rPr>
          <w:b/>
          <w:bCs/>
          <w:sz w:val="20"/>
          <w:szCs w:val="20"/>
        </w:rPr>
        <w:lastRenderedPageBreak/>
        <w:t>5.2.1 Model Calibration</w:t>
      </w:r>
    </w:p>
    <w:p w:rsidR="001C7C22" w:rsidRPr="00051C58" w:rsidRDefault="001C7C22" w:rsidP="001C7C22">
      <w:pPr>
        <w:autoSpaceDE w:val="0"/>
        <w:autoSpaceDN w:val="0"/>
        <w:bidi w:val="0"/>
        <w:adjustRightInd w:val="0"/>
        <w:ind w:right="-54"/>
        <w:jc w:val="lowKashida"/>
        <w:rPr>
          <w:sz w:val="20"/>
          <w:szCs w:val="20"/>
          <w:lang w:bidi="ar-EG"/>
        </w:rPr>
      </w:pPr>
      <w:r w:rsidRPr="00051C58">
        <w:rPr>
          <w:sz w:val="20"/>
          <w:szCs w:val="20"/>
        </w:rPr>
        <w:t>Figures (7a) and (7b) and show the comparison between observed and simulated profiles EC (</w:t>
      </w:r>
      <w:proofErr w:type="spellStart"/>
      <w:r w:rsidRPr="00051C58">
        <w:rPr>
          <w:sz w:val="20"/>
          <w:szCs w:val="20"/>
        </w:rPr>
        <w:t>μS</w:t>
      </w:r>
      <w:proofErr w:type="spellEnd"/>
      <w:r w:rsidRPr="00051C58">
        <w:rPr>
          <w:sz w:val="20"/>
          <w:szCs w:val="20"/>
        </w:rPr>
        <w:t>/cm) at various locations of study area</w:t>
      </w:r>
    </w:p>
    <w:p w:rsidR="001C7C22" w:rsidRDefault="001C7C22" w:rsidP="001C7C22">
      <w:pPr>
        <w:autoSpaceDE w:val="0"/>
        <w:autoSpaceDN w:val="0"/>
        <w:bidi w:val="0"/>
        <w:adjustRightInd w:val="0"/>
        <w:jc w:val="both"/>
        <w:rPr>
          <w:b/>
          <w:bCs/>
          <w:sz w:val="20"/>
          <w:szCs w:val="20"/>
          <w:lang w:eastAsia="zh-CN" w:bidi="ar-EG"/>
        </w:rPr>
        <w:sectPr w:rsidR="001C7C22" w:rsidSect="001C7C22">
          <w:type w:val="continuous"/>
          <w:pgSz w:w="12242" w:h="15842" w:code="1"/>
          <w:pgMar w:top="1440" w:right="1440" w:bottom="1440" w:left="1440" w:header="720" w:footer="720" w:gutter="0"/>
          <w:cols w:num="2" w:space="425"/>
          <w:docGrid w:linePitch="360"/>
        </w:sectPr>
      </w:pPr>
    </w:p>
    <w:p w:rsidR="001C7C22" w:rsidRPr="00324394" w:rsidRDefault="001C7C22" w:rsidP="001C7C22">
      <w:pPr>
        <w:autoSpaceDE w:val="0"/>
        <w:autoSpaceDN w:val="0"/>
        <w:bidi w:val="0"/>
        <w:adjustRightInd w:val="0"/>
        <w:jc w:val="both"/>
        <w:rPr>
          <w:b/>
          <w:bCs/>
          <w:sz w:val="20"/>
          <w:szCs w:val="20"/>
          <w:lang w:eastAsia="zh-CN" w:bidi="ar-EG"/>
        </w:rPr>
      </w:pPr>
    </w:p>
    <w:p w:rsidR="003C1181" w:rsidRDefault="003C1181" w:rsidP="00A722AD">
      <w:pPr>
        <w:tabs>
          <w:tab w:val="num" w:pos="900"/>
        </w:tabs>
        <w:bidi w:val="0"/>
        <w:jc w:val="center"/>
        <w:rPr>
          <w:b/>
          <w:bCs/>
          <w:color w:val="000000"/>
          <w:sz w:val="20"/>
          <w:szCs w:val="20"/>
          <w:lang w:eastAsia="zh-CN"/>
        </w:rPr>
      </w:pPr>
    </w:p>
    <w:p w:rsidR="004F21EF" w:rsidRPr="00324394" w:rsidRDefault="00A61F07" w:rsidP="003C1181">
      <w:pPr>
        <w:tabs>
          <w:tab w:val="num" w:pos="900"/>
        </w:tabs>
        <w:bidi w:val="0"/>
        <w:jc w:val="center"/>
        <w:rPr>
          <w:b/>
          <w:bCs/>
          <w:color w:val="000000"/>
          <w:sz w:val="20"/>
          <w:szCs w:val="20"/>
        </w:rPr>
      </w:pPr>
      <w:r w:rsidRPr="00324394">
        <w:rPr>
          <w:b/>
          <w:bCs/>
          <w:color w:val="000000"/>
          <w:sz w:val="20"/>
          <w:szCs w:val="20"/>
        </w:rPr>
        <w:t>Table</w:t>
      </w:r>
      <w:r w:rsidR="00324394">
        <w:rPr>
          <w:b/>
          <w:bCs/>
          <w:color w:val="000000"/>
          <w:sz w:val="20"/>
          <w:szCs w:val="20"/>
        </w:rPr>
        <w:t xml:space="preserve"> </w:t>
      </w:r>
      <w:r w:rsidRPr="00324394">
        <w:rPr>
          <w:b/>
          <w:bCs/>
          <w:color w:val="000000"/>
          <w:sz w:val="20"/>
          <w:szCs w:val="20"/>
        </w:rPr>
        <w:t>(4)</w:t>
      </w:r>
      <w:r w:rsidR="006D3BD5" w:rsidRPr="00324394">
        <w:rPr>
          <w:b/>
          <w:bCs/>
          <w:color w:val="000000"/>
          <w:sz w:val="20"/>
          <w:szCs w:val="20"/>
        </w:rPr>
        <w:t xml:space="preserve"> Water Quality Management Scenarios Results</w:t>
      </w:r>
    </w:p>
    <w:tbl>
      <w:tblPr>
        <w:tblpPr w:leftFromText="180" w:rightFromText="180" w:vertAnchor="text" w:horzAnchor="margin" w:tblpXSpec="center" w:tblpY="110"/>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5"/>
        <w:gridCol w:w="795"/>
        <w:gridCol w:w="659"/>
        <w:gridCol w:w="712"/>
        <w:gridCol w:w="856"/>
        <w:gridCol w:w="855"/>
        <w:gridCol w:w="856"/>
        <w:gridCol w:w="713"/>
        <w:gridCol w:w="855"/>
        <w:gridCol w:w="856"/>
        <w:gridCol w:w="998"/>
      </w:tblGrid>
      <w:tr w:rsidR="00EB66B0" w:rsidRPr="001C7C22">
        <w:trPr>
          <w:trHeight w:val="232"/>
        </w:trPr>
        <w:tc>
          <w:tcPr>
            <w:tcW w:w="2249" w:type="dxa"/>
            <w:gridSpan w:val="3"/>
            <w:vAlign w:val="cente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DWP</w:t>
            </w:r>
          </w:p>
        </w:tc>
        <w:tc>
          <w:tcPr>
            <w:tcW w:w="712" w:type="dxa"/>
            <w:vAlign w:val="cente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proofErr w:type="spellStart"/>
            <w:r w:rsidRPr="001C7C22">
              <w:rPr>
                <w:rFonts w:eastAsiaTheme="minorEastAsia"/>
                <w:color w:val="000000"/>
                <w:sz w:val="18"/>
                <w:szCs w:val="18"/>
              </w:rPr>
              <w:t>Tibeen</w:t>
            </w:r>
            <w:proofErr w:type="spellEnd"/>
          </w:p>
        </w:tc>
        <w:tc>
          <w:tcPr>
            <w:tcW w:w="856" w:type="dxa"/>
            <w:vAlign w:val="cente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proofErr w:type="spellStart"/>
            <w:r w:rsidRPr="001C7C22">
              <w:rPr>
                <w:rFonts w:eastAsiaTheme="minorEastAsia"/>
                <w:color w:val="000000"/>
                <w:sz w:val="18"/>
                <w:szCs w:val="18"/>
              </w:rPr>
              <w:t>Kafr</w:t>
            </w:r>
            <w:proofErr w:type="spellEnd"/>
            <w:r w:rsidRPr="001C7C22">
              <w:rPr>
                <w:rFonts w:eastAsiaTheme="minorEastAsia"/>
                <w:color w:val="000000"/>
                <w:sz w:val="18"/>
                <w:szCs w:val="18"/>
              </w:rPr>
              <w:t xml:space="preserve"> El </w:t>
            </w:r>
            <w:proofErr w:type="spellStart"/>
            <w:r w:rsidRPr="001C7C22">
              <w:rPr>
                <w:rFonts w:eastAsiaTheme="minorEastAsia"/>
                <w:color w:val="000000"/>
                <w:sz w:val="18"/>
                <w:szCs w:val="18"/>
              </w:rPr>
              <w:t>Elw</w:t>
            </w:r>
            <w:proofErr w:type="spellEnd"/>
          </w:p>
        </w:tc>
        <w:tc>
          <w:tcPr>
            <w:tcW w:w="855" w:type="dxa"/>
            <w:vAlign w:val="cente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 xml:space="preserve">North </w:t>
            </w:r>
            <w:proofErr w:type="spellStart"/>
            <w:r w:rsidRPr="001C7C22">
              <w:rPr>
                <w:rFonts w:eastAsiaTheme="minorEastAsia"/>
                <w:color w:val="000000"/>
                <w:sz w:val="18"/>
                <w:szCs w:val="18"/>
              </w:rPr>
              <w:t>Helwan</w:t>
            </w:r>
            <w:proofErr w:type="spellEnd"/>
          </w:p>
        </w:tc>
        <w:tc>
          <w:tcPr>
            <w:tcW w:w="856" w:type="dxa"/>
            <w:vAlign w:val="cente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proofErr w:type="spellStart"/>
            <w:r w:rsidRPr="001C7C22">
              <w:rPr>
                <w:rFonts w:eastAsiaTheme="minorEastAsia"/>
                <w:color w:val="000000"/>
                <w:sz w:val="18"/>
                <w:szCs w:val="18"/>
              </w:rPr>
              <w:t>Maadi</w:t>
            </w:r>
            <w:proofErr w:type="spellEnd"/>
          </w:p>
        </w:tc>
        <w:tc>
          <w:tcPr>
            <w:tcW w:w="713" w:type="dxa"/>
            <w:vAlign w:val="cente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proofErr w:type="spellStart"/>
            <w:r w:rsidRPr="001C7C22">
              <w:rPr>
                <w:rFonts w:eastAsiaTheme="minorEastAsia"/>
                <w:color w:val="000000"/>
                <w:sz w:val="18"/>
                <w:szCs w:val="18"/>
              </w:rPr>
              <w:t>Fostat</w:t>
            </w:r>
            <w:proofErr w:type="spellEnd"/>
          </w:p>
        </w:tc>
        <w:tc>
          <w:tcPr>
            <w:tcW w:w="855" w:type="dxa"/>
            <w:vAlign w:val="cente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 xml:space="preserve">El </w:t>
            </w:r>
            <w:proofErr w:type="spellStart"/>
            <w:r w:rsidRPr="001C7C22">
              <w:rPr>
                <w:rFonts w:eastAsiaTheme="minorEastAsia"/>
                <w:color w:val="000000"/>
                <w:sz w:val="18"/>
                <w:szCs w:val="18"/>
              </w:rPr>
              <w:t>Roda</w:t>
            </w:r>
            <w:proofErr w:type="spellEnd"/>
          </w:p>
        </w:tc>
        <w:tc>
          <w:tcPr>
            <w:tcW w:w="856" w:type="dxa"/>
            <w:vAlign w:val="cente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 xml:space="preserve">Rod El </w:t>
            </w:r>
            <w:proofErr w:type="spellStart"/>
            <w:r w:rsidRPr="001C7C22">
              <w:rPr>
                <w:rFonts w:eastAsiaTheme="minorEastAsia"/>
                <w:color w:val="000000"/>
                <w:sz w:val="18"/>
                <w:szCs w:val="18"/>
              </w:rPr>
              <w:t>Farag</w:t>
            </w:r>
            <w:proofErr w:type="spellEnd"/>
          </w:p>
        </w:tc>
        <w:tc>
          <w:tcPr>
            <w:tcW w:w="998" w:type="dxa"/>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Mean</w:t>
            </w:r>
          </w:p>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Reduction</w:t>
            </w:r>
          </w:p>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Percent</w:t>
            </w:r>
          </w:p>
        </w:tc>
      </w:tr>
      <w:tr w:rsidR="00EB66B0" w:rsidRPr="001C7C22">
        <w:trPr>
          <w:trHeight w:val="232"/>
        </w:trPr>
        <w:tc>
          <w:tcPr>
            <w:tcW w:w="795" w:type="dxa"/>
            <w:vMerge w:val="restart"/>
            <w:textDirection w:val="btLr"/>
            <w:vAlign w:val="cente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Scenario</w:t>
            </w:r>
          </w:p>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w:t>
            </w:r>
          </w:p>
        </w:tc>
        <w:tc>
          <w:tcPr>
            <w:tcW w:w="795" w:type="dxa"/>
            <w:vMerge w:val="restart"/>
            <w:shd w:val="clear" w:color="auto" w:fill="auto"/>
            <w:textDirection w:val="btLr"/>
            <w:vAlign w:val="cente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Reduction Percent</w:t>
            </w:r>
          </w:p>
        </w:tc>
        <w:tc>
          <w:tcPr>
            <w:tcW w:w="659" w:type="dxa"/>
            <w:vAlign w:val="cente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BOD</w:t>
            </w:r>
          </w:p>
        </w:tc>
        <w:tc>
          <w:tcPr>
            <w:tcW w:w="712" w:type="dxa"/>
            <w:vAlign w:val="center"/>
          </w:tcPr>
          <w:p w:rsidR="007F7505" w:rsidRPr="001C7C22" w:rsidRDefault="00A71A5B"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34.46</w:t>
            </w:r>
          </w:p>
        </w:tc>
        <w:tc>
          <w:tcPr>
            <w:tcW w:w="856" w:type="dxa"/>
            <w:vAlign w:val="center"/>
          </w:tcPr>
          <w:p w:rsidR="007F7505" w:rsidRPr="001C7C22" w:rsidRDefault="00A71A5B"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33.90</w:t>
            </w:r>
          </w:p>
        </w:tc>
        <w:tc>
          <w:tcPr>
            <w:tcW w:w="855" w:type="dxa"/>
            <w:vAlign w:val="center"/>
          </w:tcPr>
          <w:p w:rsidR="007F7505" w:rsidRPr="001C7C22" w:rsidRDefault="00A71A5B"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33.43</w:t>
            </w:r>
          </w:p>
        </w:tc>
        <w:tc>
          <w:tcPr>
            <w:tcW w:w="856" w:type="dxa"/>
            <w:vAlign w:val="center"/>
          </w:tcPr>
          <w:p w:rsidR="007F7505" w:rsidRPr="001C7C22" w:rsidRDefault="00A71A5B"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33.20</w:t>
            </w:r>
          </w:p>
        </w:tc>
        <w:tc>
          <w:tcPr>
            <w:tcW w:w="713" w:type="dxa"/>
            <w:vAlign w:val="center"/>
          </w:tcPr>
          <w:p w:rsidR="007F7505" w:rsidRPr="001C7C22" w:rsidRDefault="00A71A5B"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32.29</w:t>
            </w:r>
          </w:p>
        </w:tc>
        <w:tc>
          <w:tcPr>
            <w:tcW w:w="855" w:type="dxa"/>
            <w:vAlign w:val="center"/>
          </w:tcPr>
          <w:p w:rsidR="007F7505" w:rsidRPr="001C7C22" w:rsidRDefault="00A71A5B"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32.01</w:t>
            </w:r>
          </w:p>
        </w:tc>
        <w:tc>
          <w:tcPr>
            <w:tcW w:w="856" w:type="dxa"/>
            <w:vAlign w:val="center"/>
          </w:tcPr>
          <w:p w:rsidR="007F7505" w:rsidRPr="001C7C22" w:rsidRDefault="00A71A5B"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31.07</w:t>
            </w:r>
          </w:p>
        </w:tc>
        <w:tc>
          <w:tcPr>
            <w:tcW w:w="998" w:type="dxa"/>
            <w:vAlign w:val="center"/>
          </w:tcPr>
          <w:p w:rsidR="007F7505" w:rsidRPr="001C7C22" w:rsidRDefault="00A71A5B"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32.77</w:t>
            </w:r>
          </w:p>
        </w:tc>
      </w:tr>
      <w:tr w:rsidR="00EB66B0" w:rsidRPr="001C7C22">
        <w:trPr>
          <w:trHeight w:val="314"/>
        </w:trPr>
        <w:tc>
          <w:tcPr>
            <w:tcW w:w="795" w:type="dxa"/>
            <w:vMerge/>
          </w:tcPr>
          <w:p w:rsidR="007F7505" w:rsidRPr="001C7C22" w:rsidRDefault="007F7505" w:rsidP="00977F40">
            <w:pPr>
              <w:autoSpaceDE w:val="0"/>
              <w:autoSpaceDN w:val="0"/>
              <w:bidi w:val="0"/>
              <w:adjustRightInd w:val="0"/>
              <w:ind w:right="-54"/>
              <w:jc w:val="center"/>
              <w:rPr>
                <w:rFonts w:eastAsiaTheme="minorEastAsia"/>
                <w:color w:val="000000"/>
                <w:sz w:val="18"/>
                <w:szCs w:val="18"/>
              </w:rPr>
            </w:pPr>
          </w:p>
        </w:tc>
        <w:tc>
          <w:tcPr>
            <w:tcW w:w="795" w:type="dxa"/>
            <w:vMerge/>
            <w:shd w:val="clear" w:color="auto" w:fill="auto"/>
          </w:tcPr>
          <w:p w:rsidR="007F7505" w:rsidRPr="001C7C22" w:rsidRDefault="007F7505" w:rsidP="00977F40">
            <w:pPr>
              <w:autoSpaceDE w:val="0"/>
              <w:autoSpaceDN w:val="0"/>
              <w:bidi w:val="0"/>
              <w:adjustRightInd w:val="0"/>
              <w:ind w:right="-54"/>
              <w:jc w:val="center"/>
              <w:rPr>
                <w:rFonts w:eastAsiaTheme="minorEastAsia"/>
                <w:color w:val="000000"/>
                <w:sz w:val="18"/>
                <w:szCs w:val="18"/>
              </w:rPr>
            </w:pPr>
          </w:p>
        </w:tc>
        <w:tc>
          <w:tcPr>
            <w:tcW w:w="659" w:type="dxa"/>
            <w:shd w:val="clear" w:color="auto" w:fill="auto"/>
            <w:vAlign w:val="cente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COD</w:t>
            </w:r>
          </w:p>
        </w:tc>
        <w:tc>
          <w:tcPr>
            <w:tcW w:w="712" w:type="dxa"/>
            <w:vAlign w:val="center"/>
          </w:tcPr>
          <w:p w:rsidR="007F7505" w:rsidRPr="001C7C22" w:rsidRDefault="00094DF2"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5.89</w:t>
            </w:r>
          </w:p>
        </w:tc>
        <w:tc>
          <w:tcPr>
            <w:tcW w:w="856" w:type="dxa"/>
            <w:vAlign w:val="center"/>
          </w:tcPr>
          <w:p w:rsidR="007F7505" w:rsidRPr="001C7C22" w:rsidRDefault="00094DF2"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5.39</w:t>
            </w:r>
          </w:p>
        </w:tc>
        <w:tc>
          <w:tcPr>
            <w:tcW w:w="855" w:type="dxa"/>
            <w:vAlign w:val="center"/>
          </w:tcPr>
          <w:p w:rsidR="007F7505" w:rsidRPr="001C7C22" w:rsidRDefault="00406013"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5.17</w:t>
            </w:r>
          </w:p>
        </w:tc>
        <w:tc>
          <w:tcPr>
            <w:tcW w:w="856" w:type="dxa"/>
            <w:vAlign w:val="center"/>
          </w:tcPr>
          <w:p w:rsidR="007F7505" w:rsidRPr="001C7C22" w:rsidRDefault="00406013"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5.34</w:t>
            </w:r>
          </w:p>
        </w:tc>
        <w:tc>
          <w:tcPr>
            <w:tcW w:w="713" w:type="dxa"/>
            <w:vAlign w:val="center"/>
          </w:tcPr>
          <w:p w:rsidR="007F7505" w:rsidRPr="001C7C22" w:rsidRDefault="00406013"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5.39</w:t>
            </w:r>
          </w:p>
        </w:tc>
        <w:tc>
          <w:tcPr>
            <w:tcW w:w="855" w:type="dxa"/>
            <w:vAlign w:val="center"/>
          </w:tcPr>
          <w:p w:rsidR="007F7505" w:rsidRPr="001C7C22" w:rsidRDefault="00406013"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5.40</w:t>
            </w:r>
          </w:p>
        </w:tc>
        <w:tc>
          <w:tcPr>
            <w:tcW w:w="856" w:type="dxa"/>
            <w:vAlign w:val="center"/>
          </w:tcPr>
          <w:p w:rsidR="007F7505" w:rsidRPr="001C7C22" w:rsidRDefault="00406013"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5.17</w:t>
            </w:r>
          </w:p>
        </w:tc>
        <w:tc>
          <w:tcPr>
            <w:tcW w:w="998" w:type="dxa"/>
            <w:vAlign w:val="center"/>
          </w:tcPr>
          <w:p w:rsidR="007F7505" w:rsidRPr="001C7C22" w:rsidRDefault="00442345"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5.39</w:t>
            </w:r>
          </w:p>
        </w:tc>
      </w:tr>
      <w:tr w:rsidR="00EB66B0" w:rsidRPr="001C7C22">
        <w:trPr>
          <w:trHeight w:val="265"/>
        </w:trPr>
        <w:tc>
          <w:tcPr>
            <w:tcW w:w="795" w:type="dxa"/>
            <w:vMerge/>
          </w:tcPr>
          <w:p w:rsidR="007F7505" w:rsidRPr="001C7C22" w:rsidRDefault="007F7505" w:rsidP="00977F40">
            <w:pPr>
              <w:autoSpaceDE w:val="0"/>
              <w:autoSpaceDN w:val="0"/>
              <w:bidi w:val="0"/>
              <w:adjustRightInd w:val="0"/>
              <w:ind w:right="-54"/>
              <w:jc w:val="center"/>
              <w:rPr>
                <w:rFonts w:eastAsiaTheme="minorEastAsia"/>
                <w:color w:val="000000"/>
                <w:sz w:val="18"/>
                <w:szCs w:val="18"/>
              </w:rPr>
            </w:pPr>
          </w:p>
        </w:tc>
        <w:tc>
          <w:tcPr>
            <w:tcW w:w="795" w:type="dxa"/>
            <w:vMerge/>
            <w:shd w:val="clear" w:color="auto" w:fill="auto"/>
          </w:tcPr>
          <w:p w:rsidR="007F7505" w:rsidRPr="001C7C22" w:rsidRDefault="007F7505" w:rsidP="00977F40">
            <w:pPr>
              <w:autoSpaceDE w:val="0"/>
              <w:autoSpaceDN w:val="0"/>
              <w:bidi w:val="0"/>
              <w:adjustRightInd w:val="0"/>
              <w:ind w:right="-54"/>
              <w:jc w:val="center"/>
              <w:rPr>
                <w:rFonts w:eastAsiaTheme="minorEastAsia"/>
                <w:color w:val="000000"/>
                <w:sz w:val="18"/>
                <w:szCs w:val="18"/>
              </w:rPr>
            </w:pPr>
          </w:p>
        </w:tc>
        <w:tc>
          <w:tcPr>
            <w:tcW w:w="659" w:type="dxa"/>
            <w:shd w:val="clear" w:color="auto" w:fill="auto"/>
            <w:vAlign w:val="cente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FC</w:t>
            </w:r>
          </w:p>
        </w:tc>
        <w:tc>
          <w:tcPr>
            <w:tcW w:w="712" w:type="dxa"/>
            <w:vAlign w:val="center"/>
          </w:tcPr>
          <w:p w:rsidR="007F7505" w:rsidRPr="001C7C22" w:rsidRDefault="005216B1"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6.13</w:t>
            </w:r>
          </w:p>
        </w:tc>
        <w:tc>
          <w:tcPr>
            <w:tcW w:w="856" w:type="dxa"/>
            <w:vAlign w:val="center"/>
          </w:tcPr>
          <w:p w:rsidR="007F7505" w:rsidRPr="001C7C22" w:rsidRDefault="005216B1"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6.30</w:t>
            </w:r>
          </w:p>
        </w:tc>
        <w:tc>
          <w:tcPr>
            <w:tcW w:w="855" w:type="dxa"/>
            <w:vAlign w:val="center"/>
          </w:tcPr>
          <w:p w:rsidR="007F7505" w:rsidRPr="001C7C22" w:rsidRDefault="005216B1"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6.49</w:t>
            </w:r>
          </w:p>
        </w:tc>
        <w:tc>
          <w:tcPr>
            <w:tcW w:w="856" w:type="dxa"/>
            <w:vAlign w:val="center"/>
          </w:tcPr>
          <w:p w:rsidR="007F7505" w:rsidRPr="001C7C22" w:rsidRDefault="005216B1"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6.58</w:t>
            </w:r>
          </w:p>
        </w:tc>
        <w:tc>
          <w:tcPr>
            <w:tcW w:w="713" w:type="dxa"/>
            <w:vAlign w:val="center"/>
          </w:tcPr>
          <w:p w:rsidR="007F7505" w:rsidRPr="001C7C22" w:rsidRDefault="005216B1"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6.66</w:t>
            </w:r>
          </w:p>
        </w:tc>
        <w:tc>
          <w:tcPr>
            <w:tcW w:w="855" w:type="dxa"/>
            <w:vAlign w:val="center"/>
          </w:tcPr>
          <w:p w:rsidR="007F7505" w:rsidRPr="001C7C22" w:rsidRDefault="005216B1"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6.30</w:t>
            </w:r>
          </w:p>
        </w:tc>
        <w:tc>
          <w:tcPr>
            <w:tcW w:w="856" w:type="dxa"/>
            <w:vAlign w:val="center"/>
          </w:tcPr>
          <w:p w:rsidR="007F7505" w:rsidRPr="001C7C22" w:rsidRDefault="005216B1"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6.45</w:t>
            </w:r>
          </w:p>
        </w:tc>
        <w:tc>
          <w:tcPr>
            <w:tcW w:w="998" w:type="dxa"/>
            <w:vAlign w:val="center"/>
          </w:tcPr>
          <w:p w:rsidR="007F7505" w:rsidRPr="001C7C22" w:rsidRDefault="00442345"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6.42</w:t>
            </w:r>
          </w:p>
        </w:tc>
      </w:tr>
      <w:tr w:rsidR="00EB66B0" w:rsidRPr="001C7C22">
        <w:trPr>
          <w:trHeight w:val="265"/>
        </w:trPr>
        <w:tc>
          <w:tcPr>
            <w:tcW w:w="795" w:type="dxa"/>
            <w:vMerge w:val="restart"/>
            <w:textDirection w:val="btL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Scenario</w:t>
            </w:r>
          </w:p>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(2)</w:t>
            </w:r>
          </w:p>
        </w:tc>
        <w:tc>
          <w:tcPr>
            <w:tcW w:w="795" w:type="dxa"/>
            <w:vMerge w:val="restart"/>
            <w:textDirection w:val="btL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Reduction Percent</w:t>
            </w:r>
          </w:p>
        </w:tc>
        <w:tc>
          <w:tcPr>
            <w:tcW w:w="659" w:type="dxa"/>
            <w:vAlign w:val="cente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BOD</w:t>
            </w:r>
          </w:p>
        </w:tc>
        <w:tc>
          <w:tcPr>
            <w:tcW w:w="712" w:type="dxa"/>
            <w:vAlign w:val="center"/>
          </w:tcPr>
          <w:p w:rsidR="007F7505" w:rsidRPr="001C7C22" w:rsidRDefault="00A82F6A"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11.02</w:t>
            </w:r>
          </w:p>
        </w:tc>
        <w:tc>
          <w:tcPr>
            <w:tcW w:w="856" w:type="dxa"/>
            <w:vAlign w:val="center"/>
          </w:tcPr>
          <w:p w:rsidR="007F7505" w:rsidRPr="001C7C22" w:rsidRDefault="00A82F6A"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10.45</w:t>
            </w:r>
          </w:p>
        </w:tc>
        <w:tc>
          <w:tcPr>
            <w:tcW w:w="855" w:type="dxa"/>
            <w:vAlign w:val="center"/>
          </w:tcPr>
          <w:p w:rsidR="007F7505" w:rsidRPr="001C7C22" w:rsidRDefault="00A82F6A"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9.92</w:t>
            </w:r>
          </w:p>
        </w:tc>
        <w:tc>
          <w:tcPr>
            <w:tcW w:w="856" w:type="dxa"/>
            <w:vAlign w:val="center"/>
          </w:tcPr>
          <w:p w:rsidR="007F7505" w:rsidRPr="001C7C22" w:rsidRDefault="00A82F6A"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9.60</w:t>
            </w:r>
          </w:p>
        </w:tc>
        <w:tc>
          <w:tcPr>
            <w:tcW w:w="713" w:type="dxa"/>
            <w:vAlign w:val="center"/>
          </w:tcPr>
          <w:p w:rsidR="007F7505" w:rsidRPr="001C7C22" w:rsidRDefault="00A82F6A"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10.76</w:t>
            </w:r>
          </w:p>
        </w:tc>
        <w:tc>
          <w:tcPr>
            <w:tcW w:w="855" w:type="dxa"/>
            <w:vAlign w:val="center"/>
          </w:tcPr>
          <w:p w:rsidR="007F7505" w:rsidRPr="001C7C22" w:rsidRDefault="00A82F6A"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9.07</w:t>
            </w:r>
          </w:p>
        </w:tc>
        <w:tc>
          <w:tcPr>
            <w:tcW w:w="856" w:type="dxa"/>
            <w:vAlign w:val="center"/>
          </w:tcPr>
          <w:p w:rsidR="007F7505" w:rsidRPr="001C7C22" w:rsidRDefault="00A82F6A"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8.76</w:t>
            </w:r>
          </w:p>
        </w:tc>
        <w:tc>
          <w:tcPr>
            <w:tcW w:w="998" w:type="dxa"/>
            <w:vAlign w:val="center"/>
          </w:tcPr>
          <w:p w:rsidR="007F7505" w:rsidRPr="001C7C22" w:rsidRDefault="00441427"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9.94</w:t>
            </w:r>
          </w:p>
        </w:tc>
      </w:tr>
      <w:tr w:rsidR="00EB66B0" w:rsidRPr="001C7C22">
        <w:trPr>
          <w:trHeight w:val="265"/>
        </w:trPr>
        <w:tc>
          <w:tcPr>
            <w:tcW w:w="795" w:type="dxa"/>
            <w:vMerge/>
          </w:tcPr>
          <w:p w:rsidR="007F7505" w:rsidRPr="001C7C22" w:rsidRDefault="007F7505" w:rsidP="00977F40">
            <w:pPr>
              <w:autoSpaceDE w:val="0"/>
              <w:autoSpaceDN w:val="0"/>
              <w:bidi w:val="0"/>
              <w:adjustRightInd w:val="0"/>
              <w:ind w:right="-54"/>
              <w:jc w:val="center"/>
              <w:rPr>
                <w:rFonts w:eastAsiaTheme="minorEastAsia"/>
                <w:color w:val="000000"/>
                <w:sz w:val="18"/>
                <w:szCs w:val="18"/>
              </w:rPr>
            </w:pPr>
          </w:p>
        </w:tc>
        <w:tc>
          <w:tcPr>
            <w:tcW w:w="795" w:type="dxa"/>
            <w:vMerge/>
          </w:tcPr>
          <w:p w:rsidR="007F7505" w:rsidRPr="001C7C22" w:rsidRDefault="007F7505" w:rsidP="00977F40">
            <w:pPr>
              <w:autoSpaceDE w:val="0"/>
              <w:autoSpaceDN w:val="0"/>
              <w:bidi w:val="0"/>
              <w:adjustRightInd w:val="0"/>
              <w:ind w:right="-54"/>
              <w:jc w:val="center"/>
              <w:rPr>
                <w:rFonts w:eastAsiaTheme="minorEastAsia"/>
                <w:color w:val="000000"/>
                <w:sz w:val="18"/>
                <w:szCs w:val="18"/>
              </w:rPr>
            </w:pPr>
          </w:p>
        </w:tc>
        <w:tc>
          <w:tcPr>
            <w:tcW w:w="659" w:type="dxa"/>
            <w:vAlign w:val="cente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COD</w:t>
            </w:r>
          </w:p>
        </w:tc>
        <w:tc>
          <w:tcPr>
            <w:tcW w:w="712" w:type="dxa"/>
            <w:vAlign w:val="center"/>
          </w:tcPr>
          <w:p w:rsidR="007F7505" w:rsidRPr="001C7C22" w:rsidRDefault="00B8341A"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tl/>
              </w:rPr>
              <w:t>5.10</w:t>
            </w:r>
          </w:p>
        </w:tc>
        <w:tc>
          <w:tcPr>
            <w:tcW w:w="856" w:type="dxa"/>
            <w:vAlign w:val="center"/>
          </w:tcPr>
          <w:p w:rsidR="007F7505" w:rsidRPr="001C7C22" w:rsidRDefault="00B8341A"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4.88</w:t>
            </w:r>
          </w:p>
        </w:tc>
        <w:tc>
          <w:tcPr>
            <w:tcW w:w="855" w:type="dxa"/>
            <w:vAlign w:val="center"/>
          </w:tcPr>
          <w:p w:rsidR="007F7505" w:rsidRPr="001C7C22" w:rsidRDefault="00B8341A"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4.77</w:t>
            </w:r>
          </w:p>
        </w:tc>
        <w:tc>
          <w:tcPr>
            <w:tcW w:w="856" w:type="dxa"/>
            <w:vAlign w:val="center"/>
          </w:tcPr>
          <w:p w:rsidR="007F7505" w:rsidRPr="001C7C22" w:rsidRDefault="00B8341A"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4.55</w:t>
            </w:r>
          </w:p>
        </w:tc>
        <w:tc>
          <w:tcPr>
            <w:tcW w:w="713" w:type="dxa"/>
            <w:vAlign w:val="center"/>
          </w:tcPr>
          <w:p w:rsidR="007F7505" w:rsidRPr="001C7C22" w:rsidRDefault="00B8341A"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4.60</w:t>
            </w:r>
          </w:p>
        </w:tc>
        <w:tc>
          <w:tcPr>
            <w:tcW w:w="855" w:type="dxa"/>
            <w:vAlign w:val="center"/>
          </w:tcPr>
          <w:p w:rsidR="007F7505" w:rsidRPr="001C7C22" w:rsidRDefault="00B8341A"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4.33</w:t>
            </w:r>
          </w:p>
        </w:tc>
        <w:tc>
          <w:tcPr>
            <w:tcW w:w="856" w:type="dxa"/>
            <w:vAlign w:val="center"/>
          </w:tcPr>
          <w:p w:rsidR="007F7505" w:rsidRPr="001C7C22" w:rsidRDefault="00B8341A"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4.27</w:t>
            </w:r>
          </w:p>
        </w:tc>
        <w:tc>
          <w:tcPr>
            <w:tcW w:w="998" w:type="dxa"/>
            <w:vAlign w:val="center"/>
          </w:tcPr>
          <w:p w:rsidR="007F7505" w:rsidRPr="001C7C22" w:rsidRDefault="00441427"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4.64</w:t>
            </w:r>
          </w:p>
        </w:tc>
      </w:tr>
      <w:tr w:rsidR="00EB66B0" w:rsidRPr="001C7C22">
        <w:trPr>
          <w:trHeight w:val="265"/>
        </w:trPr>
        <w:tc>
          <w:tcPr>
            <w:tcW w:w="795" w:type="dxa"/>
            <w:vMerge/>
          </w:tcPr>
          <w:p w:rsidR="007F7505" w:rsidRPr="001C7C22" w:rsidRDefault="007F7505" w:rsidP="00977F40">
            <w:pPr>
              <w:autoSpaceDE w:val="0"/>
              <w:autoSpaceDN w:val="0"/>
              <w:bidi w:val="0"/>
              <w:adjustRightInd w:val="0"/>
              <w:ind w:right="-54"/>
              <w:jc w:val="center"/>
              <w:rPr>
                <w:rFonts w:eastAsiaTheme="minorEastAsia"/>
                <w:color w:val="000000"/>
                <w:sz w:val="18"/>
                <w:szCs w:val="18"/>
              </w:rPr>
            </w:pPr>
          </w:p>
        </w:tc>
        <w:tc>
          <w:tcPr>
            <w:tcW w:w="795" w:type="dxa"/>
            <w:vMerge/>
          </w:tcPr>
          <w:p w:rsidR="007F7505" w:rsidRPr="001C7C22" w:rsidRDefault="007F7505" w:rsidP="00977F40">
            <w:pPr>
              <w:autoSpaceDE w:val="0"/>
              <w:autoSpaceDN w:val="0"/>
              <w:bidi w:val="0"/>
              <w:adjustRightInd w:val="0"/>
              <w:ind w:right="-54"/>
              <w:jc w:val="center"/>
              <w:rPr>
                <w:rFonts w:eastAsiaTheme="minorEastAsia"/>
                <w:color w:val="000000"/>
                <w:sz w:val="18"/>
                <w:szCs w:val="18"/>
              </w:rPr>
            </w:pPr>
          </w:p>
        </w:tc>
        <w:tc>
          <w:tcPr>
            <w:tcW w:w="659" w:type="dxa"/>
            <w:vAlign w:val="cente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FC</w:t>
            </w:r>
          </w:p>
        </w:tc>
        <w:tc>
          <w:tcPr>
            <w:tcW w:w="712" w:type="dxa"/>
            <w:vAlign w:val="center"/>
          </w:tcPr>
          <w:p w:rsidR="007F7505" w:rsidRPr="001C7C22" w:rsidRDefault="00905728"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6.42</w:t>
            </w:r>
          </w:p>
        </w:tc>
        <w:tc>
          <w:tcPr>
            <w:tcW w:w="856" w:type="dxa"/>
            <w:vAlign w:val="center"/>
          </w:tcPr>
          <w:p w:rsidR="007F7505" w:rsidRPr="001C7C22" w:rsidRDefault="00905728"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6.88</w:t>
            </w:r>
          </w:p>
        </w:tc>
        <w:tc>
          <w:tcPr>
            <w:tcW w:w="855" w:type="dxa"/>
            <w:vAlign w:val="center"/>
          </w:tcPr>
          <w:p w:rsidR="007F7505" w:rsidRPr="001C7C22" w:rsidRDefault="00905728"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6.93</w:t>
            </w:r>
          </w:p>
        </w:tc>
        <w:tc>
          <w:tcPr>
            <w:tcW w:w="856" w:type="dxa"/>
            <w:vAlign w:val="center"/>
          </w:tcPr>
          <w:p w:rsidR="007F7505" w:rsidRPr="001C7C22" w:rsidRDefault="00905728"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6.72</w:t>
            </w:r>
          </w:p>
        </w:tc>
        <w:tc>
          <w:tcPr>
            <w:tcW w:w="713" w:type="dxa"/>
            <w:vAlign w:val="center"/>
          </w:tcPr>
          <w:p w:rsidR="007F7505" w:rsidRPr="001C7C22" w:rsidRDefault="00905728"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6.51</w:t>
            </w:r>
          </w:p>
        </w:tc>
        <w:tc>
          <w:tcPr>
            <w:tcW w:w="855" w:type="dxa"/>
            <w:vAlign w:val="center"/>
          </w:tcPr>
          <w:p w:rsidR="007F7505" w:rsidRPr="001C7C22" w:rsidRDefault="00905728"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6.30</w:t>
            </w:r>
          </w:p>
        </w:tc>
        <w:tc>
          <w:tcPr>
            <w:tcW w:w="856" w:type="dxa"/>
            <w:vAlign w:val="center"/>
          </w:tcPr>
          <w:p w:rsidR="007F7505" w:rsidRPr="001C7C22" w:rsidRDefault="00905728"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6.16</w:t>
            </w:r>
          </w:p>
        </w:tc>
        <w:tc>
          <w:tcPr>
            <w:tcW w:w="998" w:type="dxa"/>
            <w:vAlign w:val="center"/>
          </w:tcPr>
          <w:p w:rsidR="007F7505" w:rsidRPr="001C7C22" w:rsidRDefault="00441427"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6.56</w:t>
            </w:r>
          </w:p>
        </w:tc>
      </w:tr>
      <w:tr w:rsidR="00EB66B0" w:rsidRPr="001C7C22">
        <w:trPr>
          <w:trHeight w:val="265"/>
        </w:trPr>
        <w:tc>
          <w:tcPr>
            <w:tcW w:w="795" w:type="dxa"/>
            <w:vMerge w:val="restart"/>
            <w:textDirection w:val="btL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Scenario</w:t>
            </w:r>
          </w:p>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(3)</w:t>
            </w:r>
          </w:p>
        </w:tc>
        <w:tc>
          <w:tcPr>
            <w:tcW w:w="795" w:type="dxa"/>
            <w:vMerge w:val="restart"/>
            <w:textDirection w:val="btL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Reduction Percent</w:t>
            </w:r>
          </w:p>
        </w:tc>
        <w:tc>
          <w:tcPr>
            <w:tcW w:w="659" w:type="dxa"/>
            <w:vAlign w:val="cente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BOD</w:t>
            </w:r>
          </w:p>
        </w:tc>
        <w:tc>
          <w:tcPr>
            <w:tcW w:w="712" w:type="dxa"/>
            <w:vAlign w:val="center"/>
          </w:tcPr>
          <w:p w:rsidR="007F7505" w:rsidRPr="001C7C22" w:rsidRDefault="009F52ED"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8.76</w:t>
            </w:r>
          </w:p>
        </w:tc>
        <w:tc>
          <w:tcPr>
            <w:tcW w:w="856" w:type="dxa"/>
            <w:vAlign w:val="center"/>
          </w:tcPr>
          <w:p w:rsidR="007F7505" w:rsidRPr="001C7C22" w:rsidRDefault="009F52ED"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8.19</w:t>
            </w:r>
          </w:p>
        </w:tc>
        <w:tc>
          <w:tcPr>
            <w:tcW w:w="855" w:type="dxa"/>
            <w:vAlign w:val="center"/>
          </w:tcPr>
          <w:p w:rsidR="007F7505" w:rsidRPr="001C7C22" w:rsidRDefault="009F52ED" w:rsidP="00977F40">
            <w:pPr>
              <w:autoSpaceDE w:val="0"/>
              <w:autoSpaceDN w:val="0"/>
              <w:bidi w:val="0"/>
              <w:adjustRightInd w:val="0"/>
              <w:ind w:right="-54"/>
              <w:jc w:val="center"/>
              <w:rPr>
                <w:rFonts w:eastAsiaTheme="minorEastAsia"/>
                <w:sz w:val="18"/>
                <w:szCs w:val="18"/>
              </w:rPr>
            </w:pPr>
            <w:r w:rsidRPr="001C7C22">
              <w:rPr>
                <w:rFonts w:eastAsiaTheme="minorEastAsia"/>
                <w:color w:val="000000"/>
                <w:sz w:val="18"/>
                <w:szCs w:val="18"/>
              </w:rPr>
              <w:t>7.65</w:t>
            </w:r>
          </w:p>
        </w:tc>
        <w:tc>
          <w:tcPr>
            <w:tcW w:w="856" w:type="dxa"/>
            <w:vAlign w:val="center"/>
          </w:tcPr>
          <w:p w:rsidR="007F7505" w:rsidRPr="001C7C22" w:rsidRDefault="009F52ED" w:rsidP="00977F40">
            <w:pPr>
              <w:autoSpaceDE w:val="0"/>
              <w:autoSpaceDN w:val="0"/>
              <w:bidi w:val="0"/>
              <w:adjustRightInd w:val="0"/>
              <w:ind w:right="-54"/>
              <w:jc w:val="center"/>
              <w:rPr>
                <w:rFonts w:eastAsiaTheme="minorEastAsia"/>
                <w:sz w:val="18"/>
                <w:szCs w:val="18"/>
              </w:rPr>
            </w:pPr>
            <w:r w:rsidRPr="001C7C22">
              <w:rPr>
                <w:rFonts w:eastAsiaTheme="minorEastAsia"/>
                <w:color w:val="000000"/>
                <w:sz w:val="18"/>
                <w:szCs w:val="18"/>
              </w:rPr>
              <w:t>8.19</w:t>
            </w:r>
          </w:p>
        </w:tc>
        <w:tc>
          <w:tcPr>
            <w:tcW w:w="713" w:type="dxa"/>
            <w:vAlign w:val="center"/>
          </w:tcPr>
          <w:p w:rsidR="007F7505" w:rsidRPr="001C7C22" w:rsidRDefault="009F52ED" w:rsidP="00977F40">
            <w:pPr>
              <w:autoSpaceDE w:val="0"/>
              <w:autoSpaceDN w:val="0"/>
              <w:bidi w:val="0"/>
              <w:adjustRightInd w:val="0"/>
              <w:ind w:right="-54"/>
              <w:jc w:val="center"/>
              <w:rPr>
                <w:rFonts w:eastAsiaTheme="minorEastAsia"/>
                <w:sz w:val="18"/>
                <w:szCs w:val="18"/>
              </w:rPr>
            </w:pPr>
            <w:r w:rsidRPr="001C7C22">
              <w:rPr>
                <w:rFonts w:eastAsiaTheme="minorEastAsia"/>
                <w:color w:val="000000"/>
                <w:sz w:val="18"/>
                <w:szCs w:val="18"/>
              </w:rPr>
              <w:t>7.37</w:t>
            </w:r>
          </w:p>
        </w:tc>
        <w:tc>
          <w:tcPr>
            <w:tcW w:w="855" w:type="dxa"/>
            <w:vAlign w:val="center"/>
          </w:tcPr>
          <w:p w:rsidR="007F7505" w:rsidRPr="001C7C22" w:rsidRDefault="009F52ED" w:rsidP="00977F40">
            <w:pPr>
              <w:autoSpaceDE w:val="0"/>
              <w:autoSpaceDN w:val="0"/>
              <w:bidi w:val="0"/>
              <w:adjustRightInd w:val="0"/>
              <w:ind w:right="-54"/>
              <w:jc w:val="center"/>
              <w:rPr>
                <w:rFonts w:eastAsiaTheme="minorEastAsia"/>
                <w:sz w:val="18"/>
                <w:szCs w:val="18"/>
              </w:rPr>
            </w:pPr>
            <w:r w:rsidRPr="001C7C22">
              <w:rPr>
                <w:rFonts w:eastAsiaTheme="minorEastAsia"/>
                <w:color w:val="000000"/>
                <w:sz w:val="18"/>
                <w:szCs w:val="18"/>
              </w:rPr>
              <w:t>8.22</w:t>
            </w:r>
          </w:p>
        </w:tc>
        <w:tc>
          <w:tcPr>
            <w:tcW w:w="856" w:type="dxa"/>
            <w:vAlign w:val="center"/>
          </w:tcPr>
          <w:p w:rsidR="007F7505" w:rsidRPr="001C7C22" w:rsidRDefault="009F52ED" w:rsidP="00977F40">
            <w:pPr>
              <w:autoSpaceDE w:val="0"/>
              <w:autoSpaceDN w:val="0"/>
              <w:bidi w:val="0"/>
              <w:adjustRightInd w:val="0"/>
              <w:ind w:right="-54"/>
              <w:jc w:val="center"/>
              <w:rPr>
                <w:rFonts w:eastAsiaTheme="minorEastAsia"/>
                <w:sz w:val="18"/>
                <w:szCs w:val="18"/>
              </w:rPr>
            </w:pPr>
            <w:r w:rsidRPr="001C7C22">
              <w:rPr>
                <w:rFonts w:eastAsiaTheme="minorEastAsia"/>
                <w:color w:val="000000"/>
                <w:sz w:val="18"/>
                <w:szCs w:val="18"/>
              </w:rPr>
              <w:t>8.47</w:t>
            </w:r>
          </w:p>
        </w:tc>
        <w:tc>
          <w:tcPr>
            <w:tcW w:w="998" w:type="dxa"/>
            <w:vAlign w:val="center"/>
          </w:tcPr>
          <w:p w:rsidR="007F7505" w:rsidRPr="001C7C22" w:rsidRDefault="002155A1"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8.12</w:t>
            </w:r>
          </w:p>
        </w:tc>
      </w:tr>
      <w:tr w:rsidR="00EB66B0" w:rsidRPr="001C7C22">
        <w:trPr>
          <w:trHeight w:val="265"/>
        </w:trPr>
        <w:tc>
          <w:tcPr>
            <w:tcW w:w="795" w:type="dxa"/>
            <w:vMerge/>
          </w:tcPr>
          <w:p w:rsidR="007F7505" w:rsidRPr="001C7C22" w:rsidRDefault="007F7505" w:rsidP="00977F40">
            <w:pPr>
              <w:autoSpaceDE w:val="0"/>
              <w:autoSpaceDN w:val="0"/>
              <w:bidi w:val="0"/>
              <w:adjustRightInd w:val="0"/>
              <w:ind w:right="-54"/>
              <w:jc w:val="center"/>
              <w:rPr>
                <w:rFonts w:eastAsiaTheme="minorEastAsia"/>
                <w:color w:val="000000"/>
                <w:sz w:val="18"/>
                <w:szCs w:val="18"/>
              </w:rPr>
            </w:pPr>
          </w:p>
        </w:tc>
        <w:tc>
          <w:tcPr>
            <w:tcW w:w="795" w:type="dxa"/>
            <w:vMerge/>
          </w:tcPr>
          <w:p w:rsidR="007F7505" w:rsidRPr="001C7C22" w:rsidRDefault="007F7505" w:rsidP="00977F40">
            <w:pPr>
              <w:autoSpaceDE w:val="0"/>
              <w:autoSpaceDN w:val="0"/>
              <w:bidi w:val="0"/>
              <w:adjustRightInd w:val="0"/>
              <w:ind w:right="-54"/>
              <w:jc w:val="center"/>
              <w:rPr>
                <w:rFonts w:eastAsiaTheme="minorEastAsia"/>
                <w:color w:val="000000"/>
                <w:sz w:val="18"/>
                <w:szCs w:val="18"/>
              </w:rPr>
            </w:pPr>
          </w:p>
        </w:tc>
        <w:tc>
          <w:tcPr>
            <w:tcW w:w="659" w:type="dxa"/>
            <w:vAlign w:val="cente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COD</w:t>
            </w:r>
          </w:p>
        </w:tc>
        <w:tc>
          <w:tcPr>
            <w:tcW w:w="712" w:type="dxa"/>
            <w:vAlign w:val="center"/>
          </w:tcPr>
          <w:p w:rsidR="007F7505" w:rsidRPr="001C7C22" w:rsidRDefault="00507E4E"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10.20</w:t>
            </w:r>
          </w:p>
        </w:tc>
        <w:tc>
          <w:tcPr>
            <w:tcW w:w="856" w:type="dxa"/>
            <w:vAlign w:val="center"/>
          </w:tcPr>
          <w:p w:rsidR="007F7505" w:rsidRPr="001C7C22" w:rsidRDefault="00507E4E"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9.60</w:t>
            </w:r>
          </w:p>
        </w:tc>
        <w:tc>
          <w:tcPr>
            <w:tcW w:w="855" w:type="dxa"/>
            <w:vAlign w:val="center"/>
          </w:tcPr>
          <w:p w:rsidR="007F7505" w:rsidRPr="001C7C22" w:rsidRDefault="00507E4E"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9.04</w:t>
            </w:r>
          </w:p>
        </w:tc>
        <w:tc>
          <w:tcPr>
            <w:tcW w:w="856" w:type="dxa"/>
            <w:vAlign w:val="center"/>
          </w:tcPr>
          <w:p w:rsidR="007F7505" w:rsidRPr="001C7C22" w:rsidRDefault="00507E4E"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9.22</w:t>
            </w:r>
          </w:p>
        </w:tc>
        <w:tc>
          <w:tcPr>
            <w:tcW w:w="713" w:type="dxa"/>
            <w:vAlign w:val="center"/>
          </w:tcPr>
          <w:p w:rsidR="007F7505" w:rsidRPr="001C7C22" w:rsidRDefault="00507E4E"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9.10</w:t>
            </w:r>
          </w:p>
        </w:tc>
        <w:tc>
          <w:tcPr>
            <w:tcW w:w="855" w:type="dxa"/>
            <w:vAlign w:val="center"/>
          </w:tcPr>
          <w:p w:rsidR="007F7505" w:rsidRPr="001C7C22" w:rsidRDefault="00507E4E"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10.12</w:t>
            </w:r>
          </w:p>
        </w:tc>
        <w:tc>
          <w:tcPr>
            <w:tcW w:w="856" w:type="dxa"/>
            <w:vAlign w:val="center"/>
          </w:tcPr>
          <w:p w:rsidR="007F7505" w:rsidRPr="001C7C22" w:rsidRDefault="00507E4E"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8.99</w:t>
            </w:r>
          </w:p>
        </w:tc>
        <w:tc>
          <w:tcPr>
            <w:tcW w:w="998" w:type="dxa"/>
            <w:vAlign w:val="center"/>
          </w:tcPr>
          <w:p w:rsidR="007F7505" w:rsidRPr="001C7C22" w:rsidRDefault="002155A1"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9.47</w:t>
            </w:r>
          </w:p>
        </w:tc>
      </w:tr>
      <w:tr w:rsidR="00EB66B0" w:rsidRPr="001C7C22">
        <w:trPr>
          <w:trHeight w:val="265"/>
        </w:trPr>
        <w:tc>
          <w:tcPr>
            <w:tcW w:w="795" w:type="dxa"/>
            <w:vMerge/>
          </w:tcPr>
          <w:p w:rsidR="007F7505" w:rsidRPr="001C7C22" w:rsidRDefault="007F7505" w:rsidP="00977F40">
            <w:pPr>
              <w:autoSpaceDE w:val="0"/>
              <w:autoSpaceDN w:val="0"/>
              <w:bidi w:val="0"/>
              <w:adjustRightInd w:val="0"/>
              <w:ind w:right="-54"/>
              <w:jc w:val="center"/>
              <w:rPr>
                <w:rFonts w:eastAsiaTheme="minorEastAsia"/>
                <w:color w:val="000000"/>
                <w:sz w:val="18"/>
                <w:szCs w:val="18"/>
              </w:rPr>
            </w:pPr>
          </w:p>
        </w:tc>
        <w:tc>
          <w:tcPr>
            <w:tcW w:w="795" w:type="dxa"/>
            <w:vMerge/>
          </w:tcPr>
          <w:p w:rsidR="007F7505" w:rsidRPr="001C7C22" w:rsidRDefault="007F7505" w:rsidP="00977F40">
            <w:pPr>
              <w:autoSpaceDE w:val="0"/>
              <w:autoSpaceDN w:val="0"/>
              <w:bidi w:val="0"/>
              <w:adjustRightInd w:val="0"/>
              <w:ind w:right="-54"/>
              <w:jc w:val="center"/>
              <w:rPr>
                <w:rFonts w:eastAsiaTheme="minorEastAsia"/>
                <w:color w:val="000000"/>
                <w:sz w:val="18"/>
                <w:szCs w:val="18"/>
              </w:rPr>
            </w:pPr>
          </w:p>
        </w:tc>
        <w:tc>
          <w:tcPr>
            <w:tcW w:w="659" w:type="dxa"/>
            <w:vAlign w:val="cente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FC</w:t>
            </w:r>
          </w:p>
        </w:tc>
        <w:tc>
          <w:tcPr>
            <w:tcW w:w="712" w:type="dxa"/>
            <w:vAlign w:val="center"/>
          </w:tcPr>
          <w:p w:rsidR="007F7505" w:rsidRPr="001C7C22" w:rsidRDefault="00507E4E"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7.88</w:t>
            </w:r>
          </w:p>
        </w:tc>
        <w:tc>
          <w:tcPr>
            <w:tcW w:w="856" w:type="dxa"/>
            <w:vAlign w:val="center"/>
          </w:tcPr>
          <w:p w:rsidR="007F7505" w:rsidRPr="001C7C22" w:rsidRDefault="00507E4E"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7.25</w:t>
            </w:r>
          </w:p>
        </w:tc>
        <w:tc>
          <w:tcPr>
            <w:tcW w:w="855" w:type="dxa"/>
            <w:vAlign w:val="center"/>
          </w:tcPr>
          <w:p w:rsidR="007F7505" w:rsidRPr="001C7C22" w:rsidRDefault="00507E4E"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8.66</w:t>
            </w:r>
          </w:p>
        </w:tc>
        <w:tc>
          <w:tcPr>
            <w:tcW w:w="856" w:type="dxa"/>
            <w:vAlign w:val="center"/>
          </w:tcPr>
          <w:p w:rsidR="007F7505" w:rsidRPr="001C7C22" w:rsidRDefault="00507E4E"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7.38</w:t>
            </w:r>
          </w:p>
        </w:tc>
        <w:tc>
          <w:tcPr>
            <w:tcW w:w="713" w:type="dxa"/>
            <w:vAlign w:val="center"/>
          </w:tcPr>
          <w:p w:rsidR="007F7505" w:rsidRPr="001C7C22" w:rsidRDefault="00507E4E"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8.10</w:t>
            </w:r>
          </w:p>
        </w:tc>
        <w:tc>
          <w:tcPr>
            <w:tcW w:w="855" w:type="dxa"/>
            <w:vAlign w:val="center"/>
          </w:tcPr>
          <w:p w:rsidR="007F7505" w:rsidRPr="001C7C22" w:rsidRDefault="00507E4E"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8.48</w:t>
            </w:r>
          </w:p>
        </w:tc>
        <w:tc>
          <w:tcPr>
            <w:tcW w:w="856" w:type="dxa"/>
            <w:vAlign w:val="center"/>
          </w:tcPr>
          <w:p w:rsidR="007F7505" w:rsidRPr="001C7C22" w:rsidRDefault="00507E4E"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8.56</w:t>
            </w:r>
          </w:p>
        </w:tc>
        <w:tc>
          <w:tcPr>
            <w:tcW w:w="998" w:type="dxa"/>
            <w:vAlign w:val="center"/>
          </w:tcPr>
          <w:p w:rsidR="007F7505" w:rsidRPr="001C7C22" w:rsidRDefault="006A6483"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8.04</w:t>
            </w:r>
          </w:p>
        </w:tc>
      </w:tr>
      <w:tr w:rsidR="00EB66B0" w:rsidRPr="001C7C22">
        <w:trPr>
          <w:trHeight w:val="265"/>
        </w:trPr>
        <w:tc>
          <w:tcPr>
            <w:tcW w:w="795" w:type="dxa"/>
            <w:vMerge w:val="restart"/>
            <w:textDirection w:val="btL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Scenario</w:t>
            </w:r>
          </w:p>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(4)</w:t>
            </w:r>
          </w:p>
        </w:tc>
        <w:tc>
          <w:tcPr>
            <w:tcW w:w="795" w:type="dxa"/>
            <w:vMerge w:val="restart"/>
            <w:textDirection w:val="btL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Reduction Percent</w:t>
            </w:r>
          </w:p>
        </w:tc>
        <w:tc>
          <w:tcPr>
            <w:tcW w:w="659" w:type="dxa"/>
            <w:vAlign w:val="cente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BOD</w:t>
            </w:r>
          </w:p>
        </w:tc>
        <w:tc>
          <w:tcPr>
            <w:tcW w:w="712" w:type="dxa"/>
            <w:vAlign w:val="center"/>
          </w:tcPr>
          <w:p w:rsidR="007F7505" w:rsidRPr="001C7C22" w:rsidRDefault="0046142C" w:rsidP="00977F40">
            <w:pPr>
              <w:autoSpaceDE w:val="0"/>
              <w:autoSpaceDN w:val="0"/>
              <w:bidi w:val="0"/>
              <w:adjustRightInd w:val="0"/>
              <w:ind w:right="-54"/>
              <w:jc w:val="center"/>
              <w:rPr>
                <w:rFonts w:eastAsiaTheme="minorEastAsia"/>
                <w:sz w:val="18"/>
                <w:szCs w:val="18"/>
              </w:rPr>
            </w:pPr>
            <w:r w:rsidRPr="001C7C22">
              <w:rPr>
                <w:rFonts w:eastAsiaTheme="minorEastAsia"/>
                <w:color w:val="000000"/>
                <w:sz w:val="18"/>
                <w:szCs w:val="18"/>
              </w:rPr>
              <w:t>8.19</w:t>
            </w:r>
          </w:p>
        </w:tc>
        <w:tc>
          <w:tcPr>
            <w:tcW w:w="856" w:type="dxa"/>
            <w:vAlign w:val="center"/>
          </w:tcPr>
          <w:p w:rsidR="007F7505" w:rsidRPr="001C7C22" w:rsidRDefault="0046142C" w:rsidP="00977F40">
            <w:pPr>
              <w:autoSpaceDE w:val="0"/>
              <w:autoSpaceDN w:val="0"/>
              <w:bidi w:val="0"/>
              <w:adjustRightInd w:val="0"/>
              <w:ind w:right="-54"/>
              <w:jc w:val="center"/>
              <w:rPr>
                <w:rFonts w:eastAsiaTheme="minorEastAsia"/>
                <w:sz w:val="18"/>
                <w:szCs w:val="18"/>
              </w:rPr>
            </w:pPr>
            <w:r w:rsidRPr="001C7C22">
              <w:rPr>
                <w:rFonts w:eastAsiaTheme="minorEastAsia"/>
                <w:color w:val="000000"/>
                <w:sz w:val="18"/>
                <w:szCs w:val="18"/>
              </w:rPr>
              <w:t>7.34</w:t>
            </w:r>
          </w:p>
        </w:tc>
        <w:tc>
          <w:tcPr>
            <w:tcW w:w="855" w:type="dxa"/>
            <w:vAlign w:val="center"/>
          </w:tcPr>
          <w:p w:rsidR="007F7505" w:rsidRPr="001C7C22" w:rsidRDefault="0046142C" w:rsidP="00977F40">
            <w:pPr>
              <w:autoSpaceDE w:val="0"/>
              <w:autoSpaceDN w:val="0"/>
              <w:bidi w:val="0"/>
              <w:adjustRightInd w:val="0"/>
              <w:ind w:right="-54"/>
              <w:jc w:val="center"/>
              <w:rPr>
                <w:rFonts w:eastAsiaTheme="minorEastAsia"/>
                <w:sz w:val="18"/>
                <w:szCs w:val="18"/>
              </w:rPr>
            </w:pPr>
            <w:r w:rsidRPr="001C7C22">
              <w:rPr>
                <w:rFonts w:eastAsiaTheme="minorEastAsia"/>
                <w:color w:val="000000"/>
                <w:sz w:val="18"/>
                <w:szCs w:val="18"/>
              </w:rPr>
              <w:t>6.52</w:t>
            </w:r>
          </w:p>
        </w:tc>
        <w:tc>
          <w:tcPr>
            <w:tcW w:w="856" w:type="dxa"/>
            <w:vAlign w:val="center"/>
          </w:tcPr>
          <w:p w:rsidR="007F7505" w:rsidRPr="001C7C22" w:rsidRDefault="0046142C" w:rsidP="00977F40">
            <w:pPr>
              <w:autoSpaceDE w:val="0"/>
              <w:autoSpaceDN w:val="0"/>
              <w:bidi w:val="0"/>
              <w:adjustRightInd w:val="0"/>
              <w:ind w:right="-54"/>
              <w:jc w:val="center"/>
              <w:rPr>
                <w:rFonts w:eastAsiaTheme="minorEastAsia"/>
                <w:sz w:val="18"/>
                <w:szCs w:val="18"/>
              </w:rPr>
            </w:pPr>
            <w:r w:rsidRPr="001C7C22">
              <w:rPr>
                <w:rFonts w:eastAsiaTheme="minorEastAsia"/>
                <w:color w:val="000000"/>
                <w:sz w:val="18"/>
                <w:szCs w:val="18"/>
              </w:rPr>
              <w:t>6.50</w:t>
            </w:r>
          </w:p>
        </w:tc>
        <w:tc>
          <w:tcPr>
            <w:tcW w:w="713" w:type="dxa"/>
            <w:vAlign w:val="center"/>
          </w:tcPr>
          <w:p w:rsidR="007F7505" w:rsidRPr="001C7C22" w:rsidRDefault="0046142C" w:rsidP="00977F40">
            <w:pPr>
              <w:autoSpaceDE w:val="0"/>
              <w:autoSpaceDN w:val="0"/>
              <w:bidi w:val="0"/>
              <w:adjustRightInd w:val="0"/>
              <w:ind w:right="-54"/>
              <w:jc w:val="center"/>
              <w:rPr>
                <w:rFonts w:eastAsiaTheme="minorEastAsia"/>
                <w:sz w:val="18"/>
                <w:szCs w:val="18"/>
              </w:rPr>
            </w:pPr>
            <w:r w:rsidRPr="001C7C22">
              <w:rPr>
                <w:rFonts w:eastAsiaTheme="minorEastAsia"/>
                <w:color w:val="000000"/>
                <w:sz w:val="18"/>
                <w:szCs w:val="18"/>
              </w:rPr>
              <w:t>6.52</w:t>
            </w:r>
          </w:p>
        </w:tc>
        <w:tc>
          <w:tcPr>
            <w:tcW w:w="855" w:type="dxa"/>
            <w:vAlign w:val="center"/>
          </w:tcPr>
          <w:p w:rsidR="007F7505" w:rsidRPr="001C7C22" w:rsidRDefault="0046142C" w:rsidP="00977F40">
            <w:pPr>
              <w:autoSpaceDE w:val="0"/>
              <w:autoSpaceDN w:val="0"/>
              <w:bidi w:val="0"/>
              <w:adjustRightInd w:val="0"/>
              <w:ind w:right="-54"/>
              <w:jc w:val="center"/>
              <w:rPr>
                <w:rFonts w:eastAsiaTheme="minorEastAsia"/>
                <w:sz w:val="18"/>
                <w:szCs w:val="18"/>
              </w:rPr>
            </w:pPr>
            <w:r w:rsidRPr="001C7C22">
              <w:rPr>
                <w:rFonts w:eastAsiaTheme="minorEastAsia"/>
                <w:color w:val="000000"/>
                <w:sz w:val="18"/>
                <w:szCs w:val="18"/>
              </w:rPr>
              <w:t>6.80</w:t>
            </w:r>
          </w:p>
        </w:tc>
        <w:tc>
          <w:tcPr>
            <w:tcW w:w="856" w:type="dxa"/>
            <w:vAlign w:val="center"/>
          </w:tcPr>
          <w:p w:rsidR="007F7505" w:rsidRPr="001C7C22" w:rsidRDefault="0046142C" w:rsidP="00977F40">
            <w:pPr>
              <w:autoSpaceDE w:val="0"/>
              <w:autoSpaceDN w:val="0"/>
              <w:bidi w:val="0"/>
              <w:adjustRightInd w:val="0"/>
              <w:ind w:right="-54"/>
              <w:jc w:val="center"/>
              <w:rPr>
                <w:rFonts w:eastAsiaTheme="minorEastAsia"/>
                <w:sz w:val="18"/>
                <w:szCs w:val="18"/>
              </w:rPr>
            </w:pPr>
            <w:r w:rsidRPr="001C7C22">
              <w:rPr>
                <w:rFonts w:eastAsiaTheme="minorEastAsia"/>
                <w:color w:val="000000"/>
                <w:sz w:val="18"/>
                <w:szCs w:val="18"/>
              </w:rPr>
              <w:t>6.21</w:t>
            </w:r>
          </w:p>
        </w:tc>
        <w:tc>
          <w:tcPr>
            <w:tcW w:w="998" w:type="dxa"/>
            <w:vAlign w:val="center"/>
          </w:tcPr>
          <w:p w:rsidR="007F7505" w:rsidRPr="001C7C22" w:rsidRDefault="0035216A"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6.87</w:t>
            </w:r>
          </w:p>
        </w:tc>
      </w:tr>
      <w:tr w:rsidR="00EB66B0" w:rsidRPr="001C7C22">
        <w:trPr>
          <w:trHeight w:val="265"/>
        </w:trPr>
        <w:tc>
          <w:tcPr>
            <w:tcW w:w="795" w:type="dxa"/>
            <w:vMerge/>
            <w:textDirection w:val="btL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p>
        </w:tc>
        <w:tc>
          <w:tcPr>
            <w:tcW w:w="795" w:type="dxa"/>
            <w:vMerge/>
            <w:textDirection w:val="btL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p>
        </w:tc>
        <w:tc>
          <w:tcPr>
            <w:tcW w:w="659" w:type="dxa"/>
            <w:vAlign w:val="cente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COD</w:t>
            </w:r>
          </w:p>
        </w:tc>
        <w:tc>
          <w:tcPr>
            <w:tcW w:w="712" w:type="dxa"/>
            <w:vAlign w:val="center"/>
          </w:tcPr>
          <w:p w:rsidR="007F7505" w:rsidRPr="001C7C22" w:rsidRDefault="002032CE" w:rsidP="00977F40">
            <w:pPr>
              <w:autoSpaceDE w:val="0"/>
              <w:autoSpaceDN w:val="0"/>
              <w:bidi w:val="0"/>
              <w:adjustRightInd w:val="0"/>
              <w:ind w:right="-54"/>
              <w:jc w:val="center"/>
              <w:rPr>
                <w:rFonts w:eastAsiaTheme="minorEastAsia"/>
                <w:sz w:val="18"/>
                <w:szCs w:val="18"/>
              </w:rPr>
            </w:pPr>
            <w:r w:rsidRPr="001C7C22">
              <w:rPr>
                <w:rFonts w:eastAsiaTheme="minorEastAsia"/>
                <w:color w:val="000000"/>
                <w:sz w:val="18"/>
                <w:szCs w:val="18"/>
              </w:rPr>
              <w:t>8.69</w:t>
            </w:r>
          </w:p>
        </w:tc>
        <w:tc>
          <w:tcPr>
            <w:tcW w:w="856" w:type="dxa"/>
            <w:vAlign w:val="center"/>
          </w:tcPr>
          <w:p w:rsidR="007F7505" w:rsidRPr="001C7C22" w:rsidRDefault="002032CE" w:rsidP="00977F40">
            <w:pPr>
              <w:autoSpaceDE w:val="0"/>
              <w:autoSpaceDN w:val="0"/>
              <w:bidi w:val="0"/>
              <w:adjustRightInd w:val="0"/>
              <w:ind w:right="-54"/>
              <w:jc w:val="center"/>
              <w:rPr>
                <w:rFonts w:eastAsiaTheme="minorEastAsia"/>
                <w:sz w:val="18"/>
                <w:szCs w:val="18"/>
              </w:rPr>
            </w:pPr>
            <w:r w:rsidRPr="001C7C22">
              <w:rPr>
                <w:rFonts w:eastAsiaTheme="minorEastAsia"/>
                <w:color w:val="000000"/>
                <w:sz w:val="18"/>
                <w:szCs w:val="18"/>
              </w:rPr>
              <w:t>8.70</w:t>
            </w:r>
          </w:p>
        </w:tc>
        <w:tc>
          <w:tcPr>
            <w:tcW w:w="855" w:type="dxa"/>
            <w:vAlign w:val="center"/>
          </w:tcPr>
          <w:p w:rsidR="007F7505" w:rsidRPr="001C7C22" w:rsidRDefault="002032CE" w:rsidP="00977F40">
            <w:pPr>
              <w:autoSpaceDE w:val="0"/>
              <w:autoSpaceDN w:val="0"/>
              <w:bidi w:val="0"/>
              <w:adjustRightInd w:val="0"/>
              <w:ind w:right="-54"/>
              <w:jc w:val="center"/>
              <w:rPr>
                <w:rFonts w:eastAsiaTheme="minorEastAsia"/>
                <w:sz w:val="18"/>
                <w:szCs w:val="18"/>
              </w:rPr>
            </w:pPr>
            <w:r w:rsidRPr="001C7C22">
              <w:rPr>
                <w:rFonts w:eastAsiaTheme="minorEastAsia"/>
                <w:color w:val="000000"/>
                <w:sz w:val="18"/>
                <w:szCs w:val="18"/>
              </w:rPr>
              <w:t>8.37</w:t>
            </w:r>
          </w:p>
        </w:tc>
        <w:tc>
          <w:tcPr>
            <w:tcW w:w="856" w:type="dxa"/>
            <w:vAlign w:val="center"/>
          </w:tcPr>
          <w:p w:rsidR="007F7505" w:rsidRPr="001C7C22" w:rsidRDefault="002032CE" w:rsidP="00977F40">
            <w:pPr>
              <w:autoSpaceDE w:val="0"/>
              <w:autoSpaceDN w:val="0"/>
              <w:bidi w:val="0"/>
              <w:adjustRightInd w:val="0"/>
              <w:ind w:right="-54"/>
              <w:jc w:val="center"/>
              <w:rPr>
                <w:rFonts w:eastAsiaTheme="minorEastAsia"/>
                <w:sz w:val="18"/>
                <w:szCs w:val="18"/>
              </w:rPr>
            </w:pPr>
            <w:r w:rsidRPr="001C7C22">
              <w:rPr>
                <w:rFonts w:eastAsiaTheme="minorEastAsia"/>
                <w:color w:val="000000"/>
                <w:sz w:val="18"/>
                <w:szCs w:val="18"/>
              </w:rPr>
              <w:t>8.09</w:t>
            </w:r>
          </w:p>
        </w:tc>
        <w:tc>
          <w:tcPr>
            <w:tcW w:w="713" w:type="dxa"/>
            <w:vAlign w:val="center"/>
          </w:tcPr>
          <w:p w:rsidR="007F7505" w:rsidRPr="001C7C22" w:rsidRDefault="002032CE" w:rsidP="00977F40">
            <w:pPr>
              <w:autoSpaceDE w:val="0"/>
              <w:autoSpaceDN w:val="0"/>
              <w:bidi w:val="0"/>
              <w:adjustRightInd w:val="0"/>
              <w:ind w:right="-54"/>
              <w:jc w:val="center"/>
              <w:rPr>
                <w:rFonts w:eastAsiaTheme="minorEastAsia"/>
                <w:sz w:val="18"/>
                <w:szCs w:val="18"/>
              </w:rPr>
            </w:pPr>
            <w:r w:rsidRPr="001C7C22">
              <w:rPr>
                <w:rFonts w:eastAsiaTheme="minorEastAsia"/>
                <w:color w:val="000000"/>
                <w:sz w:val="18"/>
                <w:szCs w:val="18"/>
              </w:rPr>
              <w:t>8.14</w:t>
            </w:r>
          </w:p>
        </w:tc>
        <w:tc>
          <w:tcPr>
            <w:tcW w:w="855" w:type="dxa"/>
            <w:vAlign w:val="center"/>
          </w:tcPr>
          <w:p w:rsidR="007F7505" w:rsidRPr="001C7C22" w:rsidRDefault="002032CE" w:rsidP="00977F40">
            <w:pPr>
              <w:autoSpaceDE w:val="0"/>
              <w:autoSpaceDN w:val="0"/>
              <w:bidi w:val="0"/>
              <w:adjustRightInd w:val="0"/>
              <w:ind w:right="-54"/>
              <w:jc w:val="center"/>
              <w:rPr>
                <w:rFonts w:eastAsiaTheme="minorEastAsia"/>
                <w:sz w:val="18"/>
                <w:szCs w:val="18"/>
              </w:rPr>
            </w:pPr>
            <w:r w:rsidRPr="001C7C22">
              <w:rPr>
                <w:rFonts w:eastAsiaTheme="minorEastAsia"/>
                <w:color w:val="000000"/>
                <w:sz w:val="18"/>
                <w:szCs w:val="18"/>
              </w:rPr>
              <w:t>7.93</w:t>
            </w:r>
          </w:p>
        </w:tc>
        <w:tc>
          <w:tcPr>
            <w:tcW w:w="856" w:type="dxa"/>
            <w:vAlign w:val="center"/>
          </w:tcPr>
          <w:p w:rsidR="007F7505" w:rsidRPr="001C7C22" w:rsidRDefault="002032CE" w:rsidP="00977F40">
            <w:pPr>
              <w:autoSpaceDE w:val="0"/>
              <w:autoSpaceDN w:val="0"/>
              <w:bidi w:val="0"/>
              <w:adjustRightInd w:val="0"/>
              <w:ind w:right="-54"/>
              <w:jc w:val="center"/>
              <w:rPr>
                <w:rFonts w:eastAsiaTheme="minorEastAsia"/>
                <w:sz w:val="18"/>
                <w:szCs w:val="18"/>
              </w:rPr>
            </w:pPr>
            <w:r w:rsidRPr="001C7C22">
              <w:rPr>
                <w:rFonts w:eastAsiaTheme="minorEastAsia"/>
                <w:color w:val="000000"/>
                <w:sz w:val="18"/>
                <w:szCs w:val="18"/>
              </w:rPr>
              <w:t>7.92</w:t>
            </w:r>
          </w:p>
        </w:tc>
        <w:tc>
          <w:tcPr>
            <w:tcW w:w="998" w:type="dxa"/>
            <w:vAlign w:val="center"/>
          </w:tcPr>
          <w:p w:rsidR="007F7505" w:rsidRPr="001C7C22" w:rsidRDefault="0035216A"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8.26</w:t>
            </w:r>
          </w:p>
        </w:tc>
      </w:tr>
      <w:tr w:rsidR="00EB66B0" w:rsidRPr="001C7C22">
        <w:trPr>
          <w:trHeight w:val="265"/>
        </w:trPr>
        <w:tc>
          <w:tcPr>
            <w:tcW w:w="795" w:type="dxa"/>
            <w:vMerge/>
            <w:textDirection w:val="btL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p>
        </w:tc>
        <w:tc>
          <w:tcPr>
            <w:tcW w:w="795" w:type="dxa"/>
            <w:vMerge/>
            <w:textDirection w:val="btL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p>
        </w:tc>
        <w:tc>
          <w:tcPr>
            <w:tcW w:w="659" w:type="dxa"/>
            <w:vAlign w:val="cente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FC</w:t>
            </w:r>
          </w:p>
        </w:tc>
        <w:tc>
          <w:tcPr>
            <w:tcW w:w="712" w:type="dxa"/>
            <w:vAlign w:val="center"/>
          </w:tcPr>
          <w:p w:rsidR="007F7505" w:rsidRPr="001C7C22" w:rsidRDefault="001C4D0A" w:rsidP="00977F40">
            <w:pPr>
              <w:autoSpaceDE w:val="0"/>
              <w:autoSpaceDN w:val="0"/>
              <w:bidi w:val="0"/>
              <w:adjustRightInd w:val="0"/>
              <w:ind w:right="-54"/>
              <w:jc w:val="center"/>
              <w:rPr>
                <w:rFonts w:eastAsiaTheme="minorEastAsia"/>
                <w:sz w:val="18"/>
                <w:szCs w:val="18"/>
              </w:rPr>
            </w:pPr>
            <w:r w:rsidRPr="001C7C22">
              <w:rPr>
                <w:rFonts w:eastAsiaTheme="minorEastAsia"/>
                <w:color w:val="000000"/>
                <w:sz w:val="18"/>
                <w:szCs w:val="18"/>
              </w:rPr>
              <w:t>6.13</w:t>
            </w:r>
          </w:p>
        </w:tc>
        <w:tc>
          <w:tcPr>
            <w:tcW w:w="856" w:type="dxa"/>
            <w:vAlign w:val="center"/>
          </w:tcPr>
          <w:p w:rsidR="007F7505" w:rsidRPr="001C7C22" w:rsidRDefault="001C4D0A" w:rsidP="00977F40">
            <w:pPr>
              <w:autoSpaceDE w:val="0"/>
              <w:autoSpaceDN w:val="0"/>
              <w:bidi w:val="0"/>
              <w:adjustRightInd w:val="0"/>
              <w:ind w:right="-54"/>
              <w:jc w:val="center"/>
              <w:rPr>
                <w:rFonts w:eastAsiaTheme="minorEastAsia"/>
                <w:sz w:val="18"/>
                <w:szCs w:val="18"/>
              </w:rPr>
            </w:pPr>
            <w:r w:rsidRPr="001C7C22">
              <w:rPr>
                <w:rFonts w:eastAsiaTheme="minorEastAsia"/>
                <w:color w:val="000000"/>
                <w:sz w:val="18"/>
                <w:szCs w:val="18"/>
              </w:rPr>
              <w:t>7.03</w:t>
            </w:r>
          </w:p>
        </w:tc>
        <w:tc>
          <w:tcPr>
            <w:tcW w:w="855" w:type="dxa"/>
            <w:vAlign w:val="center"/>
          </w:tcPr>
          <w:p w:rsidR="007F7505" w:rsidRPr="001C7C22" w:rsidRDefault="001C4D0A" w:rsidP="00977F40">
            <w:pPr>
              <w:autoSpaceDE w:val="0"/>
              <w:autoSpaceDN w:val="0"/>
              <w:bidi w:val="0"/>
              <w:adjustRightInd w:val="0"/>
              <w:ind w:right="-54"/>
              <w:jc w:val="center"/>
              <w:rPr>
                <w:rFonts w:eastAsiaTheme="minorEastAsia"/>
                <w:sz w:val="18"/>
                <w:szCs w:val="18"/>
              </w:rPr>
            </w:pPr>
            <w:r w:rsidRPr="001C7C22">
              <w:rPr>
                <w:rFonts w:eastAsiaTheme="minorEastAsia"/>
                <w:color w:val="000000"/>
                <w:sz w:val="18"/>
                <w:szCs w:val="18"/>
              </w:rPr>
              <w:t>7.15</w:t>
            </w:r>
          </w:p>
        </w:tc>
        <w:tc>
          <w:tcPr>
            <w:tcW w:w="856" w:type="dxa"/>
            <w:vAlign w:val="center"/>
          </w:tcPr>
          <w:p w:rsidR="007F7505" w:rsidRPr="001C7C22" w:rsidRDefault="001C4D0A" w:rsidP="00977F40">
            <w:pPr>
              <w:autoSpaceDE w:val="0"/>
              <w:autoSpaceDN w:val="0"/>
              <w:bidi w:val="0"/>
              <w:adjustRightInd w:val="0"/>
              <w:ind w:right="-54"/>
              <w:jc w:val="center"/>
              <w:rPr>
                <w:rFonts w:eastAsiaTheme="minorEastAsia"/>
                <w:sz w:val="18"/>
                <w:szCs w:val="18"/>
              </w:rPr>
            </w:pPr>
            <w:r w:rsidRPr="001C7C22">
              <w:rPr>
                <w:rFonts w:eastAsiaTheme="minorEastAsia"/>
                <w:color w:val="000000"/>
                <w:sz w:val="18"/>
                <w:szCs w:val="18"/>
              </w:rPr>
              <w:t>7.16</w:t>
            </w:r>
          </w:p>
        </w:tc>
        <w:tc>
          <w:tcPr>
            <w:tcW w:w="713" w:type="dxa"/>
            <w:vAlign w:val="center"/>
          </w:tcPr>
          <w:p w:rsidR="007F7505" w:rsidRPr="001C7C22" w:rsidRDefault="001C4D0A" w:rsidP="00977F40">
            <w:pPr>
              <w:autoSpaceDE w:val="0"/>
              <w:autoSpaceDN w:val="0"/>
              <w:bidi w:val="0"/>
              <w:adjustRightInd w:val="0"/>
              <w:ind w:right="-54"/>
              <w:jc w:val="center"/>
              <w:rPr>
                <w:rFonts w:eastAsiaTheme="minorEastAsia"/>
                <w:sz w:val="18"/>
                <w:szCs w:val="18"/>
              </w:rPr>
            </w:pPr>
            <w:r w:rsidRPr="001C7C22">
              <w:rPr>
                <w:rFonts w:eastAsiaTheme="minorEastAsia"/>
                <w:color w:val="000000"/>
                <w:sz w:val="18"/>
                <w:szCs w:val="18"/>
              </w:rPr>
              <w:t>7.02</w:t>
            </w:r>
          </w:p>
        </w:tc>
        <w:tc>
          <w:tcPr>
            <w:tcW w:w="855" w:type="dxa"/>
            <w:vAlign w:val="center"/>
          </w:tcPr>
          <w:p w:rsidR="007F7505" w:rsidRPr="001C7C22" w:rsidRDefault="001C4D0A" w:rsidP="00977F40">
            <w:pPr>
              <w:autoSpaceDE w:val="0"/>
              <w:autoSpaceDN w:val="0"/>
              <w:bidi w:val="0"/>
              <w:adjustRightInd w:val="0"/>
              <w:ind w:right="-54"/>
              <w:jc w:val="center"/>
              <w:rPr>
                <w:rFonts w:eastAsiaTheme="minorEastAsia"/>
                <w:sz w:val="18"/>
                <w:szCs w:val="18"/>
              </w:rPr>
            </w:pPr>
            <w:r w:rsidRPr="001C7C22">
              <w:rPr>
                <w:rFonts w:eastAsiaTheme="minorEastAsia"/>
                <w:color w:val="000000"/>
                <w:sz w:val="18"/>
                <w:szCs w:val="18"/>
              </w:rPr>
              <w:t>6.88</w:t>
            </w:r>
          </w:p>
        </w:tc>
        <w:tc>
          <w:tcPr>
            <w:tcW w:w="856" w:type="dxa"/>
            <w:vAlign w:val="center"/>
          </w:tcPr>
          <w:p w:rsidR="007F7505" w:rsidRPr="001C7C22" w:rsidRDefault="001C4D0A" w:rsidP="00977F40">
            <w:pPr>
              <w:autoSpaceDE w:val="0"/>
              <w:autoSpaceDN w:val="0"/>
              <w:bidi w:val="0"/>
              <w:adjustRightInd w:val="0"/>
              <w:ind w:right="-54"/>
              <w:jc w:val="center"/>
              <w:rPr>
                <w:rFonts w:eastAsiaTheme="minorEastAsia"/>
                <w:sz w:val="18"/>
                <w:szCs w:val="18"/>
              </w:rPr>
            </w:pPr>
            <w:r w:rsidRPr="001C7C22">
              <w:rPr>
                <w:rFonts w:eastAsiaTheme="minorEastAsia"/>
                <w:color w:val="000000"/>
                <w:sz w:val="18"/>
                <w:szCs w:val="18"/>
              </w:rPr>
              <w:t>6.60</w:t>
            </w:r>
          </w:p>
        </w:tc>
        <w:tc>
          <w:tcPr>
            <w:tcW w:w="998" w:type="dxa"/>
            <w:vAlign w:val="center"/>
          </w:tcPr>
          <w:p w:rsidR="007F7505" w:rsidRPr="001C7C22" w:rsidRDefault="0035216A" w:rsidP="00977F40">
            <w:pPr>
              <w:autoSpaceDE w:val="0"/>
              <w:autoSpaceDN w:val="0"/>
              <w:bidi w:val="0"/>
              <w:adjustRightInd w:val="0"/>
              <w:ind w:right="-54"/>
              <w:jc w:val="center"/>
              <w:rPr>
                <w:rFonts w:eastAsiaTheme="minorEastAsia"/>
                <w:sz w:val="18"/>
                <w:szCs w:val="18"/>
              </w:rPr>
            </w:pPr>
            <w:r w:rsidRPr="001C7C22">
              <w:rPr>
                <w:rFonts w:eastAsiaTheme="minorEastAsia"/>
                <w:sz w:val="18"/>
                <w:szCs w:val="18"/>
              </w:rPr>
              <w:t>6.85</w:t>
            </w:r>
          </w:p>
        </w:tc>
      </w:tr>
      <w:tr w:rsidR="00EB66B0" w:rsidRPr="001C7C22">
        <w:trPr>
          <w:trHeight w:val="265"/>
        </w:trPr>
        <w:tc>
          <w:tcPr>
            <w:tcW w:w="795" w:type="dxa"/>
            <w:vMerge w:val="restart"/>
            <w:textDirection w:val="btL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Scenario</w:t>
            </w:r>
          </w:p>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(5)</w:t>
            </w:r>
          </w:p>
        </w:tc>
        <w:tc>
          <w:tcPr>
            <w:tcW w:w="795" w:type="dxa"/>
            <w:vMerge w:val="restart"/>
            <w:textDirection w:val="btL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Reduction Percent</w:t>
            </w:r>
          </w:p>
        </w:tc>
        <w:tc>
          <w:tcPr>
            <w:tcW w:w="659" w:type="dxa"/>
            <w:vAlign w:val="cente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BOD</w:t>
            </w:r>
          </w:p>
        </w:tc>
        <w:tc>
          <w:tcPr>
            <w:tcW w:w="712" w:type="dxa"/>
            <w:vAlign w:val="center"/>
          </w:tcPr>
          <w:p w:rsidR="007F7505" w:rsidRPr="001C7C22" w:rsidRDefault="00FF2940"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34.46</w:t>
            </w:r>
          </w:p>
        </w:tc>
        <w:tc>
          <w:tcPr>
            <w:tcW w:w="856" w:type="dxa"/>
            <w:vAlign w:val="center"/>
          </w:tcPr>
          <w:p w:rsidR="007F7505" w:rsidRPr="001C7C22" w:rsidRDefault="006A583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33.62</w:t>
            </w:r>
          </w:p>
        </w:tc>
        <w:tc>
          <w:tcPr>
            <w:tcW w:w="855" w:type="dxa"/>
            <w:vAlign w:val="center"/>
          </w:tcPr>
          <w:p w:rsidR="007F7505" w:rsidRPr="001C7C22" w:rsidRDefault="006A583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33.99</w:t>
            </w:r>
          </w:p>
        </w:tc>
        <w:tc>
          <w:tcPr>
            <w:tcW w:w="856" w:type="dxa"/>
            <w:vAlign w:val="center"/>
          </w:tcPr>
          <w:p w:rsidR="007F7505" w:rsidRPr="001C7C22" w:rsidRDefault="006A583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33.62</w:t>
            </w:r>
          </w:p>
        </w:tc>
        <w:tc>
          <w:tcPr>
            <w:tcW w:w="713" w:type="dxa"/>
            <w:vAlign w:val="center"/>
          </w:tcPr>
          <w:p w:rsidR="007F7505" w:rsidRPr="001C7C22" w:rsidRDefault="006A583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32.29</w:t>
            </w:r>
          </w:p>
        </w:tc>
        <w:tc>
          <w:tcPr>
            <w:tcW w:w="855" w:type="dxa"/>
            <w:vAlign w:val="center"/>
          </w:tcPr>
          <w:p w:rsidR="007F7505" w:rsidRPr="001C7C22" w:rsidRDefault="006A583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32.58</w:t>
            </w:r>
          </w:p>
        </w:tc>
        <w:tc>
          <w:tcPr>
            <w:tcW w:w="856" w:type="dxa"/>
            <w:vAlign w:val="center"/>
          </w:tcPr>
          <w:p w:rsidR="007F7505" w:rsidRPr="001C7C22" w:rsidRDefault="006A583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32.20</w:t>
            </w:r>
          </w:p>
        </w:tc>
        <w:tc>
          <w:tcPr>
            <w:tcW w:w="998" w:type="dxa"/>
            <w:vAlign w:val="center"/>
          </w:tcPr>
          <w:p w:rsidR="007F7505" w:rsidRPr="001C7C22" w:rsidRDefault="00FF2940"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32.25</w:t>
            </w:r>
          </w:p>
        </w:tc>
      </w:tr>
      <w:tr w:rsidR="00EB66B0" w:rsidRPr="001C7C22">
        <w:trPr>
          <w:trHeight w:val="265"/>
        </w:trPr>
        <w:tc>
          <w:tcPr>
            <w:tcW w:w="795" w:type="dxa"/>
            <w:vMerge/>
            <w:textDirection w:val="btL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p>
        </w:tc>
        <w:tc>
          <w:tcPr>
            <w:tcW w:w="795" w:type="dxa"/>
            <w:vMerge/>
            <w:textDirection w:val="btL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p>
        </w:tc>
        <w:tc>
          <w:tcPr>
            <w:tcW w:w="659" w:type="dxa"/>
            <w:vAlign w:val="cente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COD</w:t>
            </w:r>
          </w:p>
        </w:tc>
        <w:tc>
          <w:tcPr>
            <w:tcW w:w="712" w:type="dxa"/>
            <w:vAlign w:val="center"/>
          </w:tcPr>
          <w:p w:rsidR="007F7505" w:rsidRPr="001C7C22" w:rsidRDefault="001B2C3B"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tl/>
              </w:rPr>
              <w:t>11.38</w:t>
            </w:r>
          </w:p>
        </w:tc>
        <w:tc>
          <w:tcPr>
            <w:tcW w:w="856" w:type="dxa"/>
            <w:vAlign w:val="center"/>
          </w:tcPr>
          <w:p w:rsidR="007F7505" w:rsidRPr="001C7C22" w:rsidRDefault="001B2C3B"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11.17</w:t>
            </w:r>
          </w:p>
        </w:tc>
        <w:tc>
          <w:tcPr>
            <w:tcW w:w="855" w:type="dxa"/>
            <w:vAlign w:val="center"/>
          </w:tcPr>
          <w:p w:rsidR="007F7505" w:rsidRPr="001C7C22" w:rsidRDefault="001B2C3B"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11.17</w:t>
            </w:r>
          </w:p>
        </w:tc>
        <w:tc>
          <w:tcPr>
            <w:tcW w:w="856" w:type="dxa"/>
            <w:vAlign w:val="center"/>
          </w:tcPr>
          <w:p w:rsidR="007F7505" w:rsidRPr="001C7C22" w:rsidRDefault="001B2C3B"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10.96</w:t>
            </w:r>
          </w:p>
        </w:tc>
        <w:tc>
          <w:tcPr>
            <w:tcW w:w="713" w:type="dxa"/>
            <w:vAlign w:val="center"/>
          </w:tcPr>
          <w:p w:rsidR="007F7505" w:rsidRPr="001C7C22" w:rsidRDefault="001B2C3B"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10.78</w:t>
            </w:r>
          </w:p>
        </w:tc>
        <w:tc>
          <w:tcPr>
            <w:tcW w:w="855" w:type="dxa"/>
            <w:vAlign w:val="center"/>
          </w:tcPr>
          <w:p w:rsidR="007F7505" w:rsidRPr="001C7C22" w:rsidRDefault="001B2C3B"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11.02</w:t>
            </w:r>
          </w:p>
        </w:tc>
        <w:tc>
          <w:tcPr>
            <w:tcW w:w="856" w:type="dxa"/>
            <w:vAlign w:val="center"/>
          </w:tcPr>
          <w:p w:rsidR="007F7505" w:rsidRPr="001C7C22" w:rsidRDefault="001B2C3B"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11.01</w:t>
            </w:r>
          </w:p>
        </w:tc>
        <w:tc>
          <w:tcPr>
            <w:tcW w:w="998" w:type="dxa"/>
            <w:vAlign w:val="center"/>
          </w:tcPr>
          <w:p w:rsidR="007F7505" w:rsidRPr="001C7C22" w:rsidRDefault="00FF2940"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11.07</w:t>
            </w:r>
          </w:p>
        </w:tc>
      </w:tr>
      <w:tr w:rsidR="00EB66B0" w:rsidRPr="001C7C22">
        <w:trPr>
          <w:trHeight w:val="265"/>
        </w:trPr>
        <w:tc>
          <w:tcPr>
            <w:tcW w:w="795" w:type="dxa"/>
            <w:vMerge/>
            <w:textDirection w:val="btL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p>
        </w:tc>
        <w:tc>
          <w:tcPr>
            <w:tcW w:w="795" w:type="dxa"/>
            <w:vMerge/>
            <w:textDirection w:val="btL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p>
        </w:tc>
        <w:tc>
          <w:tcPr>
            <w:tcW w:w="659" w:type="dxa"/>
            <w:vAlign w:val="cente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FC</w:t>
            </w:r>
          </w:p>
        </w:tc>
        <w:tc>
          <w:tcPr>
            <w:tcW w:w="712" w:type="dxa"/>
            <w:vAlign w:val="center"/>
          </w:tcPr>
          <w:p w:rsidR="007F7505" w:rsidRPr="001C7C22" w:rsidRDefault="006E7078"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18.60</w:t>
            </w:r>
          </w:p>
        </w:tc>
        <w:tc>
          <w:tcPr>
            <w:tcW w:w="856" w:type="dxa"/>
            <w:vAlign w:val="center"/>
          </w:tcPr>
          <w:p w:rsidR="007F7505" w:rsidRPr="001C7C22" w:rsidRDefault="006E7078"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19.06</w:t>
            </w:r>
          </w:p>
        </w:tc>
        <w:tc>
          <w:tcPr>
            <w:tcW w:w="855" w:type="dxa"/>
            <w:vAlign w:val="center"/>
          </w:tcPr>
          <w:p w:rsidR="007F7505" w:rsidRPr="001C7C22" w:rsidRDefault="006E7078"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19.21</w:t>
            </w:r>
          </w:p>
        </w:tc>
        <w:tc>
          <w:tcPr>
            <w:tcW w:w="856" w:type="dxa"/>
            <w:vAlign w:val="center"/>
          </w:tcPr>
          <w:p w:rsidR="007F7505" w:rsidRPr="001C7C22" w:rsidRDefault="006E7078"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18.94</w:t>
            </w:r>
          </w:p>
        </w:tc>
        <w:tc>
          <w:tcPr>
            <w:tcW w:w="713" w:type="dxa"/>
            <w:vAlign w:val="center"/>
          </w:tcPr>
          <w:p w:rsidR="007F7505" w:rsidRPr="001C7C22" w:rsidRDefault="006E7078"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18.67</w:t>
            </w:r>
          </w:p>
        </w:tc>
        <w:tc>
          <w:tcPr>
            <w:tcW w:w="855" w:type="dxa"/>
            <w:vAlign w:val="center"/>
          </w:tcPr>
          <w:p w:rsidR="007F7505" w:rsidRPr="001C7C22" w:rsidRDefault="006E7078"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18.41</w:t>
            </w:r>
          </w:p>
        </w:tc>
        <w:tc>
          <w:tcPr>
            <w:tcW w:w="856" w:type="dxa"/>
            <w:vAlign w:val="center"/>
          </w:tcPr>
          <w:p w:rsidR="007F7505" w:rsidRPr="001C7C22" w:rsidRDefault="006E7078"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18.42</w:t>
            </w:r>
          </w:p>
        </w:tc>
        <w:tc>
          <w:tcPr>
            <w:tcW w:w="998" w:type="dxa"/>
            <w:vAlign w:val="center"/>
          </w:tcPr>
          <w:p w:rsidR="007F7505" w:rsidRPr="001C7C22" w:rsidRDefault="00FF2940"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18.</w:t>
            </w:r>
            <w:r w:rsidR="00DD53F6" w:rsidRPr="001C7C22">
              <w:rPr>
                <w:rFonts w:eastAsiaTheme="minorEastAsia"/>
                <w:color w:val="000000"/>
                <w:sz w:val="18"/>
                <w:szCs w:val="18"/>
              </w:rPr>
              <w:t>76</w:t>
            </w:r>
          </w:p>
        </w:tc>
      </w:tr>
      <w:tr w:rsidR="00EB66B0" w:rsidRPr="001C7C22">
        <w:trPr>
          <w:trHeight w:val="265"/>
        </w:trPr>
        <w:tc>
          <w:tcPr>
            <w:tcW w:w="795" w:type="dxa"/>
            <w:vMerge w:val="restart"/>
            <w:textDirection w:val="btL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Scenario</w:t>
            </w:r>
          </w:p>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(6)</w:t>
            </w:r>
          </w:p>
        </w:tc>
        <w:tc>
          <w:tcPr>
            <w:tcW w:w="795" w:type="dxa"/>
            <w:vMerge w:val="restart"/>
            <w:textDirection w:val="btL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Reduction Percent</w:t>
            </w:r>
          </w:p>
        </w:tc>
        <w:tc>
          <w:tcPr>
            <w:tcW w:w="659" w:type="dxa"/>
            <w:vAlign w:val="cente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BOD</w:t>
            </w:r>
          </w:p>
        </w:tc>
        <w:tc>
          <w:tcPr>
            <w:tcW w:w="712" w:type="dxa"/>
            <w:vAlign w:val="center"/>
          </w:tcPr>
          <w:p w:rsidR="007F7505" w:rsidRPr="001C7C22" w:rsidRDefault="000659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38.14</w:t>
            </w:r>
          </w:p>
        </w:tc>
        <w:tc>
          <w:tcPr>
            <w:tcW w:w="856" w:type="dxa"/>
            <w:vAlign w:val="center"/>
          </w:tcPr>
          <w:p w:rsidR="007F7505" w:rsidRPr="001C7C22" w:rsidRDefault="000659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37.57</w:t>
            </w:r>
          </w:p>
        </w:tc>
        <w:tc>
          <w:tcPr>
            <w:tcW w:w="855" w:type="dxa"/>
            <w:vAlign w:val="center"/>
          </w:tcPr>
          <w:p w:rsidR="007F7505" w:rsidRPr="001C7C22" w:rsidRDefault="000659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36.54</w:t>
            </w:r>
          </w:p>
        </w:tc>
        <w:tc>
          <w:tcPr>
            <w:tcW w:w="856" w:type="dxa"/>
            <w:vAlign w:val="center"/>
          </w:tcPr>
          <w:p w:rsidR="007F7505" w:rsidRPr="001C7C22" w:rsidRDefault="000659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37.01</w:t>
            </w:r>
          </w:p>
        </w:tc>
        <w:tc>
          <w:tcPr>
            <w:tcW w:w="713" w:type="dxa"/>
            <w:vAlign w:val="center"/>
          </w:tcPr>
          <w:p w:rsidR="007F7505" w:rsidRPr="001C7C22" w:rsidRDefault="000659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36.54</w:t>
            </w:r>
          </w:p>
        </w:tc>
        <w:tc>
          <w:tcPr>
            <w:tcW w:w="855" w:type="dxa"/>
            <w:vAlign w:val="center"/>
          </w:tcPr>
          <w:p w:rsidR="007F7505" w:rsidRPr="001C7C22" w:rsidRDefault="000659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36.83</w:t>
            </w:r>
          </w:p>
        </w:tc>
        <w:tc>
          <w:tcPr>
            <w:tcW w:w="856" w:type="dxa"/>
            <w:vAlign w:val="center"/>
          </w:tcPr>
          <w:p w:rsidR="007F7505" w:rsidRPr="001C7C22" w:rsidRDefault="000659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36.44</w:t>
            </w:r>
          </w:p>
        </w:tc>
        <w:tc>
          <w:tcPr>
            <w:tcW w:w="998" w:type="dxa"/>
            <w:vAlign w:val="center"/>
          </w:tcPr>
          <w:p w:rsidR="007F7505" w:rsidRPr="001C7C22" w:rsidRDefault="000659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37.01</w:t>
            </w:r>
          </w:p>
        </w:tc>
      </w:tr>
      <w:tr w:rsidR="00EB66B0" w:rsidRPr="001C7C22">
        <w:trPr>
          <w:trHeight w:val="265"/>
        </w:trPr>
        <w:tc>
          <w:tcPr>
            <w:tcW w:w="795" w:type="dxa"/>
            <w:vMerge/>
            <w:textDirection w:val="btL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p>
        </w:tc>
        <w:tc>
          <w:tcPr>
            <w:tcW w:w="795" w:type="dxa"/>
            <w:vMerge/>
            <w:textDirection w:val="btL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p>
        </w:tc>
        <w:tc>
          <w:tcPr>
            <w:tcW w:w="659" w:type="dxa"/>
            <w:vAlign w:val="cente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COD</w:t>
            </w:r>
          </w:p>
        </w:tc>
        <w:tc>
          <w:tcPr>
            <w:tcW w:w="712" w:type="dxa"/>
            <w:vAlign w:val="center"/>
          </w:tcPr>
          <w:p w:rsidR="007F7505" w:rsidRPr="001C7C22" w:rsidRDefault="005A67BE"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11.94</w:t>
            </w:r>
          </w:p>
        </w:tc>
        <w:tc>
          <w:tcPr>
            <w:tcW w:w="856" w:type="dxa"/>
            <w:vAlign w:val="center"/>
          </w:tcPr>
          <w:p w:rsidR="007F7505" w:rsidRPr="001C7C22" w:rsidRDefault="00A87278"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11.90</w:t>
            </w:r>
          </w:p>
        </w:tc>
        <w:tc>
          <w:tcPr>
            <w:tcW w:w="855" w:type="dxa"/>
            <w:vAlign w:val="center"/>
          </w:tcPr>
          <w:p w:rsidR="007F7505" w:rsidRPr="001C7C22" w:rsidRDefault="00A87278"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11.68</w:t>
            </w:r>
          </w:p>
        </w:tc>
        <w:tc>
          <w:tcPr>
            <w:tcW w:w="856" w:type="dxa"/>
            <w:vAlign w:val="center"/>
          </w:tcPr>
          <w:p w:rsidR="007F7505" w:rsidRPr="001C7C22" w:rsidRDefault="00A87278"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11.80</w:t>
            </w:r>
          </w:p>
        </w:tc>
        <w:tc>
          <w:tcPr>
            <w:tcW w:w="713" w:type="dxa"/>
            <w:vAlign w:val="center"/>
          </w:tcPr>
          <w:p w:rsidR="007F7505" w:rsidRPr="001C7C22" w:rsidRDefault="00A87278"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11.90</w:t>
            </w:r>
          </w:p>
        </w:tc>
        <w:tc>
          <w:tcPr>
            <w:tcW w:w="855" w:type="dxa"/>
            <w:vAlign w:val="center"/>
          </w:tcPr>
          <w:p w:rsidR="007F7505" w:rsidRPr="001C7C22" w:rsidRDefault="00A87278"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11.64</w:t>
            </w:r>
          </w:p>
        </w:tc>
        <w:tc>
          <w:tcPr>
            <w:tcW w:w="856" w:type="dxa"/>
            <w:vAlign w:val="center"/>
          </w:tcPr>
          <w:p w:rsidR="007F7505" w:rsidRPr="001C7C22" w:rsidRDefault="00A87278"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11.57</w:t>
            </w:r>
          </w:p>
        </w:tc>
        <w:tc>
          <w:tcPr>
            <w:tcW w:w="998" w:type="dxa"/>
            <w:vAlign w:val="center"/>
          </w:tcPr>
          <w:p w:rsidR="007F7505" w:rsidRPr="001C7C22" w:rsidRDefault="000659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11.87</w:t>
            </w:r>
          </w:p>
        </w:tc>
      </w:tr>
      <w:tr w:rsidR="00EB66B0" w:rsidRPr="001C7C22">
        <w:trPr>
          <w:trHeight w:val="265"/>
        </w:trPr>
        <w:tc>
          <w:tcPr>
            <w:tcW w:w="795" w:type="dxa"/>
            <w:vMerge/>
            <w:textDirection w:val="btL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p>
        </w:tc>
        <w:tc>
          <w:tcPr>
            <w:tcW w:w="795" w:type="dxa"/>
            <w:vMerge/>
            <w:textDirection w:val="btL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p>
        </w:tc>
        <w:tc>
          <w:tcPr>
            <w:tcW w:w="659" w:type="dxa"/>
            <w:vAlign w:val="cente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FC</w:t>
            </w:r>
          </w:p>
        </w:tc>
        <w:tc>
          <w:tcPr>
            <w:tcW w:w="712" w:type="dxa"/>
            <w:vAlign w:val="center"/>
          </w:tcPr>
          <w:p w:rsidR="007F7505" w:rsidRPr="001C7C22" w:rsidRDefault="000204BF"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15.03</w:t>
            </w:r>
          </w:p>
        </w:tc>
        <w:tc>
          <w:tcPr>
            <w:tcW w:w="856" w:type="dxa"/>
            <w:vAlign w:val="center"/>
          </w:tcPr>
          <w:p w:rsidR="007F7505" w:rsidRPr="001C7C22" w:rsidRDefault="000204BF"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15.43</w:t>
            </w:r>
          </w:p>
        </w:tc>
        <w:tc>
          <w:tcPr>
            <w:tcW w:w="855" w:type="dxa"/>
            <w:vAlign w:val="center"/>
          </w:tcPr>
          <w:p w:rsidR="007F7505" w:rsidRPr="001C7C22" w:rsidRDefault="000204BF"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15.60</w:t>
            </w:r>
          </w:p>
        </w:tc>
        <w:tc>
          <w:tcPr>
            <w:tcW w:w="856" w:type="dxa"/>
            <w:vAlign w:val="center"/>
          </w:tcPr>
          <w:p w:rsidR="007F7505" w:rsidRPr="001C7C22" w:rsidRDefault="000204BF"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15.40</w:t>
            </w:r>
          </w:p>
        </w:tc>
        <w:tc>
          <w:tcPr>
            <w:tcW w:w="713" w:type="dxa"/>
            <w:vAlign w:val="center"/>
          </w:tcPr>
          <w:p w:rsidR="007F7505" w:rsidRPr="001C7C22" w:rsidRDefault="000204BF"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15.48</w:t>
            </w:r>
          </w:p>
        </w:tc>
        <w:tc>
          <w:tcPr>
            <w:tcW w:w="855" w:type="dxa"/>
            <w:vAlign w:val="center"/>
          </w:tcPr>
          <w:p w:rsidR="007F7505" w:rsidRPr="001C7C22" w:rsidRDefault="000204BF"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15.36</w:t>
            </w:r>
          </w:p>
        </w:tc>
        <w:tc>
          <w:tcPr>
            <w:tcW w:w="856" w:type="dxa"/>
            <w:vAlign w:val="center"/>
          </w:tcPr>
          <w:p w:rsidR="007F7505" w:rsidRPr="001C7C22" w:rsidRDefault="000204BF"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15.08</w:t>
            </w:r>
          </w:p>
        </w:tc>
        <w:tc>
          <w:tcPr>
            <w:tcW w:w="998" w:type="dxa"/>
            <w:vAlign w:val="center"/>
          </w:tcPr>
          <w:p w:rsidR="007F7505" w:rsidRPr="001C7C22" w:rsidRDefault="000659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15.34</w:t>
            </w:r>
          </w:p>
        </w:tc>
      </w:tr>
      <w:tr w:rsidR="00EB66B0" w:rsidRPr="001C7C22">
        <w:trPr>
          <w:trHeight w:val="265"/>
        </w:trPr>
        <w:tc>
          <w:tcPr>
            <w:tcW w:w="795" w:type="dxa"/>
            <w:vMerge w:val="restart"/>
            <w:textDirection w:val="btL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Scenario</w:t>
            </w:r>
          </w:p>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(7)</w:t>
            </w:r>
          </w:p>
        </w:tc>
        <w:tc>
          <w:tcPr>
            <w:tcW w:w="795" w:type="dxa"/>
            <w:vMerge w:val="restart"/>
            <w:textDirection w:val="btL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Reduction Percent</w:t>
            </w:r>
          </w:p>
        </w:tc>
        <w:tc>
          <w:tcPr>
            <w:tcW w:w="659" w:type="dxa"/>
            <w:vAlign w:val="cente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BOD</w:t>
            </w:r>
          </w:p>
        </w:tc>
        <w:tc>
          <w:tcPr>
            <w:tcW w:w="712" w:type="dxa"/>
            <w:vAlign w:val="center"/>
          </w:tcPr>
          <w:p w:rsidR="007F7505" w:rsidRPr="001C7C22" w:rsidRDefault="00AD2E52"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40.68</w:t>
            </w:r>
          </w:p>
        </w:tc>
        <w:tc>
          <w:tcPr>
            <w:tcW w:w="856" w:type="dxa"/>
            <w:vAlign w:val="center"/>
          </w:tcPr>
          <w:p w:rsidR="007F7505" w:rsidRPr="001C7C22" w:rsidRDefault="00AD2E52"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39.55</w:t>
            </w:r>
          </w:p>
        </w:tc>
        <w:tc>
          <w:tcPr>
            <w:tcW w:w="855" w:type="dxa"/>
            <w:vAlign w:val="center"/>
          </w:tcPr>
          <w:p w:rsidR="007F7505" w:rsidRPr="001C7C22" w:rsidRDefault="00AD2E52"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39.09</w:t>
            </w:r>
          </w:p>
        </w:tc>
        <w:tc>
          <w:tcPr>
            <w:tcW w:w="856" w:type="dxa"/>
            <w:vAlign w:val="center"/>
          </w:tcPr>
          <w:p w:rsidR="007F7505" w:rsidRPr="001C7C22" w:rsidRDefault="00AD2E52"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39.55</w:t>
            </w:r>
          </w:p>
        </w:tc>
        <w:tc>
          <w:tcPr>
            <w:tcW w:w="713" w:type="dxa"/>
            <w:vAlign w:val="center"/>
          </w:tcPr>
          <w:p w:rsidR="007F7505" w:rsidRPr="001C7C22" w:rsidRDefault="00AD2E52"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39.66</w:t>
            </w:r>
          </w:p>
        </w:tc>
        <w:tc>
          <w:tcPr>
            <w:tcW w:w="855" w:type="dxa"/>
            <w:vAlign w:val="center"/>
          </w:tcPr>
          <w:p w:rsidR="007F7505" w:rsidRPr="001C7C22" w:rsidRDefault="00AD2E52"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40.23</w:t>
            </w:r>
          </w:p>
        </w:tc>
        <w:tc>
          <w:tcPr>
            <w:tcW w:w="856" w:type="dxa"/>
            <w:vAlign w:val="center"/>
          </w:tcPr>
          <w:p w:rsidR="007F7505" w:rsidRPr="001C7C22" w:rsidRDefault="00AD2E52"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40.68</w:t>
            </w:r>
          </w:p>
        </w:tc>
        <w:tc>
          <w:tcPr>
            <w:tcW w:w="998" w:type="dxa"/>
            <w:vAlign w:val="center"/>
          </w:tcPr>
          <w:p w:rsidR="007F7505" w:rsidRPr="001C7C22" w:rsidRDefault="00CC1C92"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39.72</w:t>
            </w:r>
          </w:p>
        </w:tc>
      </w:tr>
      <w:tr w:rsidR="00EB66B0" w:rsidRPr="001C7C22">
        <w:trPr>
          <w:trHeight w:val="265"/>
        </w:trPr>
        <w:tc>
          <w:tcPr>
            <w:tcW w:w="795" w:type="dxa"/>
            <w:vMerge/>
          </w:tcPr>
          <w:p w:rsidR="007F7505" w:rsidRPr="001C7C22" w:rsidRDefault="007F7505" w:rsidP="00977F40">
            <w:pPr>
              <w:autoSpaceDE w:val="0"/>
              <w:autoSpaceDN w:val="0"/>
              <w:bidi w:val="0"/>
              <w:adjustRightInd w:val="0"/>
              <w:ind w:right="-54"/>
              <w:jc w:val="center"/>
              <w:rPr>
                <w:rFonts w:eastAsiaTheme="minorEastAsia"/>
                <w:color w:val="000000"/>
                <w:sz w:val="18"/>
                <w:szCs w:val="18"/>
              </w:rPr>
            </w:pPr>
          </w:p>
        </w:tc>
        <w:tc>
          <w:tcPr>
            <w:tcW w:w="795" w:type="dxa"/>
            <w:vMerge/>
          </w:tcPr>
          <w:p w:rsidR="007F7505" w:rsidRPr="001C7C22" w:rsidRDefault="007F7505" w:rsidP="00977F40">
            <w:pPr>
              <w:autoSpaceDE w:val="0"/>
              <w:autoSpaceDN w:val="0"/>
              <w:bidi w:val="0"/>
              <w:adjustRightInd w:val="0"/>
              <w:ind w:right="-54"/>
              <w:jc w:val="center"/>
              <w:rPr>
                <w:rFonts w:eastAsiaTheme="minorEastAsia"/>
                <w:color w:val="000000"/>
                <w:sz w:val="18"/>
                <w:szCs w:val="18"/>
              </w:rPr>
            </w:pPr>
          </w:p>
        </w:tc>
        <w:tc>
          <w:tcPr>
            <w:tcW w:w="659" w:type="dxa"/>
            <w:vAlign w:val="cente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COD</w:t>
            </w:r>
          </w:p>
        </w:tc>
        <w:tc>
          <w:tcPr>
            <w:tcW w:w="712" w:type="dxa"/>
            <w:vAlign w:val="center"/>
          </w:tcPr>
          <w:p w:rsidR="007F7505" w:rsidRPr="001C7C22" w:rsidRDefault="0003474B"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13.62</w:t>
            </w:r>
          </w:p>
        </w:tc>
        <w:tc>
          <w:tcPr>
            <w:tcW w:w="856" w:type="dxa"/>
            <w:vAlign w:val="center"/>
          </w:tcPr>
          <w:p w:rsidR="007F7505" w:rsidRPr="001C7C22" w:rsidRDefault="0003474B"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13.58</w:t>
            </w:r>
          </w:p>
        </w:tc>
        <w:tc>
          <w:tcPr>
            <w:tcW w:w="855" w:type="dxa"/>
            <w:vAlign w:val="center"/>
          </w:tcPr>
          <w:p w:rsidR="007F7505" w:rsidRPr="001C7C22" w:rsidRDefault="0003474B"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13.36</w:t>
            </w:r>
          </w:p>
        </w:tc>
        <w:tc>
          <w:tcPr>
            <w:tcW w:w="856" w:type="dxa"/>
            <w:vAlign w:val="center"/>
          </w:tcPr>
          <w:p w:rsidR="007F7505" w:rsidRPr="001C7C22" w:rsidRDefault="0003474B"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13.43</w:t>
            </w:r>
          </w:p>
        </w:tc>
        <w:tc>
          <w:tcPr>
            <w:tcW w:w="713" w:type="dxa"/>
            <w:vAlign w:val="center"/>
          </w:tcPr>
          <w:p w:rsidR="007F7505" w:rsidRPr="001C7C22" w:rsidRDefault="0003474B"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13.48</w:t>
            </w:r>
          </w:p>
        </w:tc>
        <w:tc>
          <w:tcPr>
            <w:tcW w:w="855" w:type="dxa"/>
            <w:vAlign w:val="center"/>
          </w:tcPr>
          <w:p w:rsidR="007F7505" w:rsidRPr="001C7C22" w:rsidRDefault="0003474B"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13.21</w:t>
            </w:r>
          </w:p>
        </w:tc>
        <w:tc>
          <w:tcPr>
            <w:tcW w:w="856" w:type="dxa"/>
            <w:vAlign w:val="center"/>
          </w:tcPr>
          <w:p w:rsidR="007F7505" w:rsidRPr="001C7C22" w:rsidRDefault="0003474B"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13.20</w:t>
            </w:r>
          </w:p>
        </w:tc>
        <w:tc>
          <w:tcPr>
            <w:tcW w:w="998" w:type="dxa"/>
          </w:tcPr>
          <w:p w:rsidR="007F7505" w:rsidRPr="001C7C22" w:rsidRDefault="00CC1C92"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13.41</w:t>
            </w:r>
          </w:p>
        </w:tc>
      </w:tr>
      <w:tr w:rsidR="00EB66B0" w:rsidRPr="001C7C22">
        <w:trPr>
          <w:trHeight w:val="265"/>
        </w:trPr>
        <w:tc>
          <w:tcPr>
            <w:tcW w:w="795" w:type="dxa"/>
            <w:vMerge/>
          </w:tcPr>
          <w:p w:rsidR="007F7505" w:rsidRPr="001C7C22" w:rsidRDefault="007F7505" w:rsidP="00977F40">
            <w:pPr>
              <w:autoSpaceDE w:val="0"/>
              <w:autoSpaceDN w:val="0"/>
              <w:bidi w:val="0"/>
              <w:adjustRightInd w:val="0"/>
              <w:ind w:right="-54"/>
              <w:jc w:val="center"/>
              <w:rPr>
                <w:rFonts w:eastAsiaTheme="minorEastAsia"/>
                <w:color w:val="000000"/>
                <w:sz w:val="18"/>
                <w:szCs w:val="18"/>
              </w:rPr>
            </w:pPr>
          </w:p>
        </w:tc>
        <w:tc>
          <w:tcPr>
            <w:tcW w:w="795" w:type="dxa"/>
            <w:vMerge/>
          </w:tcPr>
          <w:p w:rsidR="007F7505" w:rsidRPr="001C7C22" w:rsidRDefault="007F7505" w:rsidP="00977F40">
            <w:pPr>
              <w:autoSpaceDE w:val="0"/>
              <w:autoSpaceDN w:val="0"/>
              <w:bidi w:val="0"/>
              <w:adjustRightInd w:val="0"/>
              <w:ind w:right="-54"/>
              <w:jc w:val="center"/>
              <w:rPr>
                <w:rFonts w:eastAsiaTheme="minorEastAsia"/>
                <w:color w:val="000000"/>
                <w:sz w:val="18"/>
                <w:szCs w:val="18"/>
              </w:rPr>
            </w:pPr>
          </w:p>
        </w:tc>
        <w:tc>
          <w:tcPr>
            <w:tcW w:w="659" w:type="dxa"/>
            <w:vAlign w:val="center"/>
          </w:tcPr>
          <w:p w:rsidR="007F7505" w:rsidRPr="001C7C22" w:rsidRDefault="007F7505"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FC</w:t>
            </w:r>
          </w:p>
        </w:tc>
        <w:tc>
          <w:tcPr>
            <w:tcW w:w="712" w:type="dxa"/>
            <w:vAlign w:val="center"/>
          </w:tcPr>
          <w:p w:rsidR="007F7505" w:rsidRPr="001C7C22" w:rsidRDefault="008755F0"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25.60</w:t>
            </w:r>
          </w:p>
        </w:tc>
        <w:tc>
          <w:tcPr>
            <w:tcW w:w="856" w:type="dxa"/>
            <w:vAlign w:val="center"/>
          </w:tcPr>
          <w:p w:rsidR="007F7505" w:rsidRPr="001C7C22" w:rsidRDefault="008755F0"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26.16</w:t>
            </w:r>
          </w:p>
        </w:tc>
        <w:tc>
          <w:tcPr>
            <w:tcW w:w="855" w:type="dxa"/>
            <w:vAlign w:val="center"/>
          </w:tcPr>
          <w:p w:rsidR="007F7505" w:rsidRPr="001C7C22" w:rsidRDefault="008755F0"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26.28</w:t>
            </w:r>
          </w:p>
        </w:tc>
        <w:tc>
          <w:tcPr>
            <w:tcW w:w="856" w:type="dxa"/>
            <w:vAlign w:val="center"/>
          </w:tcPr>
          <w:p w:rsidR="007F7505" w:rsidRPr="001C7C22" w:rsidRDefault="008755F0"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26.10</w:t>
            </w:r>
          </w:p>
        </w:tc>
        <w:tc>
          <w:tcPr>
            <w:tcW w:w="713" w:type="dxa"/>
            <w:vAlign w:val="center"/>
          </w:tcPr>
          <w:p w:rsidR="007F7505" w:rsidRPr="001C7C22" w:rsidRDefault="008755F0"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26.41</w:t>
            </w:r>
          </w:p>
        </w:tc>
        <w:tc>
          <w:tcPr>
            <w:tcW w:w="855" w:type="dxa"/>
            <w:vAlign w:val="center"/>
          </w:tcPr>
          <w:p w:rsidR="007F7505" w:rsidRPr="001C7C22" w:rsidRDefault="008755F0"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26.45</w:t>
            </w:r>
          </w:p>
        </w:tc>
        <w:tc>
          <w:tcPr>
            <w:tcW w:w="856" w:type="dxa"/>
            <w:vAlign w:val="center"/>
          </w:tcPr>
          <w:p w:rsidR="007F7505" w:rsidRPr="001C7C22" w:rsidRDefault="008755F0"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26.18</w:t>
            </w:r>
          </w:p>
        </w:tc>
        <w:tc>
          <w:tcPr>
            <w:tcW w:w="998" w:type="dxa"/>
            <w:vAlign w:val="center"/>
          </w:tcPr>
          <w:p w:rsidR="007F7505" w:rsidRPr="001C7C22" w:rsidRDefault="00CC1C92" w:rsidP="00977F40">
            <w:pPr>
              <w:autoSpaceDE w:val="0"/>
              <w:autoSpaceDN w:val="0"/>
              <w:bidi w:val="0"/>
              <w:adjustRightInd w:val="0"/>
              <w:ind w:right="-54"/>
              <w:jc w:val="center"/>
              <w:rPr>
                <w:rFonts w:eastAsiaTheme="minorEastAsia"/>
                <w:color w:val="000000"/>
                <w:sz w:val="18"/>
                <w:szCs w:val="18"/>
              </w:rPr>
            </w:pPr>
            <w:r w:rsidRPr="001C7C22">
              <w:rPr>
                <w:rFonts w:eastAsiaTheme="minorEastAsia"/>
                <w:color w:val="000000"/>
                <w:sz w:val="18"/>
                <w:szCs w:val="18"/>
              </w:rPr>
              <w:t>26.17</w:t>
            </w:r>
          </w:p>
        </w:tc>
      </w:tr>
    </w:tbl>
    <w:p w:rsidR="00EF0401" w:rsidRPr="00051C58" w:rsidRDefault="00EF0401" w:rsidP="00977F40">
      <w:pPr>
        <w:pStyle w:val="Default"/>
        <w:tabs>
          <w:tab w:val="right" w:pos="-240"/>
        </w:tabs>
        <w:ind w:right="-54"/>
        <w:jc w:val="lowKashida"/>
        <w:rPr>
          <w:color w:val="auto"/>
          <w:sz w:val="20"/>
          <w:szCs w:val="20"/>
        </w:rPr>
      </w:pPr>
      <w:r w:rsidRPr="00051C58">
        <w:rPr>
          <w:color w:val="auto"/>
          <w:sz w:val="20"/>
          <w:szCs w:val="20"/>
        </w:rPr>
        <w:t xml:space="preserve">From previous results of management scenarios, it is clear that the behavior of the river upstream </w:t>
      </w:r>
      <w:smartTag w:uri="urn:schemas-microsoft-com:office:smarttags" w:element="City">
        <w:smartTag w:uri="urn:schemas-microsoft-com:office:smarttags" w:element="place">
          <w:r w:rsidRPr="00051C58">
            <w:rPr>
              <w:color w:val="auto"/>
              <w:sz w:val="20"/>
              <w:szCs w:val="20"/>
            </w:rPr>
            <w:t>Cairo</w:t>
          </w:r>
        </w:smartTag>
      </w:smartTag>
      <w:r w:rsidRPr="00051C58">
        <w:rPr>
          <w:color w:val="auto"/>
          <w:sz w:val="20"/>
          <w:szCs w:val="20"/>
        </w:rPr>
        <w:t xml:space="preserve"> drinking water plants response to varying in water quality conditions. From the absolute view point of water quality improvement only, </w:t>
      </w:r>
      <w:proofErr w:type="gramStart"/>
      <w:r w:rsidRPr="00051C58">
        <w:rPr>
          <w:color w:val="auto"/>
          <w:sz w:val="20"/>
          <w:szCs w:val="20"/>
        </w:rPr>
        <w:t>scenarios(</w:t>
      </w:r>
      <w:proofErr w:type="gramEnd"/>
      <w:r w:rsidRPr="00051C58">
        <w:rPr>
          <w:color w:val="auto"/>
          <w:sz w:val="20"/>
          <w:szCs w:val="20"/>
        </w:rPr>
        <w:t>5),(6) and (7) appear the most significant impact.</w:t>
      </w:r>
    </w:p>
    <w:p w:rsidR="00EF0401" w:rsidRDefault="00EF0401" w:rsidP="00977F40">
      <w:pPr>
        <w:pStyle w:val="Default"/>
        <w:tabs>
          <w:tab w:val="right" w:pos="-240"/>
        </w:tabs>
        <w:ind w:right="-54"/>
        <w:jc w:val="lowKashida"/>
        <w:rPr>
          <w:color w:val="auto"/>
          <w:sz w:val="20"/>
          <w:szCs w:val="20"/>
          <w:lang w:eastAsia="zh-CN"/>
        </w:rPr>
      </w:pPr>
    </w:p>
    <w:p w:rsidR="001C7C22" w:rsidRPr="00051C58" w:rsidRDefault="00134D14" w:rsidP="001C7C22">
      <w:pPr>
        <w:autoSpaceDE w:val="0"/>
        <w:autoSpaceDN w:val="0"/>
        <w:bidi w:val="0"/>
        <w:adjustRightInd w:val="0"/>
        <w:ind w:right="-54"/>
        <w:jc w:val="center"/>
        <w:rPr>
          <w:sz w:val="20"/>
          <w:szCs w:val="20"/>
        </w:rPr>
      </w:pPr>
      <w:r w:rsidRPr="00134D14">
        <w:rPr>
          <w:sz w:val="20"/>
          <w:szCs w:val="20"/>
        </w:rPr>
        <w:pict>
          <v:shape id="_x0000_i1033" type="#_x0000_t75" style="width:390.7pt;height:163.4pt;mso-position-horizontal-relative:char;mso-position-vertical-relative:line">
            <v:imagedata r:id="rId23" o:title=""/>
          </v:shape>
        </w:pict>
      </w:r>
    </w:p>
    <w:p w:rsidR="001C7C22" w:rsidRPr="00324394" w:rsidRDefault="001C7C22" w:rsidP="001C7C22">
      <w:pPr>
        <w:autoSpaceDE w:val="0"/>
        <w:autoSpaceDN w:val="0"/>
        <w:bidi w:val="0"/>
        <w:adjustRightInd w:val="0"/>
        <w:ind w:right="-54"/>
        <w:jc w:val="center"/>
        <w:rPr>
          <w:b/>
          <w:bCs/>
          <w:sz w:val="20"/>
          <w:szCs w:val="20"/>
        </w:rPr>
      </w:pPr>
      <w:r w:rsidRPr="00324394">
        <w:rPr>
          <w:b/>
          <w:bCs/>
          <w:sz w:val="20"/>
          <w:szCs w:val="20"/>
        </w:rPr>
        <w:lastRenderedPageBreak/>
        <w:t>Figure</w:t>
      </w:r>
      <w:r>
        <w:rPr>
          <w:b/>
          <w:bCs/>
          <w:sz w:val="20"/>
          <w:szCs w:val="20"/>
        </w:rPr>
        <w:t xml:space="preserve"> </w:t>
      </w:r>
      <w:r w:rsidRPr="00324394">
        <w:rPr>
          <w:b/>
          <w:bCs/>
          <w:sz w:val="20"/>
          <w:szCs w:val="20"/>
        </w:rPr>
        <w:t>(9) MCA Total Weight Scores</w:t>
      </w:r>
    </w:p>
    <w:p w:rsidR="001C7C22" w:rsidRDefault="001C7C22" w:rsidP="00977F40">
      <w:pPr>
        <w:pStyle w:val="Default"/>
        <w:tabs>
          <w:tab w:val="right" w:pos="-240"/>
        </w:tabs>
        <w:ind w:right="-54"/>
        <w:jc w:val="lowKashida"/>
        <w:rPr>
          <w:color w:val="auto"/>
          <w:sz w:val="20"/>
          <w:szCs w:val="20"/>
          <w:lang w:eastAsia="zh-CN"/>
        </w:rPr>
      </w:pPr>
    </w:p>
    <w:p w:rsidR="003C1181" w:rsidRDefault="003C1181" w:rsidP="00977F40">
      <w:pPr>
        <w:pStyle w:val="Default"/>
        <w:tabs>
          <w:tab w:val="right" w:pos="-240"/>
        </w:tabs>
        <w:ind w:right="-54"/>
        <w:jc w:val="lowKashida"/>
        <w:rPr>
          <w:color w:val="auto"/>
          <w:sz w:val="20"/>
          <w:szCs w:val="20"/>
          <w:lang w:eastAsia="zh-CN"/>
        </w:rPr>
      </w:pPr>
    </w:p>
    <w:p w:rsidR="003C1181" w:rsidRPr="00051C58" w:rsidRDefault="003C1181" w:rsidP="00977F40">
      <w:pPr>
        <w:pStyle w:val="Default"/>
        <w:tabs>
          <w:tab w:val="right" w:pos="-240"/>
        </w:tabs>
        <w:ind w:right="-54"/>
        <w:jc w:val="lowKashida"/>
        <w:rPr>
          <w:color w:val="auto"/>
          <w:sz w:val="20"/>
          <w:szCs w:val="20"/>
          <w:lang w:eastAsia="zh-CN"/>
        </w:rPr>
      </w:pPr>
    </w:p>
    <w:p w:rsidR="00A722AD" w:rsidRDefault="00A722AD" w:rsidP="00977F40">
      <w:pPr>
        <w:tabs>
          <w:tab w:val="num" w:pos="900"/>
        </w:tabs>
        <w:bidi w:val="0"/>
        <w:ind w:right="-54"/>
        <w:jc w:val="both"/>
        <w:rPr>
          <w:b/>
          <w:bCs/>
          <w:sz w:val="20"/>
          <w:szCs w:val="20"/>
          <w:lang w:bidi="ar-EG"/>
        </w:rPr>
        <w:sectPr w:rsidR="00A722AD" w:rsidSect="00C77D40">
          <w:type w:val="continuous"/>
          <w:pgSz w:w="12242" w:h="15842" w:code="1"/>
          <w:pgMar w:top="1440" w:right="1440" w:bottom="1440" w:left="1440" w:header="720" w:footer="720" w:gutter="0"/>
          <w:cols w:space="708"/>
          <w:bidi/>
          <w:docGrid w:linePitch="360"/>
        </w:sectPr>
      </w:pPr>
    </w:p>
    <w:p w:rsidR="001C7C22" w:rsidRPr="009C362B" w:rsidRDefault="001C7C22" w:rsidP="001C7C22">
      <w:pPr>
        <w:tabs>
          <w:tab w:val="num" w:pos="900"/>
        </w:tabs>
        <w:bidi w:val="0"/>
        <w:ind w:right="-54"/>
        <w:jc w:val="both"/>
        <w:rPr>
          <w:b/>
          <w:bCs/>
          <w:sz w:val="20"/>
          <w:szCs w:val="20"/>
          <w:lang w:bidi="ar-EG"/>
        </w:rPr>
      </w:pPr>
      <w:r w:rsidRPr="009C362B">
        <w:rPr>
          <w:b/>
          <w:bCs/>
          <w:sz w:val="20"/>
          <w:szCs w:val="20"/>
          <w:lang w:bidi="ar-EG"/>
        </w:rPr>
        <w:lastRenderedPageBreak/>
        <w:t>3.2</w:t>
      </w:r>
      <w:r w:rsidRPr="009C362B">
        <w:rPr>
          <w:b/>
          <w:bCs/>
          <w:color w:val="000000"/>
          <w:sz w:val="20"/>
          <w:szCs w:val="20"/>
        </w:rPr>
        <w:t xml:space="preserve"> </w:t>
      </w:r>
      <w:r w:rsidRPr="009C362B">
        <w:rPr>
          <w:b/>
          <w:bCs/>
          <w:sz w:val="20"/>
          <w:szCs w:val="20"/>
          <w:lang w:bidi="ar-EG"/>
        </w:rPr>
        <w:t>Management Scenarios</w:t>
      </w:r>
      <w:r w:rsidRPr="009C362B">
        <w:rPr>
          <w:b/>
          <w:bCs/>
          <w:color w:val="000000"/>
          <w:sz w:val="20"/>
          <w:szCs w:val="20"/>
        </w:rPr>
        <w:t xml:space="preserve"> </w:t>
      </w:r>
      <w:r w:rsidRPr="009C362B">
        <w:rPr>
          <w:b/>
          <w:bCs/>
          <w:sz w:val="20"/>
          <w:szCs w:val="20"/>
          <w:lang w:bidi="ar-EG"/>
        </w:rPr>
        <w:t>Results</w:t>
      </w:r>
    </w:p>
    <w:p w:rsidR="001C7C22" w:rsidRPr="00051C58" w:rsidRDefault="001C7C22" w:rsidP="001C7C22">
      <w:pPr>
        <w:tabs>
          <w:tab w:val="num" w:pos="900"/>
        </w:tabs>
        <w:bidi w:val="0"/>
        <w:ind w:right="-54" w:firstLine="425"/>
        <w:jc w:val="both"/>
        <w:rPr>
          <w:sz w:val="20"/>
          <w:szCs w:val="20"/>
          <w:lang w:bidi="ar-EG"/>
        </w:rPr>
      </w:pPr>
      <w:r w:rsidRPr="00051C58">
        <w:rPr>
          <w:color w:val="000000"/>
          <w:sz w:val="20"/>
          <w:szCs w:val="20"/>
        </w:rPr>
        <w:t>Table(4) and Figure(8) illustrate the output of water quality management scenarios upstream Cairo drinking water plants along the study reach compared with the base condition of pre-calibrated model</w:t>
      </w:r>
      <w:r w:rsidRPr="00051C58">
        <w:rPr>
          <w:sz w:val="20"/>
          <w:szCs w:val="20"/>
          <w:lang w:bidi="ar-EG"/>
        </w:rPr>
        <w:t>.</w:t>
      </w:r>
    </w:p>
    <w:p w:rsidR="008A42A9" w:rsidRPr="005E29DC" w:rsidRDefault="008A42A9" w:rsidP="001C7C22">
      <w:pPr>
        <w:tabs>
          <w:tab w:val="num" w:pos="900"/>
        </w:tabs>
        <w:bidi w:val="0"/>
        <w:ind w:right="-54"/>
        <w:jc w:val="both"/>
        <w:rPr>
          <w:b/>
          <w:bCs/>
          <w:sz w:val="20"/>
          <w:szCs w:val="20"/>
          <w:lang w:bidi="ar-EG"/>
        </w:rPr>
      </w:pPr>
      <w:r w:rsidRPr="005E29DC">
        <w:rPr>
          <w:b/>
          <w:bCs/>
          <w:sz w:val="20"/>
          <w:szCs w:val="20"/>
          <w:lang w:bidi="ar-EG"/>
        </w:rPr>
        <w:t>3.3</w:t>
      </w:r>
      <w:r w:rsidRPr="005E29DC">
        <w:rPr>
          <w:b/>
          <w:bCs/>
          <w:color w:val="000000"/>
          <w:sz w:val="20"/>
          <w:szCs w:val="20"/>
        </w:rPr>
        <w:t xml:space="preserve"> </w:t>
      </w:r>
      <w:r w:rsidRPr="005E29DC">
        <w:rPr>
          <w:b/>
          <w:bCs/>
          <w:sz w:val="20"/>
          <w:szCs w:val="20"/>
          <w:lang w:bidi="ar-EG"/>
        </w:rPr>
        <w:t>MCA Results</w:t>
      </w:r>
    </w:p>
    <w:p w:rsidR="009C362B" w:rsidRDefault="006D2463" w:rsidP="001C7C22">
      <w:pPr>
        <w:autoSpaceDE w:val="0"/>
        <w:autoSpaceDN w:val="0"/>
        <w:bidi w:val="0"/>
        <w:adjustRightInd w:val="0"/>
        <w:ind w:right="-54" w:firstLine="425"/>
        <w:jc w:val="both"/>
        <w:rPr>
          <w:sz w:val="20"/>
          <w:szCs w:val="20"/>
        </w:rPr>
      </w:pPr>
      <w:r w:rsidRPr="00051C58">
        <w:rPr>
          <w:sz w:val="20"/>
          <w:szCs w:val="20"/>
        </w:rPr>
        <w:t xml:space="preserve">Table (5) provides a semi-quantitative (but nevertheless still subjective) according to MCA evaluation approach. MCA scoring system is based on the procedure developed by the US Environmental Protection Agency (Heaney </w:t>
      </w:r>
      <w:r w:rsidRPr="009F1562">
        <w:rPr>
          <w:sz w:val="20"/>
          <w:szCs w:val="20"/>
        </w:rPr>
        <w:t>et al.,</w:t>
      </w:r>
      <w:r w:rsidRPr="00051C58">
        <w:rPr>
          <w:sz w:val="20"/>
          <w:szCs w:val="20"/>
        </w:rPr>
        <w:t xml:space="preserve"> 1997) which scores all positive aspects of each system type from 1 (lowest) </w:t>
      </w:r>
      <w:r w:rsidRPr="00051C58">
        <w:rPr>
          <w:sz w:val="20"/>
          <w:szCs w:val="20"/>
        </w:rPr>
        <w:lastRenderedPageBreak/>
        <w:t>up to 5 (highest having the most desirable conditions). All parameters were weighted equally (weighting factor =6%) with the exception of the four criteria relating to the Sustainability, Resource use, Cost of loss investments and Health- safety risks. These four criteria were allocated a weighting factor of</w:t>
      </w:r>
      <w:r w:rsidR="003C1181">
        <w:rPr>
          <w:sz w:val="20"/>
          <w:szCs w:val="20"/>
        </w:rPr>
        <w:t xml:space="preserve"> </w:t>
      </w:r>
      <w:r w:rsidRPr="00051C58">
        <w:rPr>
          <w:sz w:val="20"/>
          <w:szCs w:val="20"/>
        </w:rPr>
        <w:t>10% each. The scores and group rankings are based on information and data gathered from the international literature (</w:t>
      </w:r>
      <w:proofErr w:type="spellStart"/>
      <w:r w:rsidRPr="00051C58">
        <w:rPr>
          <w:sz w:val="20"/>
          <w:szCs w:val="20"/>
        </w:rPr>
        <w:t>Linkov</w:t>
      </w:r>
      <w:proofErr w:type="spellEnd"/>
      <w:r w:rsidRPr="00051C58">
        <w:rPr>
          <w:sz w:val="20"/>
          <w:szCs w:val="20"/>
        </w:rPr>
        <w:t xml:space="preserve"> (2006), </w:t>
      </w:r>
      <w:proofErr w:type="spellStart"/>
      <w:r w:rsidRPr="00051C58">
        <w:rPr>
          <w:sz w:val="20"/>
          <w:szCs w:val="20"/>
        </w:rPr>
        <w:t>Burgman</w:t>
      </w:r>
      <w:proofErr w:type="spellEnd"/>
      <w:r w:rsidRPr="00051C58">
        <w:rPr>
          <w:sz w:val="20"/>
          <w:szCs w:val="20"/>
        </w:rPr>
        <w:t xml:space="preserve">, M. (2005), Goodwin &amp; Wright, 2009; Lai </w:t>
      </w:r>
      <w:r w:rsidRPr="009F1562">
        <w:rPr>
          <w:sz w:val="20"/>
          <w:szCs w:val="20"/>
        </w:rPr>
        <w:t>et al.,</w:t>
      </w:r>
      <w:r w:rsidRPr="00051C58">
        <w:rPr>
          <w:sz w:val="20"/>
          <w:szCs w:val="20"/>
        </w:rPr>
        <w:t xml:space="preserve"> 2008) and also on personal experience. </w:t>
      </w:r>
      <w:proofErr w:type="gramStart"/>
      <w:r w:rsidRPr="00051C58">
        <w:rPr>
          <w:sz w:val="20"/>
          <w:szCs w:val="20"/>
        </w:rPr>
        <w:t>Figure(</w:t>
      </w:r>
      <w:proofErr w:type="gramEnd"/>
      <w:r w:rsidR="00A84635" w:rsidRPr="00051C58">
        <w:rPr>
          <w:sz w:val="20"/>
          <w:szCs w:val="20"/>
        </w:rPr>
        <w:t>16</w:t>
      </w:r>
      <w:r w:rsidRPr="00051C58">
        <w:rPr>
          <w:sz w:val="20"/>
          <w:szCs w:val="20"/>
        </w:rPr>
        <w:t>) shows MCA total weight score for different scenarios.</w:t>
      </w:r>
    </w:p>
    <w:p w:rsidR="00A722AD" w:rsidRDefault="00A722AD" w:rsidP="009C362B">
      <w:pPr>
        <w:autoSpaceDE w:val="0"/>
        <w:autoSpaceDN w:val="0"/>
        <w:bidi w:val="0"/>
        <w:adjustRightInd w:val="0"/>
        <w:ind w:right="-54"/>
        <w:jc w:val="center"/>
        <w:rPr>
          <w:sz w:val="20"/>
          <w:szCs w:val="20"/>
        </w:rPr>
        <w:sectPr w:rsidR="00A722AD" w:rsidSect="00A722AD">
          <w:type w:val="continuous"/>
          <w:pgSz w:w="12242" w:h="15842" w:code="1"/>
          <w:pgMar w:top="1440" w:right="1440" w:bottom="1440" w:left="1440" w:header="720" w:footer="720" w:gutter="0"/>
          <w:cols w:num="2" w:space="425"/>
          <w:docGrid w:linePitch="360"/>
        </w:sectPr>
      </w:pPr>
    </w:p>
    <w:p w:rsidR="009C362B" w:rsidRDefault="009C362B" w:rsidP="009C362B">
      <w:pPr>
        <w:autoSpaceDE w:val="0"/>
        <w:autoSpaceDN w:val="0"/>
        <w:bidi w:val="0"/>
        <w:adjustRightInd w:val="0"/>
        <w:ind w:right="-54"/>
        <w:jc w:val="lowKashida"/>
        <w:rPr>
          <w:sz w:val="20"/>
          <w:szCs w:val="20"/>
          <w:lang w:eastAsia="zh-CN"/>
        </w:rPr>
      </w:pPr>
    </w:p>
    <w:p w:rsidR="003C1181" w:rsidRPr="00051C58" w:rsidRDefault="003C1181" w:rsidP="003C1181">
      <w:pPr>
        <w:autoSpaceDE w:val="0"/>
        <w:autoSpaceDN w:val="0"/>
        <w:bidi w:val="0"/>
        <w:adjustRightInd w:val="0"/>
        <w:ind w:right="-54"/>
        <w:jc w:val="lowKashida"/>
        <w:rPr>
          <w:sz w:val="20"/>
          <w:szCs w:val="20"/>
          <w:lang w:eastAsia="zh-CN"/>
        </w:rPr>
      </w:pPr>
    </w:p>
    <w:p w:rsidR="00657091" w:rsidRPr="003C1181" w:rsidRDefault="00657091" w:rsidP="00051C58">
      <w:pPr>
        <w:autoSpaceDE w:val="0"/>
        <w:autoSpaceDN w:val="0"/>
        <w:bidi w:val="0"/>
        <w:adjustRightInd w:val="0"/>
        <w:ind w:right="-54"/>
        <w:jc w:val="center"/>
        <w:rPr>
          <w:b/>
          <w:bCs/>
          <w:sz w:val="20"/>
          <w:szCs w:val="20"/>
          <w:lang w:bidi="ar-EG"/>
        </w:rPr>
      </w:pPr>
      <w:r w:rsidRPr="003C1181">
        <w:rPr>
          <w:b/>
          <w:bCs/>
          <w:sz w:val="20"/>
          <w:szCs w:val="20"/>
          <w:lang w:bidi="ar-EG"/>
        </w:rPr>
        <w:t>Table (</w:t>
      </w:r>
      <w:r w:rsidR="00191779" w:rsidRPr="003C1181">
        <w:rPr>
          <w:b/>
          <w:bCs/>
          <w:sz w:val="20"/>
          <w:szCs w:val="20"/>
          <w:lang w:bidi="ar-EG"/>
        </w:rPr>
        <w:t>5</w:t>
      </w:r>
      <w:r w:rsidRPr="003C1181">
        <w:rPr>
          <w:b/>
          <w:bCs/>
          <w:sz w:val="20"/>
          <w:szCs w:val="20"/>
          <w:lang w:bidi="ar-EG"/>
        </w:rPr>
        <w:t xml:space="preserve">) MCA for </w:t>
      </w:r>
      <w:r w:rsidR="00051C58" w:rsidRPr="003C1181">
        <w:rPr>
          <w:b/>
          <w:bCs/>
          <w:sz w:val="20"/>
          <w:szCs w:val="20"/>
          <w:lang w:bidi="ar-EG"/>
        </w:rPr>
        <w:t>Management Scenarios Evaluation</w:t>
      </w:r>
    </w:p>
    <w:tbl>
      <w:tblPr>
        <w:tblW w:w="867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tblPr>
      <w:tblGrid>
        <w:gridCol w:w="664"/>
        <w:gridCol w:w="1343"/>
        <w:gridCol w:w="576"/>
        <w:gridCol w:w="292"/>
        <w:gridCol w:w="579"/>
        <w:gridCol w:w="270"/>
        <w:gridCol w:w="508"/>
        <w:gridCol w:w="29"/>
        <w:gridCol w:w="260"/>
        <w:gridCol w:w="583"/>
        <w:gridCol w:w="29"/>
        <w:gridCol w:w="241"/>
        <w:gridCol w:w="506"/>
        <w:gridCol w:w="12"/>
        <w:gridCol w:w="298"/>
        <w:gridCol w:w="657"/>
        <w:gridCol w:w="22"/>
        <w:gridCol w:w="236"/>
        <w:gridCol w:w="518"/>
        <w:gridCol w:w="62"/>
        <w:gridCol w:w="174"/>
        <w:gridCol w:w="815"/>
      </w:tblGrid>
      <w:tr w:rsidR="00657091" w:rsidRPr="00F20254" w:rsidTr="00ED5E8E">
        <w:trPr>
          <w:cantSplit/>
          <w:trHeight w:val="192"/>
          <w:jc w:val="center"/>
        </w:trPr>
        <w:tc>
          <w:tcPr>
            <w:tcW w:w="2032" w:type="dxa"/>
            <w:gridSpan w:val="2"/>
            <w:vMerge w:val="restart"/>
            <w:tcBorders>
              <w:bottom w:val="single" w:sz="6" w:space="0" w:color="000000"/>
            </w:tcBorders>
            <w:shd w:val="solid" w:color="800080" w:fill="FFFFFF"/>
            <w:vAlign w:val="center"/>
          </w:tcPr>
          <w:p w:rsidR="00657091" w:rsidRPr="00F20254" w:rsidRDefault="00657091" w:rsidP="00ED5E8E">
            <w:pPr>
              <w:autoSpaceDE w:val="0"/>
              <w:autoSpaceDN w:val="0"/>
              <w:bidi w:val="0"/>
              <w:adjustRightInd w:val="0"/>
              <w:ind w:right="-54"/>
              <w:jc w:val="center"/>
              <w:rPr>
                <w:rFonts w:eastAsiaTheme="minorEastAsia"/>
                <w:color w:val="FFFFFF"/>
                <w:sz w:val="16"/>
                <w:szCs w:val="16"/>
              </w:rPr>
            </w:pPr>
            <w:r w:rsidRPr="00F20254">
              <w:rPr>
                <w:rFonts w:eastAsiaTheme="minorEastAsia"/>
                <w:color w:val="FFFFFF"/>
                <w:sz w:val="16"/>
                <w:szCs w:val="16"/>
              </w:rPr>
              <w:t>Primary Criteria</w:t>
            </w:r>
          </w:p>
          <w:p w:rsidR="00657091" w:rsidRPr="00F20254" w:rsidRDefault="00657091" w:rsidP="00ED5E8E">
            <w:pPr>
              <w:autoSpaceDE w:val="0"/>
              <w:autoSpaceDN w:val="0"/>
              <w:bidi w:val="0"/>
              <w:adjustRightInd w:val="0"/>
              <w:ind w:right="-54"/>
              <w:jc w:val="center"/>
              <w:rPr>
                <w:rFonts w:eastAsiaTheme="minorEastAsia"/>
                <w:color w:val="FFFFFF"/>
                <w:sz w:val="16"/>
                <w:szCs w:val="16"/>
              </w:rPr>
            </w:pPr>
            <w:r w:rsidRPr="00F20254">
              <w:rPr>
                <w:rFonts w:eastAsiaTheme="minorEastAsia"/>
                <w:color w:val="FFFFFF"/>
                <w:sz w:val="16"/>
                <w:szCs w:val="16"/>
              </w:rPr>
              <w:t>and Indicators</w:t>
            </w:r>
          </w:p>
        </w:tc>
        <w:tc>
          <w:tcPr>
            <w:tcW w:w="581" w:type="dxa"/>
            <w:vMerge w:val="restart"/>
            <w:tcBorders>
              <w:bottom w:val="single" w:sz="6" w:space="0" w:color="000000"/>
            </w:tcBorders>
            <w:shd w:val="solid" w:color="800080" w:fill="FFFFFF"/>
            <w:textDirection w:val="btLr"/>
            <w:vAlign w:val="center"/>
          </w:tcPr>
          <w:p w:rsidR="00657091" w:rsidRPr="00F20254" w:rsidRDefault="00657091" w:rsidP="00ED5E8E">
            <w:pPr>
              <w:autoSpaceDE w:val="0"/>
              <w:autoSpaceDN w:val="0"/>
              <w:bidi w:val="0"/>
              <w:adjustRightInd w:val="0"/>
              <w:ind w:right="-54"/>
              <w:jc w:val="center"/>
              <w:rPr>
                <w:rFonts w:eastAsiaTheme="minorEastAsia"/>
                <w:color w:val="FFFFFF"/>
                <w:sz w:val="16"/>
                <w:szCs w:val="16"/>
              </w:rPr>
            </w:pPr>
            <w:r w:rsidRPr="00F20254">
              <w:rPr>
                <w:rFonts w:eastAsiaTheme="minorEastAsia"/>
                <w:color w:val="FFFFFF"/>
                <w:sz w:val="16"/>
                <w:szCs w:val="16"/>
              </w:rPr>
              <w:t>Weight</w:t>
            </w:r>
          </w:p>
        </w:tc>
        <w:tc>
          <w:tcPr>
            <w:tcW w:w="877" w:type="dxa"/>
            <w:gridSpan w:val="2"/>
            <w:tcBorders>
              <w:bottom w:val="single" w:sz="6" w:space="0" w:color="000000"/>
            </w:tcBorders>
            <w:shd w:val="solid" w:color="800080" w:fill="FFFFFF"/>
          </w:tcPr>
          <w:p w:rsidR="00657091" w:rsidRPr="00F20254" w:rsidRDefault="00657091" w:rsidP="00ED5E8E">
            <w:pPr>
              <w:autoSpaceDE w:val="0"/>
              <w:autoSpaceDN w:val="0"/>
              <w:bidi w:val="0"/>
              <w:adjustRightInd w:val="0"/>
              <w:ind w:right="-54"/>
              <w:jc w:val="center"/>
              <w:rPr>
                <w:rFonts w:eastAsiaTheme="minorEastAsia"/>
                <w:color w:val="FFFFFF"/>
                <w:sz w:val="16"/>
                <w:szCs w:val="16"/>
              </w:rPr>
            </w:pPr>
            <w:r w:rsidRPr="00F20254">
              <w:rPr>
                <w:rFonts w:eastAsiaTheme="minorEastAsia"/>
                <w:color w:val="FFFFFF"/>
                <w:sz w:val="16"/>
                <w:szCs w:val="16"/>
              </w:rPr>
              <w:t xml:space="preserve">Scenario </w:t>
            </w:r>
          </w:p>
          <w:p w:rsidR="00657091" w:rsidRPr="00F20254" w:rsidRDefault="00657091" w:rsidP="00ED5E8E">
            <w:pPr>
              <w:autoSpaceDE w:val="0"/>
              <w:autoSpaceDN w:val="0"/>
              <w:bidi w:val="0"/>
              <w:adjustRightInd w:val="0"/>
              <w:ind w:right="-54"/>
              <w:jc w:val="center"/>
              <w:rPr>
                <w:rFonts w:eastAsiaTheme="minorEastAsia"/>
                <w:color w:val="FFFFFF"/>
                <w:sz w:val="16"/>
                <w:szCs w:val="16"/>
              </w:rPr>
            </w:pPr>
            <w:r w:rsidRPr="00F20254">
              <w:rPr>
                <w:rFonts w:eastAsiaTheme="minorEastAsia"/>
                <w:color w:val="FFFFFF"/>
                <w:sz w:val="16"/>
                <w:szCs w:val="16"/>
              </w:rPr>
              <w:t>(1)</w:t>
            </w:r>
          </w:p>
        </w:tc>
        <w:tc>
          <w:tcPr>
            <w:tcW w:w="783" w:type="dxa"/>
            <w:gridSpan w:val="2"/>
            <w:tcBorders>
              <w:bottom w:val="single" w:sz="6" w:space="0" w:color="000000"/>
            </w:tcBorders>
            <w:shd w:val="solid" w:color="800080" w:fill="FFFFFF"/>
          </w:tcPr>
          <w:p w:rsidR="00657091" w:rsidRPr="00F20254" w:rsidRDefault="00657091" w:rsidP="00ED5E8E">
            <w:pPr>
              <w:autoSpaceDE w:val="0"/>
              <w:autoSpaceDN w:val="0"/>
              <w:bidi w:val="0"/>
              <w:adjustRightInd w:val="0"/>
              <w:ind w:right="-54"/>
              <w:jc w:val="center"/>
              <w:rPr>
                <w:rFonts w:eastAsiaTheme="minorEastAsia"/>
                <w:color w:val="FFFFFF"/>
                <w:sz w:val="16"/>
                <w:szCs w:val="16"/>
              </w:rPr>
            </w:pPr>
            <w:r w:rsidRPr="00F20254">
              <w:rPr>
                <w:rFonts w:eastAsiaTheme="minorEastAsia"/>
                <w:color w:val="FFFFFF"/>
                <w:sz w:val="16"/>
                <w:szCs w:val="16"/>
              </w:rPr>
              <w:t>Scenario (2)</w:t>
            </w:r>
          </w:p>
        </w:tc>
        <w:tc>
          <w:tcPr>
            <w:tcW w:w="877" w:type="dxa"/>
            <w:gridSpan w:val="3"/>
            <w:tcBorders>
              <w:bottom w:val="single" w:sz="6" w:space="0" w:color="000000"/>
            </w:tcBorders>
            <w:shd w:val="solid" w:color="800080" w:fill="FFFFFF"/>
          </w:tcPr>
          <w:p w:rsidR="00657091" w:rsidRPr="00F20254" w:rsidRDefault="00657091" w:rsidP="00ED5E8E">
            <w:pPr>
              <w:autoSpaceDE w:val="0"/>
              <w:autoSpaceDN w:val="0"/>
              <w:bidi w:val="0"/>
              <w:adjustRightInd w:val="0"/>
              <w:ind w:right="-54"/>
              <w:jc w:val="center"/>
              <w:rPr>
                <w:rFonts w:eastAsiaTheme="minorEastAsia"/>
                <w:color w:val="FFFFFF"/>
                <w:sz w:val="16"/>
                <w:szCs w:val="16"/>
              </w:rPr>
            </w:pPr>
            <w:r w:rsidRPr="00F20254">
              <w:rPr>
                <w:rFonts w:eastAsiaTheme="minorEastAsia"/>
                <w:color w:val="FFFFFF"/>
                <w:sz w:val="16"/>
                <w:szCs w:val="16"/>
              </w:rPr>
              <w:t>Scenario (3)</w:t>
            </w:r>
          </w:p>
        </w:tc>
        <w:tc>
          <w:tcPr>
            <w:tcW w:w="780" w:type="dxa"/>
            <w:gridSpan w:val="3"/>
            <w:tcBorders>
              <w:bottom w:val="single" w:sz="6" w:space="0" w:color="000000"/>
            </w:tcBorders>
            <w:shd w:val="solid" w:color="800080" w:fill="FFFFFF"/>
          </w:tcPr>
          <w:p w:rsidR="00657091" w:rsidRPr="00F20254" w:rsidRDefault="00657091" w:rsidP="00ED5E8E">
            <w:pPr>
              <w:autoSpaceDE w:val="0"/>
              <w:autoSpaceDN w:val="0"/>
              <w:bidi w:val="0"/>
              <w:adjustRightInd w:val="0"/>
              <w:ind w:right="-54"/>
              <w:jc w:val="center"/>
              <w:rPr>
                <w:rFonts w:eastAsiaTheme="minorEastAsia"/>
                <w:color w:val="FFFFFF"/>
                <w:sz w:val="16"/>
                <w:szCs w:val="16"/>
              </w:rPr>
            </w:pPr>
            <w:r w:rsidRPr="00F20254">
              <w:rPr>
                <w:rFonts w:eastAsiaTheme="minorEastAsia"/>
                <w:color w:val="FFFFFF"/>
                <w:sz w:val="16"/>
                <w:szCs w:val="16"/>
              </w:rPr>
              <w:t>Scenario (4)</w:t>
            </w:r>
          </w:p>
        </w:tc>
        <w:tc>
          <w:tcPr>
            <w:tcW w:w="974" w:type="dxa"/>
            <w:gridSpan w:val="3"/>
            <w:tcBorders>
              <w:bottom w:val="single" w:sz="6" w:space="0" w:color="000000"/>
            </w:tcBorders>
            <w:shd w:val="solid" w:color="800080" w:fill="FFFFFF"/>
          </w:tcPr>
          <w:p w:rsidR="00657091" w:rsidRPr="00F20254" w:rsidRDefault="00657091" w:rsidP="00ED5E8E">
            <w:pPr>
              <w:autoSpaceDE w:val="0"/>
              <w:autoSpaceDN w:val="0"/>
              <w:bidi w:val="0"/>
              <w:adjustRightInd w:val="0"/>
              <w:ind w:right="-54"/>
              <w:jc w:val="center"/>
              <w:rPr>
                <w:rFonts w:eastAsiaTheme="minorEastAsia"/>
                <w:color w:val="FFFFFF"/>
                <w:sz w:val="16"/>
                <w:szCs w:val="16"/>
              </w:rPr>
            </w:pPr>
            <w:r w:rsidRPr="00F20254">
              <w:rPr>
                <w:rFonts w:eastAsiaTheme="minorEastAsia"/>
                <w:color w:val="FFFFFF"/>
                <w:sz w:val="16"/>
                <w:szCs w:val="16"/>
              </w:rPr>
              <w:t>Scenario (5)</w:t>
            </w:r>
          </w:p>
        </w:tc>
        <w:tc>
          <w:tcPr>
            <w:tcW w:w="796" w:type="dxa"/>
            <w:gridSpan w:val="4"/>
            <w:tcBorders>
              <w:bottom w:val="single" w:sz="6" w:space="0" w:color="000000"/>
            </w:tcBorders>
            <w:shd w:val="solid" w:color="800080" w:fill="FFFFFF"/>
          </w:tcPr>
          <w:p w:rsidR="00657091" w:rsidRPr="00F20254" w:rsidRDefault="00657091" w:rsidP="00ED5E8E">
            <w:pPr>
              <w:autoSpaceDE w:val="0"/>
              <w:autoSpaceDN w:val="0"/>
              <w:bidi w:val="0"/>
              <w:adjustRightInd w:val="0"/>
              <w:ind w:right="-54"/>
              <w:jc w:val="center"/>
              <w:rPr>
                <w:rFonts w:eastAsiaTheme="minorEastAsia"/>
                <w:color w:val="FFFFFF"/>
                <w:sz w:val="16"/>
                <w:szCs w:val="16"/>
              </w:rPr>
            </w:pPr>
            <w:r w:rsidRPr="00F20254">
              <w:rPr>
                <w:rFonts w:eastAsiaTheme="minorEastAsia"/>
                <w:color w:val="FFFFFF"/>
                <w:sz w:val="16"/>
                <w:szCs w:val="16"/>
              </w:rPr>
              <w:t>Scenario (6)</w:t>
            </w:r>
          </w:p>
        </w:tc>
        <w:tc>
          <w:tcPr>
            <w:tcW w:w="974" w:type="dxa"/>
            <w:gridSpan w:val="2"/>
            <w:tcBorders>
              <w:bottom w:val="single" w:sz="6" w:space="0" w:color="000000"/>
            </w:tcBorders>
            <w:shd w:val="solid" w:color="800080" w:fill="FFFFFF"/>
          </w:tcPr>
          <w:p w:rsidR="00657091" w:rsidRPr="00F20254" w:rsidRDefault="00657091" w:rsidP="00ED5E8E">
            <w:pPr>
              <w:autoSpaceDE w:val="0"/>
              <w:autoSpaceDN w:val="0"/>
              <w:bidi w:val="0"/>
              <w:adjustRightInd w:val="0"/>
              <w:ind w:right="-54"/>
              <w:jc w:val="center"/>
              <w:rPr>
                <w:rFonts w:eastAsiaTheme="minorEastAsia"/>
                <w:color w:val="FFFFFF"/>
                <w:sz w:val="16"/>
                <w:szCs w:val="16"/>
              </w:rPr>
            </w:pPr>
            <w:r w:rsidRPr="00F20254">
              <w:rPr>
                <w:rFonts w:eastAsiaTheme="minorEastAsia"/>
                <w:color w:val="FFFFFF"/>
                <w:sz w:val="16"/>
                <w:szCs w:val="16"/>
              </w:rPr>
              <w:t>Scenario (7)</w:t>
            </w:r>
          </w:p>
        </w:tc>
      </w:tr>
      <w:tr w:rsidR="00D60015" w:rsidRPr="00F20254" w:rsidTr="003C1181">
        <w:trPr>
          <w:cantSplit/>
          <w:trHeight w:val="1164"/>
          <w:jc w:val="center"/>
        </w:trPr>
        <w:tc>
          <w:tcPr>
            <w:tcW w:w="2032" w:type="dxa"/>
            <w:gridSpan w:val="2"/>
            <w:vMerge/>
            <w:shd w:val="solid" w:color="C0C0C0" w:fill="FFFFFF"/>
          </w:tcPr>
          <w:p w:rsidR="00657091" w:rsidRPr="00F20254" w:rsidRDefault="00657091" w:rsidP="00ED5E8E">
            <w:pPr>
              <w:autoSpaceDE w:val="0"/>
              <w:autoSpaceDN w:val="0"/>
              <w:bidi w:val="0"/>
              <w:adjustRightInd w:val="0"/>
              <w:ind w:right="-54"/>
              <w:jc w:val="center"/>
              <w:rPr>
                <w:rFonts w:eastAsiaTheme="minorEastAsia"/>
                <w:sz w:val="16"/>
                <w:szCs w:val="16"/>
              </w:rPr>
            </w:pPr>
          </w:p>
        </w:tc>
        <w:tc>
          <w:tcPr>
            <w:tcW w:w="581" w:type="dxa"/>
            <w:vMerge/>
            <w:shd w:val="clear" w:color="auto" w:fill="auto"/>
            <w:textDirection w:val="btLr"/>
            <w:vAlign w:val="center"/>
          </w:tcPr>
          <w:p w:rsidR="00657091" w:rsidRPr="00F20254" w:rsidRDefault="00657091" w:rsidP="00ED5E8E">
            <w:pPr>
              <w:autoSpaceDE w:val="0"/>
              <w:autoSpaceDN w:val="0"/>
              <w:bidi w:val="0"/>
              <w:adjustRightInd w:val="0"/>
              <w:ind w:right="-54"/>
              <w:jc w:val="center"/>
              <w:rPr>
                <w:rFonts w:eastAsiaTheme="minorEastAsia"/>
                <w:sz w:val="16"/>
                <w:szCs w:val="16"/>
              </w:rPr>
            </w:pPr>
          </w:p>
        </w:tc>
        <w:tc>
          <w:tcPr>
            <w:tcW w:w="293" w:type="dxa"/>
            <w:shd w:val="clear" w:color="auto" w:fill="auto"/>
            <w:textDirection w:val="btLr"/>
            <w:vAlign w:val="center"/>
          </w:tcPr>
          <w:p w:rsidR="00657091" w:rsidRPr="00F20254" w:rsidRDefault="00657091" w:rsidP="00ED5E8E">
            <w:pPr>
              <w:autoSpaceDE w:val="0"/>
              <w:autoSpaceDN w:val="0"/>
              <w:bidi w:val="0"/>
              <w:adjustRightInd w:val="0"/>
              <w:ind w:right="-54"/>
              <w:jc w:val="center"/>
              <w:rPr>
                <w:rFonts w:eastAsiaTheme="minorEastAsia"/>
                <w:sz w:val="16"/>
                <w:szCs w:val="16"/>
              </w:rPr>
            </w:pPr>
            <w:r w:rsidRPr="00F20254">
              <w:rPr>
                <w:rFonts w:eastAsiaTheme="minorEastAsia"/>
                <w:sz w:val="16"/>
                <w:szCs w:val="16"/>
              </w:rPr>
              <w:t>Score</w:t>
            </w:r>
          </w:p>
        </w:tc>
        <w:tc>
          <w:tcPr>
            <w:tcW w:w="584" w:type="dxa"/>
            <w:shd w:val="clear" w:color="auto" w:fill="auto"/>
            <w:textDirection w:val="btLr"/>
            <w:vAlign w:val="center"/>
          </w:tcPr>
          <w:p w:rsidR="00657091" w:rsidRPr="00F20254" w:rsidRDefault="00657091" w:rsidP="00ED5E8E">
            <w:pPr>
              <w:autoSpaceDE w:val="0"/>
              <w:autoSpaceDN w:val="0"/>
              <w:bidi w:val="0"/>
              <w:adjustRightInd w:val="0"/>
              <w:ind w:right="-54"/>
              <w:jc w:val="center"/>
              <w:rPr>
                <w:rFonts w:eastAsiaTheme="minorEastAsia"/>
                <w:sz w:val="16"/>
                <w:szCs w:val="16"/>
              </w:rPr>
            </w:pPr>
            <w:r w:rsidRPr="00F20254">
              <w:rPr>
                <w:rFonts w:eastAsiaTheme="minorEastAsia"/>
                <w:sz w:val="16"/>
                <w:szCs w:val="16"/>
              </w:rPr>
              <w:t>Weighted</w:t>
            </w:r>
          </w:p>
          <w:p w:rsidR="00657091" w:rsidRPr="00F20254" w:rsidRDefault="00657091" w:rsidP="00ED5E8E">
            <w:pPr>
              <w:autoSpaceDE w:val="0"/>
              <w:autoSpaceDN w:val="0"/>
              <w:bidi w:val="0"/>
              <w:adjustRightInd w:val="0"/>
              <w:ind w:right="-54"/>
              <w:jc w:val="center"/>
              <w:rPr>
                <w:rFonts w:eastAsiaTheme="minorEastAsia"/>
                <w:sz w:val="16"/>
                <w:szCs w:val="16"/>
              </w:rPr>
            </w:pPr>
            <w:r w:rsidRPr="00F20254">
              <w:rPr>
                <w:rFonts w:eastAsiaTheme="minorEastAsia"/>
                <w:sz w:val="16"/>
                <w:szCs w:val="16"/>
              </w:rPr>
              <w:t>Score</w:t>
            </w:r>
          </w:p>
        </w:tc>
        <w:tc>
          <w:tcPr>
            <w:tcW w:w="271" w:type="dxa"/>
            <w:shd w:val="clear" w:color="auto" w:fill="auto"/>
            <w:textDirection w:val="btLr"/>
            <w:vAlign w:val="center"/>
          </w:tcPr>
          <w:p w:rsidR="00657091" w:rsidRPr="00F20254" w:rsidRDefault="00657091" w:rsidP="00ED5E8E">
            <w:pPr>
              <w:autoSpaceDE w:val="0"/>
              <w:autoSpaceDN w:val="0"/>
              <w:bidi w:val="0"/>
              <w:adjustRightInd w:val="0"/>
              <w:ind w:right="-54"/>
              <w:jc w:val="center"/>
              <w:rPr>
                <w:rFonts w:eastAsiaTheme="minorEastAsia"/>
                <w:sz w:val="16"/>
                <w:szCs w:val="16"/>
              </w:rPr>
            </w:pPr>
            <w:r w:rsidRPr="00F20254">
              <w:rPr>
                <w:rFonts w:eastAsiaTheme="minorEastAsia"/>
                <w:sz w:val="16"/>
                <w:szCs w:val="16"/>
              </w:rPr>
              <w:t>Score</w:t>
            </w:r>
          </w:p>
        </w:tc>
        <w:tc>
          <w:tcPr>
            <w:tcW w:w="541" w:type="dxa"/>
            <w:gridSpan w:val="2"/>
            <w:shd w:val="clear" w:color="auto" w:fill="auto"/>
            <w:textDirection w:val="btLr"/>
            <w:vAlign w:val="center"/>
          </w:tcPr>
          <w:p w:rsidR="00657091" w:rsidRPr="00F20254" w:rsidRDefault="00657091" w:rsidP="00ED5E8E">
            <w:pPr>
              <w:autoSpaceDE w:val="0"/>
              <w:autoSpaceDN w:val="0"/>
              <w:bidi w:val="0"/>
              <w:adjustRightInd w:val="0"/>
              <w:ind w:right="-54"/>
              <w:jc w:val="center"/>
              <w:rPr>
                <w:rFonts w:eastAsiaTheme="minorEastAsia"/>
                <w:sz w:val="16"/>
                <w:szCs w:val="16"/>
              </w:rPr>
            </w:pPr>
            <w:r w:rsidRPr="00F20254">
              <w:rPr>
                <w:rFonts w:eastAsiaTheme="minorEastAsia"/>
                <w:sz w:val="16"/>
                <w:szCs w:val="16"/>
              </w:rPr>
              <w:t>Weighted</w:t>
            </w:r>
          </w:p>
          <w:p w:rsidR="00657091" w:rsidRPr="00F20254" w:rsidRDefault="00657091" w:rsidP="00ED5E8E">
            <w:pPr>
              <w:autoSpaceDE w:val="0"/>
              <w:autoSpaceDN w:val="0"/>
              <w:bidi w:val="0"/>
              <w:adjustRightInd w:val="0"/>
              <w:ind w:right="-54"/>
              <w:jc w:val="center"/>
              <w:rPr>
                <w:rFonts w:eastAsiaTheme="minorEastAsia"/>
                <w:sz w:val="16"/>
                <w:szCs w:val="16"/>
              </w:rPr>
            </w:pPr>
            <w:r w:rsidRPr="00F20254">
              <w:rPr>
                <w:rFonts w:eastAsiaTheme="minorEastAsia"/>
                <w:sz w:val="16"/>
                <w:szCs w:val="16"/>
              </w:rPr>
              <w:t>Score</w:t>
            </w:r>
          </w:p>
        </w:tc>
        <w:tc>
          <w:tcPr>
            <w:tcW w:w="260" w:type="dxa"/>
            <w:shd w:val="clear" w:color="auto" w:fill="auto"/>
            <w:textDirection w:val="btLr"/>
            <w:vAlign w:val="center"/>
          </w:tcPr>
          <w:p w:rsidR="00657091" w:rsidRPr="00F20254" w:rsidRDefault="00657091" w:rsidP="00ED5E8E">
            <w:pPr>
              <w:autoSpaceDE w:val="0"/>
              <w:autoSpaceDN w:val="0"/>
              <w:bidi w:val="0"/>
              <w:adjustRightInd w:val="0"/>
              <w:ind w:right="-54"/>
              <w:jc w:val="center"/>
              <w:rPr>
                <w:rFonts w:eastAsiaTheme="minorEastAsia"/>
                <w:sz w:val="16"/>
                <w:szCs w:val="16"/>
              </w:rPr>
            </w:pPr>
            <w:r w:rsidRPr="00F20254">
              <w:rPr>
                <w:rFonts w:eastAsiaTheme="minorEastAsia"/>
                <w:sz w:val="16"/>
                <w:szCs w:val="16"/>
              </w:rPr>
              <w:t>Score</w:t>
            </w:r>
          </w:p>
        </w:tc>
        <w:tc>
          <w:tcPr>
            <w:tcW w:w="616" w:type="dxa"/>
            <w:gridSpan w:val="2"/>
            <w:shd w:val="clear" w:color="auto" w:fill="auto"/>
            <w:textDirection w:val="btLr"/>
            <w:vAlign w:val="center"/>
          </w:tcPr>
          <w:p w:rsidR="00657091" w:rsidRPr="00F20254" w:rsidRDefault="00657091" w:rsidP="00ED5E8E">
            <w:pPr>
              <w:autoSpaceDE w:val="0"/>
              <w:autoSpaceDN w:val="0"/>
              <w:bidi w:val="0"/>
              <w:adjustRightInd w:val="0"/>
              <w:ind w:right="-54"/>
              <w:jc w:val="center"/>
              <w:rPr>
                <w:rFonts w:eastAsiaTheme="minorEastAsia"/>
                <w:sz w:val="16"/>
                <w:szCs w:val="16"/>
              </w:rPr>
            </w:pPr>
            <w:r w:rsidRPr="00F20254">
              <w:rPr>
                <w:rFonts w:eastAsiaTheme="minorEastAsia"/>
                <w:sz w:val="16"/>
                <w:szCs w:val="16"/>
              </w:rPr>
              <w:t>Weighted</w:t>
            </w:r>
          </w:p>
          <w:p w:rsidR="00657091" w:rsidRPr="00F20254" w:rsidRDefault="00657091" w:rsidP="00ED5E8E">
            <w:pPr>
              <w:autoSpaceDE w:val="0"/>
              <w:autoSpaceDN w:val="0"/>
              <w:bidi w:val="0"/>
              <w:adjustRightInd w:val="0"/>
              <w:ind w:right="-54"/>
              <w:jc w:val="center"/>
              <w:rPr>
                <w:rFonts w:eastAsiaTheme="minorEastAsia"/>
                <w:sz w:val="16"/>
                <w:szCs w:val="16"/>
              </w:rPr>
            </w:pPr>
            <w:r w:rsidRPr="00F20254">
              <w:rPr>
                <w:rFonts w:eastAsiaTheme="minorEastAsia"/>
                <w:sz w:val="16"/>
                <w:szCs w:val="16"/>
              </w:rPr>
              <w:t>Score</w:t>
            </w:r>
          </w:p>
        </w:tc>
        <w:tc>
          <w:tcPr>
            <w:tcW w:w="241" w:type="dxa"/>
            <w:shd w:val="clear" w:color="auto" w:fill="auto"/>
            <w:textDirection w:val="btLr"/>
            <w:vAlign w:val="center"/>
          </w:tcPr>
          <w:p w:rsidR="00657091" w:rsidRPr="00F20254" w:rsidRDefault="00657091" w:rsidP="00ED5E8E">
            <w:pPr>
              <w:autoSpaceDE w:val="0"/>
              <w:autoSpaceDN w:val="0"/>
              <w:bidi w:val="0"/>
              <w:adjustRightInd w:val="0"/>
              <w:ind w:right="-54"/>
              <w:jc w:val="center"/>
              <w:rPr>
                <w:rFonts w:eastAsiaTheme="minorEastAsia"/>
                <w:sz w:val="16"/>
                <w:szCs w:val="16"/>
              </w:rPr>
            </w:pPr>
            <w:r w:rsidRPr="00F20254">
              <w:rPr>
                <w:rFonts w:eastAsiaTheme="minorEastAsia"/>
                <w:sz w:val="16"/>
                <w:szCs w:val="16"/>
              </w:rPr>
              <w:t>Score</w:t>
            </w:r>
          </w:p>
        </w:tc>
        <w:tc>
          <w:tcPr>
            <w:tcW w:w="522" w:type="dxa"/>
            <w:gridSpan w:val="2"/>
            <w:shd w:val="clear" w:color="auto" w:fill="auto"/>
            <w:textDirection w:val="btLr"/>
            <w:vAlign w:val="center"/>
          </w:tcPr>
          <w:p w:rsidR="00657091" w:rsidRPr="00F20254" w:rsidRDefault="00657091" w:rsidP="00ED5E8E">
            <w:pPr>
              <w:autoSpaceDE w:val="0"/>
              <w:autoSpaceDN w:val="0"/>
              <w:bidi w:val="0"/>
              <w:adjustRightInd w:val="0"/>
              <w:ind w:right="-54"/>
              <w:jc w:val="center"/>
              <w:rPr>
                <w:rFonts w:eastAsiaTheme="minorEastAsia"/>
                <w:sz w:val="16"/>
                <w:szCs w:val="16"/>
              </w:rPr>
            </w:pPr>
            <w:r w:rsidRPr="00F20254">
              <w:rPr>
                <w:rFonts w:eastAsiaTheme="minorEastAsia"/>
                <w:sz w:val="16"/>
                <w:szCs w:val="16"/>
              </w:rPr>
              <w:t>Weighted</w:t>
            </w:r>
          </w:p>
          <w:p w:rsidR="00657091" w:rsidRPr="00F20254" w:rsidRDefault="00657091" w:rsidP="00ED5E8E">
            <w:pPr>
              <w:autoSpaceDE w:val="0"/>
              <w:autoSpaceDN w:val="0"/>
              <w:bidi w:val="0"/>
              <w:adjustRightInd w:val="0"/>
              <w:ind w:right="-54"/>
              <w:jc w:val="center"/>
              <w:rPr>
                <w:rFonts w:eastAsiaTheme="minorEastAsia"/>
                <w:sz w:val="16"/>
                <w:szCs w:val="16"/>
              </w:rPr>
            </w:pPr>
            <w:r w:rsidRPr="00F20254">
              <w:rPr>
                <w:rFonts w:eastAsiaTheme="minorEastAsia"/>
                <w:sz w:val="16"/>
                <w:szCs w:val="16"/>
              </w:rPr>
              <w:t>Score</w:t>
            </w:r>
          </w:p>
        </w:tc>
        <w:tc>
          <w:tcPr>
            <w:tcW w:w="299" w:type="dxa"/>
            <w:shd w:val="clear" w:color="auto" w:fill="auto"/>
            <w:textDirection w:val="btLr"/>
            <w:vAlign w:val="center"/>
          </w:tcPr>
          <w:p w:rsidR="00657091" w:rsidRPr="00F20254" w:rsidRDefault="00657091" w:rsidP="00ED5E8E">
            <w:pPr>
              <w:autoSpaceDE w:val="0"/>
              <w:autoSpaceDN w:val="0"/>
              <w:bidi w:val="0"/>
              <w:adjustRightInd w:val="0"/>
              <w:ind w:right="-54"/>
              <w:jc w:val="center"/>
              <w:rPr>
                <w:rFonts w:eastAsiaTheme="minorEastAsia"/>
                <w:sz w:val="16"/>
                <w:szCs w:val="16"/>
              </w:rPr>
            </w:pPr>
            <w:r w:rsidRPr="00F20254">
              <w:rPr>
                <w:rFonts w:eastAsiaTheme="minorEastAsia"/>
                <w:sz w:val="16"/>
                <w:szCs w:val="16"/>
              </w:rPr>
              <w:t>Score</w:t>
            </w:r>
          </w:p>
        </w:tc>
        <w:tc>
          <w:tcPr>
            <w:tcW w:w="685" w:type="dxa"/>
            <w:gridSpan w:val="2"/>
            <w:shd w:val="clear" w:color="auto" w:fill="auto"/>
            <w:textDirection w:val="btLr"/>
            <w:vAlign w:val="center"/>
          </w:tcPr>
          <w:p w:rsidR="00657091" w:rsidRPr="00F20254" w:rsidRDefault="00657091" w:rsidP="00ED5E8E">
            <w:pPr>
              <w:autoSpaceDE w:val="0"/>
              <w:autoSpaceDN w:val="0"/>
              <w:bidi w:val="0"/>
              <w:adjustRightInd w:val="0"/>
              <w:ind w:right="-54"/>
              <w:jc w:val="center"/>
              <w:rPr>
                <w:rFonts w:eastAsiaTheme="minorEastAsia"/>
                <w:sz w:val="16"/>
                <w:szCs w:val="16"/>
              </w:rPr>
            </w:pPr>
            <w:r w:rsidRPr="00F20254">
              <w:rPr>
                <w:rFonts w:eastAsiaTheme="minorEastAsia"/>
                <w:sz w:val="16"/>
                <w:szCs w:val="16"/>
              </w:rPr>
              <w:t>Weighted</w:t>
            </w:r>
          </w:p>
          <w:p w:rsidR="00657091" w:rsidRPr="00F20254" w:rsidRDefault="00657091" w:rsidP="00ED5E8E">
            <w:pPr>
              <w:autoSpaceDE w:val="0"/>
              <w:autoSpaceDN w:val="0"/>
              <w:bidi w:val="0"/>
              <w:adjustRightInd w:val="0"/>
              <w:ind w:right="-54"/>
              <w:jc w:val="center"/>
              <w:rPr>
                <w:rFonts w:eastAsiaTheme="minorEastAsia"/>
                <w:sz w:val="16"/>
                <w:szCs w:val="16"/>
              </w:rPr>
            </w:pPr>
            <w:r w:rsidRPr="00F20254">
              <w:rPr>
                <w:rFonts w:eastAsiaTheme="minorEastAsia"/>
                <w:sz w:val="16"/>
                <w:szCs w:val="16"/>
              </w:rPr>
              <w:t>Score</w:t>
            </w:r>
          </w:p>
        </w:tc>
        <w:tc>
          <w:tcPr>
            <w:tcW w:w="201" w:type="dxa"/>
            <w:shd w:val="clear" w:color="auto" w:fill="auto"/>
            <w:textDirection w:val="btLr"/>
            <w:vAlign w:val="center"/>
          </w:tcPr>
          <w:p w:rsidR="00657091" w:rsidRPr="00F20254" w:rsidRDefault="00657091" w:rsidP="00ED5E8E">
            <w:pPr>
              <w:autoSpaceDE w:val="0"/>
              <w:autoSpaceDN w:val="0"/>
              <w:bidi w:val="0"/>
              <w:adjustRightInd w:val="0"/>
              <w:ind w:right="-54"/>
              <w:jc w:val="center"/>
              <w:rPr>
                <w:rFonts w:eastAsiaTheme="minorEastAsia"/>
                <w:sz w:val="16"/>
                <w:szCs w:val="16"/>
              </w:rPr>
            </w:pPr>
            <w:r w:rsidRPr="00F20254">
              <w:rPr>
                <w:rFonts w:eastAsiaTheme="minorEastAsia"/>
                <w:sz w:val="16"/>
                <w:szCs w:val="16"/>
              </w:rPr>
              <w:t>Score</w:t>
            </w:r>
          </w:p>
        </w:tc>
        <w:tc>
          <w:tcPr>
            <w:tcW w:w="522" w:type="dxa"/>
            <w:shd w:val="clear" w:color="auto" w:fill="auto"/>
            <w:textDirection w:val="btLr"/>
            <w:vAlign w:val="center"/>
          </w:tcPr>
          <w:p w:rsidR="00657091" w:rsidRPr="00F20254" w:rsidRDefault="00657091" w:rsidP="00ED5E8E">
            <w:pPr>
              <w:autoSpaceDE w:val="0"/>
              <w:autoSpaceDN w:val="0"/>
              <w:bidi w:val="0"/>
              <w:adjustRightInd w:val="0"/>
              <w:ind w:right="-54"/>
              <w:jc w:val="center"/>
              <w:rPr>
                <w:rFonts w:eastAsiaTheme="minorEastAsia"/>
                <w:sz w:val="16"/>
                <w:szCs w:val="16"/>
              </w:rPr>
            </w:pPr>
            <w:r w:rsidRPr="00F20254">
              <w:rPr>
                <w:rFonts w:eastAsiaTheme="minorEastAsia"/>
                <w:sz w:val="16"/>
                <w:szCs w:val="16"/>
              </w:rPr>
              <w:t>Weighted</w:t>
            </w:r>
          </w:p>
          <w:p w:rsidR="00657091" w:rsidRPr="00F20254" w:rsidRDefault="00657091" w:rsidP="00ED5E8E">
            <w:pPr>
              <w:autoSpaceDE w:val="0"/>
              <w:autoSpaceDN w:val="0"/>
              <w:bidi w:val="0"/>
              <w:adjustRightInd w:val="0"/>
              <w:ind w:right="-54"/>
              <w:jc w:val="center"/>
              <w:rPr>
                <w:rFonts w:eastAsiaTheme="minorEastAsia"/>
                <w:sz w:val="16"/>
                <w:szCs w:val="16"/>
              </w:rPr>
            </w:pPr>
            <w:r w:rsidRPr="00F20254">
              <w:rPr>
                <w:rFonts w:eastAsiaTheme="minorEastAsia"/>
                <w:sz w:val="16"/>
                <w:szCs w:val="16"/>
              </w:rPr>
              <w:t>Score</w:t>
            </w:r>
          </w:p>
        </w:tc>
        <w:tc>
          <w:tcPr>
            <w:tcW w:w="201" w:type="dxa"/>
            <w:gridSpan w:val="2"/>
            <w:shd w:val="clear" w:color="auto" w:fill="auto"/>
            <w:textDirection w:val="btLr"/>
            <w:vAlign w:val="center"/>
          </w:tcPr>
          <w:p w:rsidR="00657091" w:rsidRPr="00F20254" w:rsidRDefault="00657091" w:rsidP="00ED5E8E">
            <w:pPr>
              <w:autoSpaceDE w:val="0"/>
              <w:autoSpaceDN w:val="0"/>
              <w:bidi w:val="0"/>
              <w:adjustRightInd w:val="0"/>
              <w:ind w:right="-54"/>
              <w:jc w:val="center"/>
              <w:rPr>
                <w:rFonts w:eastAsiaTheme="minorEastAsia"/>
                <w:sz w:val="16"/>
                <w:szCs w:val="16"/>
              </w:rPr>
            </w:pPr>
            <w:r w:rsidRPr="00F20254">
              <w:rPr>
                <w:rFonts w:eastAsiaTheme="minorEastAsia"/>
                <w:sz w:val="16"/>
                <w:szCs w:val="16"/>
              </w:rPr>
              <w:t>Score</w:t>
            </w:r>
          </w:p>
        </w:tc>
        <w:tc>
          <w:tcPr>
            <w:tcW w:w="824" w:type="dxa"/>
            <w:shd w:val="clear" w:color="auto" w:fill="auto"/>
            <w:textDirection w:val="btLr"/>
            <w:vAlign w:val="center"/>
          </w:tcPr>
          <w:p w:rsidR="00657091" w:rsidRPr="00F20254" w:rsidRDefault="00657091" w:rsidP="00ED5E8E">
            <w:pPr>
              <w:autoSpaceDE w:val="0"/>
              <w:autoSpaceDN w:val="0"/>
              <w:bidi w:val="0"/>
              <w:adjustRightInd w:val="0"/>
              <w:ind w:right="-54"/>
              <w:jc w:val="center"/>
              <w:rPr>
                <w:rFonts w:eastAsiaTheme="minorEastAsia"/>
                <w:sz w:val="16"/>
                <w:szCs w:val="16"/>
              </w:rPr>
            </w:pPr>
            <w:r w:rsidRPr="00F20254">
              <w:rPr>
                <w:rFonts w:eastAsiaTheme="minorEastAsia"/>
                <w:sz w:val="16"/>
                <w:szCs w:val="16"/>
              </w:rPr>
              <w:t>Weighted</w:t>
            </w:r>
          </w:p>
          <w:p w:rsidR="00657091" w:rsidRPr="00F20254" w:rsidRDefault="00657091" w:rsidP="00ED5E8E">
            <w:pPr>
              <w:autoSpaceDE w:val="0"/>
              <w:autoSpaceDN w:val="0"/>
              <w:bidi w:val="0"/>
              <w:adjustRightInd w:val="0"/>
              <w:ind w:right="-54"/>
              <w:jc w:val="center"/>
              <w:rPr>
                <w:rFonts w:eastAsiaTheme="minorEastAsia"/>
                <w:sz w:val="16"/>
                <w:szCs w:val="16"/>
              </w:rPr>
            </w:pPr>
            <w:r w:rsidRPr="00F20254">
              <w:rPr>
                <w:rFonts w:eastAsiaTheme="minorEastAsia"/>
                <w:sz w:val="16"/>
                <w:szCs w:val="16"/>
              </w:rPr>
              <w:t>Score</w:t>
            </w:r>
          </w:p>
        </w:tc>
      </w:tr>
      <w:tr w:rsidR="00D60015" w:rsidRPr="00F20254" w:rsidTr="00ED5E8E">
        <w:trPr>
          <w:cantSplit/>
          <w:trHeight w:val="197"/>
          <w:jc w:val="center"/>
        </w:trPr>
        <w:tc>
          <w:tcPr>
            <w:tcW w:w="671" w:type="dxa"/>
            <w:vMerge w:val="restart"/>
            <w:shd w:val="solid" w:color="C0C0C0" w:fill="FFFFFF"/>
            <w:textDirection w:val="btLr"/>
            <w:vAlign w:val="center"/>
          </w:tcPr>
          <w:p w:rsidR="00657091" w:rsidRPr="00F20254" w:rsidRDefault="00657091" w:rsidP="00ED5E8E">
            <w:pPr>
              <w:autoSpaceDE w:val="0"/>
              <w:autoSpaceDN w:val="0"/>
              <w:bidi w:val="0"/>
              <w:adjustRightInd w:val="0"/>
              <w:ind w:right="-54"/>
              <w:jc w:val="center"/>
              <w:rPr>
                <w:rFonts w:eastAsiaTheme="minorEastAsia"/>
                <w:sz w:val="16"/>
                <w:szCs w:val="16"/>
              </w:rPr>
            </w:pPr>
            <w:r w:rsidRPr="00F20254">
              <w:rPr>
                <w:rFonts w:eastAsiaTheme="minorEastAsia"/>
                <w:sz w:val="16"/>
                <w:szCs w:val="16"/>
              </w:rPr>
              <w:t>Technical</w:t>
            </w:r>
          </w:p>
          <w:p w:rsidR="00657091" w:rsidRPr="00F20254" w:rsidRDefault="00657091" w:rsidP="00ED5E8E">
            <w:pPr>
              <w:autoSpaceDE w:val="0"/>
              <w:autoSpaceDN w:val="0"/>
              <w:bidi w:val="0"/>
              <w:adjustRightInd w:val="0"/>
              <w:ind w:right="-54"/>
              <w:jc w:val="center"/>
              <w:rPr>
                <w:rFonts w:eastAsiaTheme="minorEastAsia"/>
                <w:sz w:val="16"/>
                <w:szCs w:val="16"/>
              </w:rPr>
            </w:pPr>
            <w:r w:rsidRPr="00F20254">
              <w:rPr>
                <w:rFonts w:eastAsiaTheme="minorEastAsia"/>
                <w:sz w:val="16"/>
                <w:szCs w:val="16"/>
              </w:rPr>
              <w:t>Criteria</w:t>
            </w:r>
          </w:p>
        </w:tc>
        <w:tc>
          <w:tcPr>
            <w:tcW w:w="1361" w:type="dxa"/>
            <w:shd w:val="clear" w:color="auto" w:fill="auto"/>
          </w:tcPr>
          <w:p w:rsidR="00657091" w:rsidRPr="00F20254" w:rsidRDefault="00657091" w:rsidP="00ED5E8E">
            <w:pPr>
              <w:autoSpaceDE w:val="0"/>
              <w:autoSpaceDN w:val="0"/>
              <w:bidi w:val="0"/>
              <w:adjustRightInd w:val="0"/>
              <w:ind w:right="-54"/>
              <w:rPr>
                <w:rFonts w:eastAsiaTheme="minorEastAsia"/>
                <w:sz w:val="16"/>
                <w:szCs w:val="16"/>
              </w:rPr>
            </w:pPr>
            <w:r w:rsidRPr="00F20254">
              <w:rPr>
                <w:rFonts w:eastAsiaTheme="minorEastAsia"/>
                <w:sz w:val="16"/>
                <w:szCs w:val="16"/>
              </w:rPr>
              <w:t>Performance and durability</w:t>
            </w:r>
          </w:p>
        </w:tc>
        <w:tc>
          <w:tcPr>
            <w:tcW w:w="581" w:type="dxa"/>
            <w:shd w:val="clear" w:color="auto" w:fill="auto"/>
            <w:vAlign w:val="center"/>
          </w:tcPr>
          <w:p w:rsidR="00657091" w:rsidRPr="00F20254" w:rsidRDefault="00657091" w:rsidP="00ED5E8E">
            <w:pPr>
              <w:bidi w:val="0"/>
              <w:ind w:right="-54"/>
              <w:jc w:val="center"/>
              <w:rPr>
                <w:rFonts w:eastAsiaTheme="minorEastAsia"/>
                <w:sz w:val="16"/>
                <w:szCs w:val="16"/>
              </w:rPr>
            </w:pPr>
            <w:r w:rsidRPr="00F20254">
              <w:rPr>
                <w:rFonts w:eastAsiaTheme="minorEastAsia"/>
                <w:sz w:val="16"/>
                <w:szCs w:val="16"/>
              </w:rPr>
              <w:t>6%</w:t>
            </w:r>
          </w:p>
        </w:tc>
        <w:tc>
          <w:tcPr>
            <w:tcW w:w="293"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584"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0.24</w:t>
            </w:r>
          </w:p>
        </w:tc>
        <w:tc>
          <w:tcPr>
            <w:tcW w:w="27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541"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0.24</w:t>
            </w:r>
          </w:p>
        </w:tc>
        <w:tc>
          <w:tcPr>
            <w:tcW w:w="260"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616"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0.24</w:t>
            </w:r>
          </w:p>
        </w:tc>
        <w:tc>
          <w:tcPr>
            <w:tcW w:w="24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522"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0.24</w:t>
            </w:r>
          </w:p>
        </w:tc>
        <w:tc>
          <w:tcPr>
            <w:tcW w:w="299"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685"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0.24</w:t>
            </w:r>
          </w:p>
        </w:tc>
        <w:tc>
          <w:tcPr>
            <w:tcW w:w="20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522"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0.24</w:t>
            </w:r>
          </w:p>
        </w:tc>
        <w:tc>
          <w:tcPr>
            <w:tcW w:w="201"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824"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0.24</w:t>
            </w:r>
          </w:p>
        </w:tc>
      </w:tr>
      <w:tr w:rsidR="00D60015" w:rsidRPr="00F20254" w:rsidTr="00ED5E8E">
        <w:trPr>
          <w:cantSplit/>
          <w:trHeight w:val="160"/>
          <w:jc w:val="center"/>
        </w:trPr>
        <w:tc>
          <w:tcPr>
            <w:tcW w:w="671" w:type="dxa"/>
            <w:vMerge/>
            <w:shd w:val="solid" w:color="C0C0C0" w:fill="FFFFFF"/>
            <w:vAlign w:val="center"/>
          </w:tcPr>
          <w:p w:rsidR="00657091" w:rsidRPr="00F20254" w:rsidRDefault="00657091" w:rsidP="00ED5E8E">
            <w:pPr>
              <w:autoSpaceDE w:val="0"/>
              <w:autoSpaceDN w:val="0"/>
              <w:bidi w:val="0"/>
              <w:adjustRightInd w:val="0"/>
              <w:ind w:right="-54"/>
              <w:jc w:val="center"/>
              <w:rPr>
                <w:rFonts w:eastAsiaTheme="minorEastAsia"/>
                <w:sz w:val="16"/>
                <w:szCs w:val="16"/>
              </w:rPr>
            </w:pPr>
          </w:p>
        </w:tc>
        <w:tc>
          <w:tcPr>
            <w:tcW w:w="1361" w:type="dxa"/>
            <w:shd w:val="clear" w:color="auto" w:fill="auto"/>
          </w:tcPr>
          <w:p w:rsidR="00657091" w:rsidRPr="00F20254" w:rsidRDefault="00657091" w:rsidP="00ED5E8E">
            <w:pPr>
              <w:autoSpaceDE w:val="0"/>
              <w:autoSpaceDN w:val="0"/>
              <w:bidi w:val="0"/>
              <w:adjustRightInd w:val="0"/>
              <w:ind w:right="-54"/>
              <w:rPr>
                <w:rFonts w:eastAsiaTheme="minorEastAsia"/>
                <w:sz w:val="16"/>
                <w:szCs w:val="16"/>
              </w:rPr>
            </w:pPr>
            <w:r w:rsidRPr="00F20254">
              <w:rPr>
                <w:rFonts w:eastAsiaTheme="minorEastAsia"/>
                <w:sz w:val="16"/>
                <w:szCs w:val="16"/>
              </w:rPr>
              <w:t>Flexibility and adaptability</w:t>
            </w:r>
          </w:p>
        </w:tc>
        <w:tc>
          <w:tcPr>
            <w:tcW w:w="581" w:type="dxa"/>
            <w:shd w:val="clear" w:color="auto" w:fill="auto"/>
            <w:vAlign w:val="center"/>
          </w:tcPr>
          <w:p w:rsidR="00657091" w:rsidRPr="00F20254" w:rsidRDefault="00657091" w:rsidP="00ED5E8E">
            <w:pPr>
              <w:bidi w:val="0"/>
              <w:ind w:right="-54"/>
              <w:jc w:val="center"/>
              <w:rPr>
                <w:rFonts w:eastAsiaTheme="minorEastAsia"/>
                <w:sz w:val="16"/>
                <w:szCs w:val="16"/>
              </w:rPr>
            </w:pPr>
            <w:r w:rsidRPr="00F20254">
              <w:rPr>
                <w:rFonts w:eastAsiaTheme="minorEastAsia"/>
                <w:sz w:val="16"/>
                <w:szCs w:val="16"/>
              </w:rPr>
              <w:t>6%</w:t>
            </w:r>
          </w:p>
        </w:tc>
        <w:tc>
          <w:tcPr>
            <w:tcW w:w="293"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584"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0.24</w:t>
            </w:r>
          </w:p>
        </w:tc>
        <w:tc>
          <w:tcPr>
            <w:tcW w:w="27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541"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0.24</w:t>
            </w:r>
          </w:p>
        </w:tc>
        <w:tc>
          <w:tcPr>
            <w:tcW w:w="260"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616"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0.24</w:t>
            </w:r>
          </w:p>
        </w:tc>
        <w:tc>
          <w:tcPr>
            <w:tcW w:w="24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522"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0.24</w:t>
            </w:r>
          </w:p>
        </w:tc>
        <w:tc>
          <w:tcPr>
            <w:tcW w:w="299"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685"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0.18</w:t>
            </w:r>
          </w:p>
        </w:tc>
        <w:tc>
          <w:tcPr>
            <w:tcW w:w="20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522"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0.24</w:t>
            </w:r>
          </w:p>
        </w:tc>
        <w:tc>
          <w:tcPr>
            <w:tcW w:w="201"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824"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0.18</w:t>
            </w:r>
          </w:p>
        </w:tc>
      </w:tr>
      <w:tr w:rsidR="00D60015" w:rsidRPr="00F20254" w:rsidTr="00ED5E8E">
        <w:trPr>
          <w:cantSplit/>
          <w:trHeight w:val="257"/>
          <w:jc w:val="center"/>
        </w:trPr>
        <w:tc>
          <w:tcPr>
            <w:tcW w:w="671" w:type="dxa"/>
            <w:vMerge/>
            <w:shd w:val="solid" w:color="C0C0C0" w:fill="FFFFFF"/>
            <w:vAlign w:val="center"/>
          </w:tcPr>
          <w:p w:rsidR="00657091" w:rsidRPr="00F20254" w:rsidRDefault="00657091" w:rsidP="00ED5E8E">
            <w:pPr>
              <w:autoSpaceDE w:val="0"/>
              <w:autoSpaceDN w:val="0"/>
              <w:bidi w:val="0"/>
              <w:adjustRightInd w:val="0"/>
              <w:ind w:right="-54"/>
              <w:jc w:val="center"/>
              <w:rPr>
                <w:rFonts w:eastAsiaTheme="minorEastAsia"/>
                <w:sz w:val="16"/>
                <w:szCs w:val="16"/>
              </w:rPr>
            </w:pPr>
          </w:p>
        </w:tc>
        <w:tc>
          <w:tcPr>
            <w:tcW w:w="1361" w:type="dxa"/>
            <w:shd w:val="clear" w:color="auto" w:fill="auto"/>
            <w:vAlign w:val="center"/>
          </w:tcPr>
          <w:p w:rsidR="00657091" w:rsidRPr="00F20254" w:rsidRDefault="00657091" w:rsidP="00ED5E8E">
            <w:pPr>
              <w:autoSpaceDE w:val="0"/>
              <w:autoSpaceDN w:val="0"/>
              <w:bidi w:val="0"/>
              <w:adjustRightInd w:val="0"/>
              <w:ind w:right="-54"/>
              <w:rPr>
                <w:rFonts w:eastAsiaTheme="minorEastAsia"/>
                <w:sz w:val="16"/>
                <w:szCs w:val="16"/>
              </w:rPr>
            </w:pPr>
            <w:r w:rsidRPr="00F20254">
              <w:rPr>
                <w:rFonts w:eastAsiaTheme="minorEastAsia"/>
                <w:sz w:val="16"/>
                <w:szCs w:val="16"/>
              </w:rPr>
              <w:t>Resources availability</w:t>
            </w:r>
          </w:p>
        </w:tc>
        <w:tc>
          <w:tcPr>
            <w:tcW w:w="581" w:type="dxa"/>
            <w:shd w:val="clear" w:color="auto" w:fill="auto"/>
            <w:vAlign w:val="center"/>
          </w:tcPr>
          <w:p w:rsidR="00657091" w:rsidRPr="00F20254" w:rsidRDefault="00657091" w:rsidP="00ED5E8E">
            <w:pPr>
              <w:bidi w:val="0"/>
              <w:ind w:right="-54"/>
              <w:jc w:val="center"/>
              <w:rPr>
                <w:rFonts w:eastAsiaTheme="minorEastAsia"/>
                <w:sz w:val="16"/>
                <w:szCs w:val="16"/>
              </w:rPr>
            </w:pPr>
            <w:r w:rsidRPr="00F20254">
              <w:rPr>
                <w:rFonts w:eastAsiaTheme="minorEastAsia"/>
                <w:sz w:val="16"/>
                <w:szCs w:val="16"/>
              </w:rPr>
              <w:t>6%</w:t>
            </w:r>
          </w:p>
        </w:tc>
        <w:tc>
          <w:tcPr>
            <w:tcW w:w="293"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584"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0.24</w:t>
            </w:r>
          </w:p>
        </w:tc>
        <w:tc>
          <w:tcPr>
            <w:tcW w:w="27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541"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0.24</w:t>
            </w:r>
          </w:p>
        </w:tc>
        <w:tc>
          <w:tcPr>
            <w:tcW w:w="260"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2</w:t>
            </w:r>
          </w:p>
        </w:tc>
        <w:tc>
          <w:tcPr>
            <w:tcW w:w="616"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0.12</w:t>
            </w:r>
          </w:p>
        </w:tc>
        <w:tc>
          <w:tcPr>
            <w:tcW w:w="24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2</w:t>
            </w:r>
          </w:p>
        </w:tc>
        <w:tc>
          <w:tcPr>
            <w:tcW w:w="522"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0.12</w:t>
            </w:r>
          </w:p>
        </w:tc>
        <w:tc>
          <w:tcPr>
            <w:tcW w:w="299"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2</w:t>
            </w:r>
          </w:p>
        </w:tc>
        <w:tc>
          <w:tcPr>
            <w:tcW w:w="685"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0.12</w:t>
            </w:r>
          </w:p>
        </w:tc>
        <w:tc>
          <w:tcPr>
            <w:tcW w:w="20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522"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0.18</w:t>
            </w:r>
          </w:p>
        </w:tc>
        <w:tc>
          <w:tcPr>
            <w:tcW w:w="201"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824"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0.12</w:t>
            </w:r>
          </w:p>
        </w:tc>
      </w:tr>
      <w:tr w:rsidR="00D60015" w:rsidRPr="00F20254" w:rsidTr="00ED5E8E">
        <w:trPr>
          <w:cantSplit/>
          <w:trHeight w:val="220"/>
          <w:jc w:val="center"/>
        </w:trPr>
        <w:tc>
          <w:tcPr>
            <w:tcW w:w="671" w:type="dxa"/>
            <w:vMerge/>
            <w:shd w:val="solid" w:color="C0C0C0" w:fill="FFFFFF"/>
            <w:vAlign w:val="center"/>
          </w:tcPr>
          <w:p w:rsidR="00657091" w:rsidRPr="00F20254" w:rsidRDefault="00657091" w:rsidP="00ED5E8E">
            <w:pPr>
              <w:autoSpaceDE w:val="0"/>
              <w:autoSpaceDN w:val="0"/>
              <w:bidi w:val="0"/>
              <w:adjustRightInd w:val="0"/>
              <w:ind w:right="-54"/>
              <w:jc w:val="center"/>
              <w:rPr>
                <w:rFonts w:eastAsiaTheme="minorEastAsia"/>
                <w:sz w:val="16"/>
                <w:szCs w:val="16"/>
              </w:rPr>
            </w:pPr>
          </w:p>
        </w:tc>
        <w:tc>
          <w:tcPr>
            <w:tcW w:w="1361" w:type="dxa"/>
            <w:shd w:val="clear" w:color="auto" w:fill="auto"/>
            <w:vAlign w:val="center"/>
          </w:tcPr>
          <w:p w:rsidR="00657091" w:rsidRPr="00F20254" w:rsidRDefault="00657091" w:rsidP="00ED5E8E">
            <w:pPr>
              <w:autoSpaceDE w:val="0"/>
              <w:autoSpaceDN w:val="0"/>
              <w:bidi w:val="0"/>
              <w:adjustRightInd w:val="0"/>
              <w:ind w:right="-54"/>
              <w:rPr>
                <w:rFonts w:eastAsiaTheme="minorEastAsia"/>
                <w:sz w:val="16"/>
                <w:szCs w:val="16"/>
              </w:rPr>
            </w:pPr>
            <w:r w:rsidRPr="00F20254">
              <w:rPr>
                <w:rFonts w:eastAsiaTheme="minorEastAsia"/>
                <w:sz w:val="16"/>
                <w:szCs w:val="16"/>
              </w:rPr>
              <w:t>Sustainability</w:t>
            </w:r>
          </w:p>
        </w:tc>
        <w:tc>
          <w:tcPr>
            <w:tcW w:w="581" w:type="dxa"/>
            <w:shd w:val="clear" w:color="auto" w:fill="auto"/>
            <w:vAlign w:val="center"/>
          </w:tcPr>
          <w:p w:rsidR="00657091" w:rsidRPr="00F20254" w:rsidRDefault="00657091" w:rsidP="00ED5E8E">
            <w:pPr>
              <w:bidi w:val="0"/>
              <w:ind w:right="-54"/>
              <w:jc w:val="center"/>
              <w:rPr>
                <w:rFonts w:eastAsiaTheme="minorEastAsia"/>
                <w:sz w:val="16"/>
                <w:szCs w:val="16"/>
              </w:rPr>
            </w:pPr>
            <w:r w:rsidRPr="00F20254">
              <w:rPr>
                <w:rFonts w:eastAsiaTheme="minorEastAsia"/>
                <w:sz w:val="16"/>
                <w:szCs w:val="16"/>
              </w:rPr>
              <w:t>6%</w:t>
            </w:r>
          </w:p>
        </w:tc>
        <w:tc>
          <w:tcPr>
            <w:tcW w:w="293"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584"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0.40</w:t>
            </w:r>
          </w:p>
        </w:tc>
        <w:tc>
          <w:tcPr>
            <w:tcW w:w="27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541"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0.40</w:t>
            </w:r>
          </w:p>
        </w:tc>
        <w:tc>
          <w:tcPr>
            <w:tcW w:w="260"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1</w:t>
            </w:r>
          </w:p>
        </w:tc>
        <w:tc>
          <w:tcPr>
            <w:tcW w:w="616"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0.10</w:t>
            </w:r>
          </w:p>
        </w:tc>
        <w:tc>
          <w:tcPr>
            <w:tcW w:w="24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1</w:t>
            </w:r>
          </w:p>
        </w:tc>
        <w:tc>
          <w:tcPr>
            <w:tcW w:w="522"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0.10</w:t>
            </w:r>
          </w:p>
        </w:tc>
        <w:tc>
          <w:tcPr>
            <w:tcW w:w="299"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1</w:t>
            </w:r>
          </w:p>
        </w:tc>
        <w:tc>
          <w:tcPr>
            <w:tcW w:w="685"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0.10</w:t>
            </w:r>
          </w:p>
        </w:tc>
        <w:tc>
          <w:tcPr>
            <w:tcW w:w="20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2</w:t>
            </w:r>
          </w:p>
        </w:tc>
        <w:tc>
          <w:tcPr>
            <w:tcW w:w="522"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0.10</w:t>
            </w:r>
          </w:p>
        </w:tc>
        <w:tc>
          <w:tcPr>
            <w:tcW w:w="201"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1</w:t>
            </w:r>
          </w:p>
        </w:tc>
        <w:tc>
          <w:tcPr>
            <w:tcW w:w="824"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0.10</w:t>
            </w:r>
          </w:p>
        </w:tc>
      </w:tr>
      <w:tr w:rsidR="00657091" w:rsidRPr="00F20254" w:rsidTr="00ED5E8E">
        <w:trPr>
          <w:cantSplit/>
          <w:trHeight w:val="220"/>
          <w:jc w:val="center"/>
        </w:trPr>
        <w:tc>
          <w:tcPr>
            <w:tcW w:w="2613" w:type="dxa"/>
            <w:gridSpan w:val="3"/>
            <w:shd w:val="solid" w:color="C0C0C0" w:fill="FFFFFF"/>
            <w:vAlign w:val="center"/>
          </w:tcPr>
          <w:p w:rsidR="00657091" w:rsidRPr="00F20254" w:rsidRDefault="00657091" w:rsidP="00ED5E8E">
            <w:pPr>
              <w:bidi w:val="0"/>
              <w:ind w:right="-54"/>
              <w:jc w:val="center"/>
              <w:rPr>
                <w:rFonts w:eastAsiaTheme="minorEastAsia"/>
                <w:sz w:val="16"/>
                <w:szCs w:val="16"/>
                <w:lang w:bidi="ar-EG"/>
              </w:rPr>
            </w:pPr>
            <w:r w:rsidRPr="00F20254">
              <w:rPr>
                <w:rFonts w:eastAsiaTheme="minorEastAsia"/>
                <w:sz w:val="16"/>
                <w:szCs w:val="16"/>
                <w:lang w:bidi="ar-EG"/>
              </w:rPr>
              <w:t>Technical criteria total weight</w:t>
            </w:r>
          </w:p>
        </w:tc>
        <w:tc>
          <w:tcPr>
            <w:tcW w:w="877"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22%</w:t>
            </w:r>
          </w:p>
        </w:tc>
        <w:tc>
          <w:tcPr>
            <w:tcW w:w="812" w:type="dxa"/>
            <w:gridSpan w:val="3"/>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22%</w:t>
            </w:r>
          </w:p>
        </w:tc>
        <w:tc>
          <w:tcPr>
            <w:tcW w:w="877" w:type="dxa"/>
            <w:gridSpan w:val="3"/>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14%</w:t>
            </w:r>
          </w:p>
        </w:tc>
        <w:tc>
          <w:tcPr>
            <w:tcW w:w="763" w:type="dxa"/>
            <w:gridSpan w:val="3"/>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14%</w:t>
            </w:r>
          </w:p>
        </w:tc>
        <w:tc>
          <w:tcPr>
            <w:tcW w:w="984" w:type="dxa"/>
            <w:gridSpan w:val="3"/>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13%</w:t>
            </w:r>
          </w:p>
        </w:tc>
        <w:tc>
          <w:tcPr>
            <w:tcW w:w="723"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17%</w:t>
            </w:r>
          </w:p>
        </w:tc>
        <w:tc>
          <w:tcPr>
            <w:tcW w:w="1025" w:type="dxa"/>
            <w:gridSpan w:val="3"/>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14%</w:t>
            </w:r>
          </w:p>
        </w:tc>
      </w:tr>
      <w:tr w:rsidR="00D60015" w:rsidRPr="00F20254" w:rsidTr="00ED5E8E">
        <w:trPr>
          <w:cantSplit/>
          <w:trHeight w:val="264"/>
          <w:jc w:val="center"/>
        </w:trPr>
        <w:tc>
          <w:tcPr>
            <w:tcW w:w="671" w:type="dxa"/>
            <w:vMerge w:val="restart"/>
            <w:shd w:val="solid" w:color="C0C0C0" w:fill="FFFFFF"/>
            <w:textDirection w:val="btLr"/>
            <w:vAlign w:val="center"/>
          </w:tcPr>
          <w:p w:rsidR="00657091" w:rsidRPr="00F20254" w:rsidRDefault="00657091" w:rsidP="00ED5E8E">
            <w:pPr>
              <w:autoSpaceDE w:val="0"/>
              <w:autoSpaceDN w:val="0"/>
              <w:bidi w:val="0"/>
              <w:adjustRightInd w:val="0"/>
              <w:ind w:right="-54"/>
              <w:jc w:val="center"/>
              <w:rPr>
                <w:rFonts w:eastAsiaTheme="minorEastAsia"/>
                <w:sz w:val="16"/>
                <w:szCs w:val="16"/>
              </w:rPr>
            </w:pPr>
            <w:r w:rsidRPr="00F20254">
              <w:rPr>
                <w:rFonts w:eastAsiaTheme="minorEastAsia"/>
                <w:sz w:val="16"/>
                <w:szCs w:val="16"/>
              </w:rPr>
              <w:t>Environmental</w:t>
            </w:r>
          </w:p>
          <w:p w:rsidR="00657091" w:rsidRPr="00F20254" w:rsidRDefault="00657091" w:rsidP="00ED5E8E">
            <w:pPr>
              <w:autoSpaceDE w:val="0"/>
              <w:autoSpaceDN w:val="0"/>
              <w:bidi w:val="0"/>
              <w:adjustRightInd w:val="0"/>
              <w:ind w:right="-54"/>
              <w:jc w:val="center"/>
              <w:rPr>
                <w:rFonts w:eastAsiaTheme="minorEastAsia"/>
                <w:sz w:val="16"/>
                <w:szCs w:val="16"/>
              </w:rPr>
            </w:pPr>
            <w:r w:rsidRPr="00F20254">
              <w:rPr>
                <w:rFonts w:eastAsiaTheme="minorEastAsia"/>
                <w:sz w:val="16"/>
                <w:szCs w:val="16"/>
              </w:rPr>
              <w:t>Criteria</w:t>
            </w:r>
          </w:p>
        </w:tc>
        <w:tc>
          <w:tcPr>
            <w:tcW w:w="1361" w:type="dxa"/>
            <w:shd w:val="clear" w:color="auto" w:fill="auto"/>
            <w:vAlign w:val="center"/>
          </w:tcPr>
          <w:p w:rsidR="00657091" w:rsidRPr="00F20254" w:rsidRDefault="00657091" w:rsidP="00ED5E8E">
            <w:pPr>
              <w:autoSpaceDE w:val="0"/>
              <w:autoSpaceDN w:val="0"/>
              <w:bidi w:val="0"/>
              <w:adjustRightInd w:val="0"/>
              <w:ind w:right="-54"/>
              <w:rPr>
                <w:rFonts w:eastAsiaTheme="minorEastAsia"/>
                <w:sz w:val="16"/>
                <w:szCs w:val="16"/>
              </w:rPr>
            </w:pPr>
            <w:r w:rsidRPr="00F20254">
              <w:rPr>
                <w:rFonts w:eastAsiaTheme="minorEastAsia"/>
                <w:sz w:val="16"/>
                <w:szCs w:val="16"/>
              </w:rPr>
              <w:t xml:space="preserve">Surface water quality </w:t>
            </w:r>
          </w:p>
        </w:tc>
        <w:tc>
          <w:tcPr>
            <w:tcW w:w="581" w:type="dxa"/>
            <w:shd w:val="clear" w:color="auto" w:fill="auto"/>
            <w:vAlign w:val="center"/>
          </w:tcPr>
          <w:p w:rsidR="00657091" w:rsidRPr="00F20254" w:rsidRDefault="00657091" w:rsidP="00ED5E8E">
            <w:pPr>
              <w:bidi w:val="0"/>
              <w:ind w:right="-54"/>
              <w:jc w:val="center"/>
              <w:rPr>
                <w:rFonts w:eastAsiaTheme="minorEastAsia"/>
                <w:sz w:val="16"/>
                <w:szCs w:val="16"/>
                <w:rtl/>
              </w:rPr>
            </w:pPr>
            <w:r w:rsidRPr="00F20254">
              <w:rPr>
                <w:rFonts w:eastAsiaTheme="minorEastAsia"/>
                <w:sz w:val="16"/>
                <w:szCs w:val="16"/>
              </w:rPr>
              <w:t>6%</w:t>
            </w:r>
          </w:p>
        </w:tc>
        <w:tc>
          <w:tcPr>
            <w:tcW w:w="293"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2</w:t>
            </w:r>
          </w:p>
        </w:tc>
        <w:tc>
          <w:tcPr>
            <w:tcW w:w="584"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0.12</w:t>
            </w:r>
          </w:p>
        </w:tc>
        <w:tc>
          <w:tcPr>
            <w:tcW w:w="27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2</w:t>
            </w:r>
          </w:p>
        </w:tc>
        <w:tc>
          <w:tcPr>
            <w:tcW w:w="541"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0.12</w:t>
            </w:r>
          </w:p>
        </w:tc>
        <w:tc>
          <w:tcPr>
            <w:tcW w:w="260"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2</w:t>
            </w:r>
          </w:p>
        </w:tc>
        <w:tc>
          <w:tcPr>
            <w:tcW w:w="616"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0.12</w:t>
            </w:r>
          </w:p>
        </w:tc>
        <w:tc>
          <w:tcPr>
            <w:tcW w:w="24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2</w:t>
            </w:r>
          </w:p>
        </w:tc>
        <w:tc>
          <w:tcPr>
            <w:tcW w:w="522"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0.12</w:t>
            </w:r>
          </w:p>
        </w:tc>
        <w:tc>
          <w:tcPr>
            <w:tcW w:w="299"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685"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0.24</w:t>
            </w:r>
          </w:p>
        </w:tc>
        <w:tc>
          <w:tcPr>
            <w:tcW w:w="20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5</w:t>
            </w:r>
          </w:p>
        </w:tc>
        <w:tc>
          <w:tcPr>
            <w:tcW w:w="522"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0.30</w:t>
            </w:r>
          </w:p>
        </w:tc>
        <w:tc>
          <w:tcPr>
            <w:tcW w:w="201"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5</w:t>
            </w:r>
          </w:p>
        </w:tc>
        <w:tc>
          <w:tcPr>
            <w:tcW w:w="824"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0.30</w:t>
            </w:r>
          </w:p>
        </w:tc>
      </w:tr>
      <w:tr w:rsidR="00D60015" w:rsidRPr="00F20254" w:rsidTr="00ED5E8E">
        <w:trPr>
          <w:cantSplit/>
          <w:trHeight w:val="270"/>
          <w:jc w:val="center"/>
        </w:trPr>
        <w:tc>
          <w:tcPr>
            <w:tcW w:w="671" w:type="dxa"/>
            <w:vMerge/>
            <w:shd w:val="solid" w:color="C0C0C0" w:fill="FFFFFF"/>
            <w:vAlign w:val="center"/>
          </w:tcPr>
          <w:p w:rsidR="00657091" w:rsidRPr="00F20254" w:rsidRDefault="00657091" w:rsidP="00ED5E8E">
            <w:pPr>
              <w:autoSpaceDE w:val="0"/>
              <w:autoSpaceDN w:val="0"/>
              <w:bidi w:val="0"/>
              <w:adjustRightInd w:val="0"/>
              <w:ind w:right="-54"/>
              <w:jc w:val="center"/>
              <w:rPr>
                <w:rFonts w:eastAsiaTheme="minorEastAsia"/>
                <w:sz w:val="16"/>
                <w:szCs w:val="16"/>
              </w:rPr>
            </w:pPr>
          </w:p>
        </w:tc>
        <w:tc>
          <w:tcPr>
            <w:tcW w:w="1361" w:type="dxa"/>
            <w:shd w:val="clear" w:color="auto" w:fill="auto"/>
            <w:vAlign w:val="center"/>
          </w:tcPr>
          <w:p w:rsidR="00657091" w:rsidRPr="00F20254" w:rsidRDefault="00657091" w:rsidP="00ED5E8E">
            <w:pPr>
              <w:autoSpaceDE w:val="0"/>
              <w:autoSpaceDN w:val="0"/>
              <w:bidi w:val="0"/>
              <w:adjustRightInd w:val="0"/>
              <w:ind w:right="-54"/>
              <w:rPr>
                <w:rFonts w:eastAsiaTheme="minorEastAsia"/>
                <w:sz w:val="16"/>
                <w:szCs w:val="16"/>
              </w:rPr>
            </w:pPr>
            <w:r w:rsidRPr="00F20254">
              <w:rPr>
                <w:rFonts w:eastAsiaTheme="minorEastAsia"/>
                <w:sz w:val="16"/>
                <w:szCs w:val="16"/>
              </w:rPr>
              <w:t xml:space="preserve">Protection of ground water </w:t>
            </w:r>
          </w:p>
        </w:tc>
        <w:tc>
          <w:tcPr>
            <w:tcW w:w="581" w:type="dxa"/>
            <w:shd w:val="clear" w:color="auto" w:fill="auto"/>
            <w:vAlign w:val="center"/>
          </w:tcPr>
          <w:p w:rsidR="00657091" w:rsidRPr="00F20254" w:rsidRDefault="00657091" w:rsidP="00ED5E8E">
            <w:pPr>
              <w:bidi w:val="0"/>
              <w:ind w:right="-54"/>
              <w:jc w:val="center"/>
              <w:rPr>
                <w:rFonts w:eastAsiaTheme="minorEastAsia"/>
                <w:sz w:val="16"/>
                <w:szCs w:val="16"/>
              </w:rPr>
            </w:pPr>
            <w:r w:rsidRPr="00F20254">
              <w:rPr>
                <w:rFonts w:eastAsiaTheme="minorEastAsia"/>
                <w:sz w:val="16"/>
                <w:szCs w:val="16"/>
              </w:rPr>
              <w:t>6%</w:t>
            </w:r>
          </w:p>
        </w:tc>
        <w:tc>
          <w:tcPr>
            <w:tcW w:w="293"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584"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0.18</w:t>
            </w:r>
          </w:p>
        </w:tc>
        <w:tc>
          <w:tcPr>
            <w:tcW w:w="27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541"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0.24</w:t>
            </w:r>
          </w:p>
        </w:tc>
        <w:tc>
          <w:tcPr>
            <w:tcW w:w="260"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616"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0.18</w:t>
            </w:r>
          </w:p>
        </w:tc>
        <w:tc>
          <w:tcPr>
            <w:tcW w:w="24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522"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0.18</w:t>
            </w:r>
          </w:p>
        </w:tc>
        <w:tc>
          <w:tcPr>
            <w:tcW w:w="299"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685"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0.18</w:t>
            </w:r>
          </w:p>
        </w:tc>
        <w:tc>
          <w:tcPr>
            <w:tcW w:w="20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522"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0.18</w:t>
            </w:r>
          </w:p>
        </w:tc>
        <w:tc>
          <w:tcPr>
            <w:tcW w:w="201"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824"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0.18</w:t>
            </w:r>
          </w:p>
        </w:tc>
      </w:tr>
      <w:tr w:rsidR="00D60015" w:rsidRPr="00F20254" w:rsidTr="00ED5E8E">
        <w:trPr>
          <w:cantSplit/>
          <w:trHeight w:val="351"/>
          <w:jc w:val="center"/>
        </w:trPr>
        <w:tc>
          <w:tcPr>
            <w:tcW w:w="671" w:type="dxa"/>
            <w:vMerge/>
            <w:shd w:val="solid" w:color="C0C0C0" w:fill="FFFFFF"/>
            <w:vAlign w:val="center"/>
          </w:tcPr>
          <w:p w:rsidR="00657091" w:rsidRPr="00F20254" w:rsidRDefault="00657091" w:rsidP="00ED5E8E">
            <w:pPr>
              <w:autoSpaceDE w:val="0"/>
              <w:autoSpaceDN w:val="0"/>
              <w:bidi w:val="0"/>
              <w:adjustRightInd w:val="0"/>
              <w:ind w:right="-54"/>
              <w:jc w:val="center"/>
              <w:rPr>
                <w:rFonts w:eastAsiaTheme="minorEastAsia"/>
                <w:sz w:val="16"/>
                <w:szCs w:val="16"/>
              </w:rPr>
            </w:pPr>
          </w:p>
        </w:tc>
        <w:tc>
          <w:tcPr>
            <w:tcW w:w="1361" w:type="dxa"/>
            <w:shd w:val="clear" w:color="auto" w:fill="auto"/>
            <w:vAlign w:val="center"/>
          </w:tcPr>
          <w:p w:rsidR="00657091" w:rsidRPr="00F20254" w:rsidRDefault="00657091" w:rsidP="00ED5E8E">
            <w:pPr>
              <w:autoSpaceDE w:val="0"/>
              <w:autoSpaceDN w:val="0"/>
              <w:bidi w:val="0"/>
              <w:adjustRightInd w:val="0"/>
              <w:ind w:right="-54"/>
              <w:rPr>
                <w:rFonts w:eastAsiaTheme="minorEastAsia"/>
                <w:sz w:val="16"/>
                <w:szCs w:val="16"/>
              </w:rPr>
            </w:pPr>
            <w:r w:rsidRPr="00F20254">
              <w:rPr>
                <w:rFonts w:eastAsiaTheme="minorEastAsia"/>
                <w:sz w:val="16"/>
                <w:szCs w:val="16"/>
              </w:rPr>
              <w:t xml:space="preserve">Protection of land stability </w:t>
            </w:r>
          </w:p>
        </w:tc>
        <w:tc>
          <w:tcPr>
            <w:tcW w:w="581" w:type="dxa"/>
            <w:shd w:val="clear" w:color="auto" w:fill="auto"/>
            <w:vAlign w:val="center"/>
          </w:tcPr>
          <w:p w:rsidR="00657091" w:rsidRPr="00F20254" w:rsidRDefault="00657091" w:rsidP="00ED5E8E">
            <w:pPr>
              <w:bidi w:val="0"/>
              <w:ind w:right="-54"/>
              <w:jc w:val="center"/>
              <w:rPr>
                <w:rFonts w:eastAsiaTheme="minorEastAsia"/>
                <w:sz w:val="16"/>
                <w:szCs w:val="16"/>
              </w:rPr>
            </w:pPr>
            <w:r w:rsidRPr="00F20254">
              <w:rPr>
                <w:rFonts w:eastAsiaTheme="minorEastAsia"/>
                <w:sz w:val="16"/>
                <w:szCs w:val="16"/>
              </w:rPr>
              <w:t>6%</w:t>
            </w:r>
          </w:p>
        </w:tc>
        <w:tc>
          <w:tcPr>
            <w:tcW w:w="293"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584"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0.18</w:t>
            </w:r>
          </w:p>
        </w:tc>
        <w:tc>
          <w:tcPr>
            <w:tcW w:w="27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541"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0.24</w:t>
            </w:r>
          </w:p>
        </w:tc>
        <w:tc>
          <w:tcPr>
            <w:tcW w:w="260"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616"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0.18</w:t>
            </w:r>
          </w:p>
        </w:tc>
        <w:tc>
          <w:tcPr>
            <w:tcW w:w="24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522"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0.18</w:t>
            </w:r>
          </w:p>
        </w:tc>
        <w:tc>
          <w:tcPr>
            <w:tcW w:w="299"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685"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0.18</w:t>
            </w:r>
          </w:p>
        </w:tc>
        <w:tc>
          <w:tcPr>
            <w:tcW w:w="20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522"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0.18</w:t>
            </w:r>
          </w:p>
        </w:tc>
        <w:tc>
          <w:tcPr>
            <w:tcW w:w="201"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824"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0.18</w:t>
            </w:r>
          </w:p>
        </w:tc>
      </w:tr>
      <w:tr w:rsidR="00D60015" w:rsidRPr="00F20254" w:rsidTr="00ED5E8E">
        <w:trPr>
          <w:cantSplit/>
          <w:trHeight w:val="283"/>
          <w:jc w:val="center"/>
        </w:trPr>
        <w:tc>
          <w:tcPr>
            <w:tcW w:w="671" w:type="dxa"/>
            <w:vMerge/>
            <w:shd w:val="solid" w:color="C0C0C0" w:fill="FFFFFF"/>
            <w:vAlign w:val="center"/>
          </w:tcPr>
          <w:p w:rsidR="00657091" w:rsidRPr="00F20254" w:rsidRDefault="00657091" w:rsidP="00ED5E8E">
            <w:pPr>
              <w:autoSpaceDE w:val="0"/>
              <w:autoSpaceDN w:val="0"/>
              <w:bidi w:val="0"/>
              <w:adjustRightInd w:val="0"/>
              <w:ind w:right="-54"/>
              <w:jc w:val="center"/>
              <w:rPr>
                <w:rFonts w:eastAsiaTheme="minorEastAsia"/>
                <w:sz w:val="16"/>
                <w:szCs w:val="16"/>
              </w:rPr>
            </w:pPr>
          </w:p>
        </w:tc>
        <w:tc>
          <w:tcPr>
            <w:tcW w:w="1361" w:type="dxa"/>
            <w:shd w:val="clear" w:color="auto" w:fill="auto"/>
            <w:vAlign w:val="center"/>
          </w:tcPr>
          <w:p w:rsidR="00657091" w:rsidRPr="00F20254" w:rsidRDefault="00657091" w:rsidP="00ED5E8E">
            <w:pPr>
              <w:autoSpaceDE w:val="0"/>
              <w:autoSpaceDN w:val="0"/>
              <w:bidi w:val="0"/>
              <w:adjustRightInd w:val="0"/>
              <w:ind w:right="-54"/>
              <w:rPr>
                <w:rFonts w:eastAsiaTheme="minorEastAsia"/>
                <w:sz w:val="16"/>
                <w:szCs w:val="16"/>
              </w:rPr>
            </w:pPr>
            <w:r w:rsidRPr="00F20254">
              <w:rPr>
                <w:rFonts w:eastAsiaTheme="minorEastAsia"/>
                <w:sz w:val="16"/>
                <w:szCs w:val="16"/>
              </w:rPr>
              <w:t xml:space="preserve">Protection of river habitat </w:t>
            </w:r>
          </w:p>
        </w:tc>
        <w:tc>
          <w:tcPr>
            <w:tcW w:w="581" w:type="dxa"/>
            <w:shd w:val="clear" w:color="auto" w:fill="auto"/>
            <w:vAlign w:val="center"/>
          </w:tcPr>
          <w:p w:rsidR="00657091" w:rsidRPr="00F20254" w:rsidRDefault="00657091" w:rsidP="00ED5E8E">
            <w:pPr>
              <w:bidi w:val="0"/>
              <w:ind w:right="-54"/>
              <w:jc w:val="center"/>
              <w:rPr>
                <w:rFonts w:eastAsiaTheme="minorEastAsia"/>
                <w:sz w:val="16"/>
                <w:szCs w:val="16"/>
              </w:rPr>
            </w:pPr>
            <w:r w:rsidRPr="00F20254">
              <w:rPr>
                <w:rFonts w:eastAsiaTheme="minorEastAsia"/>
                <w:sz w:val="16"/>
                <w:szCs w:val="16"/>
              </w:rPr>
              <w:t>6%</w:t>
            </w:r>
          </w:p>
        </w:tc>
        <w:tc>
          <w:tcPr>
            <w:tcW w:w="293"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584"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0.18</w:t>
            </w:r>
          </w:p>
        </w:tc>
        <w:tc>
          <w:tcPr>
            <w:tcW w:w="27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541"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0.24</w:t>
            </w:r>
          </w:p>
        </w:tc>
        <w:tc>
          <w:tcPr>
            <w:tcW w:w="260"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616"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0.24</w:t>
            </w:r>
          </w:p>
        </w:tc>
        <w:tc>
          <w:tcPr>
            <w:tcW w:w="24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522"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0.24</w:t>
            </w:r>
          </w:p>
        </w:tc>
        <w:tc>
          <w:tcPr>
            <w:tcW w:w="299"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685"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0.18</w:t>
            </w:r>
          </w:p>
        </w:tc>
        <w:tc>
          <w:tcPr>
            <w:tcW w:w="20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522"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0.24</w:t>
            </w:r>
          </w:p>
        </w:tc>
        <w:tc>
          <w:tcPr>
            <w:tcW w:w="201"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824"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0.24</w:t>
            </w:r>
          </w:p>
        </w:tc>
      </w:tr>
      <w:tr w:rsidR="00D60015" w:rsidRPr="00F20254" w:rsidTr="00ED5E8E">
        <w:trPr>
          <w:cantSplit/>
          <w:trHeight w:val="200"/>
          <w:jc w:val="center"/>
        </w:trPr>
        <w:tc>
          <w:tcPr>
            <w:tcW w:w="671" w:type="dxa"/>
            <w:vMerge/>
            <w:shd w:val="solid" w:color="C0C0C0" w:fill="FFFFFF"/>
            <w:textDirection w:val="btLr"/>
            <w:vAlign w:val="center"/>
          </w:tcPr>
          <w:p w:rsidR="00657091" w:rsidRPr="00F20254" w:rsidRDefault="00657091" w:rsidP="00ED5E8E">
            <w:pPr>
              <w:autoSpaceDE w:val="0"/>
              <w:autoSpaceDN w:val="0"/>
              <w:bidi w:val="0"/>
              <w:adjustRightInd w:val="0"/>
              <w:ind w:right="-54"/>
              <w:jc w:val="center"/>
              <w:rPr>
                <w:rFonts w:eastAsiaTheme="minorEastAsia"/>
                <w:sz w:val="16"/>
                <w:szCs w:val="16"/>
              </w:rPr>
            </w:pPr>
          </w:p>
        </w:tc>
        <w:tc>
          <w:tcPr>
            <w:tcW w:w="1361" w:type="dxa"/>
            <w:shd w:val="clear" w:color="auto" w:fill="auto"/>
            <w:vAlign w:val="center"/>
          </w:tcPr>
          <w:p w:rsidR="00657091" w:rsidRPr="00F20254" w:rsidRDefault="00657091" w:rsidP="00ED5E8E">
            <w:pPr>
              <w:autoSpaceDE w:val="0"/>
              <w:autoSpaceDN w:val="0"/>
              <w:bidi w:val="0"/>
              <w:adjustRightInd w:val="0"/>
              <w:ind w:right="-54"/>
              <w:rPr>
                <w:rFonts w:eastAsiaTheme="minorEastAsia"/>
                <w:sz w:val="16"/>
                <w:szCs w:val="16"/>
              </w:rPr>
            </w:pPr>
            <w:r w:rsidRPr="00F20254">
              <w:rPr>
                <w:rFonts w:eastAsiaTheme="minorEastAsia"/>
                <w:sz w:val="16"/>
                <w:szCs w:val="16"/>
              </w:rPr>
              <w:t xml:space="preserve">Resources use </w:t>
            </w:r>
          </w:p>
        </w:tc>
        <w:tc>
          <w:tcPr>
            <w:tcW w:w="581" w:type="dxa"/>
            <w:shd w:val="clear" w:color="auto" w:fill="auto"/>
            <w:vAlign w:val="center"/>
          </w:tcPr>
          <w:p w:rsidR="00657091" w:rsidRPr="00F20254" w:rsidRDefault="00657091" w:rsidP="00ED5E8E">
            <w:pPr>
              <w:bidi w:val="0"/>
              <w:ind w:right="-54"/>
              <w:jc w:val="center"/>
              <w:rPr>
                <w:rFonts w:eastAsiaTheme="minorEastAsia"/>
                <w:sz w:val="16"/>
                <w:szCs w:val="16"/>
              </w:rPr>
            </w:pPr>
            <w:r w:rsidRPr="00F20254">
              <w:rPr>
                <w:rFonts w:eastAsiaTheme="minorEastAsia"/>
                <w:sz w:val="16"/>
                <w:szCs w:val="16"/>
              </w:rPr>
              <w:t>10%</w:t>
            </w:r>
          </w:p>
        </w:tc>
        <w:tc>
          <w:tcPr>
            <w:tcW w:w="293"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584"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0.30</w:t>
            </w:r>
          </w:p>
        </w:tc>
        <w:tc>
          <w:tcPr>
            <w:tcW w:w="27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541"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0.40</w:t>
            </w:r>
          </w:p>
        </w:tc>
        <w:tc>
          <w:tcPr>
            <w:tcW w:w="260"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616"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0.30</w:t>
            </w:r>
          </w:p>
        </w:tc>
        <w:tc>
          <w:tcPr>
            <w:tcW w:w="24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522"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0.30</w:t>
            </w:r>
          </w:p>
        </w:tc>
        <w:tc>
          <w:tcPr>
            <w:tcW w:w="299"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685"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0.30</w:t>
            </w:r>
          </w:p>
        </w:tc>
        <w:tc>
          <w:tcPr>
            <w:tcW w:w="20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522"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0.30</w:t>
            </w:r>
          </w:p>
        </w:tc>
        <w:tc>
          <w:tcPr>
            <w:tcW w:w="201"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824"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0.30</w:t>
            </w:r>
          </w:p>
        </w:tc>
      </w:tr>
      <w:tr w:rsidR="00657091" w:rsidRPr="00F20254" w:rsidTr="00ED5E8E">
        <w:trPr>
          <w:cantSplit/>
          <w:trHeight w:val="200"/>
          <w:jc w:val="center"/>
        </w:trPr>
        <w:tc>
          <w:tcPr>
            <w:tcW w:w="2613" w:type="dxa"/>
            <w:gridSpan w:val="3"/>
            <w:shd w:val="solid" w:color="C0C0C0" w:fill="FFFFFF"/>
            <w:vAlign w:val="center"/>
          </w:tcPr>
          <w:p w:rsidR="00657091" w:rsidRPr="00F20254" w:rsidRDefault="00657091" w:rsidP="00ED5E8E">
            <w:pPr>
              <w:bidi w:val="0"/>
              <w:ind w:right="-54"/>
              <w:jc w:val="center"/>
              <w:rPr>
                <w:rFonts w:eastAsiaTheme="minorEastAsia"/>
                <w:sz w:val="16"/>
                <w:szCs w:val="16"/>
              </w:rPr>
            </w:pPr>
            <w:r w:rsidRPr="00F20254">
              <w:rPr>
                <w:rFonts w:eastAsiaTheme="minorEastAsia"/>
                <w:sz w:val="16"/>
                <w:szCs w:val="16"/>
              </w:rPr>
              <w:t>Environmental criteria total weight</w:t>
            </w:r>
          </w:p>
        </w:tc>
        <w:tc>
          <w:tcPr>
            <w:tcW w:w="877"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19%</w:t>
            </w:r>
          </w:p>
        </w:tc>
        <w:tc>
          <w:tcPr>
            <w:tcW w:w="812" w:type="dxa"/>
            <w:gridSpan w:val="3"/>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25%</w:t>
            </w:r>
          </w:p>
        </w:tc>
        <w:tc>
          <w:tcPr>
            <w:tcW w:w="877" w:type="dxa"/>
            <w:gridSpan w:val="3"/>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20%</w:t>
            </w:r>
          </w:p>
        </w:tc>
        <w:tc>
          <w:tcPr>
            <w:tcW w:w="763" w:type="dxa"/>
            <w:gridSpan w:val="3"/>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20%</w:t>
            </w:r>
          </w:p>
        </w:tc>
        <w:tc>
          <w:tcPr>
            <w:tcW w:w="984" w:type="dxa"/>
            <w:gridSpan w:val="3"/>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22%</w:t>
            </w:r>
          </w:p>
        </w:tc>
        <w:tc>
          <w:tcPr>
            <w:tcW w:w="723"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24%</w:t>
            </w:r>
          </w:p>
        </w:tc>
        <w:tc>
          <w:tcPr>
            <w:tcW w:w="1025" w:type="dxa"/>
            <w:gridSpan w:val="3"/>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24%</w:t>
            </w:r>
          </w:p>
        </w:tc>
      </w:tr>
      <w:tr w:rsidR="00D60015" w:rsidRPr="00F20254" w:rsidTr="00ED5E8E">
        <w:trPr>
          <w:cantSplit/>
          <w:trHeight w:val="257"/>
          <w:jc w:val="center"/>
        </w:trPr>
        <w:tc>
          <w:tcPr>
            <w:tcW w:w="671" w:type="dxa"/>
            <w:vMerge w:val="restart"/>
            <w:shd w:val="solid" w:color="C0C0C0" w:fill="FFFFFF"/>
            <w:textDirection w:val="btLr"/>
            <w:vAlign w:val="center"/>
          </w:tcPr>
          <w:p w:rsidR="00657091" w:rsidRPr="00F20254" w:rsidRDefault="00657091" w:rsidP="00ED5E8E">
            <w:pPr>
              <w:autoSpaceDE w:val="0"/>
              <w:autoSpaceDN w:val="0"/>
              <w:bidi w:val="0"/>
              <w:adjustRightInd w:val="0"/>
              <w:ind w:right="-54"/>
              <w:jc w:val="center"/>
              <w:rPr>
                <w:rFonts w:eastAsiaTheme="minorEastAsia"/>
                <w:sz w:val="16"/>
                <w:szCs w:val="16"/>
              </w:rPr>
            </w:pPr>
            <w:r w:rsidRPr="00F20254">
              <w:rPr>
                <w:rFonts w:eastAsiaTheme="minorEastAsia"/>
                <w:sz w:val="16"/>
                <w:szCs w:val="16"/>
              </w:rPr>
              <w:t>Economical</w:t>
            </w:r>
            <w:r w:rsidR="003C1181">
              <w:rPr>
                <w:rFonts w:eastAsiaTheme="minorEastAsia"/>
                <w:sz w:val="16"/>
                <w:szCs w:val="16"/>
              </w:rPr>
              <w:t xml:space="preserve"> </w:t>
            </w:r>
            <w:r w:rsidRPr="00F20254">
              <w:rPr>
                <w:rFonts w:eastAsiaTheme="minorEastAsia"/>
                <w:sz w:val="16"/>
                <w:szCs w:val="16"/>
              </w:rPr>
              <w:t>Criteria</w:t>
            </w:r>
          </w:p>
        </w:tc>
        <w:tc>
          <w:tcPr>
            <w:tcW w:w="1361" w:type="dxa"/>
            <w:shd w:val="clear" w:color="auto" w:fill="auto"/>
            <w:vAlign w:val="center"/>
          </w:tcPr>
          <w:p w:rsidR="00657091" w:rsidRPr="00F20254" w:rsidRDefault="00657091" w:rsidP="00ED5E8E">
            <w:pPr>
              <w:autoSpaceDE w:val="0"/>
              <w:autoSpaceDN w:val="0"/>
              <w:bidi w:val="0"/>
              <w:adjustRightInd w:val="0"/>
              <w:ind w:right="-54"/>
              <w:rPr>
                <w:rFonts w:eastAsiaTheme="minorEastAsia"/>
                <w:sz w:val="16"/>
                <w:szCs w:val="16"/>
              </w:rPr>
            </w:pPr>
            <w:r w:rsidRPr="00F20254">
              <w:rPr>
                <w:rFonts w:eastAsiaTheme="minorEastAsia"/>
                <w:sz w:val="16"/>
                <w:szCs w:val="16"/>
              </w:rPr>
              <w:t>Initial Cost</w:t>
            </w:r>
          </w:p>
        </w:tc>
        <w:tc>
          <w:tcPr>
            <w:tcW w:w="581" w:type="dxa"/>
            <w:shd w:val="clear" w:color="auto" w:fill="auto"/>
            <w:vAlign w:val="center"/>
          </w:tcPr>
          <w:p w:rsidR="00657091" w:rsidRPr="00F20254" w:rsidRDefault="00657091" w:rsidP="00ED5E8E">
            <w:pPr>
              <w:bidi w:val="0"/>
              <w:ind w:right="-54"/>
              <w:jc w:val="center"/>
              <w:rPr>
                <w:rFonts w:eastAsiaTheme="minorEastAsia"/>
                <w:sz w:val="16"/>
                <w:szCs w:val="16"/>
              </w:rPr>
            </w:pPr>
            <w:r w:rsidRPr="00F20254">
              <w:rPr>
                <w:rFonts w:eastAsiaTheme="minorEastAsia"/>
                <w:sz w:val="16"/>
                <w:szCs w:val="16"/>
              </w:rPr>
              <w:t>6%</w:t>
            </w:r>
          </w:p>
        </w:tc>
        <w:tc>
          <w:tcPr>
            <w:tcW w:w="293"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584"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0.18</w:t>
            </w:r>
          </w:p>
        </w:tc>
        <w:tc>
          <w:tcPr>
            <w:tcW w:w="27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541"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0.24</w:t>
            </w:r>
          </w:p>
        </w:tc>
        <w:tc>
          <w:tcPr>
            <w:tcW w:w="260"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5</w:t>
            </w:r>
          </w:p>
        </w:tc>
        <w:tc>
          <w:tcPr>
            <w:tcW w:w="616"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0.30</w:t>
            </w:r>
          </w:p>
        </w:tc>
        <w:tc>
          <w:tcPr>
            <w:tcW w:w="24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5</w:t>
            </w:r>
          </w:p>
        </w:tc>
        <w:tc>
          <w:tcPr>
            <w:tcW w:w="522"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0.30</w:t>
            </w:r>
          </w:p>
        </w:tc>
        <w:tc>
          <w:tcPr>
            <w:tcW w:w="299"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685"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0.18</w:t>
            </w:r>
          </w:p>
        </w:tc>
        <w:tc>
          <w:tcPr>
            <w:tcW w:w="20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2</w:t>
            </w:r>
          </w:p>
        </w:tc>
        <w:tc>
          <w:tcPr>
            <w:tcW w:w="522"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0.12</w:t>
            </w:r>
          </w:p>
        </w:tc>
        <w:tc>
          <w:tcPr>
            <w:tcW w:w="201"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2</w:t>
            </w:r>
          </w:p>
        </w:tc>
        <w:tc>
          <w:tcPr>
            <w:tcW w:w="824"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0.12</w:t>
            </w:r>
          </w:p>
        </w:tc>
      </w:tr>
      <w:tr w:rsidR="00D60015" w:rsidRPr="00F20254" w:rsidTr="00ED5E8E">
        <w:trPr>
          <w:cantSplit/>
          <w:trHeight w:val="373"/>
          <w:jc w:val="center"/>
        </w:trPr>
        <w:tc>
          <w:tcPr>
            <w:tcW w:w="671" w:type="dxa"/>
            <w:vMerge/>
            <w:shd w:val="solid" w:color="C0C0C0" w:fill="FFFFFF"/>
            <w:vAlign w:val="center"/>
          </w:tcPr>
          <w:p w:rsidR="00657091" w:rsidRPr="00F20254" w:rsidRDefault="00657091" w:rsidP="00ED5E8E">
            <w:pPr>
              <w:autoSpaceDE w:val="0"/>
              <w:autoSpaceDN w:val="0"/>
              <w:bidi w:val="0"/>
              <w:adjustRightInd w:val="0"/>
              <w:ind w:right="-54"/>
              <w:jc w:val="center"/>
              <w:rPr>
                <w:rFonts w:eastAsiaTheme="minorEastAsia"/>
                <w:sz w:val="16"/>
                <w:szCs w:val="16"/>
              </w:rPr>
            </w:pPr>
          </w:p>
        </w:tc>
        <w:tc>
          <w:tcPr>
            <w:tcW w:w="1361" w:type="dxa"/>
            <w:shd w:val="clear" w:color="auto" w:fill="auto"/>
            <w:vAlign w:val="center"/>
          </w:tcPr>
          <w:p w:rsidR="00657091" w:rsidRPr="00F20254" w:rsidRDefault="00657091" w:rsidP="00ED5E8E">
            <w:pPr>
              <w:autoSpaceDE w:val="0"/>
              <w:autoSpaceDN w:val="0"/>
              <w:bidi w:val="0"/>
              <w:adjustRightInd w:val="0"/>
              <w:ind w:right="-54"/>
              <w:rPr>
                <w:rFonts w:eastAsiaTheme="minorEastAsia"/>
                <w:sz w:val="16"/>
                <w:szCs w:val="16"/>
              </w:rPr>
            </w:pPr>
            <w:r w:rsidRPr="00F20254">
              <w:rPr>
                <w:rFonts w:eastAsiaTheme="minorEastAsia"/>
                <w:sz w:val="16"/>
                <w:szCs w:val="16"/>
              </w:rPr>
              <w:t>Operation/ Maintenance cost</w:t>
            </w:r>
          </w:p>
        </w:tc>
        <w:tc>
          <w:tcPr>
            <w:tcW w:w="581" w:type="dxa"/>
            <w:shd w:val="clear" w:color="auto" w:fill="auto"/>
            <w:vAlign w:val="center"/>
          </w:tcPr>
          <w:p w:rsidR="00657091" w:rsidRPr="00F20254" w:rsidRDefault="00657091" w:rsidP="00ED5E8E">
            <w:pPr>
              <w:bidi w:val="0"/>
              <w:ind w:right="-54"/>
              <w:jc w:val="center"/>
              <w:rPr>
                <w:rFonts w:eastAsiaTheme="minorEastAsia"/>
                <w:sz w:val="16"/>
                <w:szCs w:val="16"/>
              </w:rPr>
            </w:pPr>
            <w:r w:rsidRPr="00F20254">
              <w:rPr>
                <w:rFonts w:eastAsiaTheme="minorEastAsia"/>
                <w:sz w:val="16"/>
                <w:szCs w:val="16"/>
              </w:rPr>
              <w:t>6%</w:t>
            </w:r>
          </w:p>
        </w:tc>
        <w:tc>
          <w:tcPr>
            <w:tcW w:w="293"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584"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0.24</w:t>
            </w:r>
          </w:p>
        </w:tc>
        <w:tc>
          <w:tcPr>
            <w:tcW w:w="27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541"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0.24</w:t>
            </w:r>
          </w:p>
        </w:tc>
        <w:tc>
          <w:tcPr>
            <w:tcW w:w="260"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5</w:t>
            </w:r>
          </w:p>
        </w:tc>
        <w:tc>
          <w:tcPr>
            <w:tcW w:w="616"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0.30</w:t>
            </w:r>
          </w:p>
        </w:tc>
        <w:tc>
          <w:tcPr>
            <w:tcW w:w="24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5</w:t>
            </w:r>
          </w:p>
        </w:tc>
        <w:tc>
          <w:tcPr>
            <w:tcW w:w="522"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0.30</w:t>
            </w:r>
          </w:p>
        </w:tc>
        <w:tc>
          <w:tcPr>
            <w:tcW w:w="299"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685"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0.18</w:t>
            </w:r>
          </w:p>
        </w:tc>
        <w:tc>
          <w:tcPr>
            <w:tcW w:w="20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522"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0.24</w:t>
            </w:r>
          </w:p>
        </w:tc>
        <w:tc>
          <w:tcPr>
            <w:tcW w:w="201"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824"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0.18</w:t>
            </w:r>
          </w:p>
        </w:tc>
      </w:tr>
      <w:tr w:rsidR="00D60015" w:rsidRPr="00F20254" w:rsidTr="00ED5E8E">
        <w:trPr>
          <w:cantSplit/>
          <w:trHeight w:val="283"/>
          <w:jc w:val="center"/>
        </w:trPr>
        <w:tc>
          <w:tcPr>
            <w:tcW w:w="671" w:type="dxa"/>
            <w:vMerge/>
            <w:shd w:val="solid" w:color="C0C0C0" w:fill="FFFFFF"/>
            <w:vAlign w:val="center"/>
          </w:tcPr>
          <w:p w:rsidR="00657091" w:rsidRPr="00F20254" w:rsidRDefault="00657091" w:rsidP="00ED5E8E">
            <w:pPr>
              <w:autoSpaceDE w:val="0"/>
              <w:autoSpaceDN w:val="0"/>
              <w:bidi w:val="0"/>
              <w:adjustRightInd w:val="0"/>
              <w:ind w:right="-54"/>
              <w:jc w:val="center"/>
              <w:rPr>
                <w:rFonts w:eastAsiaTheme="minorEastAsia"/>
                <w:sz w:val="16"/>
                <w:szCs w:val="16"/>
              </w:rPr>
            </w:pPr>
          </w:p>
        </w:tc>
        <w:tc>
          <w:tcPr>
            <w:tcW w:w="1361" w:type="dxa"/>
            <w:shd w:val="clear" w:color="auto" w:fill="auto"/>
            <w:vAlign w:val="center"/>
          </w:tcPr>
          <w:p w:rsidR="00657091" w:rsidRPr="00F20254" w:rsidRDefault="00657091" w:rsidP="00ED5E8E">
            <w:pPr>
              <w:autoSpaceDE w:val="0"/>
              <w:autoSpaceDN w:val="0"/>
              <w:bidi w:val="0"/>
              <w:adjustRightInd w:val="0"/>
              <w:ind w:right="-54"/>
              <w:rPr>
                <w:rFonts w:eastAsiaTheme="minorEastAsia"/>
                <w:sz w:val="16"/>
                <w:szCs w:val="16"/>
              </w:rPr>
            </w:pPr>
            <w:r w:rsidRPr="00F20254">
              <w:rPr>
                <w:rFonts w:eastAsiaTheme="minorEastAsia"/>
                <w:sz w:val="16"/>
                <w:szCs w:val="16"/>
              </w:rPr>
              <w:t xml:space="preserve">Cost of loss investments </w:t>
            </w:r>
          </w:p>
        </w:tc>
        <w:tc>
          <w:tcPr>
            <w:tcW w:w="581" w:type="dxa"/>
            <w:shd w:val="clear" w:color="auto" w:fill="auto"/>
            <w:vAlign w:val="center"/>
          </w:tcPr>
          <w:p w:rsidR="00657091" w:rsidRPr="00F20254" w:rsidRDefault="00657091" w:rsidP="00ED5E8E">
            <w:pPr>
              <w:bidi w:val="0"/>
              <w:ind w:right="-54"/>
              <w:jc w:val="center"/>
              <w:rPr>
                <w:rFonts w:eastAsiaTheme="minorEastAsia"/>
                <w:sz w:val="16"/>
                <w:szCs w:val="16"/>
              </w:rPr>
            </w:pPr>
            <w:r w:rsidRPr="00F20254">
              <w:rPr>
                <w:rFonts w:eastAsiaTheme="minorEastAsia"/>
                <w:sz w:val="16"/>
                <w:szCs w:val="16"/>
              </w:rPr>
              <w:t>10%</w:t>
            </w:r>
          </w:p>
        </w:tc>
        <w:tc>
          <w:tcPr>
            <w:tcW w:w="293"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584"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0.30</w:t>
            </w:r>
          </w:p>
        </w:tc>
        <w:tc>
          <w:tcPr>
            <w:tcW w:w="27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541"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0.30</w:t>
            </w:r>
          </w:p>
        </w:tc>
        <w:tc>
          <w:tcPr>
            <w:tcW w:w="260"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2</w:t>
            </w:r>
          </w:p>
        </w:tc>
        <w:tc>
          <w:tcPr>
            <w:tcW w:w="616"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0.20</w:t>
            </w:r>
          </w:p>
        </w:tc>
        <w:tc>
          <w:tcPr>
            <w:tcW w:w="24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522"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0.30</w:t>
            </w:r>
          </w:p>
        </w:tc>
        <w:tc>
          <w:tcPr>
            <w:tcW w:w="299"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2</w:t>
            </w:r>
          </w:p>
        </w:tc>
        <w:tc>
          <w:tcPr>
            <w:tcW w:w="685"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0.20</w:t>
            </w:r>
          </w:p>
        </w:tc>
        <w:tc>
          <w:tcPr>
            <w:tcW w:w="20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522"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0.30</w:t>
            </w:r>
          </w:p>
        </w:tc>
        <w:tc>
          <w:tcPr>
            <w:tcW w:w="201"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2</w:t>
            </w:r>
          </w:p>
        </w:tc>
        <w:tc>
          <w:tcPr>
            <w:tcW w:w="824"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0.20</w:t>
            </w:r>
          </w:p>
        </w:tc>
      </w:tr>
      <w:tr w:rsidR="00657091" w:rsidRPr="00F20254" w:rsidTr="00ED5E8E">
        <w:trPr>
          <w:cantSplit/>
          <w:trHeight w:val="192"/>
          <w:jc w:val="center"/>
        </w:trPr>
        <w:tc>
          <w:tcPr>
            <w:tcW w:w="2613" w:type="dxa"/>
            <w:gridSpan w:val="3"/>
            <w:shd w:val="solid" w:color="C0C0C0" w:fill="FFFFFF"/>
            <w:vAlign w:val="center"/>
          </w:tcPr>
          <w:p w:rsidR="00657091" w:rsidRPr="00F20254" w:rsidRDefault="00657091" w:rsidP="00ED5E8E">
            <w:pPr>
              <w:bidi w:val="0"/>
              <w:ind w:right="-54"/>
              <w:jc w:val="center"/>
              <w:rPr>
                <w:rFonts w:eastAsiaTheme="minorEastAsia"/>
                <w:sz w:val="16"/>
                <w:szCs w:val="16"/>
              </w:rPr>
            </w:pPr>
            <w:r w:rsidRPr="00F20254">
              <w:rPr>
                <w:rFonts w:eastAsiaTheme="minorEastAsia"/>
                <w:sz w:val="16"/>
                <w:szCs w:val="16"/>
              </w:rPr>
              <w:t>Economical criteria total weight</w:t>
            </w:r>
          </w:p>
        </w:tc>
        <w:tc>
          <w:tcPr>
            <w:tcW w:w="877"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14%</w:t>
            </w:r>
          </w:p>
        </w:tc>
        <w:tc>
          <w:tcPr>
            <w:tcW w:w="812" w:type="dxa"/>
            <w:gridSpan w:val="3"/>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16%</w:t>
            </w:r>
          </w:p>
        </w:tc>
        <w:tc>
          <w:tcPr>
            <w:tcW w:w="877" w:type="dxa"/>
            <w:gridSpan w:val="3"/>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16%</w:t>
            </w:r>
          </w:p>
        </w:tc>
        <w:tc>
          <w:tcPr>
            <w:tcW w:w="763" w:type="dxa"/>
            <w:gridSpan w:val="3"/>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18%</w:t>
            </w:r>
          </w:p>
        </w:tc>
        <w:tc>
          <w:tcPr>
            <w:tcW w:w="984" w:type="dxa"/>
            <w:gridSpan w:val="3"/>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11%</w:t>
            </w:r>
          </w:p>
        </w:tc>
        <w:tc>
          <w:tcPr>
            <w:tcW w:w="723"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13%</w:t>
            </w:r>
          </w:p>
        </w:tc>
        <w:tc>
          <w:tcPr>
            <w:tcW w:w="1025" w:type="dxa"/>
            <w:gridSpan w:val="3"/>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10%</w:t>
            </w:r>
          </w:p>
        </w:tc>
      </w:tr>
      <w:tr w:rsidR="00D60015" w:rsidRPr="00F20254" w:rsidTr="00ED5E8E">
        <w:trPr>
          <w:cantSplit/>
          <w:trHeight w:val="454"/>
          <w:jc w:val="center"/>
        </w:trPr>
        <w:tc>
          <w:tcPr>
            <w:tcW w:w="671" w:type="dxa"/>
            <w:vMerge w:val="restart"/>
            <w:shd w:val="solid" w:color="C0C0C0" w:fill="FFFFFF"/>
            <w:textDirection w:val="btLr"/>
            <w:vAlign w:val="center"/>
          </w:tcPr>
          <w:p w:rsidR="00657091" w:rsidRPr="00F20254" w:rsidRDefault="00657091" w:rsidP="00ED5E8E">
            <w:pPr>
              <w:autoSpaceDE w:val="0"/>
              <w:autoSpaceDN w:val="0"/>
              <w:bidi w:val="0"/>
              <w:adjustRightInd w:val="0"/>
              <w:ind w:right="-54"/>
              <w:jc w:val="center"/>
              <w:rPr>
                <w:rFonts w:eastAsiaTheme="minorEastAsia"/>
                <w:sz w:val="16"/>
                <w:szCs w:val="16"/>
              </w:rPr>
            </w:pPr>
            <w:r w:rsidRPr="00F20254">
              <w:rPr>
                <w:rFonts w:eastAsiaTheme="minorEastAsia"/>
                <w:sz w:val="16"/>
                <w:szCs w:val="16"/>
              </w:rPr>
              <w:t>Social and Community</w:t>
            </w:r>
          </w:p>
          <w:p w:rsidR="00657091" w:rsidRPr="00F20254" w:rsidRDefault="00657091" w:rsidP="00ED5E8E">
            <w:pPr>
              <w:autoSpaceDE w:val="0"/>
              <w:autoSpaceDN w:val="0"/>
              <w:bidi w:val="0"/>
              <w:adjustRightInd w:val="0"/>
              <w:ind w:right="-54"/>
              <w:jc w:val="center"/>
              <w:rPr>
                <w:rFonts w:eastAsiaTheme="minorEastAsia"/>
                <w:sz w:val="16"/>
                <w:szCs w:val="16"/>
              </w:rPr>
            </w:pPr>
            <w:r w:rsidRPr="00F20254">
              <w:rPr>
                <w:rFonts w:eastAsiaTheme="minorEastAsia"/>
                <w:sz w:val="16"/>
                <w:szCs w:val="16"/>
              </w:rPr>
              <w:t>Criteria</w:t>
            </w:r>
          </w:p>
        </w:tc>
        <w:tc>
          <w:tcPr>
            <w:tcW w:w="1361" w:type="dxa"/>
            <w:shd w:val="clear" w:color="auto" w:fill="auto"/>
            <w:vAlign w:val="center"/>
          </w:tcPr>
          <w:p w:rsidR="00657091" w:rsidRPr="00F20254" w:rsidRDefault="00657091" w:rsidP="00ED5E8E">
            <w:pPr>
              <w:autoSpaceDE w:val="0"/>
              <w:autoSpaceDN w:val="0"/>
              <w:bidi w:val="0"/>
              <w:adjustRightInd w:val="0"/>
              <w:ind w:right="-54"/>
              <w:rPr>
                <w:rFonts w:eastAsiaTheme="minorEastAsia"/>
                <w:sz w:val="16"/>
                <w:szCs w:val="16"/>
              </w:rPr>
            </w:pPr>
            <w:r w:rsidRPr="00F20254">
              <w:rPr>
                <w:rFonts w:eastAsiaTheme="minorEastAsia"/>
                <w:sz w:val="16"/>
                <w:szCs w:val="16"/>
              </w:rPr>
              <w:t>Health and safety risks</w:t>
            </w:r>
          </w:p>
        </w:tc>
        <w:tc>
          <w:tcPr>
            <w:tcW w:w="581" w:type="dxa"/>
            <w:shd w:val="clear" w:color="auto" w:fill="auto"/>
            <w:vAlign w:val="center"/>
          </w:tcPr>
          <w:p w:rsidR="00657091" w:rsidRPr="00F20254" w:rsidRDefault="00657091" w:rsidP="00ED5E8E">
            <w:pPr>
              <w:bidi w:val="0"/>
              <w:ind w:right="-54"/>
              <w:jc w:val="center"/>
              <w:rPr>
                <w:rFonts w:eastAsiaTheme="minorEastAsia"/>
                <w:sz w:val="16"/>
                <w:szCs w:val="16"/>
              </w:rPr>
            </w:pPr>
            <w:r w:rsidRPr="00F20254">
              <w:rPr>
                <w:rFonts w:eastAsiaTheme="minorEastAsia"/>
                <w:sz w:val="16"/>
                <w:szCs w:val="16"/>
              </w:rPr>
              <w:t>10%</w:t>
            </w:r>
          </w:p>
        </w:tc>
        <w:tc>
          <w:tcPr>
            <w:tcW w:w="293"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584"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0.30</w:t>
            </w:r>
          </w:p>
        </w:tc>
        <w:tc>
          <w:tcPr>
            <w:tcW w:w="27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541"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0.40</w:t>
            </w:r>
          </w:p>
        </w:tc>
        <w:tc>
          <w:tcPr>
            <w:tcW w:w="260"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616"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0.40</w:t>
            </w:r>
          </w:p>
        </w:tc>
        <w:tc>
          <w:tcPr>
            <w:tcW w:w="24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522"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0.40</w:t>
            </w:r>
          </w:p>
        </w:tc>
        <w:tc>
          <w:tcPr>
            <w:tcW w:w="299"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685"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0.30</w:t>
            </w:r>
          </w:p>
        </w:tc>
        <w:tc>
          <w:tcPr>
            <w:tcW w:w="201"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522"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0.40</w:t>
            </w:r>
          </w:p>
        </w:tc>
        <w:tc>
          <w:tcPr>
            <w:tcW w:w="201" w:type="dxa"/>
            <w:gridSpan w:val="2"/>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824" w:type="dxa"/>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0.30</w:t>
            </w:r>
          </w:p>
        </w:tc>
      </w:tr>
      <w:tr w:rsidR="00D60015" w:rsidRPr="00F20254" w:rsidTr="00ED5E8E">
        <w:trPr>
          <w:cantSplit/>
          <w:trHeight w:val="528"/>
          <w:jc w:val="center"/>
        </w:trPr>
        <w:tc>
          <w:tcPr>
            <w:tcW w:w="671" w:type="dxa"/>
            <w:vMerge/>
            <w:shd w:val="solid" w:color="C0C0C0" w:fill="FFFFFF"/>
          </w:tcPr>
          <w:p w:rsidR="00657091" w:rsidRPr="00F20254" w:rsidRDefault="00657091" w:rsidP="00ED5E8E">
            <w:pPr>
              <w:autoSpaceDE w:val="0"/>
              <w:autoSpaceDN w:val="0"/>
              <w:bidi w:val="0"/>
              <w:adjustRightInd w:val="0"/>
              <w:ind w:right="-54"/>
              <w:jc w:val="lowKashida"/>
              <w:rPr>
                <w:rFonts w:eastAsiaTheme="minorEastAsia"/>
                <w:sz w:val="16"/>
                <w:szCs w:val="16"/>
              </w:rPr>
            </w:pPr>
          </w:p>
        </w:tc>
        <w:tc>
          <w:tcPr>
            <w:tcW w:w="1361" w:type="dxa"/>
            <w:shd w:val="clear" w:color="auto" w:fill="auto"/>
            <w:vAlign w:val="center"/>
          </w:tcPr>
          <w:p w:rsidR="00657091" w:rsidRPr="00F20254" w:rsidRDefault="00657091" w:rsidP="00ED5E8E">
            <w:pPr>
              <w:autoSpaceDE w:val="0"/>
              <w:autoSpaceDN w:val="0"/>
              <w:bidi w:val="0"/>
              <w:adjustRightInd w:val="0"/>
              <w:ind w:right="-54"/>
              <w:rPr>
                <w:rFonts w:eastAsiaTheme="minorEastAsia"/>
                <w:sz w:val="16"/>
                <w:szCs w:val="16"/>
              </w:rPr>
            </w:pPr>
            <w:r w:rsidRPr="00F20254">
              <w:rPr>
                <w:rFonts w:eastAsiaTheme="minorEastAsia"/>
                <w:sz w:val="16"/>
                <w:szCs w:val="16"/>
              </w:rPr>
              <w:t>Stakeholders acceptability</w:t>
            </w:r>
          </w:p>
        </w:tc>
        <w:tc>
          <w:tcPr>
            <w:tcW w:w="581" w:type="dxa"/>
            <w:shd w:val="clear" w:color="auto" w:fill="auto"/>
            <w:vAlign w:val="center"/>
          </w:tcPr>
          <w:p w:rsidR="00657091" w:rsidRPr="00F20254" w:rsidRDefault="00657091" w:rsidP="00ED5E8E">
            <w:pPr>
              <w:bidi w:val="0"/>
              <w:ind w:right="-54"/>
              <w:jc w:val="center"/>
              <w:rPr>
                <w:rFonts w:eastAsiaTheme="minorEastAsia"/>
                <w:sz w:val="16"/>
                <w:szCs w:val="16"/>
              </w:rPr>
            </w:pPr>
            <w:r w:rsidRPr="00F20254">
              <w:rPr>
                <w:rFonts w:eastAsiaTheme="minorEastAsia"/>
                <w:sz w:val="16"/>
                <w:szCs w:val="16"/>
              </w:rPr>
              <w:t>6%</w:t>
            </w:r>
          </w:p>
        </w:tc>
        <w:tc>
          <w:tcPr>
            <w:tcW w:w="293" w:type="dxa"/>
            <w:tcBorders>
              <w:bottom w:val="single" w:sz="6" w:space="0" w:color="000000"/>
            </w:tcBorders>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584" w:type="dxa"/>
            <w:tcBorders>
              <w:bottom w:val="single" w:sz="6" w:space="0" w:color="000000"/>
            </w:tcBorders>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0.24</w:t>
            </w:r>
          </w:p>
        </w:tc>
        <w:tc>
          <w:tcPr>
            <w:tcW w:w="271" w:type="dxa"/>
            <w:tcBorders>
              <w:bottom w:val="single" w:sz="6" w:space="0" w:color="000000"/>
            </w:tcBorders>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541" w:type="dxa"/>
            <w:gridSpan w:val="2"/>
            <w:tcBorders>
              <w:bottom w:val="single" w:sz="6" w:space="0" w:color="000000"/>
            </w:tcBorders>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0.24</w:t>
            </w:r>
          </w:p>
        </w:tc>
        <w:tc>
          <w:tcPr>
            <w:tcW w:w="260" w:type="dxa"/>
            <w:tcBorders>
              <w:bottom w:val="single" w:sz="6" w:space="0" w:color="000000"/>
            </w:tcBorders>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616" w:type="dxa"/>
            <w:gridSpan w:val="2"/>
            <w:tcBorders>
              <w:bottom w:val="single" w:sz="6" w:space="0" w:color="000000"/>
            </w:tcBorders>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0.18</w:t>
            </w:r>
          </w:p>
        </w:tc>
        <w:tc>
          <w:tcPr>
            <w:tcW w:w="241" w:type="dxa"/>
            <w:tcBorders>
              <w:bottom w:val="single" w:sz="6" w:space="0" w:color="000000"/>
            </w:tcBorders>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522" w:type="dxa"/>
            <w:gridSpan w:val="2"/>
            <w:tcBorders>
              <w:bottom w:val="single" w:sz="6" w:space="0" w:color="000000"/>
            </w:tcBorders>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0.18</w:t>
            </w:r>
          </w:p>
        </w:tc>
        <w:tc>
          <w:tcPr>
            <w:tcW w:w="299" w:type="dxa"/>
            <w:tcBorders>
              <w:bottom w:val="single" w:sz="6" w:space="0" w:color="000000"/>
            </w:tcBorders>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3</w:t>
            </w:r>
          </w:p>
        </w:tc>
        <w:tc>
          <w:tcPr>
            <w:tcW w:w="685" w:type="dxa"/>
            <w:gridSpan w:val="2"/>
            <w:tcBorders>
              <w:bottom w:val="single" w:sz="6" w:space="0" w:color="000000"/>
            </w:tcBorders>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0.18</w:t>
            </w:r>
          </w:p>
        </w:tc>
        <w:tc>
          <w:tcPr>
            <w:tcW w:w="201" w:type="dxa"/>
            <w:tcBorders>
              <w:bottom w:val="single" w:sz="6" w:space="0" w:color="000000"/>
            </w:tcBorders>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522" w:type="dxa"/>
            <w:tcBorders>
              <w:bottom w:val="single" w:sz="6" w:space="0" w:color="000000"/>
            </w:tcBorders>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0.24</w:t>
            </w:r>
          </w:p>
        </w:tc>
        <w:tc>
          <w:tcPr>
            <w:tcW w:w="201" w:type="dxa"/>
            <w:gridSpan w:val="2"/>
            <w:tcBorders>
              <w:bottom w:val="single" w:sz="6" w:space="0" w:color="000000"/>
            </w:tcBorders>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4</w:t>
            </w:r>
          </w:p>
        </w:tc>
        <w:tc>
          <w:tcPr>
            <w:tcW w:w="824" w:type="dxa"/>
            <w:tcBorders>
              <w:bottom w:val="single" w:sz="6" w:space="0" w:color="000000"/>
            </w:tcBorders>
            <w:shd w:val="clear" w:color="auto" w:fill="auto"/>
            <w:vAlign w:val="center"/>
          </w:tcPr>
          <w:p w:rsidR="00657091" w:rsidRPr="00F20254" w:rsidRDefault="00657091" w:rsidP="003C1181">
            <w:pPr>
              <w:bidi w:val="0"/>
              <w:ind w:right="-54"/>
              <w:rPr>
                <w:rFonts w:eastAsiaTheme="minorEastAsia"/>
                <w:sz w:val="16"/>
                <w:szCs w:val="16"/>
              </w:rPr>
            </w:pPr>
            <w:r w:rsidRPr="00F20254">
              <w:rPr>
                <w:rFonts w:eastAsiaTheme="minorEastAsia"/>
                <w:sz w:val="16"/>
                <w:szCs w:val="16"/>
              </w:rPr>
              <w:t>0..24</w:t>
            </w:r>
          </w:p>
        </w:tc>
      </w:tr>
      <w:tr w:rsidR="00657091" w:rsidRPr="00F20254" w:rsidTr="00ED5E8E">
        <w:trPr>
          <w:cantSplit/>
          <w:trHeight w:val="270"/>
          <w:jc w:val="center"/>
        </w:trPr>
        <w:tc>
          <w:tcPr>
            <w:tcW w:w="2613" w:type="dxa"/>
            <w:gridSpan w:val="3"/>
            <w:shd w:val="solid" w:color="C0C0C0" w:fill="FFFFFF"/>
            <w:vAlign w:val="center"/>
          </w:tcPr>
          <w:p w:rsidR="00657091" w:rsidRPr="00F20254" w:rsidRDefault="00657091" w:rsidP="00ED5E8E">
            <w:pPr>
              <w:bidi w:val="0"/>
              <w:ind w:right="-54"/>
              <w:jc w:val="center"/>
              <w:rPr>
                <w:rFonts w:eastAsiaTheme="minorEastAsia"/>
                <w:sz w:val="16"/>
                <w:szCs w:val="16"/>
              </w:rPr>
            </w:pPr>
            <w:r w:rsidRPr="00F20254">
              <w:rPr>
                <w:rFonts w:eastAsiaTheme="minorEastAsia"/>
                <w:sz w:val="16"/>
                <w:szCs w:val="16"/>
              </w:rPr>
              <w:t>Social &amp; Community criteria</w:t>
            </w:r>
          </w:p>
          <w:p w:rsidR="00657091" w:rsidRPr="00F20254" w:rsidRDefault="00657091" w:rsidP="00ED5E8E">
            <w:pPr>
              <w:bidi w:val="0"/>
              <w:ind w:right="-54"/>
              <w:jc w:val="center"/>
              <w:rPr>
                <w:rFonts w:eastAsiaTheme="minorEastAsia"/>
                <w:sz w:val="16"/>
                <w:szCs w:val="16"/>
              </w:rPr>
            </w:pPr>
            <w:r w:rsidRPr="00F20254">
              <w:rPr>
                <w:rFonts w:eastAsiaTheme="minorEastAsia"/>
                <w:sz w:val="16"/>
                <w:szCs w:val="16"/>
              </w:rPr>
              <w:t xml:space="preserve"> total weight</w:t>
            </w:r>
          </w:p>
        </w:tc>
        <w:tc>
          <w:tcPr>
            <w:tcW w:w="877" w:type="dxa"/>
            <w:gridSpan w:val="2"/>
            <w:tcBorders>
              <w:bottom w:val="single" w:sz="6" w:space="0" w:color="000000"/>
            </w:tcBorders>
            <w:shd w:val="clear" w:color="auto" w:fill="auto"/>
            <w:vAlign w:val="center"/>
          </w:tcPr>
          <w:p w:rsidR="00657091" w:rsidRPr="00F20254" w:rsidRDefault="00657091" w:rsidP="00ED5E8E">
            <w:pPr>
              <w:bidi w:val="0"/>
              <w:ind w:right="-54"/>
              <w:jc w:val="center"/>
              <w:rPr>
                <w:rFonts w:eastAsiaTheme="minorEastAsia"/>
                <w:sz w:val="16"/>
                <w:szCs w:val="16"/>
              </w:rPr>
            </w:pPr>
            <w:r w:rsidRPr="00F20254">
              <w:rPr>
                <w:rFonts w:eastAsiaTheme="minorEastAsia"/>
                <w:sz w:val="16"/>
                <w:szCs w:val="16"/>
              </w:rPr>
              <w:t>11%</w:t>
            </w:r>
          </w:p>
        </w:tc>
        <w:tc>
          <w:tcPr>
            <w:tcW w:w="812" w:type="dxa"/>
            <w:gridSpan w:val="3"/>
            <w:tcBorders>
              <w:bottom w:val="single" w:sz="6" w:space="0" w:color="000000"/>
            </w:tcBorders>
            <w:shd w:val="clear" w:color="auto" w:fill="auto"/>
            <w:vAlign w:val="center"/>
          </w:tcPr>
          <w:p w:rsidR="00657091" w:rsidRPr="00F20254" w:rsidRDefault="00657091" w:rsidP="00ED5E8E">
            <w:pPr>
              <w:bidi w:val="0"/>
              <w:ind w:right="-54"/>
              <w:jc w:val="center"/>
              <w:rPr>
                <w:rFonts w:eastAsiaTheme="minorEastAsia"/>
                <w:sz w:val="16"/>
                <w:szCs w:val="16"/>
              </w:rPr>
            </w:pPr>
            <w:r w:rsidRPr="00F20254">
              <w:rPr>
                <w:rFonts w:eastAsiaTheme="minorEastAsia"/>
                <w:sz w:val="16"/>
                <w:szCs w:val="16"/>
              </w:rPr>
              <w:t>11%</w:t>
            </w:r>
          </w:p>
        </w:tc>
        <w:tc>
          <w:tcPr>
            <w:tcW w:w="877" w:type="dxa"/>
            <w:gridSpan w:val="3"/>
            <w:tcBorders>
              <w:bottom w:val="single" w:sz="6" w:space="0" w:color="000000"/>
            </w:tcBorders>
            <w:shd w:val="clear" w:color="auto" w:fill="auto"/>
            <w:vAlign w:val="center"/>
          </w:tcPr>
          <w:p w:rsidR="00657091" w:rsidRPr="00F20254" w:rsidRDefault="00657091" w:rsidP="00ED5E8E">
            <w:pPr>
              <w:bidi w:val="0"/>
              <w:ind w:right="-54"/>
              <w:jc w:val="center"/>
              <w:rPr>
                <w:rFonts w:eastAsiaTheme="minorEastAsia"/>
                <w:sz w:val="16"/>
                <w:szCs w:val="16"/>
              </w:rPr>
            </w:pPr>
            <w:r w:rsidRPr="00F20254">
              <w:rPr>
                <w:rFonts w:eastAsiaTheme="minorEastAsia"/>
                <w:sz w:val="16"/>
                <w:szCs w:val="16"/>
              </w:rPr>
              <w:t>12%</w:t>
            </w:r>
          </w:p>
        </w:tc>
        <w:tc>
          <w:tcPr>
            <w:tcW w:w="763" w:type="dxa"/>
            <w:gridSpan w:val="3"/>
            <w:tcBorders>
              <w:bottom w:val="single" w:sz="6" w:space="0" w:color="000000"/>
            </w:tcBorders>
            <w:shd w:val="clear" w:color="auto" w:fill="auto"/>
            <w:vAlign w:val="center"/>
          </w:tcPr>
          <w:p w:rsidR="00657091" w:rsidRPr="00F20254" w:rsidRDefault="00657091" w:rsidP="00ED5E8E">
            <w:pPr>
              <w:bidi w:val="0"/>
              <w:ind w:right="-54"/>
              <w:jc w:val="center"/>
              <w:rPr>
                <w:rFonts w:eastAsiaTheme="minorEastAsia"/>
                <w:sz w:val="16"/>
                <w:szCs w:val="16"/>
              </w:rPr>
            </w:pPr>
            <w:r w:rsidRPr="00F20254">
              <w:rPr>
                <w:rFonts w:eastAsiaTheme="minorEastAsia"/>
                <w:sz w:val="16"/>
                <w:szCs w:val="16"/>
              </w:rPr>
              <w:t>12%</w:t>
            </w:r>
          </w:p>
        </w:tc>
        <w:tc>
          <w:tcPr>
            <w:tcW w:w="984" w:type="dxa"/>
            <w:gridSpan w:val="3"/>
            <w:tcBorders>
              <w:bottom w:val="single" w:sz="6" w:space="0" w:color="000000"/>
            </w:tcBorders>
            <w:shd w:val="clear" w:color="auto" w:fill="auto"/>
            <w:vAlign w:val="center"/>
          </w:tcPr>
          <w:p w:rsidR="00657091" w:rsidRPr="00F20254" w:rsidRDefault="00657091" w:rsidP="00ED5E8E">
            <w:pPr>
              <w:bidi w:val="0"/>
              <w:ind w:right="-54"/>
              <w:jc w:val="center"/>
              <w:rPr>
                <w:rFonts w:eastAsiaTheme="minorEastAsia"/>
                <w:sz w:val="16"/>
                <w:szCs w:val="16"/>
              </w:rPr>
            </w:pPr>
            <w:r w:rsidRPr="00F20254">
              <w:rPr>
                <w:rFonts w:eastAsiaTheme="minorEastAsia"/>
                <w:sz w:val="16"/>
                <w:szCs w:val="16"/>
              </w:rPr>
              <w:t>10%</w:t>
            </w:r>
          </w:p>
        </w:tc>
        <w:tc>
          <w:tcPr>
            <w:tcW w:w="723" w:type="dxa"/>
            <w:gridSpan w:val="2"/>
            <w:tcBorders>
              <w:bottom w:val="single" w:sz="6" w:space="0" w:color="000000"/>
            </w:tcBorders>
            <w:shd w:val="clear" w:color="auto" w:fill="auto"/>
            <w:vAlign w:val="center"/>
          </w:tcPr>
          <w:p w:rsidR="00657091" w:rsidRPr="00F20254" w:rsidRDefault="00657091" w:rsidP="00ED5E8E">
            <w:pPr>
              <w:bidi w:val="0"/>
              <w:ind w:right="-54"/>
              <w:jc w:val="center"/>
              <w:rPr>
                <w:rFonts w:eastAsiaTheme="minorEastAsia"/>
                <w:sz w:val="16"/>
                <w:szCs w:val="16"/>
              </w:rPr>
            </w:pPr>
            <w:r w:rsidRPr="00F20254">
              <w:rPr>
                <w:rFonts w:eastAsiaTheme="minorEastAsia"/>
                <w:sz w:val="16"/>
                <w:szCs w:val="16"/>
              </w:rPr>
              <w:t>13%</w:t>
            </w:r>
          </w:p>
        </w:tc>
        <w:tc>
          <w:tcPr>
            <w:tcW w:w="1025" w:type="dxa"/>
            <w:gridSpan w:val="3"/>
            <w:tcBorders>
              <w:bottom w:val="single" w:sz="6" w:space="0" w:color="000000"/>
            </w:tcBorders>
            <w:shd w:val="clear" w:color="auto" w:fill="auto"/>
            <w:vAlign w:val="center"/>
          </w:tcPr>
          <w:p w:rsidR="00657091" w:rsidRPr="00F20254" w:rsidRDefault="00657091" w:rsidP="00ED5E8E">
            <w:pPr>
              <w:bidi w:val="0"/>
              <w:ind w:right="-54"/>
              <w:jc w:val="center"/>
              <w:rPr>
                <w:rFonts w:eastAsiaTheme="minorEastAsia"/>
                <w:sz w:val="16"/>
                <w:szCs w:val="16"/>
              </w:rPr>
            </w:pPr>
            <w:r w:rsidRPr="00F20254">
              <w:rPr>
                <w:rFonts w:eastAsiaTheme="minorEastAsia"/>
                <w:sz w:val="16"/>
                <w:szCs w:val="16"/>
              </w:rPr>
              <w:t>11%</w:t>
            </w:r>
          </w:p>
        </w:tc>
      </w:tr>
      <w:tr w:rsidR="00657091" w:rsidRPr="00F20254" w:rsidTr="00ED5E8E">
        <w:trPr>
          <w:cantSplit/>
          <w:trHeight w:val="386"/>
          <w:jc w:val="center"/>
        </w:trPr>
        <w:tc>
          <w:tcPr>
            <w:tcW w:w="2613" w:type="dxa"/>
            <w:gridSpan w:val="3"/>
            <w:tcBorders>
              <w:top w:val="single" w:sz="6" w:space="0" w:color="000000"/>
            </w:tcBorders>
            <w:shd w:val="solid" w:color="C0C0C0" w:fill="FFFFFF"/>
            <w:vAlign w:val="center"/>
          </w:tcPr>
          <w:p w:rsidR="00657091" w:rsidRPr="00F20254" w:rsidRDefault="00657091" w:rsidP="00ED5E8E">
            <w:pPr>
              <w:autoSpaceDE w:val="0"/>
              <w:autoSpaceDN w:val="0"/>
              <w:bidi w:val="0"/>
              <w:adjustRightInd w:val="0"/>
              <w:ind w:right="-54"/>
              <w:jc w:val="center"/>
              <w:rPr>
                <w:rFonts w:eastAsiaTheme="minorEastAsia"/>
                <w:color w:val="000080"/>
                <w:sz w:val="16"/>
                <w:szCs w:val="16"/>
              </w:rPr>
            </w:pPr>
            <w:r w:rsidRPr="00F20254">
              <w:rPr>
                <w:rFonts w:eastAsiaTheme="minorEastAsia"/>
                <w:color w:val="000080"/>
                <w:sz w:val="16"/>
                <w:szCs w:val="16"/>
              </w:rPr>
              <w:t xml:space="preserve">Management scenario </w:t>
            </w:r>
          </w:p>
          <w:p w:rsidR="00657091" w:rsidRPr="00F20254" w:rsidRDefault="00657091" w:rsidP="00ED5E8E">
            <w:pPr>
              <w:autoSpaceDE w:val="0"/>
              <w:autoSpaceDN w:val="0"/>
              <w:bidi w:val="0"/>
              <w:adjustRightInd w:val="0"/>
              <w:ind w:right="-54"/>
              <w:jc w:val="center"/>
              <w:rPr>
                <w:rFonts w:eastAsiaTheme="minorEastAsia"/>
                <w:color w:val="000080"/>
                <w:sz w:val="16"/>
                <w:szCs w:val="16"/>
              </w:rPr>
            </w:pPr>
            <w:r w:rsidRPr="00F20254">
              <w:rPr>
                <w:rFonts w:eastAsiaTheme="minorEastAsia"/>
                <w:color w:val="000080"/>
                <w:sz w:val="16"/>
                <w:szCs w:val="16"/>
              </w:rPr>
              <w:t>total weight score</w:t>
            </w:r>
          </w:p>
        </w:tc>
        <w:tc>
          <w:tcPr>
            <w:tcW w:w="877" w:type="dxa"/>
            <w:gridSpan w:val="2"/>
            <w:tcBorders>
              <w:top w:val="single" w:sz="6" w:space="0" w:color="000000"/>
              <w:bottom w:val="single" w:sz="6" w:space="0" w:color="000000"/>
            </w:tcBorders>
            <w:shd w:val="clear" w:color="auto" w:fill="CCFFCC"/>
            <w:vAlign w:val="center"/>
          </w:tcPr>
          <w:p w:rsidR="00657091" w:rsidRPr="00F20254" w:rsidRDefault="00657091" w:rsidP="00ED5E8E">
            <w:pPr>
              <w:bidi w:val="0"/>
              <w:ind w:right="-54"/>
              <w:jc w:val="center"/>
              <w:rPr>
                <w:rFonts w:eastAsiaTheme="minorEastAsia"/>
                <w:sz w:val="16"/>
                <w:szCs w:val="16"/>
              </w:rPr>
            </w:pPr>
            <w:r w:rsidRPr="00F20254">
              <w:rPr>
                <w:rFonts w:eastAsiaTheme="minorEastAsia"/>
                <w:sz w:val="16"/>
                <w:szCs w:val="16"/>
              </w:rPr>
              <w:t>66.80%</w:t>
            </w:r>
          </w:p>
        </w:tc>
        <w:tc>
          <w:tcPr>
            <w:tcW w:w="812" w:type="dxa"/>
            <w:gridSpan w:val="3"/>
            <w:tcBorders>
              <w:top w:val="single" w:sz="6" w:space="0" w:color="000000"/>
              <w:bottom w:val="single" w:sz="6" w:space="0" w:color="000000"/>
            </w:tcBorders>
            <w:shd w:val="clear" w:color="auto" w:fill="CCFFCC"/>
            <w:vAlign w:val="center"/>
          </w:tcPr>
          <w:p w:rsidR="00657091" w:rsidRPr="00F20254" w:rsidRDefault="00657091" w:rsidP="00ED5E8E">
            <w:pPr>
              <w:bidi w:val="0"/>
              <w:ind w:right="-54"/>
              <w:jc w:val="center"/>
              <w:rPr>
                <w:rFonts w:eastAsiaTheme="minorEastAsia"/>
                <w:sz w:val="16"/>
                <w:szCs w:val="16"/>
              </w:rPr>
            </w:pPr>
            <w:r w:rsidRPr="00F20254">
              <w:rPr>
                <w:rFonts w:eastAsiaTheme="minorEastAsia"/>
                <w:sz w:val="16"/>
                <w:szCs w:val="16"/>
              </w:rPr>
              <w:t>73.60%</w:t>
            </w:r>
          </w:p>
        </w:tc>
        <w:tc>
          <w:tcPr>
            <w:tcW w:w="877" w:type="dxa"/>
            <w:gridSpan w:val="3"/>
            <w:tcBorders>
              <w:top w:val="single" w:sz="6" w:space="0" w:color="000000"/>
              <w:bottom w:val="single" w:sz="6" w:space="0" w:color="000000"/>
            </w:tcBorders>
            <w:shd w:val="clear" w:color="auto" w:fill="CCFFCC"/>
            <w:vAlign w:val="center"/>
          </w:tcPr>
          <w:p w:rsidR="00657091" w:rsidRPr="00F20254" w:rsidRDefault="00657091" w:rsidP="00ED5E8E">
            <w:pPr>
              <w:bidi w:val="0"/>
              <w:ind w:right="-54"/>
              <w:jc w:val="center"/>
              <w:rPr>
                <w:rFonts w:eastAsiaTheme="minorEastAsia"/>
                <w:sz w:val="16"/>
                <w:szCs w:val="16"/>
              </w:rPr>
            </w:pPr>
            <w:r w:rsidRPr="00F20254">
              <w:rPr>
                <w:rFonts w:eastAsiaTheme="minorEastAsia"/>
                <w:sz w:val="16"/>
                <w:szCs w:val="16"/>
              </w:rPr>
              <w:t>62.00%</w:t>
            </w:r>
          </w:p>
        </w:tc>
        <w:tc>
          <w:tcPr>
            <w:tcW w:w="763" w:type="dxa"/>
            <w:gridSpan w:val="3"/>
            <w:tcBorders>
              <w:top w:val="single" w:sz="6" w:space="0" w:color="000000"/>
              <w:bottom w:val="single" w:sz="6" w:space="0" w:color="000000"/>
            </w:tcBorders>
            <w:shd w:val="clear" w:color="auto" w:fill="CCFFCC"/>
            <w:vAlign w:val="center"/>
          </w:tcPr>
          <w:p w:rsidR="00657091" w:rsidRPr="00F20254" w:rsidRDefault="00657091" w:rsidP="00ED5E8E">
            <w:pPr>
              <w:bidi w:val="0"/>
              <w:ind w:right="-54"/>
              <w:jc w:val="center"/>
              <w:rPr>
                <w:rFonts w:eastAsiaTheme="minorEastAsia"/>
                <w:sz w:val="16"/>
                <w:szCs w:val="16"/>
              </w:rPr>
            </w:pPr>
            <w:r w:rsidRPr="00F20254">
              <w:rPr>
                <w:rFonts w:eastAsiaTheme="minorEastAsia"/>
                <w:sz w:val="16"/>
                <w:szCs w:val="16"/>
              </w:rPr>
              <w:t>64.00%</w:t>
            </w:r>
          </w:p>
        </w:tc>
        <w:tc>
          <w:tcPr>
            <w:tcW w:w="984" w:type="dxa"/>
            <w:gridSpan w:val="3"/>
            <w:tcBorders>
              <w:top w:val="single" w:sz="6" w:space="0" w:color="000000"/>
              <w:bottom w:val="single" w:sz="6" w:space="0" w:color="000000"/>
            </w:tcBorders>
            <w:shd w:val="clear" w:color="auto" w:fill="CCFFCC"/>
            <w:vAlign w:val="center"/>
          </w:tcPr>
          <w:p w:rsidR="00657091" w:rsidRPr="00F20254" w:rsidRDefault="00657091" w:rsidP="00ED5E8E">
            <w:pPr>
              <w:bidi w:val="0"/>
              <w:ind w:right="-54"/>
              <w:jc w:val="center"/>
              <w:rPr>
                <w:rFonts w:eastAsiaTheme="minorEastAsia"/>
                <w:sz w:val="16"/>
                <w:szCs w:val="16"/>
              </w:rPr>
            </w:pPr>
            <w:r w:rsidRPr="00F20254">
              <w:rPr>
                <w:rFonts w:eastAsiaTheme="minorEastAsia"/>
                <w:sz w:val="16"/>
                <w:szCs w:val="16"/>
              </w:rPr>
              <w:t>55.20%</w:t>
            </w:r>
          </w:p>
        </w:tc>
        <w:tc>
          <w:tcPr>
            <w:tcW w:w="723" w:type="dxa"/>
            <w:gridSpan w:val="2"/>
            <w:tcBorders>
              <w:top w:val="single" w:sz="6" w:space="0" w:color="000000"/>
              <w:bottom w:val="single" w:sz="6" w:space="0" w:color="000000"/>
            </w:tcBorders>
            <w:shd w:val="clear" w:color="auto" w:fill="CCFFCC"/>
            <w:vAlign w:val="center"/>
          </w:tcPr>
          <w:p w:rsidR="00657091" w:rsidRPr="00F20254" w:rsidRDefault="00657091" w:rsidP="00ED5E8E">
            <w:pPr>
              <w:bidi w:val="0"/>
              <w:ind w:right="-54"/>
              <w:jc w:val="center"/>
              <w:rPr>
                <w:rFonts w:eastAsiaTheme="minorEastAsia"/>
                <w:sz w:val="16"/>
                <w:szCs w:val="16"/>
              </w:rPr>
            </w:pPr>
            <w:r w:rsidRPr="00F20254">
              <w:rPr>
                <w:rFonts w:eastAsiaTheme="minorEastAsia"/>
                <w:sz w:val="16"/>
                <w:szCs w:val="16"/>
              </w:rPr>
              <w:t>67.20%</w:t>
            </w:r>
          </w:p>
        </w:tc>
        <w:tc>
          <w:tcPr>
            <w:tcW w:w="1025" w:type="dxa"/>
            <w:gridSpan w:val="3"/>
            <w:tcBorders>
              <w:top w:val="single" w:sz="6" w:space="0" w:color="000000"/>
              <w:bottom w:val="single" w:sz="6" w:space="0" w:color="000000"/>
            </w:tcBorders>
            <w:shd w:val="clear" w:color="auto" w:fill="CCFFCC"/>
            <w:vAlign w:val="center"/>
          </w:tcPr>
          <w:p w:rsidR="00657091" w:rsidRPr="00F20254" w:rsidRDefault="00657091" w:rsidP="00ED5E8E">
            <w:pPr>
              <w:bidi w:val="0"/>
              <w:ind w:right="-54"/>
              <w:jc w:val="center"/>
              <w:rPr>
                <w:rFonts w:eastAsiaTheme="minorEastAsia"/>
                <w:sz w:val="16"/>
                <w:szCs w:val="16"/>
              </w:rPr>
            </w:pPr>
            <w:r w:rsidRPr="00F20254">
              <w:rPr>
                <w:rFonts w:eastAsiaTheme="minorEastAsia"/>
                <w:sz w:val="16"/>
                <w:szCs w:val="16"/>
              </w:rPr>
              <w:t>58.80%</w:t>
            </w:r>
          </w:p>
        </w:tc>
      </w:tr>
    </w:tbl>
    <w:p w:rsidR="00657091" w:rsidRDefault="00657091" w:rsidP="00977F40">
      <w:pPr>
        <w:autoSpaceDE w:val="0"/>
        <w:autoSpaceDN w:val="0"/>
        <w:bidi w:val="0"/>
        <w:adjustRightInd w:val="0"/>
        <w:ind w:right="-54"/>
        <w:jc w:val="lowKashida"/>
        <w:rPr>
          <w:sz w:val="20"/>
          <w:szCs w:val="20"/>
          <w:lang w:eastAsia="zh-CN"/>
        </w:rPr>
      </w:pPr>
    </w:p>
    <w:p w:rsidR="003C1181" w:rsidRDefault="003C1181" w:rsidP="003C1181">
      <w:pPr>
        <w:autoSpaceDE w:val="0"/>
        <w:autoSpaceDN w:val="0"/>
        <w:bidi w:val="0"/>
        <w:adjustRightInd w:val="0"/>
        <w:ind w:right="-54"/>
        <w:jc w:val="lowKashida"/>
        <w:rPr>
          <w:sz w:val="20"/>
          <w:szCs w:val="20"/>
          <w:lang w:eastAsia="zh-CN"/>
        </w:rPr>
      </w:pPr>
    </w:p>
    <w:p w:rsidR="003C1181" w:rsidRPr="00051C58" w:rsidRDefault="003C1181" w:rsidP="003C1181">
      <w:pPr>
        <w:autoSpaceDE w:val="0"/>
        <w:autoSpaceDN w:val="0"/>
        <w:bidi w:val="0"/>
        <w:adjustRightInd w:val="0"/>
        <w:ind w:right="-54"/>
        <w:jc w:val="lowKashida"/>
        <w:rPr>
          <w:sz w:val="20"/>
          <w:szCs w:val="20"/>
          <w:lang w:eastAsia="zh-CN"/>
        </w:rPr>
      </w:pPr>
    </w:p>
    <w:p w:rsidR="00A722AD" w:rsidRDefault="00A722AD" w:rsidP="00F74343">
      <w:pPr>
        <w:autoSpaceDE w:val="0"/>
        <w:autoSpaceDN w:val="0"/>
        <w:bidi w:val="0"/>
        <w:adjustRightInd w:val="0"/>
        <w:ind w:right="-54"/>
        <w:jc w:val="both"/>
        <w:rPr>
          <w:sz w:val="20"/>
          <w:szCs w:val="20"/>
        </w:rPr>
        <w:sectPr w:rsidR="00A722AD" w:rsidSect="00C77D40">
          <w:type w:val="continuous"/>
          <w:pgSz w:w="12242" w:h="15842" w:code="1"/>
          <w:pgMar w:top="1440" w:right="1440" w:bottom="1440" w:left="1440" w:header="720" w:footer="720" w:gutter="0"/>
          <w:cols w:space="708"/>
          <w:bidi/>
          <w:docGrid w:linePitch="360"/>
        </w:sectPr>
      </w:pPr>
    </w:p>
    <w:p w:rsidR="00657091" w:rsidRPr="00051C58" w:rsidRDefault="00657091" w:rsidP="001C7C22">
      <w:pPr>
        <w:autoSpaceDE w:val="0"/>
        <w:autoSpaceDN w:val="0"/>
        <w:bidi w:val="0"/>
        <w:adjustRightInd w:val="0"/>
        <w:ind w:right="-54" w:firstLine="425"/>
        <w:jc w:val="both"/>
        <w:rPr>
          <w:sz w:val="20"/>
          <w:szCs w:val="20"/>
        </w:rPr>
      </w:pPr>
      <w:r w:rsidRPr="00051C58">
        <w:rPr>
          <w:sz w:val="20"/>
          <w:szCs w:val="20"/>
        </w:rPr>
        <w:lastRenderedPageBreak/>
        <w:t xml:space="preserve">It can be noted from MDA illustrated in </w:t>
      </w:r>
      <w:r w:rsidR="00F74343" w:rsidRPr="00051C58">
        <w:rPr>
          <w:sz w:val="20"/>
          <w:szCs w:val="20"/>
        </w:rPr>
        <w:t>table (</w:t>
      </w:r>
      <w:r w:rsidRPr="00051C58">
        <w:rPr>
          <w:sz w:val="20"/>
          <w:szCs w:val="20"/>
        </w:rPr>
        <w:t>5) and figures (</w:t>
      </w:r>
      <w:r w:rsidR="00B25A11" w:rsidRPr="00051C58">
        <w:rPr>
          <w:sz w:val="20"/>
          <w:szCs w:val="20"/>
        </w:rPr>
        <w:t>9</w:t>
      </w:r>
      <w:r w:rsidRPr="00051C58">
        <w:rPr>
          <w:sz w:val="20"/>
          <w:szCs w:val="20"/>
        </w:rPr>
        <w:t>) that:-</w:t>
      </w:r>
    </w:p>
    <w:p w:rsidR="00657091" w:rsidRPr="00051C58" w:rsidRDefault="00657091" w:rsidP="00ED5E8E">
      <w:pPr>
        <w:pStyle w:val="Default"/>
        <w:numPr>
          <w:ilvl w:val="0"/>
          <w:numId w:val="2"/>
        </w:numPr>
        <w:tabs>
          <w:tab w:val="clear" w:pos="720"/>
        </w:tabs>
        <w:ind w:left="426" w:right="-54" w:hanging="426"/>
        <w:jc w:val="both"/>
        <w:rPr>
          <w:color w:val="auto"/>
          <w:sz w:val="20"/>
          <w:szCs w:val="20"/>
        </w:rPr>
      </w:pPr>
      <w:r w:rsidRPr="00051C58">
        <w:rPr>
          <w:color w:val="auto"/>
          <w:sz w:val="20"/>
          <w:szCs w:val="20"/>
        </w:rPr>
        <w:t xml:space="preserve">MCA total weight score for various management </w:t>
      </w:r>
      <w:proofErr w:type="gramStart"/>
      <w:r w:rsidRPr="00051C58">
        <w:rPr>
          <w:color w:val="auto"/>
          <w:sz w:val="20"/>
          <w:szCs w:val="20"/>
        </w:rPr>
        <w:t>scenario</w:t>
      </w:r>
      <w:proofErr w:type="gramEnd"/>
      <w:r w:rsidRPr="00051C58">
        <w:rPr>
          <w:color w:val="auto"/>
          <w:sz w:val="20"/>
          <w:szCs w:val="20"/>
        </w:rPr>
        <w:t xml:space="preserve"> were found 73.60%, 67.20</w:t>
      </w:r>
      <w:r w:rsidR="00F74343" w:rsidRPr="00051C58">
        <w:rPr>
          <w:color w:val="auto"/>
          <w:sz w:val="20"/>
          <w:szCs w:val="20"/>
        </w:rPr>
        <w:t>%,</w:t>
      </w:r>
      <w:r w:rsidRPr="00051C58">
        <w:rPr>
          <w:color w:val="auto"/>
          <w:sz w:val="20"/>
          <w:szCs w:val="20"/>
        </w:rPr>
        <w:t xml:space="preserve"> 66.8%, 64.00%, 62.00%</w:t>
      </w:r>
      <w:r w:rsidR="00F74343" w:rsidRPr="00051C58">
        <w:rPr>
          <w:color w:val="auto"/>
          <w:sz w:val="20"/>
          <w:szCs w:val="20"/>
        </w:rPr>
        <w:t>, 58.80</w:t>
      </w:r>
      <w:r w:rsidRPr="00051C58">
        <w:rPr>
          <w:color w:val="auto"/>
          <w:sz w:val="20"/>
          <w:szCs w:val="20"/>
        </w:rPr>
        <w:t>%, and 55.20% for scenario</w:t>
      </w:r>
      <w:r w:rsidR="00D22210">
        <w:rPr>
          <w:color w:val="auto"/>
          <w:sz w:val="20"/>
          <w:szCs w:val="20"/>
        </w:rPr>
        <w:t>s</w:t>
      </w:r>
      <w:r w:rsidRPr="00051C58">
        <w:rPr>
          <w:color w:val="auto"/>
          <w:sz w:val="20"/>
          <w:szCs w:val="20"/>
        </w:rPr>
        <w:t xml:space="preserve"> (2), (6), (1), (4), (3), (7) and (5) respectively.</w:t>
      </w:r>
    </w:p>
    <w:p w:rsidR="00657091" w:rsidRPr="00051C58" w:rsidRDefault="00657091" w:rsidP="00ED5E8E">
      <w:pPr>
        <w:pStyle w:val="Default"/>
        <w:numPr>
          <w:ilvl w:val="0"/>
          <w:numId w:val="2"/>
        </w:numPr>
        <w:tabs>
          <w:tab w:val="clear" w:pos="720"/>
        </w:tabs>
        <w:ind w:left="426" w:right="-54" w:hanging="426"/>
        <w:jc w:val="both"/>
        <w:rPr>
          <w:color w:val="auto"/>
          <w:sz w:val="20"/>
          <w:szCs w:val="20"/>
        </w:rPr>
      </w:pPr>
      <w:r w:rsidRPr="00051C58">
        <w:rPr>
          <w:color w:val="auto"/>
          <w:sz w:val="20"/>
          <w:szCs w:val="20"/>
        </w:rPr>
        <w:t>Scenario(2) for DWPs sludge treatment has the highest overall weight score,</w:t>
      </w:r>
      <w:r w:rsidR="003C1181">
        <w:rPr>
          <w:color w:val="auto"/>
          <w:sz w:val="20"/>
          <w:szCs w:val="20"/>
        </w:rPr>
        <w:t xml:space="preserve"> </w:t>
      </w:r>
      <w:r w:rsidRPr="00051C58">
        <w:rPr>
          <w:color w:val="auto"/>
          <w:sz w:val="20"/>
          <w:szCs w:val="20"/>
        </w:rPr>
        <w:t xml:space="preserve">total technical and environmental weight scores. However, this scenario can be </w:t>
      </w:r>
      <w:proofErr w:type="gramStart"/>
      <w:r w:rsidRPr="00051C58">
        <w:rPr>
          <w:color w:val="auto"/>
          <w:sz w:val="20"/>
          <w:szCs w:val="20"/>
        </w:rPr>
        <w:t>represent</w:t>
      </w:r>
      <w:proofErr w:type="gramEnd"/>
      <w:r w:rsidRPr="00051C58">
        <w:rPr>
          <w:color w:val="auto"/>
          <w:sz w:val="20"/>
          <w:szCs w:val="20"/>
        </w:rPr>
        <w:t xml:space="preserve"> the most convenient scenario for study area water quality management.</w:t>
      </w:r>
    </w:p>
    <w:p w:rsidR="00657091" w:rsidRPr="00051C58" w:rsidRDefault="00657091" w:rsidP="00ED5E8E">
      <w:pPr>
        <w:pStyle w:val="Default"/>
        <w:numPr>
          <w:ilvl w:val="0"/>
          <w:numId w:val="2"/>
        </w:numPr>
        <w:tabs>
          <w:tab w:val="clear" w:pos="720"/>
        </w:tabs>
        <w:ind w:left="426" w:right="-54" w:hanging="426"/>
        <w:jc w:val="both"/>
        <w:rPr>
          <w:color w:val="auto"/>
          <w:sz w:val="20"/>
          <w:szCs w:val="20"/>
        </w:rPr>
      </w:pPr>
      <w:r w:rsidRPr="00051C58">
        <w:rPr>
          <w:color w:val="auto"/>
          <w:sz w:val="20"/>
          <w:szCs w:val="20"/>
        </w:rPr>
        <w:t>Scenario(1) for treatment of</w:t>
      </w:r>
      <w:r w:rsidR="003C1181">
        <w:rPr>
          <w:color w:val="auto"/>
          <w:sz w:val="20"/>
          <w:szCs w:val="20"/>
        </w:rPr>
        <w:t xml:space="preserve"> </w:t>
      </w:r>
      <w:r w:rsidRPr="00051C58">
        <w:rPr>
          <w:color w:val="auto"/>
          <w:sz w:val="20"/>
          <w:szCs w:val="20"/>
        </w:rPr>
        <w:t>study area drains by using wetland technique has a relatively high technical criteria weight but a relatively low social &amp; community criteria weight due to effect of</w:t>
      </w:r>
      <w:r w:rsidR="003C1181">
        <w:rPr>
          <w:color w:val="auto"/>
          <w:sz w:val="20"/>
          <w:szCs w:val="20"/>
        </w:rPr>
        <w:t xml:space="preserve"> </w:t>
      </w:r>
      <w:r w:rsidRPr="00051C58">
        <w:rPr>
          <w:color w:val="auto"/>
          <w:sz w:val="20"/>
          <w:szCs w:val="20"/>
        </w:rPr>
        <w:t xml:space="preserve">stakeholders </w:t>
      </w:r>
      <w:proofErr w:type="spellStart"/>
      <w:r w:rsidRPr="00051C58">
        <w:rPr>
          <w:color w:val="auto"/>
          <w:sz w:val="20"/>
          <w:szCs w:val="20"/>
        </w:rPr>
        <w:t>acceptability</w:t>
      </w:r>
      <w:r w:rsidR="003C1181">
        <w:rPr>
          <w:color w:val="auto"/>
          <w:sz w:val="20"/>
          <w:szCs w:val="20"/>
        </w:rPr>
        <w:t>,</w:t>
      </w:r>
      <w:r w:rsidRPr="00051C58">
        <w:rPr>
          <w:color w:val="auto"/>
          <w:sz w:val="20"/>
          <w:szCs w:val="20"/>
        </w:rPr>
        <w:t>Health</w:t>
      </w:r>
      <w:proofErr w:type="spellEnd"/>
      <w:r w:rsidRPr="00051C58">
        <w:rPr>
          <w:color w:val="auto"/>
          <w:sz w:val="20"/>
          <w:szCs w:val="20"/>
        </w:rPr>
        <w:t xml:space="preserve"> and safety risks sub criteria evaluation.</w:t>
      </w:r>
    </w:p>
    <w:p w:rsidR="00657091" w:rsidRPr="00051C58" w:rsidRDefault="00657091" w:rsidP="00ED5E8E">
      <w:pPr>
        <w:pStyle w:val="Default"/>
        <w:numPr>
          <w:ilvl w:val="0"/>
          <w:numId w:val="2"/>
        </w:numPr>
        <w:tabs>
          <w:tab w:val="clear" w:pos="720"/>
        </w:tabs>
        <w:ind w:left="426" w:right="-54" w:hanging="426"/>
        <w:jc w:val="both"/>
        <w:rPr>
          <w:color w:val="auto"/>
          <w:sz w:val="20"/>
          <w:szCs w:val="20"/>
        </w:rPr>
      </w:pPr>
      <w:r w:rsidRPr="00051C58">
        <w:rPr>
          <w:color w:val="auto"/>
          <w:sz w:val="20"/>
          <w:szCs w:val="20"/>
        </w:rPr>
        <w:t>Scenarios (4), (3) and (2) respectively have the highest economical criteria total weights.</w:t>
      </w:r>
    </w:p>
    <w:p w:rsidR="00657091" w:rsidRPr="00051C58" w:rsidRDefault="00657091" w:rsidP="00ED5E8E">
      <w:pPr>
        <w:pStyle w:val="Default"/>
        <w:numPr>
          <w:ilvl w:val="0"/>
          <w:numId w:val="2"/>
        </w:numPr>
        <w:tabs>
          <w:tab w:val="clear" w:pos="720"/>
        </w:tabs>
        <w:ind w:left="426" w:right="-54" w:hanging="426"/>
        <w:jc w:val="both"/>
        <w:rPr>
          <w:color w:val="auto"/>
          <w:sz w:val="20"/>
          <w:szCs w:val="20"/>
        </w:rPr>
      </w:pPr>
      <w:r w:rsidRPr="00051C58">
        <w:rPr>
          <w:color w:val="auto"/>
          <w:sz w:val="20"/>
          <w:szCs w:val="20"/>
        </w:rPr>
        <w:t xml:space="preserve">Scenarios based on increasing Nile discharge at low flow month such as scenarios(3), (5) and (7) have a relatively low technical criteria total weight due to their sustainability sub criteria inverse effect on compliance with current water management strategy. </w:t>
      </w:r>
    </w:p>
    <w:p w:rsidR="00657091" w:rsidRPr="00051C58" w:rsidRDefault="00F74343" w:rsidP="00ED5E8E">
      <w:pPr>
        <w:pStyle w:val="Default"/>
        <w:numPr>
          <w:ilvl w:val="0"/>
          <w:numId w:val="2"/>
        </w:numPr>
        <w:tabs>
          <w:tab w:val="clear" w:pos="720"/>
        </w:tabs>
        <w:ind w:left="426" w:right="-54" w:hanging="426"/>
        <w:jc w:val="both"/>
        <w:rPr>
          <w:color w:val="auto"/>
          <w:sz w:val="20"/>
          <w:szCs w:val="20"/>
        </w:rPr>
      </w:pPr>
      <w:r w:rsidRPr="00051C58">
        <w:rPr>
          <w:color w:val="auto"/>
          <w:sz w:val="20"/>
          <w:szCs w:val="20"/>
        </w:rPr>
        <w:t>Scenario (</w:t>
      </w:r>
      <w:r w:rsidR="00657091" w:rsidRPr="00051C58">
        <w:rPr>
          <w:color w:val="auto"/>
          <w:sz w:val="20"/>
          <w:szCs w:val="20"/>
        </w:rPr>
        <w:t>6) for treatment drain discharge by construction wastewater treatment plants has a relatively high technical weight but a relatively low economical weight.</w:t>
      </w:r>
    </w:p>
    <w:p w:rsidR="00DD3F54" w:rsidRPr="00051C58" w:rsidRDefault="00DD3F54" w:rsidP="00F74343">
      <w:pPr>
        <w:tabs>
          <w:tab w:val="num" w:pos="900"/>
        </w:tabs>
        <w:bidi w:val="0"/>
        <w:ind w:right="-54"/>
        <w:jc w:val="both"/>
        <w:rPr>
          <w:sz w:val="20"/>
          <w:szCs w:val="20"/>
          <w:lang w:bidi="ar-EG"/>
        </w:rPr>
      </w:pPr>
    </w:p>
    <w:p w:rsidR="00414EAF" w:rsidRPr="00F74343" w:rsidRDefault="00414EAF" w:rsidP="00F74343">
      <w:pPr>
        <w:tabs>
          <w:tab w:val="num" w:pos="900"/>
        </w:tabs>
        <w:bidi w:val="0"/>
        <w:ind w:right="-54"/>
        <w:jc w:val="both"/>
        <w:rPr>
          <w:b/>
          <w:bCs/>
          <w:sz w:val="20"/>
          <w:szCs w:val="20"/>
          <w:lang w:bidi="ar-EG"/>
        </w:rPr>
      </w:pPr>
      <w:r w:rsidRPr="00F74343">
        <w:rPr>
          <w:b/>
          <w:bCs/>
          <w:sz w:val="20"/>
          <w:szCs w:val="20"/>
          <w:lang w:bidi="ar-EG"/>
        </w:rPr>
        <w:t>4. Conclusions</w:t>
      </w:r>
    </w:p>
    <w:p w:rsidR="009A3112" w:rsidRPr="00051C58" w:rsidRDefault="008E7C98" w:rsidP="001C7C22">
      <w:pPr>
        <w:tabs>
          <w:tab w:val="num" w:pos="900"/>
        </w:tabs>
        <w:bidi w:val="0"/>
        <w:ind w:right="-54" w:firstLine="425"/>
        <w:jc w:val="both"/>
        <w:rPr>
          <w:sz w:val="20"/>
          <w:szCs w:val="20"/>
        </w:rPr>
      </w:pPr>
      <w:r w:rsidRPr="00051C58">
        <w:rPr>
          <w:sz w:val="20"/>
          <w:szCs w:val="20"/>
        </w:rPr>
        <w:t>The f</w:t>
      </w:r>
      <w:r w:rsidR="009A3112" w:rsidRPr="00051C58">
        <w:rPr>
          <w:sz w:val="20"/>
          <w:szCs w:val="20"/>
        </w:rPr>
        <w:t>ollowing conclusions were derived based on the results of the study:-</w:t>
      </w:r>
    </w:p>
    <w:p w:rsidR="00087B55" w:rsidRPr="00051C58" w:rsidRDefault="00087B55" w:rsidP="00ED5E8E">
      <w:pPr>
        <w:pStyle w:val="Default"/>
        <w:numPr>
          <w:ilvl w:val="1"/>
          <w:numId w:val="1"/>
        </w:numPr>
        <w:tabs>
          <w:tab w:val="clear" w:pos="1440"/>
        </w:tabs>
        <w:ind w:left="426" w:right="-54" w:hanging="426"/>
        <w:jc w:val="both"/>
        <w:rPr>
          <w:color w:val="auto"/>
          <w:sz w:val="20"/>
          <w:szCs w:val="20"/>
        </w:rPr>
      </w:pPr>
      <w:r w:rsidRPr="00051C58">
        <w:rPr>
          <w:color w:val="auto"/>
          <w:sz w:val="20"/>
          <w:szCs w:val="20"/>
        </w:rPr>
        <w:t>The CCME-WQI index was calculated depending on the standard of Egyptian law 48/1982. CCME-WQI calculations were done on monthly basis along one year (</w:t>
      </w:r>
      <w:r w:rsidR="008B63FC" w:rsidRPr="00051C58">
        <w:rPr>
          <w:color w:val="auto"/>
          <w:sz w:val="20"/>
          <w:szCs w:val="20"/>
        </w:rPr>
        <w:t xml:space="preserve">from </w:t>
      </w:r>
      <w:r w:rsidRPr="00051C58">
        <w:rPr>
          <w:color w:val="auto"/>
          <w:sz w:val="20"/>
          <w:szCs w:val="20"/>
        </w:rPr>
        <w:t>January; 2013 to December; 201</w:t>
      </w:r>
      <w:r w:rsidR="006E19F2" w:rsidRPr="00051C58">
        <w:rPr>
          <w:color w:val="auto"/>
          <w:sz w:val="20"/>
          <w:szCs w:val="20"/>
        </w:rPr>
        <w:t>3</w:t>
      </w:r>
      <w:r w:rsidRPr="00051C58">
        <w:rPr>
          <w:color w:val="auto"/>
          <w:sz w:val="20"/>
          <w:szCs w:val="20"/>
        </w:rPr>
        <w:t xml:space="preserve">). From these calculations, the water quality classified from good to excellent quality level at the studied </w:t>
      </w:r>
      <w:r w:rsidR="008416C4" w:rsidRPr="00051C58">
        <w:rPr>
          <w:color w:val="auto"/>
          <w:sz w:val="20"/>
          <w:szCs w:val="20"/>
        </w:rPr>
        <w:t>reach. However,</w:t>
      </w:r>
      <w:r w:rsidRPr="00051C58">
        <w:rPr>
          <w:color w:val="auto"/>
          <w:sz w:val="20"/>
          <w:szCs w:val="20"/>
        </w:rPr>
        <w:t xml:space="preserve"> </w:t>
      </w:r>
      <w:r w:rsidR="008416C4" w:rsidRPr="00051C58">
        <w:rPr>
          <w:sz w:val="20"/>
          <w:szCs w:val="20"/>
        </w:rPr>
        <w:t>the WQI study on this reach shows that the water can be used for different purposes</w:t>
      </w:r>
      <w:r w:rsidR="00E4355C" w:rsidRPr="00051C58">
        <w:rPr>
          <w:color w:val="auto"/>
          <w:sz w:val="20"/>
          <w:szCs w:val="20"/>
        </w:rPr>
        <w:t>.</w:t>
      </w:r>
    </w:p>
    <w:p w:rsidR="00B13147" w:rsidRPr="00051C58" w:rsidRDefault="00B13147" w:rsidP="00ED5E8E">
      <w:pPr>
        <w:pStyle w:val="Default"/>
        <w:numPr>
          <w:ilvl w:val="1"/>
          <w:numId w:val="1"/>
        </w:numPr>
        <w:tabs>
          <w:tab w:val="clear" w:pos="1440"/>
        </w:tabs>
        <w:ind w:left="426" w:right="-54" w:hanging="426"/>
        <w:jc w:val="both"/>
        <w:rPr>
          <w:color w:val="auto"/>
          <w:sz w:val="20"/>
          <w:szCs w:val="20"/>
        </w:rPr>
      </w:pPr>
      <w:r w:rsidRPr="00051C58">
        <w:rPr>
          <w:color w:val="auto"/>
          <w:sz w:val="20"/>
          <w:szCs w:val="20"/>
        </w:rPr>
        <w:t xml:space="preserve">The results </w:t>
      </w:r>
      <w:r w:rsidR="00E6140E" w:rsidRPr="00051C58">
        <w:rPr>
          <w:color w:val="auto"/>
          <w:sz w:val="20"/>
          <w:szCs w:val="20"/>
        </w:rPr>
        <w:t>of various water quality parameters</w:t>
      </w:r>
      <w:r w:rsidRPr="00051C58">
        <w:rPr>
          <w:color w:val="auto"/>
          <w:sz w:val="20"/>
          <w:szCs w:val="20"/>
        </w:rPr>
        <w:t xml:space="preserve"> proved that</w:t>
      </w:r>
      <w:r w:rsidR="00087B55" w:rsidRPr="00051C58">
        <w:rPr>
          <w:color w:val="auto"/>
          <w:sz w:val="20"/>
          <w:szCs w:val="20"/>
        </w:rPr>
        <w:t xml:space="preserve"> t</w:t>
      </w:r>
      <w:r w:rsidRPr="00051C58">
        <w:rPr>
          <w:color w:val="auto"/>
          <w:sz w:val="20"/>
          <w:szCs w:val="20"/>
        </w:rPr>
        <w:t>he water quality at the study area is impacted by</w:t>
      </w:r>
      <w:r w:rsidR="00106D0B" w:rsidRPr="00051C58">
        <w:rPr>
          <w:color w:val="auto"/>
          <w:sz w:val="20"/>
          <w:szCs w:val="20"/>
        </w:rPr>
        <w:t xml:space="preserve"> a relatively</w:t>
      </w:r>
      <w:r w:rsidRPr="00051C58">
        <w:rPr>
          <w:color w:val="auto"/>
          <w:sz w:val="20"/>
          <w:szCs w:val="20"/>
        </w:rPr>
        <w:t xml:space="preserve"> high concentration of COD</w:t>
      </w:r>
      <w:r w:rsidR="00703809" w:rsidRPr="00051C58">
        <w:rPr>
          <w:color w:val="auto"/>
          <w:sz w:val="20"/>
          <w:szCs w:val="20"/>
        </w:rPr>
        <w:t xml:space="preserve"> and FC</w:t>
      </w:r>
      <w:r w:rsidRPr="00051C58">
        <w:rPr>
          <w:color w:val="auto"/>
          <w:sz w:val="20"/>
          <w:szCs w:val="20"/>
        </w:rPr>
        <w:t xml:space="preserve"> due to the presence of different sources of pollution. </w:t>
      </w:r>
      <w:r w:rsidR="00087B55" w:rsidRPr="00051C58">
        <w:rPr>
          <w:color w:val="auto"/>
          <w:sz w:val="20"/>
          <w:szCs w:val="20"/>
        </w:rPr>
        <w:t>This deterioration is most probably due to the accumulation of industrial effluents, domestic and agricultural discharges directly into the river.</w:t>
      </w:r>
      <w:r w:rsidR="008B1DBE" w:rsidRPr="00051C58">
        <w:rPr>
          <w:color w:val="auto"/>
          <w:sz w:val="20"/>
          <w:szCs w:val="20"/>
        </w:rPr>
        <w:t xml:space="preserve"> Therefore</w:t>
      </w:r>
      <w:r w:rsidR="00087B55" w:rsidRPr="00051C58">
        <w:rPr>
          <w:color w:val="auto"/>
          <w:sz w:val="20"/>
          <w:szCs w:val="20"/>
        </w:rPr>
        <w:t xml:space="preserve"> </w:t>
      </w:r>
      <w:r w:rsidRPr="00051C58">
        <w:rPr>
          <w:color w:val="auto"/>
          <w:sz w:val="20"/>
          <w:szCs w:val="20"/>
        </w:rPr>
        <w:t xml:space="preserve">this study might assist the decision makers in the pollution control </w:t>
      </w:r>
      <w:r w:rsidR="00840903" w:rsidRPr="00051C58">
        <w:rPr>
          <w:color w:val="auto"/>
          <w:sz w:val="20"/>
          <w:szCs w:val="20"/>
        </w:rPr>
        <w:t xml:space="preserve">upstream </w:t>
      </w:r>
      <w:smartTag w:uri="urn:schemas-microsoft-com:office:smarttags" w:element="City">
        <w:smartTag w:uri="urn:schemas-microsoft-com:office:smarttags" w:element="place">
          <w:r w:rsidR="00840903" w:rsidRPr="00051C58">
            <w:rPr>
              <w:color w:val="auto"/>
              <w:sz w:val="20"/>
              <w:szCs w:val="20"/>
            </w:rPr>
            <w:t>Cairo</w:t>
          </w:r>
        </w:smartTag>
      </w:smartTag>
      <w:r w:rsidR="00840903" w:rsidRPr="00051C58">
        <w:rPr>
          <w:color w:val="auto"/>
          <w:sz w:val="20"/>
          <w:szCs w:val="20"/>
        </w:rPr>
        <w:t xml:space="preserve"> drinking water plants</w:t>
      </w:r>
      <w:r w:rsidRPr="00051C58">
        <w:rPr>
          <w:color w:val="auto"/>
          <w:sz w:val="20"/>
          <w:szCs w:val="20"/>
        </w:rPr>
        <w:t xml:space="preserve"> where the </w:t>
      </w:r>
      <w:r w:rsidRPr="00051C58">
        <w:rPr>
          <w:color w:val="auto"/>
          <w:sz w:val="20"/>
          <w:szCs w:val="20"/>
        </w:rPr>
        <w:lastRenderedPageBreak/>
        <w:t xml:space="preserve">CCME-WQI gives an effective over view about the study area which </w:t>
      </w:r>
      <w:r w:rsidR="00263345" w:rsidRPr="00051C58">
        <w:rPr>
          <w:color w:val="auto"/>
          <w:sz w:val="20"/>
          <w:szCs w:val="20"/>
        </w:rPr>
        <w:t>is</w:t>
      </w:r>
      <w:r w:rsidRPr="00051C58">
        <w:rPr>
          <w:color w:val="auto"/>
          <w:sz w:val="20"/>
          <w:szCs w:val="20"/>
        </w:rPr>
        <w:t xml:space="preserve"> required intensified monitoring activities. </w:t>
      </w:r>
    </w:p>
    <w:p w:rsidR="00C575CE" w:rsidRPr="00051C58" w:rsidRDefault="00C575CE" w:rsidP="00ED5E8E">
      <w:pPr>
        <w:pStyle w:val="Default"/>
        <w:numPr>
          <w:ilvl w:val="1"/>
          <w:numId w:val="1"/>
        </w:numPr>
        <w:tabs>
          <w:tab w:val="clear" w:pos="1440"/>
        </w:tabs>
        <w:ind w:left="426" w:right="-54" w:hanging="426"/>
        <w:jc w:val="both"/>
        <w:rPr>
          <w:color w:val="auto"/>
          <w:sz w:val="20"/>
          <w:szCs w:val="20"/>
        </w:rPr>
      </w:pPr>
      <w:r w:rsidRPr="00051C58">
        <w:rPr>
          <w:color w:val="auto"/>
          <w:sz w:val="20"/>
          <w:szCs w:val="20"/>
        </w:rPr>
        <w:t xml:space="preserve">The hydraulic and water quality parameters upstream </w:t>
      </w:r>
      <w:smartTag w:uri="urn:schemas-microsoft-com:office:smarttags" w:element="City">
        <w:smartTag w:uri="urn:schemas-microsoft-com:office:smarttags" w:element="place">
          <w:r w:rsidRPr="00051C58">
            <w:rPr>
              <w:color w:val="auto"/>
              <w:sz w:val="20"/>
              <w:szCs w:val="20"/>
            </w:rPr>
            <w:t>Cairo</w:t>
          </w:r>
        </w:smartTag>
      </w:smartTag>
      <w:r w:rsidRPr="00051C58">
        <w:rPr>
          <w:color w:val="auto"/>
          <w:sz w:val="20"/>
          <w:szCs w:val="20"/>
        </w:rPr>
        <w:t xml:space="preserve"> drinking water plants could be successfully simulated using MIKE11 model</w:t>
      </w:r>
      <w:r w:rsidR="00AF5930" w:rsidRPr="00051C58">
        <w:rPr>
          <w:color w:val="auto"/>
          <w:sz w:val="20"/>
          <w:szCs w:val="20"/>
        </w:rPr>
        <w:t xml:space="preserve"> by using three years data sets (201</w:t>
      </w:r>
      <w:r w:rsidR="007029F7" w:rsidRPr="00051C58">
        <w:rPr>
          <w:color w:val="auto"/>
          <w:sz w:val="20"/>
          <w:szCs w:val="20"/>
        </w:rPr>
        <w:t>2</w:t>
      </w:r>
      <w:r w:rsidR="00AF5930" w:rsidRPr="00051C58">
        <w:rPr>
          <w:color w:val="auto"/>
          <w:sz w:val="20"/>
          <w:szCs w:val="20"/>
        </w:rPr>
        <w:t>, 201</w:t>
      </w:r>
      <w:r w:rsidR="007029F7" w:rsidRPr="00051C58">
        <w:rPr>
          <w:color w:val="auto"/>
          <w:sz w:val="20"/>
          <w:szCs w:val="20"/>
        </w:rPr>
        <w:t>3</w:t>
      </w:r>
      <w:r w:rsidR="00AF5930" w:rsidRPr="00051C58">
        <w:rPr>
          <w:color w:val="auto"/>
          <w:sz w:val="20"/>
          <w:szCs w:val="20"/>
        </w:rPr>
        <w:t xml:space="preserve"> and 201</w:t>
      </w:r>
      <w:r w:rsidR="007029F7" w:rsidRPr="00051C58">
        <w:rPr>
          <w:color w:val="auto"/>
          <w:sz w:val="20"/>
          <w:szCs w:val="20"/>
        </w:rPr>
        <w:t>4</w:t>
      </w:r>
      <w:r w:rsidR="00B85E8F" w:rsidRPr="00051C58">
        <w:rPr>
          <w:color w:val="auto"/>
          <w:sz w:val="20"/>
          <w:szCs w:val="20"/>
        </w:rPr>
        <w:t>)</w:t>
      </w:r>
      <w:r w:rsidRPr="00051C58">
        <w:rPr>
          <w:color w:val="auto"/>
          <w:sz w:val="20"/>
          <w:szCs w:val="20"/>
        </w:rPr>
        <w:t xml:space="preserve">. The main objective of this simulation is to test and evaluate the different scenarios for improving the water quality of </w:t>
      </w:r>
      <w:r w:rsidR="00201C91" w:rsidRPr="00051C58">
        <w:rPr>
          <w:color w:val="auto"/>
          <w:sz w:val="20"/>
          <w:szCs w:val="20"/>
        </w:rPr>
        <w:t>study reach</w:t>
      </w:r>
      <w:r w:rsidRPr="00051C58">
        <w:rPr>
          <w:color w:val="auto"/>
          <w:sz w:val="20"/>
          <w:szCs w:val="20"/>
        </w:rPr>
        <w:t xml:space="preserve">. </w:t>
      </w:r>
    </w:p>
    <w:p w:rsidR="00051A22" w:rsidRPr="00051C58" w:rsidRDefault="00051A22" w:rsidP="00ED5E8E">
      <w:pPr>
        <w:numPr>
          <w:ilvl w:val="1"/>
          <w:numId w:val="1"/>
        </w:numPr>
        <w:tabs>
          <w:tab w:val="clear" w:pos="1440"/>
        </w:tabs>
        <w:autoSpaceDE w:val="0"/>
        <w:autoSpaceDN w:val="0"/>
        <w:bidi w:val="0"/>
        <w:adjustRightInd w:val="0"/>
        <w:ind w:left="426" w:right="-54" w:hanging="426"/>
        <w:jc w:val="both"/>
        <w:rPr>
          <w:sz w:val="20"/>
          <w:szCs w:val="20"/>
        </w:rPr>
      </w:pPr>
      <w:r w:rsidRPr="00051C58">
        <w:rPr>
          <w:sz w:val="20"/>
          <w:szCs w:val="20"/>
        </w:rPr>
        <w:t>MCA tools could help in deciding what criteria can be used to judge and determine the relative importance of each of the management scenarios, and to compare the scores to identify the best convent scenario.</w:t>
      </w:r>
    </w:p>
    <w:p w:rsidR="0015282A" w:rsidRPr="00051C58" w:rsidRDefault="00051A22" w:rsidP="00ED5E8E">
      <w:pPr>
        <w:numPr>
          <w:ilvl w:val="1"/>
          <w:numId w:val="1"/>
        </w:numPr>
        <w:tabs>
          <w:tab w:val="clear" w:pos="1440"/>
        </w:tabs>
        <w:autoSpaceDE w:val="0"/>
        <w:autoSpaceDN w:val="0"/>
        <w:bidi w:val="0"/>
        <w:adjustRightInd w:val="0"/>
        <w:ind w:left="426" w:right="-54" w:hanging="426"/>
        <w:jc w:val="both"/>
        <w:rPr>
          <w:sz w:val="20"/>
          <w:szCs w:val="20"/>
        </w:rPr>
      </w:pPr>
      <w:r w:rsidRPr="00051C58">
        <w:rPr>
          <w:sz w:val="20"/>
          <w:szCs w:val="20"/>
        </w:rPr>
        <w:t>The advantages of using MCA techniques over other less structured decision-making methods are numerous: MCA provides a clear and transparent</w:t>
      </w:r>
      <w:r w:rsidR="003C1181">
        <w:rPr>
          <w:sz w:val="20"/>
          <w:szCs w:val="20"/>
        </w:rPr>
        <w:t xml:space="preserve"> </w:t>
      </w:r>
      <w:r w:rsidRPr="00051C58">
        <w:rPr>
          <w:sz w:val="20"/>
          <w:szCs w:val="20"/>
        </w:rPr>
        <w:t>methodology for making decisions and also provides a formal way for combining information from disparate sources. These qualities make decisions made through MCA more defensible than decisions made through less structured methods.</w:t>
      </w:r>
    </w:p>
    <w:p w:rsidR="00E4355C" w:rsidRPr="00051C58" w:rsidRDefault="00E4355C" w:rsidP="00ED5E8E">
      <w:pPr>
        <w:numPr>
          <w:ilvl w:val="1"/>
          <w:numId w:val="1"/>
        </w:numPr>
        <w:tabs>
          <w:tab w:val="clear" w:pos="1440"/>
        </w:tabs>
        <w:autoSpaceDE w:val="0"/>
        <w:autoSpaceDN w:val="0"/>
        <w:bidi w:val="0"/>
        <w:adjustRightInd w:val="0"/>
        <w:ind w:left="426" w:right="-54" w:hanging="426"/>
        <w:jc w:val="both"/>
        <w:rPr>
          <w:sz w:val="20"/>
          <w:szCs w:val="20"/>
        </w:rPr>
      </w:pPr>
      <w:r w:rsidRPr="00051C58">
        <w:rPr>
          <w:sz w:val="20"/>
          <w:szCs w:val="20"/>
        </w:rPr>
        <w:t xml:space="preserve">Moreover, this study information can </w:t>
      </w:r>
      <w:r w:rsidR="00651AB0" w:rsidRPr="00051C58">
        <w:rPr>
          <w:sz w:val="20"/>
          <w:szCs w:val="20"/>
        </w:rPr>
        <w:t>introduce a</w:t>
      </w:r>
      <w:r w:rsidRPr="00051C58">
        <w:rPr>
          <w:sz w:val="20"/>
          <w:szCs w:val="20"/>
        </w:rPr>
        <w:t xml:space="preserve"> great value for water users (public), planners, policy makers, and scientists reporting on the state of the environment.</w:t>
      </w:r>
    </w:p>
    <w:p w:rsidR="00D30A3E" w:rsidRPr="00051C58" w:rsidRDefault="00D30A3E" w:rsidP="00F74343">
      <w:pPr>
        <w:autoSpaceDE w:val="0"/>
        <w:autoSpaceDN w:val="0"/>
        <w:bidi w:val="0"/>
        <w:adjustRightInd w:val="0"/>
        <w:ind w:right="-54"/>
        <w:jc w:val="both"/>
        <w:rPr>
          <w:sz w:val="20"/>
          <w:szCs w:val="20"/>
        </w:rPr>
      </w:pPr>
    </w:p>
    <w:p w:rsidR="00414EAF" w:rsidRPr="00F74343" w:rsidRDefault="00414EAF" w:rsidP="00F74343">
      <w:pPr>
        <w:tabs>
          <w:tab w:val="num" w:pos="900"/>
        </w:tabs>
        <w:bidi w:val="0"/>
        <w:ind w:right="-54"/>
        <w:jc w:val="both"/>
        <w:rPr>
          <w:b/>
          <w:bCs/>
          <w:sz w:val="20"/>
          <w:szCs w:val="20"/>
          <w:lang w:bidi="ar-EG"/>
        </w:rPr>
      </w:pPr>
      <w:r w:rsidRPr="00F74343">
        <w:rPr>
          <w:b/>
          <w:bCs/>
          <w:sz w:val="20"/>
          <w:szCs w:val="20"/>
          <w:lang w:bidi="ar-EG"/>
        </w:rPr>
        <w:t>References</w:t>
      </w:r>
    </w:p>
    <w:p w:rsidR="00785E12" w:rsidRPr="00051C58" w:rsidRDefault="00785E12" w:rsidP="001C7C22">
      <w:pPr>
        <w:numPr>
          <w:ilvl w:val="0"/>
          <w:numId w:val="9"/>
        </w:numPr>
        <w:autoSpaceDE w:val="0"/>
        <w:autoSpaceDN w:val="0"/>
        <w:bidi w:val="0"/>
        <w:adjustRightInd w:val="0"/>
        <w:jc w:val="both"/>
        <w:rPr>
          <w:sz w:val="20"/>
          <w:szCs w:val="20"/>
        </w:rPr>
      </w:pPr>
      <w:r w:rsidRPr="00051C58">
        <w:rPr>
          <w:sz w:val="20"/>
          <w:szCs w:val="20"/>
        </w:rPr>
        <w:t xml:space="preserve">Belton V. &amp; Stewart T. (2002). Multiple Criteria Decision Analysis: An Integrated Approach. </w:t>
      </w:r>
      <w:proofErr w:type="spellStart"/>
      <w:r w:rsidRPr="00051C58">
        <w:rPr>
          <w:sz w:val="20"/>
          <w:szCs w:val="20"/>
        </w:rPr>
        <w:t>Kluwer</w:t>
      </w:r>
      <w:proofErr w:type="spellEnd"/>
      <w:r w:rsidRPr="00051C58">
        <w:rPr>
          <w:sz w:val="20"/>
          <w:szCs w:val="20"/>
        </w:rPr>
        <w:t xml:space="preserve"> Academic, </w:t>
      </w:r>
      <w:proofErr w:type="spellStart"/>
      <w:r w:rsidRPr="00051C58">
        <w:rPr>
          <w:sz w:val="20"/>
          <w:szCs w:val="20"/>
        </w:rPr>
        <w:t>Dodrecht</w:t>
      </w:r>
      <w:proofErr w:type="spellEnd"/>
      <w:r w:rsidRPr="00051C58">
        <w:rPr>
          <w:sz w:val="20"/>
          <w:szCs w:val="20"/>
        </w:rPr>
        <w:t>.</w:t>
      </w:r>
    </w:p>
    <w:p w:rsidR="00785E12" w:rsidRPr="00051C58" w:rsidRDefault="00785E12" w:rsidP="001C7C22">
      <w:pPr>
        <w:numPr>
          <w:ilvl w:val="0"/>
          <w:numId w:val="9"/>
        </w:numPr>
        <w:autoSpaceDE w:val="0"/>
        <w:autoSpaceDN w:val="0"/>
        <w:bidi w:val="0"/>
        <w:adjustRightInd w:val="0"/>
        <w:jc w:val="both"/>
        <w:rPr>
          <w:sz w:val="20"/>
          <w:szCs w:val="20"/>
        </w:rPr>
      </w:pPr>
      <w:proofErr w:type="spellStart"/>
      <w:proofErr w:type="gramStart"/>
      <w:r w:rsidRPr="00051C58">
        <w:rPr>
          <w:sz w:val="20"/>
          <w:szCs w:val="20"/>
        </w:rPr>
        <w:t>Burgman</w:t>
      </w:r>
      <w:proofErr w:type="spellEnd"/>
      <w:r w:rsidRPr="00051C58">
        <w:rPr>
          <w:sz w:val="20"/>
          <w:szCs w:val="20"/>
        </w:rPr>
        <w:t>,</w:t>
      </w:r>
      <w:proofErr w:type="gramEnd"/>
      <w:r w:rsidRPr="00051C58">
        <w:rPr>
          <w:sz w:val="20"/>
          <w:szCs w:val="20"/>
        </w:rPr>
        <w:t xml:space="preserve"> M. (2005), Risks and decisions for conservation and environmental management. After; </w:t>
      </w:r>
      <w:proofErr w:type="spellStart"/>
      <w:r w:rsidRPr="00051C58">
        <w:rPr>
          <w:sz w:val="20"/>
          <w:szCs w:val="20"/>
        </w:rPr>
        <w:t>Suter</w:t>
      </w:r>
      <w:proofErr w:type="spellEnd"/>
      <w:r w:rsidRPr="00051C58">
        <w:rPr>
          <w:sz w:val="20"/>
          <w:szCs w:val="20"/>
        </w:rPr>
        <w:t>, G. W. (1993). Ecological Risk Assessment. Boca Raton, Florida: Lewis. 1995.</w:t>
      </w:r>
    </w:p>
    <w:p w:rsidR="00C00CCD" w:rsidRPr="00051C58" w:rsidRDefault="00C00CCD" w:rsidP="001C7C22">
      <w:pPr>
        <w:numPr>
          <w:ilvl w:val="0"/>
          <w:numId w:val="9"/>
        </w:numPr>
        <w:autoSpaceDE w:val="0"/>
        <w:autoSpaceDN w:val="0"/>
        <w:bidi w:val="0"/>
        <w:adjustRightInd w:val="0"/>
        <w:jc w:val="both"/>
        <w:rPr>
          <w:sz w:val="20"/>
          <w:szCs w:val="20"/>
        </w:rPr>
      </w:pPr>
      <w:r w:rsidRPr="00051C58">
        <w:rPr>
          <w:sz w:val="20"/>
          <w:szCs w:val="20"/>
        </w:rPr>
        <w:t>Canadian Council of Ministers of the Environment (CCME), WQI (2005): Standard Methods for the examinations of water and wastewater, American Public Health Association, Washington, DC.</w:t>
      </w:r>
    </w:p>
    <w:p w:rsidR="00414EAF" w:rsidRPr="00051C58" w:rsidRDefault="000E64E5" w:rsidP="001C7C22">
      <w:pPr>
        <w:numPr>
          <w:ilvl w:val="0"/>
          <w:numId w:val="9"/>
        </w:numPr>
        <w:autoSpaceDE w:val="0"/>
        <w:autoSpaceDN w:val="0"/>
        <w:bidi w:val="0"/>
        <w:adjustRightInd w:val="0"/>
        <w:jc w:val="both"/>
        <w:rPr>
          <w:sz w:val="20"/>
          <w:szCs w:val="20"/>
        </w:rPr>
      </w:pPr>
      <w:proofErr w:type="spellStart"/>
      <w:r w:rsidRPr="00051C58">
        <w:rPr>
          <w:sz w:val="20"/>
          <w:szCs w:val="20"/>
        </w:rPr>
        <w:t>Chinmoy</w:t>
      </w:r>
      <w:proofErr w:type="spellEnd"/>
      <w:r w:rsidRPr="00051C58">
        <w:rPr>
          <w:sz w:val="20"/>
          <w:szCs w:val="20"/>
        </w:rPr>
        <w:t xml:space="preserve">, C and </w:t>
      </w:r>
      <w:proofErr w:type="spellStart"/>
      <w:r w:rsidRPr="00051C58">
        <w:rPr>
          <w:sz w:val="20"/>
          <w:szCs w:val="20"/>
        </w:rPr>
        <w:t>Razinddin</w:t>
      </w:r>
      <w:proofErr w:type="spellEnd"/>
      <w:r w:rsidR="003C1181">
        <w:rPr>
          <w:sz w:val="20"/>
          <w:szCs w:val="20"/>
        </w:rPr>
        <w:t>.</w:t>
      </w:r>
      <w:r w:rsidRPr="00051C58">
        <w:rPr>
          <w:sz w:val="20"/>
          <w:szCs w:val="20"/>
        </w:rPr>
        <w:t xml:space="preserve"> 2002. Determination of Water quality Index (WQI) of a degraded</w:t>
      </w:r>
      <w:r w:rsidR="00C00CCD" w:rsidRPr="00051C58">
        <w:rPr>
          <w:sz w:val="20"/>
          <w:szCs w:val="20"/>
        </w:rPr>
        <w:t xml:space="preserve"> </w:t>
      </w:r>
      <w:r w:rsidRPr="00051C58">
        <w:rPr>
          <w:sz w:val="20"/>
          <w:szCs w:val="20"/>
        </w:rPr>
        <w:t xml:space="preserve">river in </w:t>
      </w:r>
      <w:proofErr w:type="spellStart"/>
      <w:r w:rsidRPr="00051C58">
        <w:rPr>
          <w:sz w:val="20"/>
          <w:szCs w:val="20"/>
        </w:rPr>
        <w:t>Asansol</w:t>
      </w:r>
      <w:proofErr w:type="spellEnd"/>
      <w:r w:rsidRPr="00051C58">
        <w:rPr>
          <w:sz w:val="20"/>
          <w:szCs w:val="20"/>
        </w:rPr>
        <w:t xml:space="preserve"> industrial area (</w:t>
      </w:r>
      <w:proofErr w:type="spellStart"/>
      <w:r w:rsidRPr="00051C58">
        <w:rPr>
          <w:sz w:val="20"/>
          <w:szCs w:val="20"/>
        </w:rPr>
        <w:t>Weast</w:t>
      </w:r>
      <w:proofErr w:type="spellEnd"/>
      <w:r w:rsidRPr="00051C58">
        <w:rPr>
          <w:sz w:val="20"/>
          <w:szCs w:val="20"/>
        </w:rPr>
        <w:t xml:space="preserve"> Bengal). Nat. </w:t>
      </w:r>
      <w:proofErr w:type="spellStart"/>
      <w:r w:rsidRPr="00051C58">
        <w:rPr>
          <w:sz w:val="20"/>
          <w:szCs w:val="20"/>
        </w:rPr>
        <w:t>Envt</w:t>
      </w:r>
      <w:proofErr w:type="spellEnd"/>
      <w:r w:rsidRPr="00051C58">
        <w:rPr>
          <w:sz w:val="20"/>
          <w:szCs w:val="20"/>
        </w:rPr>
        <w:t>. And Pro. Tech. 1(2): 181- 189.</w:t>
      </w:r>
    </w:p>
    <w:p w:rsidR="00011A7C" w:rsidRPr="00051C58" w:rsidRDefault="00011A7C" w:rsidP="001C7C22">
      <w:pPr>
        <w:pStyle w:val="Default"/>
        <w:numPr>
          <w:ilvl w:val="0"/>
          <w:numId w:val="9"/>
        </w:numPr>
        <w:jc w:val="both"/>
        <w:rPr>
          <w:sz w:val="20"/>
          <w:szCs w:val="20"/>
        </w:rPr>
      </w:pPr>
      <w:r w:rsidRPr="00051C58">
        <w:rPr>
          <w:sz w:val="20"/>
          <w:szCs w:val="20"/>
        </w:rPr>
        <w:t xml:space="preserve">DHI (2008). Reference Manual of MIKE 11: a microcomputer based modeling system for rivers and channels. Danish Hydraulic Institute, </w:t>
      </w:r>
      <w:proofErr w:type="spellStart"/>
      <w:r w:rsidRPr="00051C58">
        <w:rPr>
          <w:sz w:val="20"/>
          <w:szCs w:val="20"/>
        </w:rPr>
        <w:t>Hoersholm</w:t>
      </w:r>
      <w:proofErr w:type="spellEnd"/>
      <w:r w:rsidRPr="00051C58">
        <w:rPr>
          <w:sz w:val="20"/>
          <w:szCs w:val="20"/>
        </w:rPr>
        <w:t xml:space="preserve">, Denmark. </w:t>
      </w:r>
    </w:p>
    <w:p w:rsidR="000C45F5" w:rsidRPr="00051C58" w:rsidRDefault="00F1331E" w:rsidP="001C7C22">
      <w:pPr>
        <w:pStyle w:val="Default"/>
        <w:numPr>
          <w:ilvl w:val="0"/>
          <w:numId w:val="9"/>
        </w:numPr>
        <w:jc w:val="both"/>
        <w:rPr>
          <w:sz w:val="20"/>
          <w:szCs w:val="20"/>
        </w:rPr>
      </w:pPr>
      <w:r w:rsidRPr="00051C58">
        <w:rPr>
          <w:sz w:val="20"/>
          <w:szCs w:val="20"/>
        </w:rPr>
        <w:t>Foundation for Water Research (1994). A planning guide for the management of urban</w:t>
      </w:r>
      <w:r w:rsidR="003C1181">
        <w:rPr>
          <w:sz w:val="20"/>
          <w:szCs w:val="20"/>
        </w:rPr>
        <w:t xml:space="preserve"> </w:t>
      </w:r>
      <w:r w:rsidRPr="00051C58">
        <w:rPr>
          <w:sz w:val="20"/>
          <w:szCs w:val="20"/>
        </w:rPr>
        <w:lastRenderedPageBreak/>
        <w:t>wastewater discharges during wet weather. Urban Pollution Management (UPM), United</w:t>
      </w:r>
      <w:r w:rsidR="003C1181">
        <w:rPr>
          <w:sz w:val="20"/>
          <w:szCs w:val="20"/>
        </w:rPr>
        <w:t xml:space="preserve"> </w:t>
      </w:r>
      <w:r w:rsidRPr="00051C58">
        <w:rPr>
          <w:sz w:val="20"/>
          <w:szCs w:val="20"/>
        </w:rPr>
        <w:t>Kingdom.</w:t>
      </w:r>
    </w:p>
    <w:p w:rsidR="000306FB" w:rsidRPr="00051C58" w:rsidRDefault="000306FB" w:rsidP="001C7C22">
      <w:pPr>
        <w:numPr>
          <w:ilvl w:val="0"/>
          <w:numId w:val="9"/>
        </w:numPr>
        <w:autoSpaceDE w:val="0"/>
        <w:autoSpaceDN w:val="0"/>
        <w:bidi w:val="0"/>
        <w:adjustRightInd w:val="0"/>
        <w:jc w:val="both"/>
        <w:rPr>
          <w:color w:val="000000"/>
          <w:sz w:val="20"/>
          <w:szCs w:val="20"/>
        </w:rPr>
      </w:pPr>
      <w:r w:rsidRPr="00051C58">
        <w:rPr>
          <w:color w:val="000000"/>
          <w:sz w:val="20"/>
          <w:szCs w:val="20"/>
        </w:rPr>
        <w:t xml:space="preserve">Goodwin P. &amp; Wright G (2009) Decision Analysis </w:t>
      </w:r>
      <w:r w:rsidR="00280D43" w:rsidRPr="00051C58">
        <w:rPr>
          <w:color w:val="000000"/>
          <w:sz w:val="20"/>
          <w:szCs w:val="20"/>
        </w:rPr>
        <w:t>–</w:t>
      </w:r>
      <w:r w:rsidRPr="00051C58">
        <w:rPr>
          <w:color w:val="000000"/>
          <w:sz w:val="20"/>
          <w:szCs w:val="20"/>
        </w:rPr>
        <w:t xml:space="preserve"> for Management Judgment. In:1Wiley, A John Wiley and Sons, Ltd., Publication, The Atrium, Southern Gate,</w:t>
      </w:r>
      <w:r w:rsidR="003C09A9">
        <w:rPr>
          <w:color w:val="000000"/>
          <w:sz w:val="20"/>
          <w:szCs w:val="20"/>
        </w:rPr>
        <w:t xml:space="preserve"> </w:t>
      </w:r>
      <w:proofErr w:type="spellStart"/>
      <w:r w:rsidRPr="00051C58">
        <w:rPr>
          <w:color w:val="000000"/>
          <w:sz w:val="20"/>
          <w:szCs w:val="20"/>
        </w:rPr>
        <w:t>Chichester</w:t>
      </w:r>
      <w:proofErr w:type="spellEnd"/>
      <w:r w:rsidRPr="00051C58">
        <w:rPr>
          <w:color w:val="000000"/>
          <w:sz w:val="20"/>
          <w:szCs w:val="20"/>
        </w:rPr>
        <w:t>, West Sussex, PO19 8SQ, United Kingdom, pp 454.</w:t>
      </w:r>
    </w:p>
    <w:p w:rsidR="00971343" w:rsidRPr="00051C58" w:rsidRDefault="00971343" w:rsidP="001C7C22">
      <w:pPr>
        <w:numPr>
          <w:ilvl w:val="0"/>
          <w:numId w:val="9"/>
        </w:numPr>
        <w:autoSpaceDE w:val="0"/>
        <w:autoSpaceDN w:val="0"/>
        <w:bidi w:val="0"/>
        <w:adjustRightInd w:val="0"/>
        <w:jc w:val="both"/>
        <w:rPr>
          <w:color w:val="000000"/>
          <w:sz w:val="20"/>
          <w:szCs w:val="20"/>
        </w:rPr>
      </w:pPr>
      <w:r w:rsidRPr="00051C58">
        <w:rPr>
          <w:color w:val="000000"/>
          <w:sz w:val="20"/>
          <w:szCs w:val="20"/>
        </w:rPr>
        <w:t xml:space="preserve">Heaney, J P., Wright, L., Sample, D., </w:t>
      </w:r>
      <w:proofErr w:type="spellStart"/>
      <w:r w:rsidRPr="00051C58">
        <w:rPr>
          <w:color w:val="000000"/>
          <w:sz w:val="20"/>
          <w:szCs w:val="20"/>
        </w:rPr>
        <w:t>Urbonas</w:t>
      </w:r>
      <w:proofErr w:type="spellEnd"/>
      <w:r w:rsidRPr="00051C58">
        <w:rPr>
          <w:color w:val="000000"/>
          <w:sz w:val="20"/>
          <w:szCs w:val="20"/>
        </w:rPr>
        <w:t xml:space="preserve">, B., Mack, B W., Schmidt, M F., Solberg, M., Jones, J., Clary, J. and Brown, T. 1997. Development of methodologies for the design of integrated wet weather flow collection/control/treatment systems for newly </w:t>
      </w:r>
      <w:proofErr w:type="spellStart"/>
      <w:r w:rsidRPr="00051C58">
        <w:rPr>
          <w:color w:val="000000"/>
          <w:sz w:val="20"/>
          <w:szCs w:val="20"/>
        </w:rPr>
        <w:t>urbanised</w:t>
      </w:r>
      <w:proofErr w:type="spellEnd"/>
      <w:r w:rsidRPr="00051C58">
        <w:rPr>
          <w:color w:val="000000"/>
          <w:sz w:val="20"/>
          <w:szCs w:val="20"/>
        </w:rPr>
        <w:t xml:space="preserve"> areas. Vol.1, draft technical report, US Environmental Protection Agency, Edison, New Jersey, United States.</w:t>
      </w:r>
    </w:p>
    <w:p w:rsidR="000306FB" w:rsidRPr="00051C58" w:rsidRDefault="000306FB" w:rsidP="001C7C22">
      <w:pPr>
        <w:numPr>
          <w:ilvl w:val="0"/>
          <w:numId w:val="9"/>
        </w:numPr>
        <w:autoSpaceDE w:val="0"/>
        <w:autoSpaceDN w:val="0"/>
        <w:bidi w:val="0"/>
        <w:adjustRightInd w:val="0"/>
        <w:jc w:val="both"/>
        <w:rPr>
          <w:color w:val="000000"/>
          <w:sz w:val="20"/>
          <w:szCs w:val="20"/>
        </w:rPr>
      </w:pPr>
      <w:r w:rsidRPr="00051C58">
        <w:rPr>
          <w:color w:val="000000"/>
          <w:sz w:val="20"/>
          <w:szCs w:val="20"/>
        </w:rPr>
        <w:t>Howard AF (1991) A critical look at multiple criteria decision making techniques with reference to forestry applications. Can J For Res 21:1649–1659.</w:t>
      </w:r>
    </w:p>
    <w:p w:rsidR="00785E12" w:rsidRPr="00051C58" w:rsidRDefault="00785E12" w:rsidP="001C7C22">
      <w:pPr>
        <w:pStyle w:val="Default"/>
        <w:numPr>
          <w:ilvl w:val="0"/>
          <w:numId w:val="9"/>
        </w:numPr>
        <w:jc w:val="both"/>
        <w:rPr>
          <w:sz w:val="20"/>
          <w:szCs w:val="20"/>
        </w:rPr>
      </w:pPr>
      <w:proofErr w:type="spellStart"/>
      <w:r w:rsidRPr="00051C58">
        <w:rPr>
          <w:sz w:val="20"/>
          <w:szCs w:val="20"/>
        </w:rPr>
        <w:t>Kazmi</w:t>
      </w:r>
      <w:proofErr w:type="spellEnd"/>
      <w:r w:rsidRPr="00051C58">
        <w:rPr>
          <w:sz w:val="20"/>
          <w:szCs w:val="20"/>
        </w:rPr>
        <w:t xml:space="preserve">, A.A. and Hansen, I.S. (1997). Numerical models in water quality management: a case study for the Yamane River (India). Water Science and Technology, 36(5): 193-200. </w:t>
      </w:r>
    </w:p>
    <w:p w:rsidR="00280D43" w:rsidRPr="00051C58" w:rsidRDefault="00785E12" w:rsidP="001C7C22">
      <w:pPr>
        <w:pStyle w:val="Default"/>
        <w:numPr>
          <w:ilvl w:val="0"/>
          <w:numId w:val="9"/>
        </w:numPr>
        <w:jc w:val="both"/>
        <w:rPr>
          <w:sz w:val="20"/>
          <w:szCs w:val="20"/>
        </w:rPr>
      </w:pPr>
      <w:proofErr w:type="spellStart"/>
      <w:r w:rsidRPr="00051C58">
        <w:rPr>
          <w:sz w:val="20"/>
          <w:szCs w:val="20"/>
        </w:rPr>
        <w:t>Kamal</w:t>
      </w:r>
      <w:proofErr w:type="spellEnd"/>
      <w:r w:rsidRPr="00051C58">
        <w:rPr>
          <w:sz w:val="20"/>
          <w:szCs w:val="20"/>
        </w:rPr>
        <w:t xml:space="preserve">, M.M., </w:t>
      </w:r>
      <w:proofErr w:type="spellStart"/>
      <w:r w:rsidRPr="00051C58">
        <w:rPr>
          <w:sz w:val="20"/>
          <w:szCs w:val="20"/>
        </w:rPr>
        <w:t>Malmgren</w:t>
      </w:r>
      <w:proofErr w:type="spellEnd"/>
      <w:r w:rsidRPr="00051C58">
        <w:rPr>
          <w:sz w:val="20"/>
          <w:szCs w:val="20"/>
        </w:rPr>
        <w:t xml:space="preserve">-Hansen, A., and </w:t>
      </w:r>
      <w:proofErr w:type="spellStart"/>
      <w:r w:rsidRPr="00051C58">
        <w:rPr>
          <w:sz w:val="20"/>
          <w:szCs w:val="20"/>
        </w:rPr>
        <w:t>Badruzzaman</w:t>
      </w:r>
      <w:proofErr w:type="spellEnd"/>
      <w:r w:rsidRPr="00051C58">
        <w:rPr>
          <w:sz w:val="20"/>
          <w:szCs w:val="20"/>
        </w:rPr>
        <w:t xml:space="preserve">, A.B.M. (1999). Assessment of pollution of the river </w:t>
      </w:r>
      <w:proofErr w:type="spellStart"/>
      <w:r w:rsidRPr="00051C58">
        <w:rPr>
          <w:sz w:val="20"/>
          <w:szCs w:val="20"/>
        </w:rPr>
        <w:t>Buriganga</w:t>
      </w:r>
      <w:proofErr w:type="spellEnd"/>
      <w:r w:rsidRPr="00051C58">
        <w:rPr>
          <w:sz w:val="20"/>
          <w:szCs w:val="20"/>
        </w:rPr>
        <w:t>, Bangladesh, using a water quality model. Water Science and Technology, 40 (2): 129–136.</w:t>
      </w:r>
    </w:p>
    <w:p w:rsidR="00280D43" w:rsidRPr="00051C58" w:rsidRDefault="00280D43" w:rsidP="001C7C22">
      <w:pPr>
        <w:numPr>
          <w:ilvl w:val="0"/>
          <w:numId w:val="9"/>
        </w:numPr>
        <w:autoSpaceDE w:val="0"/>
        <w:autoSpaceDN w:val="0"/>
        <w:bidi w:val="0"/>
        <w:adjustRightInd w:val="0"/>
        <w:jc w:val="both"/>
        <w:rPr>
          <w:color w:val="000000"/>
          <w:sz w:val="20"/>
          <w:szCs w:val="20"/>
        </w:rPr>
      </w:pPr>
      <w:proofErr w:type="spellStart"/>
      <w:r w:rsidRPr="00051C58">
        <w:rPr>
          <w:color w:val="000000"/>
          <w:sz w:val="20"/>
          <w:szCs w:val="20"/>
        </w:rPr>
        <w:t>Karamouz</w:t>
      </w:r>
      <w:proofErr w:type="spellEnd"/>
      <w:r w:rsidRPr="00051C58">
        <w:rPr>
          <w:color w:val="000000"/>
          <w:sz w:val="20"/>
          <w:szCs w:val="20"/>
        </w:rPr>
        <w:t xml:space="preserve">, M., </w:t>
      </w:r>
      <w:proofErr w:type="spellStart"/>
      <w:r w:rsidRPr="00051C58">
        <w:rPr>
          <w:color w:val="000000"/>
          <w:sz w:val="20"/>
          <w:szCs w:val="20"/>
        </w:rPr>
        <w:t>Kerachian</w:t>
      </w:r>
      <w:proofErr w:type="spellEnd"/>
      <w:r w:rsidRPr="00051C58">
        <w:rPr>
          <w:color w:val="000000"/>
          <w:sz w:val="20"/>
          <w:szCs w:val="20"/>
        </w:rPr>
        <w:t xml:space="preserve">, R., </w:t>
      </w:r>
      <w:proofErr w:type="spellStart"/>
      <w:r w:rsidRPr="00051C58">
        <w:rPr>
          <w:color w:val="000000"/>
          <w:sz w:val="20"/>
          <w:szCs w:val="20"/>
        </w:rPr>
        <w:t>Zahraie</w:t>
      </w:r>
      <w:proofErr w:type="spellEnd"/>
      <w:r w:rsidRPr="00051C58">
        <w:rPr>
          <w:color w:val="000000"/>
          <w:sz w:val="20"/>
          <w:szCs w:val="20"/>
        </w:rPr>
        <w:t xml:space="preserve">, B., and </w:t>
      </w:r>
      <w:proofErr w:type="spellStart"/>
      <w:r w:rsidRPr="00051C58">
        <w:rPr>
          <w:color w:val="000000"/>
          <w:sz w:val="20"/>
          <w:szCs w:val="20"/>
        </w:rPr>
        <w:t>Nejhad</w:t>
      </w:r>
      <w:proofErr w:type="spellEnd"/>
      <w:r w:rsidRPr="00051C58">
        <w:rPr>
          <w:color w:val="000000"/>
          <w:sz w:val="20"/>
          <w:szCs w:val="20"/>
        </w:rPr>
        <w:t>, S.A</w:t>
      </w:r>
      <w:proofErr w:type="gramStart"/>
      <w:r w:rsidRPr="00051C58">
        <w:rPr>
          <w:color w:val="000000"/>
          <w:sz w:val="20"/>
          <w:szCs w:val="20"/>
        </w:rPr>
        <w:t>.(</w:t>
      </w:r>
      <w:proofErr w:type="gramEnd"/>
      <w:r w:rsidRPr="00051C58">
        <w:rPr>
          <w:color w:val="000000"/>
          <w:sz w:val="20"/>
          <w:szCs w:val="20"/>
        </w:rPr>
        <w:t>2002). “Monitoring and Evaluation Scheme using the Multiple-Criteria-Decision-Making Technique: Application to Irrigation Projects”. Journal of Irrigation and Drainage Engineering, Vol. 128, No. 6, pp 341-350.</w:t>
      </w:r>
    </w:p>
    <w:p w:rsidR="00280D43" w:rsidRPr="00051C58" w:rsidRDefault="00280D43" w:rsidP="001C7C22">
      <w:pPr>
        <w:numPr>
          <w:ilvl w:val="0"/>
          <w:numId w:val="9"/>
        </w:numPr>
        <w:autoSpaceDE w:val="0"/>
        <w:autoSpaceDN w:val="0"/>
        <w:bidi w:val="0"/>
        <w:adjustRightInd w:val="0"/>
        <w:jc w:val="both"/>
        <w:rPr>
          <w:color w:val="000000"/>
          <w:sz w:val="20"/>
          <w:szCs w:val="20"/>
        </w:rPr>
      </w:pPr>
      <w:r w:rsidRPr="00051C58">
        <w:rPr>
          <w:color w:val="000000"/>
          <w:sz w:val="20"/>
          <w:szCs w:val="20"/>
        </w:rPr>
        <w:t xml:space="preserve">Lai E., </w:t>
      </w:r>
      <w:proofErr w:type="spellStart"/>
      <w:r w:rsidRPr="00051C58">
        <w:rPr>
          <w:color w:val="000000"/>
          <w:sz w:val="20"/>
          <w:szCs w:val="20"/>
        </w:rPr>
        <w:t>Lundie</w:t>
      </w:r>
      <w:proofErr w:type="spellEnd"/>
      <w:r w:rsidRPr="00051C58">
        <w:rPr>
          <w:color w:val="000000"/>
          <w:sz w:val="20"/>
          <w:szCs w:val="20"/>
        </w:rPr>
        <w:t xml:space="preserve"> S. &amp; </w:t>
      </w:r>
      <w:proofErr w:type="spellStart"/>
      <w:r w:rsidRPr="00051C58">
        <w:rPr>
          <w:color w:val="000000"/>
          <w:sz w:val="20"/>
          <w:szCs w:val="20"/>
        </w:rPr>
        <w:t>Ashbolt</w:t>
      </w:r>
      <w:proofErr w:type="spellEnd"/>
      <w:r w:rsidRPr="00051C58">
        <w:rPr>
          <w:color w:val="000000"/>
          <w:sz w:val="20"/>
          <w:szCs w:val="20"/>
        </w:rPr>
        <w:t xml:space="preserve"> N. J. (2008). Review of multi-criteria decision aid for integrated sustainability assessment of urban water systems. Urban Water </w:t>
      </w:r>
      <w:proofErr w:type="gramStart"/>
      <w:r w:rsidRPr="00051C58">
        <w:rPr>
          <w:color w:val="000000"/>
          <w:sz w:val="20"/>
          <w:szCs w:val="20"/>
        </w:rPr>
        <w:t>Journal.5(</w:t>
      </w:r>
      <w:proofErr w:type="gramEnd"/>
      <w:r w:rsidRPr="00051C58">
        <w:rPr>
          <w:color w:val="000000"/>
          <w:sz w:val="20"/>
          <w:szCs w:val="20"/>
        </w:rPr>
        <w:t>4).</w:t>
      </w:r>
    </w:p>
    <w:p w:rsidR="00280D43" w:rsidRPr="00051C58" w:rsidRDefault="00280D43" w:rsidP="001C7C22">
      <w:pPr>
        <w:numPr>
          <w:ilvl w:val="0"/>
          <w:numId w:val="9"/>
        </w:numPr>
        <w:autoSpaceDE w:val="0"/>
        <w:autoSpaceDN w:val="0"/>
        <w:bidi w:val="0"/>
        <w:adjustRightInd w:val="0"/>
        <w:jc w:val="both"/>
        <w:rPr>
          <w:color w:val="000000"/>
          <w:sz w:val="20"/>
          <w:szCs w:val="20"/>
        </w:rPr>
      </w:pPr>
      <w:proofErr w:type="spellStart"/>
      <w:r w:rsidRPr="00051C58">
        <w:rPr>
          <w:color w:val="000000"/>
          <w:sz w:val="20"/>
          <w:szCs w:val="20"/>
        </w:rPr>
        <w:t>Linkov</w:t>
      </w:r>
      <w:proofErr w:type="spellEnd"/>
      <w:r w:rsidRPr="00051C58">
        <w:rPr>
          <w:color w:val="000000"/>
          <w:sz w:val="20"/>
          <w:szCs w:val="20"/>
        </w:rPr>
        <w:t xml:space="preserve">, I., F.K. </w:t>
      </w:r>
      <w:proofErr w:type="spellStart"/>
      <w:r w:rsidRPr="00051C58">
        <w:rPr>
          <w:color w:val="000000"/>
          <w:sz w:val="20"/>
          <w:szCs w:val="20"/>
        </w:rPr>
        <w:t>Satterstrom</w:t>
      </w:r>
      <w:proofErr w:type="spellEnd"/>
      <w:r w:rsidRPr="00051C58">
        <w:rPr>
          <w:color w:val="000000"/>
          <w:sz w:val="20"/>
          <w:szCs w:val="20"/>
        </w:rPr>
        <w:t xml:space="preserve">, G. </w:t>
      </w:r>
      <w:proofErr w:type="spellStart"/>
      <w:r w:rsidRPr="00051C58">
        <w:rPr>
          <w:color w:val="000000"/>
          <w:sz w:val="20"/>
          <w:szCs w:val="20"/>
        </w:rPr>
        <w:t>Kiker</w:t>
      </w:r>
      <w:proofErr w:type="spellEnd"/>
      <w:r w:rsidRPr="00051C58">
        <w:rPr>
          <w:color w:val="000000"/>
          <w:sz w:val="20"/>
          <w:szCs w:val="20"/>
        </w:rPr>
        <w:t xml:space="preserve">, C. </w:t>
      </w:r>
      <w:proofErr w:type="spellStart"/>
      <w:r w:rsidRPr="00051C58">
        <w:rPr>
          <w:color w:val="000000"/>
          <w:sz w:val="20"/>
          <w:szCs w:val="20"/>
        </w:rPr>
        <w:t>Batchelor</w:t>
      </w:r>
      <w:proofErr w:type="spellEnd"/>
      <w:r w:rsidRPr="00051C58">
        <w:rPr>
          <w:color w:val="000000"/>
          <w:sz w:val="20"/>
          <w:szCs w:val="20"/>
        </w:rPr>
        <w:t xml:space="preserve">, T. Bridges &amp; E. Ferguson, 2006a. </w:t>
      </w:r>
      <w:r w:rsidRPr="00051C58">
        <w:rPr>
          <w:color w:val="000000"/>
          <w:sz w:val="20"/>
          <w:szCs w:val="20"/>
        </w:rPr>
        <w:lastRenderedPageBreak/>
        <w:t>From comparative risk assessment to multi-criteria decision analysis and adaptive management: Recent developments and applications. Environ. In. 32(8), 1072–1093.</w:t>
      </w:r>
    </w:p>
    <w:p w:rsidR="000C45F5" w:rsidRPr="00051C58" w:rsidRDefault="000C45F5" w:rsidP="001C7C22">
      <w:pPr>
        <w:numPr>
          <w:ilvl w:val="0"/>
          <w:numId w:val="9"/>
        </w:numPr>
        <w:autoSpaceDE w:val="0"/>
        <w:autoSpaceDN w:val="0"/>
        <w:bidi w:val="0"/>
        <w:adjustRightInd w:val="0"/>
        <w:jc w:val="both"/>
        <w:rPr>
          <w:sz w:val="20"/>
          <w:szCs w:val="20"/>
          <w:lang w:bidi="ar-EG"/>
        </w:rPr>
      </w:pPr>
      <w:r w:rsidRPr="00051C58">
        <w:rPr>
          <w:sz w:val="20"/>
          <w:szCs w:val="20"/>
          <w:lang w:bidi="ar-EG"/>
        </w:rPr>
        <w:t xml:space="preserve">MWRI, (2004); “The Egyptian Water Strategy Till </w:t>
      </w:r>
      <w:smartTag w:uri="urn:schemas-microsoft-com:office:smarttags" w:element="metricconverter">
        <w:smartTagPr>
          <w:attr w:name="ProductID" w:val="2017’"/>
        </w:smartTagPr>
        <w:r w:rsidRPr="00051C58">
          <w:rPr>
            <w:sz w:val="20"/>
            <w:szCs w:val="20"/>
            <w:lang w:bidi="ar-EG"/>
          </w:rPr>
          <w:t>2017’</w:t>
        </w:r>
      </w:smartTag>
      <w:r w:rsidRPr="00051C58">
        <w:rPr>
          <w:sz w:val="20"/>
          <w:szCs w:val="20"/>
          <w:lang w:bidi="ar-EG"/>
        </w:rPr>
        <w:t>, Planning Sector - Ministry of Water Resources and Irrigation, Cairo, Egypt.</w:t>
      </w:r>
    </w:p>
    <w:p w:rsidR="000C45F5" w:rsidRPr="00051C58" w:rsidRDefault="000C45F5" w:rsidP="001C7C22">
      <w:pPr>
        <w:numPr>
          <w:ilvl w:val="0"/>
          <w:numId w:val="9"/>
        </w:numPr>
        <w:autoSpaceDE w:val="0"/>
        <w:autoSpaceDN w:val="0"/>
        <w:bidi w:val="0"/>
        <w:adjustRightInd w:val="0"/>
        <w:jc w:val="both"/>
        <w:rPr>
          <w:sz w:val="20"/>
          <w:szCs w:val="20"/>
          <w:lang w:bidi="ar-EG"/>
        </w:rPr>
      </w:pPr>
      <w:r w:rsidRPr="00051C58">
        <w:rPr>
          <w:sz w:val="20"/>
          <w:szCs w:val="20"/>
          <w:lang w:bidi="ar-EG"/>
        </w:rPr>
        <w:t xml:space="preserve">MWRI, (2010); “Water Resources Development and Management Strategy in Egypt – </w:t>
      </w:r>
      <w:smartTag w:uri="urn:schemas-microsoft-com:office:smarttags" w:element="metricconverter">
        <w:smartTagPr>
          <w:attr w:name="ProductID" w:val="2050”"/>
        </w:smartTagPr>
        <w:r w:rsidRPr="00051C58">
          <w:rPr>
            <w:sz w:val="20"/>
            <w:szCs w:val="20"/>
            <w:lang w:bidi="ar-EG"/>
          </w:rPr>
          <w:t>2050”</w:t>
        </w:r>
      </w:smartTag>
      <w:r w:rsidRPr="00051C58">
        <w:rPr>
          <w:sz w:val="20"/>
          <w:szCs w:val="20"/>
          <w:lang w:bidi="ar-EG"/>
        </w:rPr>
        <w:t>, in Arabic, Ministry of Water Resources and Irrigation, Cairo, Egypt.</w:t>
      </w:r>
    </w:p>
    <w:p w:rsidR="00280D43" w:rsidRPr="00051C58" w:rsidRDefault="00280D43" w:rsidP="001C7C22">
      <w:pPr>
        <w:numPr>
          <w:ilvl w:val="0"/>
          <w:numId w:val="9"/>
        </w:numPr>
        <w:autoSpaceDE w:val="0"/>
        <w:autoSpaceDN w:val="0"/>
        <w:bidi w:val="0"/>
        <w:adjustRightInd w:val="0"/>
        <w:jc w:val="both"/>
        <w:rPr>
          <w:color w:val="000000"/>
          <w:sz w:val="20"/>
          <w:szCs w:val="20"/>
        </w:rPr>
      </w:pPr>
      <w:proofErr w:type="spellStart"/>
      <w:r w:rsidRPr="00051C58">
        <w:rPr>
          <w:color w:val="000000"/>
          <w:sz w:val="20"/>
          <w:szCs w:val="20"/>
        </w:rPr>
        <w:t>Raju</w:t>
      </w:r>
      <w:proofErr w:type="spellEnd"/>
      <w:r w:rsidRPr="00051C58">
        <w:rPr>
          <w:color w:val="000000"/>
          <w:sz w:val="20"/>
          <w:szCs w:val="20"/>
        </w:rPr>
        <w:t xml:space="preserve">, K. S., </w:t>
      </w:r>
      <w:proofErr w:type="spellStart"/>
      <w:r w:rsidRPr="00051C58">
        <w:rPr>
          <w:color w:val="000000"/>
          <w:sz w:val="20"/>
          <w:szCs w:val="20"/>
        </w:rPr>
        <w:t>Dukstein</w:t>
      </w:r>
      <w:proofErr w:type="spellEnd"/>
      <w:r w:rsidRPr="00051C58">
        <w:rPr>
          <w:color w:val="000000"/>
          <w:sz w:val="20"/>
          <w:szCs w:val="20"/>
        </w:rPr>
        <w:t xml:space="preserve">, L., and </w:t>
      </w:r>
      <w:proofErr w:type="spellStart"/>
      <w:r w:rsidRPr="00051C58">
        <w:rPr>
          <w:color w:val="000000"/>
          <w:sz w:val="20"/>
          <w:szCs w:val="20"/>
        </w:rPr>
        <w:t>Arondel</w:t>
      </w:r>
      <w:proofErr w:type="spellEnd"/>
      <w:r w:rsidRPr="00051C58">
        <w:rPr>
          <w:color w:val="000000"/>
          <w:sz w:val="20"/>
          <w:szCs w:val="20"/>
        </w:rPr>
        <w:t>, C. (2000). ‘‘Multi-criterion analysis for sustainable water resources planning: A case study in Spain.’’ Water Resources Management, Vol. 14, No. 6, pp 435– 456.</w:t>
      </w:r>
    </w:p>
    <w:p w:rsidR="00280D43" w:rsidRPr="00051C58" w:rsidRDefault="00280D43" w:rsidP="001C7C22">
      <w:pPr>
        <w:numPr>
          <w:ilvl w:val="0"/>
          <w:numId w:val="9"/>
        </w:numPr>
        <w:autoSpaceDE w:val="0"/>
        <w:autoSpaceDN w:val="0"/>
        <w:bidi w:val="0"/>
        <w:adjustRightInd w:val="0"/>
        <w:jc w:val="both"/>
        <w:rPr>
          <w:sz w:val="20"/>
          <w:szCs w:val="20"/>
        </w:rPr>
      </w:pPr>
      <w:proofErr w:type="spellStart"/>
      <w:r w:rsidRPr="00051C58">
        <w:rPr>
          <w:color w:val="000000"/>
          <w:sz w:val="20"/>
          <w:szCs w:val="20"/>
        </w:rPr>
        <w:t>Recio</w:t>
      </w:r>
      <w:proofErr w:type="spellEnd"/>
      <w:r w:rsidRPr="00051C58">
        <w:rPr>
          <w:color w:val="000000"/>
          <w:sz w:val="20"/>
          <w:szCs w:val="20"/>
        </w:rPr>
        <w:t xml:space="preserve">, B., Rubio, F., </w:t>
      </w:r>
      <w:proofErr w:type="spellStart"/>
      <w:r w:rsidRPr="00051C58">
        <w:rPr>
          <w:color w:val="000000"/>
          <w:sz w:val="20"/>
          <w:szCs w:val="20"/>
        </w:rPr>
        <w:t>Lomban</w:t>
      </w:r>
      <w:proofErr w:type="spellEnd"/>
      <w:r w:rsidRPr="00051C58">
        <w:rPr>
          <w:color w:val="000000"/>
          <w:sz w:val="20"/>
          <w:szCs w:val="20"/>
        </w:rPr>
        <w:t xml:space="preserve">, J., and </w:t>
      </w:r>
      <w:proofErr w:type="spellStart"/>
      <w:r w:rsidRPr="00051C58">
        <w:rPr>
          <w:color w:val="000000"/>
          <w:sz w:val="20"/>
          <w:szCs w:val="20"/>
        </w:rPr>
        <w:t>Ibaiiez</w:t>
      </w:r>
      <w:proofErr w:type="spellEnd"/>
      <w:r w:rsidRPr="00051C58">
        <w:rPr>
          <w:color w:val="000000"/>
          <w:sz w:val="20"/>
          <w:szCs w:val="20"/>
        </w:rPr>
        <w:t>, J. (1999). ‘‘An econometric irrigated crop allocation model for analyzing the impact of water restriction policies.’’ Journal of Agriculture Water Management, Vol. 42, No.16, pp 47–63</w:t>
      </w:r>
      <w:r w:rsidRPr="00051C58">
        <w:rPr>
          <w:sz w:val="20"/>
          <w:szCs w:val="20"/>
        </w:rPr>
        <w:t>.</w:t>
      </w:r>
    </w:p>
    <w:p w:rsidR="007323F0" w:rsidRPr="00051C58" w:rsidRDefault="007323F0" w:rsidP="001C7C22">
      <w:pPr>
        <w:numPr>
          <w:ilvl w:val="0"/>
          <w:numId w:val="9"/>
        </w:numPr>
        <w:autoSpaceDE w:val="0"/>
        <w:autoSpaceDN w:val="0"/>
        <w:bidi w:val="0"/>
        <w:adjustRightInd w:val="0"/>
        <w:jc w:val="both"/>
        <w:rPr>
          <w:sz w:val="20"/>
          <w:szCs w:val="20"/>
          <w:lang w:bidi="ar-EG"/>
        </w:rPr>
      </w:pPr>
      <w:r w:rsidRPr="00051C58">
        <w:rPr>
          <w:sz w:val="20"/>
          <w:szCs w:val="20"/>
          <w:lang w:bidi="ar-EG"/>
        </w:rPr>
        <w:t xml:space="preserve">Rita, N., Kumar, </w:t>
      </w:r>
      <w:proofErr w:type="spellStart"/>
      <w:r w:rsidRPr="00051C58">
        <w:rPr>
          <w:sz w:val="20"/>
          <w:szCs w:val="20"/>
          <w:lang w:bidi="ar-EG"/>
        </w:rPr>
        <w:t>Rajal</w:t>
      </w:r>
      <w:proofErr w:type="spellEnd"/>
      <w:r w:rsidRPr="00051C58">
        <w:rPr>
          <w:sz w:val="20"/>
          <w:szCs w:val="20"/>
          <w:lang w:bidi="ar-EG"/>
        </w:rPr>
        <w:t xml:space="preserve"> </w:t>
      </w:r>
      <w:proofErr w:type="spellStart"/>
      <w:r w:rsidRPr="00051C58">
        <w:rPr>
          <w:sz w:val="20"/>
          <w:szCs w:val="20"/>
          <w:lang w:bidi="ar-EG"/>
        </w:rPr>
        <w:t>Solanki</w:t>
      </w:r>
      <w:proofErr w:type="spellEnd"/>
      <w:r w:rsidRPr="00051C58">
        <w:rPr>
          <w:sz w:val="20"/>
          <w:szCs w:val="20"/>
          <w:lang w:bidi="ar-EG"/>
        </w:rPr>
        <w:t xml:space="preserve"> and </w:t>
      </w:r>
      <w:proofErr w:type="spellStart"/>
      <w:r w:rsidRPr="00051C58">
        <w:rPr>
          <w:sz w:val="20"/>
          <w:szCs w:val="20"/>
          <w:lang w:bidi="ar-EG"/>
        </w:rPr>
        <w:t>Nirmal</w:t>
      </w:r>
      <w:proofErr w:type="spellEnd"/>
      <w:r w:rsidRPr="00051C58">
        <w:rPr>
          <w:sz w:val="20"/>
          <w:szCs w:val="20"/>
          <w:lang w:bidi="ar-EG"/>
        </w:rPr>
        <w:t xml:space="preserve"> Kumar, J.I. “An</w:t>
      </w:r>
      <w:r w:rsidR="003C1181">
        <w:rPr>
          <w:sz w:val="20"/>
          <w:szCs w:val="20"/>
          <w:lang w:bidi="ar-EG"/>
        </w:rPr>
        <w:t xml:space="preserve"> </w:t>
      </w:r>
      <w:r w:rsidRPr="00051C58">
        <w:rPr>
          <w:sz w:val="20"/>
          <w:szCs w:val="20"/>
          <w:lang w:bidi="ar-EG"/>
        </w:rPr>
        <w:t xml:space="preserve">assessment of seasonal variation and water </w:t>
      </w:r>
      <w:proofErr w:type="spellStart"/>
      <w:r w:rsidRPr="00051C58">
        <w:rPr>
          <w:sz w:val="20"/>
          <w:szCs w:val="20"/>
          <w:lang w:bidi="ar-EG"/>
        </w:rPr>
        <w:t>qualit</w:t>
      </w:r>
      <w:proofErr w:type="spellEnd"/>
      <w:r w:rsidRPr="00051C58">
        <w:rPr>
          <w:sz w:val="20"/>
          <w:szCs w:val="20"/>
          <w:lang w:bidi="ar-EG"/>
        </w:rPr>
        <w:t xml:space="preserve"> index of Sabarmati River and </w:t>
      </w:r>
      <w:proofErr w:type="spellStart"/>
      <w:r w:rsidRPr="00051C58">
        <w:rPr>
          <w:sz w:val="20"/>
          <w:szCs w:val="20"/>
          <w:lang w:bidi="ar-EG"/>
        </w:rPr>
        <w:t>Kharicut</w:t>
      </w:r>
      <w:proofErr w:type="spellEnd"/>
      <w:r w:rsidRPr="00051C58">
        <w:rPr>
          <w:sz w:val="20"/>
          <w:szCs w:val="20"/>
          <w:lang w:bidi="ar-EG"/>
        </w:rPr>
        <w:t xml:space="preserve"> canal at </w:t>
      </w:r>
      <w:proofErr w:type="spellStart"/>
      <w:r w:rsidRPr="00051C58">
        <w:rPr>
          <w:sz w:val="20"/>
          <w:szCs w:val="20"/>
          <w:lang w:bidi="ar-EG"/>
        </w:rPr>
        <w:t>Ahmedabad</w:t>
      </w:r>
      <w:proofErr w:type="spellEnd"/>
      <w:r w:rsidRPr="00051C58">
        <w:rPr>
          <w:sz w:val="20"/>
          <w:szCs w:val="20"/>
          <w:lang w:bidi="ar-EG"/>
        </w:rPr>
        <w:t xml:space="preserve">, Gujarat”, Electronic Journal of </w:t>
      </w:r>
      <w:proofErr w:type="spellStart"/>
      <w:r w:rsidRPr="00051C58">
        <w:rPr>
          <w:sz w:val="20"/>
          <w:szCs w:val="20"/>
          <w:lang w:bidi="ar-EG"/>
        </w:rPr>
        <w:t>Environmenal</w:t>
      </w:r>
      <w:proofErr w:type="spellEnd"/>
      <w:r w:rsidRPr="00051C58">
        <w:rPr>
          <w:sz w:val="20"/>
          <w:szCs w:val="20"/>
          <w:lang w:bidi="ar-EG"/>
        </w:rPr>
        <w:t>, Agricultural and Food Chemistry, Vol. 10, No. 5,</w:t>
      </w:r>
    </w:p>
    <w:p w:rsidR="00732C53" w:rsidRPr="00051C58" w:rsidRDefault="00732C53" w:rsidP="001C7C22">
      <w:pPr>
        <w:numPr>
          <w:ilvl w:val="0"/>
          <w:numId w:val="9"/>
        </w:numPr>
        <w:autoSpaceDE w:val="0"/>
        <w:autoSpaceDN w:val="0"/>
        <w:bidi w:val="0"/>
        <w:adjustRightInd w:val="0"/>
        <w:jc w:val="both"/>
        <w:rPr>
          <w:color w:val="000000"/>
          <w:sz w:val="20"/>
          <w:szCs w:val="20"/>
        </w:rPr>
      </w:pPr>
      <w:proofErr w:type="spellStart"/>
      <w:r w:rsidRPr="00051C58">
        <w:rPr>
          <w:color w:val="000000"/>
          <w:sz w:val="20"/>
          <w:szCs w:val="20"/>
        </w:rPr>
        <w:t>Rosén</w:t>
      </w:r>
      <w:proofErr w:type="spellEnd"/>
      <w:r w:rsidRPr="00051C58">
        <w:rPr>
          <w:color w:val="000000"/>
          <w:sz w:val="20"/>
          <w:szCs w:val="20"/>
        </w:rPr>
        <w:t xml:space="preserve">, L., Back, P-E., </w:t>
      </w:r>
      <w:proofErr w:type="spellStart"/>
      <w:r w:rsidRPr="00051C58">
        <w:rPr>
          <w:color w:val="000000"/>
          <w:sz w:val="20"/>
          <w:szCs w:val="20"/>
        </w:rPr>
        <w:t>Soutukorva</w:t>
      </w:r>
      <w:proofErr w:type="spellEnd"/>
      <w:r w:rsidRPr="00051C58">
        <w:rPr>
          <w:color w:val="000000"/>
          <w:sz w:val="20"/>
          <w:szCs w:val="20"/>
        </w:rPr>
        <w:t xml:space="preserve">, </w:t>
      </w:r>
      <w:proofErr w:type="gramStart"/>
      <w:r w:rsidRPr="00051C58">
        <w:rPr>
          <w:color w:val="000000"/>
          <w:sz w:val="20"/>
          <w:szCs w:val="20"/>
        </w:rPr>
        <w:t>Å.,</w:t>
      </w:r>
      <w:proofErr w:type="gramEnd"/>
      <w:r w:rsidRPr="00051C58">
        <w:rPr>
          <w:color w:val="000000"/>
          <w:sz w:val="20"/>
          <w:szCs w:val="20"/>
        </w:rPr>
        <w:t xml:space="preserve"> </w:t>
      </w:r>
      <w:proofErr w:type="spellStart"/>
      <w:r w:rsidRPr="00051C58">
        <w:rPr>
          <w:color w:val="000000"/>
          <w:sz w:val="20"/>
          <w:szCs w:val="20"/>
        </w:rPr>
        <w:t>Söderqvist</w:t>
      </w:r>
      <w:proofErr w:type="spellEnd"/>
      <w:r w:rsidRPr="00051C58">
        <w:rPr>
          <w:color w:val="000000"/>
          <w:sz w:val="20"/>
          <w:szCs w:val="20"/>
        </w:rPr>
        <w:t xml:space="preserve">, T., </w:t>
      </w:r>
      <w:proofErr w:type="spellStart"/>
      <w:r w:rsidRPr="00051C58">
        <w:rPr>
          <w:color w:val="000000"/>
          <w:sz w:val="20"/>
          <w:szCs w:val="20"/>
        </w:rPr>
        <w:t>Brodd</w:t>
      </w:r>
      <w:proofErr w:type="spellEnd"/>
      <w:r w:rsidRPr="00051C58">
        <w:rPr>
          <w:color w:val="000000"/>
          <w:sz w:val="20"/>
          <w:szCs w:val="20"/>
        </w:rPr>
        <w:t xml:space="preserve">, P., </w:t>
      </w:r>
      <w:proofErr w:type="spellStart"/>
      <w:r w:rsidRPr="00051C58">
        <w:rPr>
          <w:color w:val="000000"/>
          <w:sz w:val="20"/>
          <w:szCs w:val="20"/>
        </w:rPr>
        <w:t>Grahn</w:t>
      </w:r>
      <w:proofErr w:type="spellEnd"/>
      <w:r w:rsidRPr="00051C58">
        <w:rPr>
          <w:color w:val="000000"/>
          <w:sz w:val="20"/>
          <w:szCs w:val="20"/>
        </w:rPr>
        <w:t xml:space="preserve">, L. (2009). </w:t>
      </w:r>
      <w:proofErr w:type="spellStart"/>
      <w:r w:rsidRPr="00051C58">
        <w:rPr>
          <w:color w:val="000000"/>
          <w:sz w:val="20"/>
          <w:szCs w:val="20"/>
        </w:rPr>
        <w:t>Multikriterieanalys</w:t>
      </w:r>
      <w:proofErr w:type="spellEnd"/>
      <w:r w:rsidRPr="00051C58">
        <w:rPr>
          <w:color w:val="000000"/>
          <w:sz w:val="20"/>
          <w:szCs w:val="20"/>
        </w:rPr>
        <w:t xml:space="preserve"> (MKA) </w:t>
      </w:r>
      <w:proofErr w:type="spellStart"/>
      <w:r w:rsidRPr="00051C58">
        <w:rPr>
          <w:color w:val="000000"/>
          <w:sz w:val="20"/>
          <w:szCs w:val="20"/>
        </w:rPr>
        <w:t>för</w:t>
      </w:r>
      <w:proofErr w:type="spellEnd"/>
      <w:r w:rsidRPr="00051C58">
        <w:rPr>
          <w:color w:val="000000"/>
          <w:sz w:val="20"/>
          <w:szCs w:val="20"/>
        </w:rPr>
        <w:t xml:space="preserve"> </w:t>
      </w:r>
      <w:proofErr w:type="spellStart"/>
      <w:r w:rsidRPr="00051C58">
        <w:rPr>
          <w:color w:val="000000"/>
          <w:sz w:val="20"/>
          <w:szCs w:val="20"/>
        </w:rPr>
        <w:t>hållbar</w:t>
      </w:r>
      <w:proofErr w:type="spellEnd"/>
      <w:r w:rsidRPr="00051C58">
        <w:rPr>
          <w:color w:val="000000"/>
          <w:sz w:val="20"/>
          <w:szCs w:val="20"/>
        </w:rPr>
        <w:t xml:space="preserve"> </w:t>
      </w:r>
      <w:proofErr w:type="spellStart"/>
      <w:r w:rsidRPr="00051C58">
        <w:rPr>
          <w:color w:val="000000"/>
          <w:sz w:val="20"/>
          <w:szCs w:val="20"/>
        </w:rPr>
        <w:t>efterbehandling</w:t>
      </w:r>
      <w:proofErr w:type="spellEnd"/>
      <w:r w:rsidRPr="00051C58">
        <w:rPr>
          <w:color w:val="000000"/>
          <w:sz w:val="20"/>
          <w:szCs w:val="20"/>
        </w:rPr>
        <w:t xml:space="preserve"> </w:t>
      </w:r>
      <w:proofErr w:type="spellStart"/>
      <w:r w:rsidRPr="00051C58">
        <w:rPr>
          <w:color w:val="000000"/>
          <w:sz w:val="20"/>
          <w:szCs w:val="20"/>
        </w:rPr>
        <w:t>av</w:t>
      </w:r>
      <w:proofErr w:type="spellEnd"/>
      <w:r w:rsidRPr="00051C58">
        <w:rPr>
          <w:color w:val="000000"/>
          <w:sz w:val="20"/>
          <w:szCs w:val="20"/>
        </w:rPr>
        <w:t xml:space="preserve"> </w:t>
      </w:r>
      <w:proofErr w:type="spellStart"/>
      <w:r w:rsidRPr="00051C58">
        <w:rPr>
          <w:color w:val="000000"/>
          <w:sz w:val="20"/>
          <w:szCs w:val="20"/>
        </w:rPr>
        <w:t>förorenade</w:t>
      </w:r>
      <w:proofErr w:type="spellEnd"/>
      <w:r w:rsidRPr="00051C58">
        <w:rPr>
          <w:color w:val="000000"/>
          <w:sz w:val="20"/>
          <w:szCs w:val="20"/>
        </w:rPr>
        <w:t xml:space="preserve"> </w:t>
      </w:r>
      <w:proofErr w:type="spellStart"/>
      <w:r w:rsidRPr="00051C58">
        <w:rPr>
          <w:color w:val="000000"/>
          <w:sz w:val="20"/>
          <w:szCs w:val="20"/>
        </w:rPr>
        <w:t>områden</w:t>
      </w:r>
      <w:proofErr w:type="spellEnd"/>
      <w:r w:rsidRPr="00051C58">
        <w:rPr>
          <w:color w:val="000000"/>
          <w:sz w:val="20"/>
          <w:szCs w:val="20"/>
        </w:rPr>
        <w:t xml:space="preserve">, </w:t>
      </w:r>
      <w:proofErr w:type="spellStart"/>
      <w:r w:rsidRPr="00051C58">
        <w:rPr>
          <w:color w:val="000000"/>
          <w:sz w:val="20"/>
          <w:szCs w:val="20"/>
        </w:rPr>
        <w:t>metodutveckling</w:t>
      </w:r>
      <w:proofErr w:type="spellEnd"/>
      <w:r w:rsidRPr="00051C58">
        <w:rPr>
          <w:color w:val="000000"/>
          <w:sz w:val="20"/>
          <w:szCs w:val="20"/>
        </w:rPr>
        <w:t xml:space="preserve"> </w:t>
      </w:r>
      <w:proofErr w:type="spellStart"/>
      <w:r w:rsidRPr="00051C58">
        <w:rPr>
          <w:color w:val="000000"/>
          <w:sz w:val="20"/>
          <w:szCs w:val="20"/>
        </w:rPr>
        <w:t>och</w:t>
      </w:r>
      <w:proofErr w:type="spellEnd"/>
      <w:r w:rsidRPr="00051C58">
        <w:rPr>
          <w:color w:val="000000"/>
          <w:sz w:val="20"/>
          <w:szCs w:val="20"/>
        </w:rPr>
        <w:t xml:space="preserve"> </w:t>
      </w:r>
      <w:proofErr w:type="spellStart"/>
      <w:r w:rsidRPr="00051C58">
        <w:rPr>
          <w:color w:val="000000"/>
          <w:sz w:val="20"/>
          <w:szCs w:val="20"/>
        </w:rPr>
        <w:t>exempel</w:t>
      </w:r>
      <w:proofErr w:type="spellEnd"/>
      <w:r w:rsidRPr="00051C58">
        <w:rPr>
          <w:color w:val="000000"/>
          <w:sz w:val="20"/>
          <w:szCs w:val="20"/>
        </w:rPr>
        <w:t xml:space="preserve"> </w:t>
      </w:r>
      <w:proofErr w:type="spellStart"/>
      <w:r w:rsidRPr="00051C58">
        <w:rPr>
          <w:color w:val="000000"/>
          <w:sz w:val="20"/>
          <w:szCs w:val="20"/>
        </w:rPr>
        <w:t>på</w:t>
      </w:r>
      <w:proofErr w:type="spellEnd"/>
      <w:r w:rsidRPr="00051C58">
        <w:rPr>
          <w:color w:val="000000"/>
          <w:sz w:val="20"/>
          <w:szCs w:val="20"/>
        </w:rPr>
        <w:t xml:space="preserve"> </w:t>
      </w:r>
      <w:proofErr w:type="spellStart"/>
      <w:r w:rsidRPr="00051C58">
        <w:rPr>
          <w:color w:val="000000"/>
          <w:sz w:val="20"/>
          <w:szCs w:val="20"/>
        </w:rPr>
        <w:t>tillämpning</w:t>
      </w:r>
      <w:proofErr w:type="spellEnd"/>
      <w:r w:rsidRPr="00051C58">
        <w:rPr>
          <w:color w:val="000000"/>
          <w:sz w:val="20"/>
          <w:szCs w:val="20"/>
        </w:rPr>
        <w:t xml:space="preserve">. </w:t>
      </w:r>
      <w:proofErr w:type="spellStart"/>
      <w:r w:rsidRPr="00051C58">
        <w:rPr>
          <w:color w:val="000000"/>
          <w:sz w:val="20"/>
          <w:szCs w:val="20"/>
        </w:rPr>
        <w:t>Naturvårdsverket</w:t>
      </w:r>
      <w:proofErr w:type="spellEnd"/>
      <w:r w:rsidRPr="00051C58">
        <w:rPr>
          <w:color w:val="000000"/>
          <w:sz w:val="20"/>
          <w:szCs w:val="20"/>
        </w:rPr>
        <w:t xml:space="preserve"> Report no: 5891. </w:t>
      </w:r>
      <w:proofErr w:type="spellStart"/>
      <w:r w:rsidRPr="00051C58">
        <w:rPr>
          <w:color w:val="000000"/>
          <w:sz w:val="20"/>
          <w:szCs w:val="20"/>
        </w:rPr>
        <w:t>Februari</w:t>
      </w:r>
      <w:proofErr w:type="spellEnd"/>
      <w:r w:rsidRPr="00051C58">
        <w:rPr>
          <w:color w:val="000000"/>
          <w:sz w:val="20"/>
          <w:szCs w:val="20"/>
        </w:rPr>
        <w:t xml:space="preserve"> 2009.</w:t>
      </w:r>
    </w:p>
    <w:p w:rsidR="00D57C2C" w:rsidRPr="003C1181" w:rsidRDefault="00324394" w:rsidP="00A722AD">
      <w:pPr>
        <w:numPr>
          <w:ilvl w:val="0"/>
          <w:numId w:val="9"/>
        </w:numPr>
        <w:autoSpaceDE w:val="0"/>
        <w:autoSpaceDN w:val="0"/>
        <w:bidi w:val="0"/>
        <w:adjustRightInd w:val="0"/>
        <w:ind w:left="425" w:hanging="425"/>
        <w:jc w:val="both"/>
        <w:rPr>
          <w:sz w:val="20"/>
          <w:szCs w:val="20"/>
        </w:rPr>
      </w:pPr>
      <w:proofErr w:type="gramStart"/>
      <w:r w:rsidRPr="003C1181">
        <w:rPr>
          <w:sz w:val="20"/>
          <w:szCs w:val="20"/>
          <w:lang w:bidi="ar-EG"/>
        </w:rPr>
        <w:t>WHO</w:t>
      </w:r>
      <w:proofErr w:type="gramEnd"/>
      <w:r w:rsidRPr="003C1181">
        <w:rPr>
          <w:sz w:val="20"/>
          <w:szCs w:val="20"/>
          <w:lang w:bidi="ar-EG"/>
        </w:rPr>
        <w:t xml:space="preserve"> (1989) Health Guidelines for the Use of Wastewater in Agriculture and Aquaculture. Report of a WHO Scientific Group, Technical Report Series No. 778, WHO, Geneva. pp. 2248-2261, 2011</w:t>
      </w:r>
      <w:r w:rsidR="00C82F2A" w:rsidRPr="003C1181">
        <w:rPr>
          <w:sz w:val="20"/>
          <w:szCs w:val="20"/>
          <w:lang w:bidi="ar-EG"/>
        </w:rPr>
        <w:t>.</w:t>
      </w:r>
      <w:r w:rsidR="003C1181" w:rsidRPr="003C1181">
        <w:rPr>
          <w:rFonts w:hint="eastAsia"/>
          <w:sz w:val="20"/>
          <w:szCs w:val="20"/>
          <w:lang w:eastAsia="zh-CN" w:bidi="ar-EG"/>
        </w:rPr>
        <w:t xml:space="preserve"> </w:t>
      </w:r>
    </w:p>
    <w:p w:rsidR="00A722AD" w:rsidRDefault="00A722AD" w:rsidP="00A722AD">
      <w:pPr>
        <w:autoSpaceDE w:val="0"/>
        <w:autoSpaceDN w:val="0"/>
        <w:bidi w:val="0"/>
        <w:adjustRightInd w:val="0"/>
        <w:ind w:left="425" w:hanging="425"/>
        <w:jc w:val="both"/>
        <w:rPr>
          <w:sz w:val="20"/>
          <w:szCs w:val="20"/>
        </w:rPr>
        <w:sectPr w:rsidR="00A722AD" w:rsidSect="00A722AD">
          <w:type w:val="continuous"/>
          <w:pgSz w:w="12242" w:h="15842" w:code="1"/>
          <w:pgMar w:top="1440" w:right="1440" w:bottom="1440" w:left="1440" w:header="720" w:footer="720" w:gutter="0"/>
          <w:cols w:num="2" w:space="425"/>
          <w:docGrid w:linePitch="360"/>
        </w:sectPr>
      </w:pPr>
    </w:p>
    <w:p w:rsidR="00A722AD" w:rsidRDefault="00A722AD" w:rsidP="00A722AD">
      <w:pPr>
        <w:autoSpaceDE w:val="0"/>
        <w:autoSpaceDN w:val="0"/>
        <w:bidi w:val="0"/>
        <w:adjustRightInd w:val="0"/>
        <w:ind w:left="425" w:hanging="425"/>
        <w:jc w:val="both"/>
        <w:rPr>
          <w:sz w:val="20"/>
          <w:szCs w:val="20"/>
          <w:lang w:eastAsia="zh-CN"/>
        </w:rPr>
      </w:pPr>
    </w:p>
    <w:p w:rsidR="00A722AD" w:rsidRDefault="00A722AD" w:rsidP="00A722AD">
      <w:pPr>
        <w:autoSpaceDE w:val="0"/>
        <w:autoSpaceDN w:val="0"/>
        <w:bidi w:val="0"/>
        <w:adjustRightInd w:val="0"/>
        <w:ind w:left="425" w:hanging="425"/>
        <w:jc w:val="both"/>
        <w:rPr>
          <w:sz w:val="20"/>
          <w:szCs w:val="20"/>
          <w:lang w:eastAsia="zh-CN"/>
        </w:rPr>
      </w:pPr>
    </w:p>
    <w:p w:rsidR="00ED5E8E" w:rsidRDefault="00ED5E8E" w:rsidP="00ED5E8E">
      <w:pPr>
        <w:autoSpaceDE w:val="0"/>
        <w:autoSpaceDN w:val="0"/>
        <w:bidi w:val="0"/>
        <w:adjustRightInd w:val="0"/>
        <w:ind w:left="425" w:hanging="425"/>
        <w:jc w:val="both"/>
        <w:rPr>
          <w:sz w:val="20"/>
          <w:szCs w:val="20"/>
          <w:lang w:eastAsia="zh-CN"/>
        </w:rPr>
      </w:pPr>
    </w:p>
    <w:p w:rsidR="00657091" w:rsidRPr="00051C58" w:rsidRDefault="00D57C2C" w:rsidP="00A722AD">
      <w:pPr>
        <w:autoSpaceDE w:val="0"/>
        <w:autoSpaceDN w:val="0"/>
        <w:bidi w:val="0"/>
        <w:adjustRightInd w:val="0"/>
        <w:ind w:left="425" w:hanging="425"/>
        <w:jc w:val="both"/>
        <w:rPr>
          <w:sz w:val="20"/>
          <w:szCs w:val="20"/>
        </w:rPr>
      </w:pPr>
      <w:r>
        <w:rPr>
          <w:sz w:val="20"/>
          <w:szCs w:val="20"/>
        </w:rPr>
        <w:t>5/4/2015</w:t>
      </w:r>
    </w:p>
    <w:sectPr w:rsidR="00657091" w:rsidRPr="00051C58" w:rsidSect="00C77D40">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B03" w:rsidRDefault="007F3B03">
      <w:r>
        <w:separator/>
      </w:r>
    </w:p>
  </w:endnote>
  <w:endnote w:type="continuationSeparator" w:id="0">
    <w:p w:rsidR="007F3B03" w:rsidRDefault="007F3B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2AD" w:rsidRDefault="00134D14" w:rsidP="00B21735">
    <w:pPr>
      <w:pStyle w:val="Footer"/>
      <w:framePr w:wrap="around" w:vAnchor="text" w:hAnchor="text" w:xAlign="center" w:y="1"/>
      <w:rPr>
        <w:rStyle w:val="PageNumber"/>
      </w:rPr>
    </w:pPr>
    <w:r>
      <w:rPr>
        <w:rStyle w:val="PageNumber"/>
      </w:rPr>
      <w:fldChar w:fldCharType="begin"/>
    </w:r>
    <w:r w:rsidR="00A722AD">
      <w:rPr>
        <w:rStyle w:val="PageNumber"/>
      </w:rPr>
      <w:instrText xml:space="preserve">PAGE  </w:instrText>
    </w:r>
    <w:r>
      <w:rPr>
        <w:rStyle w:val="PageNumber"/>
      </w:rPr>
      <w:fldChar w:fldCharType="separate"/>
    </w:r>
    <w:r w:rsidR="00A722AD">
      <w:rPr>
        <w:rStyle w:val="PageNumber"/>
        <w:noProof/>
      </w:rPr>
      <w:t>62</w:t>
    </w:r>
    <w:r>
      <w:rPr>
        <w:rStyle w:val="PageNumber"/>
      </w:rPr>
      <w:fldChar w:fldCharType="end"/>
    </w:r>
  </w:p>
  <w:p w:rsidR="00A722AD" w:rsidRDefault="00A722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2AD" w:rsidRPr="00D57C2C" w:rsidRDefault="00134D14" w:rsidP="00D57C2C">
    <w:pPr>
      <w:bidi w:val="0"/>
      <w:jc w:val="center"/>
      <w:rPr>
        <w:sz w:val="20"/>
      </w:rPr>
    </w:pPr>
    <w:r w:rsidRPr="00D57C2C">
      <w:rPr>
        <w:sz w:val="20"/>
      </w:rPr>
      <w:fldChar w:fldCharType="begin"/>
    </w:r>
    <w:r w:rsidR="00A722AD" w:rsidRPr="00D57C2C">
      <w:rPr>
        <w:sz w:val="20"/>
      </w:rPr>
      <w:instrText xml:space="preserve"> page </w:instrText>
    </w:r>
    <w:r w:rsidRPr="00D57C2C">
      <w:rPr>
        <w:sz w:val="20"/>
      </w:rPr>
      <w:fldChar w:fldCharType="separate"/>
    </w:r>
    <w:r w:rsidR="001B1367">
      <w:rPr>
        <w:noProof/>
        <w:sz w:val="20"/>
      </w:rPr>
      <w:t>1</w:t>
    </w:r>
    <w:r w:rsidRPr="00D57C2C">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2AD" w:rsidRDefault="00134D14" w:rsidP="00A92DC3">
    <w:pPr>
      <w:pStyle w:val="Footer"/>
      <w:framePr w:wrap="around" w:vAnchor="text" w:hAnchor="text" w:xAlign="center" w:y="1"/>
      <w:rPr>
        <w:rStyle w:val="PageNumber"/>
      </w:rPr>
    </w:pPr>
    <w:r>
      <w:rPr>
        <w:rStyle w:val="PageNumber"/>
      </w:rPr>
      <w:fldChar w:fldCharType="begin"/>
    </w:r>
    <w:r w:rsidR="00A722AD">
      <w:rPr>
        <w:rStyle w:val="PageNumber"/>
      </w:rPr>
      <w:instrText xml:space="preserve">PAGE  </w:instrText>
    </w:r>
    <w:r>
      <w:rPr>
        <w:rStyle w:val="PageNumber"/>
      </w:rPr>
      <w:fldChar w:fldCharType="separate"/>
    </w:r>
    <w:r w:rsidR="00A722AD">
      <w:rPr>
        <w:rStyle w:val="PageNumber"/>
        <w:noProof/>
      </w:rPr>
      <w:t>62</w:t>
    </w:r>
    <w:r>
      <w:rPr>
        <w:rStyle w:val="PageNumber"/>
      </w:rPr>
      <w:fldChar w:fldCharType="end"/>
    </w:r>
  </w:p>
  <w:p w:rsidR="00A722AD" w:rsidRDefault="00A722A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2AD" w:rsidRPr="00A722AD" w:rsidRDefault="00134D14" w:rsidP="00A722AD">
    <w:pPr>
      <w:pStyle w:val="Footer"/>
      <w:framePr w:wrap="around" w:vAnchor="text" w:hAnchor="text" w:xAlign="center" w:y="1"/>
      <w:bidi w:val="0"/>
      <w:snapToGrid w:val="0"/>
      <w:rPr>
        <w:rStyle w:val="PageNumber"/>
        <w:sz w:val="20"/>
      </w:rPr>
    </w:pPr>
    <w:r w:rsidRPr="00A722AD">
      <w:rPr>
        <w:rStyle w:val="PageNumber"/>
        <w:sz w:val="20"/>
      </w:rPr>
      <w:fldChar w:fldCharType="begin"/>
    </w:r>
    <w:r w:rsidR="00A722AD" w:rsidRPr="00A722AD">
      <w:rPr>
        <w:rStyle w:val="PageNumber"/>
        <w:sz w:val="20"/>
      </w:rPr>
      <w:instrText xml:space="preserve">PAGE  </w:instrText>
    </w:r>
    <w:r w:rsidRPr="00A722AD">
      <w:rPr>
        <w:rStyle w:val="PageNumber"/>
        <w:sz w:val="20"/>
      </w:rPr>
      <w:fldChar w:fldCharType="separate"/>
    </w:r>
    <w:r w:rsidR="001B1367">
      <w:rPr>
        <w:rStyle w:val="PageNumber"/>
        <w:noProof/>
        <w:sz w:val="20"/>
      </w:rPr>
      <w:t>10</w:t>
    </w:r>
    <w:r w:rsidRPr="00A722AD">
      <w:rPr>
        <w:rStyle w:val="PageNumber"/>
        <w:sz w:val="20"/>
      </w:rPr>
      <w:fldChar w:fldCharType="end"/>
    </w:r>
  </w:p>
  <w:p w:rsidR="00A722AD" w:rsidRPr="00A722AD" w:rsidRDefault="00A722AD" w:rsidP="00A722AD">
    <w:pPr>
      <w:pStyle w:val="Footer"/>
      <w:bidi w:val="0"/>
      <w:snapToGrid w:val="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B03" w:rsidRDefault="007F3B03">
      <w:r>
        <w:separator/>
      </w:r>
    </w:p>
  </w:footnote>
  <w:footnote w:type="continuationSeparator" w:id="0">
    <w:p w:rsidR="007F3B03" w:rsidRDefault="007F3B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2AD" w:rsidRPr="00D57C2C" w:rsidRDefault="00A722AD" w:rsidP="00D57C2C">
    <w:pPr>
      <w:pBdr>
        <w:bottom w:val="thinThickMediumGap" w:sz="12" w:space="1" w:color="auto"/>
      </w:pBdr>
      <w:tabs>
        <w:tab w:val="left" w:pos="851"/>
        <w:tab w:val="right" w:pos="8364"/>
      </w:tabs>
      <w:bidi w:val="0"/>
      <w:adjustRightInd w:val="0"/>
      <w:snapToGrid w:val="0"/>
      <w:jc w:val="both"/>
      <w:rPr>
        <w:sz w:val="20"/>
        <w:szCs w:val="20"/>
      </w:rPr>
    </w:pPr>
    <w:r w:rsidRPr="00D57C2C">
      <w:rPr>
        <w:rFonts w:hint="eastAsia"/>
        <w:iCs/>
        <w:color w:val="000000"/>
        <w:sz w:val="20"/>
        <w:szCs w:val="20"/>
      </w:rPr>
      <w:tab/>
    </w:r>
    <w:r w:rsidRPr="00D57C2C">
      <w:rPr>
        <w:sz w:val="20"/>
        <w:szCs w:val="20"/>
      </w:rPr>
      <w:t>Nature and Science 201</w:t>
    </w:r>
    <w:r w:rsidRPr="00D57C2C">
      <w:rPr>
        <w:rFonts w:hint="eastAsia"/>
        <w:sz w:val="20"/>
        <w:szCs w:val="20"/>
      </w:rPr>
      <w:t>5</w:t>
    </w:r>
    <w:proofErr w:type="gramStart"/>
    <w:r w:rsidRPr="00D57C2C">
      <w:rPr>
        <w:sz w:val="20"/>
        <w:szCs w:val="20"/>
      </w:rPr>
      <w:t>;1</w:t>
    </w:r>
    <w:r w:rsidRPr="00D57C2C">
      <w:rPr>
        <w:rFonts w:hint="eastAsia"/>
        <w:sz w:val="20"/>
        <w:szCs w:val="20"/>
      </w:rPr>
      <w:t>3</w:t>
    </w:r>
    <w:proofErr w:type="gramEnd"/>
    <w:r w:rsidRPr="00D57C2C">
      <w:rPr>
        <w:sz w:val="20"/>
        <w:szCs w:val="20"/>
      </w:rPr>
      <w:t>(</w:t>
    </w:r>
    <w:r w:rsidRPr="00D57C2C">
      <w:rPr>
        <w:rFonts w:hint="eastAsia"/>
        <w:sz w:val="20"/>
        <w:szCs w:val="20"/>
      </w:rPr>
      <w:t>6)</w:t>
    </w:r>
    <w:r w:rsidRPr="00D57C2C">
      <w:rPr>
        <w:color w:val="000000"/>
        <w:sz w:val="20"/>
        <w:szCs w:val="20"/>
      </w:rPr>
      <w:t xml:space="preserve"> </w:t>
    </w:r>
    <w:r w:rsidRPr="00D57C2C">
      <w:rPr>
        <w:rFonts w:hint="eastAsia"/>
        <w:color w:val="000000"/>
        <w:sz w:val="20"/>
        <w:szCs w:val="20"/>
      </w:rPr>
      <w:tab/>
    </w:r>
    <w:r w:rsidRPr="00D57C2C">
      <w:rPr>
        <w:color w:val="000000"/>
        <w:sz w:val="20"/>
        <w:szCs w:val="20"/>
      </w:rPr>
      <w:t xml:space="preserve"> </w:t>
    </w:r>
    <w:hyperlink r:id="rId1" w:history="1">
      <w:r w:rsidRPr="00D57C2C">
        <w:rPr>
          <w:rStyle w:val="Hyperlink"/>
          <w:sz w:val="20"/>
          <w:szCs w:val="20"/>
        </w:rPr>
        <w:t>http://www.sciencepub.net/nature</w:t>
      </w:r>
    </w:hyperlink>
  </w:p>
  <w:p w:rsidR="00A722AD" w:rsidRPr="00D57C2C" w:rsidRDefault="00A722AD" w:rsidP="00D57C2C">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752420A"/>
    <w:lvl w:ilvl="0">
      <w:start w:val="1"/>
      <w:numFmt w:val="bullet"/>
      <w:lvlText w:val=""/>
      <w:lvlJc w:val="left"/>
      <w:pPr>
        <w:tabs>
          <w:tab w:val="num" w:pos="360"/>
        </w:tabs>
        <w:ind w:left="360" w:hanging="360"/>
      </w:pPr>
      <w:rPr>
        <w:rFonts w:ascii="Symbol" w:hAnsi="Symbol" w:hint="default"/>
      </w:rPr>
    </w:lvl>
  </w:abstractNum>
  <w:abstractNum w:abstractNumId="1">
    <w:nsid w:val="13DF0EE0"/>
    <w:multiLevelType w:val="hybridMultilevel"/>
    <w:tmpl w:val="68EA75FA"/>
    <w:lvl w:ilvl="0" w:tplc="610A1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BB69CF"/>
    <w:multiLevelType w:val="hybridMultilevel"/>
    <w:tmpl w:val="13F4E618"/>
    <w:lvl w:ilvl="0" w:tplc="FABE0B0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3245B9"/>
    <w:multiLevelType w:val="hybridMultilevel"/>
    <w:tmpl w:val="0DF82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A20C1E"/>
    <w:multiLevelType w:val="hybridMultilevel"/>
    <w:tmpl w:val="E9BC6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F4E53"/>
    <w:multiLevelType w:val="hybridMultilevel"/>
    <w:tmpl w:val="24CE3448"/>
    <w:lvl w:ilvl="0" w:tplc="009243B0">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525793"/>
    <w:multiLevelType w:val="hybridMultilevel"/>
    <w:tmpl w:val="E91ED232"/>
    <w:lvl w:ilvl="0" w:tplc="8D020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2D4994"/>
    <w:multiLevelType w:val="hybridMultilevel"/>
    <w:tmpl w:val="A7866A08"/>
    <w:lvl w:ilvl="0" w:tplc="04090001">
      <w:start w:val="1"/>
      <w:numFmt w:val="bullet"/>
      <w:lvlText w:val=""/>
      <w:lvlJc w:val="left"/>
      <w:pPr>
        <w:ind w:left="720" w:hanging="360"/>
      </w:pPr>
      <w:rPr>
        <w:rFonts w:ascii="Symbol" w:hAnsi="Symbol" w:hint="default"/>
      </w:rPr>
    </w:lvl>
    <w:lvl w:ilvl="1" w:tplc="181C436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985F68"/>
    <w:multiLevelType w:val="hybridMultilevel"/>
    <w:tmpl w:val="59381D6E"/>
    <w:lvl w:ilvl="0" w:tplc="FC7CE11E">
      <w:start w:val="1"/>
      <w:numFmt w:val="bullet"/>
      <w:lvlText w:val=""/>
      <w:lvlJc w:val="left"/>
      <w:pPr>
        <w:tabs>
          <w:tab w:val="num" w:pos="720"/>
        </w:tabs>
        <w:ind w:left="720" w:hanging="360"/>
      </w:pPr>
      <w:rPr>
        <w:rFonts w:ascii="Symbol" w:hAnsi="Symbol" w:hint="default"/>
        <w:sz w:val="24"/>
        <w:szCs w:val="24"/>
      </w:rPr>
    </w:lvl>
    <w:lvl w:ilvl="1" w:tplc="04090001">
      <w:start w:val="1"/>
      <w:numFmt w:val="bullet"/>
      <w:lvlText w:val=""/>
      <w:lvlJc w:val="left"/>
      <w:pPr>
        <w:tabs>
          <w:tab w:val="num" w:pos="1440"/>
        </w:tabs>
        <w:ind w:left="1440" w:hanging="360"/>
      </w:pPr>
      <w:rPr>
        <w:rFonts w:ascii="Symbol" w:hAnsi="Symbol" w:hint="default"/>
        <w:sz w:val="24"/>
        <w:szCs w:val="24"/>
      </w:rPr>
    </w:lvl>
    <w:lvl w:ilvl="2" w:tplc="04090003">
      <w:start w:val="1"/>
      <w:numFmt w:val="bullet"/>
      <w:lvlText w:val="o"/>
      <w:lvlJc w:val="left"/>
      <w:pPr>
        <w:tabs>
          <w:tab w:val="num" w:pos="2160"/>
        </w:tabs>
        <w:ind w:left="2160" w:hanging="360"/>
      </w:pPr>
      <w:rPr>
        <w:rFonts w:ascii="Courier New" w:hAnsi="Courier New" w:cs="Courier New" w:hint="default"/>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4"/>
  </w:num>
  <w:num w:numId="4">
    <w:abstractNumId w:val="0"/>
  </w:num>
  <w:num w:numId="5">
    <w:abstractNumId w:val="7"/>
  </w:num>
  <w:num w:numId="6">
    <w:abstractNumId w:val="5"/>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oNotTrackMoves/>
  <w:defaultTabStop w:val="720"/>
  <w:doNotHyphenateCaps/>
  <w:drawingGridHorizontalSpacing w:val="120"/>
  <w:displayHorizontalDrawingGridEvery w:val="2"/>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6189"/>
    <w:rsid w:val="000008EF"/>
    <w:rsid w:val="00001CCE"/>
    <w:rsid w:val="00003F7C"/>
    <w:rsid w:val="00004150"/>
    <w:rsid w:val="00004AB3"/>
    <w:rsid w:val="000075C7"/>
    <w:rsid w:val="00007E38"/>
    <w:rsid w:val="000108C2"/>
    <w:rsid w:val="000118FA"/>
    <w:rsid w:val="00011A7C"/>
    <w:rsid w:val="00012870"/>
    <w:rsid w:val="00012B80"/>
    <w:rsid w:val="00013366"/>
    <w:rsid w:val="0001373E"/>
    <w:rsid w:val="000150A6"/>
    <w:rsid w:val="00016570"/>
    <w:rsid w:val="00017959"/>
    <w:rsid w:val="000204BF"/>
    <w:rsid w:val="00020F07"/>
    <w:rsid w:val="000225E5"/>
    <w:rsid w:val="00022DA0"/>
    <w:rsid w:val="00023349"/>
    <w:rsid w:val="00024A55"/>
    <w:rsid w:val="000267D1"/>
    <w:rsid w:val="00026B74"/>
    <w:rsid w:val="00026B8C"/>
    <w:rsid w:val="00026FA7"/>
    <w:rsid w:val="000272D6"/>
    <w:rsid w:val="00027D3F"/>
    <w:rsid w:val="000306FB"/>
    <w:rsid w:val="0003236D"/>
    <w:rsid w:val="0003238C"/>
    <w:rsid w:val="00032F15"/>
    <w:rsid w:val="00033367"/>
    <w:rsid w:val="00033A5B"/>
    <w:rsid w:val="0003474B"/>
    <w:rsid w:val="0003483E"/>
    <w:rsid w:val="0003517E"/>
    <w:rsid w:val="00040133"/>
    <w:rsid w:val="00040D3D"/>
    <w:rsid w:val="0004131C"/>
    <w:rsid w:val="00041EBF"/>
    <w:rsid w:val="000469B5"/>
    <w:rsid w:val="00050991"/>
    <w:rsid w:val="00050A55"/>
    <w:rsid w:val="00051A22"/>
    <w:rsid w:val="00051C58"/>
    <w:rsid w:val="00052ED8"/>
    <w:rsid w:val="000538C2"/>
    <w:rsid w:val="0005442E"/>
    <w:rsid w:val="000546E4"/>
    <w:rsid w:val="00054A05"/>
    <w:rsid w:val="00055C64"/>
    <w:rsid w:val="00057C2A"/>
    <w:rsid w:val="00062B63"/>
    <w:rsid w:val="00064930"/>
    <w:rsid w:val="00064978"/>
    <w:rsid w:val="00065232"/>
    <w:rsid w:val="00065905"/>
    <w:rsid w:val="00065E2B"/>
    <w:rsid w:val="000671FD"/>
    <w:rsid w:val="00071002"/>
    <w:rsid w:val="00071942"/>
    <w:rsid w:val="0007403A"/>
    <w:rsid w:val="00077DD6"/>
    <w:rsid w:val="000828ED"/>
    <w:rsid w:val="000829B5"/>
    <w:rsid w:val="00083573"/>
    <w:rsid w:val="00086001"/>
    <w:rsid w:val="00087B55"/>
    <w:rsid w:val="00087CEB"/>
    <w:rsid w:val="000926DB"/>
    <w:rsid w:val="00092A5C"/>
    <w:rsid w:val="00094DF2"/>
    <w:rsid w:val="00095BAA"/>
    <w:rsid w:val="000963D7"/>
    <w:rsid w:val="000A0451"/>
    <w:rsid w:val="000A3391"/>
    <w:rsid w:val="000A482F"/>
    <w:rsid w:val="000B04E8"/>
    <w:rsid w:val="000B0839"/>
    <w:rsid w:val="000B0C19"/>
    <w:rsid w:val="000B1ABA"/>
    <w:rsid w:val="000B2107"/>
    <w:rsid w:val="000B4C45"/>
    <w:rsid w:val="000B64B3"/>
    <w:rsid w:val="000B744C"/>
    <w:rsid w:val="000B757E"/>
    <w:rsid w:val="000C099A"/>
    <w:rsid w:val="000C1CD3"/>
    <w:rsid w:val="000C3995"/>
    <w:rsid w:val="000C3F5C"/>
    <w:rsid w:val="000C45F5"/>
    <w:rsid w:val="000C6088"/>
    <w:rsid w:val="000D0224"/>
    <w:rsid w:val="000D079C"/>
    <w:rsid w:val="000D105F"/>
    <w:rsid w:val="000D3A47"/>
    <w:rsid w:val="000D4044"/>
    <w:rsid w:val="000D5541"/>
    <w:rsid w:val="000D7A44"/>
    <w:rsid w:val="000E098A"/>
    <w:rsid w:val="000E5962"/>
    <w:rsid w:val="000E6469"/>
    <w:rsid w:val="000E64E5"/>
    <w:rsid w:val="000E6766"/>
    <w:rsid w:val="000E694D"/>
    <w:rsid w:val="000E6F8F"/>
    <w:rsid w:val="000F02B1"/>
    <w:rsid w:val="000F0D34"/>
    <w:rsid w:val="000F0EE7"/>
    <w:rsid w:val="000F2FC9"/>
    <w:rsid w:val="000F4957"/>
    <w:rsid w:val="000F5252"/>
    <w:rsid w:val="000F5A03"/>
    <w:rsid w:val="000F5AFB"/>
    <w:rsid w:val="000F7073"/>
    <w:rsid w:val="001023D9"/>
    <w:rsid w:val="0010681B"/>
    <w:rsid w:val="00106D0B"/>
    <w:rsid w:val="00112179"/>
    <w:rsid w:val="00113102"/>
    <w:rsid w:val="0011399A"/>
    <w:rsid w:val="00113D3C"/>
    <w:rsid w:val="001147DD"/>
    <w:rsid w:val="00114B5D"/>
    <w:rsid w:val="0012225B"/>
    <w:rsid w:val="00122878"/>
    <w:rsid w:val="001242B6"/>
    <w:rsid w:val="00124FA1"/>
    <w:rsid w:val="001268A0"/>
    <w:rsid w:val="00127747"/>
    <w:rsid w:val="0013039F"/>
    <w:rsid w:val="00131894"/>
    <w:rsid w:val="001321C9"/>
    <w:rsid w:val="001323AA"/>
    <w:rsid w:val="00133B33"/>
    <w:rsid w:val="00134588"/>
    <w:rsid w:val="00134D14"/>
    <w:rsid w:val="00135BD2"/>
    <w:rsid w:val="00135F76"/>
    <w:rsid w:val="0013633C"/>
    <w:rsid w:val="001375AB"/>
    <w:rsid w:val="00140EB4"/>
    <w:rsid w:val="0014156F"/>
    <w:rsid w:val="0014159F"/>
    <w:rsid w:val="00142C1B"/>
    <w:rsid w:val="0014433E"/>
    <w:rsid w:val="00144A75"/>
    <w:rsid w:val="00145471"/>
    <w:rsid w:val="0014593D"/>
    <w:rsid w:val="0014716F"/>
    <w:rsid w:val="001509CA"/>
    <w:rsid w:val="0015248D"/>
    <w:rsid w:val="0015282A"/>
    <w:rsid w:val="00152F47"/>
    <w:rsid w:val="0015365C"/>
    <w:rsid w:val="0015372B"/>
    <w:rsid w:val="00153946"/>
    <w:rsid w:val="00160409"/>
    <w:rsid w:val="001626BF"/>
    <w:rsid w:val="0016732C"/>
    <w:rsid w:val="00167DC3"/>
    <w:rsid w:val="00170A56"/>
    <w:rsid w:val="00171453"/>
    <w:rsid w:val="001718FC"/>
    <w:rsid w:val="00171908"/>
    <w:rsid w:val="00171EFB"/>
    <w:rsid w:val="00172262"/>
    <w:rsid w:val="001727F3"/>
    <w:rsid w:val="00172883"/>
    <w:rsid w:val="001738F8"/>
    <w:rsid w:val="0017446D"/>
    <w:rsid w:val="00175154"/>
    <w:rsid w:val="00175676"/>
    <w:rsid w:val="00175DE5"/>
    <w:rsid w:val="00176C75"/>
    <w:rsid w:val="00177BBB"/>
    <w:rsid w:val="00183010"/>
    <w:rsid w:val="0018386C"/>
    <w:rsid w:val="001856A3"/>
    <w:rsid w:val="001861C5"/>
    <w:rsid w:val="00186312"/>
    <w:rsid w:val="00186406"/>
    <w:rsid w:val="00191779"/>
    <w:rsid w:val="00191D0F"/>
    <w:rsid w:val="00191E1A"/>
    <w:rsid w:val="00192A7C"/>
    <w:rsid w:val="001941BE"/>
    <w:rsid w:val="00194B4E"/>
    <w:rsid w:val="00194EE1"/>
    <w:rsid w:val="001969A2"/>
    <w:rsid w:val="001A05D3"/>
    <w:rsid w:val="001A4AC4"/>
    <w:rsid w:val="001A4DBA"/>
    <w:rsid w:val="001A552D"/>
    <w:rsid w:val="001A6052"/>
    <w:rsid w:val="001A675D"/>
    <w:rsid w:val="001A6E20"/>
    <w:rsid w:val="001A6FB5"/>
    <w:rsid w:val="001B1367"/>
    <w:rsid w:val="001B1EFA"/>
    <w:rsid w:val="001B2C3B"/>
    <w:rsid w:val="001B2D27"/>
    <w:rsid w:val="001B41EE"/>
    <w:rsid w:val="001B5376"/>
    <w:rsid w:val="001B5437"/>
    <w:rsid w:val="001B6CEC"/>
    <w:rsid w:val="001C06B5"/>
    <w:rsid w:val="001C0BB4"/>
    <w:rsid w:val="001C17E9"/>
    <w:rsid w:val="001C17F5"/>
    <w:rsid w:val="001C1C73"/>
    <w:rsid w:val="001C1EF7"/>
    <w:rsid w:val="001C1FE2"/>
    <w:rsid w:val="001C3F34"/>
    <w:rsid w:val="001C4124"/>
    <w:rsid w:val="001C413E"/>
    <w:rsid w:val="001C4D0A"/>
    <w:rsid w:val="001C4FD6"/>
    <w:rsid w:val="001C62FE"/>
    <w:rsid w:val="001C6DC9"/>
    <w:rsid w:val="001C78E6"/>
    <w:rsid w:val="001C7C22"/>
    <w:rsid w:val="001D0E6F"/>
    <w:rsid w:val="001D109F"/>
    <w:rsid w:val="001D228E"/>
    <w:rsid w:val="001D340E"/>
    <w:rsid w:val="001D3A19"/>
    <w:rsid w:val="001D6F30"/>
    <w:rsid w:val="001E010F"/>
    <w:rsid w:val="001E1007"/>
    <w:rsid w:val="001E16C6"/>
    <w:rsid w:val="001E1B83"/>
    <w:rsid w:val="001E2260"/>
    <w:rsid w:val="001E3DC1"/>
    <w:rsid w:val="001E4985"/>
    <w:rsid w:val="001E4EDC"/>
    <w:rsid w:val="001E51AA"/>
    <w:rsid w:val="001F027A"/>
    <w:rsid w:val="001F20CE"/>
    <w:rsid w:val="001F2EA9"/>
    <w:rsid w:val="001F2F93"/>
    <w:rsid w:val="001F3CEF"/>
    <w:rsid w:val="001F4042"/>
    <w:rsid w:val="001F6B49"/>
    <w:rsid w:val="00201903"/>
    <w:rsid w:val="00201C91"/>
    <w:rsid w:val="002032CE"/>
    <w:rsid w:val="002055E8"/>
    <w:rsid w:val="00205849"/>
    <w:rsid w:val="0020613A"/>
    <w:rsid w:val="00206C43"/>
    <w:rsid w:val="00206D28"/>
    <w:rsid w:val="0021122F"/>
    <w:rsid w:val="002125AF"/>
    <w:rsid w:val="00212E98"/>
    <w:rsid w:val="00212F71"/>
    <w:rsid w:val="00214A4B"/>
    <w:rsid w:val="002155A1"/>
    <w:rsid w:val="0021572C"/>
    <w:rsid w:val="00215A7B"/>
    <w:rsid w:val="00216A64"/>
    <w:rsid w:val="002173E7"/>
    <w:rsid w:val="0021766B"/>
    <w:rsid w:val="00223F7F"/>
    <w:rsid w:val="00226E6D"/>
    <w:rsid w:val="002277D6"/>
    <w:rsid w:val="00230A77"/>
    <w:rsid w:val="00230E86"/>
    <w:rsid w:val="00231645"/>
    <w:rsid w:val="00232B64"/>
    <w:rsid w:val="00233140"/>
    <w:rsid w:val="00237CB4"/>
    <w:rsid w:val="002409FD"/>
    <w:rsid w:val="0024116C"/>
    <w:rsid w:val="00242C01"/>
    <w:rsid w:val="002439FE"/>
    <w:rsid w:val="00243A4D"/>
    <w:rsid w:val="00244740"/>
    <w:rsid w:val="00244960"/>
    <w:rsid w:val="00244DE8"/>
    <w:rsid w:val="00247040"/>
    <w:rsid w:val="002517CA"/>
    <w:rsid w:val="00252DFF"/>
    <w:rsid w:val="00254337"/>
    <w:rsid w:val="00254EA5"/>
    <w:rsid w:val="00255ECC"/>
    <w:rsid w:val="0025615B"/>
    <w:rsid w:val="00256447"/>
    <w:rsid w:val="00256FFE"/>
    <w:rsid w:val="002574A0"/>
    <w:rsid w:val="00257CA5"/>
    <w:rsid w:val="00262023"/>
    <w:rsid w:val="00262D07"/>
    <w:rsid w:val="00262FF1"/>
    <w:rsid w:val="00263345"/>
    <w:rsid w:val="00264F8D"/>
    <w:rsid w:val="00265C54"/>
    <w:rsid w:val="002666C8"/>
    <w:rsid w:val="00270D65"/>
    <w:rsid w:val="002713C9"/>
    <w:rsid w:val="0027212A"/>
    <w:rsid w:val="002724DD"/>
    <w:rsid w:val="00272618"/>
    <w:rsid w:val="00275F03"/>
    <w:rsid w:val="0027681C"/>
    <w:rsid w:val="00276D71"/>
    <w:rsid w:val="00280A1A"/>
    <w:rsid w:val="00280BFB"/>
    <w:rsid w:val="00280D43"/>
    <w:rsid w:val="00284159"/>
    <w:rsid w:val="002865E1"/>
    <w:rsid w:val="002866D8"/>
    <w:rsid w:val="00286973"/>
    <w:rsid w:val="002871F2"/>
    <w:rsid w:val="00291413"/>
    <w:rsid w:val="0029188C"/>
    <w:rsid w:val="00291A20"/>
    <w:rsid w:val="00294563"/>
    <w:rsid w:val="002964C1"/>
    <w:rsid w:val="0029744E"/>
    <w:rsid w:val="00297DFD"/>
    <w:rsid w:val="002A355C"/>
    <w:rsid w:val="002A5B3B"/>
    <w:rsid w:val="002B0807"/>
    <w:rsid w:val="002B097F"/>
    <w:rsid w:val="002B13F3"/>
    <w:rsid w:val="002B33B7"/>
    <w:rsid w:val="002B422B"/>
    <w:rsid w:val="002B459A"/>
    <w:rsid w:val="002B505D"/>
    <w:rsid w:val="002B5AF3"/>
    <w:rsid w:val="002B76A8"/>
    <w:rsid w:val="002B7CE7"/>
    <w:rsid w:val="002C1BF6"/>
    <w:rsid w:val="002C2AB3"/>
    <w:rsid w:val="002C2F5C"/>
    <w:rsid w:val="002C410A"/>
    <w:rsid w:val="002C5D13"/>
    <w:rsid w:val="002C708C"/>
    <w:rsid w:val="002D0E40"/>
    <w:rsid w:val="002D1410"/>
    <w:rsid w:val="002D1D11"/>
    <w:rsid w:val="002D5D93"/>
    <w:rsid w:val="002E0BBB"/>
    <w:rsid w:val="002E0D05"/>
    <w:rsid w:val="002E0E3B"/>
    <w:rsid w:val="002E1026"/>
    <w:rsid w:val="002E3978"/>
    <w:rsid w:val="002E47D6"/>
    <w:rsid w:val="002E674F"/>
    <w:rsid w:val="002E7D92"/>
    <w:rsid w:val="002F03C4"/>
    <w:rsid w:val="002F0D2F"/>
    <w:rsid w:val="002F1D5E"/>
    <w:rsid w:val="002F2C9D"/>
    <w:rsid w:val="002F4156"/>
    <w:rsid w:val="002F60E3"/>
    <w:rsid w:val="002F6C7A"/>
    <w:rsid w:val="00302747"/>
    <w:rsid w:val="00302FA2"/>
    <w:rsid w:val="003031DB"/>
    <w:rsid w:val="00303A60"/>
    <w:rsid w:val="00306177"/>
    <w:rsid w:val="003071BE"/>
    <w:rsid w:val="00307A0E"/>
    <w:rsid w:val="00312F42"/>
    <w:rsid w:val="003204B9"/>
    <w:rsid w:val="00321F39"/>
    <w:rsid w:val="003229A5"/>
    <w:rsid w:val="00323339"/>
    <w:rsid w:val="00323E03"/>
    <w:rsid w:val="00324394"/>
    <w:rsid w:val="0032544E"/>
    <w:rsid w:val="003258F6"/>
    <w:rsid w:val="0032644B"/>
    <w:rsid w:val="00333635"/>
    <w:rsid w:val="00333FA1"/>
    <w:rsid w:val="00336245"/>
    <w:rsid w:val="003366F5"/>
    <w:rsid w:val="00336B67"/>
    <w:rsid w:val="0034052E"/>
    <w:rsid w:val="00341845"/>
    <w:rsid w:val="00346434"/>
    <w:rsid w:val="00350117"/>
    <w:rsid w:val="00351E6E"/>
    <w:rsid w:val="0035216A"/>
    <w:rsid w:val="00352F7C"/>
    <w:rsid w:val="00353ED5"/>
    <w:rsid w:val="00353FF3"/>
    <w:rsid w:val="003548D5"/>
    <w:rsid w:val="003558FF"/>
    <w:rsid w:val="003561A0"/>
    <w:rsid w:val="00361AB2"/>
    <w:rsid w:val="00363821"/>
    <w:rsid w:val="003728D9"/>
    <w:rsid w:val="00373255"/>
    <w:rsid w:val="00373DEC"/>
    <w:rsid w:val="00383175"/>
    <w:rsid w:val="00383ABC"/>
    <w:rsid w:val="00387E68"/>
    <w:rsid w:val="0039024F"/>
    <w:rsid w:val="00390618"/>
    <w:rsid w:val="003949CD"/>
    <w:rsid w:val="00396584"/>
    <w:rsid w:val="00397D8C"/>
    <w:rsid w:val="003A0FE2"/>
    <w:rsid w:val="003A198F"/>
    <w:rsid w:val="003A257D"/>
    <w:rsid w:val="003A28EA"/>
    <w:rsid w:val="003A2D4E"/>
    <w:rsid w:val="003A4362"/>
    <w:rsid w:val="003A55B5"/>
    <w:rsid w:val="003A5FDC"/>
    <w:rsid w:val="003A71F6"/>
    <w:rsid w:val="003A7800"/>
    <w:rsid w:val="003B0546"/>
    <w:rsid w:val="003B2728"/>
    <w:rsid w:val="003B3A65"/>
    <w:rsid w:val="003B443E"/>
    <w:rsid w:val="003C09A9"/>
    <w:rsid w:val="003C1093"/>
    <w:rsid w:val="003C1181"/>
    <w:rsid w:val="003C2C35"/>
    <w:rsid w:val="003C3A32"/>
    <w:rsid w:val="003C55BF"/>
    <w:rsid w:val="003C65B2"/>
    <w:rsid w:val="003C72C4"/>
    <w:rsid w:val="003D01AE"/>
    <w:rsid w:val="003D16F5"/>
    <w:rsid w:val="003D28A6"/>
    <w:rsid w:val="003D3E90"/>
    <w:rsid w:val="003D47F3"/>
    <w:rsid w:val="003D5AAA"/>
    <w:rsid w:val="003D75DF"/>
    <w:rsid w:val="003D783E"/>
    <w:rsid w:val="003E110B"/>
    <w:rsid w:val="003E1BCA"/>
    <w:rsid w:val="003E1D23"/>
    <w:rsid w:val="003E4417"/>
    <w:rsid w:val="003E44AD"/>
    <w:rsid w:val="003E55DE"/>
    <w:rsid w:val="003E5D62"/>
    <w:rsid w:val="003E60BE"/>
    <w:rsid w:val="003E6719"/>
    <w:rsid w:val="003F0033"/>
    <w:rsid w:val="003F16CC"/>
    <w:rsid w:val="003F286C"/>
    <w:rsid w:val="003F42EA"/>
    <w:rsid w:val="003F5C62"/>
    <w:rsid w:val="003F6E33"/>
    <w:rsid w:val="00400D42"/>
    <w:rsid w:val="004021EE"/>
    <w:rsid w:val="0040223B"/>
    <w:rsid w:val="00402F98"/>
    <w:rsid w:val="00403C53"/>
    <w:rsid w:val="004058DA"/>
    <w:rsid w:val="00406013"/>
    <w:rsid w:val="0040630E"/>
    <w:rsid w:val="00407F3D"/>
    <w:rsid w:val="00410DE9"/>
    <w:rsid w:val="00414C17"/>
    <w:rsid w:val="00414EAF"/>
    <w:rsid w:val="004163C5"/>
    <w:rsid w:val="004163DA"/>
    <w:rsid w:val="00425201"/>
    <w:rsid w:val="0042589B"/>
    <w:rsid w:val="0042736D"/>
    <w:rsid w:val="00430E01"/>
    <w:rsid w:val="0043674A"/>
    <w:rsid w:val="00436797"/>
    <w:rsid w:val="00436EC1"/>
    <w:rsid w:val="00441427"/>
    <w:rsid w:val="00442345"/>
    <w:rsid w:val="0044388E"/>
    <w:rsid w:val="004463A1"/>
    <w:rsid w:val="004473E1"/>
    <w:rsid w:val="00452A4C"/>
    <w:rsid w:val="00453BC0"/>
    <w:rsid w:val="00455BCA"/>
    <w:rsid w:val="00456AA5"/>
    <w:rsid w:val="00456F40"/>
    <w:rsid w:val="00460967"/>
    <w:rsid w:val="0046142C"/>
    <w:rsid w:val="0046482B"/>
    <w:rsid w:val="00466155"/>
    <w:rsid w:val="004674CA"/>
    <w:rsid w:val="00467E19"/>
    <w:rsid w:val="004715FC"/>
    <w:rsid w:val="004718DF"/>
    <w:rsid w:val="0047324E"/>
    <w:rsid w:val="00475E25"/>
    <w:rsid w:val="00480455"/>
    <w:rsid w:val="00482184"/>
    <w:rsid w:val="00483496"/>
    <w:rsid w:val="00484AAC"/>
    <w:rsid w:val="004850FF"/>
    <w:rsid w:val="00486098"/>
    <w:rsid w:val="00486640"/>
    <w:rsid w:val="004925C1"/>
    <w:rsid w:val="00493736"/>
    <w:rsid w:val="004A0294"/>
    <w:rsid w:val="004A0EB3"/>
    <w:rsid w:val="004A74B4"/>
    <w:rsid w:val="004B2539"/>
    <w:rsid w:val="004B392F"/>
    <w:rsid w:val="004B48EE"/>
    <w:rsid w:val="004B5196"/>
    <w:rsid w:val="004B6E8E"/>
    <w:rsid w:val="004B6EEB"/>
    <w:rsid w:val="004B7BCE"/>
    <w:rsid w:val="004C3404"/>
    <w:rsid w:val="004C69F8"/>
    <w:rsid w:val="004C78F5"/>
    <w:rsid w:val="004D0743"/>
    <w:rsid w:val="004D537A"/>
    <w:rsid w:val="004D62D3"/>
    <w:rsid w:val="004E38F4"/>
    <w:rsid w:val="004E4E22"/>
    <w:rsid w:val="004E602A"/>
    <w:rsid w:val="004F18B8"/>
    <w:rsid w:val="004F1B0A"/>
    <w:rsid w:val="004F1FC1"/>
    <w:rsid w:val="004F21EF"/>
    <w:rsid w:val="004F2E4E"/>
    <w:rsid w:val="004F3C09"/>
    <w:rsid w:val="004F3C73"/>
    <w:rsid w:val="005011DC"/>
    <w:rsid w:val="00501FB4"/>
    <w:rsid w:val="00502654"/>
    <w:rsid w:val="005034BF"/>
    <w:rsid w:val="00503BC6"/>
    <w:rsid w:val="00504525"/>
    <w:rsid w:val="0050477E"/>
    <w:rsid w:val="0050730C"/>
    <w:rsid w:val="00507E4E"/>
    <w:rsid w:val="005135BA"/>
    <w:rsid w:val="00513DEC"/>
    <w:rsid w:val="005142A0"/>
    <w:rsid w:val="00515C30"/>
    <w:rsid w:val="0051622F"/>
    <w:rsid w:val="00517E80"/>
    <w:rsid w:val="005201F6"/>
    <w:rsid w:val="005216B1"/>
    <w:rsid w:val="00522209"/>
    <w:rsid w:val="00525249"/>
    <w:rsid w:val="00526007"/>
    <w:rsid w:val="00530912"/>
    <w:rsid w:val="00530CA0"/>
    <w:rsid w:val="00530CEE"/>
    <w:rsid w:val="00530FF8"/>
    <w:rsid w:val="00531F36"/>
    <w:rsid w:val="00531F6C"/>
    <w:rsid w:val="0053494C"/>
    <w:rsid w:val="00534FD7"/>
    <w:rsid w:val="00536462"/>
    <w:rsid w:val="00536817"/>
    <w:rsid w:val="005369B4"/>
    <w:rsid w:val="005375FF"/>
    <w:rsid w:val="0053769D"/>
    <w:rsid w:val="00541655"/>
    <w:rsid w:val="005416DD"/>
    <w:rsid w:val="00542C85"/>
    <w:rsid w:val="00544CCF"/>
    <w:rsid w:val="0054589B"/>
    <w:rsid w:val="00545E8C"/>
    <w:rsid w:val="00545F50"/>
    <w:rsid w:val="0054612A"/>
    <w:rsid w:val="00546988"/>
    <w:rsid w:val="00546E67"/>
    <w:rsid w:val="00547675"/>
    <w:rsid w:val="00547ACD"/>
    <w:rsid w:val="00551E9F"/>
    <w:rsid w:val="005563E4"/>
    <w:rsid w:val="00557413"/>
    <w:rsid w:val="00557DB9"/>
    <w:rsid w:val="00560605"/>
    <w:rsid w:val="005614B4"/>
    <w:rsid w:val="00563C28"/>
    <w:rsid w:val="00564B81"/>
    <w:rsid w:val="00566BB2"/>
    <w:rsid w:val="00570726"/>
    <w:rsid w:val="00571252"/>
    <w:rsid w:val="005720DD"/>
    <w:rsid w:val="00572751"/>
    <w:rsid w:val="00574E2E"/>
    <w:rsid w:val="00575BE9"/>
    <w:rsid w:val="0057771A"/>
    <w:rsid w:val="00581288"/>
    <w:rsid w:val="00581B48"/>
    <w:rsid w:val="00581FC4"/>
    <w:rsid w:val="00583CCC"/>
    <w:rsid w:val="005852B5"/>
    <w:rsid w:val="00585E64"/>
    <w:rsid w:val="00586A6A"/>
    <w:rsid w:val="00586B5B"/>
    <w:rsid w:val="005874C0"/>
    <w:rsid w:val="00587A7B"/>
    <w:rsid w:val="00587E10"/>
    <w:rsid w:val="00592364"/>
    <w:rsid w:val="0059591F"/>
    <w:rsid w:val="00596B07"/>
    <w:rsid w:val="00596DD5"/>
    <w:rsid w:val="005A2CAA"/>
    <w:rsid w:val="005A34A7"/>
    <w:rsid w:val="005A4233"/>
    <w:rsid w:val="005A4FC7"/>
    <w:rsid w:val="005A519A"/>
    <w:rsid w:val="005A536D"/>
    <w:rsid w:val="005A67BE"/>
    <w:rsid w:val="005A69A9"/>
    <w:rsid w:val="005A7BA5"/>
    <w:rsid w:val="005B0DBE"/>
    <w:rsid w:val="005B1461"/>
    <w:rsid w:val="005B19A4"/>
    <w:rsid w:val="005B23D3"/>
    <w:rsid w:val="005B2535"/>
    <w:rsid w:val="005B2864"/>
    <w:rsid w:val="005B41DB"/>
    <w:rsid w:val="005B498A"/>
    <w:rsid w:val="005C1864"/>
    <w:rsid w:val="005C3880"/>
    <w:rsid w:val="005C38A9"/>
    <w:rsid w:val="005C6AA3"/>
    <w:rsid w:val="005C7B9B"/>
    <w:rsid w:val="005D0334"/>
    <w:rsid w:val="005D082D"/>
    <w:rsid w:val="005D238C"/>
    <w:rsid w:val="005D5A1F"/>
    <w:rsid w:val="005D6185"/>
    <w:rsid w:val="005D6445"/>
    <w:rsid w:val="005D7BF9"/>
    <w:rsid w:val="005E0D56"/>
    <w:rsid w:val="005E29DC"/>
    <w:rsid w:val="005E54CD"/>
    <w:rsid w:val="005E63CF"/>
    <w:rsid w:val="005E64D7"/>
    <w:rsid w:val="005F1A93"/>
    <w:rsid w:val="005F4625"/>
    <w:rsid w:val="00604095"/>
    <w:rsid w:val="00611DFE"/>
    <w:rsid w:val="0061276A"/>
    <w:rsid w:val="006132C8"/>
    <w:rsid w:val="00615656"/>
    <w:rsid w:val="00615D9C"/>
    <w:rsid w:val="0061689F"/>
    <w:rsid w:val="00622401"/>
    <w:rsid w:val="00622FE0"/>
    <w:rsid w:val="00626026"/>
    <w:rsid w:val="00626174"/>
    <w:rsid w:val="006264C7"/>
    <w:rsid w:val="00626974"/>
    <w:rsid w:val="00626A53"/>
    <w:rsid w:val="00627472"/>
    <w:rsid w:val="00634BD9"/>
    <w:rsid w:val="00635C7F"/>
    <w:rsid w:val="00640310"/>
    <w:rsid w:val="00641442"/>
    <w:rsid w:val="00641C35"/>
    <w:rsid w:val="00645A3B"/>
    <w:rsid w:val="006467D8"/>
    <w:rsid w:val="0064741B"/>
    <w:rsid w:val="00651AB0"/>
    <w:rsid w:val="0065228E"/>
    <w:rsid w:val="00653BDD"/>
    <w:rsid w:val="00654888"/>
    <w:rsid w:val="00654936"/>
    <w:rsid w:val="00654C58"/>
    <w:rsid w:val="00654F43"/>
    <w:rsid w:val="00655AE8"/>
    <w:rsid w:val="00657091"/>
    <w:rsid w:val="006574FF"/>
    <w:rsid w:val="006601DB"/>
    <w:rsid w:val="00660265"/>
    <w:rsid w:val="00663F56"/>
    <w:rsid w:val="00671035"/>
    <w:rsid w:val="00671CD3"/>
    <w:rsid w:val="00672899"/>
    <w:rsid w:val="00673251"/>
    <w:rsid w:val="00674E29"/>
    <w:rsid w:val="006772D5"/>
    <w:rsid w:val="006801AA"/>
    <w:rsid w:val="006806E0"/>
    <w:rsid w:val="00680FF9"/>
    <w:rsid w:val="00681DD5"/>
    <w:rsid w:val="00682A32"/>
    <w:rsid w:val="0068386C"/>
    <w:rsid w:val="00683EB6"/>
    <w:rsid w:val="006853A4"/>
    <w:rsid w:val="00690350"/>
    <w:rsid w:val="00691BFD"/>
    <w:rsid w:val="0069343F"/>
    <w:rsid w:val="00694820"/>
    <w:rsid w:val="00695AB6"/>
    <w:rsid w:val="006961D2"/>
    <w:rsid w:val="00697697"/>
    <w:rsid w:val="00697DD2"/>
    <w:rsid w:val="006A0B73"/>
    <w:rsid w:val="006A14D2"/>
    <w:rsid w:val="006A14D6"/>
    <w:rsid w:val="006A1586"/>
    <w:rsid w:val="006A5835"/>
    <w:rsid w:val="006A5A4A"/>
    <w:rsid w:val="006A62EB"/>
    <w:rsid w:val="006A6483"/>
    <w:rsid w:val="006A7BBE"/>
    <w:rsid w:val="006A7EF2"/>
    <w:rsid w:val="006B25F6"/>
    <w:rsid w:val="006B40E2"/>
    <w:rsid w:val="006B4868"/>
    <w:rsid w:val="006B5973"/>
    <w:rsid w:val="006B72A7"/>
    <w:rsid w:val="006C003C"/>
    <w:rsid w:val="006C0606"/>
    <w:rsid w:val="006C0995"/>
    <w:rsid w:val="006C1A81"/>
    <w:rsid w:val="006C21B8"/>
    <w:rsid w:val="006C3103"/>
    <w:rsid w:val="006C3106"/>
    <w:rsid w:val="006C3659"/>
    <w:rsid w:val="006C4A0D"/>
    <w:rsid w:val="006C5A13"/>
    <w:rsid w:val="006C5CDC"/>
    <w:rsid w:val="006C63EA"/>
    <w:rsid w:val="006C7201"/>
    <w:rsid w:val="006D2463"/>
    <w:rsid w:val="006D3BD5"/>
    <w:rsid w:val="006D5A65"/>
    <w:rsid w:val="006E0134"/>
    <w:rsid w:val="006E1343"/>
    <w:rsid w:val="006E19F2"/>
    <w:rsid w:val="006E38F9"/>
    <w:rsid w:val="006E4AD2"/>
    <w:rsid w:val="006E5134"/>
    <w:rsid w:val="006E6C19"/>
    <w:rsid w:val="006E7078"/>
    <w:rsid w:val="006E79AE"/>
    <w:rsid w:val="006E7C46"/>
    <w:rsid w:val="006F18A1"/>
    <w:rsid w:val="006F202B"/>
    <w:rsid w:val="006F69BE"/>
    <w:rsid w:val="006F6E5A"/>
    <w:rsid w:val="007028AA"/>
    <w:rsid w:val="007029F7"/>
    <w:rsid w:val="00703809"/>
    <w:rsid w:val="00703BF4"/>
    <w:rsid w:val="00704B33"/>
    <w:rsid w:val="00705C72"/>
    <w:rsid w:val="00705CD5"/>
    <w:rsid w:val="00706DE2"/>
    <w:rsid w:val="007071A1"/>
    <w:rsid w:val="0070723E"/>
    <w:rsid w:val="00707E65"/>
    <w:rsid w:val="007102FB"/>
    <w:rsid w:val="00711023"/>
    <w:rsid w:val="0071160B"/>
    <w:rsid w:val="0071199A"/>
    <w:rsid w:val="00712B02"/>
    <w:rsid w:val="0071357B"/>
    <w:rsid w:val="00713CE3"/>
    <w:rsid w:val="007146FE"/>
    <w:rsid w:val="00714F60"/>
    <w:rsid w:val="007151C3"/>
    <w:rsid w:val="00715396"/>
    <w:rsid w:val="007154C1"/>
    <w:rsid w:val="00716B90"/>
    <w:rsid w:val="00717DF9"/>
    <w:rsid w:val="00720AA7"/>
    <w:rsid w:val="00723AE0"/>
    <w:rsid w:val="007265B0"/>
    <w:rsid w:val="00726BD0"/>
    <w:rsid w:val="007270F9"/>
    <w:rsid w:val="0073194F"/>
    <w:rsid w:val="007323F0"/>
    <w:rsid w:val="00732C53"/>
    <w:rsid w:val="0073507B"/>
    <w:rsid w:val="0073650D"/>
    <w:rsid w:val="00740949"/>
    <w:rsid w:val="00741C71"/>
    <w:rsid w:val="0074376B"/>
    <w:rsid w:val="007439B7"/>
    <w:rsid w:val="00750ECA"/>
    <w:rsid w:val="00751B33"/>
    <w:rsid w:val="00752DC8"/>
    <w:rsid w:val="00752FCC"/>
    <w:rsid w:val="0075415C"/>
    <w:rsid w:val="00755430"/>
    <w:rsid w:val="0075546D"/>
    <w:rsid w:val="00756CFC"/>
    <w:rsid w:val="0076036B"/>
    <w:rsid w:val="00761C16"/>
    <w:rsid w:val="00761E69"/>
    <w:rsid w:val="007628E1"/>
    <w:rsid w:val="007640BB"/>
    <w:rsid w:val="007648A4"/>
    <w:rsid w:val="007650F3"/>
    <w:rsid w:val="007677A7"/>
    <w:rsid w:val="00771197"/>
    <w:rsid w:val="00773466"/>
    <w:rsid w:val="007734A3"/>
    <w:rsid w:val="00773CAC"/>
    <w:rsid w:val="00774A30"/>
    <w:rsid w:val="00774BA5"/>
    <w:rsid w:val="00775D68"/>
    <w:rsid w:val="00776765"/>
    <w:rsid w:val="0077751B"/>
    <w:rsid w:val="00777539"/>
    <w:rsid w:val="00780906"/>
    <w:rsid w:val="00780960"/>
    <w:rsid w:val="00781C41"/>
    <w:rsid w:val="007831E4"/>
    <w:rsid w:val="00784102"/>
    <w:rsid w:val="007846B3"/>
    <w:rsid w:val="007856B3"/>
    <w:rsid w:val="00785E12"/>
    <w:rsid w:val="0078685E"/>
    <w:rsid w:val="00786FD1"/>
    <w:rsid w:val="007876FE"/>
    <w:rsid w:val="00787969"/>
    <w:rsid w:val="00790A82"/>
    <w:rsid w:val="007912A1"/>
    <w:rsid w:val="007918B3"/>
    <w:rsid w:val="00795AD8"/>
    <w:rsid w:val="007978EA"/>
    <w:rsid w:val="007A01E6"/>
    <w:rsid w:val="007A0B0D"/>
    <w:rsid w:val="007A0CF8"/>
    <w:rsid w:val="007A19A4"/>
    <w:rsid w:val="007A2415"/>
    <w:rsid w:val="007A2504"/>
    <w:rsid w:val="007A2E5F"/>
    <w:rsid w:val="007A318A"/>
    <w:rsid w:val="007A376A"/>
    <w:rsid w:val="007A3802"/>
    <w:rsid w:val="007A3A55"/>
    <w:rsid w:val="007A4283"/>
    <w:rsid w:val="007A468A"/>
    <w:rsid w:val="007A5395"/>
    <w:rsid w:val="007A59D1"/>
    <w:rsid w:val="007A68DD"/>
    <w:rsid w:val="007B1CC6"/>
    <w:rsid w:val="007B2DBB"/>
    <w:rsid w:val="007B44FE"/>
    <w:rsid w:val="007B5CE1"/>
    <w:rsid w:val="007B6730"/>
    <w:rsid w:val="007C042A"/>
    <w:rsid w:val="007C277A"/>
    <w:rsid w:val="007C28B2"/>
    <w:rsid w:val="007C3C3D"/>
    <w:rsid w:val="007C3D37"/>
    <w:rsid w:val="007C4B9B"/>
    <w:rsid w:val="007D0286"/>
    <w:rsid w:val="007D14DD"/>
    <w:rsid w:val="007D2509"/>
    <w:rsid w:val="007D44CD"/>
    <w:rsid w:val="007D7C85"/>
    <w:rsid w:val="007E085D"/>
    <w:rsid w:val="007E20BA"/>
    <w:rsid w:val="007E23D9"/>
    <w:rsid w:val="007E2D83"/>
    <w:rsid w:val="007E35D9"/>
    <w:rsid w:val="007E5A41"/>
    <w:rsid w:val="007E5C1F"/>
    <w:rsid w:val="007E6D56"/>
    <w:rsid w:val="007E6DEE"/>
    <w:rsid w:val="007F1874"/>
    <w:rsid w:val="007F3B03"/>
    <w:rsid w:val="007F40DB"/>
    <w:rsid w:val="007F4701"/>
    <w:rsid w:val="007F4EE4"/>
    <w:rsid w:val="007F5B66"/>
    <w:rsid w:val="007F70EA"/>
    <w:rsid w:val="007F7505"/>
    <w:rsid w:val="007F7CAD"/>
    <w:rsid w:val="0080357B"/>
    <w:rsid w:val="00803E60"/>
    <w:rsid w:val="00804C95"/>
    <w:rsid w:val="00804E90"/>
    <w:rsid w:val="008062B0"/>
    <w:rsid w:val="00806518"/>
    <w:rsid w:val="00807975"/>
    <w:rsid w:val="008105F2"/>
    <w:rsid w:val="0081189D"/>
    <w:rsid w:val="0081267A"/>
    <w:rsid w:val="008130C9"/>
    <w:rsid w:val="008131E9"/>
    <w:rsid w:val="00815BED"/>
    <w:rsid w:val="00816C98"/>
    <w:rsid w:val="0082027A"/>
    <w:rsid w:val="00820CD1"/>
    <w:rsid w:val="00822288"/>
    <w:rsid w:val="008243FD"/>
    <w:rsid w:val="00824D72"/>
    <w:rsid w:val="00827644"/>
    <w:rsid w:val="008300E0"/>
    <w:rsid w:val="00831A3F"/>
    <w:rsid w:val="00832C28"/>
    <w:rsid w:val="00837787"/>
    <w:rsid w:val="00840903"/>
    <w:rsid w:val="008416C4"/>
    <w:rsid w:val="0084401B"/>
    <w:rsid w:val="00846CC1"/>
    <w:rsid w:val="00847202"/>
    <w:rsid w:val="00847492"/>
    <w:rsid w:val="00847FD9"/>
    <w:rsid w:val="008518EA"/>
    <w:rsid w:val="00852937"/>
    <w:rsid w:val="008532A2"/>
    <w:rsid w:val="0085486D"/>
    <w:rsid w:val="00855540"/>
    <w:rsid w:val="0086084C"/>
    <w:rsid w:val="008609FA"/>
    <w:rsid w:val="00861C50"/>
    <w:rsid w:val="0086245B"/>
    <w:rsid w:val="00862640"/>
    <w:rsid w:val="008665E2"/>
    <w:rsid w:val="00867409"/>
    <w:rsid w:val="00870C2B"/>
    <w:rsid w:val="00870C3F"/>
    <w:rsid w:val="00872BCC"/>
    <w:rsid w:val="00873294"/>
    <w:rsid w:val="008755F0"/>
    <w:rsid w:val="00876AE8"/>
    <w:rsid w:val="00876B80"/>
    <w:rsid w:val="00877297"/>
    <w:rsid w:val="00881F84"/>
    <w:rsid w:val="008822FF"/>
    <w:rsid w:val="00884C84"/>
    <w:rsid w:val="00884E0A"/>
    <w:rsid w:val="00885AD7"/>
    <w:rsid w:val="00886404"/>
    <w:rsid w:val="00887D27"/>
    <w:rsid w:val="008925C4"/>
    <w:rsid w:val="0089271B"/>
    <w:rsid w:val="008941ED"/>
    <w:rsid w:val="00894ECF"/>
    <w:rsid w:val="00894F89"/>
    <w:rsid w:val="00897523"/>
    <w:rsid w:val="008A29DF"/>
    <w:rsid w:val="008A42A9"/>
    <w:rsid w:val="008A58A2"/>
    <w:rsid w:val="008A7684"/>
    <w:rsid w:val="008B0E48"/>
    <w:rsid w:val="008B1DBE"/>
    <w:rsid w:val="008B385A"/>
    <w:rsid w:val="008B4196"/>
    <w:rsid w:val="008B55D1"/>
    <w:rsid w:val="008B5BAC"/>
    <w:rsid w:val="008B624D"/>
    <w:rsid w:val="008B63FC"/>
    <w:rsid w:val="008B681C"/>
    <w:rsid w:val="008B7285"/>
    <w:rsid w:val="008B744A"/>
    <w:rsid w:val="008B7C96"/>
    <w:rsid w:val="008C47F3"/>
    <w:rsid w:val="008D0D68"/>
    <w:rsid w:val="008D1507"/>
    <w:rsid w:val="008D16DB"/>
    <w:rsid w:val="008D5FC9"/>
    <w:rsid w:val="008D6142"/>
    <w:rsid w:val="008D6845"/>
    <w:rsid w:val="008D7037"/>
    <w:rsid w:val="008D7883"/>
    <w:rsid w:val="008E12AA"/>
    <w:rsid w:val="008E2377"/>
    <w:rsid w:val="008E239E"/>
    <w:rsid w:val="008E2D1A"/>
    <w:rsid w:val="008E412E"/>
    <w:rsid w:val="008E498F"/>
    <w:rsid w:val="008E61B0"/>
    <w:rsid w:val="008E6CF6"/>
    <w:rsid w:val="008E7C98"/>
    <w:rsid w:val="008F012E"/>
    <w:rsid w:val="008F53D3"/>
    <w:rsid w:val="008F63F9"/>
    <w:rsid w:val="00901F1C"/>
    <w:rsid w:val="00902017"/>
    <w:rsid w:val="00902B94"/>
    <w:rsid w:val="00902D63"/>
    <w:rsid w:val="00902EB2"/>
    <w:rsid w:val="009032DE"/>
    <w:rsid w:val="00903E6F"/>
    <w:rsid w:val="009048B4"/>
    <w:rsid w:val="00904FAB"/>
    <w:rsid w:val="00905728"/>
    <w:rsid w:val="009057A3"/>
    <w:rsid w:val="00905FF5"/>
    <w:rsid w:val="00906199"/>
    <w:rsid w:val="0090691B"/>
    <w:rsid w:val="00906B12"/>
    <w:rsid w:val="00907A39"/>
    <w:rsid w:val="009106F1"/>
    <w:rsid w:val="009114EC"/>
    <w:rsid w:val="00912871"/>
    <w:rsid w:val="00914E4F"/>
    <w:rsid w:val="0091572F"/>
    <w:rsid w:val="00915C04"/>
    <w:rsid w:val="00917DFC"/>
    <w:rsid w:val="00923DD1"/>
    <w:rsid w:val="00925072"/>
    <w:rsid w:val="009267F5"/>
    <w:rsid w:val="00927BB6"/>
    <w:rsid w:val="00930643"/>
    <w:rsid w:val="009310FD"/>
    <w:rsid w:val="0093133A"/>
    <w:rsid w:val="00931B14"/>
    <w:rsid w:val="00932157"/>
    <w:rsid w:val="009330DB"/>
    <w:rsid w:val="00933B6D"/>
    <w:rsid w:val="00933C6F"/>
    <w:rsid w:val="00933F88"/>
    <w:rsid w:val="00934F50"/>
    <w:rsid w:val="009356F0"/>
    <w:rsid w:val="009358A4"/>
    <w:rsid w:val="00935E58"/>
    <w:rsid w:val="00936189"/>
    <w:rsid w:val="0094048F"/>
    <w:rsid w:val="00941084"/>
    <w:rsid w:val="00941488"/>
    <w:rsid w:val="00941F2F"/>
    <w:rsid w:val="00942D6A"/>
    <w:rsid w:val="0094325F"/>
    <w:rsid w:val="009443E0"/>
    <w:rsid w:val="0094604E"/>
    <w:rsid w:val="0095123C"/>
    <w:rsid w:val="00953A63"/>
    <w:rsid w:val="00954030"/>
    <w:rsid w:val="0095494F"/>
    <w:rsid w:val="00955A90"/>
    <w:rsid w:val="00956067"/>
    <w:rsid w:val="00957D8A"/>
    <w:rsid w:val="00957F59"/>
    <w:rsid w:val="0096014E"/>
    <w:rsid w:val="009603F6"/>
    <w:rsid w:val="00960675"/>
    <w:rsid w:val="00962613"/>
    <w:rsid w:val="009630A7"/>
    <w:rsid w:val="009642DB"/>
    <w:rsid w:val="00965A51"/>
    <w:rsid w:val="00970B26"/>
    <w:rsid w:val="00971343"/>
    <w:rsid w:val="009732A9"/>
    <w:rsid w:val="00973D6F"/>
    <w:rsid w:val="00977F40"/>
    <w:rsid w:val="009816F4"/>
    <w:rsid w:val="00982D1D"/>
    <w:rsid w:val="00984E13"/>
    <w:rsid w:val="009868E1"/>
    <w:rsid w:val="00986D40"/>
    <w:rsid w:val="00992461"/>
    <w:rsid w:val="00992817"/>
    <w:rsid w:val="0099455D"/>
    <w:rsid w:val="00995E41"/>
    <w:rsid w:val="00996C93"/>
    <w:rsid w:val="00996D3C"/>
    <w:rsid w:val="00996E76"/>
    <w:rsid w:val="009A109B"/>
    <w:rsid w:val="009A17F1"/>
    <w:rsid w:val="009A284F"/>
    <w:rsid w:val="009A3112"/>
    <w:rsid w:val="009A423B"/>
    <w:rsid w:val="009A6388"/>
    <w:rsid w:val="009A6467"/>
    <w:rsid w:val="009A65BF"/>
    <w:rsid w:val="009B0711"/>
    <w:rsid w:val="009B0DC3"/>
    <w:rsid w:val="009B1851"/>
    <w:rsid w:val="009B210D"/>
    <w:rsid w:val="009B45BC"/>
    <w:rsid w:val="009C362B"/>
    <w:rsid w:val="009C4DCF"/>
    <w:rsid w:val="009C501B"/>
    <w:rsid w:val="009C5767"/>
    <w:rsid w:val="009C6C31"/>
    <w:rsid w:val="009D067D"/>
    <w:rsid w:val="009D41C1"/>
    <w:rsid w:val="009D5DF8"/>
    <w:rsid w:val="009E0923"/>
    <w:rsid w:val="009E10FB"/>
    <w:rsid w:val="009E157C"/>
    <w:rsid w:val="009E1AEE"/>
    <w:rsid w:val="009E1B4D"/>
    <w:rsid w:val="009E2258"/>
    <w:rsid w:val="009E2936"/>
    <w:rsid w:val="009E3B45"/>
    <w:rsid w:val="009E46A5"/>
    <w:rsid w:val="009E5C40"/>
    <w:rsid w:val="009E6D05"/>
    <w:rsid w:val="009F0C37"/>
    <w:rsid w:val="009F1562"/>
    <w:rsid w:val="009F52ED"/>
    <w:rsid w:val="009F5800"/>
    <w:rsid w:val="00A014B5"/>
    <w:rsid w:val="00A01A38"/>
    <w:rsid w:val="00A04D30"/>
    <w:rsid w:val="00A06EFF"/>
    <w:rsid w:val="00A07A26"/>
    <w:rsid w:val="00A11256"/>
    <w:rsid w:val="00A11D2E"/>
    <w:rsid w:val="00A13442"/>
    <w:rsid w:val="00A13B12"/>
    <w:rsid w:val="00A1405A"/>
    <w:rsid w:val="00A14A53"/>
    <w:rsid w:val="00A15FB3"/>
    <w:rsid w:val="00A205BB"/>
    <w:rsid w:val="00A225FE"/>
    <w:rsid w:val="00A23281"/>
    <w:rsid w:val="00A26BD1"/>
    <w:rsid w:val="00A27BE7"/>
    <w:rsid w:val="00A31D1B"/>
    <w:rsid w:val="00A339C3"/>
    <w:rsid w:val="00A33DF6"/>
    <w:rsid w:val="00A35CE1"/>
    <w:rsid w:val="00A35E3F"/>
    <w:rsid w:val="00A35E8E"/>
    <w:rsid w:val="00A3724A"/>
    <w:rsid w:val="00A372A6"/>
    <w:rsid w:val="00A373D5"/>
    <w:rsid w:val="00A37C64"/>
    <w:rsid w:val="00A416B9"/>
    <w:rsid w:val="00A42432"/>
    <w:rsid w:val="00A42D20"/>
    <w:rsid w:val="00A439D8"/>
    <w:rsid w:val="00A43F82"/>
    <w:rsid w:val="00A44E0A"/>
    <w:rsid w:val="00A45C5C"/>
    <w:rsid w:val="00A479DF"/>
    <w:rsid w:val="00A50E18"/>
    <w:rsid w:val="00A52C1D"/>
    <w:rsid w:val="00A53D7E"/>
    <w:rsid w:val="00A54DB3"/>
    <w:rsid w:val="00A56061"/>
    <w:rsid w:val="00A57607"/>
    <w:rsid w:val="00A60D26"/>
    <w:rsid w:val="00A61F07"/>
    <w:rsid w:val="00A628C7"/>
    <w:rsid w:val="00A65151"/>
    <w:rsid w:val="00A66BA6"/>
    <w:rsid w:val="00A66C36"/>
    <w:rsid w:val="00A702BA"/>
    <w:rsid w:val="00A70BB8"/>
    <w:rsid w:val="00A71A5B"/>
    <w:rsid w:val="00A72238"/>
    <w:rsid w:val="00A722AD"/>
    <w:rsid w:val="00A7314F"/>
    <w:rsid w:val="00A76058"/>
    <w:rsid w:val="00A76FB7"/>
    <w:rsid w:val="00A77AB1"/>
    <w:rsid w:val="00A809EF"/>
    <w:rsid w:val="00A80ECC"/>
    <w:rsid w:val="00A82F6A"/>
    <w:rsid w:val="00A8308D"/>
    <w:rsid w:val="00A8372F"/>
    <w:rsid w:val="00A838A5"/>
    <w:rsid w:val="00A83F01"/>
    <w:rsid w:val="00A84635"/>
    <w:rsid w:val="00A847A7"/>
    <w:rsid w:val="00A84DFE"/>
    <w:rsid w:val="00A8709E"/>
    <w:rsid w:val="00A87278"/>
    <w:rsid w:val="00A90922"/>
    <w:rsid w:val="00A92DC3"/>
    <w:rsid w:val="00A9396E"/>
    <w:rsid w:val="00A971A1"/>
    <w:rsid w:val="00A97D8C"/>
    <w:rsid w:val="00AA13ED"/>
    <w:rsid w:val="00AA227F"/>
    <w:rsid w:val="00AA2479"/>
    <w:rsid w:val="00AA3E2F"/>
    <w:rsid w:val="00AA3E3D"/>
    <w:rsid w:val="00AA403C"/>
    <w:rsid w:val="00AA4EC2"/>
    <w:rsid w:val="00AA6EF9"/>
    <w:rsid w:val="00AA7AF6"/>
    <w:rsid w:val="00AB053A"/>
    <w:rsid w:val="00AB448D"/>
    <w:rsid w:val="00AB7126"/>
    <w:rsid w:val="00AB73A2"/>
    <w:rsid w:val="00AC0C2F"/>
    <w:rsid w:val="00AC1C33"/>
    <w:rsid w:val="00AC1DC4"/>
    <w:rsid w:val="00AC20CA"/>
    <w:rsid w:val="00AC5FF5"/>
    <w:rsid w:val="00AC6E50"/>
    <w:rsid w:val="00AC7D51"/>
    <w:rsid w:val="00AD0EF1"/>
    <w:rsid w:val="00AD13A0"/>
    <w:rsid w:val="00AD2BB8"/>
    <w:rsid w:val="00AD2E52"/>
    <w:rsid w:val="00AD3EDA"/>
    <w:rsid w:val="00AD55D5"/>
    <w:rsid w:val="00AD7241"/>
    <w:rsid w:val="00AE67B4"/>
    <w:rsid w:val="00AE7055"/>
    <w:rsid w:val="00AE74D9"/>
    <w:rsid w:val="00AE7F02"/>
    <w:rsid w:val="00AF2EF1"/>
    <w:rsid w:val="00AF315E"/>
    <w:rsid w:val="00AF32C5"/>
    <w:rsid w:val="00AF5930"/>
    <w:rsid w:val="00B00DFC"/>
    <w:rsid w:val="00B024A2"/>
    <w:rsid w:val="00B03637"/>
    <w:rsid w:val="00B05BA4"/>
    <w:rsid w:val="00B10832"/>
    <w:rsid w:val="00B10852"/>
    <w:rsid w:val="00B12BF2"/>
    <w:rsid w:val="00B13147"/>
    <w:rsid w:val="00B135BB"/>
    <w:rsid w:val="00B15EDB"/>
    <w:rsid w:val="00B163E2"/>
    <w:rsid w:val="00B17257"/>
    <w:rsid w:val="00B2006E"/>
    <w:rsid w:val="00B212BB"/>
    <w:rsid w:val="00B21735"/>
    <w:rsid w:val="00B224E9"/>
    <w:rsid w:val="00B2499D"/>
    <w:rsid w:val="00B257B5"/>
    <w:rsid w:val="00B25A11"/>
    <w:rsid w:val="00B275E0"/>
    <w:rsid w:val="00B300B0"/>
    <w:rsid w:val="00B32DD0"/>
    <w:rsid w:val="00B36CDE"/>
    <w:rsid w:val="00B37216"/>
    <w:rsid w:val="00B4475D"/>
    <w:rsid w:val="00B4483F"/>
    <w:rsid w:val="00B44C3F"/>
    <w:rsid w:val="00B468C4"/>
    <w:rsid w:val="00B4785E"/>
    <w:rsid w:val="00B50231"/>
    <w:rsid w:val="00B51989"/>
    <w:rsid w:val="00B52ABD"/>
    <w:rsid w:val="00B54296"/>
    <w:rsid w:val="00B550B0"/>
    <w:rsid w:val="00B55216"/>
    <w:rsid w:val="00B5656A"/>
    <w:rsid w:val="00B57552"/>
    <w:rsid w:val="00B57FC6"/>
    <w:rsid w:val="00B60797"/>
    <w:rsid w:val="00B607F3"/>
    <w:rsid w:val="00B612E4"/>
    <w:rsid w:val="00B6516C"/>
    <w:rsid w:val="00B66E62"/>
    <w:rsid w:val="00B67107"/>
    <w:rsid w:val="00B70C6A"/>
    <w:rsid w:val="00B7158D"/>
    <w:rsid w:val="00B722E6"/>
    <w:rsid w:val="00B738C0"/>
    <w:rsid w:val="00B74E01"/>
    <w:rsid w:val="00B758D3"/>
    <w:rsid w:val="00B75E9E"/>
    <w:rsid w:val="00B767A7"/>
    <w:rsid w:val="00B77098"/>
    <w:rsid w:val="00B80270"/>
    <w:rsid w:val="00B8151D"/>
    <w:rsid w:val="00B83307"/>
    <w:rsid w:val="00B8341A"/>
    <w:rsid w:val="00B845C7"/>
    <w:rsid w:val="00B85127"/>
    <w:rsid w:val="00B85CE1"/>
    <w:rsid w:val="00B85E8F"/>
    <w:rsid w:val="00B864A5"/>
    <w:rsid w:val="00B867D2"/>
    <w:rsid w:val="00B877C2"/>
    <w:rsid w:val="00B911EB"/>
    <w:rsid w:val="00B921A1"/>
    <w:rsid w:val="00B93B38"/>
    <w:rsid w:val="00BA2311"/>
    <w:rsid w:val="00BA273C"/>
    <w:rsid w:val="00BA42B1"/>
    <w:rsid w:val="00BA520A"/>
    <w:rsid w:val="00BA6452"/>
    <w:rsid w:val="00BA6536"/>
    <w:rsid w:val="00BA6A1F"/>
    <w:rsid w:val="00BA7694"/>
    <w:rsid w:val="00BB071C"/>
    <w:rsid w:val="00BB08F9"/>
    <w:rsid w:val="00BB10A6"/>
    <w:rsid w:val="00BB10E8"/>
    <w:rsid w:val="00BB11EA"/>
    <w:rsid w:val="00BB6759"/>
    <w:rsid w:val="00BC3BB5"/>
    <w:rsid w:val="00BC409E"/>
    <w:rsid w:val="00BC7E0A"/>
    <w:rsid w:val="00BD02AF"/>
    <w:rsid w:val="00BD0983"/>
    <w:rsid w:val="00BD106B"/>
    <w:rsid w:val="00BD320B"/>
    <w:rsid w:val="00BD4427"/>
    <w:rsid w:val="00BD5FF4"/>
    <w:rsid w:val="00BD60AD"/>
    <w:rsid w:val="00BD68F8"/>
    <w:rsid w:val="00BD6D67"/>
    <w:rsid w:val="00BD7B67"/>
    <w:rsid w:val="00BE0CAE"/>
    <w:rsid w:val="00BE0E8B"/>
    <w:rsid w:val="00BE290F"/>
    <w:rsid w:val="00BE3572"/>
    <w:rsid w:val="00BE3850"/>
    <w:rsid w:val="00BE49D3"/>
    <w:rsid w:val="00BE4FC9"/>
    <w:rsid w:val="00BE5668"/>
    <w:rsid w:val="00BE5757"/>
    <w:rsid w:val="00BE5C21"/>
    <w:rsid w:val="00BE5F0B"/>
    <w:rsid w:val="00BE640F"/>
    <w:rsid w:val="00BE6502"/>
    <w:rsid w:val="00BF173E"/>
    <w:rsid w:val="00BF35A0"/>
    <w:rsid w:val="00BF58FA"/>
    <w:rsid w:val="00BF6BE9"/>
    <w:rsid w:val="00BF7BE8"/>
    <w:rsid w:val="00C00CCD"/>
    <w:rsid w:val="00C03415"/>
    <w:rsid w:val="00C03D7B"/>
    <w:rsid w:val="00C12ACC"/>
    <w:rsid w:val="00C15054"/>
    <w:rsid w:val="00C152D5"/>
    <w:rsid w:val="00C154F0"/>
    <w:rsid w:val="00C15E2B"/>
    <w:rsid w:val="00C176F3"/>
    <w:rsid w:val="00C20FFE"/>
    <w:rsid w:val="00C21EA3"/>
    <w:rsid w:val="00C23661"/>
    <w:rsid w:val="00C2372E"/>
    <w:rsid w:val="00C25264"/>
    <w:rsid w:val="00C26921"/>
    <w:rsid w:val="00C30B6D"/>
    <w:rsid w:val="00C310F9"/>
    <w:rsid w:val="00C316B7"/>
    <w:rsid w:val="00C36AEA"/>
    <w:rsid w:val="00C36FB9"/>
    <w:rsid w:val="00C3762F"/>
    <w:rsid w:val="00C37BBF"/>
    <w:rsid w:val="00C37DB1"/>
    <w:rsid w:val="00C41955"/>
    <w:rsid w:val="00C41BBC"/>
    <w:rsid w:val="00C430B3"/>
    <w:rsid w:val="00C43AF8"/>
    <w:rsid w:val="00C449DA"/>
    <w:rsid w:val="00C452FC"/>
    <w:rsid w:val="00C4607A"/>
    <w:rsid w:val="00C46DC2"/>
    <w:rsid w:val="00C4749C"/>
    <w:rsid w:val="00C50DB6"/>
    <w:rsid w:val="00C516EF"/>
    <w:rsid w:val="00C53F77"/>
    <w:rsid w:val="00C54005"/>
    <w:rsid w:val="00C541E8"/>
    <w:rsid w:val="00C55878"/>
    <w:rsid w:val="00C559C8"/>
    <w:rsid w:val="00C56EF8"/>
    <w:rsid w:val="00C575CE"/>
    <w:rsid w:val="00C57DF3"/>
    <w:rsid w:val="00C61161"/>
    <w:rsid w:val="00C6172E"/>
    <w:rsid w:val="00C66E82"/>
    <w:rsid w:val="00C706D5"/>
    <w:rsid w:val="00C7333B"/>
    <w:rsid w:val="00C76D69"/>
    <w:rsid w:val="00C77D40"/>
    <w:rsid w:val="00C8267E"/>
    <w:rsid w:val="00C82C62"/>
    <w:rsid w:val="00C82C73"/>
    <w:rsid w:val="00C82F2A"/>
    <w:rsid w:val="00C85F67"/>
    <w:rsid w:val="00C86831"/>
    <w:rsid w:val="00C903CB"/>
    <w:rsid w:val="00C91135"/>
    <w:rsid w:val="00C91ACF"/>
    <w:rsid w:val="00C95441"/>
    <w:rsid w:val="00C96102"/>
    <w:rsid w:val="00C97E21"/>
    <w:rsid w:val="00CA0E00"/>
    <w:rsid w:val="00CA2B64"/>
    <w:rsid w:val="00CA346D"/>
    <w:rsid w:val="00CB01B1"/>
    <w:rsid w:val="00CB0BE9"/>
    <w:rsid w:val="00CB25D4"/>
    <w:rsid w:val="00CB43DD"/>
    <w:rsid w:val="00CB5B14"/>
    <w:rsid w:val="00CB6556"/>
    <w:rsid w:val="00CB6CF8"/>
    <w:rsid w:val="00CB722D"/>
    <w:rsid w:val="00CB7B70"/>
    <w:rsid w:val="00CB7E0F"/>
    <w:rsid w:val="00CC02CB"/>
    <w:rsid w:val="00CC06E9"/>
    <w:rsid w:val="00CC1C92"/>
    <w:rsid w:val="00CC25D5"/>
    <w:rsid w:val="00CC34CE"/>
    <w:rsid w:val="00CC5A5A"/>
    <w:rsid w:val="00CD052E"/>
    <w:rsid w:val="00CD1121"/>
    <w:rsid w:val="00CD1F80"/>
    <w:rsid w:val="00CD292A"/>
    <w:rsid w:val="00CD364F"/>
    <w:rsid w:val="00CD3EF6"/>
    <w:rsid w:val="00CD42FA"/>
    <w:rsid w:val="00CD70EF"/>
    <w:rsid w:val="00CD756E"/>
    <w:rsid w:val="00CD7BE6"/>
    <w:rsid w:val="00CE1E3E"/>
    <w:rsid w:val="00CE34B3"/>
    <w:rsid w:val="00CE3576"/>
    <w:rsid w:val="00CF0F8C"/>
    <w:rsid w:val="00CF23D1"/>
    <w:rsid w:val="00CF3A42"/>
    <w:rsid w:val="00CF4F78"/>
    <w:rsid w:val="00D0122A"/>
    <w:rsid w:val="00D0134E"/>
    <w:rsid w:val="00D01CC2"/>
    <w:rsid w:val="00D02119"/>
    <w:rsid w:val="00D03807"/>
    <w:rsid w:val="00D0429A"/>
    <w:rsid w:val="00D04D5E"/>
    <w:rsid w:val="00D075EC"/>
    <w:rsid w:val="00D07A49"/>
    <w:rsid w:val="00D112D2"/>
    <w:rsid w:val="00D1180F"/>
    <w:rsid w:val="00D11BC4"/>
    <w:rsid w:val="00D125DB"/>
    <w:rsid w:val="00D150D2"/>
    <w:rsid w:val="00D1557D"/>
    <w:rsid w:val="00D20B7B"/>
    <w:rsid w:val="00D22210"/>
    <w:rsid w:val="00D22876"/>
    <w:rsid w:val="00D228E0"/>
    <w:rsid w:val="00D238CC"/>
    <w:rsid w:val="00D2392A"/>
    <w:rsid w:val="00D24D8D"/>
    <w:rsid w:val="00D2501C"/>
    <w:rsid w:val="00D2691B"/>
    <w:rsid w:val="00D26D6C"/>
    <w:rsid w:val="00D30341"/>
    <w:rsid w:val="00D30A3E"/>
    <w:rsid w:val="00D31AEE"/>
    <w:rsid w:val="00D327B6"/>
    <w:rsid w:val="00D34C31"/>
    <w:rsid w:val="00D3599C"/>
    <w:rsid w:val="00D35D9B"/>
    <w:rsid w:val="00D3645B"/>
    <w:rsid w:val="00D37945"/>
    <w:rsid w:val="00D4003D"/>
    <w:rsid w:val="00D41DDD"/>
    <w:rsid w:val="00D43077"/>
    <w:rsid w:val="00D43678"/>
    <w:rsid w:val="00D45788"/>
    <w:rsid w:val="00D4765C"/>
    <w:rsid w:val="00D47DE6"/>
    <w:rsid w:val="00D50A85"/>
    <w:rsid w:val="00D52D75"/>
    <w:rsid w:val="00D52E8E"/>
    <w:rsid w:val="00D54964"/>
    <w:rsid w:val="00D54D44"/>
    <w:rsid w:val="00D55274"/>
    <w:rsid w:val="00D57C2C"/>
    <w:rsid w:val="00D57F45"/>
    <w:rsid w:val="00D60015"/>
    <w:rsid w:val="00D61C90"/>
    <w:rsid w:val="00D62122"/>
    <w:rsid w:val="00D62C23"/>
    <w:rsid w:val="00D65D68"/>
    <w:rsid w:val="00D6766C"/>
    <w:rsid w:val="00D7319A"/>
    <w:rsid w:val="00D73AFA"/>
    <w:rsid w:val="00D73BF9"/>
    <w:rsid w:val="00D75F7C"/>
    <w:rsid w:val="00D76311"/>
    <w:rsid w:val="00D7644C"/>
    <w:rsid w:val="00D76E88"/>
    <w:rsid w:val="00D76EA4"/>
    <w:rsid w:val="00D807F9"/>
    <w:rsid w:val="00D81462"/>
    <w:rsid w:val="00D82073"/>
    <w:rsid w:val="00D820FB"/>
    <w:rsid w:val="00D82336"/>
    <w:rsid w:val="00D8281D"/>
    <w:rsid w:val="00D84A27"/>
    <w:rsid w:val="00D856A0"/>
    <w:rsid w:val="00D900B1"/>
    <w:rsid w:val="00D90D25"/>
    <w:rsid w:val="00D94740"/>
    <w:rsid w:val="00D96F7B"/>
    <w:rsid w:val="00D976E0"/>
    <w:rsid w:val="00D97A4C"/>
    <w:rsid w:val="00DA0275"/>
    <w:rsid w:val="00DA1855"/>
    <w:rsid w:val="00DA1E8B"/>
    <w:rsid w:val="00DA26E7"/>
    <w:rsid w:val="00DA2FF3"/>
    <w:rsid w:val="00DA3963"/>
    <w:rsid w:val="00DA5339"/>
    <w:rsid w:val="00DA5564"/>
    <w:rsid w:val="00DA6127"/>
    <w:rsid w:val="00DB09DC"/>
    <w:rsid w:val="00DB2820"/>
    <w:rsid w:val="00DB3952"/>
    <w:rsid w:val="00DB439C"/>
    <w:rsid w:val="00DB51E8"/>
    <w:rsid w:val="00DB5D5D"/>
    <w:rsid w:val="00DB61E0"/>
    <w:rsid w:val="00DB7DC1"/>
    <w:rsid w:val="00DC1EE8"/>
    <w:rsid w:val="00DC28FF"/>
    <w:rsid w:val="00DC2F16"/>
    <w:rsid w:val="00DC2F6B"/>
    <w:rsid w:val="00DC6067"/>
    <w:rsid w:val="00DC6823"/>
    <w:rsid w:val="00DC7C19"/>
    <w:rsid w:val="00DC7EFA"/>
    <w:rsid w:val="00DD0CB1"/>
    <w:rsid w:val="00DD2608"/>
    <w:rsid w:val="00DD3F54"/>
    <w:rsid w:val="00DD53F6"/>
    <w:rsid w:val="00DE114F"/>
    <w:rsid w:val="00DE1479"/>
    <w:rsid w:val="00DE4FE6"/>
    <w:rsid w:val="00DE5283"/>
    <w:rsid w:val="00DE5299"/>
    <w:rsid w:val="00DE5C99"/>
    <w:rsid w:val="00DE5EB2"/>
    <w:rsid w:val="00DE73D2"/>
    <w:rsid w:val="00DE76E6"/>
    <w:rsid w:val="00DF0DD1"/>
    <w:rsid w:val="00DF17F2"/>
    <w:rsid w:val="00DF59CD"/>
    <w:rsid w:val="00DF67B8"/>
    <w:rsid w:val="00DF73AB"/>
    <w:rsid w:val="00E019A9"/>
    <w:rsid w:val="00E01D21"/>
    <w:rsid w:val="00E0206F"/>
    <w:rsid w:val="00E03381"/>
    <w:rsid w:val="00E03520"/>
    <w:rsid w:val="00E03CBD"/>
    <w:rsid w:val="00E06DC2"/>
    <w:rsid w:val="00E06FFF"/>
    <w:rsid w:val="00E07802"/>
    <w:rsid w:val="00E113F6"/>
    <w:rsid w:val="00E11B99"/>
    <w:rsid w:val="00E14792"/>
    <w:rsid w:val="00E150B1"/>
    <w:rsid w:val="00E1579D"/>
    <w:rsid w:val="00E16942"/>
    <w:rsid w:val="00E20D90"/>
    <w:rsid w:val="00E20DBF"/>
    <w:rsid w:val="00E223CA"/>
    <w:rsid w:val="00E22CA4"/>
    <w:rsid w:val="00E22E20"/>
    <w:rsid w:val="00E23F9D"/>
    <w:rsid w:val="00E25270"/>
    <w:rsid w:val="00E25E2B"/>
    <w:rsid w:val="00E263C2"/>
    <w:rsid w:val="00E26AE1"/>
    <w:rsid w:val="00E277DD"/>
    <w:rsid w:val="00E313EC"/>
    <w:rsid w:val="00E318EF"/>
    <w:rsid w:val="00E32DF4"/>
    <w:rsid w:val="00E332D7"/>
    <w:rsid w:val="00E354FB"/>
    <w:rsid w:val="00E3602E"/>
    <w:rsid w:val="00E3771D"/>
    <w:rsid w:val="00E4355C"/>
    <w:rsid w:val="00E44BAB"/>
    <w:rsid w:val="00E44D01"/>
    <w:rsid w:val="00E4604B"/>
    <w:rsid w:val="00E47452"/>
    <w:rsid w:val="00E50294"/>
    <w:rsid w:val="00E503DD"/>
    <w:rsid w:val="00E50427"/>
    <w:rsid w:val="00E525F5"/>
    <w:rsid w:val="00E54041"/>
    <w:rsid w:val="00E54CFD"/>
    <w:rsid w:val="00E556E9"/>
    <w:rsid w:val="00E57E24"/>
    <w:rsid w:val="00E6140E"/>
    <w:rsid w:val="00E67469"/>
    <w:rsid w:val="00E67516"/>
    <w:rsid w:val="00E704F2"/>
    <w:rsid w:val="00E71C8C"/>
    <w:rsid w:val="00E72F82"/>
    <w:rsid w:val="00E738C4"/>
    <w:rsid w:val="00E73F1A"/>
    <w:rsid w:val="00E75CC2"/>
    <w:rsid w:val="00E76ECD"/>
    <w:rsid w:val="00E770C0"/>
    <w:rsid w:val="00E770CD"/>
    <w:rsid w:val="00E77E0E"/>
    <w:rsid w:val="00E8286B"/>
    <w:rsid w:val="00E82CC9"/>
    <w:rsid w:val="00E8325B"/>
    <w:rsid w:val="00E8457D"/>
    <w:rsid w:val="00E867BC"/>
    <w:rsid w:val="00E86FBA"/>
    <w:rsid w:val="00E872D1"/>
    <w:rsid w:val="00E87912"/>
    <w:rsid w:val="00E90626"/>
    <w:rsid w:val="00E93B80"/>
    <w:rsid w:val="00E93D57"/>
    <w:rsid w:val="00E94904"/>
    <w:rsid w:val="00E96961"/>
    <w:rsid w:val="00E96E93"/>
    <w:rsid w:val="00EA070D"/>
    <w:rsid w:val="00EA14C2"/>
    <w:rsid w:val="00EA1D81"/>
    <w:rsid w:val="00EA461F"/>
    <w:rsid w:val="00EB06DC"/>
    <w:rsid w:val="00EB2A60"/>
    <w:rsid w:val="00EB4C7B"/>
    <w:rsid w:val="00EB4E5D"/>
    <w:rsid w:val="00EB5638"/>
    <w:rsid w:val="00EB57D6"/>
    <w:rsid w:val="00EB66B0"/>
    <w:rsid w:val="00EB6EAE"/>
    <w:rsid w:val="00EC0846"/>
    <w:rsid w:val="00EC214F"/>
    <w:rsid w:val="00EC2263"/>
    <w:rsid w:val="00EC2915"/>
    <w:rsid w:val="00EC45DA"/>
    <w:rsid w:val="00EC5969"/>
    <w:rsid w:val="00EC62CC"/>
    <w:rsid w:val="00EC7DEC"/>
    <w:rsid w:val="00ED0ABE"/>
    <w:rsid w:val="00ED2EC1"/>
    <w:rsid w:val="00ED3068"/>
    <w:rsid w:val="00ED5972"/>
    <w:rsid w:val="00ED5BB7"/>
    <w:rsid w:val="00ED5E8E"/>
    <w:rsid w:val="00ED601E"/>
    <w:rsid w:val="00EE0DCB"/>
    <w:rsid w:val="00EE1CD8"/>
    <w:rsid w:val="00EE2B0A"/>
    <w:rsid w:val="00EE2BEB"/>
    <w:rsid w:val="00EE2FAB"/>
    <w:rsid w:val="00EE6189"/>
    <w:rsid w:val="00EE673F"/>
    <w:rsid w:val="00EF0401"/>
    <w:rsid w:val="00EF047A"/>
    <w:rsid w:val="00EF6E2A"/>
    <w:rsid w:val="00F00B7C"/>
    <w:rsid w:val="00F039DA"/>
    <w:rsid w:val="00F045E0"/>
    <w:rsid w:val="00F057FC"/>
    <w:rsid w:val="00F062AE"/>
    <w:rsid w:val="00F108C1"/>
    <w:rsid w:val="00F11118"/>
    <w:rsid w:val="00F115AB"/>
    <w:rsid w:val="00F1331E"/>
    <w:rsid w:val="00F1429D"/>
    <w:rsid w:val="00F14A9B"/>
    <w:rsid w:val="00F14B4B"/>
    <w:rsid w:val="00F1552D"/>
    <w:rsid w:val="00F178AA"/>
    <w:rsid w:val="00F17F1D"/>
    <w:rsid w:val="00F2024D"/>
    <w:rsid w:val="00F20254"/>
    <w:rsid w:val="00F20678"/>
    <w:rsid w:val="00F223D6"/>
    <w:rsid w:val="00F271F0"/>
    <w:rsid w:val="00F30CA3"/>
    <w:rsid w:val="00F313D6"/>
    <w:rsid w:val="00F31435"/>
    <w:rsid w:val="00F32556"/>
    <w:rsid w:val="00F32744"/>
    <w:rsid w:val="00F3673B"/>
    <w:rsid w:val="00F367B6"/>
    <w:rsid w:val="00F404AC"/>
    <w:rsid w:val="00F40B6A"/>
    <w:rsid w:val="00F410CB"/>
    <w:rsid w:val="00F41174"/>
    <w:rsid w:val="00F41805"/>
    <w:rsid w:val="00F42AC4"/>
    <w:rsid w:val="00F43CB4"/>
    <w:rsid w:val="00F45FE5"/>
    <w:rsid w:val="00F47F8F"/>
    <w:rsid w:val="00F506D8"/>
    <w:rsid w:val="00F51373"/>
    <w:rsid w:val="00F51754"/>
    <w:rsid w:val="00F52DFC"/>
    <w:rsid w:val="00F53B16"/>
    <w:rsid w:val="00F57E79"/>
    <w:rsid w:val="00F602D3"/>
    <w:rsid w:val="00F607C3"/>
    <w:rsid w:val="00F6088E"/>
    <w:rsid w:val="00F61245"/>
    <w:rsid w:val="00F63A64"/>
    <w:rsid w:val="00F643AA"/>
    <w:rsid w:val="00F64611"/>
    <w:rsid w:val="00F650A8"/>
    <w:rsid w:val="00F65121"/>
    <w:rsid w:val="00F656EB"/>
    <w:rsid w:val="00F65B58"/>
    <w:rsid w:val="00F66A6E"/>
    <w:rsid w:val="00F72AAD"/>
    <w:rsid w:val="00F740ED"/>
    <w:rsid w:val="00F74343"/>
    <w:rsid w:val="00F74597"/>
    <w:rsid w:val="00F748F5"/>
    <w:rsid w:val="00F75800"/>
    <w:rsid w:val="00F75E96"/>
    <w:rsid w:val="00F760C6"/>
    <w:rsid w:val="00F82DF9"/>
    <w:rsid w:val="00F84067"/>
    <w:rsid w:val="00F85949"/>
    <w:rsid w:val="00F87702"/>
    <w:rsid w:val="00F90650"/>
    <w:rsid w:val="00F94917"/>
    <w:rsid w:val="00F95E19"/>
    <w:rsid w:val="00FA075D"/>
    <w:rsid w:val="00FA0F68"/>
    <w:rsid w:val="00FA2658"/>
    <w:rsid w:val="00FA266E"/>
    <w:rsid w:val="00FA2680"/>
    <w:rsid w:val="00FA436B"/>
    <w:rsid w:val="00FA5307"/>
    <w:rsid w:val="00FA5338"/>
    <w:rsid w:val="00FA591C"/>
    <w:rsid w:val="00FB0900"/>
    <w:rsid w:val="00FB1A17"/>
    <w:rsid w:val="00FB1F09"/>
    <w:rsid w:val="00FB23E7"/>
    <w:rsid w:val="00FB2853"/>
    <w:rsid w:val="00FB3AB0"/>
    <w:rsid w:val="00FB3C39"/>
    <w:rsid w:val="00FB551E"/>
    <w:rsid w:val="00FB6049"/>
    <w:rsid w:val="00FB7958"/>
    <w:rsid w:val="00FB7EED"/>
    <w:rsid w:val="00FC4297"/>
    <w:rsid w:val="00FC668F"/>
    <w:rsid w:val="00FD08E0"/>
    <w:rsid w:val="00FD0D2C"/>
    <w:rsid w:val="00FD11D5"/>
    <w:rsid w:val="00FD30CE"/>
    <w:rsid w:val="00FD6EFC"/>
    <w:rsid w:val="00FE48F1"/>
    <w:rsid w:val="00FE6C50"/>
    <w:rsid w:val="00FF15AF"/>
    <w:rsid w:val="00FF1BB9"/>
    <w:rsid w:val="00FF2940"/>
    <w:rsid w:val="00FF32F0"/>
    <w:rsid w:val="00FF4583"/>
    <w:rsid w:val="00FF51B0"/>
    <w:rsid w:val="00FF73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1A20"/>
    <w:pPr>
      <w:bidi/>
    </w:pPr>
    <w:rPr>
      <w:sz w:val="24"/>
      <w:szCs w:val="24"/>
      <w:lang w:eastAsia="en-US"/>
    </w:rPr>
  </w:style>
  <w:style w:type="paragraph" w:styleId="Heading1">
    <w:name w:val="heading 1"/>
    <w:basedOn w:val="Normal"/>
    <w:next w:val="Normal"/>
    <w:qFormat/>
    <w:locked/>
    <w:rsid w:val="000829B5"/>
    <w:pPr>
      <w:keepNext/>
      <w:tabs>
        <w:tab w:val="left" w:pos="8222"/>
      </w:tabs>
      <w:bidi w:val="0"/>
      <w:spacing w:after="240"/>
      <w:ind w:left="851" w:hanging="851"/>
      <w:jc w:val="both"/>
      <w:outlineLvl w:val="0"/>
    </w:pPr>
    <w:rPr>
      <w:rFonts w:ascii="Times New Roman Bold" w:hAnsi="Times New Roman Bold" w:cs="Arabic Transparent"/>
      <w:b/>
      <w:caps/>
      <w:szCs w:val="26"/>
      <w:lang w:eastAsia="ar-SA"/>
    </w:rPr>
  </w:style>
  <w:style w:type="paragraph" w:styleId="Heading2">
    <w:name w:val="heading 2"/>
    <w:basedOn w:val="Normal"/>
    <w:next w:val="Normal"/>
    <w:qFormat/>
    <w:locked/>
    <w:rsid w:val="000829B5"/>
    <w:pPr>
      <w:keepNext/>
      <w:tabs>
        <w:tab w:val="left" w:pos="8222"/>
      </w:tabs>
      <w:bidi w:val="0"/>
      <w:spacing w:after="240"/>
      <w:ind w:left="851" w:right="851" w:hanging="851"/>
      <w:jc w:val="both"/>
      <w:outlineLvl w:val="1"/>
    </w:pPr>
    <w:rPr>
      <w:rFonts w:ascii="Times New Roman Bold" w:hAnsi="Times New Roman Bold" w:cs="Traditional Arabic"/>
      <w:b/>
      <w:bCs/>
      <w:caps/>
      <w:szCs w:val="20"/>
      <w:lang w:eastAsia="ar-SA"/>
    </w:rPr>
  </w:style>
  <w:style w:type="paragraph" w:styleId="Heading3">
    <w:name w:val="heading 3"/>
    <w:basedOn w:val="Normal"/>
    <w:next w:val="Normal"/>
    <w:qFormat/>
    <w:locked/>
    <w:rsid w:val="000829B5"/>
    <w:pPr>
      <w:keepNext/>
      <w:tabs>
        <w:tab w:val="left" w:pos="8222"/>
      </w:tabs>
      <w:bidi w:val="0"/>
      <w:spacing w:after="240"/>
      <w:ind w:left="851" w:right="851"/>
      <w:jc w:val="center"/>
      <w:outlineLvl w:val="2"/>
    </w:pPr>
    <w:rPr>
      <w:rFonts w:cs="Traditional Arabic"/>
      <w:b/>
      <w:bCs/>
      <w:szCs w:val="20"/>
      <w:lang w:eastAsia="ar-SA"/>
    </w:rPr>
  </w:style>
  <w:style w:type="paragraph" w:styleId="Heading4">
    <w:name w:val="heading 4"/>
    <w:basedOn w:val="Normal"/>
    <w:next w:val="Normal"/>
    <w:qFormat/>
    <w:locked/>
    <w:rsid w:val="000829B5"/>
    <w:pPr>
      <w:keepNext/>
      <w:tabs>
        <w:tab w:val="left" w:pos="8222"/>
      </w:tabs>
      <w:bidi w:val="0"/>
      <w:spacing w:before="120" w:after="240"/>
      <w:jc w:val="center"/>
      <w:outlineLvl w:val="3"/>
    </w:pPr>
    <w:rPr>
      <w:rFonts w:cs="Traditional Arabic"/>
      <w:b/>
      <w:bCs/>
      <w:sz w:val="22"/>
      <w:szCs w:val="22"/>
      <w:lang w:eastAsia="ar-SA"/>
    </w:rPr>
  </w:style>
  <w:style w:type="paragraph" w:styleId="Heading5">
    <w:name w:val="heading 5"/>
    <w:basedOn w:val="Normal"/>
    <w:next w:val="Normal"/>
    <w:qFormat/>
    <w:locked/>
    <w:rsid w:val="000829B5"/>
    <w:pPr>
      <w:keepNext/>
      <w:widowControl w:val="0"/>
      <w:tabs>
        <w:tab w:val="left" w:pos="8222"/>
      </w:tabs>
      <w:bidi w:val="0"/>
      <w:spacing w:after="240"/>
      <w:ind w:left="851" w:right="851"/>
      <w:outlineLvl w:val="4"/>
    </w:pPr>
    <w:rPr>
      <w:rFonts w:cs="Traditional Arabic"/>
      <w:b/>
      <w:bCs/>
      <w:szCs w:val="20"/>
      <w:lang w:eastAsia="ar-SA"/>
    </w:rPr>
  </w:style>
  <w:style w:type="paragraph" w:styleId="Heading6">
    <w:name w:val="heading 6"/>
    <w:basedOn w:val="Normal"/>
    <w:next w:val="Normal"/>
    <w:qFormat/>
    <w:locked/>
    <w:rsid w:val="000829B5"/>
    <w:pPr>
      <w:keepNext/>
      <w:tabs>
        <w:tab w:val="left" w:pos="8222"/>
      </w:tabs>
      <w:bidi w:val="0"/>
      <w:spacing w:after="240"/>
      <w:ind w:left="851" w:right="851"/>
      <w:jc w:val="lowKashida"/>
      <w:outlineLvl w:val="5"/>
    </w:pPr>
    <w:rPr>
      <w:rFonts w:cs="Traditional Arabic"/>
      <w:b/>
      <w:bCs/>
      <w:lang w:eastAsia="ar-SA"/>
    </w:rPr>
  </w:style>
  <w:style w:type="paragraph" w:styleId="Heading7">
    <w:name w:val="heading 7"/>
    <w:basedOn w:val="Normal"/>
    <w:next w:val="Normal"/>
    <w:qFormat/>
    <w:locked/>
    <w:rsid w:val="000829B5"/>
    <w:pPr>
      <w:keepNext/>
      <w:tabs>
        <w:tab w:val="left" w:pos="8222"/>
      </w:tabs>
      <w:bidi w:val="0"/>
      <w:spacing w:after="240"/>
      <w:ind w:left="851" w:right="851"/>
      <w:outlineLvl w:val="6"/>
    </w:pPr>
    <w:rPr>
      <w:rFonts w:cs="Traditional Arabic"/>
      <w:b/>
      <w:bCs/>
      <w:lang w:eastAsia="ar-SA"/>
    </w:rPr>
  </w:style>
  <w:style w:type="paragraph" w:styleId="Heading8">
    <w:name w:val="heading 8"/>
    <w:basedOn w:val="Normal"/>
    <w:next w:val="Normal"/>
    <w:qFormat/>
    <w:locked/>
    <w:rsid w:val="000829B5"/>
    <w:pPr>
      <w:keepNext/>
      <w:tabs>
        <w:tab w:val="left" w:pos="8222"/>
      </w:tabs>
      <w:bidi w:val="0"/>
      <w:spacing w:after="240"/>
      <w:ind w:left="1134" w:right="851"/>
      <w:outlineLvl w:val="7"/>
    </w:pPr>
    <w:rPr>
      <w:rFonts w:cs="Traditional Arabic"/>
      <w:b/>
      <w:bCs/>
      <w:lang w:eastAsia="ar-SA"/>
    </w:rPr>
  </w:style>
  <w:style w:type="paragraph" w:styleId="Heading9">
    <w:name w:val="heading 9"/>
    <w:basedOn w:val="Normal"/>
    <w:next w:val="Normal"/>
    <w:qFormat/>
    <w:locked/>
    <w:rsid w:val="000829B5"/>
    <w:pPr>
      <w:keepNext/>
      <w:tabs>
        <w:tab w:val="left" w:pos="8222"/>
      </w:tabs>
      <w:bidi w:val="0"/>
      <w:spacing w:after="240"/>
      <w:ind w:left="1134" w:right="851"/>
      <w:outlineLvl w:val="8"/>
    </w:pPr>
    <w:rPr>
      <w:rFonts w:cs="Traditional Arabic"/>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3E3D"/>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B4483F"/>
    <w:pPr>
      <w:tabs>
        <w:tab w:val="center" w:pos="4153"/>
        <w:tab w:val="right" w:pos="8306"/>
      </w:tabs>
    </w:pPr>
  </w:style>
  <w:style w:type="character" w:customStyle="1" w:styleId="FooterChar">
    <w:name w:val="Footer Char"/>
    <w:link w:val="Footer"/>
    <w:uiPriority w:val="99"/>
    <w:semiHidden/>
    <w:rsid w:val="003B7B7A"/>
    <w:rPr>
      <w:sz w:val="24"/>
      <w:szCs w:val="24"/>
    </w:rPr>
  </w:style>
  <w:style w:type="character" w:styleId="PageNumber">
    <w:name w:val="page number"/>
    <w:uiPriority w:val="99"/>
    <w:rsid w:val="00B4483F"/>
    <w:rPr>
      <w:rFonts w:cs="Times New Roman"/>
    </w:rPr>
  </w:style>
  <w:style w:type="character" w:styleId="Hyperlink">
    <w:name w:val="Hyperlink"/>
    <w:uiPriority w:val="99"/>
    <w:rsid w:val="006E4AD2"/>
    <w:rPr>
      <w:rFonts w:cs="Times New Roman"/>
      <w:color w:val="0000FF"/>
      <w:u w:val="single"/>
    </w:rPr>
  </w:style>
  <w:style w:type="paragraph" w:styleId="BalloonText">
    <w:name w:val="Balloon Text"/>
    <w:basedOn w:val="Normal"/>
    <w:link w:val="BalloonTextChar"/>
    <w:uiPriority w:val="99"/>
    <w:semiHidden/>
    <w:rsid w:val="00E32DF4"/>
    <w:rPr>
      <w:rFonts w:ascii="Tahoma" w:hAnsi="Tahoma"/>
      <w:sz w:val="16"/>
      <w:szCs w:val="16"/>
    </w:rPr>
  </w:style>
  <w:style w:type="character" w:customStyle="1" w:styleId="BalloonTextChar">
    <w:name w:val="Balloon Text Char"/>
    <w:link w:val="BalloonText"/>
    <w:uiPriority w:val="99"/>
    <w:locked/>
    <w:rsid w:val="00E32DF4"/>
    <w:rPr>
      <w:rFonts w:ascii="Tahoma" w:hAnsi="Tahoma" w:cs="Tahoma"/>
      <w:sz w:val="16"/>
      <w:szCs w:val="16"/>
    </w:rPr>
  </w:style>
  <w:style w:type="paragraph" w:styleId="ListParagraph">
    <w:name w:val="List Paragraph"/>
    <w:basedOn w:val="Normal"/>
    <w:uiPriority w:val="99"/>
    <w:qFormat/>
    <w:rsid w:val="00E47452"/>
    <w:pPr>
      <w:ind w:left="720"/>
    </w:pPr>
  </w:style>
  <w:style w:type="paragraph" w:styleId="Header">
    <w:name w:val="header"/>
    <w:basedOn w:val="Normal"/>
    <w:link w:val="HeaderChar"/>
    <w:uiPriority w:val="99"/>
    <w:rsid w:val="00886404"/>
    <w:pPr>
      <w:tabs>
        <w:tab w:val="center" w:pos="4320"/>
        <w:tab w:val="right" w:pos="8640"/>
      </w:tabs>
    </w:pPr>
  </w:style>
  <w:style w:type="character" w:customStyle="1" w:styleId="HeaderChar">
    <w:name w:val="Header Char"/>
    <w:link w:val="Header"/>
    <w:uiPriority w:val="99"/>
    <w:locked/>
    <w:rsid w:val="00886404"/>
    <w:rPr>
      <w:rFonts w:cs="Times New Roman"/>
      <w:sz w:val="24"/>
      <w:szCs w:val="24"/>
    </w:rPr>
  </w:style>
  <w:style w:type="paragraph" w:customStyle="1" w:styleId="Default">
    <w:name w:val="Default"/>
    <w:rsid w:val="001375AB"/>
    <w:pPr>
      <w:autoSpaceDE w:val="0"/>
      <w:autoSpaceDN w:val="0"/>
      <w:adjustRightInd w:val="0"/>
    </w:pPr>
    <w:rPr>
      <w:color w:val="000000"/>
      <w:sz w:val="24"/>
      <w:szCs w:val="24"/>
      <w:lang w:eastAsia="en-US"/>
    </w:rPr>
  </w:style>
  <w:style w:type="character" w:customStyle="1" w:styleId="hps">
    <w:name w:val="hps"/>
    <w:basedOn w:val="DefaultParagraphFont"/>
    <w:rsid w:val="007A3802"/>
  </w:style>
  <w:style w:type="paragraph" w:customStyle="1" w:styleId="Normal8">
    <w:name w:val="Normal+8"/>
    <w:basedOn w:val="Default"/>
    <w:next w:val="Default"/>
    <w:rsid w:val="0050477E"/>
    <w:rPr>
      <w:color w:val="auto"/>
    </w:rPr>
  </w:style>
  <w:style w:type="paragraph" w:customStyle="1" w:styleId="Normal5">
    <w:name w:val="Normal+5"/>
    <w:basedOn w:val="Default"/>
    <w:next w:val="Default"/>
    <w:rsid w:val="00346434"/>
    <w:rPr>
      <w:color w:val="auto"/>
    </w:rPr>
  </w:style>
  <w:style w:type="paragraph" w:customStyle="1" w:styleId="Normal6">
    <w:name w:val="Normal+6"/>
    <w:basedOn w:val="Default"/>
    <w:next w:val="Default"/>
    <w:rsid w:val="00D55274"/>
    <w:rPr>
      <w:color w:val="auto"/>
    </w:rPr>
  </w:style>
  <w:style w:type="character" w:customStyle="1" w:styleId="Bodytext">
    <w:name w:val="Body text_"/>
    <w:link w:val="BodyText14"/>
    <w:locked/>
    <w:rsid w:val="00615656"/>
    <w:rPr>
      <w:sz w:val="22"/>
      <w:szCs w:val="22"/>
      <w:lang w:bidi="ar-SA"/>
    </w:rPr>
  </w:style>
  <w:style w:type="paragraph" w:customStyle="1" w:styleId="BodyText14">
    <w:name w:val="Body Text14"/>
    <w:basedOn w:val="Normal"/>
    <w:link w:val="Bodytext"/>
    <w:rsid w:val="00615656"/>
    <w:pPr>
      <w:widowControl w:val="0"/>
      <w:shd w:val="clear" w:color="auto" w:fill="FFFFFF"/>
      <w:bidi w:val="0"/>
      <w:spacing w:after="240" w:line="277" w:lineRule="exact"/>
      <w:ind w:hanging="1120"/>
      <w:jc w:val="both"/>
    </w:pPr>
    <w:rPr>
      <w:sz w:val="22"/>
      <w:szCs w:val="22"/>
    </w:rPr>
  </w:style>
  <w:style w:type="table" w:styleId="TableClassic2">
    <w:name w:val="Table Classic 2"/>
    <w:basedOn w:val="TableNormal"/>
    <w:rsid w:val="00657091"/>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FootnoteText">
    <w:name w:val="footnote text"/>
    <w:basedOn w:val="Normal"/>
    <w:semiHidden/>
    <w:rsid w:val="000829B5"/>
    <w:rPr>
      <w:sz w:val="20"/>
      <w:szCs w:val="20"/>
      <w:lang w:eastAsia="ar-SA"/>
    </w:rPr>
  </w:style>
  <w:style w:type="character" w:customStyle="1" w:styleId="mediumtext1">
    <w:name w:val="medium_text1"/>
    <w:rsid w:val="000829B5"/>
    <w:rPr>
      <w:sz w:val="27"/>
      <w:szCs w:val="27"/>
    </w:rPr>
  </w:style>
  <w:style w:type="character" w:customStyle="1" w:styleId="longtext1">
    <w:name w:val="long_text1"/>
    <w:rsid w:val="000829B5"/>
    <w:rPr>
      <w:sz w:val="22"/>
      <w:szCs w:val="22"/>
    </w:rPr>
  </w:style>
  <w:style w:type="character" w:customStyle="1" w:styleId="shorttext1">
    <w:name w:val="short_text1"/>
    <w:rsid w:val="000829B5"/>
    <w:rPr>
      <w:sz w:val="32"/>
      <w:szCs w:val="32"/>
    </w:rPr>
  </w:style>
  <w:style w:type="paragraph" w:customStyle="1" w:styleId="Bullet1">
    <w:name w:val="Bullet1"/>
    <w:basedOn w:val="Normal"/>
    <w:rsid w:val="000829B5"/>
    <w:pPr>
      <w:tabs>
        <w:tab w:val="num" w:pos="720"/>
      </w:tabs>
      <w:ind w:left="720" w:right="720" w:hanging="360"/>
    </w:pPr>
    <w:rPr>
      <w:lang w:eastAsia="ar-SA"/>
    </w:rPr>
  </w:style>
  <w:style w:type="paragraph" w:styleId="Title">
    <w:name w:val="Title"/>
    <w:basedOn w:val="Normal"/>
    <w:qFormat/>
    <w:locked/>
    <w:rsid w:val="000829B5"/>
    <w:pPr>
      <w:tabs>
        <w:tab w:val="left" w:pos="8222"/>
      </w:tabs>
      <w:bidi w:val="0"/>
      <w:spacing w:after="240"/>
      <w:ind w:left="851" w:right="851"/>
      <w:jc w:val="center"/>
    </w:pPr>
    <w:rPr>
      <w:rFonts w:cs="Traditional Arabic"/>
      <w:b/>
      <w:bCs/>
      <w:szCs w:val="20"/>
      <w:lang w:eastAsia="ar-SA"/>
    </w:rPr>
  </w:style>
  <w:style w:type="paragraph" w:customStyle="1" w:styleId="bullet">
    <w:name w:val="bullet"/>
    <w:basedOn w:val="Normal"/>
    <w:rsid w:val="000829B5"/>
    <w:pPr>
      <w:widowControl w:val="0"/>
      <w:tabs>
        <w:tab w:val="left" w:pos="1049"/>
        <w:tab w:val="num" w:pos="1211"/>
        <w:tab w:val="left" w:pos="8222"/>
      </w:tabs>
      <w:autoSpaceDE w:val="0"/>
      <w:autoSpaceDN w:val="0"/>
      <w:bidi w:val="0"/>
      <w:adjustRightInd w:val="0"/>
      <w:ind w:left="1211" w:right="1211" w:hanging="360"/>
      <w:jc w:val="both"/>
    </w:pPr>
  </w:style>
  <w:style w:type="paragraph" w:customStyle="1" w:styleId="Normal1">
    <w:name w:val="Normal1"/>
    <w:basedOn w:val="Normal"/>
    <w:rsid w:val="000829B5"/>
    <w:pPr>
      <w:tabs>
        <w:tab w:val="left" w:pos="8222"/>
      </w:tabs>
      <w:bidi w:val="0"/>
      <w:spacing w:after="240"/>
      <w:ind w:left="851" w:hanging="851"/>
      <w:jc w:val="both"/>
    </w:pPr>
    <w:rPr>
      <w:rFonts w:cs="Traditional Arabic"/>
      <w:b/>
      <w:bCs/>
      <w:szCs w:val="20"/>
      <w:lang w:eastAsia="ar-SA"/>
    </w:rPr>
  </w:style>
  <w:style w:type="paragraph" w:styleId="BodyTextIndent">
    <w:name w:val="Body Text Indent"/>
    <w:basedOn w:val="Normal"/>
    <w:rsid w:val="000829B5"/>
    <w:pPr>
      <w:tabs>
        <w:tab w:val="left" w:pos="8222"/>
      </w:tabs>
      <w:bidi w:val="0"/>
      <w:spacing w:after="240"/>
      <w:ind w:left="851" w:right="851"/>
      <w:jc w:val="both"/>
    </w:pPr>
    <w:rPr>
      <w:rFonts w:cs="Traditional Arabic"/>
      <w:szCs w:val="20"/>
    </w:rPr>
  </w:style>
  <w:style w:type="paragraph" w:styleId="BodyTextIndent2">
    <w:name w:val="Body Text Indent 2"/>
    <w:basedOn w:val="Normal"/>
    <w:rsid w:val="000829B5"/>
    <w:pPr>
      <w:tabs>
        <w:tab w:val="right" w:pos="180"/>
        <w:tab w:val="right" w:pos="540"/>
        <w:tab w:val="left" w:pos="8222"/>
      </w:tabs>
      <w:bidi w:val="0"/>
      <w:spacing w:after="120"/>
      <w:ind w:left="1418" w:right="851" w:hanging="284"/>
      <w:jc w:val="both"/>
    </w:pPr>
    <w:rPr>
      <w:rFonts w:cs="Traditional Arabic"/>
      <w:szCs w:val="20"/>
    </w:rPr>
  </w:style>
  <w:style w:type="paragraph" w:styleId="BlockText">
    <w:name w:val="Block Text"/>
    <w:basedOn w:val="Normal"/>
    <w:rsid w:val="000829B5"/>
    <w:pPr>
      <w:tabs>
        <w:tab w:val="left" w:pos="8222"/>
      </w:tabs>
      <w:bidi w:val="0"/>
      <w:spacing w:after="240"/>
      <w:ind w:left="851" w:right="42"/>
      <w:jc w:val="lowKashida"/>
    </w:pPr>
    <w:rPr>
      <w:rFonts w:cs="Traditional Arabic"/>
      <w:szCs w:val="20"/>
    </w:rPr>
  </w:style>
  <w:style w:type="paragraph" w:styleId="BodyTextIndent3">
    <w:name w:val="Body Text Indent 3"/>
    <w:basedOn w:val="Normal"/>
    <w:rsid w:val="000829B5"/>
    <w:pPr>
      <w:tabs>
        <w:tab w:val="left" w:pos="8222"/>
      </w:tabs>
      <w:bidi w:val="0"/>
      <w:spacing w:after="240"/>
      <w:ind w:left="1616" w:right="851" w:hanging="198"/>
      <w:jc w:val="lowKashida"/>
    </w:pPr>
    <w:rPr>
      <w:rFonts w:cs="Traditional Arabic"/>
      <w:szCs w:val="20"/>
    </w:rPr>
  </w:style>
  <w:style w:type="paragraph" w:styleId="Subtitle">
    <w:name w:val="Subtitle"/>
    <w:basedOn w:val="Normal"/>
    <w:qFormat/>
    <w:locked/>
    <w:rsid w:val="000829B5"/>
    <w:pPr>
      <w:tabs>
        <w:tab w:val="left" w:pos="8222"/>
      </w:tabs>
      <w:bidi w:val="0"/>
      <w:spacing w:after="240"/>
      <w:ind w:right="851"/>
      <w:jc w:val="right"/>
    </w:pPr>
    <w:rPr>
      <w:b/>
      <w:bCs/>
      <w:lang w:eastAsia="ar-SA"/>
    </w:rPr>
  </w:style>
  <w:style w:type="paragraph" w:customStyle="1" w:styleId="SAM2">
    <w:name w:val="SAM2"/>
    <w:basedOn w:val="Normal"/>
    <w:rsid w:val="000829B5"/>
    <w:pPr>
      <w:tabs>
        <w:tab w:val="left" w:pos="8222"/>
      </w:tabs>
      <w:bidi w:val="0"/>
      <w:spacing w:after="240"/>
      <w:ind w:left="1134" w:right="851" w:hanging="1134"/>
      <w:jc w:val="both"/>
    </w:pPr>
    <w:rPr>
      <w:b/>
      <w:bCs/>
      <w:lang w:eastAsia="ar-SA"/>
    </w:rPr>
  </w:style>
  <w:style w:type="paragraph" w:customStyle="1" w:styleId="sam3">
    <w:name w:val="sam3"/>
    <w:basedOn w:val="Normal"/>
    <w:rsid w:val="000829B5"/>
    <w:pPr>
      <w:tabs>
        <w:tab w:val="left" w:pos="8222"/>
      </w:tabs>
      <w:bidi w:val="0"/>
      <w:spacing w:after="240"/>
      <w:ind w:left="1134" w:right="851" w:hanging="1134"/>
      <w:jc w:val="both"/>
    </w:pPr>
    <w:rPr>
      <w:lang w:eastAsia="ar-SA"/>
    </w:rPr>
  </w:style>
  <w:style w:type="paragraph" w:styleId="BodyText0">
    <w:name w:val="Body Text"/>
    <w:basedOn w:val="Normal"/>
    <w:rsid w:val="000829B5"/>
    <w:pPr>
      <w:bidi w:val="0"/>
      <w:spacing w:after="240"/>
      <w:ind w:right="851"/>
      <w:jc w:val="both"/>
    </w:pPr>
  </w:style>
  <w:style w:type="paragraph" w:styleId="BodyText2">
    <w:name w:val="Body Text 2"/>
    <w:basedOn w:val="Normal"/>
    <w:rsid w:val="000829B5"/>
    <w:rPr>
      <w:rFonts w:cs="Arabic Transparent"/>
      <w:sz w:val="26"/>
      <w:szCs w:val="26"/>
      <w:lang w:bidi="ar-EG"/>
    </w:rPr>
  </w:style>
  <w:style w:type="character" w:styleId="FollowedHyperlink">
    <w:name w:val="FollowedHyperlink"/>
    <w:rsid w:val="000829B5"/>
    <w:rPr>
      <w:rFonts w:cs="Times New Roman"/>
      <w:color w:val="800080"/>
      <w:u w:val="single"/>
    </w:rPr>
  </w:style>
  <w:style w:type="paragraph" w:styleId="ListBullet">
    <w:name w:val="List Bullet"/>
    <w:basedOn w:val="Normal"/>
    <w:autoRedefine/>
    <w:rsid w:val="000829B5"/>
    <w:pPr>
      <w:tabs>
        <w:tab w:val="num" w:pos="360"/>
        <w:tab w:val="left" w:pos="8222"/>
      </w:tabs>
      <w:bidi w:val="0"/>
      <w:spacing w:after="240"/>
      <w:ind w:left="360" w:right="360" w:hanging="360"/>
      <w:jc w:val="both"/>
    </w:pPr>
    <w:rPr>
      <w:rFonts w:cs="Traditional Arabic"/>
      <w:szCs w:val="20"/>
      <w:lang w:eastAsia="ar-SA"/>
    </w:rPr>
  </w:style>
  <w:style w:type="paragraph" w:customStyle="1" w:styleId="normalA">
    <w:name w:val="normalA"/>
    <w:basedOn w:val="Normal"/>
    <w:rsid w:val="000829B5"/>
    <w:pPr>
      <w:bidi w:val="0"/>
      <w:ind w:left="851" w:right="851" w:hanging="851"/>
      <w:jc w:val="both"/>
    </w:pPr>
    <w:rPr>
      <w:szCs w:val="20"/>
      <w:lang w:eastAsia="ar-SA"/>
    </w:rPr>
  </w:style>
  <w:style w:type="paragraph" w:styleId="EndnoteText">
    <w:name w:val="endnote text"/>
    <w:basedOn w:val="Normal"/>
    <w:semiHidden/>
    <w:rsid w:val="000829B5"/>
    <w:rPr>
      <w:sz w:val="20"/>
      <w:szCs w:val="20"/>
      <w:lang w:eastAsia="ar-SA"/>
    </w:rPr>
  </w:style>
  <w:style w:type="paragraph" w:styleId="BodyText3">
    <w:name w:val="Body Text 3"/>
    <w:basedOn w:val="Normal"/>
    <w:rsid w:val="000829B5"/>
    <w:pPr>
      <w:jc w:val="lowKashida"/>
    </w:pPr>
    <w:rPr>
      <w:rFonts w:cs="Arabic Transparent"/>
      <w:sz w:val="26"/>
      <w:szCs w:val="26"/>
      <w:lang w:eastAsia="ar-SA"/>
    </w:rPr>
  </w:style>
  <w:style w:type="character" w:customStyle="1" w:styleId="goog-zippy-collapsed">
    <w:name w:val="goog-zippy-collapsed"/>
    <w:rsid w:val="000829B5"/>
    <w:rPr>
      <w:rFonts w:cs="Times New Roman"/>
    </w:rPr>
  </w:style>
  <w:style w:type="character" w:customStyle="1" w:styleId="shorttext">
    <w:name w:val="short_text"/>
    <w:basedOn w:val="DefaultParagraphFont"/>
    <w:rsid w:val="000829B5"/>
  </w:style>
  <w:style w:type="paragraph" w:customStyle="1" w:styleId="StyleJustified">
    <w:name w:val="Style Justified"/>
    <w:basedOn w:val="Normal"/>
    <w:rsid w:val="000829B5"/>
    <w:pPr>
      <w:bidi w:val="0"/>
      <w:spacing w:line="240" w:lineRule="exact"/>
      <w:ind w:firstLine="794"/>
      <w:jc w:val="both"/>
    </w:pPr>
    <w:rPr>
      <w:sz w:val="20"/>
      <w:szCs w:val="20"/>
    </w:rPr>
  </w:style>
  <w:style w:type="paragraph" w:customStyle="1" w:styleId="Bullet-list">
    <w:name w:val="Bullet-list"/>
    <w:basedOn w:val="Default"/>
    <w:next w:val="Default"/>
    <w:rsid w:val="000829B5"/>
    <w:rPr>
      <w:color w:val="auto"/>
    </w:rPr>
  </w:style>
  <w:style w:type="paragraph" w:customStyle="1" w:styleId="Heading11">
    <w:name w:val="Heading 11"/>
    <w:basedOn w:val="Default"/>
    <w:next w:val="Default"/>
    <w:rsid w:val="000829B5"/>
    <w:rPr>
      <w:color w:val="auto"/>
    </w:rPr>
  </w:style>
  <w:style w:type="paragraph" w:customStyle="1" w:styleId="Heading41">
    <w:name w:val="Heading 41"/>
    <w:basedOn w:val="Default"/>
    <w:next w:val="Default"/>
    <w:rsid w:val="000829B5"/>
    <w:rPr>
      <w:color w:val="auto"/>
    </w:rPr>
  </w:style>
  <w:style w:type="paragraph" w:customStyle="1" w:styleId="Heading12">
    <w:name w:val="Heading 12"/>
    <w:basedOn w:val="Default"/>
    <w:next w:val="Default"/>
    <w:rsid w:val="000829B5"/>
    <w:rPr>
      <w:color w:val="auto"/>
    </w:rPr>
  </w:style>
  <w:style w:type="paragraph" w:customStyle="1" w:styleId="Heading51">
    <w:name w:val="Heading 51"/>
    <w:basedOn w:val="Default"/>
    <w:next w:val="Default"/>
    <w:rsid w:val="000829B5"/>
    <w:rPr>
      <w:color w:val="auto"/>
    </w:rPr>
  </w:style>
  <w:style w:type="paragraph" w:customStyle="1" w:styleId="References">
    <w:name w:val="References"/>
    <w:basedOn w:val="Normal"/>
    <w:autoRedefine/>
    <w:qFormat/>
    <w:rsid w:val="000829B5"/>
    <w:pPr>
      <w:bidi w:val="0"/>
      <w:spacing w:line="360" w:lineRule="auto"/>
      <w:ind w:left="1440" w:hanging="360"/>
    </w:pPr>
  </w:style>
  <w:style w:type="character" w:customStyle="1" w:styleId="apple-style-span">
    <w:name w:val="apple-style-span"/>
    <w:basedOn w:val="DefaultParagraphFont"/>
    <w:rsid w:val="000829B5"/>
  </w:style>
  <w:style w:type="character" w:customStyle="1" w:styleId="apple-converted-space">
    <w:name w:val="apple-converted-space"/>
    <w:basedOn w:val="DefaultParagraphFont"/>
    <w:rsid w:val="000829B5"/>
  </w:style>
  <w:style w:type="character" w:styleId="Strong">
    <w:name w:val="Strong"/>
    <w:qFormat/>
    <w:locked/>
    <w:rsid w:val="000829B5"/>
    <w:rPr>
      <w:b/>
      <w:bCs/>
    </w:rPr>
  </w:style>
  <w:style w:type="paragraph" w:styleId="NormalWeb">
    <w:name w:val="Normal (Web)"/>
    <w:basedOn w:val="Normal"/>
    <w:rsid w:val="000829B5"/>
    <w:pPr>
      <w:bidi w:val="0"/>
      <w:spacing w:before="100" w:beforeAutospacing="1" w:after="100" w:afterAutospacing="1"/>
    </w:pPr>
  </w:style>
  <w:style w:type="paragraph" w:customStyle="1" w:styleId="Normal3">
    <w:name w:val="Normal+3"/>
    <w:basedOn w:val="Default"/>
    <w:next w:val="Default"/>
    <w:rsid w:val="000829B5"/>
    <w:rPr>
      <w:rFonts w:ascii="Arial" w:hAnsi="Arial"/>
      <w:color w:val="auto"/>
    </w:rPr>
  </w:style>
  <w:style w:type="character" w:styleId="Emphasis">
    <w:name w:val="Emphasis"/>
    <w:qFormat/>
    <w:locked/>
    <w:rsid w:val="000829B5"/>
    <w:rPr>
      <w:i/>
      <w:iCs/>
    </w:rPr>
  </w:style>
  <w:style w:type="character" w:customStyle="1" w:styleId="FontStyle15">
    <w:name w:val="Font Style15"/>
    <w:rsid w:val="000829B5"/>
    <w:rPr>
      <w:color w:val="000000"/>
    </w:rPr>
  </w:style>
  <w:style w:type="character" w:customStyle="1" w:styleId="FontStyle14">
    <w:name w:val="Font Style14"/>
    <w:rsid w:val="000829B5"/>
    <w:rPr>
      <w:color w:val="000000"/>
      <w:sz w:val="20"/>
      <w:szCs w:val="20"/>
    </w:rPr>
  </w:style>
  <w:style w:type="paragraph" w:customStyle="1" w:styleId="Normal2">
    <w:name w:val="Normal+2"/>
    <w:basedOn w:val="Default"/>
    <w:next w:val="Default"/>
    <w:rsid w:val="000829B5"/>
    <w:rPr>
      <w:color w:val="auto"/>
    </w:rPr>
  </w:style>
  <w:style w:type="paragraph" w:customStyle="1" w:styleId="Style31">
    <w:name w:val="Style3+1"/>
    <w:basedOn w:val="Default"/>
    <w:next w:val="Default"/>
    <w:rsid w:val="000829B5"/>
    <w:rPr>
      <w:color w:val="auto"/>
    </w:rPr>
  </w:style>
  <w:style w:type="character" w:customStyle="1" w:styleId="FontStyle11">
    <w:name w:val="Font Style11"/>
    <w:rsid w:val="000829B5"/>
    <w:rPr>
      <w:color w:val="000000"/>
    </w:rPr>
  </w:style>
  <w:style w:type="paragraph" w:customStyle="1" w:styleId="pbody">
    <w:name w:val="pbody"/>
    <w:basedOn w:val="Default"/>
    <w:next w:val="Default"/>
    <w:rsid w:val="000829B5"/>
    <w:rPr>
      <w:color w:val="auto"/>
    </w:rPr>
  </w:style>
  <w:style w:type="paragraph" w:customStyle="1" w:styleId="Style12">
    <w:name w:val="Style1+2"/>
    <w:basedOn w:val="Default"/>
    <w:next w:val="Default"/>
    <w:rsid w:val="000829B5"/>
    <w:rPr>
      <w:color w:val="auto"/>
    </w:rPr>
  </w:style>
  <w:style w:type="paragraph" w:customStyle="1" w:styleId="Normal7">
    <w:name w:val="Normal+7"/>
    <w:basedOn w:val="Default"/>
    <w:next w:val="Default"/>
    <w:rsid w:val="000829B5"/>
    <w:rPr>
      <w:color w:val="auto"/>
    </w:rPr>
  </w:style>
  <w:style w:type="character" w:customStyle="1" w:styleId="Headerorfooter">
    <w:name w:val="Header or footer_"/>
    <w:link w:val="Headerorfooter1"/>
    <w:locked/>
    <w:rsid w:val="000829B5"/>
    <w:rPr>
      <w:sz w:val="22"/>
      <w:szCs w:val="22"/>
      <w:lang w:bidi="ar-SA"/>
    </w:rPr>
  </w:style>
  <w:style w:type="paragraph" w:customStyle="1" w:styleId="Headerorfooter1">
    <w:name w:val="Header or footer1"/>
    <w:basedOn w:val="Normal"/>
    <w:link w:val="Headerorfooter"/>
    <w:rsid w:val="000829B5"/>
    <w:pPr>
      <w:widowControl w:val="0"/>
      <w:shd w:val="clear" w:color="auto" w:fill="FFFFFF"/>
      <w:bidi w:val="0"/>
      <w:spacing w:line="240" w:lineRule="atLeast"/>
    </w:pPr>
    <w:rPr>
      <w:sz w:val="22"/>
      <w:szCs w:val="22"/>
    </w:rPr>
  </w:style>
  <w:style w:type="character" w:customStyle="1" w:styleId="BodyText4">
    <w:name w:val="Body Text4"/>
    <w:rsid w:val="000829B5"/>
    <w:rPr>
      <w:color w:val="000000"/>
      <w:spacing w:val="0"/>
      <w:w w:val="100"/>
      <w:position w:val="0"/>
      <w:sz w:val="22"/>
      <w:szCs w:val="22"/>
      <w:lang w:val="en-US" w:bidi="ar-SA"/>
    </w:rPr>
  </w:style>
  <w:style w:type="character" w:customStyle="1" w:styleId="Heading60">
    <w:name w:val="Heading #6_"/>
    <w:link w:val="Heading61"/>
    <w:locked/>
    <w:rsid w:val="000829B5"/>
    <w:rPr>
      <w:b/>
      <w:bCs/>
      <w:sz w:val="22"/>
      <w:szCs w:val="22"/>
      <w:lang w:bidi="ar-SA"/>
    </w:rPr>
  </w:style>
  <w:style w:type="paragraph" w:customStyle="1" w:styleId="Heading61">
    <w:name w:val="Heading #6"/>
    <w:basedOn w:val="Normal"/>
    <w:link w:val="Heading60"/>
    <w:rsid w:val="000829B5"/>
    <w:pPr>
      <w:widowControl w:val="0"/>
      <w:shd w:val="clear" w:color="auto" w:fill="FFFFFF"/>
      <w:bidi w:val="0"/>
      <w:spacing w:before="420" w:line="544" w:lineRule="exact"/>
      <w:jc w:val="both"/>
      <w:outlineLvl w:val="5"/>
    </w:pPr>
    <w:rPr>
      <w:b/>
      <w:bCs/>
      <w:sz w:val="22"/>
      <w:szCs w:val="22"/>
    </w:rPr>
  </w:style>
  <w:style w:type="character" w:customStyle="1" w:styleId="Headerorfooter3">
    <w:name w:val="Header or footer3"/>
    <w:rsid w:val="000829B5"/>
    <w:rPr>
      <w:color w:val="000000"/>
      <w:spacing w:val="0"/>
      <w:w w:val="100"/>
      <w:position w:val="0"/>
      <w:sz w:val="22"/>
      <w:szCs w:val="22"/>
      <w:lang w:val="en-US" w:bidi="ar-SA"/>
    </w:rPr>
  </w:style>
  <w:style w:type="character" w:customStyle="1" w:styleId="Heading20">
    <w:name w:val="Heading #2_"/>
    <w:link w:val="Heading21"/>
    <w:locked/>
    <w:rsid w:val="000829B5"/>
    <w:rPr>
      <w:b/>
      <w:bCs/>
      <w:spacing w:val="10"/>
      <w:sz w:val="29"/>
      <w:szCs w:val="29"/>
      <w:lang w:bidi="ar-SA"/>
    </w:rPr>
  </w:style>
  <w:style w:type="paragraph" w:customStyle="1" w:styleId="Heading21">
    <w:name w:val="Heading #2"/>
    <w:basedOn w:val="Normal"/>
    <w:link w:val="Heading20"/>
    <w:rsid w:val="000829B5"/>
    <w:pPr>
      <w:widowControl w:val="0"/>
      <w:shd w:val="clear" w:color="auto" w:fill="FFFFFF"/>
      <w:bidi w:val="0"/>
      <w:spacing w:before="420" w:line="371" w:lineRule="exact"/>
      <w:jc w:val="center"/>
      <w:outlineLvl w:val="1"/>
    </w:pPr>
    <w:rPr>
      <w:b/>
      <w:bCs/>
      <w:spacing w:val="10"/>
      <w:sz w:val="29"/>
      <w:szCs w:val="29"/>
    </w:rPr>
  </w:style>
  <w:style w:type="character" w:customStyle="1" w:styleId="Bodytext30">
    <w:name w:val="Body text (3)_"/>
    <w:link w:val="Bodytext31"/>
    <w:locked/>
    <w:rsid w:val="000829B5"/>
    <w:rPr>
      <w:b/>
      <w:bCs/>
      <w:spacing w:val="10"/>
      <w:sz w:val="29"/>
      <w:szCs w:val="29"/>
      <w:lang w:bidi="ar-SA"/>
    </w:rPr>
  </w:style>
  <w:style w:type="paragraph" w:customStyle="1" w:styleId="Bodytext31">
    <w:name w:val="Body text (3)1"/>
    <w:basedOn w:val="Normal"/>
    <w:link w:val="Bodytext30"/>
    <w:rsid w:val="000829B5"/>
    <w:pPr>
      <w:widowControl w:val="0"/>
      <w:shd w:val="clear" w:color="auto" w:fill="FFFFFF"/>
      <w:bidi w:val="0"/>
      <w:spacing w:after="420" w:line="371" w:lineRule="exact"/>
      <w:jc w:val="center"/>
    </w:pPr>
    <w:rPr>
      <w:b/>
      <w:bCs/>
      <w:spacing w:val="10"/>
      <w:sz w:val="29"/>
      <w:szCs w:val="29"/>
    </w:rPr>
  </w:style>
  <w:style w:type="character" w:customStyle="1" w:styleId="Bodytext27">
    <w:name w:val="Body text (27)_"/>
    <w:link w:val="Bodytext270"/>
    <w:locked/>
    <w:rsid w:val="000829B5"/>
    <w:rPr>
      <w:b/>
      <w:bCs/>
      <w:i/>
      <w:iCs/>
      <w:sz w:val="23"/>
      <w:szCs w:val="23"/>
      <w:lang w:bidi="ar-SA"/>
    </w:rPr>
  </w:style>
  <w:style w:type="paragraph" w:customStyle="1" w:styleId="Bodytext270">
    <w:name w:val="Body text (27)"/>
    <w:basedOn w:val="Normal"/>
    <w:link w:val="Bodytext27"/>
    <w:rsid w:val="000829B5"/>
    <w:pPr>
      <w:widowControl w:val="0"/>
      <w:shd w:val="clear" w:color="auto" w:fill="FFFFFF"/>
      <w:bidi w:val="0"/>
      <w:spacing w:before="360" w:after="600" w:line="240" w:lineRule="atLeast"/>
      <w:jc w:val="both"/>
    </w:pPr>
    <w:rPr>
      <w:b/>
      <w:bCs/>
      <w:i/>
      <w:iCs/>
      <w:sz w:val="23"/>
      <w:szCs w:val="23"/>
    </w:rPr>
  </w:style>
  <w:style w:type="character" w:customStyle="1" w:styleId="Bodytext85pt3">
    <w:name w:val="Body text + 8.5 pt3"/>
    <w:rsid w:val="000829B5"/>
    <w:rPr>
      <w:rFonts w:ascii="Times New Roman" w:hAnsi="Times New Roman" w:cs="Times New Roman"/>
      <w:color w:val="000000"/>
      <w:spacing w:val="0"/>
      <w:w w:val="100"/>
      <w:position w:val="0"/>
      <w:sz w:val="17"/>
      <w:szCs w:val="17"/>
      <w:u w:val="none"/>
      <w:lang w:val="en-US" w:bidi="ar-SA"/>
    </w:rPr>
  </w:style>
  <w:style w:type="character" w:customStyle="1" w:styleId="BodyText8">
    <w:name w:val="Body Text8"/>
    <w:rsid w:val="000829B5"/>
    <w:rPr>
      <w:rFonts w:ascii="Times New Roman" w:hAnsi="Times New Roman" w:cs="Times New Roman"/>
      <w:color w:val="000000"/>
      <w:spacing w:val="0"/>
      <w:w w:val="100"/>
      <w:position w:val="0"/>
      <w:sz w:val="22"/>
      <w:szCs w:val="22"/>
      <w:u w:val="none"/>
      <w:lang w:val="en-US" w:bidi="ar-SA"/>
    </w:rPr>
  </w:style>
  <w:style w:type="character" w:customStyle="1" w:styleId="BodytextItalic">
    <w:name w:val="Body text + Italic"/>
    <w:rsid w:val="000829B5"/>
    <w:rPr>
      <w:rFonts w:ascii="Times New Roman" w:hAnsi="Times New Roman" w:cs="Times New Roman"/>
      <w:i/>
      <w:iCs/>
      <w:sz w:val="21"/>
      <w:szCs w:val="21"/>
      <w:u w:val="none"/>
      <w:lang w:bidi="ar-SA"/>
    </w:rPr>
  </w:style>
  <w:style w:type="paragraph" w:customStyle="1" w:styleId="Bodytext1">
    <w:name w:val="Body text1"/>
    <w:basedOn w:val="Normal"/>
    <w:rsid w:val="000829B5"/>
    <w:pPr>
      <w:widowControl w:val="0"/>
      <w:shd w:val="clear" w:color="auto" w:fill="FFFFFF"/>
      <w:bidi w:val="0"/>
      <w:spacing w:line="370" w:lineRule="exact"/>
      <w:ind w:hanging="680"/>
      <w:jc w:val="both"/>
    </w:pPr>
    <w:rPr>
      <w:rFonts w:eastAsia="Courier New"/>
      <w:sz w:val="21"/>
      <w:szCs w:val="21"/>
    </w:rPr>
  </w:style>
  <w:style w:type="character" w:customStyle="1" w:styleId="Bodytext40">
    <w:name w:val="Body text (4)_"/>
    <w:link w:val="Bodytext41"/>
    <w:rsid w:val="000829B5"/>
    <w:rPr>
      <w:i/>
      <w:iCs/>
      <w:sz w:val="21"/>
      <w:szCs w:val="21"/>
      <w:lang w:bidi="ar-SA"/>
    </w:rPr>
  </w:style>
  <w:style w:type="paragraph" w:customStyle="1" w:styleId="Bodytext41">
    <w:name w:val="Body text (4)1"/>
    <w:basedOn w:val="Normal"/>
    <w:link w:val="Bodytext40"/>
    <w:rsid w:val="000829B5"/>
    <w:pPr>
      <w:widowControl w:val="0"/>
      <w:shd w:val="clear" w:color="auto" w:fill="FFFFFF"/>
      <w:bidi w:val="0"/>
      <w:spacing w:line="413" w:lineRule="exact"/>
      <w:jc w:val="center"/>
    </w:pPr>
    <w:rPr>
      <w:i/>
      <w:iCs/>
      <w:sz w:val="21"/>
      <w:szCs w:val="21"/>
    </w:rPr>
  </w:style>
  <w:style w:type="character" w:customStyle="1" w:styleId="Bodytext5">
    <w:name w:val="Body text"/>
    <w:rsid w:val="000829B5"/>
    <w:rPr>
      <w:sz w:val="21"/>
      <w:szCs w:val="21"/>
      <w:lang w:bidi="ar-SA"/>
    </w:rPr>
  </w:style>
  <w:style w:type="character" w:customStyle="1" w:styleId="Bodytext20">
    <w:name w:val="Body text (2)_"/>
    <w:link w:val="Bodytext21"/>
    <w:rsid w:val="000829B5"/>
    <w:rPr>
      <w:rFonts w:ascii="Courier New" w:hAnsi="Courier New"/>
      <w:b/>
      <w:bCs/>
      <w:noProof/>
      <w:sz w:val="46"/>
      <w:szCs w:val="46"/>
      <w:lang w:bidi="ar-SA"/>
    </w:rPr>
  </w:style>
  <w:style w:type="paragraph" w:customStyle="1" w:styleId="Bodytext21">
    <w:name w:val="Body text (2)1"/>
    <w:basedOn w:val="Normal"/>
    <w:link w:val="Bodytext20"/>
    <w:rsid w:val="000829B5"/>
    <w:pPr>
      <w:widowControl w:val="0"/>
      <w:shd w:val="clear" w:color="auto" w:fill="FFFFFF"/>
      <w:bidi w:val="0"/>
      <w:spacing w:after="600" w:line="240" w:lineRule="atLeast"/>
    </w:pPr>
    <w:rPr>
      <w:rFonts w:ascii="Courier New" w:hAnsi="Courier New"/>
      <w:b/>
      <w:bCs/>
      <w:noProof/>
      <w:sz w:val="46"/>
      <w:szCs w:val="46"/>
    </w:rPr>
  </w:style>
  <w:style w:type="character" w:customStyle="1" w:styleId="Bodytext22">
    <w:name w:val="Body text2"/>
    <w:rsid w:val="000829B5"/>
    <w:rPr>
      <w:rFonts w:ascii="Times New Roman" w:hAnsi="Times New Roman" w:cs="Times New Roman"/>
      <w:sz w:val="21"/>
      <w:szCs w:val="21"/>
      <w:u w:val="single"/>
      <w:lang w:bidi="ar-SA"/>
    </w:rPr>
  </w:style>
  <w:style w:type="character" w:styleId="CommentReference">
    <w:name w:val="annotation reference"/>
    <w:rsid w:val="000469B5"/>
    <w:rPr>
      <w:sz w:val="16"/>
      <w:szCs w:val="16"/>
    </w:rPr>
  </w:style>
  <w:style w:type="paragraph" w:styleId="CommentText">
    <w:name w:val="annotation text"/>
    <w:basedOn w:val="Normal"/>
    <w:link w:val="CommentTextChar"/>
    <w:rsid w:val="000469B5"/>
    <w:rPr>
      <w:sz w:val="20"/>
      <w:szCs w:val="20"/>
    </w:rPr>
  </w:style>
  <w:style w:type="character" w:customStyle="1" w:styleId="CommentTextChar">
    <w:name w:val="Comment Text Char"/>
    <w:basedOn w:val="DefaultParagraphFont"/>
    <w:link w:val="CommentText"/>
    <w:rsid w:val="000469B5"/>
  </w:style>
  <w:style w:type="paragraph" w:styleId="CommentSubject">
    <w:name w:val="annotation subject"/>
    <w:basedOn w:val="CommentText"/>
    <w:next w:val="CommentText"/>
    <w:link w:val="CommentSubjectChar"/>
    <w:rsid w:val="000469B5"/>
    <w:rPr>
      <w:b/>
      <w:bCs/>
    </w:rPr>
  </w:style>
  <w:style w:type="character" w:customStyle="1" w:styleId="CommentSubjectChar">
    <w:name w:val="Comment Subject Char"/>
    <w:link w:val="CommentSubject"/>
    <w:rsid w:val="000469B5"/>
    <w:rPr>
      <w:b/>
      <w:bCs/>
    </w:rPr>
  </w:style>
</w:styles>
</file>

<file path=word/webSettings.xml><?xml version="1.0" encoding="utf-8"?>
<w:webSettings xmlns:r="http://schemas.openxmlformats.org/officeDocument/2006/relationships" xmlns:w="http://schemas.openxmlformats.org/wordprocessingml/2006/main">
  <w:divs>
    <w:div w:id="269439023">
      <w:bodyDiv w:val="1"/>
      <w:marLeft w:val="0"/>
      <w:marRight w:val="0"/>
      <w:marTop w:val="0"/>
      <w:marBottom w:val="0"/>
      <w:divBdr>
        <w:top w:val="none" w:sz="0" w:space="0" w:color="auto"/>
        <w:left w:val="none" w:sz="0" w:space="0" w:color="auto"/>
        <w:bottom w:val="none" w:sz="0" w:space="0" w:color="auto"/>
        <w:right w:val="none" w:sz="0" w:space="0" w:color="auto"/>
      </w:divBdr>
      <w:divsChild>
        <w:div w:id="779884232">
          <w:marLeft w:val="0"/>
          <w:marRight w:val="0"/>
          <w:marTop w:val="0"/>
          <w:marBottom w:val="0"/>
          <w:divBdr>
            <w:top w:val="none" w:sz="0" w:space="0" w:color="auto"/>
            <w:left w:val="none" w:sz="0" w:space="0" w:color="auto"/>
            <w:bottom w:val="none" w:sz="0" w:space="0" w:color="auto"/>
            <w:right w:val="none" w:sz="0" w:space="0" w:color="auto"/>
          </w:divBdr>
          <w:divsChild>
            <w:div w:id="55713081">
              <w:marLeft w:val="0"/>
              <w:marRight w:val="0"/>
              <w:marTop w:val="0"/>
              <w:marBottom w:val="0"/>
              <w:divBdr>
                <w:top w:val="none" w:sz="0" w:space="0" w:color="auto"/>
                <w:left w:val="none" w:sz="0" w:space="0" w:color="auto"/>
                <w:bottom w:val="none" w:sz="0" w:space="0" w:color="auto"/>
                <w:right w:val="none" w:sz="0" w:space="0" w:color="auto"/>
              </w:divBdr>
              <w:divsChild>
                <w:div w:id="1734739348">
                  <w:marLeft w:val="0"/>
                  <w:marRight w:val="0"/>
                  <w:marTop w:val="0"/>
                  <w:marBottom w:val="0"/>
                  <w:divBdr>
                    <w:top w:val="none" w:sz="0" w:space="0" w:color="auto"/>
                    <w:left w:val="none" w:sz="0" w:space="0" w:color="auto"/>
                    <w:bottom w:val="none" w:sz="0" w:space="0" w:color="auto"/>
                    <w:right w:val="none" w:sz="0" w:space="0" w:color="auto"/>
                  </w:divBdr>
                  <w:divsChild>
                    <w:div w:id="1624143973">
                      <w:marLeft w:val="0"/>
                      <w:marRight w:val="0"/>
                      <w:marTop w:val="0"/>
                      <w:marBottom w:val="0"/>
                      <w:divBdr>
                        <w:top w:val="none" w:sz="0" w:space="0" w:color="auto"/>
                        <w:left w:val="none" w:sz="0" w:space="0" w:color="auto"/>
                        <w:bottom w:val="none" w:sz="0" w:space="0" w:color="auto"/>
                        <w:right w:val="none" w:sz="0" w:space="0" w:color="auto"/>
                      </w:divBdr>
                      <w:divsChild>
                        <w:div w:id="1178152826">
                          <w:marLeft w:val="0"/>
                          <w:marRight w:val="0"/>
                          <w:marTop w:val="0"/>
                          <w:marBottom w:val="0"/>
                          <w:divBdr>
                            <w:top w:val="none" w:sz="0" w:space="0" w:color="auto"/>
                            <w:left w:val="none" w:sz="0" w:space="0" w:color="auto"/>
                            <w:bottom w:val="none" w:sz="0" w:space="0" w:color="auto"/>
                            <w:right w:val="none" w:sz="0" w:space="0" w:color="auto"/>
                          </w:divBdr>
                          <w:divsChild>
                            <w:div w:id="8654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mailto:mohamedahmedreda@yahoo.com"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0.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5829</Words>
  <Characters>31099</Characters>
  <Application>Microsoft Office Word</Application>
  <DocSecurity>0</DocSecurity>
  <Lines>259</Lines>
  <Paragraphs>73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Control of Trihalomethanes (THMs) Formation by</vt:lpstr>
      <vt:lpstr>Control of Trihalomethanes (THMs) Formation by</vt:lpstr>
    </vt:vector>
  </TitlesOfParts>
  <Company>alsayra</Company>
  <LinksUpToDate>false</LinksUpToDate>
  <CharactersWithSpaces>36855</CharactersWithSpaces>
  <SharedDoc>false</SharedDoc>
  <HLinks>
    <vt:vector size="18" baseType="variant">
      <vt:variant>
        <vt:i4>5898325</vt:i4>
      </vt:variant>
      <vt:variant>
        <vt:i4>3</vt:i4>
      </vt:variant>
      <vt:variant>
        <vt:i4>0</vt:i4>
      </vt:variant>
      <vt:variant>
        <vt:i4>5</vt:i4>
      </vt:variant>
      <vt:variant>
        <vt:lpwstr>http://www.sciencepub.net/nature</vt:lpwstr>
      </vt:variant>
      <vt:variant>
        <vt:lpwstr/>
      </vt:variant>
      <vt:variant>
        <vt:i4>7995472</vt:i4>
      </vt:variant>
      <vt:variant>
        <vt:i4>0</vt:i4>
      </vt:variant>
      <vt:variant>
        <vt:i4>0</vt:i4>
      </vt:variant>
      <vt:variant>
        <vt:i4>5</vt:i4>
      </vt:variant>
      <vt:variant>
        <vt:lpwstr>mailto:mohamedahmedreda@yahoo.com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of Trihalomethanes (THMs) Formation by</dc:title>
  <dc:creator>En_Mohamed Reda</dc:creator>
  <cp:lastModifiedBy>Administrator</cp:lastModifiedBy>
  <cp:revision>6</cp:revision>
  <cp:lastPrinted>2015-05-06T02:12:00Z</cp:lastPrinted>
  <dcterms:created xsi:type="dcterms:W3CDTF">2015-05-06T13:51:00Z</dcterms:created>
  <dcterms:modified xsi:type="dcterms:W3CDTF">2015-05-06T08:01:00Z</dcterms:modified>
</cp:coreProperties>
</file>