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18" w:rsidRPr="00A636D8" w:rsidRDefault="00C70E18" w:rsidP="00056E3E">
      <w:pPr>
        <w:snapToGrid w:val="0"/>
        <w:spacing w:after="0" w:line="240" w:lineRule="auto"/>
        <w:jc w:val="center"/>
        <w:rPr>
          <w:rFonts w:ascii="Times New Roman" w:hAnsi="Times New Roman" w:cs="Times New Roman"/>
          <w:b/>
          <w:bCs/>
          <w:sz w:val="20"/>
          <w:szCs w:val="20"/>
        </w:rPr>
      </w:pPr>
      <w:r w:rsidRPr="00A636D8">
        <w:rPr>
          <w:rFonts w:ascii="Times New Roman" w:hAnsi="Times New Roman" w:cs="Times New Roman"/>
          <w:b/>
          <w:bCs/>
          <w:sz w:val="20"/>
          <w:szCs w:val="20"/>
        </w:rPr>
        <w:t xml:space="preserve">Antimicrobial </w:t>
      </w:r>
      <w:r w:rsidR="00E72902" w:rsidRPr="00A636D8">
        <w:rPr>
          <w:rFonts w:ascii="Times New Roman" w:hAnsi="Times New Roman" w:cs="Times New Roman"/>
          <w:b/>
          <w:bCs/>
          <w:sz w:val="20"/>
          <w:szCs w:val="20"/>
        </w:rPr>
        <w:t>Susceptibility</w:t>
      </w:r>
      <w:r w:rsidRPr="00A636D8">
        <w:rPr>
          <w:rFonts w:ascii="Times New Roman" w:hAnsi="Times New Roman" w:cs="Times New Roman"/>
          <w:b/>
          <w:bCs/>
          <w:sz w:val="20"/>
          <w:szCs w:val="20"/>
        </w:rPr>
        <w:t xml:space="preserve"> Pattern and </w:t>
      </w:r>
      <w:r w:rsidRPr="00A636D8">
        <w:rPr>
          <w:rFonts w:ascii="Times New Roman" w:hAnsi="Times New Roman" w:cs="Times New Roman"/>
          <w:b/>
          <w:bCs/>
          <w:i/>
          <w:iCs/>
          <w:sz w:val="20"/>
          <w:szCs w:val="20"/>
        </w:rPr>
        <w:t xml:space="preserve">Distribution of blaOXA-58-like and blaOXA-40-like genes among </w:t>
      </w:r>
      <w:proofErr w:type="spellStart"/>
      <w:r w:rsidRPr="00A636D8">
        <w:rPr>
          <w:rFonts w:ascii="Times New Roman" w:hAnsi="Times New Roman" w:cs="Times New Roman"/>
          <w:b/>
          <w:bCs/>
          <w:sz w:val="20"/>
          <w:szCs w:val="20"/>
        </w:rPr>
        <w:t>Carbapenem</w:t>
      </w:r>
      <w:proofErr w:type="spellEnd"/>
      <w:r w:rsidRPr="00A636D8">
        <w:rPr>
          <w:rFonts w:ascii="Times New Roman" w:hAnsi="Times New Roman" w:cs="Times New Roman"/>
          <w:b/>
          <w:bCs/>
          <w:sz w:val="20"/>
          <w:szCs w:val="20"/>
        </w:rPr>
        <w:t xml:space="preserve"> resistant </w:t>
      </w:r>
      <w:proofErr w:type="spellStart"/>
      <w:r w:rsidRPr="00A636D8">
        <w:rPr>
          <w:rFonts w:ascii="Times New Roman" w:hAnsi="Times New Roman" w:cs="Times New Roman"/>
          <w:b/>
          <w:bCs/>
          <w:i/>
          <w:iCs/>
          <w:sz w:val="20"/>
          <w:szCs w:val="20"/>
        </w:rPr>
        <w:t>Acinetobacter</w:t>
      </w:r>
      <w:proofErr w:type="spellEnd"/>
      <w:r w:rsidRPr="00A636D8">
        <w:rPr>
          <w:rFonts w:ascii="Times New Roman" w:hAnsi="Times New Roman" w:cs="Times New Roman"/>
          <w:b/>
          <w:bCs/>
          <w:i/>
          <w:iCs/>
          <w:sz w:val="20"/>
          <w:szCs w:val="20"/>
        </w:rPr>
        <w:t xml:space="preserve"> spp. Isolates </w:t>
      </w:r>
      <w:proofErr w:type="spellStart"/>
      <w:r w:rsidRPr="00A636D8">
        <w:rPr>
          <w:rFonts w:ascii="Times New Roman" w:hAnsi="Times New Roman" w:cs="Times New Roman"/>
          <w:b/>
          <w:bCs/>
          <w:sz w:val="20"/>
          <w:szCs w:val="20"/>
        </w:rPr>
        <w:t>in</w:t>
      </w:r>
      <w:r w:rsidR="001923A5" w:rsidRPr="00A636D8">
        <w:rPr>
          <w:rFonts w:ascii="Times New Roman" w:hAnsi="Times New Roman" w:cs="Times New Roman"/>
          <w:b/>
          <w:bCs/>
          <w:sz w:val="20"/>
          <w:szCs w:val="20"/>
        </w:rPr>
        <w:t>Ain</w:t>
      </w:r>
      <w:proofErr w:type="spellEnd"/>
      <w:r w:rsidR="001923A5" w:rsidRPr="00A636D8">
        <w:rPr>
          <w:rFonts w:ascii="Times New Roman" w:hAnsi="Times New Roman" w:cs="Times New Roman"/>
          <w:b/>
          <w:bCs/>
          <w:sz w:val="20"/>
          <w:szCs w:val="20"/>
        </w:rPr>
        <w:t xml:space="preserve"> Shams University Hospitals</w:t>
      </w:r>
    </w:p>
    <w:p w:rsidR="001923A5" w:rsidRPr="00A636D8" w:rsidRDefault="001923A5" w:rsidP="00056E3E">
      <w:pPr>
        <w:snapToGrid w:val="0"/>
        <w:spacing w:after="0" w:line="240" w:lineRule="auto"/>
        <w:jc w:val="center"/>
        <w:rPr>
          <w:rFonts w:ascii="Times New Roman" w:hAnsi="Times New Roman" w:cs="Times New Roman"/>
          <w:b/>
          <w:bCs/>
          <w:sz w:val="20"/>
          <w:szCs w:val="20"/>
        </w:rPr>
      </w:pPr>
    </w:p>
    <w:p w:rsidR="004B1902" w:rsidRPr="00A636D8" w:rsidRDefault="002F1074" w:rsidP="00056E3E">
      <w:pPr>
        <w:tabs>
          <w:tab w:val="left" w:pos="3282"/>
        </w:tabs>
        <w:snapToGrid w:val="0"/>
        <w:spacing w:after="0" w:line="240" w:lineRule="auto"/>
        <w:jc w:val="center"/>
        <w:rPr>
          <w:rFonts w:ascii="Times New Roman" w:hAnsi="Times New Roman" w:cs="Times New Roman"/>
          <w:sz w:val="20"/>
          <w:szCs w:val="20"/>
          <w:lang w:eastAsia="zh-CN"/>
        </w:rPr>
      </w:pPr>
      <w:proofErr w:type="spellStart"/>
      <w:r w:rsidRPr="00A636D8">
        <w:rPr>
          <w:rFonts w:ascii="Times New Roman" w:hAnsi="Times New Roman" w:cs="Times New Roman"/>
          <w:color w:val="000000"/>
          <w:sz w:val="20"/>
          <w:szCs w:val="20"/>
        </w:rPr>
        <w:t>Soha</w:t>
      </w:r>
      <w:proofErr w:type="spellEnd"/>
      <w:r w:rsidRPr="00A636D8">
        <w:rPr>
          <w:rFonts w:ascii="Times New Roman" w:hAnsi="Times New Roman" w:cs="Times New Roman"/>
          <w:color w:val="000000"/>
          <w:sz w:val="20"/>
          <w:szCs w:val="20"/>
        </w:rPr>
        <w:t xml:space="preserve"> A. El-</w:t>
      </w:r>
      <w:proofErr w:type="spellStart"/>
      <w:r w:rsidRPr="00A636D8">
        <w:rPr>
          <w:rFonts w:ascii="Times New Roman" w:hAnsi="Times New Roman" w:cs="Times New Roman"/>
          <w:color w:val="000000"/>
          <w:sz w:val="20"/>
          <w:szCs w:val="20"/>
        </w:rPr>
        <w:t>Hady</w:t>
      </w:r>
      <w:proofErr w:type="spellEnd"/>
      <w:r w:rsidR="00CF0041" w:rsidRPr="00A636D8">
        <w:rPr>
          <w:rFonts w:ascii="Times New Roman" w:hAnsi="Times New Roman" w:cs="Times New Roman"/>
          <w:color w:val="000000"/>
          <w:sz w:val="20"/>
          <w:szCs w:val="20"/>
        </w:rPr>
        <w:t xml:space="preserve"> </w:t>
      </w:r>
      <w:r w:rsidR="001923A5" w:rsidRPr="00A636D8">
        <w:rPr>
          <w:rFonts w:ascii="Times New Roman" w:hAnsi="Times New Roman" w:cs="Times New Roman"/>
          <w:sz w:val="20"/>
          <w:szCs w:val="20"/>
        </w:rPr>
        <w:t>and</w:t>
      </w:r>
      <w:r w:rsidR="00CF0041" w:rsidRPr="00A636D8">
        <w:rPr>
          <w:rFonts w:ascii="Times New Roman" w:hAnsi="Times New Roman" w:cs="Times New Roman"/>
          <w:sz w:val="20"/>
          <w:szCs w:val="20"/>
        </w:rPr>
        <w:t xml:space="preserve"> </w:t>
      </w:r>
      <w:proofErr w:type="spellStart"/>
      <w:r w:rsidR="004B1902" w:rsidRPr="00A636D8">
        <w:rPr>
          <w:rFonts w:ascii="Times New Roman" w:hAnsi="Times New Roman" w:cs="Times New Roman"/>
          <w:sz w:val="20"/>
          <w:szCs w:val="20"/>
        </w:rPr>
        <w:t>Makram</w:t>
      </w:r>
      <w:proofErr w:type="spellEnd"/>
      <w:r w:rsidR="004B1902" w:rsidRPr="00A636D8">
        <w:rPr>
          <w:rFonts w:ascii="Times New Roman" w:hAnsi="Times New Roman" w:cs="Times New Roman"/>
          <w:sz w:val="20"/>
          <w:szCs w:val="20"/>
        </w:rPr>
        <w:t xml:space="preserve"> F. </w:t>
      </w:r>
      <w:proofErr w:type="spellStart"/>
      <w:r w:rsidR="004B1902" w:rsidRPr="00A636D8">
        <w:rPr>
          <w:rFonts w:ascii="Times New Roman" w:hAnsi="Times New Roman" w:cs="Times New Roman"/>
          <w:sz w:val="20"/>
          <w:szCs w:val="20"/>
        </w:rPr>
        <w:t>Attalah</w:t>
      </w:r>
      <w:proofErr w:type="spellEnd"/>
    </w:p>
    <w:p w:rsidR="00056E3E" w:rsidRPr="00A636D8" w:rsidRDefault="00056E3E" w:rsidP="00056E3E">
      <w:pPr>
        <w:tabs>
          <w:tab w:val="left" w:pos="3282"/>
        </w:tabs>
        <w:snapToGrid w:val="0"/>
        <w:spacing w:after="0" w:line="240" w:lineRule="auto"/>
        <w:jc w:val="center"/>
        <w:rPr>
          <w:rFonts w:ascii="Times New Roman" w:hAnsi="Times New Roman" w:cs="Times New Roman"/>
          <w:sz w:val="20"/>
          <w:szCs w:val="20"/>
          <w:lang w:eastAsia="zh-CN"/>
        </w:rPr>
      </w:pPr>
    </w:p>
    <w:p w:rsidR="004B1902" w:rsidRPr="00A636D8" w:rsidRDefault="004B1902" w:rsidP="00056E3E">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A636D8">
        <w:rPr>
          <w:rFonts w:ascii="Times New Roman" w:hAnsi="Times New Roman" w:cs="Times New Roman"/>
          <w:color w:val="000000"/>
          <w:sz w:val="20"/>
          <w:szCs w:val="20"/>
        </w:rPr>
        <w:t>Microbiology&amp; Immunology Department, Faculty of Medicine-</w:t>
      </w:r>
      <w:proofErr w:type="spellStart"/>
      <w:r w:rsidRPr="00A636D8">
        <w:rPr>
          <w:rFonts w:ascii="Times New Roman" w:hAnsi="Times New Roman" w:cs="Times New Roman"/>
          <w:color w:val="000000"/>
          <w:sz w:val="20"/>
          <w:szCs w:val="20"/>
        </w:rPr>
        <w:t>Ain</w:t>
      </w:r>
      <w:proofErr w:type="spellEnd"/>
      <w:r w:rsidRPr="00A636D8">
        <w:rPr>
          <w:rFonts w:ascii="Times New Roman" w:hAnsi="Times New Roman" w:cs="Times New Roman"/>
          <w:color w:val="000000"/>
          <w:sz w:val="20"/>
          <w:szCs w:val="20"/>
        </w:rPr>
        <w:t xml:space="preserve"> Shams University, Egypt</w:t>
      </w:r>
    </w:p>
    <w:p w:rsidR="00E535BB" w:rsidRPr="00A636D8" w:rsidRDefault="008103B8" w:rsidP="00056E3E">
      <w:pPr>
        <w:autoSpaceDE w:val="0"/>
        <w:autoSpaceDN w:val="0"/>
        <w:adjustRightInd w:val="0"/>
        <w:snapToGrid w:val="0"/>
        <w:spacing w:after="0" w:line="240" w:lineRule="auto"/>
        <w:jc w:val="center"/>
        <w:rPr>
          <w:rFonts w:ascii="Times New Roman" w:hAnsi="Times New Roman" w:cs="Times New Roman"/>
          <w:sz w:val="20"/>
          <w:szCs w:val="20"/>
        </w:rPr>
      </w:pPr>
      <w:hyperlink r:id="rId7" w:tgtFrame="_blank" w:history="1">
        <w:r w:rsidR="00E535BB" w:rsidRPr="00A636D8">
          <w:rPr>
            <w:rStyle w:val="Hyperlink"/>
            <w:rFonts w:ascii="Times New Roman" w:hAnsi="Times New Roman" w:cs="Times New Roman"/>
            <w:sz w:val="20"/>
            <w:szCs w:val="20"/>
          </w:rPr>
          <w:t>f_makram@yahoo.com</w:t>
        </w:r>
      </w:hyperlink>
    </w:p>
    <w:p w:rsidR="001923A5" w:rsidRPr="00A636D8" w:rsidRDefault="001923A5" w:rsidP="00056E3E">
      <w:pPr>
        <w:autoSpaceDE w:val="0"/>
        <w:autoSpaceDN w:val="0"/>
        <w:adjustRightInd w:val="0"/>
        <w:snapToGrid w:val="0"/>
        <w:spacing w:after="0" w:line="240" w:lineRule="auto"/>
        <w:jc w:val="center"/>
        <w:rPr>
          <w:rFonts w:ascii="Times New Roman" w:eastAsia="TimesNewRomanPSMT" w:hAnsi="Times New Roman" w:cs="Times New Roman"/>
          <w:b/>
          <w:bCs/>
          <w:sz w:val="20"/>
          <w:szCs w:val="20"/>
        </w:rPr>
      </w:pPr>
    </w:p>
    <w:p w:rsidR="009068B5" w:rsidRPr="00A636D8" w:rsidRDefault="004B1902" w:rsidP="00056E3E">
      <w:pPr>
        <w:autoSpaceDE w:val="0"/>
        <w:autoSpaceDN w:val="0"/>
        <w:adjustRightInd w:val="0"/>
        <w:snapToGrid w:val="0"/>
        <w:spacing w:after="0" w:line="240" w:lineRule="auto"/>
        <w:jc w:val="both"/>
        <w:rPr>
          <w:rFonts w:ascii="Times New Roman" w:hAnsi="Times New Roman" w:cs="Times New Roman"/>
          <w:sz w:val="20"/>
          <w:szCs w:val="20"/>
        </w:rPr>
      </w:pPr>
      <w:r w:rsidRPr="00A636D8">
        <w:rPr>
          <w:rFonts w:ascii="Times New Roman" w:eastAsia="TimesNewRomanPSMT" w:hAnsi="Times New Roman" w:cs="Times New Roman"/>
          <w:b/>
          <w:bCs/>
          <w:sz w:val="20"/>
          <w:szCs w:val="20"/>
        </w:rPr>
        <w:t>Abstract</w:t>
      </w:r>
      <w:r w:rsidR="003F1EFC" w:rsidRPr="00A636D8">
        <w:rPr>
          <w:rFonts w:ascii="Times New Roman" w:eastAsiaTheme="minorHAnsi" w:hAnsi="Times New Roman" w:cs="Times New Roman"/>
          <w:sz w:val="20"/>
          <w:szCs w:val="20"/>
        </w:rPr>
        <w:t xml:space="preserve">: </w:t>
      </w:r>
      <w:proofErr w:type="spellStart"/>
      <w:r w:rsidR="00F07135" w:rsidRPr="00A636D8">
        <w:rPr>
          <w:rFonts w:ascii="Times New Roman" w:eastAsiaTheme="minorHAnsi" w:hAnsi="Times New Roman" w:cs="Times New Roman"/>
          <w:sz w:val="20"/>
          <w:szCs w:val="20"/>
        </w:rPr>
        <w:t>Carbapenem</w:t>
      </w:r>
      <w:proofErr w:type="spellEnd"/>
      <w:r w:rsidR="00F07135" w:rsidRPr="00A636D8">
        <w:rPr>
          <w:rFonts w:ascii="Times New Roman" w:eastAsiaTheme="minorHAnsi" w:hAnsi="Times New Roman" w:cs="Times New Roman"/>
          <w:sz w:val="20"/>
          <w:szCs w:val="20"/>
        </w:rPr>
        <w:t xml:space="preserve">-resistant </w:t>
      </w:r>
      <w:proofErr w:type="spellStart"/>
      <w:r w:rsidR="00F07135" w:rsidRPr="00A636D8">
        <w:rPr>
          <w:rFonts w:ascii="Times New Roman" w:eastAsiaTheme="minorHAnsi" w:hAnsi="Times New Roman" w:cs="Times New Roman"/>
          <w:i/>
          <w:iCs/>
          <w:sz w:val="20"/>
          <w:szCs w:val="20"/>
        </w:rPr>
        <w:t>Acinetobacter</w:t>
      </w:r>
      <w:r w:rsidR="00F07135" w:rsidRPr="00A636D8">
        <w:rPr>
          <w:rFonts w:ascii="Times New Roman" w:eastAsiaTheme="minorHAnsi" w:hAnsi="Times New Roman" w:cs="Times New Roman"/>
          <w:sz w:val="20"/>
          <w:szCs w:val="20"/>
        </w:rPr>
        <w:t>spp.</w:t>
      </w:r>
      <w:r w:rsidR="00171DB2" w:rsidRPr="00A636D8">
        <w:rPr>
          <w:rFonts w:ascii="Times New Roman" w:eastAsiaTheme="minorHAnsi" w:hAnsi="Times New Roman" w:cs="Times New Roman"/>
          <w:sz w:val="20"/>
          <w:szCs w:val="20"/>
        </w:rPr>
        <w:t>has</w:t>
      </w:r>
      <w:proofErr w:type="spellEnd"/>
      <w:r w:rsidR="00F07135" w:rsidRPr="00A636D8">
        <w:rPr>
          <w:rFonts w:ascii="Times New Roman" w:eastAsiaTheme="minorHAnsi" w:hAnsi="Times New Roman" w:cs="Times New Roman"/>
          <w:sz w:val="20"/>
          <w:szCs w:val="20"/>
        </w:rPr>
        <w:t xml:space="preserve"> emerged globally. </w:t>
      </w:r>
      <w:proofErr w:type="spellStart"/>
      <w:r w:rsidR="00F07135" w:rsidRPr="00A636D8">
        <w:rPr>
          <w:rFonts w:ascii="Times New Roman" w:eastAsiaTheme="minorHAnsi" w:hAnsi="Times New Roman" w:cs="Times New Roman"/>
          <w:sz w:val="20"/>
          <w:szCs w:val="20"/>
        </w:rPr>
        <w:t>Theobjective</w:t>
      </w:r>
      <w:proofErr w:type="spellEnd"/>
      <w:r w:rsidR="00F07135" w:rsidRPr="00A636D8">
        <w:rPr>
          <w:rFonts w:ascii="Times New Roman" w:eastAsiaTheme="minorHAnsi" w:hAnsi="Times New Roman" w:cs="Times New Roman"/>
          <w:sz w:val="20"/>
          <w:szCs w:val="20"/>
        </w:rPr>
        <w:t xml:space="preserve"> of this study was to</w:t>
      </w:r>
      <w:r w:rsidR="00051975" w:rsidRPr="00A636D8">
        <w:rPr>
          <w:rFonts w:ascii="Times New Roman" w:hAnsi="Times New Roman" w:cs="Times New Roman"/>
          <w:sz w:val="20"/>
          <w:szCs w:val="20"/>
        </w:rPr>
        <w:t xml:space="preserve"> analyze</w:t>
      </w:r>
      <w:r w:rsidR="009068B5" w:rsidRPr="00A636D8">
        <w:rPr>
          <w:rFonts w:ascii="Times New Roman" w:hAnsi="Times New Roman" w:cs="Times New Roman"/>
          <w:sz w:val="20"/>
          <w:szCs w:val="20"/>
        </w:rPr>
        <w:t xml:space="preserve"> the prevalence of antibiotics resistance and</w:t>
      </w:r>
      <w:r w:rsidR="00F07135" w:rsidRPr="00A636D8">
        <w:rPr>
          <w:rFonts w:ascii="Times New Roman" w:hAnsi="Times New Roman" w:cs="Times New Roman"/>
          <w:sz w:val="20"/>
          <w:szCs w:val="20"/>
        </w:rPr>
        <w:t xml:space="preserve"> the distr</w:t>
      </w:r>
      <w:r w:rsidR="009068B5" w:rsidRPr="00A636D8">
        <w:rPr>
          <w:rFonts w:ascii="Times New Roman" w:hAnsi="Times New Roman" w:cs="Times New Roman"/>
          <w:sz w:val="20"/>
          <w:szCs w:val="20"/>
        </w:rPr>
        <w:t xml:space="preserve">ibution of blaOXA-58-like and blaOXA-40-like genes in </w:t>
      </w:r>
      <w:proofErr w:type="spellStart"/>
      <w:r w:rsidR="009068B5" w:rsidRPr="00A636D8">
        <w:rPr>
          <w:rFonts w:ascii="Times New Roman" w:hAnsi="Times New Roman" w:cs="Times New Roman"/>
          <w:sz w:val="20"/>
          <w:szCs w:val="20"/>
        </w:rPr>
        <w:t>Carbapenem</w:t>
      </w:r>
      <w:proofErr w:type="spellEnd"/>
      <w:r w:rsidR="009068B5" w:rsidRPr="00A636D8">
        <w:rPr>
          <w:rFonts w:ascii="Times New Roman" w:hAnsi="Times New Roman" w:cs="Times New Roman"/>
          <w:sz w:val="20"/>
          <w:szCs w:val="20"/>
        </w:rPr>
        <w:t xml:space="preserve"> resistant </w:t>
      </w:r>
      <w:proofErr w:type="spellStart"/>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 isolates. </w:t>
      </w:r>
      <w:r w:rsidR="00051975" w:rsidRPr="00A636D8">
        <w:rPr>
          <w:rFonts w:ascii="Times New Roman" w:eastAsia="AdvTimes" w:hAnsi="Times New Roman" w:cs="Times New Roman"/>
          <w:i/>
          <w:iCs/>
          <w:sz w:val="20"/>
          <w:szCs w:val="20"/>
        </w:rPr>
        <w:t xml:space="preserve">Subjects and </w:t>
      </w:r>
      <w:proofErr w:type="spellStart"/>
      <w:r w:rsidR="00051975" w:rsidRPr="00A636D8">
        <w:rPr>
          <w:rFonts w:ascii="Times New Roman" w:eastAsia="AdvTimes" w:hAnsi="Times New Roman" w:cs="Times New Roman"/>
          <w:i/>
          <w:iCs/>
          <w:sz w:val="20"/>
          <w:szCs w:val="20"/>
        </w:rPr>
        <w:t>methods:</w:t>
      </w:r>
      <w:r w:rsidR="00051975" w:rsidRPr="00A636D8">
        <w:rPr>
          <w:rFonts w:ascii="Times New Roman" w:hAnsi="Times New Roman" w:cs="Times New Roman"/>
          <w:sz w:val="20"/>
          <w:szCs w:val="20"/>
        </w:rPr>
        <w:t>A</w:t>
      </w:r>
      <w:proofErr w:type="spellEnd"/>
      <w:r w:rsidR="00051975" w:rsidRPr="00A636D8">
        <w:rPr>
          <w:rFonts w:ascii="Times New Roman" w:hAnsi="Times New Roman" w:cs="Times New Roman"/>
          <w:sz w:val="20"/>
          <w:szCs w:val="20"/>
        </w:rPr>
        <w:t xml:space="preserve"> total of 50 independent clinical </w:t>
      </w:r>
      <w:proofErr w:type="spellStart"/>
      <w:r w:rsidR="00051975" w:rsidRPr="00A636D8">
        <w:rPr>
          <w:rFonts w:ascii="Times New Roman" w:hAnsi="Times New Roman" w:cs="Times New Roman"/>
          <w:i/>
          <w:iCs/>
          <w:sz w:val="20"/>
          <w:szCs w:val="20"/>
        </w:rPr>
        <w:t>Acinetobacter</w:t>
      </w:r>
      <w:proofErr w:type="spellEnd"/>
      <w:r w:rsidR="00051975" w:rsidRPr="00A636D8">
        <w:rPr>
          <w:rFonts w:ascii="Times New Roman" w:hAnsi="Times New Roman" w:cs="Times New Roman"/>
          <w:sz w:val="20"/>
          <w:szCs w:val="20"/>
        </w:rPr>
        <w:t xml:space="preserve"> spp. isolates were collected from Central laboratories of </w:t>
      </w:r>
      <w:proofErr w:type="spellStart"/>
      <w:r w:rsidR="00051975" w:rsidRPr="00A636D8">
        <w:rPr>
          <w:rFonts w:ascii="Times New Roman" w:hAnsi="Times New Roman" w:cs="Times New Roman"/>
          <w:sz w:val="20"/>
          <w:szCs w:val="20"/>
        </w:rPr>
        <w:t>Ain</w:t>
      </w:r>
      <w:proofErr w:type="spellEnd"/>
      <w:r w:rsidR="00051975" w:rsidRPr="00A636D8">
        <w:rPr>
          <w:rFonts w:ascii="Times New Roman" w:hAnsi="Times New Roman" w:cs="Times New Roman"/>
          <w:sz w:val="20"/>
          <w:szCs w:val="20"/>
        </w:rPr>
        <w:t xml:space="preserve"> Shams University Hospitals </w:t>
      </w:r>
      <w:r w:rsidR="00B57318" w:rsidRPr="00A636D8">
        <w:rPr>
          <w:rFonts w:ascii="Times New Roman" w:hAnsi="Times New Roman" w:cs="Times New Roman"/>
          <w:sz w:val="20"/>
          <w:szCs w:val="20"/>
        </w:rPr>
        <w:t xml:space="preserve">(ASUHs) </w:t>
      </w:r>
      <w:r w:rsidR="00051975" w:rsidRPr="00A636D8">
        <w:rPr>
          <w:rFonts w:ascii="Times New Roman" w:hAnsi="Times New Roman" w:cs="Times New Roman"/>
          <w:sz w:val="20"/>
          <w:szCs w:val="20"/>
        </w:rPr>
        <w:t>during the period from February to October 201</w:t>
      </w:r>
      <w:r w:rsidR="00497136" w:rsidRPr="00A636D8">
        <w:rPr>
          <w:rFonts w:ascii="Times New Roman" w:hAnsi="Times New Roman" w:cs="Times New Roman"/>
          <w:sz w:val="20"/>
          <w:szCs w:val="20"/>
        </w:rPr>
        <w:t>4</w:t>
      </w:r>
      <w:r w:rsidR="00051975" w:rsidRPr="00A636D8">
        <w:rPr>
          <w:rFonts w:ascii="Times New Roman" w:hAnsi="Times New Roman" w:cs="Times New Roman"/>
          <w:sz w:val="20"/>
          <w:szCs w:val="20"/>
        </w:rPr>
        <w:t xml:space="preserve"> to determine the distribution of blaOXA-58-like and blaOXA-40-like genes in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 xml:space="preserve">-resistant </w:t>
      </w:r>
      <w:proofErr w:type="spellStart"/>
      <w:r w:rsidR="00D1110D" w:rsidRPr="00A636D8">
        <w:rPr>
          <w:rFonts w:ascii="Times New Roman" w:hAnsi="Times New Roman" w:cs="Times New Roman"/>
          <w:i/>
          <w:iCs/>
          <w:sz w:val="20"/>
          <w:szCs w:val="20"/>
        </w:rPr>
        <w:t>Acinetobacter</w:t>
      </w:r>
      <w:proofErr w:type="spellEnd"/>
      <w:r w:rsidR="00D1110D" w:rsidRPr="00A636D8">
        <w:rPr>
          <w:rFonts w:ascii="Times New Roman" w:hAnsi="Times New Roman" w:cs="Times New Roman"/>
          <w:sz w:val="20"/>
          <w:szCs w:val="20"/>
        </w:rPr>
        <w:t xml:space="preserve"> </w:t>
      </w:r>
      <w:proofErr w:type="spellStart"/>
      <w:r w:rsidR="00D1110D" w:rsidRPr="00A636D8">
        <w:rPr>
          <w:rFonts w:ascii="Times New Roman" w:hAnsi="Times New Roman" w:cs="Times New Roman"/>
          <w:sz w:val="20"/>
          <w:szCs w:val="20"/>
        </w:rPr>
        <w:t>spp</w:t>
      </w:r>
      <w:r w:rsidR="00051975" w:rsidRPr="00A636D8">
        <w:rPr>
          <w:rFonts w:ascii="Times New Roman" w:eastAsiaTheme="minorHAnsi" w:hAnsi="Times New Roman" w:cs="Times New Roman"/>
          <w:sz w:val="20"/>
          <w:szCs w:val="20"/>
        </w:rPr>
        <w:t>.</w:t>
      </w:r>
      <w:r w:rsidR="00D1110D" w:rsidRPr="00A636D8">
        <w:rPr>
          <w:rFonts w:ascii="Times New Roman" w:hAnsi="Times New Roman" w:cs="Times New Roman"/>
          <w:sz w:val="20"/>
          <w:szCs w:val="20"/>
        </w:rPr>
        <w:t>All</w:t>
      </w:r>
      <w:proofErr w:type="spellEnd"/>
      <w:r w:rsidR="00D1110D" w:rsidRPr="00A636D8">
        <w:rPr>
          <w:rFonts w:ascii="Times New Roman" w:hAnsi="Times New Roman" w:cs="Times New Roman"/>
          <w:sz w:val="20"/>
          <w:szCs w:val="20"/>
        </w:rPr>
        <w:t xml:space="preserve"> isolates were cultured, </w:t>
      </w:r>
      <w:r w:rsidR="009068B5" w:rsidRPr="00A636D8">
        <w:rPr>
          <w:rFonts w:ascii="Times New Roman" w:hAnsi="Times New Roman" w:cs="Times New Roman"/>
          <w:sz w:val="20"/>
          <w:szCs w:val="20"/>
        </w:rPr>
        <w:t>su</w:t>
      </w:r>
      <w:r w:rsidR="00D1110D" w:rsidRPr="00A636D8">
        <w:rPr>
          <w:rFonts w:ascii="Times New Roman" w:hAnsi="Times New Roman" w:cs="Times New Roman"/>
          <w:sz w:val="20"/>
          <w:szCs w:val="20"/>
        </w:rPr>
        <w:t>bjected to biochemical testing, and a</w:t>
      </w:r>
      <w:r w:rsidR="009068B5" w:rsidRPr="00A636D8">
        <w:rPr>
          <w:rFonts w:ascii="Times New Roman" w:hAnsi="Times New Roman" w:cs="Times New Roman"/>
          <w:sz w:val="20"/>
          <w:szCs w:val="20"/>
        </w:rPr>
        <w:t xml:space="preserve">ntimicrobial susceptibility testing. The distribution of blaOXA-58-like and blaOXA-40-like genes were investigated in the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 xml:space="preserve">-resistant </w:t>
      </w:r>
      <w:proofErr w:type="spellStart"/>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 isolates by multiplex polymerase chain reaction (PCR) </w:t>
      </w:r>
      <w:proofErr w:type="spellStart"/>
      <w:r w:rsidR="009068B5" w:rsidRPr="00A636D8">
        <w:rPr>
          <w:rFonts w:ascii="Times New Roman" w:hAnsi="Times New Roman" w:cs="Times New Roman"/>
          <w:sz w:val="20"/>
          <w:szCs w:val="20"/>
        </w:rPr>
        <w:t>techniques.</w:t>
      </w:r>
      <w:r w:rsidR="009068B5" w:rsidRPr="00A636D8">
        <w:rPr>
          <w:rFonts w:ascii="Times New Roman" w:hAnsi="Times New Roman" w:cs="Times New Roman"/>
          <w:i/>
          <w:iCs/>
          <w:sz w:val="20"/>
          <w:szCs w:val="20"/>
        </w:rPr>
        <w:t>Results</w:t>
      </w:r>
      <w:proofErr w:type="spellEnd"/>
      <w:r w:rsidR="009068B5" w:rsidRPr="00A636D8">
        <w:rPr>
          <w:rFonts w:ascii="Times New Roman" w:hAnsi="Times New Roman" w:cs="Times New Roman"/>
          <w:i/>
          <w:iCs/>
          <w:sz w:val="20"/>
          <w:szCs w:val="20"/>
        </w:rPr>
        <w:t>:</w:t>
      </w:r>
      <w:r w:rsidR="009068B5" w:rsidRPr="00A636D8">
        <w:rPr>
          <w:rFonts w:ascii="Times New Roman" w:hAnsi="Times New Roman" w:cs="Times New Roman"/>
          <w:sz w:val="20"/>
          <w:szCs w:val="20"/>
        </w:rPr>
        <w:t xml:space="preserve"> Resistance pattern of clinical isolates were 74% to </w:t>
      </w:r>
      <w:proofErr w:type="spellStart"/>
      <w:r w:rsidR="009068B5" w:rsidRPr="00A636D8">
        <w:rPr>
          <w:rFonts w:ascii="Times New Roman" w:hAnsi="Times New Roman" w:cs="Times New Roman"/>
          <w:sz w:val="20"/>
          <w:szCs w:val="20"/>
        </w:rPr>
        <w:t>ampicillin</w:t>
      </w:r>
      <w:proofErr w:type="spellEnd"/>
      <w:r w:rsidR="009068B5" w:rsidRPr="00A636D8">
        <w:rPr>
          <w:rFonts w:ascii="Times New Roman" w:hAnsi="Times New Roman" w:cs="Times New Roman"/>
          <w:sz w:val="20"/>
          <w:szCs w:val="20"/>
        </w:rPr>
        <w:t xml:space="preserve"> /</w:t>
      </w:r>
      <w:proofErr w:type="spellStart"/>
      <w:r w:rsidR="009068B5" w:rsidRPr="00A636D8">
        <w:rPr>
          <w:rFonts w:ascii="Times New Roman" w:hAnsi="Times New Roman" w:cs="Times New Roman"/>
          <w:sz w:val="20"/>
          <w:szCs w:val="20"/>
        </w:rPr>
        <w:t>sulbactam</w:t>
      </w:r>
      <w:proofErr w:type="spellEnd"/>
      <w:r w:rsidR="009068B5" w:rsidRPr="00A636D8">
        <w:rPr>
          <w:rFonts w:ascii="Times New Roman" w:hAnsi="Times New Roman" w:cs="Times New Roman"/>
          <w:sz w:val="20"/>
          <w:szCs w:val="20"/>
        </w:rPr>
        <w:t xml:space="preserve">, 62% to </w:t>
      </w:r>
      <w:proofErr w:type="spellStart"/>
      <w:r w:rsidR="009068B5" w:rsidRPr="00A636D8">
        <w:rPr>
          <w:rFonts w:ascii="Times New Roman" w:hAnsi="Times New Roman" w:cs="Times New Roman"/>
          <w:sz w:val="20"/>
          <w:szCs w:val="20"/>
        </w:rPr>
        <w:t>levofloxacin</w:t>
      </w:r>
      <w:proofErr w:type="spellEnd"/>
      <w:r w:rsidR="009068B5" w:rsidRPr="00A636D8">
        <w:rPr>
          <w:rFonts w:ascii="Times New Roman" w:hAnsi="Times New Roman" w:cs="Times New Roman"/>
          <w:sz w:val="20"/>
          <w:szCs w:val="20"/>
        </w:rPr>
        <w:t xml:space="preserve">, 56% to </w:t>
      </w:r>
      <w:proofErr w:type="spellStart"/>
      <w:r w:rsidR="009068B5" w:rsidRPr="00A636D8">
        <w:rPr>
          <w:rFonts w:ascii="Times New Roman" w:hAnsi="Times New Roman" w:cs="Times New Roman"/>
          <w:sz w:val="20"/>
          <w:szCs w:val="20"/>
        </w:rPr>
        <w:t>imipenem</w:t>
      </w:r>
      <w:proofErr w:type="spellEnd"/>
      <w:r w:rsidR="009068B5" w:rsidRPr="00A636D8">
        <w:rPr>
          <w:rFonts w:ascii="Times New Roman" w:hAnsi="Times New Roman" w:cs="Times New Roman"/>
          <w:sz w:val="20"/>
          <w:szCs w:val="20"/>
        </w:rPr>
        <w:t xml:space="preserve">, 48% to </w:t>
      </w:r>
      <w:proofErr w:type="spellStart"/>
      <w:r w:rsidR="009068B5" w:rsidRPr="00A636D8">
        <w:rPr>
          <w:rFonts w:ascii="Times New Roman" w:hAnsi="Times New Roman" w:cs="Times New Roman"/>
          <w:sz w:val="20"/>
          <w:szCs w:val="20"/>
        </w:rPr>
        <w:t>meropenem</w:t>
      </w:r>
      <w:proofErr w:type="spellEnd"/>
      <w:r w:rsidR="009068B5" w:rsidRPr="00A636D8">
        <w:rPr>
          <w:rFonts w:ascii="Times New Roman" w:hAnsi="Times New Roman" w:cs="Times New Roman"/>
          <w:sz w:val="20"/>
          <w:szCs w:val="20"/>
        </w:rPr>
        <w:t xml:space="preserve">, 39% to </w:t>
      </w:r>
      <w:proofErr w:type="spellStart"/>
      <w:r w:rsidR="009068B5" w:rsidRPr="00A636D8">
        <w:rPr>
          <w:rFonts w:ascii="Times New Roman" w:hAnsi="Times New Roman" w:cs="Times New Roman"/>
          <w:sz w:val="20"/>
          <w:szCs w:val="20"/>
        </w:rPr>
        <w:t>cefepime</w:t>
      </w:r>
      <w:proofErr w:type="spellEnd"/>
      <w:r w:rsidR="009068B5" w:rsidRPr="00A636D8">
        <w:rPr>
          <w:rFonts w:ascii="Times New Roman" w:hAnsi="Times New Roman" w:cs="Times New Roman"/>
          <w:sz w:val="20"/>
          <w:szCs w:val="20"/>
        </w:rPr>
        <w:t xml:space="preserve">, 38% to </w:t>
      </w:r>
      <w:proofErr w:type="spellStart"/>
      <w:r w:rsidR="009068B5" w:rsidRPr="00A636D8">
        <w:rPr>
          <w:rFonts w:ascii="Times New Roman" w:hAnsi="Times New Roman" w:cs="Times New Roman"/>
          <w:sz w:val="20"/>
          <w:szCs w:val="20"/>
        </w:rPr>
        <w:t>gentamicin</w:t>
      </w:r>
      <w:proofErr w:type="spellEnd"/>
      <w:r w:rsidR="009068B5" w:rsidRPr="00A636D8">
        <w:rPr>
          <w:rFonts w:ascii="Times New Roman" w:hAnsi="Times New Roman" w:cs="Times New Roman"/>
          <w:sz w:val="20"/>
          <w:szCs w:val="20"/>
        </w:rPr>
        <w:t xml:space="preserve">, 28% to </w:t>
      </w:r>
      <w:proofErr w:type="spellStart"/>
      <w:r w:rsidR="009068B5" w:rsidRPr="00A636D8">
        <w:rPr>
          <w:rFonts w:ascii="Times New Roman" w:hAnsi="Times New Roman" w:cs="Times New Roman"/>
          <w:sz w:val="20"/>
          <w:szCs w:val="20"/>
        </w:rPr>
        <w:t>ceftazidime</w:t>
      </w:r>
      <w:proofErr w:type="spellEnd"/>
      <w:r w:rsidR="009068B5" w:rsidRPr="00A636D8">
        <w:rPr>
          <w:rFonts w:ascii="Times New Roman" w:hAnsi="Times New Roman" w:cs="Times New Roman"/>
          <w:sz w:val="20"/>
          <w:szCs w:val="20"/>
        </w:rPr>
        <w:t xml:space="preserve">, and 13% </w:t>
      </w:r>
      <w:proofErr w:type="spellStart"/>
      <w:r w:rsidR="009068B5" w:rsidRPr="00A636D8">
        <w:rPr>
          <w:rFonts w:ascii="Times New Roman" w:hAnsi="Times New Roman" w:cs="Times New Roman"/>
          <w:sz w:val="20"/>
          <w:szCs w:val="20"/>
        </w:rPr>
        <w:t>cefoperazone</w:t>
      </w:r>
      <w:proofErr w:type="spellEnd"/>
      <w:r w:rsidR="009068B5" w:rsidRPr="00A636D8">
        <w:rPr>
          <w:rFonts w:ascii="Times New Roman" w:hAnsi="Times New Roman" w:cs="Times New Roman"/>
          <w:sz w:val="20"/>
          <w:szCs w:val="20"/>
        </w:rPr>
        <w:t xml:space="preserve">. Overall, 38% (19/50) of the isolates were characterized as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-resistant</w:t>
      </w:r>
      <w:r w:rsidR="009068B5" w:rsidRPr="00A636D8">
        <w:rPr>
          <w:rFonts w:ascii="Times New Roman" w:hAnsi="Times New Roman" w:cs="Times New Roman"/>
          <w:sz w:val="20"/>
          <w:szCs w:val="20"/>
        </w:rPr>
        <w:t>.</w:t>
      </w:r>
      <w:r w:rsidR="00CF0041" w:rsidRPr="00A636D8">
        <w:rPr>
          <w:rFonts w:ascii="Times New Roman" w:hAnsi="Times New Roman" w:cs="Times New Roman"/>
          <w:sz w:val="20"/>
          <w:szCs w:val="20"/>
        </w:rPr>
        <w:t xml:space="preserve"> </w:t>
      </w:r>
      <w:r w:rsidR="009068B5" w:rsidRPr="00A636D8">
        <w:rPr>
          <w:rFonts w:ascii="Times New Roman" w:hAnsi="Times New Roman" w:cs="Times New Roman"/>
          <w:sz w:val="20"/>
          <w:szCs w:val="20"/>
        </w:rPr>
        <w:t xml:space="preserve">The study of distribution of </w:t>
      </w:r>
      <w:proofErr w:type="spellStart"/>
      <w:r w:rsidR="009068B5" w:rsidRPr="00A636D8">
        <w:rPr>
          <w:rFonts w:ascii="Times New Roman" w:hAnsi="Times New Roman" w:cs="Times New Roman"/>
          <w:sz w:val="20"/>
          <w:szCs w:val="20"/>
        </w:rPr>
        <w:t>carbapenemase</w:t>
      </w:r>
      <w:proofErr w:type="spellEnd"/>
      <w:r w:rsidR="009068B5" w:rsidRPr="00A636D8">
        <w:rPr>
          <w:rFonts w:ascii="Times New Roman" w:hAnsi="Times New Roman" w:cs="Times New Roman"/>
          <w:sz w:val="20"/>
          <w:szCs w:val="20"/>
        </w:rPr>
        <w:t xml:space="preserve"> blaOXA-58-like and blaOXA-40-like genes in the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-resistant</w:t>
      </w:r>
      <w:r w:rsidR="00CF0041" w:rsidRPr="00A636D8">
        <w:rPr>
          <w:rFonts w:ascii="Times New Roman" w:eastAsiaTheme="minorHAnsi" w:hAnsi="Times New Roman" w:cs="Times New Roman"/>
          <w:sz w:val="20"/>
          <w:szCs w:val="20"/>
        </w:rPr>
        <w:t xml:space="preserve"> </w:t>
      </w:r>
      <w:proofErr w:type="spellStart"/>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 isolates, revealed that all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-resistant</w:t>
      </w:r>
      <w:r w:rsidR="00634AB3">
        <w:rPr>
          <w:rFonts w:ascii="Times New Roman" w:hAnsi="Times New Roman" w:cs="Times New Roman" w:hint="eastAsia"/>
          <w:sz w:val="20"/>
          <w:szCs w:val="20"/>
          <w:lang w:eastAsia="zh-CN"/>
        </w:rPr>
        <w:t xml:space="preserve"> </w:t>
      </w:r>
      <w:proofErr w:type="spellStart"/>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 (n=19) tested were negative for blaOXA-40-like, </w:t>
      </w:r>
      <w:r w:rsidR="003F1EFC" w:rsidRPr="00A636D8">
        <w:rPr>
          <w:rFonts w:ascii="Times New Roman" w:hAnsi="Times New Roman" w:cs="Times New Roman"/>
          <w:sz w:val="20"/>
          <w:szCs w:val="20"/>
        </w:rPr>
        <w:t>o</w:t>
      </w:r>
      <w:r w:rsidR="009068B5" w:rsidRPr="00A636D8">
        <w:rPr>
          <w:rFonts w:ascii="Times New Roman" w:hAnsi="Times New Roman" w:cs="Times New Roman"/>
          <w:sz w:val="20"/>
          <w:szCs w:val="20"/>
        </w:rPr>
        <w:t xml:space="preserve">n the contrary, alleles encoding OXA-58-like enzymes (blaOXA58-like) were detected in three isolates (3/19). </w:t>
      </w:r>
      <w:r w:rsidR="009068B5" w:rsidRPr="00A636D8">
        <w:rPr>
          <w:rFonts w:ascii="Times New Roman" w:eastAsia="AdvTimes" w:hAnsi="Times New Roman" w:cs="Times New Roman"/>
          <w:sz w:val="20"/>
          <w:szCs w:val="20"/>
        </w:rPr>
        <w:t xml:space="preserve">It could be concluded </w:t>
      </w:r>
      <w:proofErr w:type="spellStart"/>
      <w:r w:rsidR="009068B5" w:rsidRPr="00A636D8">
        <w:rPr>
          <w:rFonts w:ascii="Times New Roman" w:eastAsia="AdvTimes" w:hAnsi="Times New Roman" w:cs="Times New Roman"/>
          <w:sz w:val="20"/>
          <w:szCs w:val="20"/>
        </w:rPr>
        <w:t>that</w:t>
      </w:r>
      <w:r w:rsidR="009068B5" w:rsidRPr="00A636D8">
        <w:rPr>
          <w:rFonts w:ascii="Times New Roman" w:hAnsi="Times New Roman" w:cs="Times New Roman"/>
          <w:sz w:val="20"/>
          <w:szCs w:val="20"/>
        </w:rPr>
        <w:t>the</w:t>
      </w:r>
      <w:proofErr w:type="spellEnd"/>
      <w:r w:rsidR="009068B5" w:rsidRPr="00A636D8">
        <w:rPr>
          <w:rFonts w:ascii="Times New Roman" w:hAnsi="Times New Roman" w:cs="Times New Roman"/>
          <w:sz w:val="20"/>
          <w:szCs w:val="20"/>
        </w:rPr>
        <w:t xml:space="preserve"> prevalence of </w:t>
      </w:r>
      <w:proofErr w:type="spellStart"/>
      <w:r w:rsidR="00171DB2" w:rsidRPr="00A636D8">
        <w:rPr>
          <w:rFonts w:ascii="Times New Roman" w:eastAsiaTheme="minorHAnsi" w:hAnsi="Times New Roman" w:cs="Times New Roman"/>
          <w:sz w:val="20"/>
          <w:szCs w:val="20"/>
        </w:rPr>
        <w:t>Carbapenem</w:t>
      </w:r>
      <w:proofErr w:type="spellEnd"/>
      <w:r w:rsidR="00171DB2" w:rsidRPr="00A636D8">
        <w:rPr>
          <w:rFonts w:ascii="Times New Roman" w:eastAsiaTheme="minorHAnsi" w:hAnsi="Times New Roman" w:cs="Times New Roman"/>
          <w:sz w:val="20"/>
          <w:szCs w:val="20"/>
        </w:rPr>
        <w:t xml:space="preserve">-resistant </w:t>
      </w:r>
      <w:proofErr w:type="spellStart"/>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 was high </w:t>
      </w:r>
      <w:r w:rsidR="009068B5" w:rsidRPr="00A636D8">
        <w:rPr>
          <w:rFonts w:ascii="Times New Roman" w:eastAsia="AdvTimes" w:hAnsi="Times New Roman" w:cs="Times New Roman"/>
          <w:sz w:val="20"/>
          <w:szCs w:val="20"/>
        </w:rPr>
        <w:t xml:space="preserve">in </w:t>
      </w:r>
      <w:proofErr w:type="spellStart"/>
      <w:r w:rsidR="009068B5" w:rsidRPr="00A636D8">
        <w:rPr>
          <w:rFonts w:ascii="Times New Roman" w:eastAsia="AdvTimes" w:hAnsi="Times New Roman" w:cs="Times New Roman"/>
          <w:sz w:val="20"/>
          <w:szCs w:val="20"/>
        </w:rPr>
        <w:t>Ain</w:t>
      </w:r>
      <w:proofErr w:type="spellEnd"/>
      <w:r w:rsidR="009068B5" w:rsidRPr="00A636D8">
        <w:rPr>
          <w:rFonts w:ascii="Times New Roman" w:eastAsia="AdvTimes" w:hAnsi="Times New Roman" w:cs="Times New Roman"/>
          <w:sz w:val="20"/>
          <w:szCs w:val="20"/>
        </w:rPr>
        <w:t xml:space="preserve"> </w:t>
      </w:r>
      <w:proofErr w:type="spellStart"/>
      <w:r w:rsidR="009068B5" w:rsidRPr="00A636D8">
        <w:rPr>
          <w:rFonts w:ascii="Times New Roman" w:eastAsia="AdvTimes" w:hAnsi="Times New Roman" w:cs="Times New Roman"/>
          <w:sz w:val="20"/>
          <w:szCs w:val="20"/>
        </w:rPr>
        <w:t>ShamsUniversity</w:t>
      </w:r>
      <w:proofErr w:type="spellEnd"/>
      <w:r w:rsidR="009068B5" w:rsidRPr="00A636D8">
        <w:rPr>
          <w:rFonts w:ascii="Times New Roman" w:eastAsia="AdvTimes" w:hAnsi="Times New Roman" w:cs="Times New Roman"/>
          <w:sz w:val="20"/>
          <w:szCs w:val="20"/>
        </w:rPr>
        <w:t xml:space="preserve"> hospital.</w:t>
      </w:r>
      <w:r w:rsidR="00097835" w:rsidRPr="00A636D8">
        <w:rPr>
          <w:rFonts w:ascii="Times New Roman" w:hAnsi="Times New Roman" w:cs="Times New Roman"/>
          <w:sz w:val="20"/>
          <w:szCs w:val="20"/>
          <w:lang w:bidi="ar-EG"/>
        </w:rPr>
        <w:t xml:space="preserve"> And t</w:t>
      </w:r>
      <w:r w:rsidR="009068B5" w:rsidRPr="00A636D8">
        <w:rPr>
          <w:rFonts w:ascii="Times New Roman" w:hAnsi="Times New Roman" w:cs="Times New Roman"/>
          <w:sz w:val="20"/>
          <w:szCs w:val="20"/>
          <w:lang w:bidi="ar-EG"/>
        </w:rPr>
        <w:t>he distribution of</w:t>
      </w:r>
      <w:r w:rsidR="009068B5" w:rsidRPr="00A636D8">
        <w:rPr>
          <w:rFonts w:ascii="Times New Roman" w:hAnsi="Times New Roman" w:cs="Times New Roman"/>
          <w:sz w:val="20"/>
          <w:szCs w:val="20"/>
        </w:rPr>
        <w:t xml:space="preserve">blaOXA-58-like and blaOXA-40-like </w:t>
      </w:r>
      <w:r w:rsidR="00171DB2" w:rsidRPr="00A636D8">
        <w:rPr>
          <w:rFonts w:ascii="Times New Roman" w:hAnsi="Times New Roman" w:cs="Times New Roman"/>
          <w:sz w:val="20"/>
          <w:szCs w:val="20"/>
          <w:lang w:bidi="ar-EG"/>
        </w:rPr>
        <w:t xml:space="preserve">among </w:t>
      </w:r>
      <w:proofErr w:type="spellStart"/>
      <w:r w:rsidR="00171DB2" w:rsidRPr="00A636D8">
        <w:rPr>
          <w:rFonts w:ascii="Times New Roman" w:eastAsiaTheme="minorHAnsi" w:hAnsi="Times New Roman" w:cs="Times New Roman"/>
          <w:sz w:val="20"/>
          <w:szCs w:val="20"/>
        </w:rPr>
        <w:t>Carbapenem-resistant</w:t>
      </w:r>
      <w:r w:rsidR="009068B5" w:rsidRPr="00A636D8">
        <w:rPr>
          <w:rFonts w:ascii="Times New Roman" w:hAnsi="Times New Roman" w:cs="Times New Roman"/>
          <w:i/>
          <w:iCs/>
          <w:sz w:val="20"/>
          <w:szCs w:val="20"/>
          <w:lang w:bidi="ar-EG"/>
        </w:rPr>
        <w:t>Acinetobacter</w:t>
      </w:r>
      <w:proofErr w:type="spellEnd"/>
      <w:r w:rsidR="009068B5" w:rsidRPr="00A636D8">
        <w:rPr>
          <w:rFonts w:ascii="Times New Roman" w:hAnsi="Times New Roman" w:cs="Times New Roman"/>
          <w:sz w:val="20"/>
          <w:szCs w:val="20"/>
          <w:lang w:bidi="ar-EG"/>
        </w:rPr>
        <w:t xml:space="preserve"> species was low and t</w:t>
      </w:r>
      <w:r w:rsidR="009068B5" w:rsidRPr="00A636D8">
        <w:rPr>
          <w:rFonts w:ascii="Times New Roman" w:hAnsi="Times New Roman" w:cs="Times New Roman"/>
          <w:sz w:val="20"/>
          <w:szCs w:val="20"/>
        </w:rPr>
        <w:t xml:space="preserve">here was </w:t>
      </w:r>
      <w:r w:rsidR="00455359" w:rsidRPr="00A636D8">
        <w:rPr>
          <w:rFonts w:ascii="Times New Roman" w:hAnsi="Times New Roman" w:cs="Times New Roman"/>
          <w:sz w:val="20"/>
          <w:szCs w:val="20"/>
        </w:rPr>
        <w:t>n</w:t>
      </w:r>
      <w:r w:rsidR="009068B5" w:rsidRPr="00A636D8">
        <w:rPr>
          <w:rFonts w:ascii="Times New Roman" w:hAnsi="Times New Roman" w:cs="Times New Roman"/>
          <w:sz w:val="20"/>
          <w:szCs w:val="20"/>
        </w:rPr>
        <w:t>o association between antibiotic resistance an</w:t>
      </w:r>
      <w:r w:rsidR="00455359" w:rsidRPr="00A636D8">
        <w:rPr>
          <w:rFonts w:ascii="Times New Roman" w:hAnsi="Times New Roman" w:cs="Times New Roman"/>
          <w:sz w:val="20"/>
          <w:szCs w:val="20"/>
        </w:rPr>
        <w:t xml:space="preserve">d the presence of these </w:t>
      </w:r>
      <w:r w:rsidR="00097835" w:rsidRPr="00A636D8">
        <w:rPr>
          <w:rFonts w:ascii="Times New Roman" w:hAnsi="Times New Roman" w:cs="Times New Roman"/>
          <w:sz w:val="20"/>
          <w:szCs w:val="20"/>
        </w:rPr>
        <w:t xml:space="preserve">genes </w:t>
      </w:r>
      <w:proofErr w:type="spellStart"/>
      <w:r w:rsidR="00097835" w:rsidRPr="00A636D8">
        <w:rPr>
          <w:rFonts w:ascii="Times New Roman" w:hAnsi="Times New Roman" w:cs="Times New Roman"/>
          <w:sz w:val="20"/>
          <w:szCs w:val="20"/>
        </w:rPr>
        <w:t>in</w:t>
      </w:r>
      <w:r w:rsidR="00171DB2" w:rsidRPr="00A636D8">
        <w:rPr>
          <w:rFonts w:ascii="Times New Roman" w:eastAsiaTheme="minorHAnsi" w:hAnsi="Times New Roman" w:cs="Times New Roman"/>
          <w:sz w:val="20"/>
          <w:szCs w:val="20"/>
        </w:rPr>
        <w:t>Carbapenem-resistant</w:t>
      </w:r>
      <w:r w:rsidR="009068B5" w:rsidRPr="00A636D8">
        <w:rPr>
          <w:rFonts w:ascii="Times New Roman" w:hAnsi="Times New Roman" w:cs="Times New Roman"/>
          <w:i/>
          <w:iCs/>
          <w:sz w:val="20"/>
          <w:szCs w:val="20"/>
        </w:rPr>
        <w:t>Acinetobacter</w:t>
      </w:r>
      <w:proofErr w:type="spellEnd"/>
      <w:r w:rsidR="009068B5" w:rsidRPr="00A636D8">
        <w:rPr>
          <w:rFonts w:ascii="Times New Roman" w:hAnsi="Times New Roman" w:cs="Times New Roman"/>
          <w:sz w:val="20"/>
          <w:szCs w:val="20"/>
        </w:rPr>
        <w:t xml:space="preserve"> spp.</w:t>
      </w:r>
    </w:p>
    <w:p w:rsidR="007639CF" w:rsidRPr="00A636D8" w:rsidRDefault="001923A5" w:rsidP="00056E3E">
      <w:pPr>
        <w:snapToGrid w:val="0"/>
        <w:spacing w:after="0" w:line="240" w:lineRule="auto"/>
        <w:jc w:val="both"/>
        <w:rPr>
          <w:rFonts w:ascii="Times New Roman" w:hAnsi="Times New Roman" w:cs="Times New Roman"/>
          <w:sz w:val="20"/>
          <w:szCs w:val="20"/>
          <w:lang w:eastAsia="zh-CN"/>
        </w:rPr>
      </w:pPr>
      <w:proofErr w:type="gramStart"/>
      <w:r w:rsidRPr="00A636D8">
        <w:rPr>
          <w:rFonts w:ascii="Times New Roman" w:hAnsi="Times New Roman" w:cs="Times New Roman"/>
          <w:color w:val="000000"/>
          <w:sz w:val="20"/>
          <w:szCs w:val="20"/>
        </w:rPr>
        <w:t>[</w:t>
      </w:r>
      <w:proofErr w:type="spellStart"/>
      <w:r w:rsidRPr="00A636D8">
        <w:rPr>
          <w:rFonts w:ascii="Times New Roman" w:hAnsi="Times New Roman" w:cs="Times New Roman"/>
          <w:color w:val="000000"/>
          <w:sz w:val="20"/>
          <w:szCs w:val="20"/>
        </w:rPr>
        <w:t>Soha</w:t>
      </w:r>
      <w:proofErr w:type="spellEnd"/>
      <w:r w:rsidRPr="00A636D8">
        <w:rPr>
          <w:rFonts w:ascii="Times New Roman" w:hAnsi="Times New Roman" w:cs="Times New Roman"/>
          <w:color w:val="000000"/>
          <w:sz w:val="20"/>
          <w:szCs w:val="20"/>
        </w:rPr>
        <w:t xml:space="preserve"> A. El-</w:t>
      </w:r>
      <w:proofErr w:type="spellStart"/>
      <w:r w:rsidRPr="00A636D8">
        <w:rPr>
          <w:rFonts w:ascii="Times New Roman" w:hAnsi="Times New Roman" w:cs="Times New Roman"/>
          <w:color w:val="000000"/>
          <w:sz w:val="20"/>
          <w:szCs w:val="20"/>
        </w:rPr>
        <w:t>Hady</w:t>
      </w:r>
      <w:proofErr w:type="spellEnd"/>
      <w:r w:rsidR="009A780E">
        <w:rPr>
          <w:rFonts w:ascii="Times New Roman" w:hAnsi="Times New Roman" w:cs="Times New Roman" w:hint="eastAsia"/>
          <w:color w:val="000000"/>
          <w:sz w:val="20"/>
          <w:szCs w:val="20"/>
          <w:lang w:eastAsia="zh-CN"/>
        </w:rPr>
        <w:t xml:space="preserve"> </w:t>
      </w:r>
      <w:r w:rsidRPr="00A636D8">
        <w:rPr>
          <w:rFonts w:ascii="Times New Roman" w:hAnsi="Times New Roman" w:cs="Times New Roman"/>
          <w:sz w:val="20"/>
          <w:szCs w:val="20"/>
        </w:rPr>
        <w:t>and</w:t>
      </w:r>
      <w:r w:rsidR="009A780E">
        <w:rPr>
          <w:rFonts w:ascii="Times New Roman" w:hAnsi="Times New Roman" w:cs="Times New Roman" w:hint="eastAsia"/>
          <w:sz w:val="20"/>
          <w:szCs w:val="20"/>
          <w:lang w:eastAsia="zh-CN"/>
        </w:rPr>
        <w:t xml:space="preserve"> </w:t>
      </w:r>
      <w:proofErr w:type="spellStart"/>
      <w:r w:rsidRPr="00A636D8">
        <w:rPr>
          <w:rFonts w:ascii="Times New Roman" w:hAnsi="Times New Roman" w:cs="Times New Roman"/>
          <w:sz w:val="20"/>
          <w:szCs w:val="20"/>
        </w:rPr>
        <w:t>Makram</w:t>
      </w:r>
      <w:proofErr w:type="spellEnd"/>
      <w:r w:rsidRPr="00A636D8">
        <w:rPr>
          <w:rFonts w:ascii="Times New Roman" w:hAnsi="Times New Roman" w:cs="Times New Roman"/>
          <w:sz w:val="20"/>
          <w:szCs w:val="20"/>
        </w:rPr>
        <w:t xml:space="preserve"> F. </w:t>
      </w:r>
      <w:proofErr w:type="spellStart"/>
      <w:r w:rsidRPr="00A636D8">
        <w:rPr>
          <w:rFonts w:ascii="Times New Roman" w:hAnsi="Times New Roman" w:cs="Times New Roman"/>
          <w:sz w:val="20"/>
          <w:szCs w:val="20"/>
        </w:rPr>
        <w:t>Attalah</w:t>
      </w:r>
      <w:proofErr w:type="spellEnd"/>
      <w:r w:rsidR="007639CF" w:rsidRPr="00A636D8">
        <w:rPr>
          <w:rFonts w:ascii="Times New Roman" w:hAnsi="Times New Roman" w:cs="Times New Roman" w:hint="eastAsia"/>
          <w:sz w:val="20"/>
          <w:szCs w:val="20"/>
          <w:lang w:eastAsia="zh-CN"/>
        </w:rPr>
        <w:t>.</w:t>
      </w:r>
      <w:proofErr w:type="gramEnd"/>
      <w:r w:rsidR="007639CF" w:rsidRPr="00A636D8">
        <w:rPr>
          <w:rFonts w:ascii="Times New Roman" w:hAnsi="Times New Roman" w:cs="Times New Roman" w:hint="eastAsia"/>
          <w:sz w:val="20"/>
          <w:szCs w:val="20"/>
          <w:lang w:eastAsia="zh-CN"/>
        </w:rPr>
        <w:t xml:space="preserve"> </w:t>
      </w:r>
      <w:r w:rsidRPr="00A636D8">
        <w:rPr>
          <w:rFonts w:ascii="Times New Roman" w:hAnsi="Times New Roman" w:cs="Times New Roman"/>
          <w:b/>
          <w:bCs/>
          <w:sz w:val="20"/>
          <w:szCs w:val="20"/>
        </w:rPr>
        <w:t xml:space="preserve">Antimicrobial Susceptibility Pattern and </w:t>
      </w:r>
      <w:r w:rsidRPr="00A636D8">
        <w:rPr>
          <w:rFonts w:ascii="Times New Roman" w:hAnsi="Times New Roman" w:cs="Times New Roman"/>
          <w:b/>
          <w:bCs/>
          <w:i/>
          <w:iCs/>
          <w:sz w:val="20"/>
          <w:szCs w:val="20"/>
        </w:rPr>
        <w:t xml:space="preserve">Distribution of blaOXA-58-like and blaOXA-40-like genes among </w:t>
      </w:r>
      <w:proofErr w:type="spellStart"/>
      <w:r w:rsidRPr="00A636D8">
        <w:rPr>
          <w:rFonts w:ascii="Times New Roman" w:hAnsi="Times New Roman" w:cs="Times New Roman"/>
          <w:b/>
          <w:bCs/>
          <w:sz w:val="20"/>
          <w:szCs w:val="20"/>
        </w:rPr>
        <w:t>Carbapenem</w:t>
      </w:r>
      <w:proofErr w:type="spellEnd"/>
      <w:r w:rsidRPr="00A636D8">
        <w:rPr>
          <w:rFonts w:ascii="Times New Roman" w:hAnsi="Times New Roman" w:cs="Times New Roman"/>
          <w:b/>
          <w:bCs/>
          <w:sz w:val="20"/>
          <w:szCs w:val="20"/>
        </w:rPr>
        <w:t xml:space="preserve"> resistant </w:t>
      </w:r>
      <w:proofErr w:type="spellStart"/>
      <w:r w:rsidRPr="00A636D8">
        <w:rPr>
          <w:rFonts w:ascii="Times New Roman" w:hAnsi="Times New Roman" w:cs="Times New Roman"/>
          <w:b/>
          <w:bCs/>
          <w:i/>
          <w:iCs/>
          <w:sz w:val="20"/>
          <w:szCs w:val="20"/>
        </w:rPr>
        <w:t>Acinetobacter</w:t>
      </w:r>
      <w:proofErr w:type="spellEnd"/>
      <w:r w:rsidRPr="00A636D8">
        <w:rPr>
          <w:rFonts w:ascii="Times New Roman" w:hAnsi="Times New Roman" w:cs="Times New Roman"/>
          <w:b/>
          <w:bCs/>
          <w:i/>
          <w:iCs/>
          <w:sz w:val="20"/>
          <w:szCs w:val="20"/>
        </w:rPr>
        <w:t xml:space="preserve"> spp. Isolates </w:t>
      </w:r>
      <w:r w:rsidRPr="00A636D8">
        <w:rPr>
          <w:rFonts w:ascii="Times New Roman" w:hAnsi="Times New Roman" w:cs="Times New Roman"/>
          <w:b/>
          <w:bCs/>
          <w:sz w:val="20"/>
          <w:szCs w:val="20"/>
        </w:rPr>
        <w:t xml:space="preserve">in </w:t>
      </w:r>
      <w:proofErr w:type="spellStart"/>
      <w:r w:rsidRPr="00A636D8">
        <w:rPr>
          <w:rFonts w:ascii="Times New Roman" w:hAnsi="Times New Roman" w:cs="Times New Roman"/>
          <w:b/>
          <w:bCs/>
          <w:sz w:val="20"/>
          <w:szCs w:val="20"/>
        </w:rPr>
        <w:t>Ain</w:t>
      </w:r>
      <w:proofErr w:type="spellEnd"/>
      <w:r w:rsidRPr="00A636D8">
        <w:rPr>
          <w:rFonts w:ascii="Times New Roman" w:hAnsi="Times New Roman" w:cs="Times New Roman"/>
          <w:b/>
          <w:bCs/>
          <w:sz w:val="20"/>
          <w:szCs w:val="20"/>
        </w:rPr>
        <w:t xml:space="preserve"> Shams University Hospitals</w:t>
      </w:r>
      <w:r w:rsidR="007639CF" w:rsidRPr="00A636D8">
        <w:rPr>
          <w:rFonts w:ascii="Times New Roman" w:hAnsi="Times New Roman" w:cs="Times New Roman" w:hint="eastAsia"/>
          <w:b/>
          <w:bCs/>
          <w:sz w:val="20"/>
          <w:szCs w:val="20"/>
          <w:lang w:eastAsia="zh-CN"/>
        </w:rPr>
        <w:t>.</w:t>
      </w:r>
      <w:r w:rsidR="007639CF" w:rsidRPr="00A636D8">
        <w:rPr>
          <w:rFonts w:ascii="Times New Roman" w:hAnsi="Times New Roman" w:cs="Times New Roman" w:hint="eastAsia"/>
          <w:b/>
          <w:bCs/>
          <w:sz w:val="20"/>
          <w:szCs w:val="20"/>
        </w:rPr>
        <w:t xml:space="preserve"> </w:t>
      </w:r>
      <w:r w:rsidR="007639CF" w:rsidRPr="00A636D8">
        <w:rPr>
          <w:rFonts w:ascii="Times New Roman" w:eastAsia="Times New Roman" w:hAnsi="Times New Roman" w:cs="Times New Roman"/>
          <w:bCs/>
          <w:i/>
          <w:sz w:val="20"/>
          <w:szCs w:val="20"/>
        </w:rPr>
        <w:t xml:space="preserve">Nat </w:t>
      </w:r>
      <w:proofErr w:type="spellStart"/>
      <w:r w:rsidR="007639CF" w:rsidRPr="00A636D8">
        <w:rPr>
          <w:rFonts w:ascii="Times New Roman" w:eastAsia="Times New Roman" w:hAnsi="Times New Roman" w:cs="Times New Roman"/>
          <w:bCs/>
          <w:i/>
          <w:sz w:val="20"/>
          <w:szCs w:val="20"/>
        </w:rPr>
        <w:t>Sci</w:t>
      </w:r>
      <w:proofErr w:type="spellEnd"/>
      <w:r w:rsidR="007639CF" w:rsidRPr="00A636D8">
        <w:rPr>
          <w:rFonts w:ascii="Times New Roman" w:hAnsi="Times New Roman" w:cs="Times New Roman" w:hint="eastAsia"/>
          <w:bCs/>
          <w:i/>
          <w:sz w:val="20"/>
          <w:szCs w:val="20"/>
        </w:rPr>
        <w:t xml:space="preserve"> </w:t>
      </w:r>
      <w:r w:rsidR="007639CF" w:rsidRPr="00A636D8">
        <w:rPr>
          <w:rFonts w:ascii="Times New Roman" w:hAnsi="Times New Roman" w:cs="Times New Roman"/>
          <w:sz w:val="20"/>
          <w:szCs w:val="20"/>
        </w:rPr>
        <w:t>201</w:t>
      </w:r>
      <w:r w:rsidR="007639CF" w:rsidRPr="00A636D8">
        <w:rPr>
          <w:rFonts w:ascii="Times New Roman" w:hAnsi="Times New Roman" w:cs="Times New Roman" w:hint="eastAsia"/>
          <w:sz w:val="20"/>
          <w:szCs w:val="20"/>
        </w:rPr>
        <w:t>5</w:t>
      </w:r>
      <w:proofErr w:type="gramStart"/>
      <w:r w:rsidR="007639CF" w:rsidRPr="00A636D8">
        <w:rPr>
          <w:rFonts w:ascii="Times New Roman" w:hAnsi="Times New Roman" w:cs="Times New Roman"/>
          <w:sz w:val="20"/>
          <w:szCs w:val="20"/>
        </w:rPr>
        <w:t>;1</w:t>
      </w:r>
      <w:r w:rsidR="007639CF" w:rsidRPr="00A636D8">
        <w:rPr>
          <w:rFonts w:ascii="Times New Roman" w:hAnsi="Times New Roman" w:cs="Times New Roman" w:hint="eastAsia"/>
          <w:sz w:val="20"/>
          <w:szCs w:val="20"/>
        </w:rPr>
        <w:t>3</w:t>
      </w:r>
      <w:proofErr w:type="gramEnd"/>
      <w:r w:rsidR="007639CF" w:rsidRPr="00A636D8">
        <w:rPr>
          <w:rFonts w:ascii="Times New Roman" w:hAnsi="Times New Roman" w:cs="Times New Roman"/>
          <w:sz w:val="20"/>
          <w:szCs w:val="20"/>
        </w:rPr>
        <w:t>(</w:t>
      </w:r>
      <w:r w:rsidR="007639CF" w:rsidRPr="00A636D8">
        <w:rPr>
          <w:rFonts w:ascii="Times New Roman" w:hAnsi="Times New Roman" w:cs="Times New Roman" w:hint="eastAsia"/>
          <w:sz w:val="20"/>
          <w:szCs w:val="20"/>
        </w:rPr>
        <w:t>5)</w:t>
      </w:r>
      <w:r w:rsidR="007639CF" w:rsidRPr="00A636D8">
        <w:rPr>
          <w:rFonts w:ascii="Times New Roman" w:hAnsi="Times New Roman" w:cs="Times New Roman"/>
          <w:sz w:val="20"/>
          <w:szCs w:val="20"/>
        </w:rPr>
        <w:t>:</w:t>
      </w:r>
      <w:r w:rsidR="0024536F" w:rsidRPr="00A636D8">
        <w:rPr>
          <w:rFonts w:ascii="Times New Roman" w:hAnsi="Times New Roman" w:cs="Times New Roman"/>
          <w:noProof/>
          <w:color w:val="000000"/>
          <w:sz w:val="20"/>
          <w:szCs w:val="20"/>
        </w:rPr>
        <w:t>1</w:t>
      </w:r>
      <w:r w:rsidR="00634AB3">
        <w:rPr>
          <w:rFonts w:ascii="Times New Roman" w:hAnsi="Times New Roman" w:cs="Times New Roman" w:hint="eastAsia"/>
          <w:noProof/>
          <w:color w:val="000000"/>
          <w:sz w:val="20"/>
          <w:szCs w:val="20"/>
          <w:lang w:eastAsia="zh-CN"/>
        </w:rPr>
        <w:t>81</w:t>
      </w:r>
      <w:r w:rsidR="007639CF" w:rsidRPr="00A636D8">
        <w:rPr>
          <w:rFonts w:ascii="Times New Roman" w:hAnsi="Times New Roman" w:cs="Times New Roman"/>
          <w:color w:val="000000"/>
          <w:sz w:val="20"/>
          <w:szCs w:val="20"/>
        </w:rPr>
        <w:t>-</w:t>
      </w:r>
      <w:r w:rsidR="0024536F" w:rsidRPr="00A636D8">
        <w:rPr>
          <w:rFonts w:ascii="Times New Roman" w:hAnsi="Times New Roman" w:cs="Times New Roman"/>
          <w:noProof/>
          <w:color w:val="000000"/>
          <w:sz w:val="20"/>
          <w:szCs w:val="20"/>
        </w:rPr>
        <w:t>1</w:t>
      </w:r>
      <w:r w:rsidR="00634AB3">
        <w:rPr>
          <w:rFonts w:ascii="Times New Roman" w:hAnsi="Times New Roman" w:cs="Times New Roman" w:hint="eastAsia"/>
          <w:noProof/>
          <w:color w:val="000000"/>
          <w:sz w:val="20"/>
          <w:szCs w:val="20"/>
          <w:lang w:eastAsia="zh-CN"/>
        </w:rPr>
        <w:t>8</w:t>
      </w:r>
      <w:r w:rsidR="00F74B59">
        <w:rPr>
          <w:rFonts w:ascii="Times New Roman" w:hAnsi="Times New Roman" w:cs="Times New Roman" w:hint="eastAsia"/>
          <w:noProof/>
          <w:color w:val="000000"/>
          <w:sz w:val="20"/>
          <w:szCs w:val="20"/>
          <w:lang w:eastAsia="zh-CN"/>
        </w:rPr>
        <w:t>6</w:t>
      </w:r>
      <w:r w:rsidR="007639CF" w:rsidRPr="00A636D8">
        <w:rPr>
          <w:rFonts w:ascii="Times New Roman" w:hAnsi="Times New Roman" w:cs="Times New Roman"/>
          <w:sz w:val="20"/>
          <w:szCs w:val="20"/>
        </w:rPr>
        <w:t>]</w:t>
      </w:r>
      <w:r w:rsidR="007639CF" w:rsidRPr="00A636D8">
        <w:rPr>
          <w:rFonts w:ascii="Times New Roman" w:hAnsi="Times New Roman" w:cs="Times New Roman" w:hint="eastAsia"/>
          <w:sz w:val="20"/>
          <w:szCs w:val="20"/>
        </w:rPr>
        <w:t>.</w:t>
      </w:r>
      <w:r w:rsidR="007639CF" w:rsidRPr="00A636D8">
        <w:rPr>
          <w:rFonts w:ascii="Times New Roman" w:hAnsi="Times New Roman" w:cs="Times New Roman"/>
          <w:sz w:val="20"/>
          <w:szCs w:val="20"/>
        </w:rPr>
        <w:t xml:space="preserve"> (ISSN: 1545-0740).</w:t>
      </w:r>
      <w:r w:rsidR="007639CF" w:rsidRPr="00A636D8">
        <w:rPr>
          <w:rFonts w:ascii="Times New Roman" w:hAnsi="Times New Roman" w:cs="Times New Roman"/>
          <w:color w:val="0000FF"/>
          <w:sz w:val="20"/>
          <w:szCs w:val="20"/>
        </w:rPr>
        <w:t xml:space="preserve"> </w:t>
      </w:r>
      <w:hyperlink r:id="rId8" w:history="1">
        <w:r w:rsidR="007639CF" w:rsidRPr="00A636D8">
          <w:rPr>
            <w:rStyle w:val="Hyperlink"/>
            <w:rFonts w:ascii="Times New Roman" w:hAnsi="Times New Roman" w:cs="Times New Roman"/>
            <w:sz w:val="20"/>
            <w:szCs w:val="20"/>
          </w:rPr>
          <w:t>http://www.sciencepub.net/nature</w:t>
        </w:r>
      </w:hyperlink>
      <w:r w:rsidR="007639CF" w:rsidRPr="00A636D8">
        <w:rPr>
          <w:rFonts w:ascii="Times New Roman" w:hAnsi="Times New Roman" w:cs="Times New Roman"/>
          <w:sz w:val="20"/>
          <w:szCs w:val="20"/>
        </w:rPr>
        <w:t>.</w:t>
      </w:r>
      <w:r w:rsidR="007639CF" w:rsidRPr="00A636D8">
        <w:rPr>
          <w:rFonts w:ascii="Times New Roman" w:hAnsi="Times New Roman" w:cs="Times New Roman" w:hint="eastAsia"/>
          <w:sz w:val="20"/>
          <w:szCs w:val="20"/>
        </w:rPr>
        <w:t xml:space="preserve"> </w:t>
      </w:r>
      <w:r w:rsidR="00634AB3">
        <w:rPr>
          <w:rFonts w:ascii="Times New Roman" w:hAnsi="Times New Roman" w:cs="Times New Roman" w:hint="eastAsia"/>
          <w:sz w:val="20"/>
          <w:szCs w:val="20"/>
          <w:lang w:eastAsia="zh-CN"/>
        </w:rPr>
        <w:t>25</w:t>
      </w:r>
    </w:p>
    <w:p w:rsidR="00056E3E" w:rsidRPr="00A636D8" w:rsidRDefault="00056E3E" w:rsidP="00056E3E">
      <w:pPr>
        <w:snapToGrid w:val="0"/>
        <w:spacing w:after="0" w:line="240" w:lineRule="auto"/>
        <w:jc w:val="both"/>
        <w:rPr>
          <w:rFonts w:ascii="Times New Roman" w:hAnsi="Times New Roman" w:cs="Times New Roman"/>
          <w:sz w:val="20"/>
          <w:szCs w:val="20"/>
          <w:lang w:eastAsia="zh-CN"/>
        </w:rPr>
      </w:pPr>
    </w:p>
    <w:p w:rsidR="009068B5" w:rsidRPr="00A636D8" w:rsidRDefault="001923A5" w:rsidP="00056E3E">
      <w:pPr>
        <w:snapToGrid w:val="0"/>
        <w:spacing w:after="0" w:line="240" w:lineRule="auto"/>
        <w:jc w:val="both"/>
        <w:rPr>
          <w:rFonts w:ascii="Times New Roman" w:hAnsi="Times New Roman" w:cs="Times New Roman"/>
          <w:i/>
          <w:iCs/>
          <w:sz w:val="20"/>
          <w:szCs w:val="20"/>
        </w:rPr>
      </w:pPr>
      <w:r w:rsidRPr="00A636D8">
        <w:rPr>
          <w:rFonts w:ascii="Times New Roman" w:hAnsi="Times New Roman" w:cs="Times New Roman"/>
          <w:b/>
          <w:bCs/>
          <w:sz w:val="20"/>
          <w:szCs w:val="20"/>
        </w:rPr>
        <w:t>Keywords</w:t>
      </w:r>
      <w:r w:rsidR="003F1EFC" w:rsidRPr="00A636D8">
        <w:rPr>
          <w:rFonts w:ascii="Times New Roman" w:hAnsi="Times New Roman" w:cs="Times New Roman"/>
          <w:b/>
          <w:bCs/>
          <w:sz w:val="20"/>
          <w:szCs w:val="20"/>
        </w:rPr>
        <w:t xml:space="preserve">: </w:t>
      </w:r>
      <w:proofErr w:type="spellStart"/>
      <w:r w:rsidR="009068B5" w:rsidRPr="00A636D8">
        <w:rPr>
          <w:rFonts w:ascii="Times New Roman" w:hAnsi="Times New Roman" w:cs="Times New Roman"/>
          <w:i/>
          <w:iCs/>
          <w:sz w:val="20"/>
          <w:szCs w:val="20"/>
        </w:rPr>
        <w:t>Acinetobacter</w:t>
      </w:r>
      <w:proofErr w:type="gramStart"/>
      <w:r w:rsidR="009068B5" w:rsidRPr="00A636D8">
        <w:rPr>
          <w:rFonts w:ascii="Times New Roman" w:hAnsi="Times New Roman" w:cs="Times New Roman"/>
          <w:i/>
          <w:iCs/>
          <w:sz w:val="20"/>
          <w:szCs w:val="20"/>
        </w:rPr>
        <w:t>,</w:t>
      </w:r>
      <w:r w:rsidR="00171DB2" w:rsidRPr="00A636D8">
        <w:rPr>
          <w:rFonts w:ascii="Times New Roman" w:eastAsiaTheme="minorHAnsi" w:hAnsi="Times New Roman" w:cs="Times New Roman"/>
          <w:sz w:val="20"/>
          <w:szCs w:val="20"/>
        </w:rPr>
        <w:t>Carbapenem</w:t>
      </w:r>
      <w:proofErr w:type="spellEnd"/>
      <w:proofErr w:type="gramEnd"/>
      <w:r w:rsidR="00171DB2" w:rsidRPr="00A636D8">
        <w:rPr>
          <w:rFonts w:ascii="Times New Roman" w:eastAsiaTheme="minorHAnsi" w:hAnsi="Times New Roman" w:cs="Times New Roman"/>
          <w:sz w:val="20"/>
          <w:szCs w:val="20"/>
        </w:rPr>
        <w:t>-resistant</w:t>
      </w:r>
      <w:r w:rsidR="003F1EFC" w:rsidRPr="00A636D8">
        <w:rPr>
          <w:rFonts w:ascii="Times New Roman" w:hAnsi="Times New Roman" w:cs="Times New Roman"/>
          <w:i/>
          <w:iCs/>
          <w:sz w:val="20"/>
          <w:szCs w:val="20"/>
        </w:rPr>
        <w:t xml:space="preserve">, Antimicrobial </w:t>
      </w:r>
      <w:r w:rsidR="009068B5" w:rsidRPr="00A636D8">
        <w:rPr>
          <w:rFonts w:ascii="Times New Roman" w:hAnsi="Times New Roman" w:cs="Times New Roman"/>
          <w:i/>
          <w:iCs/>
          <w:sz w:val="20"/>
          <w:szCs w:val="20"/>
        </w:rPr>
        <w:t xml:space="preserve">susceptibility testing, multiplex PCR, </w:t>
      </w:r>
      <w:proofErr w:type="spellStart"/>
      <w:r w:rsidR="009068B5" w:rsidRPr="00A636D8">
        <w:rPr>
          <w:rFonts w:ascii="Times New Roman" w:hAnsi="Times New Roman" w:cs="Times New Roman"/>
          <w:i/>
          <w:iCs/>
          <w:sz w:val="20"/>
          <w:szCs w:val="20"/>
        </w:rPr>
        <w:t>bla</w:t>
      </w:r>
      <w:proofErr w:type="spellEnd"/>
      <w:r w:rsidR="009068B5" w:rsidRPr="00A636D8">
        <w:rPr>
          <w:rFonts w:ascii="Times New Roman" w:hAnsi="Times New Roman" w:cs="Times New Roman"/>
          <w:i/>
          <w:iCs/>
          <w:sz w:val="20"/>
          <w:szCs w:val="20"/>
        </w:rPr>
        <w:t xml:space="preserve"> OXA genes.</w:t>
      </w:r>
    </w:p>
    <w:p w:rsidR="009A780E" w:rsidRPr="00A636D8" w:rsidRDefault="009A780E" w:rsidP="00056E3E">
      <w:pPr>
        <w:tabs>
          <w:tab w:val="right" w:pos="8306"/>
        </w:tabs>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056E3E" w:rsidRPr="00A636D8" w:rsidRDefault="00056E3E" w:rsidP="00056E3E">
      <w:pPr>
        <w:snapToGrid w:val="0"/>
        <w:spacing w:after="0" w:line="240" w:lineRule="auto"/>
        <w:jc w:val="both"/>
        <w:rPr>
          <w:rFonts w:ascii="Times New Roman" w:hAnsi="Times New Roman" w:cs="Times New Roman"/>
          <w:sz w:val="20"/>
          <w:szCs w:val="20"/>
        </w:rPr>
        <w:sectPr w:rsidR="00056E3E" w:rsidRPr="00A636D8" w:rsidSect="0024536F">
          <w:headerReference w:type="default" r:id="rId9"/>
          <w:footerReference w:type="default" r:id="rId10"/>
          <w:type w:val="continuous"/>
          <w:pgSz w:w="12242" w:h="15842" w:code="1"/>
          <w:pgMar w:top="1440" w:right="1440" w:bottom="1440" w:left="1440" w:header="720" w:footer="720" w:gutter="0"/>
          <w:pgNumType w:start="181"/>
          <w:cols w:space="708"/>
          <w:bidi/>
          <w:docGrid w:linePitch="360"/>
        </w:sectPr>
      </w:pPr>
    </w:p>
    <w:p w:rsidR="004B1902" w:rsidRPr="00A636D8" w:rsidRDefault="004B1902" w:rsidP="00056E3E">
      <w:pPr>
        <w:snapToGrid w:val="0"/>
        <w:spacing w:after="0" w:line="240" w:lineRule="auto"/>
        <w:jc w:val="both"/>
        <w:rPr>
          <w:rFonts w:ascii="Times New Roman" w:hAnsi="Times New Roman" w:cs="Times New Roman"/>
          <w:b/>
          <w:bCs/>
          <w:sz w:val="20"/>
          <w:szCs w:val="20"/>
        </w:rPr>
      </w:pPr>
      <w:r w:rsidRPr="00A636D8">
        <w:rPr>
          <w:rFonts w:ascii="Times New Roman" w:hAnsi="Times New Roman" w:cs="Times New Roman"/>
          <w:sz w:val="20"/>
          <w:szCs w:val="20"/>
        </w:rPr>
        <w:lastRenderedPageBreak/>
        <w:t xml:space="preserve">1. </w:t>
      </w:r>
      <w:r w:rsidRPr="00A636D8">
        <w:rPr>
          <w:rFonts w:ascii="Times New Roman" w:hAnsi="Times New Roman" w:cs="Times New Roman"/>
          <w:b/>
          <w:bCs/>
          <w:sz w:val="20"/>
          <w:szCs w:val="20"/>
        </w:rPr>
        <w:t>Introduction</w:t>
      </w:r>
    </w:p>
    <w:p w:rsidR="00497ED0" w:rsidRPr="00A636D8" w:rsidRDefault="009068B5" w:rsidP="00056E3E">
      <w:pPr>
        <w:snapToGrid w:val="0"/>
        <w:spacing w:after="0" w:line="240" w:lineRule="auto"/>
        <w:ind w:firstLine="425"/>
        <w:jc w:val="both"/>
        <w:rPr>
          <w:rFonts w:ascii="Times New Roman" w:hAnsi="Times New Roman" w:cs="Times New Roman"/>
          <w:sz w:val="20"/>
          <w:szCs w:val="20"/>
        </w:rPr>
      </w:pP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 a group of non fermentative, non motile, </w:t>
      </w:r>
      <w:proofErr w:type="spellStart"/>
      <w:r w:rsidRPr="00A636D8">
        <w:rPr>
          <w:rFonts w:ascii="Times New Roman" w:hAnsi="Times New Roman" w:cs="Times New Roman"/>
          <w:sz w:val="20"/>
          <w:szCs w:val="20"/>
        </w:rPr>
        <w:t>oxidase</w:t>
      </w:r>
      <w:proofErr w:type="spellEnd"/>
      <w:r w:rsidRPr="00A636D8">
        <w:rPr>
          <w:rFonts w:ascii="Times New Roman" w:hAnsi="Times New Roman" w:cs="Times New Roman"/>
          <w:sz w:val="20"/>
          <w:szCs w:val="20"/>
        </w:rPr>
        <w:t xml:space="preserve"> negative Gram-negative bacilli. The emergence and rapid spread of the important </w:t>
      </w:r>
      <w:proofErr w:type="spellStart"/>
      <w:r w:rsidRPr="00A636D8">
        <w:rPr>
          <w:rFonts w:ascii="Times New Roman" w:hAnsi="Times New Roman" w:cs="Times New Roman"/>
          <w:sz w:val="20"/>
          <w:szCs w:val="20"/>
        </w:rPr>
        <w:t>nosocomial</w:t>
      </w:r>
      <w:proofErr w:type="spellEnd"/>
      <w:r w:rsidRPr="00A636D8">
        <w:rPr>
          <w:rFonts w:ascii="Times New Roman" w:hAnsi="Times New Roman" w:cs="Times New Roman"/>
          <w:sz w:val="20"/>
          <w:szCs w:val="20"/>
        </w:rPr>
        <w:t xml:space="preserve"> drug-resistant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in particular, </w:t>
      </w:r>
      <w:r w:rsidRPr="00A636D8">
        <w:rPr>
          <w:rFonts w:ascii="Times New Roman" w:hAnsi="Times New Roman" w:cs="Times New Roman"/>
          <w:i/>
          <w:iCs/>
          <w:sz w:val="20"/>
          <w:szCs w:val="20"/>
        </w:rPr>
        <w:t xml:space="preserve">A. </w:t>
      </w:r>
      <w:proofErr w:type="spellStart"/>
      <w:r w:rsidRPr="00A636D8">
        <w:rPr>
          <w:rFonts w:ascii="Times New Roman" w:hAnsi="Times New Roman" w:cs="Times New Roman"/>
          <w:i/>
          <w:iCs/>
          <w:sz w:val="20"/>
          <w:szCs w:val="20"/>
        </w:rPr>
        <w:t>baumannii</w:t>
      </w:r>
      <w:proofErr w:type="spellEnd"/>
      <w:r w:rsidRPr="00A636D8">
        <w:rPr>
          <w:rFonts w:ascii="Times New Roman" w:hAnsi="Times New Roman" w:cs="Times New Roman"/>
          <w:sz w:val="20"/>
          <w:szCs w:val="20"/>
        </w:rPr>
        <w:t>, are of great concern worldwide</w:t>
      </w:r>
      <w:r w:rsidR="00097835" w:rsidRPr="00A636D8">
        <w:rPr>
          <w:rFonts w:ascii="Times New Roman" w:hAnsi="Times New Roman" w:cs="Times New Roman"/>
          <w:sz w:val="20"/>
          <w:szCs w:val="20"/>
        </w:rPr>
        <w:t xml:space="preserve"> [1].</w:t>
      </w:r>
    </w:p>
    <w:p w:rsidR="009068B5" w:rsidRPr="00A636D8" w:rsidRDefault="009068B5" w:rsidP="00056E3E">
      <w:pPr>
        <w:snapToGrid w:val="0"/>
        <w:spacing w:after="0" w:line="240" w:lineRule="auto"/>
        <w:ind w:firstLine="425"/>
        <w:jc w:val="both"/>
        <w:rPr>
          <w:rFonts w:ascii="Times New Roman" w:hAnsi="Times New Roman" w:cs="Times New Roman"/>
          <w:sz w:val="20"/>
          <w:szCs w:val="20"/>
        </w:rPr>
      </w:pP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 an important cause of </w:t>
      </w:r>
      <w:proofErr w:type="spellStart"/>
      <w:r w:rsidRPr="00A636D8">
        <w:rPr>
          <w:rFonts w:ascii="Times New Roman" w:hAnsi="Times New Roman" w:cs="Times New Roman"/>
          <w:sz w:val="20"/>
          <w:szCs w:val="20"/>
        </w:rPr>
        <w:t>nosocomial</w:t>
      </w:r>
      <w:proofErr w:type="spellEnd"/>
      <w:r w:rsidRPr="00A636D8">
        <w:rPr>
          <w:rFonts w:ascii="Times New Roman" w:hAnsi="Times New Roman" w:cs="Times New Roman"/>
          <w:sz w:val="20"/>
          <w:szCs w:val="20"/>
        </w:rPr>
        <w:t xml:space="preserve"> infections, such as pneumonia, urinary tract infections, wound infections and septicemia particularly in intensive care settings affecting mainly the severely </w:t>
      </w:r>
      <w:proofErr w:type="spellStart"/>
      <w:r w:rsidRPr="00A636D8">
        <w:rPr>
          <w:rFonts w:ascii="Times New Roman" w:hAnsi="Times New Roman" w:cs="Times New Roman"/>
          <w:sz w:val="20"/>
          <w:szCs w:val="20"/>
        </w:rPr>
        <w:t>immuno</w:t>
      </w:r>
      <w:proofErr w:type="spellEnd"/>
      <w:r w:rsidRPr="00A636D8">
        <w:rPr>
          <w:rFonts w:ascii="Times New Roman" w:hAnsi="Times New Roman" w:cs="Times New Roman"/>
          <w:sz w:val="20"/>
          <w:szCs w:val="20"/>
        </w:rPr>
        <w:t>-compromised, and is typically selected by prior antimicrobial therapy</w:t>
      </w:r>
      <w:r w:rsidR="00DA4A64" w:rsidRPr="00A636D8">
        <w:rPr>
          <w:rFonts w:ascii="Times New Roman" w:hAnsi="Times New Roman" w:cs="Times New Roman"/>
          <w:sz w:val="20"/>
          <w:szCs w:val="20"/>
        </w:rPr>
        <w:t xml:space="preserve"> [2].</w:t>
      </w:r>
    </w:p>
    <w:p w:rsidR="009068B5" w:rsidRPr="00A636D8" w:rsidRDefault="009068B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i/>
          <w:iCs/>
          <w:sz w:val="20"/>
          <w:szCs w:val="20"/>
        </w:rPr>
        <w:t xml:space="preserve">A. </w:t>
      </w:r>
      <w:proofErr w:type="spellStart"/>
      <w:r w:rsidRPr="00A636D8">
        <w:rPr>
          <w:rFonts w:ascii="Times New Roman" w:hAnsi="Times New Roman" w:cs="Times New Roman"/>
          <w:i/>
          <w:iCs/>
          <w:sz w:val="20"/>
          <w:szCs w:val="20"/>
        </w:rPr>
        <w:t>baumannii</w:t>
      </w:r>
      <w:proofErr w:type="spellEnd"/>
      <w:r w:rsidRPr="00A636D8">
        <w:rPr>
          <w:rFonts w:ascii="Times New Roman" w:hAnsi="Times New Roman" w:cs="Times New Roman"/>
          <w:sz w:val="20"/>
          <w:szCs w:val="20"/>
        </w:rPr>
        <w:t xml:space="preserve"> is considered a serious pathogen being characterized by multidrug resistance (MDR); long-term survival on inanimate surfaces such as computer keyboards, pillows, curtains and other dry surfaces; and propensity for epidemic spread</w:t>
      </w:r>
      <w:r w:rsidR="00175AAE" w:rsidRPr="00A636D8">
        <w:rPr>
          <w:rFonts w:ascii="Times New Roman" w:hAnsi="Times New Roman" w:cs="Times New Roman"/>
          <w:sz w:val="20"/>
          <w:szCs w:val="20"/>
        </w:rPr>
        <w:t xml:space="preserve"> [3].</w:t>
      </w:r>
      <w:r w:rsidRPr="00A636D8">
        <w:rPr>
          <w:rFonts w:ascii="Times New Roman" w:hAnsi="Times New Roman" w:cs="Times New Roman"/>
          <w:sz w:val="20"/>
          <w:szCs w:val="20"/>
        </w:rPr>
        <w:t xml:space="preserve"> This longevity is thought to contribute to the </w:t>
      </w:r>
      <w:proofErr w:type="spellStart"/>
      <w:r w:rsidRPr="00A636D8">
        <w:rPr>
          <w:rFonts w:ascii="Times New Roman" w:hAnsi="Times New Roman" w:cs="Times New Roman"/>
          <w:sz w:val="20"/>
          <w:szCs w:val="20"/>
        </w:rPr>
        <w:t>clonal</w:t>
      </w:r>
      <w:proofErr w:type="spellEnd"/>
      <w:r w:rsidRPr="00A636D8">
        <w:rPr>
          <w:rFonts w:ascii="Times New Roman" w:hAnsi="Times New Roman" w:cs="Times New Roman"/>
          <w:sz w:val="20"/>
          <w:szCs w:val="20"/>
        </w:rPr>
        <w:t xml:space="preserve"> spread </w:t>
      </w:r>
      <w:r w:rsidRPr="00A636D8">
        <w:rPr>
          <w:rFonts w:ascii="Times New Roman" w:hAnsi="Times New Roman" w:cs="Times New Roman"/>
          <w:sz w:val="20"/>
          <w:szCs w:val="20"/>
        </w:rPr>
        <w:lastRenderedPageBreak/>
        <w:t>of isolates, facility of person-to-person transmission and environmental contamination. For the control of a hospital outbreak, strict adherence to infection control measures and sometimes even the closure of wards are required</w:t>
      </w:r>
      <w:r w:rsidR="00497ED0" w:rsidRPr="00A636D8">
        <w:rPr>
          <w:rFonts w:ascii="Times New Roman" w:hAnsi="Times New Roman" w:cs="Times New Roman"/>
          <w:sz w:val="20"/>
          <w:szCs w:val="20"/>
        </w:rPr>
        <w:t xml:space="preserve"> [4].</w:t>
      </w:r>
    </w:p>
    <w:p w:rsidR="00700644" w:rsidRPr="00A636D8" w:rsidRDefault="009068B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Hospital strains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are usually multidrug resistant. The problem is complicated by increasing rates of resistance to broad-spectrum antibiotics including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 xml:space="preserve"> have been the drug of choice for the </w:t>
      </w:r>
      <w:r w:rsidR="00497ED0" w:rsidRPr="00A636D8">
        <w:rPr>
          <w:rFonts w:ascii="Times New Roman" w:hAnsi="Times New Roman" w:cs="Times New Roman"/>
          <w:sz w:val="20"/>
          <w:szCs w:val="20"/>
        </w:rPr>
        <w:t xml:space="preserve">treatment of </w:t>
      </w:r>
      <w:proofErr w:type="spellStart"/>
      <w:r w:rsidR="00497ED0" w:rsidRPr="00A636D8">
        <w:rPr>
          <w:rFonts w:ascii="Times New Roman" w:hAnsi="Times New Roman" w:cs="Times New Roman"/>
          <w:i/>
          <w:iCs/>
          <w:sz w:val="20"/>
          <w:szCs w:val="20"/>
        </w:rPr>
        <w:t>Acinetobacter</w:t>
      </w:r>
      <w:proofErr w:type="spellEnd"/>
      <w:r w:rsidR="00497ED0" w:rsidRPr="00A636D8">
        <w:rPr>
          <w:rFonts w:ascii="Times New Roman" w:hAnsi="Times New Roman" w:cs="Times New Roman"/>
          <w:sz w:val="20"/>
          <w:szCs w:val="20"/>
        </w:rPr>
        <w:t xml:space="preserve"> spp.</w:t>
      </w:r>
      <w:proofErr w:type="gramStart"/>
      <w:r w:rsidR="00171AE4" w:rsidRPr="00A636D8">
        <w:rPr>
          <w:rFonts w:ascii="Times New Roman" w:hAnsi="Times New Roman" w:cs="Times New Roman"/>
          <w:sz w:val="20"/>
          <w:szCs w:val="20"/>
        </w:rPr>
        <w:t>,</w:t>
      </w:r>
      <w:proofErr w:type="gramEnd"/>
      <w:r w:rsidR="00171AE4" w:rsidRPr="00A636D8">
        <w:rPr>
          <w:rFonts w:ascii="Times New Roman" w:hAnsi="Times New Roman" w:cs="Times New Roman"/>
          <w:sz w:val="20"/>
          <w:szCs w:val="20"/>
        </w:rPr>
        <w:t xml:space="preserve"> however</w:t>
      </w:r>
      <w:r w:rsidRPr="00A636D8">
        <w:rPr>
          <w:rFonts w:ascii="Times New Roman" w:hAnsi="Times New Roman" w:cs="Times New Roman"/>
          <w:sz w:val="20"/>
          <w:szCs w:val="20"/>
        </w:rPr>
        <w:t xml:space="preserve"> the number of isolates showing resistance to these antibiotics has increased</w:t>
      </w:r>
      <w:r w:rsidR="00497ED0" w:rsidRPr="00A636D8">
        <w:rPr>
          <w:rFonts w:ascii="Times New Roman" w:hAnsi="Times New Roman" w:cs="Times New Roman"/>
          <w:sz w:val="20"/>
          <w:szCs w:val="20"/>
        </w:rPr>
        <w:t xml:space="preserve"> [5].</w:t>
      </w:r>
    </w:p>
    <w:p w:rsidR="009068B5" w:rsidRPr="00A636D8" w:rsidRDefault="009068B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Several mechanisms are responsible for conferring the resistance to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on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including the production of β-</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changes in penicillin-binding proteins that prevent activities of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drugs, alterations of </w:t>
      </w:r>
      <w:proofErr w:type="spellStart"/>
      <w:r w:rsidRPr="00A636D8">
        <w:rPr>
          <w:rFonts w:ascii="Times New Roman" w:hAnsi="Times New Roman" w:cs="Times New Roman"/>
          <w:sz w:val="20"/>
          <w:szCs w:val="20"/>
        </w:rPr>
        <w:t>porin</w:t>
      </w:r>
      <w:proofErr w:type="spellEnd"/>
      <w:r w:rsidRPr="00A636D8">
        <w:rPr>
          <w:rFonts w:ascii="Times New Roman" w:hAnsi="Times New Roman" w:cs="Times New Roman"/>
          <w:sz w:val="20"/>
          <w:szCs w:val="20"/>
        </w:rPr>
        <w:t xml:space="preserve"> proteins that result in decreased permeability to </w:t>
      </w:r>
      <w:r w:rsidRPr="00A636D8">
        <w:rPr>
          <w:rFonts w:ascii="Times New Roman" w:hAnsi="Times New Roman" w:cs="Times New Roman"/>
          <w:sz w:val="20"/>
          <w:szCs w:val="20"/>
        </w:rPr>
        <w:lastRenderedPageBreak/>
        <w:t>antibiotics, and the activity of efflux pumps that decreases the concentration of antibiotics within the bacteria</w:t>
      </w:r>
      <w:r w:rsidR="00497ED0" w:rsidRPr="00A636D8">
        <w:rPr>
          <w:rFonts w:ascii="Times New Roman" w:hAnsi="Times New Roman" w:cs="Times New Roman"/>
          <w:sz w:val="20"/>
          <w:szCs w:val="20"/>
        </w:rPr>
        <w:t xml:space="preserve"> [1].</w:t>
      </w:r>
    </w:p>
    <w:p w:rsidR="00497ED0" w:rsidRPr="00A636D8" w:rsidRDefault="009068B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However resistance to these antibiotics has emerged due to the production of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-hydrolyzing β-</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xml:space="preserve"> among these pathogens. Two classes of molecular </w:t>
      </w:r>
      <w:proofErr w:type="spellStart"/>
      <w:r w:rsidRPr="00A636D8">
        <w:rPr>
          <w:rFonts w:ascii="Times New Roman" w:hAnsi="Times New Roman" w:cs="Times New Roman"/>
          <w:sz w:val="20"/>
          <w:szCs w:val="20"/>
        </w:rPr>
        <w:t>carbapenemases</w:t>
      </w:r>
      <w:proofErr w:type="spellEnd"/>
      <w:r w:rsidRPr="00A636D8">
        <w:rPr>
          <w:rFonts w:ascii="Times New Roman" w:hAnsi="Times New Roman" w:cs="Times New Roman"/>
          <w:sz w:val="20"/>
          <w:szCs w:val="20"/>
        </w:rPr>
        <w:t xml:space="preserve"> classes B, D have been identified</w:t>
      </w:r>
      <w:r w:rsidR="00497ED0" w:rsidRPr="00A636D8">
        <w:rPr>
          <w:rFonts w:ascii="Times New Roman" w:hAnsi="Times New Roman" w:cs="Times New Roman"/>
          <w:sz w:val="20"/>
          <w:szCs w:val="20"/>
        </w:rPr>
        <w:t xml:space="preserve"> [5], </w:t>
      </w:r>
      <w:r w:rsidRPr="00A636D8">
        <w:rPr>
          <w:rFonts w:ascii="Times New Roman" w:hAnsi="Times New Roman" w:cs="Times New Roman"/>
          <w:sz w:val="20"/>
          <w:szCs w:val="20"/>
        </w:rPr>
        <w:t xml:space="preserve">but those belonging to molecular class D OXA enzymes have emerged globally as the main mechanism responsible for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 xml:space="preserve"> resistance</w:t>
      </w:r>
      <w:r w:rsidR="00497ED0" w:rsidRPr="00A636D8">
        <w:rPr>
          <w:rFonts w:ascii="Times New Roman" w:hAnsi="Times New Roman" w:cs="Times New Roman"/>
          <w:sz w:val="20"/>
          <w:szCs w:val="20"/>
        </w:rPr>
        <w:t xml:space="preserve"> [6].</w:t>
      </w:r>
    </w:p>
    <w:p w:rsidR="009068B5" w:rsidRPr="00A636D8" w:rsidRDefault="009068B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Four families of OXA </w:t>
      </w:r>
      <w:proofErr w:type="spellStart"/>
      <w:r w:rsidRPr="00A636D8">
        <w:rPr>
          <w:rFonts w:ascii="Times New Roman" w:hAnsi="Times New Roman" w:cs="Times New Roman"/>
          <w:sz w:val="20"/>
          <w:szCs w:val="20"/>
        </w:rPr>
        <w:t>carbapenemases</w:t>
      </w:r>
      <w:proofErr w:type="spellEnd"/>
      <w:r w:rsidRPr="00A636D8">
        <w:rPr>
          <w:rFonts w:ascii="Times New Roman" w:hAnsi="Times New Roman" w:cs="Times New Roman"/>
          <w:sz w:val="20"/>
          <w:szCs w:val="20"/>
        </w:rPr>
        <w:t xml:space="preserve"> (OXA-23-like, OXA-40-like, OXA-51-like, </w:t>
      </w:r>
      <w:r w:rsidR="00E72902" w:rsidRPr="00A636D8">
        <w:rPr>
          <w:rFonts w:ascii="Times New Roman" w:hAnsi="Times New Roman" w:cs="Times New Roman"/>
          <w:sz w:val="20"/>
          <w:szCs w:val="20"/>
        </w:rPr>
        <w:t>and OXA</w:t>
      </w:r>
      <w:r w:rsidRPr="00A636D8">
        <w:rPr>
          <w:rFonts w:ascii="Times New Roman" w:hAnsi="Times New Roman" w:cs="Times New Roman"/>
          <w:sz w:val="20"/>
          <w:szCs w:val="20"/>
        </w:rPr>
        <w:t xml:space="preserve">-58-like) are limited to isolates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The rapid detection of strains that produce these beta-</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xml:space="preserve"> in clinical bacteriology laboratories allows appropriate therapy to be implemented promptly in order to reduce patient morbidity and mortality</w:t>
      </w:r>
      <w:r w:rsidR="00D25637" w:rsidRPr="00A636D8">
        <w:rPr>
          <w:rFonts w:ascii="Times New Roman" w:hAnsi="Times New Roman" w:cs="Times New Roman"/>
          <w:sz w:val="20"/>
          <w:szCs w:val="20"/>
        </w:rPr>
        <w:t xml:space="preserve"> [</w:t>
      </w:r>
      <w:r w:rsidR="00133FBA" w:rsidRPr="00A636D8">
        <w:rPr>
          <w:rFonts w:ascii="Times New Roman" w:hAnsi="Times New Roman" w:cs="Times New Roman"/>
          <w:sz w:val="20"/>
          <w:szCs w:val="20"/>
        </w:rPr>
        <w:t>7</w:t>
      </w:r>
      <w:r w:rsidR="00D25637" w:rsidRPr="00A636D8">
        <w:rPr>
          <w:rFonts w:ascii="Times New Roman" w:hAnsi="Times New Roman" w:cs="Times New Roman"/>
          <w:sz w:val="20"/>
          <w:szCs w:val="20"/>
        </w:rPr>
        <w:t>].</w:t>
      </w:r>
    </w:p>
    <w:p w:rsidR="009068B5" w:rsidRPr="00A636D8" w:rsidRDefault="009068B5" w:rsidP="00056E3E">
      <w:pPr>
        <w:snapToGrid w:val="0"/>
        <w:spacing w:after="0" w:line="240" w:lineRule="auto"/>
        <w:ind w:firstLine="425"/>
        <w:jc w:val="both"/>
        <w:rPr>
          <w:rFonts w:ascii="Times New Roman" w:hAnsi="Times New Roman" w:cs="Times New Roman"/>
          <w:sz w:val="20"/>
          <w:szCs w:val="20"/>
          <w:highlight w:val="yellow"/>
        </w:rPr>
      </w:pPr>
      <w:r w:rsidRPr="00A636D8">
        <w:rPr>
          <w:rFonts w:ascii="Times New Roman" w:hAnsi="Times New Roman" w:cs="Times New Roman"/>
          <w:sz w:val="20"/>
          <w:szCs w:val="20"/>
        </w:rPr>
        <w:t xml:space="preserve">Due to the global spread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and its importance as one of the most common </w:t>
      </w:r>
      <w:proofErr w:type="spellStart"/>
      <w:r w:rsidRPr="00A636D8">
        <w:rPr>
          <w:rFonts w:ascii="Times New Roman" w:hAnsi="Times New Roman" w:cs="Times New Roman"/>
          <w:sz w:val="20"/>
          <w:szCs w:val="20"/>
        </w:rPr>
        <w:t>nosocomial</w:t>
      </w:r>
      <w:proofErr w:type="spellEnd"/>
      <w:r w:rsidRPr="00A636D8">
        <w:rPr>
          <w:rFonts w:ascii="Times New Roman" w:hAnsi="Times New Roman" w:cs="Times New Roman"/>
          <w:sz w:val="20"/>
          <w:szCs w:val="20"/>
        </w:rPr>
        <w:t xml:space="preserve"> infection nowadays, in this study, we reported an analysis of the antibiotics susceptibility profile</w:t>
      </w:r>
      <w:r w:rsidR="00D27694" w:rsidRPr="00A636D8">
        <w:rPr>
          <w:rFonts w:ascii="Times New Roman" w:hAnsi="Times New Roman" w:cs="Times New Roman"/>
          <w:sz w:val="20"/>
          <w:szCs w:val="20"/>
        </w:rPr>
        <w:t xml:space="preserve"> in </w:t>
      </w:r>
      <w:proofErr w:type="spellStart"/>
      <w:r w:rsidR="00D27694" w:rsidRPr="00A636D8">
        <w:rPr>
          <w:rFonts w:ascii="Times New Roman" w:hAnsi="Times New Roman" w:cs="Times New Roman"/>
          <w:i/>
          <w:iCs/>
          <w:sz w:val="20"/>
          <w:szCs w:val="20"/>
        </w:rPr>
        <w:t>Acinetobacter</w:t>
      </w:r>
      <w:proofErr w:type="spellEnd"/>
      <w:r w:rsidR="00D27694" w:rsidRPr="00A636D8">
        <w:rPr>
          <w:rFonts w:ascii="Times New Roman" w:hAnsi="Times New Roman" w:cs="Times New Roman"/>
          <w:sz w:val="20"/>
          <w:szCs w:val="20"/>
        </w:rPr>
        <w:t xml:space="preserve"> spp. Isolates. </w:t>
      </w:r>
      <w:r w:rsidRPr="00A636D8">
        <w:rPr>
          <w:rFonts w:ascii="Times New Roman" w:hAnsi="Times New Roman" w:cs="Times New Roman"/>
          <w:sz w:val="20"/>
          <w:szCs w:val="20"/>
        </w:rPr>
        <w:t xml:space="preserve">Additionally, the distribution of genes encoding blaOXA-58-like and blaOXA-40-like genes as a source of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 resistance in MDR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isolated from patients in </w:t>
      </w:r>
      <w:r w:rsidR="00B57318" w:rsidRPr="00A636D8">
        <w:rPr>
          <w:rFonts w:ascii="Times New Roman" w:hAnsi="Times New Roman" w:cs="Times New Roman"/>
          <w:sz w:val="20"/>
          <w:szCs w:val="20"/>
        </w:rPr>
        <w:t>ASUHs</w:t>
      </w:r>
      <w:r w:rsidR="00133FBA" w:rsidRPr="00A636D8">
        <w:rPr>
          <w:rFonts w:ascii="Times New Roman" w:hAnsi="Times New Roman" w:cs="Times New Roman"/>
          <w:sz w:val="20"/>
          <w:szCs w:val="20"/>
        </w:rPr>
        <w:t>.</w:t>
      </w:r>
    </w:p>
    <w:p w:rsidR="009068B5" w:rsidRPr="00A636D8" w:rsidRDefault="009068B5" w:rsidP="00056E3E">
      <w:pPr>
        <w:snapToGrid w:val="0"/>
        <w:spacing w:after="0" w:line="240" w:lineRule="auto"/>
        <w:jc w:val="both"/>
        <w:rPr>
          <w:rFonts w:ascii="Times New Roman" w:hAnsi="Times New Roman" w:cs="Times New Roman"/>
          <w:b/>
          <w:bCs/>
          <w:sz w:val="20"/>
          <w:szCs w:val="20"/>
          <w:u w:val="single"/>
        </w:rPr>
      </w:pPr>
    </w:p>
    <w:p w:rsidR="001923A5" w:rsidRPr="00A636D8" w:rsidRDefault="00171AE4" w:rsidP="00056E3E">
      <w:pPr>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
          <w:bCs/>
          <w:sz w:val="20"/>
          <w:szCs w:val="20"/>
        </w:rPr>
        <w:t>2. Material</w:t>
      </w:r>
      <w:r w:rsidR="004B1902" w:rsidRPr="00A636D8">
        <w:rPr>
          <w:rFonts w:ascii="Times New Roman" w:hAnsi="Times New Roman" w:cs="Times New Roman"/>
          <w:b/>
          <w:bCs/>
          <w:sz w:val="20"/>
          <w:szCs w:val="20"/>
        </w:rPr>
        <w:t xml:space="preserve"> and methods</w:t>
      </w:r>
      <w:r w:rsidR="00D27694" w:rsidRPr="00A636D8">
        <w:rPr>
          <w:rFonts w:ascii="Times New Roman" w:hAnsi="Times New Roman" w:cs="Times New Roman"/>
          <w:b/>
          <w:bCs/>
          <w:sz w:val="20"/>
          <w:szCs w:val="20"/>
        </w:rPr>
        <w:t>:</w:t>
      </w:r>
    </w:p>
    <w:p w:rsidR="00D27694" w:rsidRPr="00A636D8" w:rsidRDefault="00D27694" w:rsidP="00056E3E">
      <w:pPr>
        <w:snapToGrid w:val="0"/>
        <w:spacing w:after="0" w:line="240" w:lineRule="auto"/>
        <w:ind w:firstLine="425"/>
        <w:jc w:val="both"/>
        <w:rPr>
          <w:rFonts w:ascii="Times New Roman" w:hAnsi="Times New Roman" w:cs="Times New Roman"/>
          <w:sz w:val="20"/>
          <w:szCs w:val="20"/>
        </w:rPr>
      </w:pPr>
      <w:proofErr w:type="spellStart"/>
      <w:r w:rsidRPr="00A636D8">
        <w:rPr>
          <w:rFonts w:ascii="Times New Roman" w:hAnsi="Times New Roman" w:cs="Times New Roman"/>
          <w:sz w:val="20"/>
          <w:szCs w:val="20"/>
        </w:rPr>
        <w:t>Thisstudy</w:t>
      </w:r>
      <w:proofErr w:type="spellEnd"/>
      <w:r w:rsidRPr="00A636D8">
        <w:rPr>
          <w:rFonts w:ascii="Times New Roman" w:hAnsi="Times New Roman" w:cs="Times New Roman"/>
          <w:sz w:val="20"/>
          <w:szCs w:val="20"/>
        </w:rPr>
        <w:t xml:space="preserve"> was conducted on </w:t>
      </w:r>
      <w:r w:rsidR="00051975" w:rsidRPr="00A636D8">
        <w:rPr>
          <w:rFonts w:ascii="Times New Roman" w:hAnsi="Times New Roman" w:cs="Times New Roman"/>
          <w:sz w:val="20"/>
          <w:szCs w:val="20"/>
        </w:rPr>
        <w:t xml:space="preserve">A total of 50 independent </w:t>
      </w:r>
      <w:proofErr w:type="spellStart"/>
      <w:r w:rsidR="00051975" w:rsidRPr="00A636D8">
        <w:rPr>
          <w:rFonts w:ascii="Times New Roman" w:hAnsi="Times New Roman" w:cs="Times New Roman"/>
          <w:i/>
          <w:iCs/>
          <w:sz w:val="20"/>
          <w:szCs w:val="20"/>
        </w:rPr>
        <w:t>Acinetobacter</w:t>
      </w:r>
      <w:proofErr w:type="spellEnd"/>
      <w:r w:rsidR="00051975" w:rsidRPr="00A636D8">
        <w:rPr>
          <w:rFonts w:ascii="Times New Roman" w:hAnsi="Times New Roman" w:cs="Times New Roman"/>
          <w:sz w:val="20"/>
          <w:szCs w:val="20"/>
        </w:rPr>
        <w:t xml:space="preserve"> spp</w:t>
      </w:r>
      <w:r w:rsidR="00E72902" w:rsidRPr="00A636D8">
        <w:rPr>
          <w:rFonts w:ascii="Times New Roman" w:hAnsi="Times New Roman" w:cs="Times New Roman"/>
          <w:sz w:val="20"/>
          <w:szCs w:val="20"/>
        </w:rPr>
        <w:t>.</w:t>
      </w:r>
      <w:r w:rsidRPr="00A636D8">
        <w:rPr>
          <w:rFonts w:ascii="Times New Roman" w:hAnsi="Times New Roman" w:cs="Times New Roman"/>
          <w:sz w:val="20"/>
          <w:szCs w:val="20"/>
        </w:rPr>
        <w:t xml:space="preserve"> clinical isolates</w:t>
      </w:r>
      <w:r w:rsidR="00051975" w:rsidRPr="00A636D8">
        <w:rPr>
          <w:rFonts w:ascii="Times New Roman" w:hAnsi="Times New Roman" w:cs="Times New Roman"/>
          <w:sz w:val="20"/>
          <w:szCs w:val="20"/>
        </w:rPr>
        <w:t xml:space="preserve"> were isolated from different sites of </w:t>
      </w:r>
      <w:r w:rsidRPr="00A636D8">
        <w:rPr>
          <w:rFonts w:ascii="Times New Roman" w:hAnsi="Times New Roman" w:cs="Times New Roman"/>
          <w:sz w:val="20"/>
          <w:szCs w:val="20"/>
        </w:rPr>
        <w:t xml:space="preserve">suspected </w:t>
      </w:r>
      <w:proofErr w:type="spellStart"/>
      <w:r w:rsidRPr="00A636D8">
        <w:rPr>
          <w:rFonts w:ascii="Times New Roman" w:hAnsi="Times New Roman" w:cs="Times New Roman"/>
          <w:sz w:val="20"/>
          <w:szCs w:val="20"/>
        </w:rPr>
        <w:t>nosocomial</w:t>
      </w:r>
      <w:proofErr w:type="spellEnd"/>
      <w:r w:rsidRPr="00A636D8">
        <w:rPr>
          <w:rFonts w:ascii="Times New Roman" w:hAnsi="Times New Roman" w:cs="Times New Roman"/>
          <w:sz w:val="20"/>
          <w:szCs w:val="20"/>
        </w:rPr>
        <w:t xml:space="preserve"> </w:t>
      </w:r>
      <w:r w:rsidR="00051975" w:rsidRPr="00A636D8">
        <w:rPr>
          <w:rFonts w:ascii="Times New Roman" w:hAnsi="Times New Roman" w:cs="Times New Roman"/>
          <w:sz w:val="20"/>
          <w:szCs w:val="20"/>
        </w:rPr>
        <w:t xml:space="preserve">infection including sputum 27(54%), pus 11 (22%), urine 7(14%), blood 3(6%) and CVP tips 2(4%) collected from Central laboratories of </w:t>
      </w:r>
      <w:r w:rsidR="00B57318" w:rsidRPr="00A636D8">
        <w:rPr>
          <w:rFonts w:ascii="Times New Roman" w:hAnsi="Times New Roman" w:cs="Times New Roman"/>
          <w:sz w:val="20"/>
          <w:szCs w:val="20"/>
        </w:rPr>
        <w:t>ASUHs</w:t>
      </w:r>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from </w:t>
      </w:r>
      <w:r w:rsidR="00171AE4" w:rsidRPr="00A636D8">
        <w:rPr>
          <w:rFonts w:ascii="Times New Roman" w:hAnsi="Times New Roman" w:cs="Times New Roman"/>
          <w:sz w:val="20"/>
          <w:szCs w:val="20"/>
        </w:rPr>
        <w:t>February to</w:t>
      </w:r>
      <w:r w:rsidRPr="00A636D8">
        <w:rPr>
          <w:rFonts w:ascii="Times New Roman" w:hAnsi="Times New Roman" w:cs="Times New Roman"/>
          <w:sz w:val="20"/>
          <w:szCs w:val="20"/>
        </w:rPr>
        <w:t xml:space="preserve"> October 201</w:t>
      </w:r>
      <w:r w:rsidR="00497136" w:rsidRPr="00A636D8">
        <w:rPr>
          <w:rFonts w:ascii="Times New Roman" w:hAnsi="Times New Roman" w:cs="Times New Roman"/>
          <w:sz w:val="20"/>
          <w:szCs w:val="20"/>
        </w:rPr>
        <w:t>4</w:t>
      </w:r>
      <w:r w:rsidRPr="00A636D8">
        <w:rPr>
          <w:rFonts w:ascii="Times New Roman" w:hAnsi="Times New Roman" w:cs="Times New Roman"/>
          <w:sz w:val="20"/>
          <w:szCs w:val="20"/>
        </w:rPr>
        <w:t>.</w:t>
      </w:r>
      <w:r w:rsidR="002F1074" w:rsidRPr="00A636D8">
        <w:rPr>
          <w:rFonts w:ascii="Times New Roman" w:hAnsi="Times New Roman" w:cs="Times New Roman"/>
          <w:sz w:val="20"/>
          <w:szCs w:val="20"/>
        </w:rPr>
        <w:t>We collect data about the duration of hospital stay, using invasive procedures (mechanical ventilation, urinary catheter, and intra vascular devices),</w:t>
      </w:r>
      <w:r w:rsidR="009A780E">
        <w:rPr>
          <w:rFonts w:ascii="Times New Roman" w:hAnsi="Times New Roman" w:cs="Times New Roman" w:hint="eastAsia"/>
          <w:sz w:val="20"/>
          <w:szCs w:val="20"/>
          <w:lang w:eastAsia="zh-CN"/>
        </w:rPr>
        <w:t xml:space="preserve"> </w:t>
      </w:r>
      <w:r w:rsidR="002F1074" w:rsidRPr="00A636D8">
        <w:rPr>
          <w:rFonts w:ascii="Times New Roman" w:hAnsi="Times New Roman" w:cs="Times New Roman"/>
          <w:sz w:val="20"/>
          <w:szCs w:val="20"/>
        </w:rPr>
        <w:t>and</w:t>
      </w:r>
      <w:r w:rsidR="009A780E">
        <w:rPr>
          <w:rFonts w:ascii="Times New Roman" w:hAnsi="Times New Roman" w:cs="Times New Roman" w:hint="eastAsia"/>
          <w:sz w:val="20"/>
          <w:szCs w:val="20"/>
          <w:lang w:eastAsia="zh-CN"/>
        </w:rPr>
        <w:t xml:space="preserve"> </w:t>
      </w:r>
      <w:r w:rsidR="002F1074" w:rsidRPr="00A636D8">
        <w:rPr>
          <w:rFonts w:ascii="Times New Roman" w:hAnsi="Times New Roman" w:cs="Times New Roman"/>
          <w:sz w:val="20"/>
          <w:szCs w:val="20"/>
        </w:rPr>
        <w:t>prior antibiotics intake.</w:t>
      </w:r>
    </w:p>
    <w:p w:rsidR="009A780E" w:rsidRDefault="009A780E" w:rsidP="00056E3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9A780E" w:rsidRDefault="00840FFF" w:rsidP="00056E3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r w:rsidRPr="00A636D8">
        <w:rPr>
          <w:rFonts w:ascii="Times New Roman" w:hAnsi="Times New Roman" w:cs="Times New Roman"/>
          <w:b/>
          <w:bCs/>
          <w:sz w:val="20"/>
          <w:szCs w:val="20"/>
        </w:rPr>
        <w:t xml:space="preserve">Bacterial identification: </w:t>
      </w:r>
    </w:p>
    <w:p w:rsidR="00D27694" w:rsidRDefault="00F777D7" w:rsidP="009A780E">
      <w:pPr>
        <w:autoSpaceDE w:val="0"/>
        <w:autoSpaceDN w:val="0"/>
        <w:adjustRightInd w:val="0"/>
        <w:snapToGrid w:val="0"/>
        <w:spacing w:after="0" w:line="240" w:lineRule="auto"/>
        <w:ind w:firstLine="720"/>
        <w:jc w:val="both"/>
        <w:rPr>
          <w:rFonts w:ascii="Times New Roman" w:hAnsi="Times New Roman" w:cs="Times New Roman" w:hint="eastAsia"/>
          <w:sz w:val="20"/>
          <w:szCs w:val="20"/>
          <w:lang w:eastAsia="zh-CN"/>
        </w:rPr>
      </w:pPr>
      <w:r w:rsidRPr="00A636D8">
        <w:rPr>
          <w:rFonts w:ascii="Times New Roman" w:hAnsi="Times New Roman" w:cs="Times New Roman"/>
          <w:sz w:val="20"/>
          <w:szCs w:val="20"/>
        </w:rPr>
        <w:t xml:space="preserve">All isolates were </w:t>
      </w:r>
      <w:r w:rsidR="00D27694" w:rsidRPr="00A636D8">
        <w:rPr>
          <w:rFonts w:ascii="Times New Roman" w:hAnsi="Times New Roman" w:cs="Times New Roman"/>
          <w:sz w:val="20"/>
          <w:szCs w:val="20"/>
        </w:rPr>
        <w:t xml:space="preserve">first cultured on appropriate agar plates to check for purity and </w:t>
      </w:r>
      <w:proofErr w:type="spellStart"/>
      <w:r w:rsidR="00D27694" w:rsidRPr="00A636D8">
        <w:rPr>
          <w:rFonts w:ascii="Times New Roman" w:hAnsi="Times New Roman" w:cs="Times New Roman"/>
          <w:sz w:val="20"/>
          <w:szCs w:val="20"/>
        </w:rPr>
        <w:t>identification</w:t>
      </w:r>
      <w:r w:rsidRPr="00A636D8">
        <w:rPr>
          <w:rFonts w:ascii="Times New Roman" w:hAnsi="Times New Roman" w:cs="Times New Roman"/>
          <w:sz w:val="20"/>
          <w:szCs w:val="20"/>
        </w:rPr>
        <w:t>and</w:t>
      </w:r>
      <w:proofErr w:type="spellEnd"/>
      <w:r w:rsidRPr="00A636D8">
        <w:rPr>
          <w:rFonts w:ascii="Times New Roman" w:hAnsi="Times New Roman" w:cs="Times New Roman"/>
          <w:sz w:val="20"/>
          <w:szCs w:val="20"/>
        </w:rPr>
        <w:t xml:space="preserve"> then incubated aerobically at 37°C for 24 hrs.</w:t>
      </w:r>
      <w:r w:rsidR="00D27694" w:rsidRPr="00A636D8">
        <w:rPr>
          <w:rFonts w:ascii="Times New Roman" w:hAnsi="Times New Roman" w:cs="Times New Roman"/>
          <w:sz w:val="20"/>
          <w:szCs w:val="20"/>
        </w:rPr>
        <w:t xml:space="preserve"> Biochemical identification of the isolated organisms based on colonial morphology, microscopic examination of Gram stained films and biological activity of the isolated organisms </w:t>
      </w:r>
      <w:r w:rsidRPr="00A636D8">
        <w:rPr>
          <w:rFonts w:ascii="Times New Roman" w:hAnsi="Times New Roman" w:cs="Times New Roman"/>
          <w:sz w:val="20"/>
          <w:szCs w:val="20"/>
        </w:rPr>
        <w:t xml:space="preserve">according to </w:t>
      </w:r>
      <w:proofErr w:type="spellStart"/>
      <w:r w:rsidR="00D27694" w:rsidRPr="00A636D8">
        <w:rPr>
          <w:rFonts w:ascii="Times New Roman" w:hAnsi="Times New Roman" w:cs="Times New Roman"/>
          <w:i/>
          <w:iCs/>
          <w:sz w:val="20"/>
          <w:szCs w:val="20"/>
        </w:rPr>
        <w:t>Collee</w:t>
      </w:r>
      <w:proofErr w:type="spellEnd"/>
      <w:r w:rsidR="00D27694" w:rsidRPr="00A636D8">
        <w:rPr>
          <w:rFonts w:ascii="Times New Roman" w:hAnsi="Times New Roman" w:cs="Times New Roman"/>
          <w:i/>
          <w:iCs/>
          <w:sz w:val="20"/>
          <w:szCs w:val="20"/>
        </w:rPr>
        <w:t>, et al</w:t>
      </w:r>
      <w:r w:rsidR="009A780E">
        <w:rPr>
          <w:rFonts w:ascii="Times New Roman" w:hAnsi="Times New Roman" w:cs="Times New Roman" w:hint="eastAsia"/>
          <w:i/>
          <w:iCs/>
          <w:sz w:val="20"/>
          <w:szCs w:val="20"/>
          <w:lang w:eastAsia="zh-CN"/>
        </w:rPr>
        <w:t xml:space="preserve"> </w:t>
      </w:r>
      <w:r w:rsidR="00133FBA" w:rsidRPr="00A636D8">
        <w:rPr>
          <w:rFonts w:ascii="Times New Roman" w:hAnsi="Times New Roman" w:cs="Times New Roman"/>
          <w:sz w:val="20"/>
          <w:szCs w:val="20"/>
        </w:rPr>
        <w:t>[8]</w:t>
      </w:r>
      <w:r w:rsidR="00D27694" w:rsidRPr="00A636D8">
        <w:rPr>
          <w:rFonts w:ascii="Times New Roman" w:hAnsi="Times New Roman" w:cs="Times New Roman"/>
          <w:sz w:val="20"/>
          <w:szCs w:val="20"/>
        </w:rPr>
        <w:t>.</w:t>
      </w:r>
    </w:p>
    <w:p w:rsidR="009A780E" w:rsidRPr="00A636D8" w:rsidRDefault="009A780E" w:rsidP="00056E3E">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1923A5" w:rsidRPr="00A636D8" w:rsidRDefault="00840FFF" w:rsidP="00056E3E">
      <w:pPr>
        <w:autoSpaceDE w:val="0"/>
        <w:autoSpaceDN w:val="0"/>
        <w:adjustRightInd w:val="0"/>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
          <w:bCs/>
          <w:sz w:val="20"/>
          <w:szCs w:val="20"/>
        </w:rPr>
        <w:t>Antimicrobial susceptibility testing:</w:t>
      </w:r>
    </w:p>
    <w:p w:rsidR="00F777D7" w:rsidRPr="00A636D8" w:rsidRDefault="00D27694" w:rsidP="00056E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Antimicrobial susceptibility testing of the obtained isolates was performed using the standard Kirby-Bauer disc diffusion method for  antibiotics, and the results were interpreted a</w:t>
      </w:r>
      <w:r w:rsidR="00C86208" w:rsidRPr="00A636D8">
        <w:rPr>
          <w:rFonts w:ascii="Times New Roman" w:hAnsi="Times New Roman" w:cs="Times New Roman"/>
          <w:sz w:val="20"/>
          <w:szCs w:val="20"/>
        </w:rPr>
        <w:t xml:space="preserve">ccording to the CLSI guidelines </w:t>
      </w:r>
      <w:r w:rsidR="00EC5BBF" w:rsidRPr="00A636D8">
        <w:rPr>
          <w:rFonts w:ascii="Times New Roman" w:hAnsi="Times New Roman" w:cs="Times New Roman"/>
          <w:sz w:val="20"/>
          <w:szCs w:val="20"/>
        </w:rPr>
        <w:t>(</w:t>
      </w:r>
      <w:r w:rsidRPr="00A636D8">
        <w:rPr>
          <w:rFonts w:ascii="Times New Roman" w:hAnsi="Times New Roman" w:cs="Times New Roman"/>
          <w:sz w:val="20"/>
          <w:szCs w:val="20"/>
        </w:rPr>
        <w:t>201</w:t>
      </w:r>
      <w:r w:rsidR="00F777D7" w:rsidRPr="00A636D8">
        <w:rPr>
          <w:rFonts w:ascii="Times New Roman" w:hAnsi="Times New Roman" w:cs="Times New Roman"/>
          <w:sz w:val="20"/>
          <w:szCs w:val="20"/>
        </w:rPr>
        <w:t>3</w:t>
      </w:r>
      <w:r w:rsidR="00EC5BBF" w:rsidRPr="00A636D8">
        <w:rPr>
          <w:rFonts w:ascii="Times New Roman" w:hAnsi="Times New Roman" w:cs="Times New Roman"/>
          <w:sz w:val="20"/>
          <w:szCs w:val="20"/>
        </w:rPr>
        <w:t>)</w:t>
      </w:r>
      <w:r w:rsidR="00C86208" w:rsidRPr="00A636D8">
        <w:rPr>
          <w:rFonts w:ascii="Times New Roman" w:hAnsi="Times New Roman" w:cs="Times New Roman"/>
          <w:sz w:val="20"/>
          <w:szCs w:val="20"/>
        </w:rPr>
        <w:t xml:space="preserve"> [9]</w:t>
      </w:r>
      <w:r w:rsidRPr="00A636D8">
        <w:rPr>
          <w:rFonts w:ascii="Times New Roman" w:hAnsi="Times New Roman" w:cs="Times New Roman"/>
          <w:sz w:val="20"/>
          <w:szCs w:val="20"/>
        </w:rPr>
        <w:t>.</w:t>
      </w:r>
      <w:r w:rsidR="00F777D7" w:rsidRPr="00A636D8">
        <w:rPr>
          <w:rFonts w:ascii="Times New Roman" w:hAnsi="Times New Roman" w:cs="Times New Roman"/>
          <w:sz w:val="20"/>
          <w:szCs w:val="20"/>
        </w:rPr>
        <w:t>An</w:t>
      </w:r>
      <w:r w:rsidR="00E72902" w:rsidRPr="00A636D8">
        <w:rPr>
          <w:rFonts w:ascii="Times New Roman" w:hAnsi="Times New Roman" w:cs="Times New Roman"/>
          <w:sz w:val="20"/>
          <w:szCs w:val="20"/>
        </w:rPr>
        <w:t xml:space="preserve">tibiotics susceptibility of the </w:t>
      </w:r>
      <w:r w:rsidR="00F777D7" w:rsidRPr="00A636D8">
        <w:rPr>
          <w:rFonts w:ascii="Times New Roman" w:hAnsi="Times New Roman" w:cs="Times New Roman"/>
          <w:sz w:val="20"/>
          <w:szCs w:val="20"/>
        </w:rPr>
        <w:lastRenderedPageBreak/>
        <w:t>isolates towards β-</w:t>
      </w:r>
      <w:proofErr w:type="spellStart"/>
      <w:r w:rsidR="00F777D7" w:rsidRPr="00A636D8">
        <w:rPr>
          <w:rFonts w:ascii="Times New Roman" w:hAnsi="Times New Roman" w:cs="Times New Roman"/>
          <w:sz w:val="20"/>
          <w:szCs w:val="20"/>
        </w:rPr>
        <w:t>lactam</w:t>
      </w:r>
      <w:proofErr w:type="spellEnd"/>
      <w:r w:rsidR="00F777D7" w:rsidRPr="00A636D8">
        <w:rPr>
          <w:rFonts w:ascii="Times New Roman" w:hAnsi="Times New Roman" w:cs="Times New Roman"/>
          <w:sz w:val="20"/>
          <w:szCs w:val="20"/>
        </w:rPr>
        <w:t xml:space="preserve"> antibiotics (</w:t>
      </w:r>
      <w:proofErr w:type="spellStart"/>
      <w:r w:rsidR="00F777D7" w:rsidRPr="00A636D8">
        <w:rPr>
          <w:rFonts w:ascii="Times New Roman" w:hAnsi="Times New Roman" w:cs="Times New Roman"/>
          <w:sz w:val="20"/>
          <w:szCs w:val="20"/>
        </w:rPr>
        <w:t>meropenem</w:t>
      </w:r>
      <w:proofErr w:type="spellEnd"/>
      <w:r w:rsidR="00F777D7" w:rsidRPr="00A636D8">
        <w:rPr>
          <w:rFonts w:ascii="Times New Roman" w:hAnsi="Times New Roman" w:cs="Times New Roman"/>
          <w:sz w:val="20"/>
          <w:szCs w:val="20"/>
        </w:rPr>
        <w:t xml:space="preserve">, </w:t>
      </w:r>
      <w:proofErr w:type="spellStart"/>
      <w:r w:rsidR="00F777D7" w:rsidRPr="00A636D8">
        <w:rPr>
          <w:rFonts w:ascii="Times New Roman" w:hAnsi="Times New Roman" w:cs="Times New Roman"/>
          <w:sz w:val="20"/>
          <w:szCs w:val="20"/>
        </w:rPr>
        <w:t>imipenem</w:t>
      </w:r>
      <w:proofErr w:type="spellEnd"/>
      <w:r w:rsidR="00F777D7" w:rsidRPr="00A636D8">
        <w:rPr>
          <w:rFonts w:ascii="Times New Roman" w:hAnsi="Times New Roman" w:cs="Times New Roman"/>
          <w:sz w:val="20"/>
          <w:szCs w:val="20"/>
        </w:rPr>
        <w:t xml:space="preserve">, </w:t>
      </w:r>
      <w:proofErr w:type="spellStart"/>
      <w:r w:rsidR="00F777D7" w:rsidRPr="00A636D8">
        <w:rPr>
          <w:rFonts w:ascii="Times New Roman" w:hAnsi="Times New Roman" w:cs="Times New Roman"/>
          <w:sz w:val="20"/>
          <w:szCs w:val="20"/>
        </w:rPr>
        <w:t>amp</w:t>
      </w:r>
      <w:r w:rsidR="00C86208" w:rsidRPr="00A636D8">
        <w:rPr>
          <w:rFonts w:ascii="Times New Roman" w:hAnsi="Times New Roman" w:cs="Times New Roman"/>
          <w:sz w:val="20"/>
          <w:szCs w:val="20"/>
        </w:rPr>
        <w:t>icillin</w:t>
      </w:r>
      <w:proofErr w:type="spellEnd"/>
      <w:r w:rsidR="00C86208" w:rsidRPr="00A636D8">
        <w:rPr>
          <w:rFonts w:ascii="Times New Roman" w:hAnsi="Times New Roman" w:cs="Times New Roman"/>
          <w:sz w:val="20"/>
          <w:szCs w:val="20"/>
        </w:rPr>
        <w:t>/</w:t>
      </w:r>
      <w:proofErr w:type="spellStart"/>
      <w:r w:rsidR="00C86208" w:rsidRPr="00A636D8">
        <w:rPr>
          <w:rFonts w:ascii="Times New Roman" w:hAnsi="Times New Roman" w:cs="Times New Roman"/>
          <w:sz w:val="20"/>
          <w:szCs w:val="20"/>
        </w:rPr>
        <w:t>sulbactam</w:t>
      </w:r>
      <w:proofErr w:type="spellEnd"/>
      <w:r w:rsidR="00E72902" w:rsidRPr="00A636D8">
        <w:rPr>
          <w:rFonts w:ascii="Times New Roman" w:hAnsi="Times New Roman" w:cs="Times New Roman"/>
          <w:sz w:val="20"/>
          <w:szCs w:val="20"/>
        </w:rPr>
        <w:t xml:space="preserve">, </w:t>
      </w:r>
      <w:proofErr w:type="spellStart"/>
      <w:r w:rsidR="00E72902" w:rsidRPr="00A636D8">
        <w:rPr>
          <w:rFonts w:ascii="Times New Roman" w:hAnsi="Times New Roman" w:cs="Times New Roman"/>
          <w:sz w:val="20"/>
          <w:szCs w:val="20"/>
        </w:rPr>
        <w:t>ceftazidime</w:t>
      </w:r>
      <w:proofErr w:type="spellEnd"/>
      <w:r w:rsidR="00E72902" w:rsidRPr="00A636D8">
        <w:rPr>
          <w:rFonts w:ascii="Times New Roman" w:hAnsi="Times New Roman" w:cs="Times New Roman"/>
          <w:sz w:val="20"/>
          <w:szCs w:val="20"/>
        </w:rPr>
        <w:t xml:space="preserve">, </w:t>
      </w:r>
      <w:proofErr w:type="spellStart"/>
      <w:r w:rsidR="00F777D7" w:rsidRPr="00A636D8">
        <w:rPr>
          <w:rFonts w:ascii="Times New Roman" w:hAnsi="Times New Roman" w:cs="Times New Roman"/>
          <w:sz w:val="20"/>
          <w:szCs w:val="20"/>
        </w:rPr>
        <w:t>cefepime</w:t>
      </w:r>
      <w:proofErr w:type="spellEnd"/>
      <w:r w:rsidR="00F777D7" w:rsidRPr="00A636D8">
        <w:rPr>
          <w:rFonts w:ascii="Times New Roman" w:hAnsi="Times New Roman" w:cs="Times New Roman"/>
          <w:sz w:val="20"/>
          <w:szCs w:val="20"/>
        </w:rPr>
        <w:t xml:space="preserve">, and </w:t>
      </w:r>
      <w:proofErr w:type="spellStart"/>
      <w:r w:rsidR="00F777D7" w:rsidRPr="00A636D8">
        <w:rPr>
          <w:rFonts w:ascii="Times New Roman" w:hAnsi="Times New Roman" w:cs="Times New Roman"/>
          <w:sz w:val="20"/>
          <w:szCs w:val="20"/>
        </w:rPr>
        <w:t>cefoperazone</w:t>
      </w:r>
      <w:proofErr w:type="spellEnd"/>
      <w:r w:rsidR="00F777D7" w:rsidRPr="00A636D8">
        <w:rPr>
          <w:rFonts w:ascii="Times New Roman" w:hAnsi="Times New Roman" w:cs="Times New Roman"/>
          <w:sz w:val="20"/>
          <w:szCs w:val="20"/>
        </w:rPr>
        <w:t xml:space="preserve">), </w:t>
      </w:r>
      <w:proofErr w:type="spellStart"/>
      <w:r w:rsidR="00F777D7" w:rsidRPr="00A636D8">
        <w:rPr>
          <w:rFonts w:ascii="Times New Roman" w:hAnsi="Times New Roman" w:cs="Times New Roman"/>
          <w:sz w:val="20"/>
          <w:szCs w:val="20"/>
        </w:rPr>
        <w:t>gentamicin</w:t>
      </w:r>
      <w:proofErr w:type="spellEnd"/>
      <w:r w:rsidR="00F777D7" w:rsidRPr="00A636D8">
        <w:rPr>
          <w:rFonts w:ascii="Times New Roman" w:hAnsi="Times New Roman" w:cs="Times New Roman"/>
          <w:sz w:val="20"/>
          <w:szCs w:val="20"/>
        </w:rPr>
        <w:t>, and</w:t>
      </w:r>
      <w:r w:rsidR="009A780E">
        <w:rPr>
          <w:rFonts w:ascii="Times New Roman" w:hAnsi="Times New Roman" w:cs="Times New Roman" w:hint="eastAsia"/>
          <w:sz w:val="20"/>
          <w:szCs w:val="20"/>
          <w:lang w:eastAsia="zh-CN"/>
        </w:rPr>
        <w:t xml:space="preserve"> </w:t>
      </w:r>
      <w:proofErr w:type="spellStart"/>
      <w:r w:rsidR="00F777D7" w:rsidRPr="00A636D8">
        <w:rPr>
          <w:rFonts w:ascii="Times New Roman" w:hAnsi="Times New Roman" w:cs="Times New Roman"/>
          <w:sz w:val="20"/>
          <w:szCs w:val="20"/>
        </w:rPr>
        <w:t>levofloxacin</w:t>
      </w:r>
      <w:proofErr w:type="spellEnd"/>
      <w:r w:rsidR="00F777D7" w:rsidRPr="00A636D8">
        <w:rPr>
          <w:rFonts w:ascii="Times New Roman" w:hAnsi="Times New Roman" w:cs="Times New Roman"/>
          <w:sz w:val="20"/>
          <w:szCs w:val="20"/>
        </w:rPr>
        <w:t>. (Becton Dickinson Microbiology Systems) was performed on Mueller- Hinton agar (</w:t>
      </w:r>
      <w:proofErr w:type="spellStart"/>
      <w:r w:rsidR="00F777D7" w:rsidRPr="00A636D8">
        <w:rPr>
          <w:rFonts w:ascii="Times New Roman" w:hAnsi="Times New Roman" w:cs="Times New Roman"/>
          <w:sz w:val="20"/>
          <w:szCs w:val="20"/>
        </w:rPr>
        <w:t>bioM´erieux</w:t>
      </w:r>
      <w:proofErr w:type="spellEnd"/>
      <w:r w:rsidR="00F777D7" w:rsidRPr="00A636D8">
        <w:rPr>
          <w:rFonts w:ascii="Times New Roman" w:hAnsi="Times New Roman" w:cs="Times New Roman"/>
          <w:sz w:val="20"/>
          <w:szCs w:val="20"/>
        </w:rPr>
        <w:t>, France), using overnight cultures at a 0.5 McFarland standard followed by incubation at 35°C for 16 to 18 h.</w:t>
      </w:r>
    </w:p>
    <w:p w:rsidR="00F777D7" w:rsidRPr="00A636D8" w:rsidRDefault="00D27694" w:rsidP="00056E3E">
      <w:pPr>
        <w:autoSpaceDE w:val="0"/>
        <w:autoSpaceDN w:val="0"/>
        <w:adjustRightInd w:val="0"/>
        <w:snapToGrid w:val="0"/>
        <w:spacing w:after="0" w:line="240" w:lineRule="auto"/>
        <w:ind w:firstLine="425"/>
        <w:jc w:val="both"/>
        <w:rPr>
          <w:rFonts w:ascii="Times New Roman" w:hAnsi="Times New Roman" w:cs="Times New Roman"/>
          <w:i/>
          <w:iCs/>
          <w:sz w:val="20"/>
          <w:szCs w:val="20"/>
        </w:rPr>
      </w:pPr>
      <w:r w:rsidRPr="00A636D8">
        <w:rPr>
          <w:rFonts w:ascii="Times New Roman" w:hAnsi="Times New Roman" w:cs="Times New Roman"/>
          <w:sz w:val="20"/>
          <w:szCs w:val="20"/>
        </w:rPr>
        <w:t xml:space="preserve">Multidrug resistance was defined as resistance to three or more representatives of the following classes of antibiotics: </w:t>
      </w:r>
      <w:proofErr w:type="spellStart"/>
      <w:r w:rsidRPr="00A636D8">
        <w:rPr>
          <w:rFonts w:ascii="Times New Roman" w:hAnsi="Times New Roman" w:cs="Times New Roman"/>
          <w:sz w:val="20"/>
          <w:szCs w:val="20"/>
        </w:rPr>
        <w:t>quinolones</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levofloxacin</w:t>
      </w:r>
      <w:proofErr w:type="spellEnd"/>
      <w:r w:rsidRPr="00A636D8">
        <w:rPr>
          <w:rFonts w:ascii="Times New Roman" w:hAnsi="Times New Roman" w:cs="Times New Roman"/>
          <w:sz w:val="20"/>
          <w:szCs w:val="20"/>
        </w:rPr>
        <w:t xml:space="preserve">), extended-spectrum </w:t>
      </w:r>
      <w:proofErr w:type="spellStart"/>
      <w:r w:rsidRPr="00A636D8">
        <w:rPr>
          <w:rFonts w:ascii="Times New Roman" w:hAnsi="Times New Roman" w:cs="Times New Roman"/>
          <w:sz w:val="20"/>
          <w:szCs w:val="20"/>
        </w:rPr>
        <w:t>cephalosporins</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ceftazidime</w:t>
      </w:r>
      <w:proofErr w:type="spellEnd"/>
      <w:r w:rsidRPr="00A636D8">
        <w:rPr>
          <w:rFonts w:ascii="Times New Roman" w:hAnsi="Times New Roman" w:cs="Times New Roman"/>
          <w:sz w:val="20"/>
          <w:szCs w:val="20"/>
        </w:rPr>
        <w:t xml:space="preserve"> and </w:t>
      </w:r>
      <w:proofErr w:type="spellStart"/>
      <w:r w:rsidRPr="00A636D8">
        <w:rPr>
          <w:rFonts w:ascii="Times New Roman" w:hAnsi="Times New Roman" w:cs="Times New Roman"/>
          <w:sz w:val="20"/>
          <w:szCs w:val="20"/>
        </w:rPr>
        <w:t>cefepime</w:t>
      </w:r>
      <w:proofErr w:type="spellEnd"/>
      <w:r w:rsidRPr="00A636D8">
        <w:rPr>
          <w:rFonts w:ascii="Times New Roman" w:hAnsi="Times New Roman" w:cs="Times New Roman"/>
          <w:sz w:val="20"/>
          <w:szCs w:val="20"/>
        </w:rPr>
        <w:t>),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/β-</w:t>
      </w:r>
      <w:proofErr w:type="spellStart"/>
      <w:r w:rsidRPr="00A636D8">
        <w:rPr>
          <w:rFonts w:ascii="Times New Roman" w:hAnsi="Times New Roman" w:cs="Times New Roman"/>
          <w:sz w:val="20"/>
          <w:szCs w:val="20"/>
        </w:rPr>
        <w:t>lactamase</w:t>
      </w:r>
      <w:proofErr w:type="spellEnd"/>
      <w:r w:rsidR="00EF3216" w:rsidRPr="00A636D8">
        <w:rPr>
          <w:rFonts w:ascii="Times New Roman" w:hAnsi="Times New Roman" w:cs="Times New Roman"/>
          <w:sz w:val="20"/>
          <w:szCs w:val="20"/>
        </w:rPr>
        <w:t xml:space="preserve"> inhibitor combination </w:t>
      </w:r>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ampicillin</w:t>
      </w:r>
      <w:proofErr w:type="spellEnd"/>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sulbactam</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aminoglycosides</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gentamicin</w:t>
      </w:r>
      <w:proofErr w:type="spellEnd"/>
      <w:r w:rsidRPr="00A636D8">
        <w:rPr>
          <w:rFonts w:ascii="Times New Roman" w:hAnsi="Times New Roman" w:cs="Times New Roman"/>
          <w:sz w:val="20"/>
          <w:szCs w:val="20"/>
        </w:rPr>
        <w:t xml:space="preserve">), and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imipenem</w:t>
      </w:r>
      <w:proofErr w:type="spellEnd"/>
      <w:r w:rsidRPr="00A636D8">
        <w:rPr>
          <w:rFonts w:ascii="Times New Roman" w:hAnsi="Times New Roman" w:cs="Times New Roman"/>
          <w:sz w:val="20"/>
          <w:szCs w:val="20"/>
        </w:rPr>
        <w:t xml:space="preserve"> and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Among all of the clinical isolates, 19 out of 50 (37%) were identified as MDR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strains which were all resistant to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w:t>
      </w:r>
    </w:p>
    <w:p w:rsidR="00912784" w:rsidRPr="00A636D8" w:rsidRDefault="00D27694" w:rsidP="00056E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The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-resistant alleles of </w:t>
      </w:r>
      <w:r w:rsidR="00E72902" w:rsidRPr="00A636D8">
        <w:rPr>
          <w:rFonts w:ascii="Times New Roman" w:hAnsi="Times New Roman" w:cs="Times New Roman"/>
          <w:sz w:val="20"/>
          <w:szCs w:val="20"/>
        </w:rPr>
        <w:t>this</w:t>
      </w:r>
      <w:r w:rsidRPr="00A636D8">
        <w:rPr>
          <w:rFonts w:ascii="Times New Roman" w:hAnsi="Times New Roman" w:cs="Times New Roman"/>
          <w:sz w:val="20"/>
          <w:szCs w:val="20"/>
        </w:rPr>
        <w:t xml:space="preserve"> MDR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w:t>
      </w:r>
      <w:r w:rsidR="00F777D7" w:rsidRPr="00A636D8">
        <w:rPr>
          <w:rFonts w:ascii="Times New Roman" w:hAnsi="Times New Roman" w:cs="Times New Roman"/>
          <w:sz w:val="20"/>
          <w:szCs w:val="20"/>
        </w:rPr>
        <w:t xml:space="preserve">. </w:t>
      </w:r>
      <w:r w:rsidRPr="00A636D8">
        <w:rPr>
          <w:rFonts w:ascii="Times New Roman" w:hAnsi="Times New Roman" w:cs="Times New Roman"/>
          <w:sz w:val="20"/>
          <w:szCs w:val="20"/>
        </w:rPr>
        <w:t>were subsequently investigated by multiplex polymerase chain reaction (PCR) assay, to detect blaOXA-58-like and blaOXA-40-like genes.</w:t>
      </w:r>
    </w:p>
    <w:p w:rsidR="009A780E" w:rsidRDefault="009A780E" w:rsidP="00056E3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1923A5" w:rsidRPr="00A636D8" w:rsidRDefault="00912784" w:rsidP="00056E3E">
      <w:p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A636D8">
        <w:rPr>
          <w:rFonts w:ascii="Times New Roman" w:eastAsiaTheme="minorHAnsi" w:hAnsi="Times New Roman" w:cs="Times New Roman"/>
          <w:b/>
          <w:bCs/>
          <w:sz w:val="20"/>
          <w:szCs w:val="20"/>
        </w:rPr>
        <w:t xml:space="preserve">PCR amplification </w:t>
      </w:r>
      <w:proofErr w:type="spellStart"/>
      <w:r w:rsidRPr="00A636D8">
        <w:rPr>
          <w:rFonts w:ascii="Times New Roman" w:eastAsiaTheme="minorHAnsi" w:hAnsi="Times New Roman" w:cs="Times New Roman"/>
          <w:b/>
          <w:bCs/>
          <w:i/>
          <w:iCs/>
          <w:sz w:val="20"/>
          <w:szCs w:val="20"/>
        </w:rPr>
        <w:t>of</w:t>
      </w:r>
      <w:r w:rsidRPr="00A636D8">
        <w:rPr>
          <w:rFonts w:ascii="Times New Roman" w:hAnsi="Times New Roman" w:cs="Times New Roman"/>
          <w:b/>
          <w:bCs/>
          <w:i/>
          <w:iCs/>
          <w:sz w:val="20"/>
          <w:szCs w:val="20"/>
        </w:rPr>
        <w:t>blaOXA</w:t>
      </w:r>
      <w:proofErr w:type="spellEnd"/>
      <w:r w:rsidRPr="00A636D8">
        <w:rPr>
          <w:rFonts w:ascii="Times New Roman" w:hAnsi="Times New Roman" w:cs="Times New Roman"/>
          <w:b/>
          <w:bCs/>
          <w:i/>
          <w:iCs/>
          <w:sz w:val="20"/>
          <w:szCs w:val="20"/>
        </w:rPr>
        <w:t xml:space="preserve"> alleles:</w:t>
      </w:r>
    </w:p>
    <w:p w:rsidR="002C5770" w:rsidRPr="00A636D8" w:rsidRDefault="005F6D33" w:rsidP="00056E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36D8">
        <w:rPr>
          <w:rFonts w:ascii="Times New Roman" w:eastAsiaTheme="minorHAnsi" w:hAnsi="Times New Roman" w:cs="Times New Roman"/>
          <w:sz w:val="20"/>
          <w:szCs w:val="20"/>
        </w:rPr>
        <w:t xml:space="preserve">DNA was extracted from the strains by boiling one to three colonies in 100 </w:t>
      </w:r>
      <w:proofErr w:type="spellStart"/>
      <w:r w:rsidRPr="00A636D8">
        <w:rPr>
          <w:rFonts w:ascii="Times New Roman" w:eastAsiaTheme="minorHAnsi" w:hAnsi="Times New Roman" w:cs="Times New Roman"/>
          <w:sz w:val="20"/>
          <w:szCs w:val="20"/>
        </w:rPr>
        <w:t>ul</w:t>
      </w:r>
      <w:proofErr w:type="spellEnd"/>
      <w:r w:rsidRPr="00A636D8">
        <w:rPr>
          <w:rFonts w:ascii="Times New Roman" w:eastAsiaTheme="minorHAnsi" w:hAnsi="Times New Roman" w:cs="Times New Roman"/>
          <w:sz w:val="20"/>
          <w:szCs w:val="20"/>
        </w:rPr>
        <w:t xml:space="preserve"> of sterile water for 10 min followed by </w:t>
      </w:r>
      <w:r w:rsidRPr="00A636D8">
        <w:rPr>
          <w:rFonts w:ascii="Times New Roman" w:eastAsia="Times New Roman" w:hAnsi="Times New Roman" w:cs="Times New Roman"/>
          <w:sz w:val="20"/>
          <w:szCs w:val="20"/>
        </w:rPr>
        <w:t>centrifugation for 1 min.</w:t>
      </w:r>
      <w:r w:rsidRPr="00A636D8">
        <w:rPr>
          <w:rFonts w:ascii="Times New Roman" w:eastAsiaTheme="minorHAnsi" w:hAnsi="Times New Roman" w:cs="Times New Roman"/>
          <w:sz w:val="20"/>
          <w:szCs w:val="20"/>
        </w:rPr>
        <w:t xml:space="preserve"> 14,000rpm (10)</w:t>
      </w:r>
      <w:r w:rsidR="00424466" w:rsidRPr="00A636D8">
        <w:rPr>
          <w:rFonts w:ascii="Times New Roman" w:eastAsiaTheme="minorHAnsi" w:hAnsi="Times New Roman" w:cs="Times New Roman"/>
          <w:sz w:val="20"/>
          <w:szCs w:val="20"/>
        </w:rPr>
        <w:t xml:space="preserve">. To amplify the  genes encoding </w:t>
      </w:r>
      <w:proofErr w:type="spellStart"/>
      <w:r w:rsidR="00424466" w:rsidRPr="00A636D8">
        <w:rPr>
          <w:rFonts w:ascii="Times New Roman" w:eastAsiaTheme="minorHAnsi" w:hAnsi="Times New Roman" w:cs="Times New Roman"/>
          <w:sz w:val="20"/>
          <w:szCs w:val="20"/>
        </w:rPr>
        <w:t>Carbapenemases</w:t>
      </w:r>
      <w:proofErr w:type="spellEnd"/>
      <w:r w:rsidR="00424466" w:rsidRPr="00A636D8">
        <w:rPr>
          <w:rFonts w:ascii="Times New Roman" w:eastAsiaTheme="minorHAnsi" w:hAnsi="Times New Roman" w:cs="Times New Roman"/>
          <w:sz w:val="20"/>
          <w:szCs w:val="20"/>
        </w:rPr>
        <w:t xml:space="preserve"> a </w:t>
      </w:r>
      <w:r w:rsidR="00424466" w:rsidRPr="00A636D8">
        <w:rPr>
          <w:rFonts w:ascii="Times New Roman" w:hAnsi="Times New Roman" w:cs="Times New Roman"/>
          <w:sz w:val="20"/>
          <w:szCs w:val="20"/>
        </w:rPr>
        <w:t xml:space="preserve">multiplex -PCR assay was run using the </w:t>
      </w:r>
      <w:r w:rsidR="00424466" w:rsidRPr="00A636D8">
        <w:rPr>
          <w:rFonts w:ascii="Times New Roman" w:eastAsiaTheme="minorHAnsi" w:hAnsi="Times New Roman" w:cs="Times New Roman"/>
          <w:sz w:val="20"/>
          <w:szCs w:val="20"/>
        </w:rPr>
        <w:t xml:space="preserve">primers specific for the </w:t>
      </w:r>
      <w:r w:rsidR="00524513" w:rsidRPr="00A636D8">
        <w:rPr>
          <w:rFonts w:ascii="Times New Roman" w:hAnsi="Times New Roman" w:cs="Times New Roman"/>
          <w:i/>
          <w:iCs/>
          <w:sz w:val="20"/>
          <w:szCs w:val="20"/>
        </w:rPr>
        <w:t>blaOXA-40-lik</w:t>
      </w:r>
      <w:r w:rsidR="00524513" w:rsidRPr="00A636D8">
        <w:rPr>
          <w:rFonts w:ascii="Times New Roman" w:eastAsiaTheme="minorHAnsi" w:hAnsi="Times New Roman" w:cs="Times New Roman"/>
          <w:sz w:val="20"/>
          <w:szCs w:val="20"/>
        </w:rPr>
        <w:t xml:space="preserve">e (246 </w:t>
      </w:r>
      <w:proofErr w:type="spellStart"/>
      <w:r w:rsidR="00524513" w:rsidRPr="00A636D8">
        <w:rPr>
          <w:rFonts w:ascii="Times New Roman" w:eastAsiaTheme="minorHAnsi" w:hAnsi="Times New Roman" w:cs="Times New Roman"/>
          <w:sz w:val="20"/>
          <w:szCs w:val="20"/>
        </w:rPr>
        <w:t>bp</w:t>
      </w:r>
      <w:proofErr w:type="spellEnd"/>
      <w:r w:rsidR="00524513" w:rsidRPr="00A636D8">
        <w:rPr>
          <w:rFonts w:ascii="Times New Roman" w:eastAsiaTheme="minorHAnsi" w:hAnsi="Times New Roman" w:cs="Times New Roman"/>
          <w:sz w:val="20"/>
          <w:szCs w:val="20"/>
        </w:rPr>
        <w:t xml:space="preserve">: </w:t>
      </w:r>
      <w:r w:rsidR="00524513" w:rsidRPr="00A636D8">
        <w:rPr>
          <w:rFonts w:ascii="Times New Roman" w:hAnsi="Times New Roman" w:cs="Times New Roman"/>
          <w:sz w:val="20"/>
          <w:szCs w:val="20"/>
        </w:rPr>
        <w:t xml:space="preserve">5´-GGT </w:t>
      </w:r>
      <w:r w:rsidR="00524513" w:rsidRPr="00A636D8">
        <w:rPr>
          <w:rFonts w:ascii="Times New Roman" w:eastAsiaTheme="minorHAnsi" w:hAnsi="Times New Roman" w:cs="Times New Roman"/>
          <w:sz w:val="20"/>
          <w:szCs w:val="20"/>
        </w:rPr>
        <w:t xml:space="preserve">TAG TTG GCC CCC TTA AA and </w:t>
      </w:r>
      <w:r w:rsidR="00524513" w:rsidRPr="00A636D8">
        <w:rPr>
          <w:rFonts w:ascii="Times New Roman" w:hAnsi="Times New Roman" w:cs="Times New Roman"/>
          <w:sz w:val="20"/>
          <w:szCs w:val="20"/>
        </w:rPr>
        <w:t>5´-AGT TGA CGC AAA AGG GGA TT)</w:t>
      </w:r>
      <w:r w:rsidR="00424466" w:rsidRPr="00A636D8">
        <w:rPr>
          <w:rFonts w:ascii="Times New Roman" w:eastAsiaTheme="minorHAnsi" w:hAnsi="Times New Roman" w:cs="Times New Roman"/>
          <w:sz w:val="20"/>
          <w:szCs w:val="20"/>
        </w:rPr>
        <w:t>, and OXA-58-</w:t>
      </w:r>
      <w:r w:rsidR="00524513" w:rsidRPr="00A636D8">
        <w:rPr>
          <w:rFonts w:ascii="Times New Roman" w:eastAsiaTheme="minorHAnsi" w:hAnsi="Times New Roman" w:cs="Times New Roman"/>
          <w:sz w:val="20"/>
          <w:szCs w:val="20"/>
        </w:rPr>
        <w:t xml:space="preserve">like </w:t>
      </w:r>
      <w:r w:rsidR="00524513" w:rsidRPr="00A636D8">
        <w:rPr>
          <w:rFonts w:ascii="Times New Roman" w:hAnsi="Times New Roman" w:cs="Times New Roman"/>
          <w:sz w:val="20"/>
          <w:szCs w:val="20"/>
        </w:rPr>
        <w:t xml:space="preserve">(599 </w:t>
      </w:r>
      <w:proofErr w:type="spellStart"/>
      <w:r w:rsidR="00524513" w:rsidRPr="00A636D8">
        <w:rPr>
          <w:rFonts w:ascii="Times New Roman" w:hAnsi="Times New Roman" w:cs="Times New Roman"/>
          <w:sz w:val="20"/>
          <w:szCs w:val="20"/>
        </w:rPr>
        <w:t>bp</w:t>
      </w:r>
      <w:proofErr w:type="spellEnd"/>
      <w:r w:rsidR="00524513" w:rsidRPr="00A636D8">
        <w:rPr>
          <w:rFonts w:ascii="Times New Roman" w:hAnsi="Times New Roman" w:cs="Times New Roman"/>
          <w:sz w:val="20"/>
          <w:szCs w:val="20"/>
        </w:rPr>
        <w:t>: 5´-AAGTAT TGG GGC TTG TGC TG and 5´-CCC CTCTGCGCTCTACATAC)</w:t>
      </w:r>
      <w:r w:rsidR="00C86208" w:rsidRPr="00A636D8">
        <w:rPr>
          <w:rFonts w:ascii="Times New Roman" w:hAnsi="Times New Roman" w:cs="Times New Roman"/>
          <w:sz w:val="20"/>
          <w:szCs w:val="20"/>
        </w:rPr>
        <w:t>[10]</w:t>
      </w:r>
      <w:r w:rsidR="00C86208" w:rsidRPr="00A636D8">
        <w:rPr>
          <w:rFonts w:ascii="Times New Roman" w:eastAsia="HelveticaNeueLTStd-Cn" w:hAnsi="Times New Roman" w:cs="Times New Roman"/>
          <w:sz w:val="20"/>
          <w:szCs w:val="20"/>
        </w:rPr>
        <w:t>.</w:t>
      </w:r>
      <w:r w:rsidR="00524513" w:rsidRPr="00A636D8">
        <w:rPr>
          <w:rFonts w:ascii="Times New Roman" w:hAnsi="Times New Roman" w:cs="Times New Roman"/>
          <w:sz w:val="20"/>
          <w:szCs w:val="20"/>
        </w:rPr>
        <w:t xml:space="preserve"> Amplification was performed in a final volume of 50 µl containing reaction buffer 1X 2 </w:t>
      </w:r>
      <w:proofErr w:type="spellStart"/>
      <w:r w:rsidR="00524513" w:rsidRPr="00A636D8">
        <w:rPr>
          <w:rFonts w:ascii="Times New Roman" w:hAnsi="Times New Roman" w:cs="Times New Roman"/>
          <w:sz w:val="20"/>
          <w:szCs w:val="20"/>
        </w:rPr>
        <w:t>mM</w:t>
      </w:r>
      <w:proofErr w:type="spellEnd"/>
      <w:r w:rsidR="00524513" w:rsidRPr="00A636D8">
        <w:rPr>
          <w:rFonts w:ascii="Times New Roman" w:hAnsi="Times New Roman" w:cs="Times New Roman"/>
          <w:sz w:val="20"/>
          <w:szCs w:val="20"/>
        </w:rPr>
        <w:t xml:space="preserve"> MgCl2, 2 </w:t>
      </w:r>
      <w:proofErr w:type="spellStart"/>
      <w:r w:rsidR="00524513" w:rsidRPr="00A636D8">
        <w:rPr>
          <w:rFonts w:ascii="Times New Roman" w:hAnsi="Times New Roman" w:cs="Times New Roman"/>
          <w:sz w:val="20"/>
          <w:szCs w:val="20"/>
        </w:rPr>
        <w:t>mMdNTP</w:t>
      </w:r>
      <w:proofErr w:type="spellEnd"/>
      <w:r w:rsidR="00524513" w:rsidRPr="00A636D8">
        <w:rPr>
          <w:rFonts w:ascii="Times New Roman" w:hAnsi="Times New Roman" w:cs="Times New Roman"/>
          <w:sz w:val="20"/>
          <w:szCs w:val="20"/>
        </w:rPr>
        <w:t xml:space="preserve">, 500 </w:t>
      </w:r>
      <w:proofErr w:type="spellStart"/>
      <w:r w:rsidR="00524513" w:rsidRPr="00A636D8">
        <w:rPr>
          <w:rFonts w:ascii="Times New Roman" w:hAnsi="Times New Roman" w:cs="Times New Roman"/>
          <w:sz w:val="20"/>
          <w:szCs w:val="20"/>
        </w:rPr>
        <w:t>nM</w:t>
      </w:r>
      <w:proofErr w:type="spellEnd"/>
      <w:r w:rsidR="00524513" w:rsidRPr="00A636D8">
        <w:rPr>
          <w:rFonts w:ascii="Times New Roman" w:hAnsi="Times New Roman" w:cs="Times New Roman"/>
          <w:sz w:val="20"/>
          <w:szCs w:val="20"/>
        </w:rPr>
        <w:t xml:space="preserve"> primers, 1.6 U </w:t>
      </w:r>
      <w:proofErr w:type="spellStart"/>
      <w:r w:rsidR="00524513" w:rsidRPr="00A636D8">
        <w:rPr>
          <w:rFonts w:ascii="Times New Roman" w:hAnsi="Times New Roman" w:cs="Times New Roman"/>
          <w:sz w:val="20"/>
          <w:szCs w:val="20"/>
        </w:rPr>
        <w:t>Taq</w:t>
      </w:r>
      <w:proofErr w:type="spellEnd"/>
      <w:r w:rsidR="00524513" w:rsidRPr="00A636D8">
        <w:rPr>
          <w:rFonts w:ascii="Times New Roman" w:hAnsi="Times New Roman" w:cs="Times New Roman"/>
          <w:sz w:val="20"/>
          <w:szCs w:val="20"/>
        </w:rPr>
        <w:t xml:space="preserve"> polymerase (</w:t>
      </w:r>
      <w:proofErr w:type="spellStart"/>
      <w:r w:rsidR="00524513" w:rsidRPr="00A636D8">
        <w:rPr>
          <w:rFonts w:ascii="Times New Roman" w:hAnsi="Times New Roman" w:cs="Times New Roman"/>
          <w:sz w:val="20"/>
          <w:szCs w:val="20"/>
        </w:rPr>
        <w:t>Metabion</w:t>
      </w:r>
      <w:proofErr w:type="spellEnd"/>
      <w:r w:rsidR="00524513" w:rsidRPr="00A636D8">
        <w:rPr>
          <w:rFonts w:ascii="Times New Roman" w:hAnsi="Times New Roman" w:cs="Times New Roman"/>
          <w:sz w:val="20"/>
          <w:szCs w:val="20"/>
        </w:rPr>
        <w:t xml:space="preserve">, </w:t>
      </w:r>
      <w:proofErr w:type="spellStart"/>
      <w:r w:rsidR="00524513" w:rsidRPr="00A636D8">
        <w:rPr>
          <w:rFonts w:ascii="Times New Roman" w:hAnsi="Times New Roman" w:cs="Times New Roman"/>
          <w:sz w:val="20"/>
          <w:szCs w:val="20"/>
        </w:rPr>
        <w:t>Martinsried</w:t>
      </w:r>
      <w:proofErr w:type="spellEnd"/>
      <w:r w:rsidR="00524513" w:rsidRPr="00A636D8">
        <w:rPr>
          <w:rFonts w:ascii="Times New Roman" w:hAnsi="Times New Roman" w:cs="Times New Roman"/>
          <w:sz w:val="20"/>
          <w:szCs w:val="20"/>
        </w:rPr>
        <w:t xml:space="preserve">, Germany), and 10 - 100 </w:t>
      </w:r>
      <w:proofErr w:type="spellStart"/>
      <w:r w:rsidR="00524513" w:rsidRPr="00A636D8">
        <w:rPr>
          <w:rFonts w:ascii="Times New Roman" w:hAnsi="Times New Roman" w:cs="Times New Roman"/>
          <w:sz w:val="20"/>
          <w:szCs w:val="20"/>
        </w:rPr>
        <w:t>ng</w:t>
      </w:r>
      <w:proofErr w:type="spellEnd"/>
      <w:r w:rsidR="00524513" w:rsidRPr="00A636D8">
        <w:rPr>
          <w:rFonts w:ascii="Times New Roman" w:hAnsi="Times New Roman" w:cs="Times New Roman"/>
          <w:sz w:val="20"/>
          <w:szCs w:val="20"/>
        </w:rPr>
        <w:t xml:space="preserve"> of DNA templates. The thermo</w:t>
      </w:r>
      <w:r w:rsidR="00B57318" w:rsidRPr="00A636D8">
        <w:rPr>
          <w:rFonts w:ascii="Times New Roman" w:hAnsi="Times New Roman" w:cs="Times New Roman"/>
          <w:sz w:val="20"/>
          <w:szCs w:val="20"/>
        </w:rPr>
        <w:t>-</w:t>
      </w:r>
      <w:r w:rsidR="00524513" w:rsidRPr="00A636D8">
        <w:rPr>
          <w:rFonts w:ascii="Times New Roman" w:hAnsi="Times New Roman" w:cs="Times New Roman"/>
          <w:sz w:val="20"/>
          <w:szCs w:val="20"/>
        </w:rPr>
        <w:t>cycler (</w:t>
      </w:r>
      <w:proofErr w:type="spellStart"/>
      <w:r w:rsidR="00524513" w:rsidRPr="00A636D8">
        <w:rPr>
          <w:rFonts w:ascii="Times New Roman" w:hAnsi="Times New Roman" w:cs="Times New Roman"/>
          <w:sz w:val="20"/>
          <w:szCs w:val="20"/>
        </w:rPr>
        <w:t>Eppendorf</w:t>
      </w:r>
      <w:proofErr w:type="spellEnd"/>
      <w:r w:rsidR="00524513" w:rsidRPr="00A636D8">
        <w:rPr>
          <w:rFonts w:ascii="Times New Roman" w:hAnsi="Times New Roman" w:cs="Times New Roman"/>
          <w:sz w:val="20"/>
          <w:szCs w:val="20"/>
        </w:rPr>
        <w:t xml:space="preserve">, Hamburg, Germany) was </w:t>
      </w:r>
      <w:r w:rsidR="00497136" w:rsidRPr="00A636D8">
        <w:rPr>
          <w:rFonts w:ascii="Times New Roman" w:hAnsi="Times New Roman" w:cs="Times New Roman"/>
          <w:sz w:val="20"/>
          <w:szCs w:val="20"/>
        </w:rPr>
        <w:t>programmed</w:t>
      </w:r>
      <w:r w:rsidR="00524513" w:rsidRPr="00A636D8">
        <w:rPr>
          <w:rFonts w:ascii="Times New Roman" w:hAnsi="Times New Roman" w:cs="Times New Roman"/>
          <w:sz w:val="20"/>
          <w:szCs w:val="20"/>
        </w:rPr>
        <w:t xml:space="preserve"> at 94°C for 5 min followed by 30 cycles of 25 s at 94°C, 40 s at 53°C, 50s at 72°C, and a final cycle of 6 min at 72°C. The PCR products were separated by </w:t>
      </w:r>
      <w:proofErr w:type="spellStart"/>
      <w:r w:rsidR="00524513" w:rsidRPr="00A636D8">
        <w:rPr>
          <w:rFonts w:ascii="Times New Roman" w:hAnsi="Times New Roman" w:cs="Times New Roman"/>
          <w:sz w:val="20"/>
          <w:szCs w:val="20"/>
        </w:rPr>
        <w:t>agarose</w:t>
      </w:r>
      <w:proofErr w:type="spellEnd"/>
      <w:r w:rsidR="00524513" w:rsidRPr="00A636D8">
        <w:rPr>
          <w:rFonts w:ascii="Times New Roman" w:hAnsi="Times New Roman" w:cs="Times New Roman"/>
          <w:sz w:val="20"/>
          <w:szCs w:val="20"/>
        </w:rPr>
        <w:t xml:space="preserve"> gel electrophoresis. DNA from a clinical isolate of P.</w:t>
      </w:r>
      <w:r w:rsidR="00A636D8">
        <w:rPr>
          <w:rFonts w:ascii="Times New Roman" w:hAnsi="Times New Roman" w:cs="Times New Roman" w:hint="eastAsia"/>
          <w:sz w:val="20"/>
          <w:szCs w:val="20"/>
          <w:lang w:eastAsia="zh-CN"/>
        </w:rPr>
        <w:t xml:space="preserve"> </w:t>
      </w:r>
      <w:proofErr w:type="spellStart"/>
      <w:r w:rsidR="00524513" w:rsidRPr="00A636D8">
        <w:rPr>
          <w:rFonts w:ascii="Times New Roman" w:hAnsi="Times New Roman" w:cs="Times New Roman"/>
          <w:sz w:val="20"/>
          <w:szCs w:val="20"/>
        </w:rPr>
        <w:t>aeruginosa</w:t>
      </w:r>
      <w:proofErr w:type="spellEnd"/>
      <w:r w:rsidR="00524513" w:rsidRPr="00A636D8">
        <w:rPr>
          <w:rFonts w:ascii="Times New Roman" w:hAnsi="Times New Roman" w:cs="Times New Roman"/>
          <w:sz w:val="20"/>
          <w:szCs w:val="20"/>
        </w:rPr>
        <w:t xml:space="preserve"> was used as a negative control in the amplification study as previously described </w:t>
      </w:r>
      <w:r w:rsidR="00700644" w:rsidRPr="00A636D8">
        <w:rPr>
          <w:rFonts w:ascii="Times New Roman" w:hAnsi="Times New Roman" w:cs="Times New Roman"/>
          <w:sz w:val="20"/>
          <w:szCs w:val="20"/>
        </w:rPr>
        <w:t>[10</w:t>
      </w:r>
      <w:proofErr w:type="gramStart"/>
      <w:r w:rsidR="00700644" w:rsidRPr="00A636D8">
        <w:rPr>
          <w:rFonts w:ascii="Times New Roman" w:hAnsi="Times New Roman" w:cs="Times New Roman"/>
          <w:sz w:val="20"/>
          <w:szCs w:val="20"/>
        </w:rPr>
        <w:t>,11</w:t>
      </w:r>
      <w:proofErr w:type="gramEnd"/>
      <w:r w:rsidR="00700644" w:rsidRPr="00A636D8">
        <w:rPr>
          <w:rFonts w:ascii="Times New Roman" w:hAnsi="Times New Roman" w:cs="Times New Roman"/>
          <w:sz w:val="20"/>
          <w:szCs w:val="20"/>
        </w:rPr>
        <w:t>].</w:t>
      </w:r>
    </w:p>
    <w:p w:rsidR="009A780E" w:rsidRDefault="009A780E" w:rsidP="00056E3E">
      <w:pPr>
        <w:pStyle w:val="Heading6"/>
        <w:shd w:val="clear" w:color="auto" w:fill="FFFFFF"/>
        <w:snapToGrid w:val="0"/>
        <w:spacing w:before="0" w:beforeAutospacing="0" w:after="0" w:afterAutospacing="0"/>
        <w:jc w:val="both"/>
        <w:rPr>
          <w:rFonts w:eastAsiaTheme="minorEastAsia" w:hint="eastAsia"/>
          <w:sz w:val="20"/>
          <w:szCs w:val="20"/>
          <w:lang w:eastAsia="zh-CN"/>
        </w:rPr>
      </w:pPr>
    </w:p>
    <w:p w:rsidR="006A7FA1" w:rsidRPr="00A636D8" w:rsidRDefault="006A7FA1" w:rsidP="00056E3E">
      <w:pPr>
        <w:pStyle w:val="Heading6"/>
        <w:shd w:val="clear" w:color="auto" w:fill="FFFFFF"/>
        <w:snapToGrid w:val="0"/>
        <w:spacing w:before="0" w:beforeAutospacing="0" w:after="0" w:afterAutospacing="0"/>
        <w:jc w:val="both"/>
        <w:rPr>
          <w:sz w:val="20"/>
          <w:szCs w:val="20"/>
        </w:rPr>
      </w:pPr>
      <w:r w:rsidRPr="00A636D8">
        <w:rPr>
          <w:sz w:val="20"/>
          <w:szCs w:val="20"/>
        </w:rPr>
        <w:t>Statistical Methods:</w:t>
      </w:r>
    </w:p>
    <w:p w:rsidR="006A7FA1" w:rsidRPr="00A636D8" w:rsidRDefault="006A7FA1" w:rsidP="00056E3E">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A636D8">
        <w:rPr>
          <w:rFonts w:ascii="Times New Roman" w:hAnsi="Times New Roman" w:cs="Times New Roman"/>
          <w:color w:val="000000"/>
          <w:sz w:val="20"/>
          <w:szCs w:val="20"/>
        </w:rPr>
        <w:t>The data was coded and entered using the statistical package SPSS version 15. The data was summarized using descriptive statistics: number and percentage for qualitative values. Statistical differences between independent groups were tested using Chi Square test for qualitative variables</w:t>
      </w:r>
      <w:r w:rsidRPr="00A636D8">
        <w:rPr>
          <w:rFonts w:ascii="Times New Roman" w:eastAsiaTheme="minorHAnsi" w:hAnsi="Times New Roman" w:cs="Times New Roman"/>
          <w:sz w:val="20"/>
          <w:szCs w:val="20"/>
        </w:rPr>
        <w:t>.</w:t>
      </w:r>
    </w:p>
    <w:p w:rsidR="009A780E" w:rsidRPr="00A636D8" w:rsidRDefault="009A780E" w:rsidP="00056E3E">
      <w:pPr>
        <w:tabs>
          <w:tab w:val="left" w:pos="3120"/>
        </w:tabs>
        <w:snapToGrid w:val="0"/>
        <w:spacing w:after="0" w:line="240" w:lineRule="auto"/>
        <w:jc w:val="both"/>
        <w:rPr>
          <w:rFonts w:ascii="Times New Roman" w:hAnsi="Times New Roman" w:cs="Times New Roman" w:hint="eastAsia"/>
          <w:b/>
          <w:bCs/>
          <w:sz w:val="20"/>
          <w:szCs w:val="20"/>
          <w:lang w:eastAsia="zh-CN"/>
        </w:rPr>
      </w:pPr>
    </w:p>
    <w:p w:rsidR="004B1902" w:rsidRPr="00A636D8" w:rsidRDefault="00171AE4" w:rsidP="00056E3E">
      <w:pPr>
        <w:tabs>
          <w:tab w:val="left" w:pos="3120"/>
        </w:tabs>
        <w:snapToGrid w:val="0"/>
        <w:spacing w:after="0" w:line="240" w:lineRule="auto"/>
        <w:jc w:val="both"/>
        <w:rPr>
          <w:rFonts w:ascii="Times New Roman" w:hAnsi="Times New Roman" w:cs="Times New Roman"/>
          <w:b/>
          <w:bCs/>
          <w:sz w:val="20"/>
          <w:szCs w:val="20"/>
        </w:rPr>
      </w:pPr>
      <w:r w:rsidRPr="00A636D8">
        <w:rPr>
          <w:rFonts w:ascii="Times New Roman" w:hAnsi="Times New Roman" w:cs="Times New Roman"/>
          <w:b/>
          <w:bCs/>
          <w:sz w:val="20"/>
          <w:szCs w:val="20"/>
        </w:rPr>
        <w:lastRenderedPageBreak/>
        <w:t>3.</w:t>
      </w:r>
      <w:r w:rsidR="009A780E">
        <w:rPr>
          <w:rFonts w:ascii="Times New Roman" w:hAnsi="Times New Roman" w:cs="Times New Roman" w:hint="eastAsia"/>
          <w:b/>
          <w:bCs/>
          <w:sz w:val="20"/>
          <w:szCs w:val="20"/>
          <w:lang w:eastAsia="zh-CN"/>
        </w:rPr>
        <w:t xml:space="preserve"> </w:t>
      </w:r>
      <w:r w:rsidRPr="00A636D8">
        <w:rPr>
          <w:rFonts w:ascii="Times New Roman" w:hAnsi="Times New Roman" w:cs="Times New Roman"/>
          <w:b/>
          <w:bCs/>
          <w:sz w:val="20"/>
          <w:szCs w:val="20"/>
        </w:rPr>
        <w:t>Results:</w:t>
      </w:r>
    </w:p>
    <w:p w:rsidR="002C5770" w:rsidRPr="00A636D8" w:rsidRDefault="002C5770" w:rsidP="00056E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Biochemical and conventional methods enabled the identification of 50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were collected from different sites of infection: including sputum 27(54%), pus 11 (22%), urine 7(14%), blood 3(6%) and CVP tip 2(4%) collected from Central laboratories of </w:t>
      </w:r>
      <w:r w:rsidR="004C1DD6" w:rsidRPr="00A636D8">
        <w:rPr>
          <w:rFonts w:ascii="Times New Roman" w:hAnsi="Times New Roman" w:cs="Times New Roman"/>
          <w:sz w:val="20"/>
          <w:szCs w:val="20"/>
        </w:rPr>
        <w:t>ASUHs</w:t>
      </w:r>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during the period from </w:t>
      </w:r>
      <w:r w:rsidR="00E72902" w:rsidRPr="00A636D8">
        <w:rPr>
          <w:rFonts w:ascii="Times New Roman" w:hAnsi="Times New Roman" w:cs="Times New Roman"/>
          <w:sz w:val="20"/>
          <w:szCs w:val="20"/>
        </w:rPr>
        <w:t xml:space="preserve">February </w:t>
      </w:r>
      <w:r w:rsidR="00A02508" w:rsidRPr="00A636D8">
        <w:rPr>
          <w:rFonts w:ascii="Times New Roman" w:hAnsi="Times New Roman" w:cs="Times New Roman"/>
          <w:sz w:val="20"/>
          <w:szCs w:val="20"/>
        </w:rPr>
        <w:t>to October 201</w:t>
      </w:r>
      <w:r w:rsidR="00497136" w:rsidRPr="00A636D8">
        <w:rPr>
          <w:rFonts w:ascii="Times New Roman" w:hAnsi="Times New Roman" w:cs="Times New Roman"/>
          <w:sz w:val="20"/>
          <w:szCs w:val="20"/>
        </w:rPr>
        <w:t>4</w:t>
      </w:r>
      <w:r w:rsidR="00A02508" w:rsidRPr="00A636D8">
        <w:rPr>
          <w:rFonts w:ascii="Times New Roman" w:hAnsi="Times New Roman" w:cs="Times New Roman"/>
          <w:sz w:val="20"/>
          <w:szCs w:val="20"/>
        </w:rPr>
        <w:t>.</w:t>
      </w:r>
    </w:p>
    <w:p w:rsidR="002C5770" w:rsidRPr="00A636D8" w:rsidRDefault="002C5770" w:rsidP="00056E3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As regards to the resistance pattern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among the tested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antimicrobial agents, as high as 74%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w:t>
      </w:r>
      <w:r w:rsidRPr="00A636D8">
        <w:rPr>
          <w:rFonts w:ascii="Times New Roman" w:hAnsi="Times New Roman" w:cs="Times New Roman"/>
          <w:sz w:val="20"/>
          <w:szCs w:val="20"/>
        </w:rPr>
        <w:lastRenderedPageBreak/>
        <w:t xml:space="preserve">spp. isolates was resistant to </w:t>
      </w:r>
      <w:proofErr w:type="spellStart"/>
      <w:r w:rsidRPr="00A636D8">
        <w:rPr>
          <w:rFonts w:ascii="Times New Roman" w:hAnsi="Times New Roman" w:cs="Times New Roman"/>
          <w:sz w:val="20"/>
          <w:szCs w:val="20"/>
        </w:rPr>
        <w:t>ampicillin</w:t>
      </w:r>
      <w:proofErr w:type="spellEnd"/>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sulbactam</w:t>
      </w:r>
      <w:proofErr w:type="spellEnd"/>
      <w:r w:rsidRPr="00A636D8">
        <w:rPr>
          <w:rFonts w:ascii="Times New Roman" w:hAnsi="Times New Roman" w:cs="Times New Roman"/>
          <w:sz w:val="20"/>
          <w:szCs w:val="20"/>
        </w:rPr>
        <w:t xml:space="preserve"> and 62% to </w:t>
      </w:r>
      <w:proofErr w:type="spellStart"/>
      <w:r w:rsidRPr="00A636D8">
        <w:rPr>
          <w:rFonts w:ascii="Times New Roman" w:hAnsi="Times New Roman" w:cs="Times New Roman"/>
          <w:sz w:val="20"/>
          <w:szCs w:val="20"/>
        </w:rPr>
        <w:t>levofloxacin</w:t>
      </w:r>
      <w:proofErr w:type="spellEnd"/>
      <w:r w:rsidRPr="00A636D8">
        <w:rPr>
          <w:rFonts w:ascii="Times New Roman" w:hAnsi="Times New Roman" w:cs="Times New Roman"/>
          <w:sz w:val="20"/>
          <w:szCs w:val="20"/>
        </w:rPr>
        <w:t xml:space="preserve">. Approximately half of the isolates </w:t>
      </w:r>
      <w:r w:rsidR="00700644" w:rsidRPr="00A636D8">
        <w:rPr>
          <w:rFonts w:ascii="Times New Roman" w:hAnsi="Times New Roman" w:cs="Times New Roman"/>
          <w:sz w:val="20"/>
          <w:szCs w:val="20"/>
        </w:rPr>
        <w:t xml:space="preserve">were resistant to </w:t>
      </w:r>
      <w:proofErr w:type="spellStart"/>
      <w:r w:rsidR="00700644" w:rsidRPr="00A636D8">
        <w:rPr>
          <w:rFonts w:ascii="Times New Roman" w:hAnsi="Times New Roman" w:cs="Times New Roman"/>
          <w:sz w:val="20"/>
          <w:szCs w:val="20"/>
        </w:rPr>
        <w:t>imipenem</w:t>
      </w:r>
      <w:proofErr w:type="spellEnd"/>
      <w:r w:rsidR="00700644" w:rsidRPr="00A636D8">
        <w:rPr>
          <w:rFonts w:ascii="Times New Roman" w:hAnsi="Times New Roman" w:cs="Times New Roman"/>
          <w:sz w:val="20"/>
          <w:szCs w:val="20"/>
        </w:rPr>
        <w:t xml:space="preserve"> (56%</w:t>
      </w:r>
      <w:r w:rsidR="004F0E7D" w:rsidRPr="00A636D8">
        <w:rPr>
          <w:rFonts w:ascii="Times New Roman" w:hAnsi="Times New Roman" w:cs="Times New Roman"/>
          <w:sz w:val="20"/>
          <w:szCs w:val="20"/>
        </w:rPr>
        <w:t xml:space="preserve">) and </w:t>
      </w:r>
      <w:proofErr w:type="spellStart"/>
      <w:r w:rsidR="004F0E7D" w:rsidRPr="00A636D8">
        <w:rPr>
          <w:rFonts w:ascii="Times New Roman" w:hAnsi="Times New Roman" w:cs="Times New Roman"/>
          <w:sz w:val="20"/>
          <w:szCs w:val="20"/>
        </w:rPr>
        <w:t>meropenem</w:t>
      </w:r>
      <w:proofErr w:type="spellEnd"/>
      <w:r w:rsidR="004F0E7D" w:rsidRPr="00A636D8">
        <w:rPr>
          <w:rFonts w:ascii="Times New Roman" w:hAnsi="Times New Roman" w:cs="Times New Roman"/>
          <w:sz w:val="20"/>
          <w:szCs w:val="20"/>
        </w:rPr>
        <w:t xml:space="preserve"> (48%</w:t>
      </w:r>
      <w:r w:rsidRPr="00A636D8">
        <w:rPr>
          <w:rFonts w:ascii="Times New Roman" w:hAnsi="Times New Roman" w:cs="Times New Roman"/>
          <w:sz w:val="20"/>
          <w:szCs w:val="20"/>
        </w:rPr>
        <w:t xml:space="preserve">). Less than half of the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w:t>
      </w:r>
      <w:proofErr w:type="gramStart"/>
      <w:r w:rsidRPr="00A636D8">
        <w:rPr>
          <w:rFonts w:ascii="Times New Roman" w:hAnsi="Times New Roman" w:cs="Times New Roman"/>
          <w:sz w:val="20"/>
          <w:szCs w:val="20"/>
        </w:rPr>
        <w:t>were</w:t>
      </w:r>
      <w:proofErr w:type="gramEnd"/>
      <w:r w:rsidRPr="00A636D8">
        <w:rPr>
          <w:rFonts w:ascii="Times New Roman" w:hAnsi="Times New Roman" w:cs="Times New Roman"/>
          <w:sz w:val="20"/>
          <w:szCs w:val="20"/>
        </w:rPr>
        <w:t xml:space="preserve"> resistant to other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antimicrobial </w:t>
      </w:r>
      <w:r w:rsidR="00700644" w:rsidRPr="00A636D8">
        <w:rPr>
          <w:rFonts w:ascii="Times New Roman" w:hAnsi="Times New Roman" w:cs="Times New Roman"/>
          <w:sz w:val="20"/>
          <w:szCs w:val="20"/>
        </w:rPr>
        <w:t xml:space="preserve">agents, including </w:t>
      </w:r>
      <w:proofErr w:type="spellStart"/>
      <w:r w:rsidR="00700644" w:rsidRPr="00A636D8">
        <w:rPr>
          <w:rFonts w:ascii="Times New Roman" w:hAnsi="Times New Roman" w:cs="Times New Roman"/>
          <w:sz w:val="20"/>
          <w:szCs w:val="20"/>
        </w:rPr>
        <w:t>cefepime</w:t>
      </w:r>
      <w:proofErr w:type="spellEnd"/>
      <w:r w:rsidR="00700644" w:rsidRPr="00A636D8">
        <w:rPr>
          <w:rFonts w:ascii="Times New Roman" w:hAnsi="Times New Roman" w:cs="Times New Roman"/>
          <w:sz w:val="20"/>
          <w:szCs w:val="20"/>
        </w:rPr>
        <w:t xml:space="preserve"> (39%</w:t>
      </w:r>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ceftazidime</w:t>
      </w:r>
      <w:proofErr w:type="spellEnd"/>
      <w:r w:rsidRPr="00A636D8">
        <w:rPr>
          <w:rFonts w:ascii="Times New Roman" w:hAnsi="Times New Roman" w:cs="Times New Roman"/>
          <w:sz w:val="20"/>
          <w:szCs w:val="20"/>
        </w:rPr>
        <w:t xml:space="preserve"> (28%), and </w:t>
      </w:r>
      <w:proofErr w:type="spellStart"/>
      <w:r w:rsidRPr="00A636D8">
        <w:rPr>
          <w:rFonts w:ascii="Times New Roman" w:hAnsi="Times New Roman" w:cs="Times New Roman"/>
          <w:sz w:val="20"/>
          <w:szCs w:val="20"/>
        </w:rPr>
        <w:t>cefoperazone</w:t>
      </w:r>
      <w:proofErr w:type="spellEnd"/>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(13%). Out of fifty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38% were resistant to </w:t>
      </w:r>
      <w:proofErr w:type="spellStart"/>
      <w:r w:rsidRPr="00A636D8">
        <w:rPr>
          <w:rFonts w:ascii="Times New Roman" w:hAnsi="Times New Roman" w:cs="Times New Roman"/>
          <w:sz w:val="20"/>
          <w:szCs w:val="20"/>
        </w:rPr>
        <w:t>gentamycin</w:t>
      </w:r>
      <w:proofErr w:type="spellEnd"/>
      <w:r w:rsidRPr="00A636D8">
        <w:rPr>
          <w:rFonts w:ascii="Times New Roman" w:hAnsi="Times New Roman" w:cs="Times New Roman"/>
          <w:sz w:val="20"/>
          <w:szCs w:val="20"/>
        </w:rPr>
        <w:t>. Overall, 38% (19/50) of the isolates were characterized as MDR strains Table 1.</w:t>
      </w:r>
    </w:p>
    <w:p w:rsidR="00056E3E" w:rsidRPr="00A636D8" w:rsidRDefault="00056E3E" w:rsidP="00056E3E">
      <w:pPr>
        <w:autoSpaceDE w:val="0"/>
        <w:autoSpaceDN w:val="0"/>
        <w:adjustRightInd w:val="0"/>
        <w:snapToGrid w:val="0"/>
        <w:spacing w:after="0" w:line="240" w:lineRule="auto"/>
        <w:jc w:val="center"/>
        <w:rPr>
          <w:rFonts w:ascii="Times New Roman" w:hAnsi="Times New Roman" w:cs="Times New Roman"/>
          <w:b/>
          <w:bCs/>
          <w:sz w:val="20"/>
          <w:szCs w:val="20"/>
        </w:rPr>
        <w:sectPr w:rsidR="00056E3E" w:rsidRPr="00A636D8" w:rsidSect="00A636D8">
          <w:type w:val="continuous"/>
          <w:pgSz w:w="12242" w:h="15842" w:code="1"/>
          <w:pgMar w:top="1440" w:right="1440" w:bottom="1440" w:left="1440" w:header="720" w:footer="720" w:gutter="0"/>
          <w:cols w:num="2" w:space="576"/>
          <w:docGrid w:linePitch="360"/>
        </w:sectPr>
      </w:pPr>
    </w:p>
    <w:p w:rsidR="009A780E" w:rsidRPr="00A636D8" w:rsidRDefault="009A780E" w:rsidP="00056E3E">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9A780E" w:rsidRPr="00A636D8" w:rsidRDefault="002C5770" w:rsidP="00056E3E">
      <w:pPr>
        <w:autoSpaceDE w:val="0"/>
        <w:autoSpaceDN w:val="0"/>
        <w:adjustRightInd w:val="0"/>
        <w:snapToGrid w:val="0"/>
        <w:spacing w:after="0" w:line="240" w:lineRule="auto"/>
        <w:jc w:val="center"/>
        <w:rPr>
          <w:rFonts w:ascii="Times New Roman" w:hAnsi="Times New Roman" w:cs="Times New Roman" w:hint="eastAsia"/>
          <w:b/>
          <w:bCs/>
          <w:i/>
          <w:iCs/>
          <w:sz w:val="20"/>
          <w:szCs w:val="20"/>
          <w:lang w:eastAsia="zh-CN"/>
        </w:rPr>
      </w:pPr>
      <w:r w:rsidRPr="00A636D8">
        <w:rPr>
          <w:rFonts w:ascii="Times New Roman" w:hAnsi="Times New Roman" w:cs="Times New Roman"/>
          <w:b/>
          <w:bCs/>
          <w:i/>
          <w:iCs/>
          <w:sz w:val="20"/>
          <w:szCs w:val="20"/>
        </w:rPr>
        <w:t xml:space="preserve">Table 1: </w:t>
      </w:r>
      <w:r w:rsidRPr="00A636D8">
        <w:rPr>
          <w:rFonts w:ascii="Times New Roman" w:hAnsi="Times New Roman" w:cs="Times New Roman"/>
          <w:i/>
          <w:iCs/>
          <w:sz w:val="20"/>
          <w:szCs w:val="20"/>
        </w:rPr>
        <w:t xml:space="preserve">Pattern of antimicrobial susceptibility in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i/>
          <w:iCs/>
          <w:sz w:val="20"/>
          <w:szCs w:val="20"/>
        </w:rPr>
        <w:t xml:space="preserve"> spp. isolates (N = 50).</w:t>
      </w:r>
    </w:p>
    <w:tbl>
      <w:tblPr>
        <w:tblStyle w:val="TableGrid"/>
        <w:tblW w:w="0" w:type="auto"/>
        <w:jc w:val="center"/>
        <w:tblLook w:val="04A0"/>
      </w:tblPr>
      <w:tblGrid>
        <w:gridCol w:w="2597"/>
        <w:gridCol w:w="1480"/>
        <w:gridCol w:w="712"/>
        <w:gridCol w:w="1556"/>
        <w:gridCol w:w="664"/>
        <w:gridCol w:w="1463"/>
        <w:gridCol w:w="770"/>
      </w:tblGrid>
      <w:tr w:rsidR="002C5770" w:rsidRPr="00A636D8" w:rsidTr="00056E3E">
        <w:trPr>
          <w:trHeight w:val="208"/>
          <w:jc w:val="center"/>
        </w:trPr>
        <w:tc>
          <w:tcPr>
            <w:tcW w:w="2597" w:type="dxa"/>
            <w:tcBorders>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Sensitivity</w:t>
            </w:r>
          </w:p>
        </w:tc>
        <w:tc>
          <w:tcPr>
            <w:tcW w:w="2192" w:type="dxa"/>
            <w:gridSpan w:val="2"/>
            <w:tcBorders>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Sensitive</w:t>
            </w:r>
          </w:p>
        </w:tc>
        <w:tc>
          <w:tcPr>
            <w:tcW w:w="2220" w:type="dxa"/>
            <w:gridSpan w:val="2"/>
            <w:tcBorders>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Intermediate</w:t>
            </w:r>
          </w:p>
        </w:tc>
        <w:tc>
          <w:tcPr>
            <w:tcW w:w="2233" w:type="dxa"/>
            <w:gridSpan w:val="2"/>
            <w:tcBorders>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Resistant</w:t>
            </w:r>
          </w:p>
        </w:tc>
      </w:tr>
      <w:tr w:rsidR="002C5770" w:rsidRPr="00A636D8" w:rsidTr="00056E3E">
        <w:trPr>
          <w:trHeight w:val="161"/>
          <w:jc w:val="center"/>
        </w:trPr>
        <w:tc>
          <w:tcPr>
            <w:tcW w:w="2597" w:type="dxa"/>
            <w:tcBorders>
              <w:top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Name of antibiotic disc</w:t>
            </w:r>
          </w:p>
        </w:tc>
        <w:tc>
          <w:tcPr>
            <w:tcW w:w="1480"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No. of isolates</w:t>
            </w:r>
          </w:p>
        </w:tc>
        <w:tc>
          <w:tcPr>
            <w:tcW w:w="712"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w:t>
            </w:r>
          </w:p>
        </w:tc>
        <w:tc>
          <w:tcPr>
            <w:tcW w:w="1556"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No. of isolates</w:t>
            </w:r>
          </w:p>
        </w:tc>
        <w:tc>
          <w:tcPr>
            <w:tcW w:w="664"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w:t>
            </w:r>
          </w:p>
        </w:tc>
        <w:tc>
          <w:tcPr>
            <w:tcW w:w="1463"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No. of isolates</w:t>
            </w:r>
          </w:p>
        </w:tc>
        <w:tc>
          <w:tcPr>
            <w:tcW w:w="770"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b/>
                <w:bCs/>
                <w:i/>
                <w:iCs/>
                <w:color w:val="000000"/>
                <w:sz w:val="20"/>
                <w:szCs w:val="20"/>
              </w:rPr>
            </w:pPr>
            <w:r w:rsidRPr="00A636D8">
              <w:rPr>
                <w:rFonts w:ascii="Times New Roman" w:hAnsi="Times New Roman" w:cs="Times New Roman"/>
                <w:b/>
                <w:bCs/>
                <w:i/>
                <w:iCs/>
                <w:color w:val="000000"/>
                <w:sz w:val="20"/>
                <w:szCs w:val="20"/>
              </w:rPr>
              <w:t>%</w:t>
            </w:r>
          </w:p>
        </w:tc>
      </w:tr>
      <w:tr w:rsidR="002C5770" w:rsidRPr="00A636D8" w:rsidTr="00056E3E">
        <w:trPr>
          <w:trHeight w:val="56"/>
          <w:jc w:val="center"/>
        </w:trPr>
        <w:tc>
          <w:tcPr>
            <w:tcW w:w="2597" w:type="dxa"/>
            <w:tcBorders>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ampicillin</w:t>
            </w:r>
            <w:proofErr w:type="spellEnd"/>
            <w:r w:rsidRPr="00A636D8">
              <w:rPr>
                <w:rFonts w:ascii="Times New Roman" w:hAnsi="Times New Roman" w:cs="Times New Roman"/>
                <w:i/>
                <w:iCs/>
                <w:color w:val="000000"/>
                <w:sz w:val="20"/>
                <w:szCs w:val="20"/>
              </w:rPr>
              <w:t>/</w:t>
            </w:r>
            <w:proofErr w:type="spellStart"/>
            <w:r w:rsidRPr="00A636D8">
              <w:rPr>
                <w:rFonts w:ascii="Times New Roman" w:hAnsi="Times New Roman" w:cs="Times New Roman"/>
                <w:i/>
                <w:iCs/>
                <w:color w:val="000000"/>
                <w:sz w:val="20"/>
                <w:szCs w:val="20"/>
              </w:rPr>
              <w:t>sulbactam</w:t>
            </w:r>
            <w:proofErr w:type="spellEnd"/>
          </w:p>
        </w:tc>
        <w:tc>
          <w:tcPr>
            <w:tcW w:w="1480" w:type="dxa"/>
            <w:tcBorders>
              <w:bottom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4</w:t>
            </w:r>
          </w:p>
        </w:tc>
        <w:tc>
          <w:tcPr>
            <w:tcW w:w="712" w:type="dxa"/>
            <w:tcBorders>
              <w:left w:val="single" w:sz="4" w:space="0" w:color="auto"/>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8%</w:t>
            </w:r>
          </w:p>
        </w:tc>
        <w:tc>
          <w:tcPr>
            <w:tcW w:w="1556" w:type="dxa"/>
            <w:tcBorders>
              <w:bottom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9</w:t>
            </w:r>
          </w:p>
        </w:tc>
        <w:tc>
          <w:tcPr>
            <w:tcW w:w="664" w:type="dxa"/>
            <w:tcBorders>
              <w:left w:val="single" w:sz="4" w:space="0" w:color="auto"/>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18%</w:t>
            </w:r>
          </w:p>
        </w:tc>
        <w:tc>
          <w:tcPr>
            <w:tcW w:w="1463" w:type="dxa"/>
            <w:tcBorders>
              <w:bottom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37</w:t>
            </w:r>
          </w:p>
        </w:tc>
        <w:tc>
          <w:tcPr>
            <w:tcW w:w="770" w:type="dxa"/>
            <w:tcBorders>
              <w:left w:val="single" w:sz="4" w:space="0" w:color="auto"/>
              <w:bottom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74%</w:t>
            </w:r>
          </w:p>
        </w:tc>
      </w:tr>
      <w:tr w:rsidR="002C5770" w:rsidRPr="00A636D8" w:rsidTr="00056E3E">
        <w:trPr>
          <w:trHeight w:val="242"/>
          <w:jc w:val="center"/>
        </w:trPr>
        <w:tc>
          <w:tcPr>
            <w:tcW w:w="2597" w:type="dxa"/>
            <w:tcBorders>
              <w:top w:val="single" w:sz="4" w:space="0" w:color="auto"/>
            </w:tcBorders>
          </w:tcPr>
          <w:p w:rsidR="002C5770" w:rsidRPr="00A636D8" w:rsidRDefault="00A02508"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L</w:t>
            </w:r>
            <w:r w:rsidR="002C5770" w:rsidRPr="00A636D8">
              <w:rPr>
                <w:rFonts w:ascii="Times New Roman" w:hAnsi="Times New Roman" w:cs="Times New Roman"/>
                <w:i/>
                <w:iCs/>
                <w:color w:val="000000"/>
                <w:sz w:val="20"/>
                <w:szCs w:val="20"/>
              </w:rPr>
              <w:t>evofloxacin</w:t>
            </w:r>
            <w:proofErr w:type="spellEnd"/>
          </w:p>
        </w:tc>
        <w:tc>
          <w:tcPr>
            <w:tcW w:w="1480"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12</w:t>
            </w:r>
          </w:p>
        </w:tc>
        <w:tc>
          <w:tcPr>
            <w:tcW w:w="712"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24%</w:t>
            </w:r>
          </w:p>
        </w:tc>
        <w:tc>
          <w:tcPr>
            <w:tcW w:w="1556"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7</w:t>
            </w:r>
          </w:p>
        </w:tc>
        <w:tc>
          <w:tcPr>
            <w:tcW w:w="664"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14%</w:t>
            </w:r>
          </w:p>
        </w:tc>
        <w:tc>
          <w:tcPr>
            <w:tcW w:w="1463" w:type="dxa"/>
            <w:tcBorders>
              <w:top w:val="single" w:sz="4" w:space="0" w:color="auto"/>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31</w:t>
            </w:r>
          </w:p>
        </w:tc>
        <w:tc>
          <w:tcPr>
            <w:tcW w:w="770" w:type="dxa"/>
            <w:tcBorders>
              <w:top w:val="single" w:sz="4" w:space="0" w:color="auto"/>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62%</w:t>
            </w:r>
          </w:p>
        </w:tc>
      </w:tr>
      <w:tr w:rsidR="002C5770" w:rsidRPr="00A636D8" w:rsidTr="00056E3E">
        <w:trPr>
          <w:jc w:val="center"/>
        </w:trPr>
        <w:tc>
          <w:tcPr>
            <w:tcW w:w="2597" w:type="dxa"/>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Imipenem</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15</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30%</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7</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14%</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28</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56%</w:t>
            </w:r>
          </w:p>
        </w:tc>
      </w:tr>
      <w:tr w:rsidR="002C5770" w:rsidRPr="00A636D8" w:rsidTr="00056E3E">
        <w:trPr>
          <w:jc w:val="center"/>
        </w:trPr>
        <w:tc>
          <w:tcPr>
            <w:tcW w:w="2597" w:type="dxa"/>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Meropenem</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17</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34%</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9</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18%</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24</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48%</w:t>
            </w:r>
          </w:p>
        </w:tc>
      </w:tr>
      <w:tr w:rsidR="002C5770" w:rsidRPr="00A636D8" w:rsidTr="00056E3E">
        <w:trPr>
          <w:jc w:val="center"/>
        </w:trPr>
        <w:tc>
          <w:tcPr>
            <w:tcW w:w="2597" w:type="dxa"/>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Cefepime</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19</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38%</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11</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23%</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20</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39%</w:t>
            </w:r>
          </w:p>
        </w:tc>
      </w:tr>
      <w:tr w:rsidR="002C5770" w:rsidRPr="00A636D8" w:rsidTr="00056E3E">
        <w:trPr>
          <w:jc w:val="center"/>
        </w:trPr>
        <w:tc>
          <w:tcPr>
            <w:tcW w:w="2597" w:type="dxa"/>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Gentamycin</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19</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38%</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12</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24%</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19</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38%</w:t>
            </w:r>
          </w:p>
        </w:tc>
      </w:tr>
      <w:tr w:rsidR="002C5770" w:rsidRPr="00A636D8" w:rsidTr="00056E3E">
        <w:trPr>
          <w:jc w:val="center"/>
        </w:trPr>
        <w:tc>
          <w:tcPr>
            <w:tcW w:w="2597" w:type="dxa"/>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Ceftazidime</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26</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52%</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10</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20%</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14</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28%</w:t>
            </w:r>
          </w:p>
        </w:tc>
      </w:tr>
      <w:tr w:rsidR="002C5770" w:rsidRPr="00A636D8" w:rsidTr="00056E3E">
        <w:trPr>
          <w:jc w:val="center"/>
        </w:trPr>
        <w:tc>
          <w:tcPr>
            <w:tcW w:w="2597" w:type="dxa"/>
          </w:tcPr>
          <w:p w:rsidR="002C5770" w:rsidRPr="00A636D8" w:rsidRDefault="00A02508" w:rsidP="00056E3E">
            <w:pPr>
              <w:autoSpaceDE w:val="0"/>
              <w:autoSpaceDN w:val="0"/>
              <w:adjustRightInd w:val="0"/>
              <w:snapToGrid w:val="0"/>
              <w:jc w:val="both"/>
              <w:rPr>
                <w:rFonts w:ascii="Times New Roman" w:hAnsi="Times New Roman" w:cs="Times New Roman"/>
                <w:i/>
                <w:iCs/>
                <w:color w:val="000000"/>
                <w:sz w:val="20"/>
                <w:szCs w:val="20"/>
              </w:rPr>
            </w:pPr>
            <w:proofErr w:type="spellStart"/>
            <w:r w:rsidRPr="00A636D8">
              <w:rPr>
                <w:rFonts w:ascii="Times New Roman" w:hAnsi="Times New Roman" w:cs="Times New Roman"/>
                <w:i/>
                <w:iCs/>
                <w:color w:val="000000"/>
                <w:sz w:val="20"/>
                <w:szCs w:val="20"/>
              </w:rPr>
              <w:t>C</w:t>
            </w:r>
            <w:r w:rsidR="002C5770" w:rsidRPr="00A636D8">
              <w:rPr>
                <w:rFonts w:ascii="Times New Roman" w:hAnsi="Times New Roman" w:cs="Times New Roman"/>
                <w:i/>
                <w:iCs/>
                <w:color w:val="000000"/>
                <w:sz w:val="20"/>
                <w:szCs w:val="20"/>
              </w:rPr>
              <w:t>efoperazone</w:t>
            </w:r>
            <w:proofErr w:type="spellEnd"/>
          </w:p>
        </w:tc>
        <w:tc>
          <w:tcPr>
            <w:tcW w:w="1480"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31</w:t>
            </w:r>
          </w:p>
        </w:tc>
        <w:tc>
          <w:tcPr>
            <w:tcW w:w="712"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62%</w:t>
            </w:r>
          </w:p>
        </w:tc>
        <w:tc>
          <w:tcPr>
            <w:tcW w:w="1556"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13</w:t>
            </w:r>
          </w:p>
        </w:tc>
        <w:tc>
          <w:tcPr>
            <w:tcW w:w="664"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25%</w:t>
            </w:r>
          </w:p>
        </w:tc>
        <w:tc>
          <w:tcPr>
            <w:tcW w:w="1463" w:type="dxa"/>
            <w:tcBorders>
              <w:righ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6</w:t>
            </w:r>
          </w:p>
        </w:tc>
        <w:tc>
          <w:tcPr>
            <w:tcW w:w="770" w:type="dxa"/>
            <w:tcBorders>
              <w:left w:val="single" w:sz="4" w:space="0" w:color="auto"/>
            </w:tcBorders>
          </w:tcPr>
          <w:p w:rsidR="002C5770" w:rsidRPr="00A636D8" w:rsidRDefault="002C5770" w:rsidP="00056E3E">
            <w:pPr>
              <w:autoSpaceDE w:val="0"/>
              <w:autoSpaceDN w:val="0"/>
              <w:adjustRightInd w:val="0"/>
              <w:snapToGrid w:val="0"/>
              <w:jc w:val="both"/>
              <w:rPr>
                <w:rFonts w:ascii="Times New Roman" w:hAnsi="Times New Roman" w:cs="Times New Roman"/>
                <w:i/>
                <w:iCs/>
                <w:color w:val="000000"/>
                <w:sz w:val="20"/>
                <w:szCs w:val="20"/>
              </w:rPr>
            </w:pPr>
            <w:r w:rsidRPr="00A636D8">
              <w:rPr>
                <w:rFonts w:ascii="Times New Roman" w:hAnsi="Times New Roman" w:cs="Times New Roman"/>
                <w:i/>
                <w:iCs/>
                <w:color w:val="000000"/>
                <w:sz w:val="20"/>
                <w:szCs w:val="20"/>
              </w:rPr>
              <w:t>13%</w:t>
            </w:r>
          </w:p>
        </w:tc>
      </w:tr>
    </w:tbl>
    <w:p w:rsidR="009A780E" w:rsidRPr="00A636D8" w:rsidRDefault="009A780E" w:rsidP="00056E3E">
      <w:pPr>
        <w:autoSpaceDE w:val="0"/>
        <w:autoSpaceDN w:val="0"/>
        <w:adjustRightInd w:val="0"/>
        <w:snapToGrid w:val="0"/>
        <w:spacing w:after="0" w:line="240" w:lineRule="auto"/>
        <w:ind w:firstLine="425"/>
        <w:jc w:val="both"/>
        <w:rPr>
          <w:rFonts w:ascii="Times New Roman" w:hAnsi="Times New Roman" w:cs="Times New Roman" w:hint="eastAsia"/>
          <w:i/>
          <w:iCs/>
          <w:sz w:val="20"/>
          <w:szCs w:val="20"/>
          <w:lang w:eastAsia="zh-CN"/>
        </w:rPr>
      </w:pPr>
    </w:p>
    <w:p w:rsidR="00056E3E" w:rsidRPr="00A636D8" w:rsidRDefault="00056E3E" w:rsidP="00056E3E">
      <w:pPr>
        <w:snapToGrid w:val="0"/>
        <w:spacing w:after="0" w:line="240" w:lineRule="auto"/>
        <w:ind w:firstLine="425"/>
        <w:jc w:val="both"/>
        <w:rPr>
          <w:rFonts w:ascii="Times New Roman" w:hAnsi="Times New Roman" w:cs="Times New Roman"/>
          <w:sz w:val="20"/>
          <w:szCs w:val="20"/>
        </w:rPr>
        <w:sectPr w:rsidR="00056E3E" w:rsidRPr="00A636D8" w:rsidSect="00A119D2">
          <w:type w:val="continuous"/>
          <w:pgSz w:w="12242" w:h="15842" w:code="1"/>
          <w:pgMar w:top="1440" w:right="1440" w:bottom="1440" w:left="1440" w:header="720" w:footer="720" w:gutter="0"/>
          <w:cols w:space="708"/>
          <w:bidi/>
          <w:docGrid w:linePitch="360"/>
        </w:sectPr>
      </w:pPr>
    </w:p>
    <w:p w:rsidR="00A8580D" w:rsidRPr="00A636D8" w:rsidRDefault="00D43408"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lastRenderedPageBreak/>
        <w:t>W</w:t>
      </w:r>
      <w:r w:rsidR="004960B8" w:rsidRPr="00A636D8">
        <w:rPr>
          <w:rFonts w:ascii="Times New Roman" w:hAnsi="Times New Roman" w:cs="Times New Roman"/>
          <w:sz w:val="20"/>
          <w:szCs w:val="20"/>
        </w:rPr>
        <w:t xml:space="preserve">e found that, there was a significant difference regarding the duration of hospital stay and the infection with </w:t>
      </w:r>
      <w:proofErr w:type="spellStart"/>
      <w:r w:rsidR="004960B8" w:rsidRPr="00A636D8">
        <w:rPr>
          <w:rFonts w:ascii="Times New Roman" w:hAnsi="Times New Roman" w:cs="Times New Roman"/>
          <w:i/>
          <w:iCs/>
          <w:sz w:val="20"/>
          <w:szCs w:val="20"/>
        </w:rPr>
        <w:t>Acinetobacter</w:t>
      </w:r>
      <w:r w:rsidR="004960B8" w:rsidRPr="00A636D8">
        <w:rPr>
          <w:rFonts w:ascii="Times New Roman" w:hAnsi="Times New Roman" w:cs="Times New Roman"/>
          <w:sz w:val="20"/>
          <w:szCs w:val="20"/>
        </w:rPr>
        <w:t>spp</w:t>
      </w:r>
      <w:proofErr w:type="spellEnd"/>
      <w:r w:rsidR="004960B8" w:rsidRPr="00A636D8">
        <w:rPr>
          <w:rFonts w:ascii="Times New Roman" w:hAnsi="Times New Roman" w:cs="Times New Roman"/>
          <w:sz w:val="20"/>
          <w:szCs w:val="20"/>
        </w:rPr>
        <w:t xml:space="preserve"> detected</w:t>
      </w:r>
      <w:r w:rsidRPr="00A636D8">
        <w:rPr>
          <w:rFonts w:ascii="Times New Roman" w:hAnsi="Times New Roman" w:cs="Times New Roman"/>
          <w:sz w:val="20"/>
          <w:szCs w:val="20"/>
        </w:rPr>
        <w:t xml:space="preserve"> (table 2).</w:t>
      </w:r>
    </w:p>
    <w:p w:rsidR="00E01D3D" w:rsidRPr="00A636D8" w:rsidRDefault="00A8580D"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There </w:t>
      </w:r>
      <w:proofErr w:type="spellStart"/>
      <w:r w:rsidRPr="00A636D8">
        <w:rPr>
          <w:rFonts w:ascii="Times New Roman" w:hAnsi="Times New Roman" w:cs="Times New Roman"/>
          <w:sz w:val="20"/>
          <w:szCs w:val="20"/>
        </w:rPr>
        <w:t>was</w:t>
      </w:r>
      <w:r w:rsidR="004960B8" w:rsidRPr="00A636D8">
        <w:rPr>
          <w:rFonts w:ascii="Times New Roman" w:hAnsi="Times New Roman" w:cs="Times New Roman"/>
          <w:sz w:val="20"/>
          <w:szCs w:val="20"/>
        </w:rPr>
        <w:t>asignificant</w:t>
      </w:r>
      <w:proofErr w:type="spellEnd"/>
      <w:r w:rsidR="004960B8" w:rsidRPr="00A636D8">
        <w:rPr>
          <w:rFonts w:ascii="Times New Roman" w:hAnsi="Times New Roman" w:cs="Times New Roman"/>
          <w:sz w:val="20"/>
          <w:szCs w:val="20"/>
        </w:rPr>
        <w:t xml:space="preserve"> association between longer duration of hospital stay with invasive procedures (</w:t>
      </w:r>
      <w:r w:rsidR="004960B8" w:rsidRPr="00A636D8">
        <w:rPr>
          <w:rFonts w:ascii="Times New Roman" w:hAnsi="Times New Roman" w:cs="Times New Roman"/>
          <w:i/>
          <w:iCs/>
          <w:sz w:val="20"/>
          <w:szCs w:val="20"/>
        </w:rPr>
        <w:t xml:space="preserve">mechanical ventilation, urinary catheter, and </w:t>
      </w:r>
      <w:r w:rsidR="00D43408" w:rsidRPr="00A636D8">
        <w:rPr>
          <w:rFonts w:ascii="Times New Roman" w:hAnsi="Times New Roman" w:cs="Times New Roman"/>
          <w:sz w:val="20"/>
          <w:szCs w:val="20"/>
        </w:rPr>
        <w:t>intra vascular devices</w:t>
      </w:r>
      <w:r w:rsidR="004960B8" w:rsidRPr="00A636D8">
        <w:rPr>
          <w:rFonts w:ascii="Times New Roman" w:hAnsi="Times New Roman" w:cs="Times New Roman"/>
          <w:i/>
          <w:iCs/>
          <w:sz w:val="20"/>
          <w:szCs w:val="20"/>
        </w:rPr>
        <w:t>)</w:t>
      </w:r>
      <w:r w:rsidRPr="00A636D8">
        <w:rPr>
          <w:rFonts w:ascii="Times New Roman" w:hAnsi="Times New Roman" w:cs="Times New Roman"/>
          <w:i/>
          <w:iCs/>
          <w:sz w:val="20"/>
          <w:szCs w:val="20"/>
        </w:rPr>
        <w:t xml:space="preserve"> as all infected patients were with one </w:t>
      </w:r>
      <w:r w:rsidRPr="00A636D8">
        <w:rPr>
          <w:rFonts w:ascii="Times New Roman" w:hAnsi="Times New Roman" w:cs="Times New Roman"/>
          <w:sz w:val="20"/>
          <w:szCs w:val="20"/>
        </w:rPr>
        <w:t>or more of these devices</w:t>
      </w:r>
      <w:r w:rsidR="004960B8" w:rsidRPr="00A636D8">
        <w:rPr>
          <w:rFonts w:ascii="Times New Roman" w:hAnsi="Times New Roman" w:cs="Times New Roman"/>
          <w:sz w:val="20"/>
          <w:szCs w:val="20"/>
        </w:rPr>
        <w:t xml:space="preserve">, </w:t>
      </w:r>
      <w:r w:rsidRPr="00A636D8">
        <w:rPr>
          <w:rFonts w:ascii="Times New Roman" w:hAnsi="Times New Roman" w:cs="Times New Roman"/>
          <w:sz w:val="20"/>
          <w:szCs w:val="20"/>
        </w:rPr>
        <w:t xml:space="preserve">also with </w:t>
      </w:r>
      <w:r w:rsidR="004960B8" w:rsidRPr="00A636D8">
        <w:rPr>
          <w:rFonts w:ascii="Times New Roman" w:hAnsi="Times New Roman" w:cs="Times New Roman"/>
          <w:sz w:val="20"/>
          <w:szCs w:val="20"/>
        </w:rPr>
        <w:t xml:space="preserve">prior antibiotics, environmental contamination, understaffing and poor adherence of staff to hand hygiene </w:t>
      </w:r>
      <w:r w:rsidR="004F0E7D" w:rsidRPr="00A636D8">
        <w:rPr>
          <w:rFonts w:ascii="Times New Roman" w:hAnsi="Times New Roman" w:cs="Times New Roman"/>
          <w:sz w:val="20"/>
          <w:szCs w:val="20"/>
        </w:rPr>
        <w:t>as observed</w:t>
      </w:r>
      <w:r w:rsidR="005E46E5" w:rsidRPr="00A636D8">
        <w:rPr>
          <w:rFonts w:ascii="Times New Roman" w:hAnsi="Times New Roman" w:cs="Times New Roman"/>
          <w:sz w:val="20"/>
          <w:szCs w:val="20"/>
        </w:rPr>
        <w:t>.</w:t>
      </w:r>
    </w:p>
    <w:p w:rsidR="001923A5" w:rsidRPr="00A636D8" w:rsidRDefault="001923A5" w:rsidP="00056E3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636D8">
        <w:rPr>
          <w:rFonts w:ascii="Times New Roman" w:hAnsi="Times New Roman" w:cs="Times New Roman"/>
          <w:sz w:val="20"/>
          <w:szCs w:val="20"/>
        </w:rPr>
        <w:lastRenderedPageBreak/>
        <w:t xml:space="preserve">Among the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-resistant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(n=19)</w:t>
      </w:r>
      <w:r w:rsidRPr="00A636D8">
        <w:rPr>
          <w:rFonts w:ascii="Times New Roman" w:hAnsi="Times New Roman" w:cs="Times New Roman"/>
          <w:color w:val="000000"/>
          <w:sz w:val="20"/>
          <w:szCs w:val="20"/>
          <w:shd w:val="clear" w:color="auto" w:fill="FFFFFF"/>
        </w:rPr>
        <w:t xml:space="preserve">,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-resistant alleles of these MDR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strains were subsequently investigated by multiplex-PCR assay. All MDR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(n=19) isolated, tested were negative for blaOXA-40-like, on the contrary, alleles encoding OXA-58-like enzymes (blaOXA58-like) were detected in three isolates (3/19) (15.8%). (Figure1).</w:t>
      </w:r>
    </w:p>
    <w:p w:rsidR="00A636D8" w:rsidRDefault="00A636D8" w:rsidP="00056E3E">
      <w:pPr>
        <w:autoSpaceDE w:val="0"/>
        <w:autoSpaceDN w:val="0"/>
        <w:adjustRightInd w:val="0"/>
        <w:snapToGrid w:val="0"/>
        <w:spacing w:after="0" w:line="240" w:lineRule="auto"/>
        <w:jc w:val="center"/>
        <w:rPr>
          <w:rFonts w:ascii="Times New Roman" w:hAnsi="Times New Roman" w:cs="Times New Roman"/>
          <w:sz w:val="20"/>
          <w:szCs w:val="20"/>
          <w:lang w:eastAsia="zh-CN"/>
        </w:rPr>
        <w:sectPr w:rsidR="00A636D8" w:rsidSect="00A636D8">
          <w:type w:val="continuous"/>
          <w:pgSz w:w="12242" w:h="15842" w:code="1"/>
          <w:pgMar w:top="1440" w:right="1440" w:bottom="1440" w:left="1440" w:header="720" w:footer="720" w:gutter="0"/>
          <w:cols w:num="2" w:space="576"/>
          <w:docGrid w:linePitch="360"/>
        </w:sectPr>
      </w:pPr>
    </w:p>
    <w:p w:rsidR="009A780E" w:rsidRPr="00A636D8" w:rsidRDefault="009A780E" w:rsidP="00056E3E">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9A780E" w:rsidRPr="00A636D8" w:rsidRDefault="001923A5" w:rsidP="00056E3E">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r w:rsidRPr="00A636D8">
        <w:rPr>
          <w:rFonts w:ascii="Times New Roman" w:hAnsi="Times New Roman" w:cs="Times New Roman"/>
          <w:b/>
          <w:bCs/>
          <w:i/>
          <w:iCs/>
          <w:sz w:val="20"/>
          <w:szCs w:val="20"/>
        </w:rPr>
        <w:t xml:space="preserve">Table 2: </w:t>
      </w:r>
      <w:r w:rsidRPr="00A636D8">
        <w:rPr>
          <w:rFonts w:ascii="Times New Roman" w:hAnsi="Times New Roman" w:cs="Times New Roman"/>
          <w:sz w:val="20"/>
          <w:szCs w:val="20"/>
        </w:rPr>
        <w:t xml:space="preserve">relationship between the duration of hospital stay and the infection with </w:t>
      </w:r>
      <w:proofErr w:type="spellStart"/>
      <w:r w:rsidRPr="00A636D8">
        <w:rPr>
          <w:rFonts w:ascii="Times New Roman" w:hAnsi="Times New Roman" w:cs="Times New Roman"/>
          <w:i/>
          <w:iCs/>
          <w:sz w:val="20"/>
          <w:szCs w:val="20"/>
        </w:rPr>
        <w:t>Acinetobacter</w:t>
      </w:r>
      <w:r w:rsidRPr="00A636D8">
        <w:rPr>
          <w:rFonts w:ascii="Times New Roman" w:hAnsi="Times New Roman" w:cs="Times New Roman"/>
          <w:sz w:val="20"/>
          <w:szCs w:val="20"/>
        </w:rPr>
        <w:t>spp</w:t>
      </w:r>
      <w:proofErr w:type="spellEnd"/>
      <w:r w:rsidRPr="00A636D8">
        <w:rPr>
          <w:rFonts w:ascii="Times New Roman" w:hAnsi="Times New Roman" w:cs="Times New Roman"/>
          <w:sz w:val="20"/>
          <w:szCs w:val="20"/>
        </w:rPr>
        <w:t xml:space="preserve"> (N = 50).</w:t>
      </w:r>
    </w:p>
    <w:tbl>
      <w:tblPr>
        <w:tblStyle w:val="TableGrid"/>
        <w:tblW w:w="4474" w:type="pct"/>
        <w:jc w:val="center"/>
        <w:tblInd w:w="1008" w:type="dxa"/>
        <w:tblLook w:val="04A0"/>
      </w:tblPr>
      <w:tblGrid>
        <w:gridCol w:w="3928"/>
        <w:gridCol w:w="2998"/>
        <w:gridCol w:w="1644"/>
      </w:tblGrid>
      <w:tr w:rsidR="001923A5" w:rsidRPr="00A636D8" w:rsidTr="00A636D8">
        <w:trPr>
          <w:jc w:val="center"/>
        </w:trPr>
        <w:tc>
          <w:tcPr>
            <w:tcW w:w="2292" w:type="pct"/>
          </w:tcPr>
          <w:p w:rsidR="001923A5" w:rsidRPr="00A636D8" w:rsidRDefault="001923A5" w:rsidP="00056E3E">
            <w:pPr>
              <w:snapToGrid w:val="0"/>
              <w:jc w:val="both"/>
              <w:rPr>
                <w:rFonts w:ascii="Times New Roman" w:hAnsi="Times New Roman" w:cs="Times New Roman"/>
                <w:b/>
                <w:bCs/>
                <w:color w:val="000000"/>
                <w:sz w:val="20"/>
                <w:szCs w:val="20"/>
              </w:rPr>
            </w:pPr>
            <w:r w:rsidRPr="00A636D8">
              <w:rPr>
                <w:rFonts w:ascii="Times New Roman" w:hAnsi="Times New Roman" w:cs="Times New Roman"/>
                <w:b/>
                <w:bCs/>
                <w:color w:val="000000"/>
                <w:sz w:val="20"/>
                <w:szCs w:val="20"/>
              </w:rPr>
              <w:t>Risk factors</w:t>
            </w:r>
          </w:p>
        </w:tc>
        <w:tc>
          <w:tcPr>
            <w:tcW w:w="1749" w:type="pct"/>
            <w:tcBorders>
              <w:left w:val="single" w:sz="4" w:space="0" w:color="auto"/>
            </w:tcBorders>
          </w:tcPr>
          <w:p w:rsidR="001923A5" w:rsidRPr="00A636D8" w:rsidRDefault="001923A5" w:rsidP="00056E3E">
            <w:pPr>
              <w:autoSpaceDE w:val="0"/>
              <w:autoSpaceDN w:val="0"/>
              <w:adjustRightInd w:val="0"/>
              <w:snapToGrid w:val="0"/>
              <w:jc w:val="both"/>
              <w:rPr>
                <w:rFonts w:ascii="Times New Roman" w:hAnsi="Times New Roman" w:cs="Times New Roman"/>
                <w:b/>
                <w:bCs/>
                <w:color w:val="000000"/>
                <w:sz w:val="20"/>
                <w:szCs w:val="20"/>
              </w:rPr>
            </w:pPr>
            <w:proofErr w:type="spellStart"/>
            <w:r w:rsidRPr="00A636D8">
              <w:rPr>
                <w:rFonts w:ascii="Times New Roman" w:hAnsi="Times New Roman" w:cs="Times New Roman"/>
                <w:b/>
                <w:bCs/>
                <w:i/>
                <w:iCs/>
                <w:color w:val="000000"/>
                <w:sz w:val="20"/>
                <w:szCs w:val="20"/>
              </w:rPr>
              <w:t>Acinetobacter</w:t>
            </w:r>
            <w:proofErr w:type="spellEnd"/>
            <w:r w:rsidRPr="00A636D8">
              <w:rPr>
                <w:rFonts w:ascii="Times New Roman" w:hAnsi="Times New Roman" w:cs="Times New Roman"/>
                <w:b/>
                <w:bCs/>
                <w:color w:val="000000"/>
                <w:sz w:val="20"/>
                <w:szCs w:val="20"/>
              </w:rPr>
              <w:t xml:space="preserve"> spp.</w:t>
            </w:r>
          </w:p>
        </w:tc>
        <w:tc>
          <w:tcPr>
            <w:tcW w:w="959" w:type="pct"/>
          </w:tcPr>
          <w:p w:rsidR="001923A5" w:rsidRPr="00A636D8" w:rsidRDefault="001923A5" w:rsidP="00056E3E">
            <w:pPr>
              <w:tabs>
                <w:tab w:val="left" w:pos="1875"/>
              </w:tabs>
              <w:autoSpaceDE w:val="0"/>
              <w:autoSpaceDN w:val="0"/>
              <w:adjustRightInd w:val="0"/>
              <w:snapToGrid w:val="0"/>
              <w:jc w:val="both"/>
              <w:rPr>
                <w:rFonts w:ascii="Times New Roman" w:hAnsi="Times New Roman" w:cs="Times New Roman"/>
                <w:b/>
                <w:bCs/>
                <w:color w:val="000000"/>
                <w:sz w:val="20"/>
                <w:szCs w:val="20"/>
              </w:rPr>
            </w:pPr>
            <w:r w:rsidRPr="00A636D8">
              <w:rPr>
                <w:rFonts w:ascii="Times New Roman" w:hAnsi="Times New Roman" w:cs="Times New Roman"/>
                <w:b/>
                <w:bCs/>
                <w:i/>
                <w:iCs/>
                <w:color w:val="000000"/>
                <w:sz w:val="20"/>
                <w:szCs w:val="20"/>
              </w:rPr>
              <w:t>P Value</w:t>
            </w:r>
          </w:p>
        </w:tc>
      </w:tr>
      <w:tr w:rsidR="001923A5" w:rsidRPr="00A636D8" w:rsidTr="00A636D8">
        <w:trPr>
          <w:trHeight w:val="56"/>
          <w:jc w:val="center"/>
        </w:trPr>
        <w:tc>
          <w:tcPr>
            <w:tcW w:w="2292" w:type="pct"/>
            <w:tcBorders>
              <w:bottom w:val="single" w:sz="4" w:space="0" w:color="auto"/>
            </w:tcBorders>
          </w:tcPr>
          <w:p w:rsidR="001923A5" w:rsidRPr="00A636D8" w:rsidRDefault="001923A5" w:rsidP="00056E3E">
            <w:pPr>
              <w:snapToGrid w:val="0"/>
              <w:jc w:val="both"/>
              <w:rPr>
                <w:rFonts w:ascii="Times New Roman" w:hAnsi="Times New Roman" w:cs="Times New Roman"/>
                <w:b/>
                <w:bCs/>
                <w:color w:val="000000"/>
                <w:sz w:val="20"/>
                <w:szCs w:val="20"/>
                <w:lang w:eastAsia="ar-SA"/>
              </w:rPr>
            </w:pPr>
            <w:r w:rsidRPr="00A636D8">
              <w:rPr>
                <w:rFonts w:ascii="Times New Roman" w:hAnsi="Times New Roman" w:cs="Times New Roman"/>
                <w:b/>
                <w:bCs/>
                <w:color w:val="000000"/>
                <w:sz w:val="20"/>
                <w:szCs w:val="20"/>
                <w:lang w:eastAsia="ar-SA"/>
              </w:rPr>
              <w:t>Duration of Hospital stay(days)</w:t>
            </w:r>
          </w:p>
          <w:p w:rsidR="001923A5" w:rsidRPr="00A636D8" w:rsidRDefault="001923A5" w:rsidP="00056E3E">
            <w:pPr>
              <w:snapToGrid w:val="0"/>
              <w:jc w:val="both"/>
              <w:rPr>
                <w:rFonts w:ascii="Times New Roman" w:hAnsi="Times New Roman" w:cs="Times New Roman"/>
                <w:b/>
                <w:bCs/>
                <w:color w:val="000000"/>
                <w:sz w:val="20"/>
                <w:szCs w:val="20"/>
                <w:lang w:eastAsia="ar-SA"/>
              </w:rPr>
            </w:pPr>
            <w:r w:rsidRPr="00A636D8">
              <w:rPr>
                <w:rFonts w:ascii="Times New Roman" w:hAnsi="Times New Roman" w:cs="Times New Roman"/>
                <w:b/>
                <w:bCs/>
                <w:color w:val="000000"/>
                <w:sz w:val="20"/>
                <w:szCs w:val="20"/>
                <w:lang w:eastAsia="ar-SA"/>
              </w:rPr>
              <w:t>Mean ± SD</w:t>
            </w:r>
          </w:p>
        </w:tc>
        <w:tc>
          <w:tcPr>
            <w:tcW w:w="1749" w:type="pct"/>
            <w:tcBorders>
              <w:left w:val="single" w:sz="4" w:space="0" w:color="auto"/>
              <w:bottom w:val="single" w:sz="4" w:space="0" w:color="auto"/>
            </w:tcBorders>
          </w:tcPr>
          <w:p w:rsidR="00E84C16" w:rsidRPr="00A636D8" w:rsidRDefault="00E84C16" w:rsidP="00056E3E">
            <w:pPr>
              <w:snapToGrid w:val="0"/>
              <w:jc w:val="both"/>
              <w:rPr>
                <w:rFonts w:ascii="Times New Roman" w:hAnsi="Times New Roman" w:cs="Times New Roman"/>
                <w:color w:val="000000"/>
                <w:sz w:val="20"/>
                <w:szCs w:val="20"/>
                <w:lang w:eastAsia="ar-SA"/>
              </w:rPr>
            </w:pPr>
          </w:p>
          <w:p w:rsidR="001923A5" w:rsidRPr="00A636D8" w:rsidRDefault="001923A5" w:rsidP="00056E3E">
            <w:pPr>
              <w:snapToGrid w:val="0"/>
              <w:jc w:val="both"/>
              <w:rPr>
                <w:rFonts w:ascii="Times New Roman" w:hAnsi="Times New Roman" w:cs="Times New Roman"/>
                <w:color w:val="000000"/>
                <w:sz w:val="20"/>
                <w:szCs w:val="20"/>
              </w:rPr>
            </w:pPr>
            <w:r w:rsidRPr="00A636D8">
              <w:rPr>
                <w:rFonts w:ascii="Times New Roman" w:hAnsi="Times New Roman" w:cs="Times New Roman"/>
                <w:color w:val="000000"/>
                <w:sz w:val="20"/>
                <w:szCs w:val="20"/>
                <w:lang w:eastAsia="ar-SA"/>
              </w:rPr>
              <w:t>17.340±12.857</w:t>
            </w:r>
          </w:p>
        </w:tc>
        <w:tc>
          <w:tcPr>
            <w:tcW w:w="959" w:type="pct"/>
            <w:tcBorders>
              <w:bottom w:val="single" w:sz="4" w:space="0" w:color="auto"/>
            </w:tcBorders>
          </w:tcPr>
          <w:p w:rsidR="00E84C16" w:rsidRPr="00A636D8" w:rsidRDefault="00E84C16" w:rsidP="00056E3E">
            <w:pPr>
              <w:autoSpaceDE w:val="0"/>
              <w:autoSpaceDN w:val="0"/>
              <w:adjustRightInd w:val="0"/>
              <w:snapToGrid w:val="0"/>
              <w:jc w:val="both"/>
              <w:rPr>
                <w:rFonts w:ascii="Times New Roman" w:hAnsi="Times New Roman" w:cs="Times New Roman"/>
                <w:color w:val="000000"/>
                <w:sz w:val="20"/>
                <w:szCs w:val="20"/>
              </w:rPr>
            </w:pPr>
          </w:p>
          <w:p w:rsidR="001923A5" w:rsidRPr="00A636D8" w:rsidRDefault="001923A5" w:rsidP="00056E3E">
            <w:pPr>
              <w:autoSpaceDE w:val="0"/>
              <w:autoSpaceDN w:val="0"/>
              <w:adjustRightInd w:val="0"/>
              <w:snapToGrid w:val="0"/>
              <w:jc w:val="both"/>
              <w:rPr>
                <w:rFonts w:ascii="Times New Roman" w:hAnsi="Times New Roman" w:cs="Times New Roman"/>
                <w:color w:val="000000"/>
                <w:sz w:val="20"/>
                <w:szCs w:val="20"/>
              </w:rPr>
            </w:pPr>
            <w:r w:rsidRPr="00A636D8">
              <w:rPr>
                <w:rFonts w:ascii="Times New Roman" w:hAnsi="Times New Roman" w:cs="Times New Roman"/>
                <w:color w:val="000000"/>
                <w:sz w:val="20"/>
                <w:szCs w:val="20"/>
              </w:rPr>
              <w:t>0.02459*</w:t>
            </w:r>
          </w:p>
        </w:tc>
      </w:tr>
    </w:tbl>
    <w:p w:rsidR="009A780E" w:rsidRPr="00A636D8" w:rsidRDefault="009A780E" w:rsidP="00056E3E">
      <w:pPr>
        <w:autoSpaceDE w:val="0"/>
        <w:autoSpaceDN w:val="0"/>
        <w:adjustRightInd w:val="0"/>
        <w:snapToGrid w:val="0"/>
        <w:spacing w:after="0" w:line="240" w:lineRule="auto"/>
        <w:jc w:val="center"/>
        <w:rPr>
          <w:rFonts w:ascii="Times New Roman" w:hAnsi="Times New Roman" w:cs="Times New Roman"/>
          <w:i/>
          <w:iCs/>
          <w:sz w:val="20"/>
          <w:szCs w:val="20"/>
          <w:lang w:eastAsia="zh-CN"/>
        </w:rPr>
      </w:pPr>
    </w:p>
    <w:p w:rsidR="001923A5" w:rsidRDefault="001923A5" w:rsidP="00056E3E">
      <w:pPr>
        <w:autoSpaceDE w:val="0"/>
        <w:autoSpaceDN w:val="0"/>
        <w:adjustRightInd w:val="0"/>
        <w:snapToGrid w:val="0"/>
        <w:spacing w:after="0" w:line="240" w:lineRule="auto"/>
        <w:jc w:val="center"/>
        <w:rPr>
          <w:rFonts w:ascii="Times New Roman" w:hAnsi="Times New Roman" w:cs="Times New Roman" w:hint="eastAsia"/>
          <w:i/>
          <w:iCs/>
          <w:sz w:val="20"/>
          <w:szCs w:val="20"/>
          <w:lang w:eastAsia="zh-CN"/>
        </w:rPr>
      </w:pPr>
      <w:r w:rsidRPr="00A636D8">
        <w:rPr>
          <w:rFonts w:ascii="Times New Roman" w:hAnsi="Times New Roman" w:cs="Times New Roman"/>
          <w:noProof/>
          <w:sz w:val="20"/>
          <w:szCs w:val="20"/>
          <w:lang w:eastAsia="zh-CN"/>
        </w:rPr>
        <w:drawing>
          <wp:inline distT="0" distB="0" distL="0" distR="0">
            <wp:extent cx="3137618" cy="1987691"/>
            <wp:effectExtent l="19050" t="0" r="5632" b="0"/>
            <wp:docPr id="1" name="Picture 1" descr="G:\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titled-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12" cy="1997253"/>
                    </a:xfrm>
                    <a:prstGeom prst="rect">
                      <a:avLst/>
                    </a:prstGeom>
                    <a:noFill/>
                    <a:ln>
                      <a:noFill/>
                    </a:ln>
                  </pic:spPr>
                </pic:pic>
              </a:graphicData>
            </a:graphic>
          </wp:inline>
        </w:drawing>
      </w:r>
    </w:p>
    <w:p w:rsidR="001923A5" w:rsidRPr="00A636D8" w:rsidRDefault="001923A5" w:rsidP="00056E3E">
      <w:pPr>
        <w:autoSpaceDE w:val="0"/>
        <w:autoSpaceDN w:val="0"/>
        <w:adjustRightInd w:val="0"/>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
          <w:bCs/>
          <w:i/>
          <w:iCs/>
          <w:sz w:val="20"/>
          <w:szCs w:val="20"/>
        </w:rPr>
        <w:t xml:space="preserve">Figure 1; </w:t>
      </w:r>
      <w:r w:rsidRPr="00A636D8">
        <w:rPr>
          <w:rFonts w:ascii="Times New Roman" w:hAnsi="Times New Roman" w:cs="Times New Roman"/>
          <w:b/>
          <w:bCs/>
          <w:sz w:val="20"/>
          <w:szCs w:val="20"/>
        </w:rPr>
        <w:t xml:space="preserve">Detection of genes encoding OXA </w:t>
      </w:r>
      <w:proofErr w:type="spellStart"/>
      <w:r w:rsidRPr="00A636D8">
        <w:rPr>
          <w:rFonts w:ascii="Times New Roman" w:hAnsi="Times New Roman" w:cs="Times New Roman"/>
          <w:b/>
          <w:bCs/>
          <w:sz w:val="20"/>
          <w:szCs w:val="20"/>
        </w:rPr>
        <w:t>carbapenemases</w:t>
      </w:r>
      <w:proofErr w:type="spellEnd"/>
      <w:r w:rsidRPr="00A636D8">
        <w:rPr>
          <w:rFonts w:ascii="Times New Roman" w:hAnsi="Times New Roman" w:cs="Times New Roman"/>
          <w:b/>
          <w:bCs/>
          <w:sz w:val="20"/>
          <w:szCs w:val="20"/>
        </w:rPr>
        <w:t xml:space="preserve"> by multiplex –PCR.</w:t>
      </w:r>
      <w:r w:rsidRPr="00A636D8">
        <w:rPr>
          <w:rFonts w:ascii="Times New Roman" w:hAnsi="Times New Roman" w:cs="Times New Roman"/>
          <w:sz w:val="20"/>
          <w:szCs w:val="20"/>
        </w:rPr>
        <w:t xml:space="preserve">M, 100 </w:t>
      </w:r>
      <w:proofErr w:type="spellStart"/>
      <w:r w:rsidRPr="00A636D8">
        <w:rPr>
          <w:rFonts w:ascii="Times New Roman" w:hAnsi="Times New Roman" w:cs="Times New Roman"/>
          <w:sz w:val="20"/>
          <w:szCs w:val="20"/>
        </w:rPr>
        <w:t>bp</w:t>
      </w:r>
      <w:proofErr w:type="spellEnd"/>
      <w:r w:rsidRPr="00A636D8">
        <w:rPr>
          <w:rFonts w:ascii="Times New Roman" w:hAnsi="Times New Roman" w:cs="Times New Roman"/>
          <w:sz w:val="20"/>
          <w:szCs w:val="20"/>
        </w:rPr>
        <w:t xml:space="preserve"> DNA ladder; Lane 2, 3 ,5</w:t>
      </w:r>
      <w:r w:rsidRPr="00A636D8">
        <w:rPr>
          <w:rFonts w:ascii="Times New Roman" w:hAnsi="Times New Roman" w:cs="Times New Roman"/>
          <w:i/>
          <w:iCs/>
          <w:sz w:val="20"/>
          <w:szCs w:val="20"/>
        </w:rPr>
        <w:t>Acinetobacter</w:t>
      </w:r>
      <w:r w:rsidRPr="00A636D8">
        <w:rPr>
          <w:rFonts w:ascii="Times New Roman" w:hAnsi="Times New Roman" w:cs="Times New Roman"/>
          <w:sz w:val="20"/>
          <w:szCs w:val="20"/>
        </w:rPr>
        <w:t xml:space="preserve"> spp. Lacking any OXA genes; 1,4</w:t>
      </w:r>
      <w:r w:rsidRPr="00A636D8">
        <w:rPr>
          <w:rFonts w:ascii="Times New Roman" w:hAnsi="Times New Roman" w:cs="Times New Roman"/>
          <w:i/>
          <w:iCs/>
          <w:sz w:val="20"/>
          <w:szCs w:val="20"/>
        </w:rPr>
        <w:t>Acinetobacter</w:t>
      </w:r>
      <w:r w:rsidRPr="00A636D8">
        <w:rPr>
          <w:rFonts w:ascii="Times New Roman" w:hAnsi="Times New Roman" w:cs="Times New Roman"/>
          <w:sz w:val="20"/>
          <w:szCs w:val="20"/>
        </w:rPr>
        <w:t xml:space="preserve"> spp. Containing </w:t>
      </w:r>
      <w:r w:rsidRPr="00A636D8">
        <w:rPr>
          <w:rFonts w:ascii="Times New Roman" w:hAnsi="Times New Roman" w:cs="Times New Roman"/>
          <w:i/>
          <w:iCs/>
          <w:sz w:val="20"/>
          <w:szCs w:val="20"/>
        </w:rPr>
        <w:t>blaOXA58-like</w:t>
      </w:r>
      <w:r w:rsidR="00171AE4" w:rsidRPr="00A636D8">
        <w:rPr>
          <w:rFonts w:ascii="Times New Roman" w:hAnsi="Times New Roman" w:cs="Times New Roman"/>
          <w:sz w:val="20"/>
          <w:szCs w:val="20"/>
        </w:rPr>
        <w:t xml:space="preserve"> gene</w:t>
      </w:r>
      <w:r w:rsidRPr="00A636D8">
        <w:rPr>
          <w:rFonts w:ascii="Times New Roman" w:hAnsi="Times New Roman" w:cs="Times New Roman"/>
          <w:sz w:val="20"/>
          <w:szCs w:val="20"/>
        </w:rPr>
        <w:t xml:space="preserve">; NC Negative control (Pseudomonas  </w:t>
      </w:r>
      <w:proofErr w:type="spellStart"/>
      <w:r w:rsidRPr="00A636D8">
        <w:rPr>
          <w:rFonts w:ascii="Times New Roman" w:hAnsi="Times New Roman" w:cs="Times New Roman"/>
          <w:sz w:val="20"/>
          <w:szCs w:val="20"/>
        </w:rPr>
        <w:t>aeruginosaDNA</w:t>
      </w:r>
      <w:proofErr w:type="spellEnd"/>
      <w:r w:rsidRPr="00A636D8">
        <w:rPr>
          <w:rFonts w:ascii="Times New Roman" w:hAnsi="Times New Roman" w:cs="Times New Roman"/>
          <w:sz w:val="20"/>
          <w:szCs w:val="20"/>
        </w:rPr>
        <w:t>, field strain).</w:t>
      </w:r>
    </w:p>
    <w:p w:rsidR="009A780E" w:rsidRPr="00A636D8" w:rsidRDefault="009A780E" w:rsidP="00056E3E">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A636D8" w:rsidRDefault="00A636D8" w:rsidP="00056E3E">
      <w:pPr>
        <w:autoSpaceDE w:val="0"/>
        <w:autoSpaceDN w:val="0"/>
        <w:adjustRightInd w:val="0"/>
        <w:snapToGrid w:val="0"/>
        <w:spacing w:after="0" w:line="240" w:lineRule="auto"/>
        <w:jc w:val="both"/>
        <w:rPr>
          <w:rFonts w:ascii="Times New Roman" w:hAnsi="Times New Roman" w:cs="Times New Roman"/>
          <w:b/>
          <w:bCs/>
          <w:sz w:val="20"/>
          <w:szCs w:val="20"/>
        </w:rPr>
        <w:sectPr w:rsidR="00A636D8" w:rsidSect="00A636D8">
          <w:type w:val="continuous"/>
          <w:pgSz w:w="12242" w:h="15842" w:code="1"/>
          <w:pgMar w:top="1440" w:right="1440" w:bottom="1440" w:left="1440" w:header="720" w:footer="720" w:gutter="0"/>
          <w:cols w:space="576"/>
          <w:docGrid w:linePitch="360"/>
        </w:sectPr>
      </w:pPr>
    </w:p>
    <w:p w:rsidR="001923A5" w:rsidRPr="00A636D8" w:rsidRDefault="001923A5" w:rsidP="00056E3E">
      <w:pPr>
        <w:autoSpaceDE w:val="0"/>
        <w:autoSpaceDN w:val="0"/>
        <w:adjustRightInd w:val="0"/>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
          <w:bCs/>
          <w:sz w:val="20"/>
          <w:szCs w:val="20"/>
        </w:rPr>
        <w:lastRenderedPageBreak/>
        <w:t>4. Discussion:</w:t>
      </w:r>
    </w:p>
    <w:p w:rsidR="001923A5" w:rsidRPr="00A636D8" w:rsidRDefault="001923A5" w:rsidP="00056E3E">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636D8">
        <w:rPr>
          <w:rFonts w:ascii="Times New Roman" w:hAnsi="Times New Roman" w:cs="Times New Roman"/>
          <w:sz w:val="20"/>
          <w:szCs w:val="20"/>
        </w:rPr>
        <w:t xml:space="preserve">The rapid emergence and global dissemination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as a major </w:t>
      </w:r>
      <w:proofErr w:type="spellStart"/>
      <w:r w:rsidRPr="00A636D8">
        <w:rPr>
          <w:rFonts w:ascii="Times New Roman" w:hAnsi="Times New Roman" w:cs="Times New Roman"/>
          <w:sz w:val="20"/>
          <w:szCs w:val="20"/>
        </w:rPr>
        <w:t>nosocomial</w:t>
      </w:r>
      <w:proofErr w:type="spellEnd"/>
      <w:r w:rsidRPr="00A636D8">
        <w:rPr>
          <w:rFonts w:ascii="Times New Roman" w:hAnsi="Times New Roman" w:cs="Times New Roman"/>
          <w:sz w:val="20"/>
          <w:szCs w:val="20"/>
        </w:rPr>
        <w:t xml:space="preserve"> pathogen is remarkable and demonstrates its successful adaptation to the 21</w:t>
      </w:r>
      <w:r w:rsidRPr="00A636D8">
        <w:rPr>
          <w:rFonts w:ascii="Times New Roman" w:hAnsi="Times New Roman" w:cs="Times New Roman"/>
          <w:sz w:val="20"/>
          <w:szCs w:val="20"/>
          <w:vertAlign w:val="superscript"/>
        </w:rPr>
        <w:t>st</w:t>
      </w:r>
      <w:r w:rsidRPr="00A636D8">
        <w:rPr>
          <w:rFonts w:ascii="Times New Roman" w:hAnsi="Times New Roman" w:cs="Times New Roman"/>
          <w:sz w:val="20"/>
          <w:szCs w:val="20"/>
        </w:rPr>
        <w:t xml:space="preserve"> century hospital environment. Invariably, one of the most alarming characteristics of this gram-negative pathogen is its ability to develop resistance to all available antibiotics including </w:t>
      </w:r>
      <w:proofErr w:type="spellStart"/>
      <w:r w:rsidRPr="00A636D8">
        <w:rPr>
          <w:rFonts w:ascii="Times New Roman" w:hAnsi="Times New Roman" w:cs="Times New Roman"/>
          <w:sz w:val="20"/>
          <w:szCs w:val="20"/>
        </w:rPr>
        <w:t>carbapenems</w:t>
      </w:r>
      <w:proofErr w:type="spellEnd"/>
      <w:r w:rsidRPr="00A636D8">
        <w:rPr>
          <w:rFonts w:ascii="Times New Roman" w:hAnsi="Times New Roman" w:cs="Times New Roman"/>
          <w:sz w:val="20"/>
          <w:szCs w:val="20"/>
        </w:rPr>
        <w:t xml:space="preserve"> which are drugs of choice in the treatment of severe infections [12].</w:t>
      </w:r>
    </w:p>
    <w:p w:rsidR="001923A5" w:rsidRPr="00A636D8" w:rsidRDefault="001923A5" w:rsidP="00056E3E">
      <w:pPr>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 resistance among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can be mediated by two groups of β-</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xml:space="preserve"> such as: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 </w:t>
      </w:r>
      <w:r w:rsidR="003D6BB6" w:rsidRPr="00A636D8">
        <w:rPr>
          <w:rFonts w:ascii="Times New Roman" w:hAnsi="Times New Roman" w:cs="Times New Roman"/>
          <w:sz w:val="20"/>
          <w:szCs w:val="20"/>
        </w:rPr>
        <w:t xml:space="preserve">hydrolyzing </w:t>
      </w:r>
      <w:proofErr w:type="spellStart"/>
      <w:r w:rsidRPr="00A636D8">
        <w:rPr>
          <w:rFonts w:ascii="Times New Roman" w:hAnsi="Times New Roman" w:cs="Times New Roman"/>
          <w:sz w:val="20"/>
          <w:szCs w:val="20"/>
        </w:rPr>
        <w:t>oxacillinases</w:t>
      </w:r>
      <w:proofErr w:type="spellEnd"/>
      <w:r w:rsidRPr="00A636D8">
        <w:rPr>
          <w:rFonts w:ascii="Times New Roman" w:hAnsi="Times New Roman" w:cs="Times New Roman"/>
          <w:sz w:val="20"/>
          <w:szCs w:val="20"/>
        </w:rPr>
        <w:t xml:space="preserve"> as well as molecular class B </w:t>
      </w:r>
      <w:proofErr w:type="spellStart"/>
      <w:r w:rsidRPr="00A636D8">
        <w:rPr>
          <w:rFonts w:ascii="Times New Roman" w:hAnsi="Times New Roman" w:cs="Times New Roman"/>
          <w:sz w:val="20"/>
          <w:szCs w:val="20"/>
        </w:rPr>
        <w:t>metallo</w:t>
      </w:r>
      <w:proofErr w:type="spellEnd"/>
      <w:r w:rsidRPr="00A636D8">
        <w:rPr>
          <w:rFonts w:ascii="Times New Roman" w:hAnsi="Times New Roman" w:cs="Times New Roman"/>
          <w:sz w:val="20"/>
          <w:szCs w:val="20"/>
        </w:rPr>
        <w:t>-β-</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However, the most widespread β-</w:t>
      </w:r>
      <w:proofErr w:type="spellStart"/>
      <w:r w:rsidRPr="00A636D8">
        <w:rPr>
          <w:rFonts w:ascii="Times New Roman" w:hAnsi="Times New Roman" w:cs="Times New Roman"/>
          <w:sz w:val="20"/>
          <w:szCs w:val="20"/>
        </w:rPr>
        <w:t>lactamases</w:t>
      </w:r>
      <w:proofErr w:type="spellEnd"/>
      <w:r w:rsidRPr="00A636D8">
        <w:rPr>
          <w:rFonts w:ascii="Times New Roman" w:hAnsi="Times New Roman" w:cs="Times New Roman"/>
          <w:sz w:val="20"/>
          <w:szCs w:val="20"/>
        </w:rPr>
        <w:t xml:space="preserve"> are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 </w:t>
      </w:r>
      <w:r w:rsidR="003D6BB6" w:rsidRPr="00A636D8">
        <w:rPr>
          <w:rFonts w:ascii="Times New Roman" w:hAnsi="Times New Roman" w:cs="Times New Roman"/>
          <w:sz w:val="20"/>
          <w:szCs w:val="20"/>
        </w:rPr>
        <w:t xml:space="preserve">hydrolyzing </w:t>
      </w:r>
      <w:proofErr w:type="spellStart"/>
      <w:r w:rsidRPr="00A636D8">
        <w:rPr>
          <w:rFonts w:ascii="Times New Roman" w:hAnsi="Times New Roman" w:cs="Times New Roman"/>
          <w:sz w:val="20"/>
          <w:szCs w:val="20"/>
        </w:rPr>
        <w:t>oxacillinases</w:t>
      </w:r>
      <w:proofErr w:type="spellEnd"/>
      <w:r w:rsidRPr="00A636D8">
        <w:rPr>
          <w:rFonts w:ascii="Times New Roman" w:hAnsi="Times New Roman" w:cs="Times New Roman"/>
          <w:sz w:val="20"/>
          <w:szCs w:val="20"/>
        </w:rPr>
        <w:t xml:space="preserve"> belonging to molecular class D (CHDLs) [13].</w:t>
      </w:r>
    </w:p>
    <w:p w:rsidR="001923A5" w:rsidRPr="00A636D8" w:rsidRDefault="001923A5" w:rsidP="00056E3E">
      <w:pPr>
        <w:autoSpaceDE w:val="0"/>
        <w:autoSpaceDN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In the present study, sputum was the most common sample from which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were isolated 27(54%) followed by pus 11 (22%), urine 7(14%), blood 3(6%) and CVP tip 2(4%). Similarly </w:t>
      </w:r>
      <w:proofErr w:type="spellStart"/>
      <w:r w:rsidRPr="00A636D8">
        <w:rPr>
          <w:rFonts w:ascii="Times New Roman" w:hAnsi="Times New Roman" w:cs="Times New Roman"/>
          <w:sz w:val="20"/>
          <w:szCs w:val="20"/>
        </w:rPr>
        <w:lastRenderedPageBreak/>
        <w:t>Anke</w:t>
      </w:r>
      <w:proofErr w:type="spellEnd"/>
      <w:r w:rsidRPr="00A636D8">
        <w:rPr>
          <w:rFonts w:ascii="Times New Roman" w:hAnsi="Times New Roman" w:cs="Times New Roman"/>
          <w:sz w:val="20"/>
          <w:szCs w:val="20"/>
        </w:rPr>
        <w:t xml:space="preserve"> et al. [14], </w:t>
      </w:r>
      <w:proofErr w:type="spellStart"/>
      <w:r w:rsidRPr="00A636D8">
        <w:rPr>
          <w:rFonts w:ascii="Times New Roman" w:hAnsi="Times New Roman" w:cs="Times New Roman"/>
          <w:sz w:val="20"/>
          <w:szCs w:val="20"/>
        </w:rPr>
        <w:t>Feizabadi</w:t>
      </w:r>
      <w:proofErr w:type="spellEnd"/>
      <w:r w:rsidRPr="00A636D8">
        <w:rPr>
          <w:rFonts w:ascii="Times New Roman" w:hAnsi="Times New Roman" w:cs="Times New Roman"/>
          <w:sz w:val="20"/>
          <w:szCs w:val="20"/>
        </w:rPr>
        <w:t xml:space="preserve"> et al., [15] and </w:t>
      </w:r>
      <w:proofErr w:type="spellStart"/>
      <w:r w:rsidRPr="00A636D8">
        <w:rPr>
          <w:rFonts w:ascii="Times New Roman" w:hAnsi="Times New Roman" w:cs="Times New Roman"/>
          <w:sz w:val="20"/>
          <w:szCs w:val="20"/>
        </w:rPr>
        <w:t>Afaf</w:t>
      </w:r>
      <w:proofErr w:type="spellEnd"/>
      <w:r w:rsidRPr="00A636D8">
        <w:rPr>
          <w:rFonts w:ascii="Times New Roman" w:hAnsi="Times New Roman" w:cs="Times New Roman"/>
          <w:sz w:val="20"/>
          <w:szCs w:val="20"/>
        </w:rPr>
        <w:t xml:space="preserve"> et al., [16] reported that the respiratory samples and wound swabs were the most common sites of isolation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w:t>
      </w:r>
    </w:p>
    <w:p w:rsidR="001923A5" w:rsidRPr="00A636D8" w:rsidRDefault="001923A5" w:rsidP="00056E3E">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A636D8">
        <w:rPr>
          <w:rFonts w:ascii="Times New Roman" w:hAnsi="Times New Roman" w:cs="Times New Roman"/>
          <w:sz w:val="20"/>
          <w:szCs w:val="20"/>
        </w:rPr>
        <w:t xml:space="preserve">As regards to the resistance pattern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among the tested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antimicrobial agents,  we found that, as high as 74% of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were resistant to </w:t>
      </w:r>
      <w:proofErr w:type="spellStart"/>
      <w:r w:rsidRPr="00A636D8">
        <w:rPr>
          <w:rFonts w:ascii="Times New Roman" w:hAnsi="Times New Roman" w:cs="Times New Roman"/>
          <w:sz w:val="20"/>
          <w:szCs w:val="20"/>
        </w:rPr>
        <w:t>ampicillin</w:t>
      </w:r>
      <w:proofErr w:type="spellEnd"/>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sulbactam</w:t>
      </w:r>
      <w:proofErr w:type="spellEnd"/>
      <w:r w:rsidRPr="00A636D8">
        <w:rPr>
          <w:rFonts w:ascii="Times New Roman" w:hAnsi="Times New Roman" w:cs="Times New Roman"/>
          <w:sz w:val="20"/>
          <w:szCs w:val="20"/>
        </w:rPr>
        <w:t xml:space="preserve"> and 62% to </w:t>
      </w:r>
      <w:proofErr w:type="spellStart"/>
      <w:r w:rsidRPr="00A636D8">
        <w:rPr>
          <w:rFonts w:ascii="Times New Roman" w:hAnsi="Times New Roman" w:cs="Times New Roman"/>
          <w:sz w:val="20"/>
          <w:szCs w:val="20"/>
        </w:rPr>
        <w:t>levofloxacin</w:t>
      </w:r>
      <w:proofErr w:type="spellEnd"/>
      <w:r w:rsidRPr="00A636D8">
        <w:rPr>
          <w:rFonts w:ascii="Times New Roman" w:hAnsi="Times New Roman" w:cs="Times New Roman"/>
          <w:sz w:val="20"/>
          <w:szCs w:val="20"/>
        </w:rPr>
        <w:t xml:space="preserve">. Approximately half of the isolates were resistant to </w:t>
      </w:r>
      <w:proofErr w:type="spellStart"/>
      <w:r w:rsidRPr="00A636D8">
        <w:rPr>
          <w:rFonts w:ascii="Times New Roman" w:hAnsi="Times New Roman" w:cs="Times New Roman"/>
          <w:sz w:val="20"/>
          <w:szCs w:val="20"/>
        </w:rPr>
        <w:t>imipenem</w:t>
      </w:r>
      <w:proofErr w:type="spellEnd"/>
      <w:r w:rsidRPr="00A636D8">
        <w:rPr>
          <w:rFonts w:ascii="Times New Roman" w:hAnsi="Times New Roman" w:cs="Times New Roman"/>
          <w:sz w:val="20"/>
          <w:szCs w:val="20"/>
        </w:rPr>
        <w:t xml:space="preserve"> (56%) and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(48%). Less than half of the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was resistant to other β-</w:t>
      </w:r>
      <w:proofErr w:type="spellStart"/>
      <w:r w:rsidRPr="00A636D8">
        <w:rPr>
          <w:rFonts w:ascii="Times New Roman" w:hAnsi="Times New Roman" w:cs="Times New Roman"/>
          <w:sz w:val="20"/>
          <w:szCs w:val="20"/>
        </w:rPr>
        <w:t>lactam</w:t>
      </w:r>
      <w:proofErr w:type="spellEnd"/>
      <w:r w:rsidRPr="00A636D8">
        <w:rPr>
          <w:rFonts w:ascii="Times New Roman" w:hAnsi="Times New Roman" w:cs="Times New Roman"/>
          <w:sz w:val="20"/>
          <w:szCs w:val="20"/>
        </w:rPr>
        <w:t xml:space="preserve"> antimicrobial agents, including </w:t>
      </w:r>
      <w:proofErr w:type="spellStart"/>
      <w:r w:rsidRPr="00A636D8">
        <w:rPr>
          <w:rFonts w:ascii="Times New Roman" w:hAnsi="Times New Roman" w:cs="Times New Roman"/>
          <w:sz w:val="20"/>
          <w:szCs w:val="20"/>
        </w:rPr>
        <w:t>cefepime</w:t>
      </w:r>
      <w:proofErr w:type="spellEnd"/>
      <w:r w:rsidRPr="00A636D8">
        <w:rPr>
          <w:rFonts w:ascii="Times New Roman" w:hAnsi="Times New Roman" w:cs="Times New Roman"/>
          <w:sz w:val="20"/>
          <w:szCs w:val="20"/>
        </w:rPr>
        <w:t xml:space="preserve"> (39%), </w:t>
      </w:r>
      <w:proofErr w:type="spellStart"/>
      <w:r w:rsidRPr="00A636D8">
        <w:rPr>
          <w:rFonts w:ascii="Times New Roman" w:hAnsi="Times New Roman" w:cs="Times New Roman"/>
          <w:sz w:val="20"/>
          <w:szCs w:val="20"/>
        </w:rPr>
        <w:t>ceftazidime</w:t>
      </w:r>
      <w:proofErr w:type="spellEnd"/>
      <w:r w:rsidRPr="00A636D8">
        <w:rPr>
          <w:rFonts w:ascii="Times New Roman" w:hAnsi="Times New Roman" w:cs="Times New Roman"/>
          <w:sz w:val="20"/>
          <w:szCs w:val="20"/>
        </w:rPr>
        <w:t xml:space="preserve"> (28%), and </w:t>
      </w:r>
      <w:proofErr w:type="spellStart"/>
      <w:r w:rsidRPr="00A636D8">
        <w:rPr>
          <w:rFonts w:ascii="Times New Roman" w:hAnsi="Times New Roman" w:cs="Times New Roman"/>
          <w:sz w:val="20"/>
          <w:szCs w:val="20"/>
        </w:rPr>
        <w:t>cefoperazone</w:t>
      </w:r>
      <w:proofErr w:type="spellEnd"/>
      <w:r w:rsidRPr="00A636D8">
        <w:rPr>
          <w:rFonts w:ascii="Times New Roman" w:hAnsi="Times New Roman" w:cs="Times New Roman"/>
          <w:sz w:val="20"/>
          <w:szCs w:val="20"/>
        </w:rPr>
        <w:t xml:space="preserve"> (13%). Out of fifty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38% were resistant to </w:t>
      </w:r>
      <w:proofErr w:type="spellStart"/>
      <w:r w:rsidRPr="00A636D8">
        <w:rPr>
          <w:rFonts w:ascii="Times New Roman" w:hAnsi="Times New Roman" w:cs="Times New Roman"/>
          <w:sz w:val="20"/>
          <w:szCs w:val="20"/>
        </w:rPr>
        <w:t>gentamycin</w:t>
      </w:r>
      <w:proofErr w:type="spellEnd"/>
      <w:r w:rsidRPr="00A636D8">
        <w:rPr>
          <w:rFonts w:ascii="Times New Roman" w:hAnsi="Times New Roman" w:cs="Times New Roman"/>
          <w:sz w:val="20"/>
          <w:szCs w:val="20"/>
        </w:rPr>
        <w:t xml:space="preserve">. Overall, 38% (19/50) of the isolates were characterized as MDR strains. Similarly, Yang et al., [1] </w:t>
      </w:r>
      <w:r w:rsidRPr="00A636D8">
        <w:rPr>
          <w:rFonts w:ascii="Times New Roman" w:hAnsi="Times New Roman" w:cs="Times New Roman"/>
          <w:color w:val="131413"/>
          <w:sz w:val="20"/>
          <w:szCs w:val="20"/>
        </w:rPr>
        <w:t>reported that, among the tested β-</w:t>
      </w:r>
      <w:proofErr w:type="spellStart"/>
      <w:r w:rsidRPr="00A636D8">
        <w:rPr>
          <w:rFonts w:ascii="Times New Roman" w:hAnsi="Times New Roman" w:cs="Times New Roman"/>
          <w:color w:val="131413"/>
          <w:sz w:val="20"/>
          <w:szCs w:val="20"/>
        </w:rPr>
        <w:t>lactam</w:t>
      </w:r>
      <w:proofErr w:type="spellEnd"/>
      <w:r w:rsidRPr="00A636D8">
        <w:rPr>
          <w:rFonts w:ascii="Times New Roman" w:hAnsi="Times New Roman" w:cs="Times New Roman"/>
          <w:color w:val="131413"/>
          <w:sz w:val="20"/>
          <w:szCs w:val="20"/>
        </w:rPr>
        <w:t xml:space="preserve"> antimicrobial agents, as high as 75% of </w:t>
      </w:r>
      <w:r w:rsidRPr="00A636D8">
        <w:rPr>
          <w:rFonts w:ascii="Times New Roman" w:hAnsi="Times New Roman" w:cs="Times New Roman"/>
          <w:i/>
          <w:iCs/>
          <w:color w:val="131413"/>
          <w:sz w:val="20"/>
          <w:szCs w:val="20"/>
        </w:rPr>
        <w:t xml:space="preserve">A. </w:t>
      </w:r>
      <w:proofErr w:type="spellStart"/>
      <w:r w:rsidRPr="00A636D8">
        <w:rPr>
          <w:rFonts w:ascii="Times New Roman" w:hAnsi="Times New Roman" w:cs="Times New Roman"/>
          <w:i/>
          <w:iCs/>
          <w:color w:val="131413"/>
          <w:sz w:val="20"/>
          <w:szCs w:val="20"/>
        </w:rPr>
        <w:t>baumannii</w:t>
      </w:r>
      <w:proofErr w:type="spellEnd"/>
      <w:r w:rsidRPr="00A636D8">
        <w:rPr>
          <w:rFonts w:ascii="Times New Roman" w:hAnsi="Times New Roman" w:cs="Times New Roman"/>
          <w:color w:val="131413"/>
          <w:sz w:val="20"/>
          <w:szCs w:val="20"/>
        </w:rPr>
        <w:t xml:space="preserve"> isolates were resistant to </w:t>
      </w:r>
      <w:proofErr w:type="spellStart"/>
      <w:r w:rsidRPr="00A636D8">
        <w:rPr>
          <w:rFonts w:ascii="Times New Roman" w:hAnsi="Times New Roman" w:cs="Times New Roman"/>
          <w:color w:val="131413"/>
          <w:sz w:val="20"/>
          <w:szCs w:val="20"/>
        </w:rPr>
        <w:t>ampicillin</w:t>
      </w:r>
      <w:proofErr w:type="spellEnd"/>
      <w:r w:rsidRPr="00A636D8">
        <w:rPr>
          <w:rFonts w:ascii="Times New Roman" w:hAnsi="Times New Roman" w:cs="Times New Roman"/>
          <w:color w:val="131413"/>
          <w:sz w:val="20"/>
          <w:szCs w:val="20"/>
        </w:rPr>
        <w:t>/</w:t>
      </w:r>
      <w:proofErr w:type="spellStart"/>
      <w:r w:rsidRPr="00A636D8">
        <w:rPr>
          <w:rFonts w:ascii="Times New Roman" w:hAnsi="Times New Roman" w:cs="Times New Roman"/>
          <w:color w:val="131413"/>
          <w:sz w:val="20"/>
          <w:szCs w:val="20"/>
        </w:rPr>
        <w:t>sulbactam</w:t>
      </w:r>
      <w:proofErr w:type="spellEnd"/>
      <w:r w:rsidRPr="00A636D8">
        <w:rPr>
          <w:rFonts w:ascii="Times New Roman" w:hAnsi="Times New Roman" w:cs="Times New Roman"/>
          <w:color w:val="131413"/>
          <w:sz w:val="20"/>
          <w:szCs w:val="20"/>
        </w:rPr>
        <w:t xml:space="preserve">. Approximately half of the </w:t>
      </w:r>
      <w:r w:rsidRPr="00A636D8">
        <w:rPr>
          <w:rFonts w:ascii="Times New Roman" w:hAnsi="Times New Roman" w:cs="Times New Roman"/>
          <w:color w:val="131413"/>
          <w:sz w:val="20"/>
          <w:szCs w:val="20"/>
        </w:rPr>
        <w:lastRenderedPageBreak/>
        <w:t xml:space="preserve">isolates were resistant to </w:t>
      </w:r>
      <w:proofErr w:type="spellStart"/>
      <w:r w:rsidRPr="00A636D8">
        <w:rPr>
          <w:rFonts w:ascii="Times New Roman" w:hAnsi="Times New Roman" w:cs="Times New Roman"/>
          <w:color w:val="131413"/>
          <w:sz w:val="20"/>
          <w:szCs w:val="20"/>
        </w:rPr>
        <w:t>imipenem</w:t>
      </w:r>
      <w:proofErr w:type="spellEnd"/>
      <w:r w:rsidRPr="00A636D8">
        <w:rPr>
          <w:rFonts w:ascii="Times New Roman" w:hAnsi="Times New Roman" w:cs="Times New Roman"/>
          <w:color w:val="131413"/>
          <w:sz w:val="20"/>
          <w:szCs w:val="20"/>
        </w:rPr>
        <w:t xml:space="preserve"> (55%) and </w:t>
      </w:r>
      <w:proofErr w:type="spellStart"/>
      <w:r w:rsidRPr="00A636D8">
        <w:rPr>
          <w:rFonts w:ascii="Times New Roman" w:hAnsi="Times New Roman" w:cs="Times New Roman"/>
          <w:color w:val="131413"/>
          <w:sz w:val="20"/>
          <w:szCs w:val="20"/>
        </w:rPr>
        <w:t>meropenem</w:t>
      </w:r>
      <w:proofErr w:type="spellEnd"/>
      <w:r w:rsidRPr="00A636D8">
        <w:rPr>
          <w:rFonts w:ascii="Times New Roman" w:hAnsi="Times New Roman" w:cs="Times New Roman"/>
          <w:color w:val="131413"/>
          <w:sz w:val="20"/>
          <w:szCs w:val="20"/>
        </w:rPr>
        <w:t xml:space="preserve"> (49%). Less than half of the A. </w:t>
      </w:r>
      <w:proofErr w:type="spellStart"/>
      <w:r w:rsidRPr="00A636D8">
        <w:rPr>
          <w:rFonts w:ascii="Times New Roman" w:hAnsi="Times New Roman" w:cs="Times New Roman"/>
          <w:color w:val="131413"/>
          <w:sz w:val="20"/>
          <w:szCs w:val="20"/>
        </w:rPr>
        <w:t>baumannii</w:t>
      </w:r>
      <w:proofErr w:type="spellEnd"/>
      <w:r w:rsidRPr="00A636D8">
        <w:rPr>
          <w:rFonts w:ascii="Times New Roman" w:hAnsi="Times New Roman" w:cs="Times New Roman"/>
          <w:color w:val="131413"/>
          <w:sz w:val="20"/>
          <w:szCs w:val="20"/>
        </w:rPr>
        <w:t xml:space="preserve"> isolates were resistant to other β-</w:t>
      </w:r>
      <w:proofErr w:type="spellStart"/>
      <w:r w:rsidRPr="00A636D8">
        <w:rPr>
          <w:rFonts w:ascii="Times New Roman" w:hAnsi="Times New Roman" w:cs="Times New Roman"/>
          <w:color w:val="131413"/>
          <w:sz w:val="20"/>
          <w:szCs w:val="20"/>
        </w:rPr>
        <w:t>lactam</w:t>
      </w:r>
      <w:proofErr w:type="spellEnd"/>
      <w:r w:rsidRPr="00A636D8">
        <w:rPr>
          <w:rFonts w:ascii="Times New Roman" w:hAnsi="Times New Roman" w:cs="Times New Roman"/>
          <w:color w:val="131413"/>
          <w:sz w:val="20"/>
          <w:szCs w:val="20"/>
        </w:rPr>
        <w:t xml:space="preserve"> antimicrobial agents, including </w:t>
      </w:r>
      <w:proofErr w:type="spellStart"/>
      <w:r w:rsidRPr="00A636D8">
        <w:rPr>
          <w:rFonts w:ascii="Times New Roman" w:hAnsi="Times New Roman" w:cs="Times New Roman"/>
          <w:color w:val="131413"/>
          <w:sz w:val="20"/>
          <w:szCs w:val="20"/>
        </w:rPr>
        <w:t>cefepime</w:t>
      </w:r>
      <w:proofErr w:type="spellEnd"/>
      <w:r w:rsidRPr="00A636D8">
        <w:rPr>
          <w:rFonts w:ascii="Times New Roman" w:hAnsi="Times New Roman" w:cs="Times New Roman"/>
          <w:color w:val="131413"/>
          <w:sz w:val="20"/>
          <w:szCs w:val="20"/>
        </w:rPr>
        <w:t xml:space="preserve"> (40%), </w:t>
      </w:r>
      <w:proofErr w:type="spellStart"/>
      <w:r w:rsidRPr="00A636D8">
        <w:rPr>
          <w:rFonts w:ascii="Times New Roman" w:hAnsi="Times New Roman" w:cs="Times New Roman"/>
          <w:color w:val="131413"/>
          <w:sz w:val="20"/>
          <w:szCs w:val="20"/>
        </w:rPr>
        <w:t>ceftazidime</w:t>
      </w:r>
      <w:proofErr w:type="spellEnd"/>
      <w:r w:rsidRPr="00A636D8">
        <w:rPr>
          <w:rFonts w:ascii="Times New Roman" w:hAnsi="Times New Roman" w:cs="Times New Roman"/>
          <w:color w:val="131413"/>
          <w:sz w:val="20"/>
          <w:szCs w:val="20"/>
        </w:rPr>
        <w:t xml:space="preserve"> (27%), and </w:t>
      </w:r>
      <w:proofErr w:type="spellStart"/>
      <w:r w:rsidRPr="00A636D8">
        <w:rPr>
          <w:rFonts w:ascii="Times New Roman" w:hAnsi="Times New Roman" w:cs="Times New Roman"/>
          <w:color w:val="131413"/>
          <w:sz w:val="20"/>
          <w:szCs w:val="20"/>
        </w:rPr>
        <w:t>cefoperazone</w:t>
      </w:r>
      <w:proofErr w:type="spellEnd"/>
      <w:r w:rsidRPr="00A636D8">
        <w:rPr>
          <w:rFonts w:ascii="Times New Roman" w:hAnsi="Times New Roman" w:cs="Times New Roman"/>
          <w:color w:val="131413"/>
          <w:sz w:val="20"/>
          <w:szCs w:val="20"/>
        </w:rPr>
        <w:t xml:space="preserve"> (17%).</w:t>
      </w:r>
    </w:p>
    <w:p w:rsidR="001923A5" w:rsidRPr="00A636D8" w:rsidRDefault="001923A5" w:rsidP="00056E3E">
      <w:pPr>
        <w:autoSpaceDE w:val="0"/>
        <w:autoSpaceDN w:val="0"/>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Comparing to another study in Egypt by </w:t>
      </w:r>
      <w:proofErr w:type="spellStart"/>
      <w:r w:rsidRPr="00A636D8">
        <w:rPr>
          <w:rFonts w:ascii="Times New Roman" w:eastAsia="Times New Roman" w:hAnsi="Times New Roman" w:cs="Times New Roman"/>
          <w:sz w:val="20"/>
          <w:szCs w:val="20"/>
        </w:rPr>
        <w:t>Afaf</w:t>
      </w:r>
      <w:proofErr w:type="spellEnd"/>
      <w:r w:rsidRPr="00A636D8">
        <w:rPr>
          <w:rFonts w:ascii="Times New Roman" w:eastAsia="Times New Roman" w:hAnsi="Times New Roman" w:cs="Times New Roman"/>
          <w:sz w:val="20"/>
          <w:szCs w:val="20"/>
        </w:rPr>
        <w:t xml:space="preserve"> et al., [16] who detected</w:t>
      </w:r>
      <w:r w:rsidRPr="00A636D8">
        <w:rPr>
          <w:rFonts w:ascii="Times New Roman" w:hAnsi="Times New Roman" w:cs="Times New Roman"/>
          <w:sz w:val="20"/>
          <w:szCs w:val="20"/>
        </w:rPr>
        <w:t xml:space="preserve"> that the resistance pattern of isolates 100% were resistant to </w:t>
      </w:r>
      <w:proofErr w:type="spellStart"/>
      <w:r w:rsidRPr="00A636D8">
        <w:rPr>
          <w:rFonts w:ascii="Times New Roman" w:hAnsi="Times New Roman" w:cs="Times New Roman"/>
          <w:sz w:val="20"/>
          <w:szCs w:val="20"/>
        </w:rPr>
        <w:t>ceftazidime</w:t>
      </w:r>
      <w:proofErr w:type="spellEnd"/>
      <w:r w:rsidRPr="00A636D8">
        <w:rPr>
          <w:rFonts w:ascii="Times New Roman" w:hAnsi="Times New Roman" w:cs="Times New Roman"/>
          <w:sz w:val="20"/>
          <w:szCs w:val="20"/>
        </w:rPr>
        <w:t xml:space="preserve">, 83% to </w:t>
      </w:r>
      <w:proofErr w:type="spellStart"/>
      <w:r w:rsidRPr="00A636D8">
        <w:rPr>
          <w:rFonts w:ascii="Times New Roman" w:hAnsi="Times New Roman" w:cs="Times New Roman"/>
          <w:sz w:val="20"/>
          <w:szCs w:val="20"/>
        </w:rPr>
        <w:t>levofloxacin</w:t>
      </w:r>
      <w:proofErr w:type="spellEnd"/>
      <w:r w:rsidRPr="00A636D8">
        <w:rPr>
          <w:rFonts w:ascii="Times New Roman" w:hAnsi="Times New Roman" w:cs="Times New Roman"/>
          <w:sz w:val="20"/>
          <w:szCs w:val="20"/>
        </w:rPr>
        <w:t>,</w:t>
      </w:r>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80% to </w:t>
      </w:r>
      <w:proofErr w:type="spellStart"/>
      <w:r w:rsidRPr="00A636D8">
        <w:rPr>
          <w:rFonts w:ascii="Times New Roman" w:hAnsi="Times New Roman" w:cs="Times New Roman"/>
          <w:sz w:val="20"/>
          <w:szCs w:val="20"/>
        </w:rPr>
        <w:t>amikacin</w:t>
      </w:r>
      <w:proofErr w:type="spellEnd"/>
      <w:r w:rsidRPr="00A636D8">
        <w:rPr>
          <w:rFonts w:ascii="Times New Roman" w:hAnsi="Times New Roman" w:cs="Times New Roman"/>
          <w:sz w:val="20"/>
          <w:szCs w:val="20"/>
        </w:rPr>
        <w:t xml:space="preserve">, 67% to </w:t>
      </w:r>
      <w:proofErr w:type="spellStart"/>
      <w:r w:rsidRPr="00A636D8">
        <w:rPr>
          <w:rFonts w:ascii="Times New Roman" w:hAnsi="Times New Roman" w:cs="Times New Roman"/>
          <w:sz w:val="20"/>
          <w:szCs w:val="20"/>
        </w:rPr>
        <w:t>ampicillin</w:t>
      </w:r>
      <w:proofErr w:type="spellEnd"/>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sulbactam</w:t>
      </w:r>
      <w:proofErr w:type="spellEnd"/>
      <w:r w:rsidRPr="00A636D8">
        <w:rPr>
          <w:rFonts w:ascii="Times New Roman" w:hAnsi="Times New Roman" w:cs="Times New Roman"/>
          <w:sz w:val="20"/>
          <w:szCs w:val="20"/>
        </w:rPr>
        <w:t xml:space="preserve">, 57%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while only 23% to </w:t>
      </w:r>
      <w:proofErr w:type="spellStart"/>
      <w:r w:rsidRPr="00A636D8">
        <w:rPr>
          <w:rFonts w:ascii="Times New Roman" w:hAnsi="Times New Roman" w:cs="Times New Roman"/>
          <w:sz w:val="20"/>
          <w:szCs w:val="20"/>
        </w:rPr>
        <w:t>colistin</w:t>
      </w:r>
      <w:proofErr w:type="spellEnd"/>
      <w:r w:rsidRPr="00A636D8">
        <w:rPr>
          <w:rFonts w:ascii="Times New Roman" w:hAnsi="Times New Roman" w:cs="Times New Roman"/>
          <w:sz w:val="20"/>
          <w:szCs w:val="20"/>
        </w:rPr>
        <w:t xml:space="preserve">. </w:t>
      </w:r>
      <w:r w:rsidRPr="00A636D8">
        <w:rPr>
          <w:rFonts w:ascii="Times New Roman" w:eastAsiaTheme="minorHAnsi" w:hAnsi="Times New Roman" w:cs="Times New Roman"/>
          <w:color w:val="000000"/>
          <w:sz w:val="20"/>
          <w:szCs w:val="20"/>
        </w:rPr>
        <w:t>On the other hand</w:t>
      </w:r>
      <w:r w:rsidR="009A780E">
        <w:rPr>
          <w:rFonts w:ascii="Times New Roman" w:hAnsi="Times New Roman" w:cs="Times New Roman" w:hint="eastAsia"/>
          <w:color w:val="000000"/>
          <w:sz w:val="20"/>
          <w:szCs w:val="20"/>
          <w:lang w:eastAsia="zh-CN"/>
        </w:rPr>
        <w:t xml:space="preserve"> </w:t>
      </w:r>
      <w:proofErr w:type="spellStart"/>
      <w:r w:rsidRPr="00A636D8">
        <w:rPr>
          <w:rFonts w:ascii="Times New Roman" w:hAnsi="Times New Roman" w:cs="Times New Roman"/>
          <w:sz w:val="20"/>
          <w:szCs w:val="20"/>
        </w:rPr>
        <w:t>Pannika</w:t>
      </w:r>
      <w:proofErr w:type="spellEnd"/>
      <w:r w:rsidRPr="00A636D8">
        <w:rPr>
          <w:rFonts w:ascii="Times New Roman" w:hAnsi="Times New Roman" w:cs="Times New Roman"/>
          <w:sz w:val="20"/>
          <w:szCs w:val="20"/>
        </w:rPr>
        <w:t xml:space="preserve"> et al., [17] found that all isolates with the exception of one were resistant to extended-spectrum </w:t>
      </w:r>
      <w:proofErr w:type="spellStart"/>
      <w:r w:rsidRPr="00A636D8">
        <w:rPr>
          <w:rFonts w:ascii="Times New Roman" w:hAnsi="Times New Roman" w:cs="Times New Roman"/>
          <w:sz w:val="20"/>
          <w:szCs w:val="20"/>
        </w:rPr>
        <w:t>Cephalosporins</w:t>
      </w:r>
      <w:proofErr w:type="spellEnd"/>
      <w:r w:rsidRPr="00A636D8">
        <w:rPr>
          <w:rFonts w:ascii="Times New Roman" w:hAnsi="Times New Roman" w:cs="Times New Roman"/>
          <w:sz w:val="20"/>
          <w:szCs w:val="20"/>
        </w:rPr>
        <w:t xml:space="preserve"> and </w:t>
      </w:r>
      <w:proofErr w:type="spellStart"/>
      <w:r w:rsidRPr="00A636D8">
        <w:rPr>
          <w:rFonts w:ascii="Times New Roman" w:hAnsi="Times New Roman" w:cs="Times New Roman"/>
          <w:sz w:val="20"/>
          <w:szCs w:val="20"/>
        </w:rPr>
        <w:t>imipenem</w:t>
      </w:r>
      <w:proofErr w:type="spellEnd"/>
      <w:r w:rsidRPr="00A636D8">
        <w:rPr>
          <w:rFonts w:ascii="Times New Roman" w:hAnsi="Times New Roman" w:cs="Times New Roman"/>
          <w:sz w:val="20"/>
          <w:szCs w:val="20"/>
        </w:rPr>
        <w:t xml:space="preserve"> and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Savov</w:t>
      </w:r>
      <w:proofErr w:type="spellEnd"/>
      <w:r w:rsidRPr="00A636D8">
        <w:rPr>
          <w:rFonts w:ascii="Times New Roman" w:hAnsi="Times New Roman" w:cs="Times New Roman"/>
          <w:sz w:val="20"/>
          <w:szCs w:val="20"/>
        </w:rPr>
        <w:t xml:space="preserve"> et al., [18] reported that more than 90% of </w:t>
      </w:r>
      <w:r w:rsidRPr="00A636D8">
        <w:rPr>
          <w:rFonts w:ascii="Times New Roman" w:hAnsi="Times New Roman" w:cs="Times New Roman"/>
          <w:i/>
          <w:iCs/>
          <w:sz w:val="20"/>
          <w:szCs w:val="20"/>
        </w:rPr>
        <w:t>A.</w:t>
      </w:r>
      <w:r w:rsidR="009A780E">
        <w:rPr>
          <w:rFonts w:ascii="Times New Roman" w:hAnsi="Times New Roman" w:cs="Times New Roman" w:hint="eastAsia"/>
          <w:i/>
          <w:iCs/>
          <w:sz w:val="20"/>
          <w:szCs w:val="20"/>
          <w:lang w:eastAsia="zh-CN"/>
        </w:rPr>
        <w:t xml:space="preserve"> </w:t>
      </w:r>
      <w:proofErr w:type="spellStart"/>
      <w:r w:rsidRPr="00A636D8">
        <w:rPr>
          <w:rFonts w:ascii="Times New Roman" w:hAnsi="Times New Roman" w:cs="Times New Roman"/>
          <w:i/>
          <w:iCs/>
          <w:sz w:val="20"/>
          <w:szCs w:val="20"/>
        </w:rPr>
        <w:t>baumannii</w:t>
      </w:r>
      <w:proofErr w:type="spellEnd"/>
      <w:r w:rsidRPr="00A636D8">
        <w:rPr>
          <w:rFonts w:ascii="Times New Roman" w:hAnsi="Times New Roman" w:cs="Times New Roman"/>
          <w:sz w:val="20"/>
          <w:szCs w:val="20"/>
        </w:rPr>
        <w:t xml:space="preserve"> strains were resistant to ciprofloxacin and </w:t>
      </w:r>
      <w:proofErr w:type="spellStart"/>
      <w:r w:rsidRPr="00A636D8">
        <w:rPr>
          <w:rFonts w:ascii="Times New Roman" w:hAnsi="Times New Roman" w:cs="Times New Roman"/>
          <w:sz w:val="20"/>
          <w:szCs w:val="20"/>
        </w:rPr>
        <w:t>amikacin</w:t>
      </w:r>
      <w:proofErr w:type="spellEnd"/>
      <w:r w:rsidRPr="00A636D8">
        <w:rPr>
          <w:rFonts w:ascii="Times New Roman" w:hAnsi="Times New Roman" w:cs="Times New Roman"/>
          <w:sz w:val="20"/>
          <w:szCs w:val="20"/>
        </w:rPr>
        <w:t xml:space="preserve"> and that 75% were resistant to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Yoon et al., [19] reported that </w:t>
      </w:r>
      <w:r w:rsidRPr="00A636D8">
        <w:rPr>
          <w:rFonts w:ascii="Times New Roman" w:hAnsi="Times New Roman" w:cs="Times New Roman"/>
          <w:i/>
          <w:iCs/>
          <w:sz w:val="20"/>
          <w:szCs w:val="20"/>
        </w:rPr>
        <w:t xml:space="preserve">A. </w:t>
      </w:r>
      <w:proofErr w:type="spellStart"/>
      <w:r w:rsidRPr="00A636D8">
        <w:rPr>
          <w:rFonts w:ascii="Times New Roman" w:hAnsi="Times New Roman" w:cs="Times New Roman"/>
          <w:i/>
          <w:iCs/>
          <w:sz w:val="20"/>
          <w:szCs w:val="20"/>
        </w:rPr>
        <w:t>baumannii</w:t>
      </w:r>
      <w:proofErr w:type="spellEnd"/>
      <w:r w:rsidRPr="00A636D8">
        <w:rPr>
          <w:rFonts w:ascii="Times New Roman" w:hAnsi="Times New Roman" w:cs="Times New Roman"/>
          <w:sz w:val="20"/>
          <w:szCs w:val="20"/>
        </w:rPr>
        <w:t xml:space="preserve"> isolates showed resistance or intermediate susceptibility to </w:t>
      </w:r>
      <w:proofErr w:type="spellStart"/>
      <w:r w:rsidRPr="00A636D8">
        <w:rPr>
          <w:rFonts w:ascii="Times New Roman" w:hAnsi="Times New Roman" w:cs="Times New Roman"/>
          <w:sz w:val="20"/>
          <w:szCs w:val="20"/>
        </w:rPr>
        <w:t>ampicillin</w:t>
      </w:r>
      <w:proofErr w:type="spellEnd"/>
      <w:r w:rsidRPr="00A636D8">
        <w:rPr>
          <w:rFonts w:ascii="Times New Roman" w:hAnsi="Times New Roman" w:cs="Times New Roman"/>
          <w:sz w:val="20"/>
          <w:szCs w:val="20"/>
        </w:rPr>
        <w:t>/</w:t>
      </w:r>
      <w:proofErr w:type="spellStart"/>
      <w:r w:rsidRPr="00A636D8">
        <w:rPr>
          <w:rFonts w:ascii="Times New Roman" w:hAnsi="Times New Roman" w:cs="Times New Roman"/>
          <w:sz w:val="20"/>
          <w:szCs w:val="20"/>
        </w:rPr>
        <w:t>sulbactam</w:t>
      </w:r>
      <w:proofErr w:type="spellEnd"/>
      <w:r w:rsidRPr="00A636D8">
        <w:rPr>
          <w:rFonts w:ascii="Times New Roman" w:hAnsi="Times New Roman" w:cs="Times New Roman"/>
          <w:sz w:val="20"/>
          <w:szCs w:val="20"/>
        </w:rPr>
        <w:t xml:space="preserve"> (SAM), </w:t>
      </w:r>
      <w:proofErr w:type="spellStart"/>
      <w:r w:rsidRPr="00A636D8">
        <w:rPr>
          <w:rFonts w:ascii="Times New Roman" w:hAnsi="Times New Roman" w:cs="Times New Roman"/>
          <w:sz w:val="20"/>
          <w:szCs w:val="20"/>
        </w:rPr>
        <w:t>ceftazidime</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cefotaxime</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cefepime</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imipenem</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meropenem</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amikacin</w:t>
      </w:r>
      <w:proofErr w:type="spellEnd"/>
      <w:r w:rsidRPr="00A636D8">
        <w:rPr>
          <w:rFonts w:ascii="Times New Roman" w:hAnsi="Times New Roman" w:cs="Times New Roman"/>
          <w:sz w:val="20"/>
          <w:szCs w:val="20"/>
        </w:rPr>
        <w:t xml:space="preserve">, </w:t>
      </w:r>
      <w:proofErr w:type="spellStart"/>
      <w:r w:rsidRPr="00A636D8">
        <w:rPr>
          <w:rFonts w:ascii="Times New Roman" w:hAnsi="Times New Roman" w:cs="Times New Roman"/>
          <w:sz w:val="20"/>
          <w:szCs w:val="20"/>
        </w:rPr>
        <w:t>gentamicin</w:t>
      </w:r>
      <w:proofErr w:type="spellEnd"/>
      <w:r w:rsidRPr="00A636D8">
        <w:rPr>
          <w:rFonts w:ascii="Times New Roman" w:hAnsi="Times New Roman" w:cs="Times New Roman"/>
          <w:sz w:val="20"/>
          <w:szCs w:val="20"/>
        </w:rPr>
        <w:t>, ciprofloxacin.</w:t>
      </w:r>
    </w:p>
    <w:p w:rsidR="001923A5" w:rsidRPr="00A636D8" w:rsidRDefault="001923A5" w:rsidP="00056E3E">
      <w:pPr>
        <w:autoSpaceDE w:val="0"/>
        <w:autoSpaceDN w:val="0"/>
        <w:snapToGrid w:val="0"/>
        <w:spacing w:after="0" w:line="240" w:lineRule="auto"/>
        <w:ind w:firstLine="425"/>
        <w:jc w:val="both"/>
        <w:rPr>
          <w:rFonts w:ascii="Times New Roman" w:hAnsi="Times New Roman" w:cs="Times New Roman"/>
          <w:sz w:val="20"/>
          <w:szCs w:val="20"/>
        </w:rPr>
      </w:pPr>
      <w:r w:rsidRPr="00A636D8">
        <w:rPr>
          <w:rFonts w:ascii="Times New Roman" w:eastAsiaTheme="minorHAnsi" w:hAnsi="Times New Roman" w:cs="Times New Roman"/>
          <w:sz w:val="20"/>
          <w:szCs w:val="20"/>
        </w:rPr>
        <w:t xml:space="preserve">However, </w:t>
      </w:r>
      <w:proofErr w:type="spellStart"/>
      <w:r w:rsidRPr="00A636D8">
        <w:rPr>
          <w:rFonts w:ascii="Times New Roman" w:hAnsi="Times New Roman" w:cs="Times New Roman"/>
          <w:sz w:val="20"/>
          <w:szCs w:val="20"/>
        </w:rPr>
        <w:t>Kocket</w:t>
      </w:r>
      <w:proofErr w:type="spellEnd"/>
      <w:r w:rsidRPr="00A636D8">
        <w:rPr>
          <w:rFonts w:ascii="Times New Roman" w:hAnsi="Times New Roman" w:cs="Times New Roman"/>
          <w:sz w:val="20"/>
          <w:szCs w:val="20"/>
        </w:rPr>
        <w:t xml:space="preserve"> al., [20] </w:t>
      </w:r>
      <w:r w:rsidRPr="00A636D8">
        <w:rPr>
          <w:rFonts w:ascii="Times New Roman" w:eastAsiaTheme="minorHAnsi" w:hAnsi="Times New Roman" w:cs="Times New Roman"/>
          <w:sz w:val="20"/>
          <w:szCs w:val="20"/>
        </w:rPr>
        <w:t>demonstrated</w:t>
      </w:r>
      <w:r w:rsidRPr="00A636D8">
        <w:rPr>
          <w:rFonts w:ascii="Times New Roman" w:hAnsi="Times New Roman" w:cs="Times New Roman"/>
          <w:sz w:val="20"/>
          <w:szCs w:val="20"/>
        </w:rPr>
        <w:t xml:space="preserve"> that, </w:t>
      </w:r>
      <w:r w:rsidRPr="00A636D8">
        <w:rPr>
          <w:rFonts w:ascii="Times New Roman" w:eastAsia="HelveticaNeueLTStd-Cn" w:hAnsi="Times New Roman" w:cs="Times New Roman"/>
          <w:sz w:val="20"/>
          <w:szCs w:val="20"/>
        </w:rPr>
        <w:t xml:space="preserve">the overall percentage of resistance to the tested antibiotics was </w:t>
      </w:r>
      <w:proofErr w:type="spellStart"/>
      <w:r w:rsidRPr="00A636D8">
        <w:rPr>
          <w:rFonts w:ascii="Times New Roman" w:eastAsia="HelveticaNeueLTStd-Cn" w:hAnsi="Times New Roman" w:cs="Times New Roman"/>
          <w:sz w:val="20"/>
          <w:szCs w:val="20"/>
        </w:rPr>
        <w:t>amikacin</w:t>
      </w:r>
      <w:proofErr w:type="spellEnd"/>
      <w:r w:rsidRPr="00A636D8">
        <w:rPr>
          <w:rFonts w:ascii="Times New Roman" w:eastAsia="HelveticaNeueLTStd-Cn" w:hAnsi="Times New Roman" w:cs="Times New Roman"/>
          <w:sz w:val="20"/>
          <w:szCs w:val="20"/>
        </w:rPr>
        <w:t xml:space="preserve"> (5%), </w:t>
      </w:r>
      <w:proofErr w:type="spellStart"/>
      <w:r w:rsidRPr="00A636D8">
        <w:rPr>
          <w:rFonts w:ascii="Times New Roman" w:eastAsia="HelveticaNeueLTStd-Cn" w:hAnsi="Times New Roman" w:cs="Times New Roman"/>
          <w:sz w:val="20"/>
          <w:szCs w:val="20"/>
        </w:rPr>
        <w:t>cefepime</w:t>
      </w:r>
      <w:proofErr w:type="spellEnd"/>
      <w:r w:rsidRPr="00A636D8">
        <w:rPr>
          <w:rFonts w:ascii="Times New Roman" w:eastAsia="HelveticaNeueLTStd-Cn" w:hAnsi="Times New Roman" w:cs="Times New Roman"/>
          <w:sz w:val="20"/>
          <w:szCs w:val="20"/>
        </w:rPr>
        <w:t xml:space="preserve"> (62%), </w:t>
      </w:r>
      <w:proofErr w:type="spellStart"/>
      <w:r w:rsidRPr="00A636D8">
        <w:rPr>
          <w:rFonts w:ascii="Times New Roman" w:eastAsia="HelveticaNeueLTStd-Cn" w:hAnsi="Times New Roman" w:cs="Times New Roman"/>
          <w:sz w:val="20"/>
          <w:szCs w:val="20"/>
        </w:rPr>
        <w:t>ceftazidime</w:t>
      </w:r>
      <w:proofErr w:type="spellEnd"/>
      <w:r w:rsidRPr="00A636D8">
        <w:rPr>
          <w:rFonts w:ascii="Times New Roman" w:eastAsia="HelveticaNeueLTStd-Cn" w:hAnsi="Times New Roman" w:cs="Times New Roman"/>
          <w:sz w:val="20"/>
          <w:szCs w:val="20"/>
        </w:rPr>
        <w:t xml:space="preserve"> (45%), ciprofloxacin (65%), </w:t>
      </w:r>
      <w:proofErr w:type="spellStart"/>
      <w:r w:rsidRPr="00A636D8">
        <w:rPr>
          <w:rFonts w:ascii="Times New Roman" w:eastAsia="HelveticaNeueLTStd-Cn" w:hAnsi="Times New Roman" w:cs="Times New Roman"/>
          <w:sz w:val="20"/>
          <w:szCs w:val="20"/>
        </w:rPr>
        <w:t>colistin</w:t>
      </w:r>
      <w:proofErr w:type="spellEnd"/>
      <w:r w:rsidRPr="00A636D8">
        <w:rPr>
          <w:rFonts w:ascii="Times New Roman" w:eastAsia="HelveticaNeueLTStd-Cn" w:hAnsi="Times New Roman" w:cs="Times New Roman"/>
          <w:sz w:val="20"/>
          <w:szCs w:val="20"/>
        </w:rPr>
        <w:t xml:space="preserve"> (0%), </w:t>
      </w:r>
      <w:proofErr w:type="spellStart"/>
      <w:r w:rsidRPr="00A636D8">
        <w:rPr>
          <w:rFonts w:ascii="Times New Roman" w:eastAsia="HelveticaNeueLTStd-Cn" w:hAnsi="Times New Roman" w:cs="Times New Roman"/>
          <w:sz w:val="20"/>
          <w:szCs w:val="20"/>
        </w:rPr>
        <w:t>gentamicin</w:t>
      </w:r>
      <w:proofErr w:type="spellEnd"/>
      <w:r w:rsidRPr="00A636D8">
        <w:rPr>
          <w:rFonts w:ascii="Times New Roman" w:eastAsia="HelveticaNeueLTStd-Cn" w:hAnsi="Times New Roman" w:cs="Times New Roman"/>
          <w:sz w:val="20"/>
          <w:szCs w:val="20"/>
        </w:rPr>
        <w:t xml:space="preserve"> (58%), </w:t>
      </w:r>
      <w:proofErr w:type="spellStart"/>
      <w:r w:rsidRPr="00A636D8">
        <w:rPr>
          <w:rFonts w:ascii="Times New Roman" w:eastAsia="HelveticaNeueLTStd-Cn" w:hAnsi="Times New Roman" w:cs="Times New Roman"/>
          <w:sz w:val="20"/>
          <w:szCs w:val="20"/>
        </w:rPr>
        <w:t>imipenem</w:t>
      </w:r>
      <w:proofErr w:type="spellEnd"/>
      <w:r w:rsidRPr="00A636D8">
        <w:rPr>
          <w:rFonts w:ascii="Times New Roman" w:eastAsia="HelveticaNeueLTStd-Cn" w:hAnsi="Times New Roman" w:cs="Times New Roman"/>
          <w:sz w:val="20"/>
          <w:szCs w:val="20"/>
        </w:rPr>
        <w:t xml:space="preserve"> (59%), </w:t>
      </w:r>
      <w:proofErr w:type="spellStart"/>
      <w:r w:rsidRPr="00A636D8">
        <w:rPr>
          <w:rFonts w:ascii="Times New Roman" w:eastAsia="HelveticaNeueLTStd-Cn" w:hAnsi="Times New Roman" w:cs="Times New Roman"/>
          <w:sz w:val="20"/>
          <w:szCs w:val="20"/>
        </w:rPr>
        <w:t>meropenem</w:t>
      </w:r>
      <w:proofErr w:type="spellEnd"/>
      <w:r w:rsidR="00A636D8">
        <w:rPr>
          <w:rFonts w:ascii="Times New Roman" w:hAnsi="Times New Roman" w:cs="Times New Roman" w:hint="eastAsia"/>
          <w:sz w:val="20"/>
          <w:szCs w:val="20"/>
          <w:lang w:eastAsia="zh-CN"/>
        </w:rPr>
        <w:t xml:space="preserve"> </w:t>
      </w:r>
      <w:r w:rsidRPr="00A636D8">
        <w:rPr>
          <w:rFonts w:ascii="Times New Roman" w:eastAsia="HelveticaNeueLTStd-Cn" w:hAnsi="Times New Roman" w:cs="Times New Roman"/>
          <w:sz w:val="20"/>
          <w:szCs w:val="20"/>
        </w:rPr>
        <w:t xml:space="preserve">(63%) and </w:t>
      </w:r>
      <w:proofErr w:type="spellStart"/>
      <w:r w:rsidRPr="00A636D8">
        <w:rPr>
          <w:rFonts w:ascii="Times New Roman" w:eastAsia="HelveticaNeueLTStd-Cn" w:hAnsi="Times New Roman" w:cs="Times New Roman"/>
          <w:sz w:val="20"/>
          <w:szCs w:val="20"/>
        </w:rPr>
        <w:t>piperacillin-tazobactam</w:t>
      </w:r>
      <w:proofErr w:type="spellEnd"/>
      <w:r w:rsidRPr="00A636D8">
        <w:rPr>
          <w:rFonts w:ascii="Times New Roman" w:eastAsia="HelveticaNeueLTStd-Cn" w:hAnsi="Times New Roman" w:cs="Times New Roman"/>
          <w:sz w:val="20"/>
          <w:szCs w:val="20"/>
        </w:rPr>
        <w:t xml:space="preserve"> (60%).</w:t>
      </w:r>
      <w:r w:rsidRPr="00A636D8">
        <w:rPr>
          <w:rFonts w:ascii="Times New Roman" w:eastAsiaTheme="minorHAnsi" w:hAnsi="Times New Roman" w:cs="Times New Roman"/>
          <w:sz w:val="20"/>
          <w:szCs w:val="20"/>
        </w:rPr>
        <w:t xml:space="preserve"> These differences in the results c</w:t>
      </w:r>
      <w:r w:rsidRPr="00A636D8">
        <w:rPr>
          <w:rFonts w:ascii="Times New Roman" w:hAnsi="Times New Roman" w:cs="Times New Roman"/>
          <w:sz w:val="20"/>
          <w:szCs w:val="20"/>
        </w:rPr>
        <w:t>ould be explained by the difference in working environments and number of isolates examined.</w:t>
      </w:r>
      <w:r w:rsidRPr="00A636D8">
        <w:rPr>
          <w:rFonts w:ascii="Times New Roman" w:eastAsia="Times New Roman" w:hAnsi="Times New Roman" w:cs="Times New Roman"/>
          <w:sz w:val="20"/>
          <w:szCs w:val="20"/>
        </w:rPr>
        <w:t xml:space="preserve"> Further population-based prevalence studies are required to observe the true </w:t>
      </w:r>
      <w:r w:rsidRPr="00A636D8">
        <w:rPr>
          <w:rFonts w:ascii="Times New Roman" w:eastAsia="HelveticaNeueLTStd-Cn" w:hAnsi="Times New Roman" w:cs="Times New Roman"/>
          <w:sz w:val="20"/>
          <w:szCs w:val="20"/>
        </w:rPr>
        <w:t>resistance</w:t>
      </w:r>
      <w:r w:rsidRPr="00A636D8">
        <w:rPr>
          <w:rFonts w:ascii="Times New Roman" w:eastAsia="Times New Roman" w:hAnsi="Times New Roman" w:cs="Times New Roman"/>
          <w:sz w:val="20"/>
          <w:szCs w:val="20"/>
        </w:rPr>
        <w:t xml:space="preserve"> pattern</w:t>
      </w:r>
      <w:r w:rsidRPr="00A636D8">
        <w:rPr>
          <w:rFonts w:ascii="Times New Roman" w:hAnsi="Times New Roman" w:cs="Times New Roman"/>
          <w:sz w:val="20"/>
          <w:szCs w:val="20"/>
        </w:rPr>
        <w:t xml:space="preserve"> of isolates</w:t>
      </w:r>
      <w:r w:rsidRPr="00A636D8">
        <w:rPr>
          <w:rFonts w:ascii="Times New Roman" w:eastAsia="Times New Roman" w:hAnsi="Times New Roman" w:cs="Times New Roman"/>
          <w:sz w:val="20"/>
          <w:szCs w:val="20"/>
        </w:rPr>
        <w:t>.</w:t>
      </w:r>
    </w:p>
    <w:p w:rsidR="001923A5" w:rsidRPr="00A636D8" w:rsidRDefault="001923A5" w:rsidP="00056E3E">
      <w:pPr>
        <w:snapToGrid w:val="0"/>
        <w:spacing w:after="0" w:line="240" w:lineRule="auto"/>
        <w:ind w:firstLine="425"/>
        <w:jc w:val="both"/>
        <w:rPr>
          <w:rFonts w:ascii="Times New Roman" w:hAnsi="Times New Roman" w:cs="Times New Roman"/>
          <w:sz w:val="20"/>
          <w:szCs w:val="20"/>
        </w:rPr>
      </w:pPr>
      <w:r w:rsidRPr="00A636D8">
        <w:rPr>
          <w:rFonts w:ascii="Times New Roman" w:hAnsi="Times New Roman" w:cs="Times New Roman"/>
          <w:sz w:val="20"/>
          <w:szCs w:val="20"/>
        </w:rPr>
        <w:t xml:space="preserve">In our study, there was a significant difference regarding the duration of hospital stay and the infection with </w:t>
      </w:r>
      <w:proofErr w:type="spellStart"/>
      <w:r w:rsidRPr="00A636D8">
        <w:rPr>
          <w:rFonts w:ascii="Times New Roman" w:hAnsi="Times New Roman" w:cs="Times New Roman"/>
          <w:i/>
          <w:iCs/>
          <w:sz w:val="20"/>
          <w:szCs w:val="20"/>
        </w:rPr>
        <w:t>Acinetobacter</w:t>
      </w:r>
      <w:r w:rsidRPr="00A636D8">
        <w:rPr>
          <w:rFonts w:ascii="Times New Roman" w:hAnsi="Times New Roman" w:cs="Times New Roman"/>
          <w:sz w:val="20"/>
          <w:szCs w:val="20"/>
        </w:rPr>
        <w:t>spp</w:t>
      </w:r>
      <w:proofErr w:type="spellEnd"/>
      <w:r w:rsidRPr="00A636D8">
        <w:rPr>
          <w:rFonts w:ascii="Times New Roman" w:hAnsi="Times New Roman" w:cs="Times New Roman"/>
          <w:sz w:val="20"/>
          <w:szCs w:val="20"/>
        </w:rPr>
        <w:t xml:space="preserve"> detected, and there was a significant association between longer duration of hospital stay with invasive procedures (mechanical ventilation, urinary catheter, and intra vascular devices), also with prior antibiotics, environmental contamination, understaffing and poor adherence of staff to hand hygiene. Similarly </w:t>
      </w:r>
      <w:proofErr w:type="spellStart"/>
      <w:r w:rsidRPr="00A636D8">
        <w:rPr>
          <w:rFonts w:ascii="Times New Roman" w:eastAsiaTheme="minorHAnsi" w:hAnsi="Times New Roman" w:cs="Times New Roman"/>
          <w:sz w:val="20"/>
          <w:szCs w:val="20"/>
        </w:rPr>
        <w:t>Ji</w:t>
      </w:r>
      <w:proofErr w:type="spellEnd"/>
      <w:r w:rsidRPr="00A636D8">
        <w:rPr>
          <w:rFonts w:ascii="Times New Roman" w:eastAsiaTheme="minorHAnsi" w:hAnsi="Times New Roman" w:cs="Times New Roman"/>
          <w:sz w:val="20"/>
          <w:szCs w:val="20"/>
        </w:rPr>
        <w:t xml:space="preserve"> et al., [21] reported a significant association between longer duration of hospital stay with invasive procedures, prior antibiotics, environmental contamination, and poor hand hygiene.</w:t>
      </w:r>
    </w:p>
    <w:p w:rsidR="001923A5" w:rsidRPr="00A636D8" w:rsidRDefault="001923A5" w:rsidP="00056E3E">
      <w:pPr>
        <w:snapToGrid w:val="0"/>
        <w:spacing w:after="0" w:line="240" w:lineRule="auto"/>
        <w:ind w:firstLine="425"/>
        <w:jc w:val="both"/>
        <w:rPr>
          <w:rFonts w:ascii="Times New Roman" w:hAnsi="Times New Roman" w:cs="Times New Roman"/>
          <w:sz w:val="20"/>
          <w:szCs w:val="20"/>
        </w:rPr>
      </w:pPr>
      <w:proofErr w:type="spellStart"/>
      <w:r w:rsidRPr="00A636D8">
        <w:rPr>
          <w:rFonts w:ascii="Times New Roman" w:eastAsia="Times New Roman" w:hAnsi="Times New Roman" w:cs="Times New Roman"/>
          <w:sz w:val="20"/>
          <w:szCs w:val="20"/>
        </w:rPr>
        <w:t>Afaf</w:t>
      </w:r>
      <w:proofErr w:type="spellEnd"/>
      <w:r w:rsidRPr="00A636D8">
        <w:rPr>
          <w:rFonts w:ascii="Times New Roman" w:eastAsia="Times New Roman" w:hAnsi="Times New Roman" w:cs="Times New Roman"/>
          <w:sz w:val="20"/>
          <w:szCs w:val="20"/>
        </w:rPr>
        <w:t xml:space="preserve"> et al., [16]</w:t>
      </w:r>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reported that, there was a statistically significant difference regarding the duration of hospital stay and the infection with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but </w:t>
      </w:r>
      <w:r w:rsidRPr="00A636D8">
        <w:rPr>
          <w:rFonts w:ascii="Times New Roman" w:hAnsi="Times New Roman" w:cs="Times New Roman"/>
          <w:sz w:val="20"/>
          <w:szCs w:val="20"/>
          <w:lang w:eastAsia="ar-SA"/>
        </w:rPr>
        <w:t>no</w:t>
      </w:r>
      <w:r w:rsidRPr="00A636D8">
        <w:rPr>
          <w:rFonts w:ascii="Times New Roman" w:hAnsi="Times New Roman" w:cs="Times New Roman"/>
          <w:sz w:val="20"/>
          <w:szCs w:val="20"/>
        </w:rPr>
        <w:t xml:space="preserve"> statistically significant difference appeared regarding the application of urinary catheter, application of intra vascular devices,</w:t>
      </w:r>
      <w:r w:rsidRPr="00A636D8">
        <w:rPr>
          <w:rFonts w:ascii="Times New Roman" w:hAnsi="Times New Roman" w:cs="Times New Roman"/>
          <w:sz w:val="20"/>
          <w:szCs w:val="20"/>
          <w:lang w:eastAsia="ar-SA"/>
        </w:rPr>
        <w:t xml:space="preserve"> and mechanical ventilation.</w:t>
      </w:r>
      <w:r w:rsidR="009A780E">
        <w:rPr>
          <w:rFonts w:ascii="Times New Roman" w:hAnsi="Times New Roman" w:cs="Times New Roman" w:hint="eastAsia"/>
          <w:sz w:val="20"/>
          <w:szCs w:val="20"/>
          <w:lang w:eastAsia="zh-CN"/>
        </w:rPr>
        <w:t xml:space="preserve"> </w:t>
      </w:r>
      <w:r w:rsidRPr="00A636D8">
        <w:rPr>
          <w:rFonts w:ascii="Times New Roman" w:eastAsiaTheme="minorHAnsi" w:hAnsi="Times New Roman" w:cs="Times New Roman"/>
          <w:sz w:val="20"/>
          <w:szCs w:val="20"/>
        </w:rPr>
        <w:t xml:space="preserve">On the other hand, </w:t>
      </w:r>
      <w:r w:rsidRPr="00A636D8">
        <w:rPr>
          <w:rFonts w:ascii="Times New Roman" w:hAnsi="Times New Roman" w:cs="Times New Roman"/>
          <w:sz w:val="20"/>
          <w:szCs w:val="20"/>
        </w:rPr>
        <w:t xml:space="preserve">Jang et al., [22] has done a </w:t>
      </w:r>
      <w:r w:rsidRPr="00A636D8">
        <w:rPr>
          <w:rFonts w:ascii="Times New Roman" w:eastAsiaTheme="minorHAnsi" w:hAnsi="Times New Roman" w:cs="Times New Roman"/>
          <w:sz w:val="20"/>
          <w:szCs w:val="20"/>
        </w:rPr>
        <w:t xml:space="preserve">multivariate analysis which identified mechanical ventilation, prior infection, antimicrobial therapy, prior colonization, and colonization pressure as independent risk factors for </w:t>
      </w:r>
      <w:proofErr w:type="spellStart"/>
      <w:r w:rsidRPr="00A636D8">
        <w:rPr>
          <w:rFonts w:ascii="Times New Roman" w:eastAsiaTheme="minorHAnsi" w:hAnsi="Times New Roman" w:cs="Times New Roman"/>
          <w:sz w:val="20"/>
          <w:szCs w:val="20"/>
        </w:rPr>
        <w:lastRenderedPageBreak/>
        <w:t>bacteraemia</w:t>
      </w:r>
      <w:proofErr w:type="spellEnd"/>
      <w:r w:rsidRPr="00A636D8">
        <w:rPr>
          <w:rFonts w:ascii="Times New Roman" w:eastAsiaTheme="minorHAnsi" w:hAnsi="Times New Roman" w:cs="Times New Roman"/>
          <w:sz w:val="20"/>
          <w:szCs w:val="20"/>
        </w:rPr>
        <w:t xml:space="preserve">. While </w:t>
      </w:r>
      <w:proofErr w:type="spellStart"/>
      <w:r w:rsidRPr="00A636D8">
        <w:rPr>
          <w:rFonts w:ascii="Times New Roman" w:hAnsi="Times New Roman" w:cs="Times New Roman"/>
          <w:sz w:val="20"/>
          <w:szCs w:val="20"/>
        </w:rPr>
        <w:t>Anke</w:t>
      </w:r>
      <w:proofErr w:type="spellEnd"/>
      <w:r w:rsidRPr="00A636D8">
        <w:rPr>
          <w:rFonts w:ascii="Times New Roman" w:hAnsi="Times New Roman" w:cs="Times New Roman"/>
          <w:sz w:val="20"/>
          <w:szCs w:val="20"/>
        </w:rPr>
        <w:t xml:space="preserve"> et al., [14] stated that</w:t>
      </w:r>
      <w:r w:rsidRPr="00A636D8">
        <w:rPr>
          <w:rFonts w:ascii="Times New Roman" w:eastAsiaTheme="minorHAnsi" w:hAnsi="Times New Roman" w:cs="Times New Roman"/>
          <w:sz w:val="20"/>
          <w:szCs w:val="20"/>
        </w:rPr>
        <w:t>, mechanical ventilation, urinary catheter use, prior antibiotic therapy and surgery don’t have any significance in acquiring infections. These differences in the results c</w:t>
      </w:r>
      <w:r w:rsidRPr="00A636D8">
        <w:rPr>
          <w:rFonts w:ascii="Times New Roman" w:hAnsi="Times New Roman" w:cs="Times New Roman"/>
          <w:sz w:val="20"/>
          <w:szCs w:val="20"/>
        </w:rPr>
        <w:t>ould be explained by the difference in hospital environment of this study and the other studies, also difference in patient’s risk factors predisposing to infection and difference in number of samples (isolates).</w:t>
      </w:r>
    </w:p>
    <w:p w:rsidR="001923A5" w:rsidRPr="00A636D8" w:rsidRDefault="001923A5" w:rsidP="00056E3E">
      <w:pPr>
        <w:snapToGrid w:val="0"/>
        <w:spacing w:after="0" w:line="240" w:lineRule="auto"/>
        <w:ind w:firstLine="425"/>
        <w:jc w:val="both"/>
        <w:rPr>
          <w:rFonts w:ascii="Times New Roman" w:hAnsi="Times New Roman" w:cs="Times New Roman"/>
          <w:sz w:val="20"/>
          <w:szCs w:val="20"/>
          <w:lang w:eastAsia="zh-CN"/>
        </w:rPr>
      </w:pPr>
      <w:r w:rsidRPr="00A636D8">
        <w:rPr>
          <w:rFonts w:ascii="Times New Roman" w:hAnsi="Times New Roman" w:cs="Times New Roman"/>
          <w:sz w:val="20"/>
          <w:szCs w:val="20"/>
        </w:rPr>
        <w:t xml:space="preserve">In the present study among the all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-resistant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isolates, blaOXA-40- like gene was not detected among any isolates, while blaOXA-58-like gene has been detected in 3 isolates (15.8%). Similarly</w:t>
      </w:r>
      <w:r w:rsidR="009A780E">
        <w:rPr>
          <w:rFonts w:ascii="Times New Roman" w:hAnsi="Times New Roman" w:cs="Times New Roman" w:hint="eastAsia"/>
          <w:sz w:val="20"/>
          <w:szCs w:val="20"/>
          <w:lang w:eastAsia="zh-CN"/>
        </w:rPr>
        <w:t xml:space="preserve"> </w:t>
      </w:r>
      <w:proofErr w:type="spellStart"/>
      <w:r w:rsidRPr="00A636D8">
        <w:rPr>
          <w:rFonts w:ascii="Times New Roman" w:eastAsia="HelveticaNeueLTStd-Cn" w:hAnsi="Times New Roman" w:cs="Times New Roman"/>
          <w:sz w:val="20"/>
          <w:szCs w:val="20"/>
        </w:rPr>
        <w:t>Bamford</w:t>
      </w:r>
      <w:proofErr w:type="spellEnd"/>
      <w:r w:rsidR="009A780E">
        <w:rPr>
          <w:rFonts w:ascii="Times New Roman" w:hAnsi="Times New Roman" w:cs="Times New Roman" w:hint="eastAsia"/>
          <w:sz w:val="20"/>
          <w:szCs w:val="20"/>
          <w:lang w:eastAsia="zh-CN"/>
        </w:rPr>
        <w:t xml:space="preserve"> </w:t>
      </w:r>
      <w:r w:rsidRPr="00A636D8">
        <w:rPr>
          <w:rFonts w:ascii="Times New Roman" w:hAnsi="Times New Roman" w:cs="Times New Roman"/>
          <w:sz w:val="20"/>
          <w:szCs w:val="20"/>
        </w:rPr>
        <w:t xml:space="preserve">et al., [23] </w:t>
      </w:r>
      <w:r w:rsidRPr="00A636D8">
        <w:rPr>
          <w:rFonts w:ascii="Times New Roman" w:eastAsia="Times New Roman" w:hAnsi="Times New Roman" w:cs="Times New Roman"/>
          <w:sz w:val="20"/>
          <w:szCs w:val="20"/>
        </w:rPr>
        <w:t>reported</w:t>
      </w:r>
      <w:r w:rsidRPr="00A636D8">
        <w:rPr>
          <w:rFonts w:ascii="Times New Roman" w:eastAsiaTheme="minorHAnsi" w:hAnsi="Times New Roman" w:cs="Times New Roman"/>
          <w:sz w:val="20"/>
          <w:szCs w:val="20"/>
        </w:rPr>
        <w:t xml:space="preserve"> that </w:t>
      </w:r>
      <w:r w:rsidRPr="00A636D8">
        <w:rPr>
          <w:rFonts w:ascii="Times New Roman" w:eastAsia="HelveticaNeueLTStd-Cn" w:hAnsi="Times New Roman" w:cs="Times New Roman"/>
          <w:sz w:val="20"/>
          <w:szCs w:val="20"/>
        </w:rPr>
        <w:t xml:space="preserve">the prevalence of the OXA- 58 gene in clinical isolates of </w:t>
      </w:r>
      <w:r w:rsidRPr="00A636D8">
        <w:rPr>
          <w:rFonts w:ascii="Times New Roman" w:eastAsia="HelveticaNeueLTStd-Cn" w:hAnsi="Times New Roman" w:cs="Times New Roman"/>
          <w:i/>
          <w:iCs/>
          <w:sz w:val="20"/>
          <w:szCs w:val="20"/>
        </w:rPr>
        <w:t xml:space="preserve">A. </w:t>
      </w:r>
      <w:proofErr w:type="spellStart"/>
      <w:r w:rsidRPr="00A636D8">
        <w:rPr>
          <w:rFonts w:ascii="Times New Roman" w:eastAsia="HelveticaNeueLTStd-Cn" w:hAnsi="Times New Roman" w:cs="Times New Roman"/>
          <w:i/>
          <w:iCs/>
          <w:sz w:val="20"/>
          <w:szCs w:val="20"/>
        </w:rPr>
        <w:t>baumannii</w:t>
      </w:r>
      <w:proofErr w:type="spellEnd"/>
      <w:r w:rsidRPr="00A636D8">
        <w:rPr>
          <w:rFonts w:ascii="Times New Roman" w:eastAsia="HelveticaNeueLTStd-Cn" w:hAnsi="Times New Roman" w:cs="Times New Roman"/>
          <w:sz w:val="20"/>
          <w:szCs w:val="20"/>
        </w:rPr>
        <w:t xml:space="preserve"> was found to be 3% (3/97) and no OXA-24 genes were detected in any of the clinical isolates of </w:t>
      </w:r>
      <w:proofErr w:type="spellStart"/>
      <w:r w:rsidRPr="00A636D8">
        <w:rPr>
          <w:rFonts w:ascii="Times New Roman" w:eastAsia="HelveticaNeueLTStd-Cn" w:hAnsi="Times New Roman" w:cs="Times New Roman"/>
          <w:i/>
          <w:iCs/>
          <w:sz w:val="20"/>
          <w:szCs w:val="20"/>
        </w:rPr>
        <w:t>A.baumannii</w:t>
      </w:r>
      <w:proofErr w:type="spellEnd"/>
      <w:r w:rsidR="00A636D8">
        <w:rPr>
          <w:rFonts w:ascii="Times New Roman" w:hAnsi="Times New Roman" w:cs="Times New Roman" w:hint="eastAsia"/>
          <w:sz w:val="20"/>
          <w:szCs w:val="20"/>
          <w:lang w:eastAsia="zh-CN"/>
        </w:rPr>
        <w:t>.</w:t>
      </w:r>
    </w:p>
    <w:p w:rsidR="001923A5" w:rsidRPr="00A636D8" w:rsidRDefault="001923A5" w:rsidP="00056E3E">
      <w:pPr>
        <w:autoSpaceDE w:val="0"/>
        <w:autoSpaceDN w:val="0"/>
        <w:adjustRightInd w:val="0"/>
        <w:snapToGrid w:val="0"/>
        <w:spacing w:after="0" w:line="240" w:lineRule="auto"/>
        <w:ind w:firstLine="425"/>
        <w:jc w:val="both"/>
        <w:rPr>
          <w:rFonts w:ascii="Times New Roman" w:eastAsia="HelveticaNeueLTStd-Cn" w:hAnsi="Times New Roman" w:cs="Times New Roman"/>
          <w:sz w:val="20"/>
          <w:szCs w:val="20"/>
        </w:rPr>
      </w:pPr>
      <w:r w:rsidRPr="00A636D8">
        <w:rPr>
          <w:rFonts w:ascii="Times New Roman" w:eastAsia="HelveticaNeueLTStd-Cn" w:hAnsi="Times New Roman" w:cs="Times New Roman"/>
          <w:sz w:val="20"/>
          <w:szCs w:val="20"/>
        </w:rPr>
        <w:t xml:space="preserve">Another studies conducted by </w:t>
      </w:r>
      <w:proofErr w:type="spellStart"/>
      <w:r w:rsidRPr="00A636D8">
        <w:rPr>
          <w:rFonts w:ascii="Times New Roman" w:eastAsia="HelveticaNeueLTStd-Cn" w:hAnsi="Times New Roman" w:cs="Times New Roman"/>
          <w:sz w:val="20"/>
          <w:szCs w:val="20"/>
        </w:rPr>
        <w:t>Feizabadi</w:t>
      </w:r>
      <w:proofErr w:type="spellEnd"/>
      <w:r w:rsidRPr="00A636D8">
        <w:rPr>
          <w:rFonts w:ascii="Times New Roman" w:eastAsia="HelveticaNeueLTStd-Cn" w:hAnsi="Times New Roman" w:cs="Times New Roman"/>
          <w:sz w:val="20"/>
          <w:szCs w:val="20"/>
        </w:rPr>
        <w:t xml:space="preserve"> et al.,[15] where 15% of clinical isolates of </w:t>
      </w:r>
      <w:r w:rsidRPr="00A636D8">
        <w:rPr>
          <w:rFonts w:ascii="Times New Roman" w:eastAsia="HelveticaNeueLTStd-Cn" w:hAnsi="Times New Roman" w:cs="Times New Roman"/>
          <w:i/>
          <w:iCs/>
          <w:sz w:val="20"/>
          <w:szCs w:val="20"/>
        </w:rPr>
        <w:t xml:space="preserve">A. </w:t>
      </w:r>
      <w:proofErr w:type="spellStart"/>
      <w:r w:rsidRPr="00A636D8">
        <w:rPr>
          <w:rFonts w:ascii="Times New Roman" w:eastAsia="HelveticaNeueLTStd-Cn" w:hAnsi="Times New Roman" w:cs="Times New Roman"/>
          <w:i/>
          <w:iCs/>
          <w:sz w:val="20"/>
          <w:szCs w:val="20"/>
        </w:rPr>
        <w:t>baumannii</w:t>
      </w:r>
      <w:proofErr w:type="spellEnd"/>
      <w:r w:rsidRPr="00A636D8">
        <w:rPr>
          <w:rFonts w:ascii="Times New Roman" w:eastAsia="HelveticaNeueLTStd-Cn" w:hAnsi="Times New Roman" w:cs="Times New Roman"/>
          <w:sz w:val="20"/>
          <w:szCs w:val="20"/>
        </w:rPr>
        <w:t xml:space="preserve"> tested positive for OXA-58 genes, and Mendes et al., [24] who found that, 12% of </w:t>
      </w:r>
      <w:r w:rsidRPr="00A636D8">
        <w:rPr>
          <w:rFonts w:ascii="Times New Roman" w:eastAsia="HelveticaNeueLTStd-Cn" w:hAnsi="Times New Roman" w:cs="Times New Roman"/>
          <w:i/>
          <w:iCs/>
          <w:sz w:val="20"/>
          <w:szCs w:val="20"/>
        </w:rPr>
        <w:t xml:space="preserve">A. </w:t>
      </w:r>
      <w:proofErr w:type="spellStart"/>
      <w:r w:rsidRPr="00A636D8">
        <w:rPr>
          <w:rFonts w:ascii="Times New Roman" w:eastAsia="HelveticaNeueLTStd-Cn" w:hAnsi="Times New Roman" w:cs="Times New Roman"/>
          <w:i/>
          <w:iCs/>
          <w:sz w:val="20"/>
          <w:szCs w:val="20"/>
        </w:rPr>
        <w:t>baumannii</w:t>
      </w:r>
      <w:proofErr w:type="spellEnd"/>
      <w:r w:rsidRPr="00A636D8">
        <w:rPr>
          <w:rFonts w:ascii="Times New Roman" w:eastAsia="HelveticaNeueLTStd-Cn" w:hAnsi="Times New Roman" w:cs="Times New Roman"/>
          <w:sz w:val="20"/>
          <w:szCs w:val="20"/>
        </w:rPr>
        <w:t xml:space="preserve"> isolates were found to be OXA-58 positive.</w:t>
      </w:r>
      <w:r w:rsidRPr="00A636D8">
        <w:rPr>
          <w:rFonts w:ascii="Times New Roman" w:eastAsia="Times New Roman" w:hAnsi="Times New Roman" w:cs="Times New Roman"/>
          <w:sz w:val="20"/>
          <w:szCs w:val="20"/>
        </w:rPr>
        <w:t xml:space="preserve"> However,</w:t>
      </w:r>
      <w:r w:rsidR="00A636D8">
        <w:rPr>
          <w:rFonts w:ascii="Times New Roman" w:hAnsi="Times New Roman" w:cs="Times New Roman" w:hint="eastAsia"/>
          <w:sz w:val="20"/>
          <w:szCs w:val="20"/>
          <w:lang w:eastAsia="zh-CN"/>
        </w:rPr>
        <w:t xml:space="preserve"> </w:t>
      </w:r>
      <w:proofErr w:type="spellStart"/>
      <w:r w:rsidRPr="00A636D8">
        <w:rPr>
          <w:rFonts w:ascii="Times New Roman" w:hAnsi="Times New Roman" w:cs="Times New Roman"/>
          <w:sz w:val="20"/>
          <w:szCs w:val="20"/>
        </w:rPr>
        <w:t>Kocket</w:t>
      </w:r>
      <w:proofErr w:type="spellEnd"/>
      <w:r w:rsidRPr="00A636D8">
        <w:rPr>
          <w:rFonts w:ascii="Times New Roman" w:hAnsi="Times New Roman" w:cs="Times New Roman"/>
          <w:sz w:val="20"/>
          <w:szCs w:val="20"/>
        </w:rPr>
        <w:t xml:space="preserve"> al., [20] </w:t>
      </w:r>
      <w:r w:rsidRPr="00A636D8">
        <w:rPr>
          <w:rFonts w:ascii="Times New Roman" w:eastAsia="HelveticaNeueLTStd-Cn" w:hAnsi="Times New Roman" w:cs="Times New Roman"/>
          <w:sz w:val="20"/>
          <w:szCs w:val="20"/>
        </w:rPr>
        <w:t xml:space="preserve">showed that 3% (3/97) of the </w:t>
      </w:r>
      <w:r w:rsidRPr="00A636D8">
        <w:rPr>
          <w:rFonts w:ascii="Times New Roman" w:eastAsia="HelveticaNeueLTStd-Cn" w:hAnsi="Times New Roman" w:cs="Times New Roman"/>
          <w:i/>
          <w:iCs/>
          <w:sz w:val="20"/>
          <w:szCs w:val="20"/>
        </w:rPr>
        <w:t xml:space="preserve">A. </w:t>
      </w:r>
      <w:proofErr w:type="spellStart"/>
      <w:r w:rsidRPr="00A636D8">
        <w:rPr>
          <w:rFonts w:ascii="Times New Roman" w:eastAsia="HelveticaNeueLTStd-Cn" w:hAnsi="Times New Roman" w:cs="Times New Roman"/>
          <w:i/>
          <w:iCs/>
          <w:sz w:val="20"/>
          <w:szCs w:val="20"/>
        </w:rPr>
        <w:t>baumannii</w:t>
      </w:r>
      <w:proofErr w:type="spellEnd"/>
      <w:r w:rsidRPr="00A636D8">
        <w:rPr>
          <w:rFonts w:ascii="Times New Roman" w:eastAsia="HelveticaNeueLTStd-Cn" w:hAnsi="Times New Roman" w:cs="Times New Roman"/>
          <w:sz w:val="20"/>
          <w:szCs w:val="20"/>
        </w:rPr>
        <w:t xml:space="preserve"> isolates were positive for OXA-58, and none of the isolates was positive for OXA-24.</w:t>
      </w:r>
    </w:p>
    <w:p w:rsidR="001923A5" w:rsidRPr="00A636D8" w:rsidRDefault="001923A5" w:rsidP="00056E3E">
      <w:pPr>
        <w:autoSpaceDE w:val="0"/>
        <w:autoSpaceDN w:val="0"/>
        <w:adjustRightInd w:val="0"/>
        <w:snapToGrid w:val="0"/>
        <w:spacing w:after="0" w:line="240" w:lineRule="auto"/>
        <w:ind w:firstLine="425"/>
        <w:jc w:val="both"/>
        <w:rPr>
          <w:rFonts w:ascii="Times New Roman" w:eastAsia="HelveticaNeueLTStd-Cn" w:hAnsi="Times New Roman" w:cs="Times New Roman"/>
          <w:sz w:val="20"/>
          <w:szCs w:val="20"/>
        </w:rPr>
      </w:pPr>
      <w:proofErr w:type="spellStart"/>
      <w:r w:rsidRPr="00A636D8">
        <w:rPr>
          <w:rFonts w:ascii="Times New Roman" w:hAnsi="Times New Roman" w:cs="Times New Roman"/>
          <w:sz w:val="20"/>
          <w:szCs w:val="20"/>
          <w:lang w:bidi="ar-EG"/>
        </w:rPr>
        <w:t>While</w:t>
      </w:r>
      <w:r w:rsidRPr="00A636D8">
        <w:rPr>
          <w:rFonts w:ascii="Times New Roman" w:hAnsi="Times New Roman" w:cs="Times New Roman"/>
          <w:sz w:val="20"/>
          <w:szCs w:val="20"/>
        </w:rPr>
        <w:t>Irfan</w:t>
      </w:r>
      <w:proofErr w:type="spellEnd"/>
      <w:r w:rsidRPr="00A636D8">
        <w:rPr>
          <w:rFonts w:ascii="Times New Roman" w:hAnsi="Times New Roman" w:cs="Times New Roman"/>
          <w:sz w:val="20"/>
          <w:szCs w:val="20"/>
        </w:rPr>
        <w:t xml:space="preserve"> et al., [25] reported that blaOXA-40-like and blaOxA-58-like were absent in all isolates (0/50), and </w:t>
      </w:r>
      <w:proofErr w:type="spellStart"/>
      <w:r w:rsidRPr="00A636D8">
        <w:rPr>
          <w:rFonts w:ascii="Times New Roman" w:hAnsi="Times New Roman" w:cs="Times New Roman"/>
          <w:sz w:val="20"/>
          <w:szCs w:val="20"/>
        </w:rPr>
        <w:t>Tahiry</w:t>
      </w:r>
      <w:proofErr w:type="spellEnd"/>
      <w:r w:rsidRPr="00A636D8">
        <w:rPr>
          <w:rFonts w:ascii="Times New Roman" w:hAnsi="Times New Roman" w:cs="Times New Roman"/>
          <w:sz w:val="20"/>
          <w:szCs w:val="20"/>
        </w:rPr>
        <w:t xml:space="preserve"> et al., [26] found that all 53 (</w:t>
      </w:r>
      <w:proofErr w:type="spellStart"/>
      <w:r w:rsidRPr="00A636D8">
        <w:rPr>
          <w:rFonts w:ascii="Times New Roman" w:hAnsi="Times New Roman" w:cs="Times New Roman"/>
          <w:sz w:val="20"/>
          <w:szCs w:val="20"/>
        </w:rPr>
        <w:t>Carbapenem</w:t>
      </w:r>
      <w:proofErr w:type="spellEnd"/>
      <w:r w:rsidRPr="00A636D8">
        <w:rPr>
          <w:rFonts w:ascii="Times New Roman" w:hAnsi="Times New Roman" w:cs="Times New Roman"/>
          <w:sz w:val="20"/>
          <w:szCs w:val="20"/>
        </w:rPr>
        <w:t xml:space="preserve"> resistant </w:t>
      </w:r>
      <w:proofErr w:type="spellStart"/>
      <w:r w:rsidRPr="00A636D8">
        <w:rPr>
          <w:rFonts w:ascii="Times New Roman" w:hAnsi="Times New Roman" w:cs="Times New Roman"/>
          <w:sz w:val="20"/>
          <w:szCs w:val="20"/>
        </w:rPr>
        <w:t>Acinetobacter</w:t>
      </w:r>
      <w:proofErr w:type="spellEnd"/>
      <w:r w:rsidRPr="00A636D8">
        <w:rPr>
          <w:rFonts w:ascii="Times New Roman" w:hAnsi="Times New Roman" w:cs="Times New Roman"/>
          <w:sz w:val="20"/>
          <w:szCs w:val="20"/>
        </w:rPr>
        <w:t xml:space="preserve"> spp.) isolates showed the presence of blaOXA-23 and blaOXA-51 but none had blaOXA-24- like, blaOXA-58.</w:t>
      </w:r>
      <w:r w:rsidRPr="00A636D8">
        <w:rPr>
          <w:rFonts w:ascii="Times New Roman" w:hAnsi="Times New Roman" w:cs="Times New Roman"/>
          <w:color w:val="131413"/>
          <w:sz w:val="20"/>
          <w:szCs w:val="20"/>
        </w:rPr>
        <w:t>Also Yang et al., [1] found that, alleles encoding blaOXA58-like were not detected in their study.</w:t>
      </w:r>
    </w:p>
    <w:p w:rsidR="001923A5" w:rsidRPr="00A636D8" w:rsidRDefault="001923A5" w:rsidP="00056E3E">
      <w:pPr>
        <w:autoSpaceDE w:val="0"/>
        <w:autoSpaceDN w:val="0"/>
        <w:adjustRightInd w:val="0"/>
        <w:snapToGrid w:val="0"/>
        <w:spacing w:after="0" w:line="240" w:lineRule="auto"/>
        <w:ind w:firstLine="425"/>
        <w:jc w:val="both"/>
        <w:rPr>
          <w:rFonts w:ascii="Times New Roman" w:eastAsia="HelveticaNeueLTStd-Cn" w:hAnsi="Times New Roman" w:cs="Times New Roman"/>
          <w:sz w:val="20"/>
          <w:szCs w:val="20"/>
        </w:rPr>
      </w:pPr>
      <w:r w:rsidRPr="00A636D8">
        <w:rPr>
          <w:rFonts w:ascii="Times New Roman" w:eastAsia="HelveticaNeueLTStd-Cn" w:hAnsi="Times New Roman" w:cs="Times New Roman"/>
          <w:sz w:val="20"/>
          <w:szCs w:val="20"/>
        </w:rPr>
        <w:t xml:space="preserve">One of the limitations of this study was the small </w:t>
      </w:r>
      <w:r w:rsidRPr="00A636D8">
        <w:rPr>
          <w:rFonts w:ascii="Times New Roman" w:hAnsi="Times New Roman" w:cs="Times New Roman"/>
          <w:sz w:val="20"/>
          <w:szCs w:val="20"/>
        </w:rPr>
        <w:t>number of samples (isolates). So</w:t>
      </w:r>
      <w:r w:rsidRPr="00A636D8">
        <w:rPr>
          <w:rFonts w:ascii="Times New Roman" w:eastAsia="HelveticaNeueLTStd-Cn" w:hAnsi="Times New Roman" w:cs="Times New Roman"/>
          <w:sz w:val="20"/>
          <w:szCs w:val="20"/>
        </w:rPr>
        <w:t xml:space="preserve"> continuous research and surveillance is necessary to monitor the prevalence and spread of antibiotic-resistance genes that are associated with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w:t>
      </w:r>
      <w:r w:rsidRPr="00A636D8">
        <w:rPr>
          <w:rFonts w:ascii="Times New Roman" w:eastAsia="HelveticaNeueLTStd-Cn" w:hAnsi="Times New Roman" w:cs="Times New Roman"/>
          <w:i/>
          <w:iCs/>
          <w:sz w:val="20"/>
          <w:szCs w:val="20"/>
        </w:rPr>
        <w:t xml:space="preserve">. </w:t>
      </w:r>
      <w:r w:rsidRPr="00A636D8">
        <w:rPr>
          <w:rFonts w:ascii="Times New Roman" w:eastAsia="HelveticaNeueLTStd-Cn" w:hAnsi="Times New Roman" w:cs="Times New Roman"/>
          <w:sz w:val="20"/>
          <w:szCs w:val="20"/>
        </w:rPr>
        <w:t>in clinical settings. Future research should include confirmation of the distribution of the OXA-40 and OXA-58 like genes, and determination of its relatedness with</w:t>
      </w:r>
      <w:r w:rsidR="00A636D8">
        <w:rPr>
          <w:rFonts w:ascii="Times New Roman" w:hAnsi="Times New Roman" w:cs="Times New Roman" w:hint="eastAsia"/>
          <w:sz w:val="20"/>
          <w:szCs w:val="20"/>
          <w:lang w:eastAsia="zh-CN"/>
        </w:rPr>
        <w:t xml:space="preserve"> </w:t>
      </w:r>
      <w:proofErr w:type="spellStart"/>
      <w:r w:rsidRPr="00A636D8">
        <w:rPr>
          <w:rFonts w:ascii="Times New Roman" w:eastAsiaTheme="minorHAnsi" w:hAnsi="Times New Roman" w:cs="Times New Roman"/>
          <w:sz w:val="20"/>
          <w:szCs w:val="20"/>
        </w:rPr>
        <w:t>Carbapenem</w:t>
      </w:r>
      <w:proofErr w:type="spellEnd"/>
      <w:r w:rsidRPr="00A636D8">
        <w:rPr>
          <w:rFonts w:ascii="Times New Roman" w:eastAsiaTheme="minorHAnsi" w:hAnsi="Times New Roman" w:cs="Times New Roman"/>
          <w:sz w:val="20"/>
          <w:szCs w:val="20"/>
        </w:rPr>
        <w:t xml:space="preserve">-resistant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w:t>
      </w:r>
    </w:p>
    <w:p w:rsidR="001923A5" w:rsidRPr="00A636D8" w:rsidRDefault="001923A5" w:rsidP="00056E3E">
      <w:pPr>
        <w:autoSpaceDE w:val="0"/>
        <w:autoSpaceDN w:val="0"/>
        <w:adjustRightInd w:val="0"/>
        <w:snapToGrid w:val="0"/>
        <w:spacing w:after="0" w:line="240" w:lineRule="auto"/>
        <w:jc w:val="both"/>
        <w:rPr>
          <w:rFonts w:ascii="Times New Roman" w:eastAsia="HelveticaNeueLTStd-Cn" w:hAnsi="Times New Roman" w:cs="Times New Roman"/>
          <w:sz w:val="20"/>
          <w:szCs w:val="20"/>
        </w:rPr>
      </w:pPr>
    </w:p>
    <w:p w:rsidR="001923A5" w:rsidRPr="00A636D8" w:rsidRDefault="00171AE4" w:rsidP="00056E3E">
      <w:pPr>
        <w:autoSpaceDE w:val="0"/>
        <w:autoSpaceDN w:val="0"/>
        <w:adjustRightInd w:val="0"/>
        <w:snapToGrid w:val="0"/>
        <w:spacing w:after="0" w:line="240" w:lineRule="auto"/>
        <w:jc w:val="both"/>
        <w:rPr>
          <w:rFonts w:ascii="Times New Roman" w:hAnsi="Times New Roman" w:cs="Times New Roman"/>
          <w:b/>
          <w:bCs/>
          <w:sz w:val="20"/>
          <w:szCs w:val="20"/>
        </w:rPr>
      </w:pPr>
      <w:r w:rsidRPr="00A636D8">
        <w:rPr>
          <w:rFonts w:ascii="Times New Roman" w:hAnsi="Times New Roman" w:cs="Times New Roman"/>
          <w:b/>
          <w:bCs/>
          <w:sz w:val="20"/>
          <w:szCs w:val="20"/>
        </w:rPr>
        <w:t>5. Conclusions</w:t>
      </w:r>
    </w:p>
    <w:p w:rsidR="001923A5" w:rsidRPr="00A636D8" w:rsidRDefault="001923A5" w:rsidP="00056E3E">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636D8">
        <w:rPr>
          <w:rFonts w:ascii="Times New Roman" w:hAnsi="Times New Roman" w:cs="Times New Roman"/>
          <w:sz w:val="20"/>
          <w:szCs w:val="20"/>
        </w:rPr>
        <w:t xml:space="preserve">The prevalence of </w:t>
      </w:r>
      <w:proofErr w:type="spellStart"/>
      <w:r w:rsidRPr="00A636D8">
        <w:rPr>
          <w:rFonts w:ascii="Times New Roman" w:eastAsiaTheme="minorHAnsi" w:hAnsi="Times New Roman" w:cs="Times New Roman"/>
          <w:sz w:val="20"/>
          <w:szCs w:val="20"/>
        </w:rPr>
        <w:t>Carbapenem</w:t>
      </w:r>
      <w:proofErr w:type="spellEnd"/>
      <w:r w:rsidRPr="00A636D8">
        <w:rPr>
          <w:rFonts w:ascii="Times New Roman" w:eastAsiaTheme="minorHAnsi" w:hAnsi="Times New Roman" w:cs="Times New Roman"/>
          <w:sz w:val="20"/>
          <w:szCs w:val="20"/>
        </w:rPr>
        <w:t xml:space="preserve">-resistant </w:t>
      </w:r>
      <w:proofErr w:type="spellStart"/>
      <w:r w:rsidRPr="00A636D8">
        <w:rPr>
          <w:rFonts w:ascii="Times New Roman" w:hAnsi="Times New Roman" w:cs="Times New Roman"/>
          <w:i/>
          <w:iCs/>
          <w:sz w:val="20"/>
          <w:szCs w:val="20"/>
        </w:rPr>
        <w:t>Acinetobacter</w:t>
      </w:r>
      <w:proofErr w:type="spellEnd"/>
      <w:r w:rsidRPr="00A636D8">
        <w:rPr>
          <w:rFonts w:ascii="Times New Roman" w:hAnsi="Times New Roman" w:cs="Times New Roman"/>
          <w:sz w:val="20"/>
          <w:szCs w:val="20"/>
        </w:rPr>
        <w:t xml:space="preserve"> spp. was high </w:t>
      </w:r>
      <w:r w:rsidRPr="00A636D8">
        <w:rPr>
          <w:rFonts w:ascii="Times New Roman" w:eastAsia="AdvTimes" w:hAnsi="Times New Roman" w:cs="Times New Roman"/>
          <w:sz w:val="20"/>
          <w:szCs w:val="20"/>
        </w:rPr>
        <w:t>in ASUHs so</w:t>
      </w:r>
      <w:r w:rsidRPr="00A636D8">
        <w:rPr>
          <w:rFonts w:ascii="Times New Roman" w:eastAsiaTheme="minorHAnsi" w:hAnsi="Times New Roman" w:cs="Times New Roman"/>
          <w:sz w:val="20"/>
          <w:szCs w:val="20"/>
        </w:rPr>
        <w:t xml:space="preserve"> continuous surveillance and elucidation of their resistance mechanisms in the hospital are important, and an intervention policy is urgently needed to prevent further dissemination of these antibiotic resistance genes</w:t>
      </w:r>
      <w:r w:rsidRPr="00A636D8">
        <w:rPr>
          <w:rFonts w:ascii="Times New Roman" w:eastAsia="AdvTimes" w:hAnsi="Times New Roman" w:cs="Times New Roman"/>
          <w:sz w:val="20"/>
          <w:szCs w:val="20"/>
        </w:rPr>
        <w:t>.</w:t>
      </w:r>
      <w:r w:rsidRPr="00A636D8">
        <w:rPr>
          <w:rFonts w:ascii="Times New Roman" w:hAnsi="Times New Roman" w:cs="Times New Roman"/>
          <w:sz w:val="20"/>
          <w:szCs w:val="20"/>
          <w:lang w:bidi="ar-EG"/>
        </w:rPr>
        <w:t xml:space="preserve"> The distribution of </w:t>
      </w:r>
      <w:r w:rsidRPr="00A636D8">
        <w:rPr>
          <w:rFonts w:ascii="Times New Roman" w:hAnsi="Times New Roman" w:cs="Times New Roman"/>
          <w:sz w:val="20"/>
          <w:szCs w:val="20"/>
        </w:rPr>
        <w:t xml:space="preserve">blaOXA-58-like and blaOXA-40-like </w:t>
      </w:r>
      <w:r w:rsidRPr="00A636D8">
        <w:rPr>
          <w:rFonts w:ascii="Times New Roman" w:hAnsi="Times New Roman" w:cs="Times New Roman"/>
          <w:sz w:val="20"/>
          <w:szCs w:val="20"/>
          <w:lang w:bidi="ar-EG"/>
        </w:rPr>
        <w:t xml:space="preserve">among </w:t>
      </w:r>
      <w:proofErr w:type="spellStart"/>
      <w:r w:rsidRPr="00A636D8">
        <w:rPr>
          <w:rFonts w:ascii="Times New Roman" w:eastAsiaTheme="minorHAnsi" w:hAnsi="Times New Roman" w:cs="Times New Roman"/>
          <w:sz w:val="20"/>
          <w:szCs w:val="20"/>
        </w:rPr>
        <w:t>Carbapenem</w:t>
      </w:r>
      <w:proofErr w:type="spellEnd"/>
      <w:r w:rsidRPr="00A636D8">
        <w:rPr>
          <w:rFonts w:ascii="Times New Roman" w:eastAsiaTheme="minorHAnsi" w:hAnsi="Times New Roman" w:cs="Times New Roman"/>
          <w:sz w:val="20"/>
          <w:szCs w:val="20"/>
        </w:rPr>
        <w:t>-resistant</w:t>
      </w:r>
      <w:r w:rsidR="009A780E">
        <w:rPr>
          <w:rFonts w:ascii="Times New Roman" w:hAnsi="Times New Roman" w:cs="Times New Roman" w:hint="eastAsia"/>
          <w:sz w:val="20"/>
          <w:szCs w:val="20"/>
          <w:lang w:eastAsia="zh-CN"/>
        </w:rPr>
        <w:t xml:space="preserve"> </w:t>
      </w:r>
      <w:proofErr w:type="spellStart"/>
      <w:r w:rsidRPr="00A636D8">
        <w:rPr>
          <w:rFonts w:ascii="Times New Roman" w:hAnsi="Times New Roman" w:cs="Times New Roman"/>
          <w:i/>
          <w:iCs/>
          <w:sz w:val="20"/>
          <w:szCs w:val="20"/>
          <w:lang w:bidi="ar-EG"/>
        </w:rPr>
        <w:t>Acinetobacter</w:t>
      </w:r>
      <w:proofErr w:type="spellEnd"/>
      <w:r w:rsidRPr="00A636D8">
        <w:rPr>
          <w:rFonts w:ascii="Times New Roman" w:hAnsi="Times New Roman" w:cs="Times New Roman"/>
          <w:sz w:val="20"/>
          <w:szCs w:val="20"/>
          <w:lang w:bidi="ar-EG"/>
        </w:rPr>
        <w:t xml:space="preserve"> species was low and t</w:t>
      </w:r>
      <w:r w:rsidRPr="00A636D8">
        <w:rPr>
          <w:rFonts w:ascii="Times New Roman" w:hAnsi="Times New Roman" w:cs="Times New Roman"/>
          <w:sz w:val="20"/>
          <w:szCs w:val="20"/>
        </w:rPr>
        <w:t xml:space="preserve">here was no association between </w:t>
      </w:r>
      <w:proofErr w:type="spellStart"/>
      <w:r w:rsidRPr="00A636D8">
        <w:rPr>
          <w:rFonts w:ascii="Times New Roman" w:eastAsiaTheme="minorHAnsi" w:hAnsi="Times New Roman" w:cs="Times New Roman"/>
          <w:sz w:val="20"/>
          <w:szCs w:val="20"/>
        </w:rPr>
        <w:t>Carbapenem</w:t>
      </w:r>
      <w:proofErr w:type="spellEnd"/>
      <w:r w:rsidRPr="00A636D8">
        <w:rPr>
          <w:rFonts w:ascii="Times New Roman" w:eastAsiaTheme="minorHAnsi" w:hAnsi="Times New Roman" w:cs="Times New Roman"/>
          <w:sz w:val="20"/>
          <w:szCs w:val="20"/>
        </w:rPr>
        <w:t xml:space="preserve">-resistant </w:t>
      </w:r>
      <w:r w:rsidRPr="00A636D8">
        <w:rPr>
          <w:rFonts w:ascii="Times New Roman" w:hAnsi="Times New Roman" w:cs="Times New Roman"/>
          <w:sz w:val="20"/>
          <w:szCs w:val="20"/>
        </w:rPr>
        <w:t xml:space="preserve">isolates and distribution of these genes. This confirms that </w:t>
      </w:r>
      <w:proofErr w:type="spellStart"/>
      <w:r w:rsidRPr="00A636D8">
        <w:rPr>
          <w:rFonts w:ascii="Times New Roman" w:hAnsi="Times New Roman" w:cs="Times New Roman"/>
          <w:i/>
          <w:iCs/>
          <w:sz w:val="20"/>
          <w:szCs w:val="20"/>
        </w:rPr>
        <w:lastRenderedPageBreak/>
        <w:t>Acinetobacter</w:t>
      </w:r>
      <w:proofErr w:type="spellEnd"/>
      <w:r w:rsidRPr="00A636D8">
        <w:rPr>
          <w:rFonts w:ascii="Times New Roman" w:hAnsi="Times New Roman" w:cs="Times New Roman"/>
          <w:sz w:val="20"/>
          <w:szCs w:val="20"/>
        </w:rPr>
        <w:t xml:space="preserve"> has different mechanisms for MDR other than the </w:t>
      </w:r>
      <w:proofErr w:type="spellStart"/>
      <w:r w:rsidRPr="00A636D8">
        <w:rPr>
          <w:rFonts w:ascii="Times New Roman" w:hAnsi="Times New Roman" w:cs="Times New Roman"/>
          <w:sz w:val="20"/>
          <w:szCs w:val="20"/>
        </w:rPr>
        <w:t>blaOXA</w:t>
      </w:r>
      <w:proofErr w:type="spellEnd"/>
      <w:r w:rsidRPr="00A636D8">
        <w:rPr>
          <w:rFonts w:ascii="Times New Roman" w:hAnsi="Times New Roman" w:cs="Times New Roman"/>
          <w:sz w:val="20"/>
          <w:szCs w:val="20"/>
        </w:rPr>
        <w:t xml:space="preserve"> carriage.</w:t>
      </w:r>
    </w:p>
    <w:p w:rsidR="001923A5" w:rsidRPr="00A636D8" w:rsidRDefault="001923A5" w:rsidP="00056E3E">
      <w:pPr>
        <w:autoSpaceDE w:val="0"/>
        <w:autoSpaceDN w:val="0"/>
        <w:adjustRightInd w:val="0"/>
        <w:snapToGrid w:val="0"/>
        <w:spacing w:after="0" w:line="240" w:lineRule="auto"/>
        <w:jc w:val="both"/>
        <w:rPr>
          <w:rFonts w:ascii="Times New Roman" w:hAnsi="Times New Roman" w:cs="Times New Roman"/>
          <w:b/>
          <w:bCs/>
          <w:sz w:val="20"/>
          <w:szCs w:val="20"/>
        </w:rPr>
      </w:pPr>
    </w:p>
    <w:p w:rsidR="00056E3E" w:rsidRPr="00A636D8" w:rsidRDefault="00171AE4" w:rsidP="00056E3E">
      <w:pPr>
        <w:snapToGrid w:val="0"/>
        <w:spacing w:after="0" w:line="240" w:lineRule="auto"/>
        <w:jc w:val="both"/>
        <w:rPr>
          <w:rFonts w:ascii="Times New Roman" w:hAnsi="Times New Roman" w:cs="Times New Roman"/>
          <w:b/>
          <w:bCs/>
          <w:sz w:val="20"/>
          <w:szCs w:val="20"/>
        </w:rPr>
      </w:pPr>
      <w:r w:rsidRPr="00A636D8">
        <w:rPr>
          <w:rFonts w:ascii="Times New Roman" w:hAnsi="Times New Roman" w:cs="Times New Roman"/>
          <w:b/>
          <w:bCs/>
          <w:sz w:val="20"/>
          <w:szCs w:val="20"/>
        </w:rPr>
        <w:t>References</w:t>
      </w:r>
      <w:r w:rsidR="001923A5" w:rsidRPr="00A636D8">
        <w:rPr>
          <w:rFonts w:ascii="Times New Roman" w:hAnsi="Times New Roman" w:cs="Times New Roman"/>
          <w:b/>
          <w:bCs/>
          <w:sz w:val="20"/>
          <w:szCs w:val="20"/>
        </w:rPr>
        <w:t>:</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r w:rsidRPr="00A636D8">
        <w:rPr>
          <w:rFonts w:ascii="Times New Roman" w:hAnsi="Times New Roman" w:cs="Times New Roman"/>
          <w:bCs/>
          <w:sz w:val="20"/>
          <w:szCs w:val="20"/>
          <w:lang w:bidi="ar-EG"/>
        </w:rPr>
        <w:t>Y</w:t>
      </w:r>
      <w:r w:rsidR="001923A5" w:rsidRPr="00A636D8">
        <w:rPr>
          <w:rFonts w:ascii="Times New Roman" w:hAnsi="Times New Roman" w:cs="Times New Roman"/>
          <w:bCs/>
          <w:sz w:val="20"/>
          <w:szCs w:val="20"/>
          <w:lang w:bidi="ar-EG"/>
        </w:rPr>
        <w:t xml:space="preserve">ang SC, Chang WJ, Chang YH, Tsai YS, Yang TP, Juan CW and </w:t>
      </w:r>
      <w:proofErr w:type="spellStart"/>
      <w:r w:rsidR="001923A5" w:rsidRPr="00A636D8">
        <w:rPr>
          <w:rFonts w:ascii="Times New Roman" w:hAnsi="Times New Roman" w:cs="Times New Roman"/>
          <w:bCs/>
          <w:sz w:val="20"/>
          <w:szCs w:val="20"/>
          <w:lang w:bidi="ar-EG"/>
        </w:rPr>
        <w:t>Shiau</w:t>
      </w:r>
      <w:proofErr w:type="spellEnd"/>
      <w:r w:rsidR="001923A5" w:rsidRPr="00A636D8">
        <w:rPr>
          <w:rFonts w:ascii="Times New Roman" w:hAnsi="Times New Roman" w:cs="Times New Roman"/>
          <w:bCs/>
          <w:sz w:val="20"/>
          <w:szCs w:val="20"/>
          <w:lang w:bidi="ar-EG"/>
        </w:rPr>
        <w:t xml:space="preserve"> MY:</w:t>
      </w:r>
      <w:r w:rsidR="001923A5" w:rsidRPr="00A636D8">
        <w:rPr>
          <w:rFonts w:ascii="Times New Roman" w:hAnsi="Times New Roman" w:cs="Times New Roman"/>
          <w:sz w:val="20"/>
          <w:szCs w:val="20"/>
          <w:lang w:bidi="ar-EG"/>
        </w:rPr>
        <w:t xml:space="preserve"> Prevalence of antibiotics resistance and OXA </w:t>
      </w:r>
      <w:proofErr w:type="spellStart"/>
      <w:r w:rsidR="001923A5" w:rsidRPr="00A636D8">
        <w:rPr>
          <w:rFonts w:ascii="Times New Roman" w:hAnsi="Times New Roman" w:cs="Times New Roman"/>
          <w:sz w:val="20"/>
          <w:szCs w:val="20"/>
          <w:lang w:bidi="ar-EG"/>
        </w:rPr>
        <w:t>carbapenemases</w:t>
      </w:r>
      <w:proofErr w:type="spellEnd"/>
      <w:r w:rsidR="001923A5" w:rsidRPr="00A636D8">
        <w:rPr>
          <w:rFonts w:ascii="Times New Roman" w:hAnsi="Times New Roman" w:cs="Times New Roman"/>
          <w:sz w:val="20"/>
          <w:szCs w:val="20"/>
          <w:lang w:bidi="ar-EG"/>
        </w:rPr>
        <w:t xml:space="preserve"> genes in multidrug-resistant </w:t>
      </w:r>
      <w:proofErr w:type="spellStart"/>
      <w:r w:rsidR="001923A5" w:rsidRPr="00A636D8">
        <w:rPr>
          <w:rFonts w:ascii="Times New Roman" w:hAnsi="Times New Roman" w:cs="Times New Roman"/>
          <w:i/>
          <w:iCs/>
          <w:sz w:val="20"/>
          <w:szCs w:val="20"/>
          <w:lang w:bidi="ar-EG"/>
        </w:rPr>
        <w:t>Acinetobacterbaumannii</w:t>
      </w:r>
      <w:proofErr w:type="spellEnd"/>
      <w:r w:rsidR="001923A5" w:rsidRPr="00A636D8">
        <w:rPr>
          <w:rFonts w:ascii="Times New Roman" w:hAnsi="Times New Roman" w:cs="Times New Roman"/>
          <w:sz w:val="20"/>
          <w:szCs w:val="20"/>
          <w:lang w:bidi="ar-EG"/>
        </w:rPr>
        <w:t xml:space="preserve"> isolates in central Taiwan. </w:t>
      </w:r>
      <w:proofErr w:type="spellStart"/>
      <w:r w:rsidR="001923A5" w:rsidRPr="00A636D8">
        <w:rPr>
          <w:rFonts w:ascii="Times New Roman" w:hAnsi="Times New Roman" w:cs="Times New Roman"/>
          <w:sz w:val="20"/>
          <w:szCs w:val="20"/>
          <w:lang w:bidi="ar-EG"/>
        </w:rPr>
        <w:t>Eur</w:t>
      </w:r>
      <w:proofErr w:type="spellEnd"/>
      <w:r w:rsidR="001923A5" w:rsidRPr="00A636D8">
        <w:rPr>
          <w:rFonts w:ascii="Times New Roman" w:hAnsi="Times New Roman" w:cs="Times New Roman"/>
          <w:sz w:val="20"/>
          <w:szCs w:val="20"/>
          <w:lang w:bidi="ar-EG"/>
        </w:rPr>
        <w:t xml:space="preserve"> J </w:t>
      </w:r>
      <w:proofErr w:type="spellStart"/>
      <w:r w:rsidR="001923A5" w:rsidRPr="00A636D8">
        <w:rPr>
          <w:rFonts w:ascii="Times New Roman" w:hAnsi="Times New Roman" w:cs="Times New Roman"/>
          <w:sz w:val="20"/>
          <w:szCs w:val="20"/>
          <w:lang w:bidi="ar-EG"/>
        </w:rPr>
        <w:t>Clin</w:t>
      </w:r>
      <w:proofErr w:type="spellEnd"/>
      <w:r w:rsidR="00A636D8">
        <w:rPr>
          <w:rFonts w:ascii="Times New Roman" w:eastAsiaTheme="minorEastAsia" w:hAnsi="Times New Roman" w:cs="Times New Roman" w:hint="eastAsia"/>
          <w:sz w:val="20"/>
          <w:szCs w:val="20"/>
          <w:lang w:eastAsia="zh-CN" w:bidi="ar-EG"/>
        </w:rPr>
        <w:t xml:space="preserve"> </w:t>
      </w:r>
      <w:proofErr w:type="spellStart"/>
      <w:r w:rsidR="001923A5" w:rsidRPr="00A636D8">
        <w:rPr>
          <w:rFonts w:ascii="Times New Roman" w:hAnsi="Times New Roman" w:cs="Times New Roman"/>
          <w:sz w:val="20"/>
          <w:szCs w:val="20"/>
          <w:lang w:bidi="ar-EG"/>
        </w:rPr>
        <w:t>Microbiol</w:t>
      </w:r>
      <w:proofErr w:type="spellEnd"/>
      <w:r w:rsidR="001923A5" w:rsidRPr="00A636D8">
        <w:rPr>
          <w:rFonts w:ascii="Times New Roman" w:hAnsi="Times New Roman" w:cs="Times New Roman"/>
          <w:sz w:val="20"/>
          <w:szCs w:val="20"/>
          <w:lang w:bidi="ar-EG"/>
        </w:rPr>
        <w:t xml:space="preserve"> Infect Dis. 2010;(29):601-604.</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r w:rsidRPr="00A636D8">
        <w:rPr>
          <w:rFonts w:ascii="Times New Roman" w:hAnsi="Times New Roman" w:cs="Times New Roman"/>
          <w:bCs/>
          <w:sz w:val="20"/>
          <w:szCs w:val="20"/>
          <w:lang w:bidi="ar-EG"/>
        </w:rPr>
        <w:t>H</w:t>
      </w:r>
      <w:r w:rsidR="001923A5" w:rsidRPr="00A636D8">
        <w:rPr>
          <w:rFonts w:ascii="Times New Roman" w:hAnsi="Times New Roman" w:cs="Times New Roman"/>
          <w:bCs/>
          <w:sz w:val="20"/>
          <w:szCs w:val="20"/>
          <w:lang w:bidi="ar-EG"/>
        </w:rPr>
        <w:t xml:space="preserve">iggins PG, </w:t>
      </w:r>
      <w:proofErr w:type="spellStart"/>
      <w:r w:rsidR="001923A5" w:rsidRPr="00A636D8">
        <w:rPr>
          <w:rFonts w:ascii="Times New Roman" w:hAnsi="Times New Roman" w:cs="Times New Roman"/>
          <w:bCs/>
          <w:sz w:val="20"/>
          <w:szCs w:val="20"/>
          <w:lang w:bidi="ar-EG"/>
        </w:rPr>
        <w:t>Dammhayn</w:t>
      </w:r>
      <w:proofErr w:type="spellEnd"/>
      <w:r w:rsidR="001923A5" w:rsidRPr="00A636D8">
        <w:rPr>
          <w:rFonts w:ascii="Times New Roman" w:hAnsi="Times New Roman" w:cs="Times New Roman"/>
          <w:bCs/>
          <w:sz w:val="20"/>
          <w:szCs w:val="20"/>
          <w:lang w:bidi="ar-EG"/>
        </w:rPr>
        <w:t xml:space="preserve"> C, </w:t>
      </w:r>
      <w:proofErr w:type="spellStart"/>
      <w:r w:rsidR="001923A5" w:rsidRPr="00A636D8">
        <w:rPr>
          <w:rFonts w:ascii="Times New Roman" w:hAnsi="Times New Roman" w:cs="Times New Roman"/>
          <w:bCs/>
          <w:sz w:val="20"/>
          <w:szCs w:val="20"/>
          <w:lang w:bidi="ar-EG"/>
        </w:rPr>
        <w:t>Hackel</w:t>
      </w:r>
      <w:proofErr w:type="spellEnd"/>
      <w:r w:rsidR="001923A5" w:rsidRPr="00A636D8">
        <w:rPr>
          <w:rFonts w:ascii="Times New Roman" w:hAnsi="Times New Roman" w:cs="Times New Roman"/>
          <w:bCs/>
          <w:sz w:val="20"/>
          <w:szCs w:val="20"/>
          <w:lang w:bidi="ar-EG"/>
        </w:rPr>
        <w:t xml:space="preserve"> M and Seifert H.:</w:t>
      </w:r>
      <w:r w:rsidR="001923A5" w:rsidRPr="00A636D8">
        <w:rPr>
          <w:rFonts w:ascii="Times New Roman" w:hAnsi="Times New Roman" w:cs="Times New Roman"/>
          <w:sz w:val="20"/>
          <w:szCs w:val="20"/>
          <w:lang w:bidi="ar-EG"/>
        </w:rPr>
        <w:t xml:space="preserve"> Global spread of </w:t>
      </w:r>
      <w:proofErr w:type="spellStart"/>
      <w:r w:rsidR="001923A5" w:rsidRPr="00A636D8">
        <w:rPr>
          <w:rFonts w:ascii="Times New Roman" w:hAnsi="Times New Roman" w:cs="Times New Roman"/>
          <w:sz w:val="20"/>
          <w:szCs w:val="20"/>
          <w:lang w:bidi="ar-EG"/>
        </w:rPr>
        <w:t>carbapenem</w:t>
      </w:r>
      <w:proofErr w:type="spellEnd"/>
      <w:r w:rsidR="001923A5" w:rsidRPr="00A636D8">
        <w:rPr>
          <w:rFonts w:ascii="Times New Roman" w:hAnsi="Times New Roman" w:cs="Times New Roman"/>
          <w:sz w:val="20"/>
          <w:szCs w:val="20"/>
          <w:lang w:bidi="ar-EG"/>
        </w:rPr>
        <w:t xml:space="preserve">-resistant </w:t>
      </w:r>
      <w:proofErr w:type="spellStart"/>
      <w:r w:rsidR="001923A5" w:rsidRPr="00A636D8">
        <w:rPr>
          <w:rFonts w:ascii="Times New Roman" w:hAnsi="Times New Roman" w:cs="Times New Roman"/>
          <w:i/>
          <w:iCs/>
          <w:sz w:val="20"/>
          <w:szCs w:val="20"/>
          <w:lang w:bidi="ar-EG"/>
        </w:rPr>
        <w:t>Acinetobacterbaumannii</w:t>
      </w:r>
      <w:proofErr w:type="spellEnd"/>
      <w:r w:rsidR="001923A5" w:rsidRPr="00A636D8">
        <w:rPr>
          <w:rFonts w:ascii="Times New Roman" w:hAnsi="Times New Roman" w:cs="Times New Roman"/>
          <w:sz w:val="20"/>
          <w:szCs w:val="20"/>
          <w:lang w:bidi="ar-EG"/>
        </w:rPr>
        <w:t xml:space="preserve">. J </w:t>
      </w:r>
      <w:proofErr w:type="spellStart"/>
      <w:r w:rsidR="001923A5" w:rsidRPr="00A636D8">
        <w:rPr>
          <w:rFonts w:ascii="Times New Roman" w:hAnsi="Times New Roman" w:cs="Times New Roman"/>
          <w:sz w:val="20"/>
          <w:szCs w:val="20"/>
          <w:lang w:bidi="ar-EG"/>
        </w:rPr>
        <w:t>Antimicrob</w:t>
      </w:r>
      <w:proofErr w:type="spellEnd"/>
      <w:r w:rsidR="00A636D8">
        <w:rPr>
          <w:rFonts w:ascii="Times New Roman" w:eastAsiaTheme="minorEastAsia" w:hAnsi="Times New Roman" w:cs="Times New Roman" w:hint="eastAsia"/>
          <w:sz w:val="20"/>
          <w:szCs w:val="20"/>
          <w:lang w:eastAsia="zh-CN" w:bidi="ar-EG"/>
        </w:rPr>
        <w:t xml:space="preserve"> </w:t>
      </w:r>
      <w:proofErr w:type="spellStart"/>
      <w:r w:rsidR="001923A5" w:rsidRPr="00A636D8">
        <w:rPr>
          <w:rFonts w:ascii="Times New Roman" w:hAnsi="Times New Roman" w:cs="Times New Roman"/>
          <w:sz w:val="20"/>
          <w:szCs w:val="20"/>
          <w:lang w:bidi="ar-EG"/>
        </w:rPr>
        <w:t>Chemother</w:t>
      </w:r>
      <w:proofErr w:type="spellEnd"/>
      <w:r w:rsidR="001923A5" w:rsidRPr="00A636D8">
        <w:rPr>
          <w:rFonts w:ascii="Times New Roman" w:hAnsi="Times New Roman" w:cs="Times New Roman"/>
          <w:sz w:val="20"/>
          <w:szCs w:val="20"/>
          <w:lang w:bidi="ar-EG"/>
        </w:rPr>
        <w:t>. 2010; (65): 233–238.</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proofErr w:type="spellStart"/>
      <w:r w:rsidRPr="00A636D8">
        <w:rPr>
          <w:rFonts w:ascii="Times New Roman" w:hAnsi="Times New Roman" w:cs="Times New Roman"/>
          <w:bCs/>
          <w:sz w:val="20"/>
          <w:szCs w:val="20"/>
          <w:lang w:bidi="ar-EG"/>
        </w:rPr>
        <w:t>D</w:t>
      </w:r>
      <w:r w:rsidR="001923A5" w:rsidRPr="00A636D8">
        <w:rPr>
          <w:rFonts w:ascii="Times New Roman" w:hAnsi="Times New Roman" w:cs="Times New Roman"/>
          <w:bCs/>
          <w:sz w:val="20"/>
          <w:szCs w:val="20"/>
          <w:lang w:bidi="ar-EG"/>
        </w:rPr>
        <w:t>ijkshoorn</w:t>
      </w:r>
      <w:proofErr w:type="spellEnd"/>
      <w:r w:rsidR="001923A5" w:rsidRPr="00A636D8">
        <w:rPr>
          <w:rFonts w:ascii="Times New Roman" w:hAnsi="Times New Roman" w:cs="Times New Roman"/>
          <w:bCs/>
          <w:sz w:val="20"/>
          <w:szCs w:val="20"/>
          <w:lang w:bidi="ar-EG"/>
        </w:rPr>
        <w:t xml:space="preserve"> L, </w:t>
      </w:r>
      <w:proofErr w:type="spellStart"/>
      <w:r w:rsidR="001923A5" w:rsidRPr="00A636D8">
        <w:rPr>
          <w:rFonts w:ascii="Times New Roman" w:hAnsi="Times New Roman" w:cs="Times New Roman"/>
          <w:bCs/>
          <w:sz w:val="20"/>
          <w:szCs w:val="20"/>
          <w:lang w:bidi="ar-EG"/>
        </w:rPr>
        <w:t>Nemec</w:t>
      </w:r>
      <w:proofErr w:type="spellEnd"/>
      <w:r w:rsidR="001923A5" w:rsidRPr="00A636D8">
        <w:rPr>
          <w:rFonts w:ascii="Times New Roman" w:hAnsi="Times New Roman" w:cs="Times New Roman"/>
          <w:bCs/>
          <w:sz w:val="20"/>
          <w:szCs w:val="20"/>
          <w:lang w:bidi="ar-EG"/>
        </w:rPr>
        <w:t xml:space="preserve"> A and Seifert H:</w:t>
      </w:r>
      <w:r w:rsidR="001923A5" w:rsidRPr="00A636D8">
        <w:rPr>
          <w:rFonts w:ascii="Times New Roman" w:hAnsi="Times New Roman" w:cs="Times New Roman"/>
          <w:sz w:val="20"/>
          <w:szCs w:val="20"/>
          <w:lang w:bidi="ar-EG"/>
        </w:rPr>
        <w:t xml:space="preserve"> An increasing threat in hospitals: multidrug-resistant </w:t>
      </w:r>
      <w:proofErr w:type="spellStart"/>
      <w:r w:rsidR="001923A5" w:rsidRPr="00A636D8">
        <w:rPr>
          <w:rFonts w:ascii="Times New Roman" w:hAnsi="Times New Roman" w:cs="Times New Roman"/>
          <w:i/>
          <w:iCs/>
          <w:sz w:val="20"/>
          <w:szCs w:val="20"/>
          <w:lang w:bidi="ar-EG"/>
        </w:rPr>
        <w:t>Acinetobacterbaumannii</w:t>
      </w:r>
      <w:proofErr w:type="spellEnd"/>
      <w:r w:rsidR="001923A5" w:rsidRPr="00A636D8">
        <w:rPr>
          <w:rFonts w:ascii="Times New Roman" w:hAnsi="Times New Roman" w:cs="Times New Roman"/>
          <w:sz w:val="20"/>
          <w:szCs w:val="20"/>
          <w:lang w:bidi="ar-EG"/>
        </w:rPr>
        <w:t xml:space="preserve">. Nat Rev </w:t>
      </w:r>
      <w:proofErr w:type="spellStart"/>
      <w:r w:rsidR="001923A5" w:rsidRPr="00A636D8">
        <w:rPr>
          <w:rFonts w:ascii="Times New Roman" w:hAnsi="Times New Roman" w:cs="Times New Roman"/>
          <w:sz w:val="20"/>
          <w:szCs w:val="20"/>
          <w:lang w:bidi="ar-EG"/>
        </w:rPr>
        <w:t>Microbiol</w:t>
      </w:r>
      <w:proofErr w:type="spellEnd"/>
      <w:r w:rsidR="001923A5" w:rsidRPr="00A636D8">
        <w:rPr>
          <w:rFonts w:ascii="Times New Roman" w:hAnsi="Times New Roman" w:cs="Times New Roman"/>
          <w:sz w:val="20"/>
          <w:szCs w:val="20"/>
          <w:lang w:bidi="ar-EG"/>
        </w:rPr>
        <w:t xml:space="preserve"> 2007; (5):939–51.</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proofErr w:type="spellStart"/>
      <w:r w:rsidRPr="00A636D8">
        <w:rPr>
          <w:rFonts w:ascii="Times New Roman" w:hAnsi="Times New Roman" w:cs="Times New Roman"/>
          <w:bCs/>
          <w:sz w:val="20"/>
          <w:szCs w:val="20"/>
          <w:lang w:bidi="ar-EG"/>
        </w:rPr>
        <w:t>W</w:t>
      </w:r>
      <w:r w:rsidR="001923A5" w:rsidRPr="00A636D8">
        <w:rPr>
          <w:rFonts w:ascii="Times New Roman" w:hAnsi="Times New Roman" w:cs="Times New Roman"/>
          <w:bCs/>
          <w:sz w:val="20"/>
          <w:szCs w:val="20"/>
          <w:lang w:bidi="ar-EG"/>
        </w:rPr>
        <w:t>agenvoort</w:t>
      </w:r>
      <w:proofErr w:type="spellEnd"/>
      <w:r w:rsidR="001923A5" w:rsidRPr="00A636D8">
        <w:rPr>
          <w:rFonts w:ascii="Times New Roman" w:hAnsi="Times New Roman" w:cs="Times New Roman"/>
          <w:bCs/>
          <w:sz w:val="20"/>
          <w:szCs w:val="20"/>
          <w:lang w:bidi="ar-EG"/>
        </w:rPr>
        <w:t xml:space="preserve"> JHT, De </w:t>
      </w:r>
      <w:proofErr w:type="spellStart"/>
      <w:r w:rsidR="001923A5" w:rsidRPr="00A636D8">
        <w:rPr>
          <w:rFonts w:ascii="Times New Roman" w:hAnsi="Times New Roman" w:cs="Times New Roman"/>
          <w:bCs/>
          <w:sz w:val="20"/>
          <w:szCs w:val="20"/>
          <w:lang w:bidi="ar-EG"/>
        </w:rPr>
        <w:t>Brauwer</w:t>
      </w:r>
      <w:proofErr w:type="spellEnd"/>
      <w:r w:rsidR="001923A5" w:rsidRPr="00A636D8">
        <w:rPr>
          <w:rFonts w:ascii="Times New Roman" w:hAnsi="Times New Roman" w:cs="Times New Roman"/>
          <w:bCs/>
          <w:sz w:val="20"/>
          <w:szCs w:val="20"/>
          <w:lang w:bidi="ar-EG"/>
        </w:rPr>
        <w:t xml:space="preserve"> EIGB, </w:t>
      </w:r>
      <w:proofErr w:type="spellStart"/>
      <w:r w:rsidR="001923A5" w:rsidRPr="00A636D8">
        <w:rPr>
          <w:rFonts w:ascii="Times New Roman" w:hAnsi="Times New Roman" w:cs="Times New Roman"/>
          <w:bCs/>
          <w:sz w:val="20"/>
          <w:szCs w:val="20"/>
          <w:lang w:bidi="ar-EG"/>
        </w:rPr>
        <w:t>Toenbreker</w:t>
      </w:r>
      <w:proofErr w:type="spellEnd"/>
      <w:r w:rsidR="001923A5" w:rsidRPr="00A636D8">
        <w:rPr>
          <w:rFonts w:ascii="Times New Roman" w:hAnsi="Times New Roman" w:cs="Times New Roman"/>
          <w:bCs/>
          <w:sz w:val="20"/>
          <w:szCs w:val="20"/>
          <w:lang w:bidi="ar-EG"/>
        </w:rPr>
        <w:t xml:space="preserve"> HMJ: </w:t>
      </w:r>
      <w:r w:rsidR="001923A5" w:rsidRPr="00A636D8">
        <w:rPr>
          <w:rFonts w:ascii="Times New Roman" w:hAnsi="Times New Roman" w:cs="Times New Roman"/>
          <w:sz w:val="20"/>
          <w:szCs w:val="20"/>
          <w:lang w:bidi="ar-EG"/>
        </w:rPr>
        <w:t xml:space="preserve">Epidemic </w:t>
      </w:r>
      <w:proofErr w:type="spellStart"/>
      <w:r w:rsidR="001923A5" w:rsidRPr="00A636D8">
        <w:rPr>
          <w:rFonts w:ascii="Times New Roman" w:hAnsi="Times New Roman" w:cs="Times New Roman"/>
          <w:i/>
          <w:iCs/>
          <w:sz w:val="20"/>
          <w:szCs w:val="20"/>
          <w:lang w:bidi="ar-EG"/>
        </w:rPr>
        <w:t>Acinetobacterbaumannii</w:t>
      </w:r>
      <w:proofErr w:type="spellEnd"/>
      <w:r w:rsidR="001923A5" w:rsidRPr="00A636D8">
        <w:rPr>
          <w:rFonts w:ascii="Times New Roman" w:hAnsi="Times New Roman" w:cs="Times New Roman"/>
          <w:sz w:val="20"/>
          <w:szCs w:val="20"/>
          <w:lang w:bidi="ar-EG"/>
        </w:rPr>
        <w:t xml:space="preserve"> strain with MRSA-like behavior carried by healthcare staff. </w:t>
      </w:r>
      <w:proofErr w:type="spellStart"/>
      <w:r w:rsidR="001923A5" w:rsidRPr="00A636D8">
        <w:rPr>
          <w:rFonts w:ascii="Times New Roman" w:hAnsi="Times New Roman" w:cs="Times New Roman"/>
          <w:sz w:val="20"/>
          <w:szCs w:val="20"/>
          <w:lang w:bidi="ar-EG"/>
        </w:rPr>
        <w:t>Eur</w:t>
      </w:r>
      <w:proofErr w:type="spellEnd"/>
      <w:r w:rsidR="001923A5" w:rsidRPr="00A636D8">
        <w:rPr>
          <w:rFonts w:ascii="Times New Roman" w:hAnsi="Times New Roman" w:cs="Times New Roman"/>
          <w:sz w:val="20"/>
          <w:szCs w:val="20"/>
          <w:lang w:bidi="ar-EG"/>
        </w:rPr>
        <w:t xml:space="preserve"> J </w:t>
      </w:r>
      <w:proofErr w:type="spellStart"/>
      <w:r w:rsidR="001923A5" w:rsidRPr="00A636D8">
        <w:rPr>
          <w:rFonts w:ascii="Times New Roman" w:hAnsi="Times New Roman" w:cs="Times New Roman"/>
          <w:sz w:val="20"/>
          <w:szCs w:val="20"/>
          <w:lang w:bidi="ar-EG"/>
        </w:rPr>
        <w:t>Clin</w:t>
      </w:r>
      <w:proofErr w:type="spellEnd"/>
      <w:r w:rsidR="00A636D8">
        <w:rPr>
          <w:rFonts w:ascii="Times New Roman" w:eastAsiaTheme="minorEastAsia" w:hAnsi="Times New Roman" w:cs="Times New Roman" w:hint="eastAsia"/>
          <w:sz w:val="20"/>
          <w:szCs w:val="20"/>
          <w:lang w:eastAsia="zh-CN" w:bidi="ar-EG"/>
        </w:rPr>
        <w:t xml:space="preserve"> </w:t>
      </w:r>
      <w:proofErr w:type="spellStart"/>
      <w:r w:rsidR="001923A5" w:rsidRPr="00A636D8">
        <w:rPr>
          <w:rFonts w:ascii="Times New Roman" w:hAnsi="Times New Roman" w:cs="Times New Roman"/>
          <w:sz w:val="20"/>
          <w:szCs w:val="20"/>
          <w:lang w:bidi="ar-EG"/>
        </w:rPr>
        <w:t>Microbiol</w:t>
      </w:r>
      <w:proofErr w:type="spellEnd"/>
      <w:r w:rsidR="001923A5" w:rsidRPr="00A636D8">
        <w:rPr>
          <w:rFonts w:ascii="Times New Roman" w:hAnsi="Times New Roman" w:cs="Times New Roman"/>
          <w:sz w:val="20"/>
          <w:szCs w:val="20"/>
          <w:lang w:bidi="ar-EG"/>
        </w:rPr>
        <w:t xml:space="preserve"> Infect </w:t>
      </w:r>
      <w:proofErr w:type="spellStart"/>
      <w:r w:rsidR="001923A5" w:rsidRPr="00A636D8">
        <w:rPr>
          <w:rFonts w:ascii="Times New Roman" w:hAnsi="Times New Roman" w:cs="Times New Roman"/>
          <w:sz w:val="20"/>
          <w:szCs w:val="20"/>
          <w:lang w:bidi="ar-EG"/>
        </w:rPr>
        <w:t>Dis</w:t>
      </w:r>
      <w:proofErr w:type="spellEnd"/>
      <w:r w:rsidR="001923A5" w:rsidRPr="00A636D8">
        <w:rPr>
          <w:rFonts w:ascii="Times New Roman" w:hAnsi="Times New Roman" w:cs="Times New Roman"/>
          <w:sz w:val="20"/>
          <w:szCs w:val="20"/>
          <w:lang w:bidi="ar-EG"/>
        </w:rPr>
        <w:t xml:space="preserve"> 2002; (21): 326–7.</w:t>
      </w:r>
    </w:p>
    <w:p w:rsidR="00056E3E" w:rsidRPr="00A636D8" w:rsidRDefault="00056E3E" w:rsidP="00056E3E">
      <w:pPr>
        <w:pStyle w:val="ListParagraph"/>
        <w:widowControl w:val="0"/>
        <w:numPr>
          <w:ilvl w:val="0"/>
          <w:numId w:val="14"/>
        </w:numPr>
        <w:bidi w:val="0"/>
        <w:adjustRightInd w:val="0"/>
        <w:snapToGrid w:val="0"/>
        <w:spacing w:after="0" w:line="240" w:lineRule="auto"/>
        <w:jc w:val="both"/>
        <w:textAlignment w:val="baseline"/>
        <w:rPr>
          <w:rStyle w:val="HTMLCite"/>
          <w:rFonts w:ascii="Times New Roman" w:hAnsi="Times New Roman" w:cs="Times New Roman"/>
          <w:sz w:val="20"/>
          <w:szCs w:val="20"/>
        </w:rPr>
      </w:pPr>
      <w:proofErr w:type="spellStart"/>
      <w:r w:rsidRPr="00A636D8">
        <w:rPr>
          <w:rFonts w:ascii="Times New Roman" w:hAnsi="Times New Roman" w:cs="Times New Roman"/>
          <w:bCs/>
          <w:sz w:val="20"/>
          <w:szCs w:val="20"/>
        </w:rPr>
        <w:t>F</w:t>
      </w:r>
      <w:r w:rsidR="001923A5" w:rsidRPr="00A636D8">
        <w:rPr>
          <w:rFonts w:ascii="Times New Roman" w:hAnsi="Times New Roman" w:cs="Times New Roman"/>
          <w:bCs/>
          <w:sz w:val="20"/>
          <w:szCs w:val="20"/>
        </w:rPr>
        <w:t>eizabadi</w:t>
      </w:r>
      <w:proofErr w:type="spellEnd"/>
      <w:r w:rsidR="001923A5" w:rsidRPr="00A636D8">
        <w:rPr>
          <w:rFonts w:ascii="Times New Roman" w:hAnsi="Times New Roman" w:cs="Times New Roman"/>
          <w:bCs/>
          <w:sz w:val="20"/>
          <w:szCs w:val="20"/>
        </w:rPr>
        <w:t xml:space="preserve"> MM, </w:t>
      </w:r>
      <w:proofErr w:type="spellStart"/>
      <w:r w:rsidR="001923A5" w:rsidRPr="00A636D8">
        <w:rPr>
          <w:rFonts w:ascii="Times New Roman" w:hAnsi="Times New Roman" w:cs="Times New Roman"/>
          <w:bCs/>
          <w:sz w:val="20"/>
          <w:szCs w:val="20"/>
        </w:rPr>
        <w:t>Fathollahzadeh</w:t>
      </w:r>
      <w:proofErr w:type="spellEnd"/>
      <w:r w:rsidR="001923A5" w:rsidRPr="00A636D8">
        <w:rPr>
          <w:rFonts w:ascii="Times New Roman" w:hAnsi="Times New Roman" w:cs="Times New Roman"/>
          <w:bCs/>
          <w:sz w:val="20"/>
          <w:szCs w:val="20"/>
        </w:rPr>
        <w:t xml:space="preserve"> B, </w:t>
      </w:r>
      <w:proofErr w:type="spellStart"/>
      <w:r w:rsidR="001923A5" w:rsidRPr="00A636D8">
        <w:rPr>
          <w:rFonts w:ascii="Times New Roman" w:hAnsi="Times New Roman" w:cs="Times New Roman"/>
          <w:bCs/>
          <w:sz w:val="20"/>
          <w:szCs w:val="20"/>
        </w:rPr>
        <w:t>Taherikalani</w:t>
      </w:r>
      <w:proofErr w:type="spellEnd"/>
      <w:r w:rsidR="001923A5" w:rsidRPr="00A636D8">
        <w:rPr>
          <w:rFonts w:ascii="Times New Roman" w:hAnsi="Times New Roman" w:cs="Times New Roman"/>
          <w:bCs/>
          <w:sz w:val="20"/>
          <w:szCs w:val="20"/>
        </w:rPr>
        <w:t xml:space="preserve"> M, </w:t>
      </w:r>
      <w:proofErr w:type="spellStart"/>
      <w:r w:rsidR="001923A5" w:rsidRPr="00A636D8">
        <w:rPr>
          <w:rFonts w:ascii="Times New Roman" w:hAnsi="Times New Roman" w:cs="Times New Roman"/>
          <w:bCs/>
          <w:sz w:val="20"/>
          <w:szCs w:val="20"/>
        </w:rPr>
        <w:t>Rasoolinejad</w:t>
      </w:r>
      <w:proofErr w:type="spellEnd"/>
      <w:r w:rsidR="001923A5" w:rsidRPr="00A636D8">
        <w:rPr>
          <w:rFonts w:ascii="Times New Roman" w:hAnsi="Times New Roman" w:cs="Times New Roman"/>
          <w:bCs/>
          <w:sz w:val="20"/>
          <w:szCs w:val="20"/>
        </w:rPr>
        <w:t xml:space="preserve"> M, </w:t>
      </w:r>
      <w:proofErr w:type="spellStart"/>
      <w:r w:rsidR="001923A5" w:rsidRPr="00A636D8">
        <w:rPr>
          <w:rFonts w:ascii="Times New Roman" w:hAnsi="Times New Roman" w:cs="Times New Roman"/>
          <w:bCs/>
          <w:sz w:val="20"/>
          <w:szCs w:val="20"/>
        </w:rPr>
        <w:t>Sadeghifard</w:t>
      </w:r>
      <w:proofErr w:type="spellEnd"/>
      <w:r w:rsidR="001923A5" w:rsidRPr="00A636D8">
        <w:rPr>
          <w:rFonts w:ascii="Times New Roman" w:hAnsi="Times New Roman" w:cs="Times New Roman"/>
          <w:bCs/>
          <w:sz w:val="20"/>
          <w:szCs w:val="20"/>
        </w:rPr>
        <w:t xml:space="preserve"> N, </w:t>
      </w:r>
      <w:proofErr w:type="spellStart"/>
      <w:r w:rsidR="001923A5" w:rsidRPr="00A636D8">
        <w:rPr>
          <w:rFonts w:ascii="Times New Roman" w:hAnsi="Times New Roman" w:cs="Times New Roman"/>
          <w:bCs/>
          <w:sz w:val="20"/>
          <w:szCs w:val="20"/>
        </w:rPr>
        <w:t>Aligholi</w:t>
      </w:r>
      <w:proofErr w:type="spellEnd"/>
      <w:r w:rsidR="001923A5" w:rsidRPr="00A636D8">
        <w:rPr>
          <w:rFonts w:ascii="Times New Roman" w:hAnsi="Times New Roman" w:cs="Times New Roman"/>
          <w:bCs/>
          <w:sz w:val="20"/>
          <w:szCs w:val="20"/>
        </w:rPr>
        <w:t xml:space="preserve"> M, </w:t>
      </w:r>
      <w:proofErr w:type="spellStart"/>
      <w:r w:rsidR="001923A5" w:rsidRPr="00A636D8">
        <w:rPr>
          <w:rFonts w:ascii="Times New Roman" w:hAnsi="Times New Roman" w:cs="Times New Roman"/>
          <w:bCs/>
          <w:sz w:val="20"/>
          <w:szCs w:val="20"/>
        </w:rPr>
        <w:t>Soroush</w:t>
      </w:r>
      <w:proofErr w:type="spellEnd"/>
      <w:r w:rsidR="001923A5" w:rsidRPr="00A636D8">
        <w:rPr>
          <w:rFonts w:ascii="Times New Roman" w:hAnsi="Times New Roman" w:cs="Times New Roman"/>
          <w:bCs/>
          <w:sz w:val="20"/>
          <w:szCs w:val="20"/>
        </w:rPr>
        <w:t xml:space="preserve"> S, and </w:t>
      </w:r>
      <w:proofErr w:type="spellStart"/>
      <w:r w:rsidR="001923A5" w:rsidRPr="00A636D8">
        <w:rPr>
          <w:rFonts w:ascii="Times New Roman" w:hAnsi="Times New Roman" w:cs="Times New Roman"/>
          <w:bCs/>
          <w:sz w:val="20"/>
          <w:szCs w:val="20"/>
        </w:rPr>
        <w:t>Mohammadi-YeganeS</w:t>
      </w:r>
      <w:proofErr w:type="spellEnd"/>
      <w:r w:rsidR="001923A5" w:rsidRPr="00A636D8">
        <w:rPr>
          <w:rFonts w:ascii="Times New Roman" w:hAnsi="Times New Roman" w:cs="Times New Roman"/>
          <w:bCs/>
          <w:sz w:val="20"/>
          <w:szCs w:val="20"/>
        </w:rPr>
        <w:t>:</w:t>
      </w:r>
      <w:r w:rsidR="001923A5" w:rsidRPr="00A636D8">
        <w:rPr>
          <w:rStyle w:val="z3988"/>
          <w:rFonts w:ascii="Times New Roman" w:hAnsi="Times New Roman" w:cs="Times New Roman"/>
          <w:sz w:val="20"/>
          <w:szCs w:val="20"/>
        </w:rPr>
        <w:t xml:space="preserve"> Antimicrobial susceptibility patterns and distribution of </w:t>
      </w:r>
      <w:proofErr w:type="spellStart"/>
      <w:r w:rsidR="001923A5" w:rsidRPr="00A636D8">
        <w:rPr>
          <w:rStyle w:val="z3988"/>
          <w:rFonts w:ascii="Times New Roman" w:hAnsi="Times New Roman" w:cs="Times New Roman"/>
          <w:sz w:val="20"/>
          <w:szCs w:val="20"/>
        </w:rPr>
        <w:t>bla</w:t>
      </w:r>
      <w:proofErr w:type="spellEnd"/>
      <w:r w:rsidR="001923A5" w:rsidRPr="00A636D8">
        <w:rPr>
          <w:rStyle w:val="z3988"/>
          <w:rFonts w:ascii="Times New Roman" w:hAnsi="Times New Roman" w:cs="Times New Roman"/>
          <w:sz w:val="20"/>
          <w:szCs w:val="20"/>
        </w:rPr>
        <w:t xml:space="preserve"> OXA genes among </w:t>
      </w:r>
      <w:proofErr w:type="spellStart"/>
      <w:r w:rsidR="001923A5" w:rsidRPr="00A636D8">
        <w:rPr>
          <w:rStyle w:val="z3988"/>
          <w:rFonts w:ascii="Times New Roman" w:hAnsi="Times New Roman" w:cs="Times New Roman"/>
          <w:i/>
          <w:iCs/>
          <w:sz w:val="20"/>
          <w:szCs w:val="20"/>
        </w:rPr>
        <w:t>Acinetobacter</w:t>
      </w:r>
      <w:proofErr w:type="spellEnd"/>
      <w:r w:rsidR="001923A5" w:rsidRPr="00A636D8">
        <w:rPr>
          <w:rStyle w:val="z3988"/>
          <w:rFonts w:ascii="Times New Roman" w:hAnsi="Times New Roman" w:cs="Times New Roman"/>
          <w:sz w:val="20"/>
          <w:szCs w:val="20"/>
        </w:rPr>
        <w:t xml:space="preserve"> spp. isolated from patients at </w:t>
      </w:r>
      <w:proofErr w:type="spellStart"/>
      <w:r w:rsidR="001923A5" w:rsidRPr="00A636D8">
        <w:rPr>
          <w:rStyle w:val="z3988"/>
          <w:rFonts w:ascii="Times New Roman" w:hAnsi="Times New Roman" w:cs="Times New Roman"/>
          <w:sz w:val="20"/>
          <w:szCs w:val="20"/>
        </w:rPr>
        <w:t>Tahran</w:t>
      </w:r>
      <w:proofErr w:type="spellEnd"/>
      <w:r w:rsidR="001923A5" w:rsidRPr="00A636D8">
        <w:rPr>
          <w:rStyle w:val="z3988"/>
          <w:rFonts w:ascii="Times New Roman" w:hAnsi="Times New Roman" w:cs="Times New Roman"/>
          <w:sz w:val="20"/>
          <w:szCs w:val="20"/>
        </w:rPr>
        <w:t xml:space="preserve"> hospitals. </w:t>
      </w:r>
      <w:proofErr w:type="spellStart"/>
      <w:r w:rsidR="001923A5" w:rsidRPr="00A636D8">
        <w:rPr>
          <w:rStyle w:val="z3988"/>
          <w:rFonts w:ascii="Times New Roman" w:hAnsi="Times New Roman" w:cs="Times New Roman"/>
          <w:sz w:val="20"/>
          <w:szCs w:val="20"/>
        </w:rPr>
        <w:t>Jpn</w:t>
      </w:r>
      <w:proofErr w:type="spellEnd"/>
      <w:r w:rsidR="001923A5" w:rsidRPr="00A636D8">
        <w:rPr>
          <w:rStyle w:val="z3988"/>
          <w:rFonts w:ascii="Times New Roman" w:hAnsi="Times New Roman" w:cs="Times New Roman"/>
          <w:sz w:val="20"/>
          <w:szCs w:val="20"/>
        </w:rPr>
        <w:t>.</w:t>
      </w:r>
      <w:r w:rsidR="00A636D8">
        <w:rPr>
          <w:rStyle w:val="z3988"/>
          <w:rFonts w:ascii="Times New Roman" w:eastAsiaTheme="minorEastAsia" w:hAnsi="Times New Roman" w:cs="Times New Roman" w:hint="eastAsia"/>
          <w:sz w:val="20"/>
          <w:szCs w:val="20"/>
          <w:lang w:eastAsia="zh-CN"/>
        </w:rPr>
        <w:t xml:space="preserve"> </w:t>
      </w:r>
      <w:r w:rsidR="001923A5" w:rsidRPr="00A636D8">
        <w:rPr>
          <w:rStyle w:val="z3988"/>
          <w:rFonts w:ascii="Times New Roman" w:hAnsi="Times New Roman" w:cs="Times New Roman"/>
          <w:sz w:val="20"/>
          <w:szCs w:val="20"/>
        </w:rPr>
        <w:t>J.</w:t>
      </w:r>
      <w:r w:rsidR="00A636D8">
        <w:rPr>
          <w:rStyle w:val="z3988"/>
          <w:rFonts w:ascii="Times New Roman" w:eastAsiaTheme="minorEastAsia" w:hAnsi="Times New Roman" w:cs="Times New Roman" w:hint="eastAsia"/>
          <w:sz w:val="20"/>
          <w:szCs w:val="20"/>
          <w:lang w:eastAsia="zh-CN"/>
        </w:rPr>
        <w:t xml:space="preserve"> </w:t>
      </w:r>
      <w:r w:rsidR="001923A5" w:rsidRPr="00A636D8">
        <w:rPr>
          <w:rStyle w:val="z3988"/>
          <w:rFonts w:ascii="Times New Roman" w:hAnsi="Times New Roman" w:cs="Times New Roman"/>
          <w:sz w:val="20"/>
          <w:szCs w:val="20"/>
        </w:rPr>
        <w:t>Infect.</w:t>
      </w:r>
      <w:r w:rsidR="00A636D8">
        <w:rPr>
          <w:rStyle w:val="z3988"/>
          <w:rFonts w:ascii="Times New Roman" w:eastAsiaTheme="minorEastAsia" w:hAnsi="Times New Roman" w:cs="Times New Roman" w:hint="eastAsia"/>
          <w:sz w:val="20"/>
          <w:szCs w:val="20"/>
          <w:lang w:eastAsia="zh-CN"/>
        </w:rPr>
        <w:t xml:space="preserve"> </w:t>
      </w:r>
      <w:r w:rsidR="001923A5" w:rsidRPr="00A636D8">
        <w:rPr>
          <w:rStyle w:val="z3988"/>
          <w:rFonts w:ascii="Times New Roman" w:hAnsi="Times New Roman" w:cs="Times New Roman"/>
          <w:sz w:val="20"/>
          <w:szCs w:val="20"/>
        </w:rPr>
        <w:t>Dis.</w:t>
      </w:r>
      <w:r w:rsidR="00A636D8">
        <w:rPr>
          <w:rStyle w:val="z3988"/>
          <w:rFonts w:ascii="Times New Roman" w:eastAsiaTheme="minorEastAsia" w:hAnsi="Times New Roman" w:cs="Times New Roman" w:hint="eastAsia"/>
          <w:sz w:val="20"/>
          <w:szCs w:val="20"/>
          <w:lang w:eastAsia="zh-CN"/>
        </w:rPr>
        <w:t xml:space="preserve"> </w:t>
      </w:r>
      <w:r w:rsidR="001923A5" w:rsidRPr="00A636D8">
        <w:rPr>
          <w:rStyle w:val="z3988"/>
          <w:rFonts w:ascii="Times New Roman" w:hAnsi="Times New Roman" w:cs="Times New Roman"/>
          <w:sz w:val="20"/>
          <w:szCs w:val="20"/>
        </w:rPr>
        <w:t>2008; 61:274-278.</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r w:rsidRPr="00A636D8">
        <w:rPr>
          <w:rFonts w:ascii="Times New Roman" w:hAnsi="Times New Roman" w:cs="Times New Roman"/>
          <w:bCs/>
          <w:sz w:val="20"/>
          <w:szCs w:val="20"/>
          <w:lang w:bidi="ar-EG"/>
        </w:rPr>
        <w:t>P</w:t>
      </w:r>
      <w:r w:rsidR="001923A5" w:rsidRPr="00A636D8">
        <w:rPr>
          <w:rFonts w:ascii="Times New Roman" w:hAnsi="Times New Roman" w:cs="Times New Roman"/>
          <w:bCs/>
          <w:sz w:val="20"/>
          <w:szCs w:val="20"/>
          <w:lang w:bidi="ar-EG"/>
        </w:rPr>
        <w:t xml:space="preserve">erez F, </w:t>
      </w:r>
      <w:proofErr w:type="spellStart"/>
      <w:r w:rsidR="001923A5" w:rsidRPr="00A636D8">
        <w:rPr>
          <w:rFonts w:ascii="Times New Roman" w:hAnsi="Times New Roman" w:cs="Times New Roman"/>
          <w:bCs/>
          <w:sz w:val="20"/>
          <w:szCs w:val="20"/>
          <w:lang w:bidi="ar-EG"/>
        </w:rPr>
        <w:t>Hujer</w:t>
      </w:r>
      <w:proofErr w:type="spellEnd"/>
      <w:r w:rsidR="001923A5" w:rsidRPr="00A636D8">
        <w:rPr>
          <w:rFonts w:ascii="Times New Roman" w:hAnsi="Times New Roman" w:cs="Times New Roman"/>
          <w:bCs/>
          <w:sz w:val="20"/>
          <w:szCs w:val="20"/>
          <w:lang w:bidi="ar-EG"/>
        </w:rPr>
        <w:t xml:space="preserve"> AM, </w:t>
      </w:r>
      <w:proofErr w:type="spellStart"/>
      <w:r w:rsidR="001923A5" w:rsidRPr="00A636D8">
        <w:rPr>
          <w:rFonts w:ascii="Times New Roman" w:hAnsi="Times New Roman" w:cs="Times New Roman"/>
          <w:bCs/>
          <w:sz w:val="20"/>
          <w:szCs w:val="20"/>
          <w:lang w:bidi="ar-EG"/>
        </w:rPr>
        <w:t>Hujer</w:t>
      </w:r>
      <w:proofErr w:type="spellEnd"/>
      <w:r w:rsidR="001923A5" w:rsidRPr="00A636D8">
        <w:rPr>
          <w:rFonts w:ascii="Times New Roman" w:hAnsi="Times New Roman" w:cs="Times New Roman"/>
          <w:bCs/>
          <w:sz w:val="20"/>
          <w:szCs w:val="20"/>
          <w:lang w:bidi="ar-EG"/>
        </w:rPr>
        <w:t xml:space="preserve"> KM, Decker BK, Rather PN and </w:t>
      </w:r>
      <w:proofErr w:type="spellStart"/>
      <w:r w:rsidR="001923A5" w:rsidRPr="00A636D8">
        <w:rPr>
          <w:rFonts w:ascii="Times New Roman" w:hAnsi="Times New Roman" w:cs="Times New Roman"/>
          <w:bCs/>
          <w:sz w:val="20"/>
          <w:szCs w:val="20"/>
          <w:lang w:bidi="ar-EG"/>
        </w:rPr>
        <w:t>Bonomo</w:t>
      </w:r>
      <w:proofErr w:type="spellEnd"/>
      <w:r w:rsidR="001923A5" w:rsidRPr="00A636D8">
        <w:rPr>
          <w:rFonts w:ascii="Times New Roman" w:hAnsi="Times New Roman" w:cs="Times New Roman"/>
          <w:bCs/>
          <w:sz w:val="20"/>
          <w:szCs w:val="20"/>
          <w:lang w:bidi="ar-EG"/>
        </w:rPr>
        <w:t xml:space="preserve"> RA.:</w:t>
      </w:r>
      <w:r w:rsidR="001923A5" w:rsidRPr="00A636D8">
        <w:rPr>
          <w:rFonts w:ascii="Times New Roman" w:hAnsi="Times New Roman" w:cs="Times New Roman"/>
          <w:sz w:val="20"/>
          <w:szCs w:val="20"/>
          <w:lang w:bidi="ar-EG"/>
        </w:rPr>
        <w:t xml:space="preserve"> Global challenge of multidrug-resistant </w:t>
      </w:r>
      <w:proofErr w:type="spellStart"/>
      <w:r w:rsidR="001923A5" w:rsidRPr="00A636D8">
        <w:rPr>
          <w:rFonts w:ascii="Times New Roman" w:hAnsi="Times New Roman" w:cs="Times New Roman"/>
          <w:i/>
          <w:iCs/>
          <w:sz w:val="20"/>
          <w:szCs w:val="20"/>
          <w:lang w:bidi="ar-EG"/>
        </w:rPr>
        <w:t>Acinetobacterbaumannii</w:t>
      </w:r>
      <w:proofErr w:type="spellEnd"/>
      <w:r w:rsidR="00904530" w:rsidRPr="00A636D8">
        <w:rPr>
          <w:rFonts w:ascii="Times New Roman" w:hAnsi="Times New Roman" w:cs="Times New Roman"/>
          <w:sz w:val="20"/>
          <w:szCs w:val="20"/>
          <w:lang w:bidi="ar-EG"/>
        </w:rPr>
        <w:t xml:space="preserve">. </w:t>
      </w:r>
      <w:proofErr w:type="spellStart"/>
      <w:r w:rsidR="00904530" w:rsidRPr="00A636D8">
        <w:rPr>
          <w:rFonts w:ascii="Times New Roman" w:hAnsi="Times New Roman" w:cs="Times New Roman"/>
          <w:sz w:val="20"/>
          <w:szCs w:val="20"/>
          <w:lang w:bidi="ar-EG"/>
        </w:rPr>
        <w:t>Antimicrob</w:t>
      </w:r>
      <w:proofErr w:type="spellEnd"/>
      <w:r w:rsidR="00A636D8">
        <w:rPr>
          <w:rFonts w:ascii="Times New Roman" w:eastAsiaTheme="minorEastAsia" w:hAnsi="Times New Roman" w:cs="Times New Roman" w:hint="eastAsia"/>
          <w:sz w:val="20"/>
          <w:szCs w:val="20"/>
          <w:lang w:eastAsia="zh-CN" w:bidi="ar-EG"/>
        </w:rPr>
        <w:t xml:space="preserve"> </w:t>
      </w:r>
      <w:r w:rsidR="001923A5" w:rsidRPr="00A636D8">
        <w:rPr>
          <w:rFonts w:ascii="Times New Roman" w:hAnsi="Times New Roman" w:cs="Times New Roman"/>
          <w:sz w:val="20"/>
          <w:szCs w:val="20"/>
          <w:lang w:bidi="ar-EG"/>
        </w:rPr>
        <w:t>Agents</w:t>
      </w:r>
      <w:r w:rsidR="00A636D8">
        <w:rPr>
          <w:rFonts w:ascii="Times New Roman" w:eastAsiaTheme="minorEastAsia" w:hAnsi="Times New Roman" w:cs="Times New Roman" w:hint="eastAsia"/>
          <w:sz w:val="20"/>
          <w:szCs w:val="20"/>
          <w:lang w:eastAsia="zh-CN" w:bidi="ar-EG"/>
        </w:rPr>
        <w:t xml:space="preserve"> </w:t>
      </w:r>
      <w:proofErr w:type="spellStart"/>
      <w:r w:rsidR="001923A5" w:rsidRPr="00A636D8">
        <w:rPr>
          <w:rFonts w:ascii="Times New Roman" w:hAnsi="Times New Roman" w:cs="Times New Roman"/>
          <w:sz w:val="20"/>
          <w:szCs w:val="20"/>
          <w:lang w:bidi="ar-EG"/>
        </w:rPr>
        <w:t>Chemother</w:t>
      </w:r>
      <w:proofErr w:type="spellEnd"/>
      <w:r w:rsidR="001923A5" w:rsidRPr="00A636D8">
        <w:rPr>
          <w:rFonts w:ascii="Times New Roman" w:hAnsi="Times New Roman" w:cs="Times New Roman"/>
          <w:sz w:val="20"/>
          <w:szCs w:val="20"/>
          <w:lang w:bidi="ar-EG"/>
        </w:rPr>
        <w:t>. 2007; (51):3471–3484.</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r w:rsidRPr="00A636D8">
        <w:rPr>
          <w:rFonts w:ascii="Times New Roman" w:hAnsi="Times New Roman" w:cs="Times New Roman"/>
          <w:bCs/>
          <w:sz w:val="20"/>
          <w:szCs w:val="20"/>
          <w:lang w:bidi="ar-EG"/>
        </w:rPr>
        <w:t>W</w:t>
      </w:r>
      <w:r w:rsidR="001923A5" w:rsidRPr="00A636D8">
        <w:rPr>
          <w:rFonts w:ascii="Times New Roman" w:hAnsi="Times New Roman" w:cs="Times New Roman"/>
          <w:bCs/>
          <w:sz w:val="20"/>
          <w:szCs w:val="20"/>
          <w:lang w:bidi="ar-EG"/>
        </w:rPr>
        <w:t>oodford N.:</w:t>
      </w:r>
      <w:r w:rsidR="001923A5" w:rsidRPr="00A636D8">
        <w:rPr>
          <w:rFonts w:ascii="Times New Roman" w:hAnsi="Times New Roman" w:cs="Times New Roman"/>
          <w:sz w:val="20"/>
          <w:szCs w:val="20"/>
          <w:lang w:bidi="ar-EG"/>
        </w:rPr>
        <w:t xml:space="preserve"> Rapid characterization of beta-</w:t>
      </w:r>
      <w:proofErr w:type="spellStart"/>
      <w:r w:rsidR="001923A5" w:rsidRPr="00A636D8">
        <w:rPr>
          <w:rFonts w:ascii="Times New Roman" w:hAnsi="Times New Roman" w:cs="Times New Roman"/>
          <w:sz w:val="20"/>
          <w:szCs w:val="20"/>
          <w:lang w:bidi="ar-EG"/>
        </w:rPr>
        <w:t>lactamases</w:t>
      </w:r>
      <w:proofErr w:type="spellEnd"/>
      <w:r w:rsidR="001923A5" w:rsidRPr="00A636D8">
        <w:rPr>
          <w:rFonts w:ascii="Times New Roman" w:hAnsi="Times New Roman" w:cs="Times New Roman"/>
          <w:sz w:val="20"/>
          <w:szCs w:val="20"/>
          <w:lang w:bidi="ar-EG"/>
        </w:rPr>
        <w:t xml:space="preserve"> by multiplex PCR. Methods Mol Biol. 2010;(642):181-92.</w:t>
      </w:r>
    </w:p>
    <w:p w:rsidR="00056E3E" w:rsidRPr="00A636D8" w:rsidRDefault="00056E3E" w:rsidP="00056E3E">
      <w:pPr>
        <w:pStyle w:val="ListParagraph"/>
        <w:widowControl w:val="0"/>
        <w:numPr>
          <w:ilvl w:val="0"/>
          <w:numId w:val="14"/>
        </w:numPr>
        <w:bidi w:val="0"/>
        <w:adjustRightInd w:val="0"/>
        <w:snapToGrid w:val="0"/>
        <w:spacing w:after="0" w:line="240" w:lineRule="auto"/>
        <w:jc w:val="both"/>
        <w:textAlignment w:val="baseline"/>
        <w:rPr>
          <w:rFonts w:ascii="Times New Roman" w:hAnsi="Times New Roman" w:cs="Times New Roman"/>
          <w:bCs/>
          <w:i/>
          <w:iCs/>
          <w:sz w:val="20"/>
          <w:szCs w:val="20"/>
          <w:u w:val="single"/>
        </w:rPr>
      </w:pPr>
      <w:proofErr w:type="spellStart"/>
      <w:r w:rsidRPr="00A636D8">
        <w:rPr>
          <w:rFonts w:ascii="Times New Roman" w:hAnsi="Times New Roman" w:cs="Times New Roman"/>
          <w:bCs/>
          <w:sz w:val="20"/>
          <w:szCs w:val="20"/>
        </w:rPr>
        <w:t>C</w:t>
      </w:r>
      <w:r w:rsidR="001923A5" w:rsidRPr="00A636D8">
        <w:rPr>
          <w:rFonts w:ascii="Times New Roman" w:hAnsi="Times New Roman" w:cs="Times New Roman"/>
          <w:bCs/>
          <w:sz w:val="20"/>
          <w:szCs w:val="20"/>
        </w:rPr>
        <w:t>ollee</w:t>
      </w:r>
      <w:proofErr w:type="spellEnd"/>
      <w:r w:rsidR="001923A5" w:rsidRPr="00A636D8">
        <w:rPr>
          <w:rFonts w:ascii="Times New Roman" w:hAnsi="Times New Roman" w:cs="Times New Roman"/>
          <w:bCs/>
          <w:sz w:val="20"/>
          <w:szCs w:val="20"/>
        </w:rPr>
        <w:t xml:space="preserve"> JG, Miles RS, and Watt B. (1996): </w:t>
      </w:r>
      <w:r w:rsidR="001923A5" w:rsidRPr="00A636D8">
        <w:rPr>
          <w:rFonts w:ascii="Times New Roman" w:hAnsi="Times New Roman" w:cs="Times New Roman"/>
          <w:sz w:val="20"/>
          <w:szCs w:val="20"/>
        </w:rPr>
        <w:t xml:space="preserve">Tests for the identification of bacteria. In: </w:t>
      </w:r>
      <w:proofErr w:type="spellStart"/>
      <w:r w:rsidR="001923A5" w:rsidRPr="00A636D8">
        <w:rPr>
          <w:rFonts w:ascii="Times New Roman" w:hAnsi="Times New Roman" w:cs="Times New Roman"/>
          <w:sz w:val="20"/>
          <w:szCs w:val="20"/>
        </w:rPr>
        <w:t>Machie</w:t>
      </w:r>
      <w:proofErr w:type="spellEnd"/>
      <w:r w:rsidR="001923A5" w:rsidRPr="00A636D8">
        <w:rPr>
          <w:rFonts w:ascii="Times New Roman" w:hAnsi="Times New Roman" w:cs="Times New Roman"/>
          <w:sz w:val="20"/>
          <w:szCs w:val="20"/>
        </w:rPr>
        <w:t xml:space="preserve"> and </w:t>
      </w:r>
      <w:proofErr w:type="spellStart"/>
      <w:r w:rsidR="001923A5" w:rsidRPr="00A636D8">
        <w:rPr>
          <w:rFonts w:ascii="Times New Roman" w:hAnsi="Times New Roman" w:cs="Times New Roman"/>
          <w:sz w:val="20"/>
          <w:szCs w:val="20"/>
        </w:rPr>
        <w:t>McCarteny</w:t>
      </w:r>
      <w:proofErr w:type="spellEnd"/>
      <w:r w:rsidR="001923A5" w:rsidRPr="00A636D8">
        <w:rPr>
          <w:rFonts w:ascii="Times New Roman" w:hAnsi="Times New Roman" w:cs="Times New Roman"/>
          <w:sz w:val="20"/>
          <w:szCs w:val="20"/>
        </w:rPr>
        <w:t xml:space="preserve"> Practical Medical Microbiology. </w:t>
      </w:r>
      <w:proofErr w:type="spellStart"/>
      <w:r w:rsidR="001923A5" w:rsidRPr="00A636D8">
        <w:rPr>
          <w:rFonts w:ascii="Times New Roman" w:hAnsi="Times New Roman" w:cs="Times New Roman"/>
          <w:sz w:val="20"/>
          <w:szCs w:val="20"/>
        </w:rPr>
        <w:t>Collee</w:t>
      </w:r>
      <w:proofErr w:type="spellEnd"/>
      <w:r w:rsidR="001923A5" w:rsidRPr="00A636D8">
        <w:rPr>
          <w:rFonts w:ascii="Times New Roman" w:hAnsi="Times New Roman" w:cs="Times New Roman"/>
          <w:sz w:val="20"/>
          <w:szCs w:val="20"/>
        </w:rPr>
        <w:t xml:space="preserve"> J.G., Fraser A.G., </w:t>
      </w:r>
      <w:proofErr w:type="spellStart"/>
      <w:r w:rsidR="001923A5" w:rsidRPr="00A636D8">
        <w:rPr>
          <w:rFonts w:ascii="Times New Roman" w:hAnsi="Times New Roman" w:cs="Times New Roman"/>
          <w:sz w:val="20"/>
          <w:szCs w:val="20"/>
        </w:rPr>
        <w:t>Marmion</w:t>
      </w:r>
      <w:proofErr w:type="spellEnd"/>
      <w:r w:rsidR="001923A5" w:rsidRPr="00A636D8">
        <w:rPr>
          <w:rFonts w:ascii="Times New Roman" w:hAnsi="Times New Roman" w:cs="Times New Roman"/>
          <w:sz w:val="20"/>
          <w:szCs w:val="20"/>
        </w:rPr>
        <w:t xml:space="preserve"> B.P., and Simmons A. Churchill Livingstone.1996; 14</w:t>
      </w:r>
      <w:r w:rsidR="001923A5" w:rsidRPr="00A636D8">
        <w:rPr>
          <w:rFonts w:ascii="Times New Roman" w:hAnsi="Times New Roman" w:cs="Times New Roman"/>
          <w:sz w:val="20"/>
          <w:szCs w:val="20"/>
          <w:vertAlign w:val="superscript"/>
        </w:rPr>
        <w:t>th</w:t>
      </w:r>
      <w:r w:rsidR="001923A5" w:rsidRPr="00A636D8">
        <w:rPr>
          <w:rFonts w:ascii="Times New Roman" w:hAnsi="Times New Roman" w:cs="Times New Roman"/>
          <w:sz w:val="20"/>
          <w:szCs w:val="20"/>
        </w:rPr>
        <w:t xml:space="preserve"> edition, chapter 7: 131-151.</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r w:rsidRPr="00A636D8">
        <w:rPr>
          <w:rFonts w:ascii="Times New Roman" w:hAnsi="Times New Roman" w:cs="Times New Roman"/>
          <w:bCs/>
          <w:sz w:val="20"/>
          <w:szCs w:val="20"/>
          <w:lang w:bidi="ar-EG"/>
        </w:rPr>
        <w:t>C</w:t>
      </w:r>
      <w:r w:rsidR="001923A5" w:rsidRPr="00A636D8">
        <w:rPr>
          <w:rFonts w:ascii="Times New Roman" w:hAnsi="Times New Roman" w:cs="Times New Roman"/>
          <w:bCs/>
          <w:sz w:val="20"/>
          <w:szCs w:val="20"/>
          <w:lang w:bidi="ar-EG"/>
        </w:rPr>
        <w:t xml:space="preserve">linical Laboratory Standards Institute. </w:t>
      </w:r>
      <w:r w:rsidR="001923A5" w:rsidRPr="00A636D8">
        <w:rPr>
          <w:rFonts w:ascii="Times New Roman" w:hAnsi="Times New Roman" w:cs="Times New Roman"/>
          <w:sz w:val="20"/>
          <w:szCs w:val="20"/>
          <w:lang w:bidi="ar-EG"/>
        </w:rPr>
        <w:t xml:space="preserve">Performance </w:t>
      </w:r>
      <w:proofErr w:type="spellStart"/>
      <w:r w:rsidR="001923A5" w:rsidRPr="00A636D8">
        <w:rPr>
          <w:rFonts w:ascii="Times New Roman" w:hAnsi="Times New Roman" w:cs="Times New Roman"/>
          <w:sz w:val="20"/>
          <w:szCs w:val="20"/>
          <w:lang w:bidi="ar-EG"/>
        </w:rPr>
        <w:t>Standandrs</w:t>
      </w:r>
      <w:proofErr w:type="spellEnd"/>
      <w:r w:rsidR="001923A5" w:rsidRPr="00A636D8">
        <w:rPr>
          <w:rFonts w:ascii="Times New Roman" w:hAnsi="Times New Roman" w:cs="Times New Roman"/>
          <w:sz w:val="20"/>
          <w:szCs w:val="20"/>
          <w:lang w:bidi="ar-EG"/>
        </w:rPr>
        <w:t xml:space="preserve"> for Antimicrobial Susceptibility Testing; Twentieth informational Supplement, CLSI Document 2013; M100-S20.Vol. 30. Villanova, PV</w:t>
      </w:r>
      <w:r w:rsidR="001923A5" w:rsidRPr="00A636D8">
        <w:rPr>
          <w:rFonts w:ascii="Times New Roman" w:hAnsi="Times New Roman" w:cs="Times New Roman"/>
          <w:sz w:val="20"/>
          <w:szCs w:val="20"/>
        </w:rPr>
        <w:t>: CLSI</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A636D8">
        <w:rPr>
          <w:rFonts w:ascii="Times New Roman" w:hAnsi="Times New Roman" w:cs="Times New Roman"/>
          <w:bCs/>
          <w:color w:val="231F20"/>
          <w:sz w:val="20"/>
          <w:szCs w:val="20"/>
        </w:rPr>
        <w:t>W</w:t>
      </w:r>
      <w:r w:rsidR="001923A5" w:rsidRPr="00A636D8">
        <w:rPr>
          <w:rFonts w:ascii="Times New Roman" w:hAnsi="Times New Roman" w:cs="Times New Roman"/>
          <w:bCs/>
          <w:color w:val="231F20"/>
          <w:sz w:val="20"/>
          <w:szCs w:val="20"/>
        </w:rPr>
        <w:t>oodford N, Ellington MJ, Coelho JM.</w:t>
      </w:r>
      <w:r w:rsidR="001923A5" w:rsidRPr="00A636D8">
        <w:rPr>
          <w:rFonts w:ascii="Times New Roman" w:hAnsi="Times New Roman" w:cs="Times New Roman"/>
          <w:color w:val="231F20"/>
          <w:sz w:val="20"/>
          <w:szCs w:val="20"/>
        </w:rPr>
        <w:t xml:space="preserve">; Multiplex PCR for genes encoding prevalent OXA </w:t>
      </w:r>
      <w:proofErr w:type="spellStart"/>
      <w:r w:rsidR="001923A5" w:rsidRPr="00A636D8">
        <w:rPr>
          <w:rFonts w:ascii="Times New Roman" w:hAnsi="Times New Roman" w:cs="Times New Roman"/>
          <w:color w:val="231F20"/>
          <w:sz w:val="20"/>
          <w:szCs w:val="20"/>
        </w:rPr>
        <w:t>carbapenemases</w:t>
      </w:r>
      <w:proofErr w:type="spellEnd"/>
      <w:r w:rsidR="001923A5" w:rsidRPr="00A636D8">
        <w:rPr>
          <w:rFonts w:ascii="Times New Roman" w:hAnsi="Times New Roman" w:cs="Times New Roman"/>
          <w:color w:val="231F20"/>
          <w:sz w:val="20"/>
          <w:szCs w:val="20"/>
        </w:rPr>
        <w:t xml:space="preserve"> in </w:t>
      </w:r>
      <w:proofErr w:type="spellStart"/>
      <w:r w:rsidR="001923A5" w:rsidRPr="00A636D8">
        <w:rPr>
          <w:rFonts w:ascii="Times New Roman" w:hAnsi="Times New Roman" w:cs="Times New Roman"/>
          <w:i/>
          <w:iCs/>
          <w:color w:val="231F20"/>
          <w:sz w:val="20"/>
          <w:szCs w:val="20"/>
        </w:rPr>
        <w:t>Acinetobacter</w:t>
      </w:r>
      <w:proofErr w:type="spellEnd"/>
      <w:r w:rsidR="001923A5" w:rsidRPr="00A636D8">
        <w:rPr>
          <w:rFonts w:ascii="Times New Roman" w:hAnsi="Times New Roman" w:cs="Times New Roman"/>
          <w:color w:val="231F20"/>
          <w:sz w:val="20"/>
          <w:szCs w:val="20"/>
        </w:rPr>
        <w:t xml:space="preserve"> spp. In J</w:t>
      </w:r>
      <w:r w:rsidR="00A636D8">
        <w:rPr>
          <w:rFonts w:ascii="Times New Roman" w:eastAsiaTheme="minorEastAsia" w:hAnsi="Times New Roman" w:cs="Times New Roman" w:hint="eastAsia"/>
          <w:color w:val="231F20"/>
          <w:sz w:val="20"/>
          <w:szCs w:val="20"/>
          <w:lang w:eastAsia="zh-CN"/>
        </w:rPr>
        <w:t xml:space="preserve"> </w:t>
      </w:r>
      <w:proofErr w:type="spellStart"/>
      <w:r w:rsidR="001923A5" w:rsidRPr="00A636D8">
        <w:rPr>
          <w:rFonts w:ascii="Times New Roman" w:hAnsi="Times New Roman" w:cs="Times New Roman"/>
          <w:color w:val="231F20"/>
          <w:sz w:val="20"/>
          <w:szCs w:val="20"/>
        </w:rPr>
        <w:t>Antimicrob</w:t>
      </w:r>
      <w:proofErr w:type="spellEnd"/>
      <w:r w:rsidR="001923A5" w:rsidRPr="00A636D8">
        <w:rPr>
          <w:rFonts w:ascii="Times New Roman" w:hAnsi="Times New Roman" w:cs="Times New Roman"/>
          <w:color w:val="231F20"/>
          <w:sz w:val="20"/>
          <w:szCs w:val="20"/>
        </w:rPr>
        <w:t xml:space="preserve"> Agents 2006; 27: 351–353.</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color w:val="231F20"/>
          <w:sz w:val="20"/>
          <w:szCs w:val="20"/>
        </w:rPr>
      </w:pPr>
      <w:r w:rsidRPr="00A636D8">
        <w:rPr>
          <w:rFonts w:ascii="Times New Roman" w:hAnsi="Times New Roman" w:cs="Times New Roman"/>
          <w:bCs/>
          <w:color w:val="231F20"/>
          <w:sz w:val="20"/>
          <w:szCs w:val="20"/>
        </w:rPr>
        <w:lastRenderedPageBreak/>
        <w:t>E</w:t>
      </w:r>
      <w:r w:rsidR="001923A5" w:rsidRPr="00A636D8">
        <w:rPr>
          <w:rFonts w:ascii="Times New Roman" w:hAnsi="Times New Roman" w:cs="Times New Roman"/>
          <w:bCs/>
          <w:color w:val="231F20"/>
          <w:sz w:val="20"/>
          <w:szCs w:val="20"/>
        </w:rPr>
        <w:t xml:space="preserve">llington MJ, </w:t>
      </w:r>
      <w:proofErr w:type="spellStart"/>
      <w:r w:rsidR="001923A5" w:rsidRPr="00A636D8">
        <w:rPr>
          <w:rFonts w:ascii="Times New Roman" w:hAnsi="Times New Roman" w:cs="Times New Roman"/>
          <w:bCs/>
          <w:color w:val="231F20"/>
          <w:sz w:val="20"/>
          <w:szCs w:val="20"/>
        </w:rPr>
        <w:t>Kistler</w:t>
      </w:r>
      <w:proofErr w:type="spellEnd"/>
      <w:r w:rsidR="001923A5" w:rsidRPr="00A636D8">
        <w:rPr>
          <w:rFonts w:ascii="Times New Roman" w:hAnsi="Times New Roman" w:cs="Times New Roman"/>
          <w:bCs/>
          <w:color w:val="231F20"/>
          <w:sz w:val="20"/>
          <w:szCs w:val="20"/>
        </w:rPr>
        <w:t xml:space="preserve"> J, Livermore DM.;</w:t>
      </w:r>
      <w:r w:rsidR="001923A5" w:rsidRPr="00A636D8">
        <w:rPr>
          <w:rFonts w:ascii="Times New Roman" w:hAnsi="Times New Roman" w:cs="Times New Roman"/>
          <w:color w:val="231F20"/>
          <w:sz w:val="20"/>
          <w:szCs w:val="20"/>
        </w:rPr>
        <w:t xml:space="preserve"> Multiplex PCR for rapid detection of genes encoding acquired </w:t>
      </w:r>
      <w:proofErr w:type="spellStart"/>
      <w:r w:rsidR="001923A5" w:rsidRPr="00A636D8">
        <w:rPr>
          <w:rFonts w:ascii="Times New Roman" w:hAnsi="Times New Roman" w:cs="Times New Roman"/>
          <w:color w:val="231F20"/>
          <w:sz w:val="20"/>
          <w:szCs w:val="20"/>
        </w:rPr>
        <w:t>metallo</w:t>
      </w:r>
      <w:proofErr w:type="spellEnd"/>
      <w:r w:rsidR="001923A5" w:rsidRPr="00A636D8">
        <w:rPr>
          <w:rFonts w:ascii="Times New Roman" w:hAnsi="Times New Roman" w:cs="Times New Roman"/>
          <w:color w:val="231F20"/>
          <w:sz w:val="20"/>
          <w:szCs w:val="20"/>
        </w:rPr>
        <w:t>-</w:t>
      </w:r>
      <w:r w:rsidR="008815AC" w:rsidRPr="00A636D8">
        <w:rPr>
          <w:rFonts w:ascii="Times New Roman" w:hAnsi="Times New Roman" w:cs="Times New Roman"/>
          <w:color w:val="231F20"/>
          <w:sz w:val="20"/>
          <w:szCs w:val="20"/>
        </w:rPr>
        <w:t>β</w:t>
      </w:r>
      <w:r w:rsidR="001923A5" w:rsidRPr="00A636D8">
        <w:rPr>
          <w:rFonts w:ascii="Times New Roman" w:hAnsi="Times New Roman" w:cs="Times New Roman"/>
          <w:color w:val="231F20"/>
          <w:sz w:val="20"/>
          <w:szCs w:val="20"/>
        </w:rPr>
        <w:t>-</w:t>
      </w:r>
      <w:proofErr w:type="spellStart"/>
      <w:r w:rsidR="001923A5" w:rsidRPr="00A636D8">
        <w:rPr>
          <w:rFonts w:ascii="Times New Roman" w:hAnsi="Times New Roman" w:cs="Times New Roman"/>
          <w:color w:val="231F20"/>
          <w:sz w:val="20"/>
          <w:szCs w:val="20"/>
        </w:rPr>
        <w:t>lactamases</w:t>
      </w:r>
      <w:proofErr w:type="spellEnd"/>
      <w:r w:rsidR="001923A5" w:rsidRPr="00A636D8">
        <w:rPr>
          <w:rFonts w:ascii="Times New Roman" w:hAnsi="Times New Roman" w:cs="Times New Roman"/>
          <w:color w:val="231F20"/>
          <w:sz w:val="20"/>
          <w:szCs w:val="20"/>
        </w:rPr>
        <w:t xml:space="preserve">. J </w:t>
      </w:r>
      <w:proofErr w:type="spellStart"/>
      <w:r w:rsidR="001923A5" w:rsidRPr="00A636D8">
        <w:rPr>
          <w:rFonts w:ascii="Times New Roman" w:hAnsi="Times New Roman" w:cs="Times New Roman"/>
          <w:color w:val="231F20"/>
          <w:sz w:val="20"/>
          <w:szCs w:val="20"/>
        </w:rPr>
        <w:t>Antimicrob</w:t>
      </w:r>
      <w:proofErr w:type="spellEnd"/>
      <w:r w:rsidR="00A636D8">
        <w:rPr>
          <w:rFonts w:ascii="Times New Roman" w:eastAsiaTheme="minorEastAsia" w:hAnsi="Times New Roman" w:cs="Times New Roman" w:hint="eastAsia"/>
          <w:color w:val="231F20"/>
          <w:sz w:val="20"/>
          <w:szCs w:val="20"/>
          <w:lang w:eastAsia="zh-CN"/>
        </w:rPr>
        <w:t xml:space="preserve"> </w:t>
      </w:r>
      <w:proofErr w:type="spellStart"/>
      <w:r w:rsidR="001923A5" w:rsidRPr="00A636D8">
        <w:rPr>
          <w:rFonts w:ascii="Times New Roman" w:hAnsi="Times New Roman" w:cs="Times New Roman"/>
          <w:color w:val="231F20"/>
          <w:sz w:val="20"/>
          <w:szCs w:val="20"/>
        </w:rPr>
        <w:t>Chemother</w:t>
      </w:r>
      <w:proofErr w:type="spellEnd"/>
      <w:r w:rsidR="001923A5" w:rsidRPr="00A636D8">
        <w:rPr>
          <w:rFonts w:ascii="Times New Roman" w:hAnsi="Times New Roman" w:cs="Times New Roman"/>
          <w:color w:val="231F20"/>
          <w:sz w:val="20"/>
          <w:szCs w:val="20"/>
        </w:rPr>
        <w:t xml:space="preserve"> 2007; 59: 321–2.</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A636D8">
        <w:rPr>
          <w:rFonts w:ascii="Times New Roman" w:hAnsi="Times New Roman" w:cs="Times New Roman"/>
          <w:bCs/>
          <w:sz w:val="20"/>
          <w:szCs w:val="20"/>
        </w:rPr>
        <w:t>G</w:t>
      </w:r>
      <w:r w:rsidR="001923A5" w:rsidRPr="00A636D8">
        <w:rPr>
          <w:rFonts w:ascii="Times New Roman" w:hAnsi="Times New Roman" w:cs="Times New Roman"/>
          <w:bCs/>
          <w:sz w:val="20"/>
          <w:szCs w:val="20"/>
        </w:rPr>
        <w:t>arnacho</w:t>
      </w:r>
      <w:proofErr w:type="spellEnd"/>
      <w:r w:rsidR="001923A5" w:rsidRPr="00A636D8">
        <w:rPr>
          <w:rFonts w:ascii="Times New Roman" w:hAnsi="Times New Roman" w:cs="Times New Roman"/>
          <w:bCs/>
          <w:sz w:val="20"/>
          <w:szCs w:val="20"/>
        </w:rPr>
        <w:t xml:space="preserve">- Montero J. and </w:t>
      </w:r>
      <w:proofErr w:type="spellStart"/>
      <w:r w:rsidR="001923A5" w:rsidRPr="00A636D8">
        <w:rPr>
          <w:rFonts w:ascii="Times New Roman" w:hAnsi="Times New Roman" w:cs="Times New Roman"/>
          <w:bCs/>
          <w:sz w:val="20"/>
          <w:szCs w:val="20"/>
        </w:rPr>
        <w:t>Amaya-Villar</w:t>
      </w:r>
      <w:proofErr w:type="spellEnd"/>
      <w:r w:rsidR="001923A5" w:rsidRPr="00A636D8">
        <w:rPr>
          <w:rFonts w:ascii="Times New Roman" w:hAnsi="Times New Roman" w:cs="Times New Roman"/>
          <w:bCs/>
          <w:sz w:val="20"/>
          <w:szCs w:val="20"/>
        </w:rPr>
        <w:t xml:space="preserve"> R.; </w:t>
      </w:r>
      <w:r w:rsidR="001923A5" w:rsidRPr="00A636D8">
        <w:rPr>
          <w:rFonts w:ascii="Times New Roman" w:hAnsi="Times New Roman" w:cs="Times New Roman"/>
          <w:sz w:val="20"/>
          <w:szCs w:val="20"/>
        </w:rPr>
        <w:t>Multi</w:t>
      </w:r>
      <w:r w:rsidR="008815AC" w:rsidRPr="00A636D8">
        <w:rPr>
          <w:rFonts w:ascii="Times New Roman" w:hAnsi="Times New Roman" w:cs="Times New Roman"/>
          <w:sz w:val="20"/>
          <w:szCs w:val="20"/>
        </w:rPr>
        <w:t>-</w:t>
      </w:r>
      <w:r w:rsidR="001923A5" w:rsidRPr="00A636D8">
        <w:rPr>
          <w:rFonts w:ascii="Times New Roman" w:hAnsi="Times New Roman" w:cs="Times New Roman"/>
          <w:sz w:val="20"/>
          <w:szCs w:val="20"/>
        </w:rPr>
        <w:t>resistant</w:t>
      </w:r>
      <w:r w:rsidR="00A636D8">
        <w:rPr>
          <w:rFonts w:ascii="Times New Roman" w:eastAsiaTheme="minorEastAsia" w:hAnsi="Times New Roman" w:cs="Times New Roman" w:hint="eastAsia"/>
          <w:sz w:val="20"/>
          <w:szCs w:val="20"/>
          <w:lang w:eastAsia="zh-CN"/>
        </w:rPr>
        <w:t xml:space="preserve">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infections: epidemiology and management. </w:t>
      </w:r>
      <w:proofErr w:type="spellStart"/>
      <w:r w:rsidR="001923A5" w:rsidRPr="00A636D8">
        <w:rPr>
          <w:rFonts w:ascii="Times New Roman" w:hAnsi="Times New Roman" w:cs="Times New Roman"/>
          <w:sz w:val="20"/>
          <w:szCs w:val="20"/>
        </w:rPr>
        <w:t>Curr</w:t>
      </w:r>
      <w:proofErr w:type="spellEnd"/>
      <w:r w:rsidR="001923A5" w:rsidRPr="00A636D8">
        <w:rPr>
          <w:rFonts w:ascii="Times New Roman" w:hAnsi="Times New Roman" w:cs="Times New Roman"/>
          <w:sz w:val="20"/>
          <w:szCs w:val="20"/>
        </w:rPr>
        <w:t>.</w:t>
      </w:r>
      <w:r w:rsidR="00A636D8">
        <w:rPr>
          <w:rFonts w:ascii="Times New Roman" w:eastAsiaTheme="minorEastAsia" w:hAnsi="Times New Roman" w:cs="Times New Roman" w:hint="eastAsia"/>
          <w:sz w:val="20"/>
          <w:szCs w:val="20"/>
          <w:lang w:eastAsia="zh-CN"/>
        </w:rPr>
        <w:t xml:space="preserve"> </w:t>
      </w:r>
      <w:proofErr w:type="spellStart"/>
      <w:r w:rsidR="001923A5" w:rsidRPr="00A636D8">
        <w:rPr>
          <w:rFonts w:ascii="Times New Roman" w:hAnsi="Times New Roman" w:cs="Times New Roman"/>
          <w:sz w:val="20"/>
          <w:szCs w:val="20"/>
        </w:rPr>
        <w:t>Opin</w:t>
      </w:r>
      <w:proofErr w:type="spellEnd"/>
      <w:r w:rsidR="001923A5" w:rsidRPr="00A636D8">
        <w:rPr>
          <w:rFonts w:ascii="Times New Roman" w:hAnsi="Times New Roman" w:cs="Times New Roman"/>
          <w:sz w:val="20"/>
          <w:szCs w:val="20"/>
        </w:rPr>
        <w:t>. Infect. Dis.; 2010 23, 332-339.</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Cs/>
          <w:color w:val="000000"/>
          <w:sz w:val="20"/>
          <w:szCs w:val="20"/>
        </w:rPr>
        <w:t>Y</w:t>
      </w:r>
      <w:r w:rsidR="001923A5" w:rsidRPr="00A636D8">
        <w:rPr>
          <w:rFonts w:ascii="Times New Roman" w:hAnsi="Times New Roman" w:cs="Times New Roman"/>
          <w:bCs/>
          <w:color w:val="000000"/>
          <w:sz w:val="20"/>
          <w:szCs w:val="20"/>
        </w:rPr>
        <w:t>u-Chi L, Wang-</w:t>
      </w:r>
      <w:proofErr w:type="spellStart"/>
      <w:r w:rsidR="001923A5" w:rsidRPr="00A636D8">
        <w:rPr>
          <w:rFonts w:ascii="Times New Roman" w:hAnsi="Times New Roman" w:cs="Times New Roman"/>
          <w:bCs/>
          <w:color w:val="000000"/>
          <w:sz w:val="20"/>
          <w:szCs w:val="20"/>
        </w:rPr>
        <w:t>Huei</w:t>
      </w:r>
      <w:proofErr w:type="spellEnd"/>
      <w:r w:rsidR="001923A5" w:rsidRPr="00A636D8">
        <w:rPr>
          <w:rFonts w:ascii="Times New Roman" w:hAnsi="Times New Roman" w:cs="Times New Roman"/>
          <w:bCs/>
          <w:color w:val="000000"/>
          <w:sz w:val="20"/>
          <w:szCs w:val="20"/>
        </w:rPr>
        <w:t xml:space="preserve"> S, Yee-Chun C, Shan-</w:t>
      </w:r>
      <w:proofErr w:type="spellStart"/>
      <w:r w:rsidR="001923A5" w:rsidRPr="00A636D8">
        <w:rPr>
          <w:rFonts w:ascii="Times New Roman" w:hAnsi="Times New Roman" w:cs="Times New Roman"/>
          <w:bCs/>
          <w:color w:val="000000"/>
          <w:sz w:val="20"/>
          <w:szCs w:val="20"/>
        </w:rPr>
        <w:t>Chwen</w:t>
      </w:r>
      <w:proofErr w:type="spellEnd"/>
      <w:r w:rsidR="001923A5" w:rsidRPr="00A636D8">
        <w:rPr>
          <w:rFonts w:ascii="Times New Roman" w:hAnsi="Times New Roman" w:cs="Times New Roman"/>
          <w:bCs/>
          <w:color w:val="000000"/>
          <w:sz w:val="20"/>
          <w:szCs w:val="20"/>
        </w:rPr>
        <w:t xml:space="preserve"> C, </w:t>
      </w:r>
      <w:proofErr w:type="spellStart"/>
      <w:r w:rsidR="001923A5" w:rsidRPr="00A636D8">
        <w:rPr>
          <w:rFonts w:ascii="Times New Roman" w:hAnsi="Times New Roman" w:cs="Times New Roman"/>
          <w:bCs/>
          <w:color w:val="000000"/>
          <w:sz w:val="20"/>
          <w:szCs w:val="20"/>
        </w:rPr>
        <w:t>Ko</w:t>
      </w:r>
      <w:proofErr w:type="spellEnd"/>
      <w:r w:rsidR="001923A5" w:rsidRPr="00A636D8">
        <w:rPr>
          <w:rFonts w:ascii="Times New Roman" w:hAnsi="Times New Roman" w:cs="Times New Roman"/>
          <w:bCs/>
          <w:color w:val="000000"/>
          <w:sz w:val="20"/>
          <w:szCs w:val="20"/>
        </w:rPr>
        <w:t xml:space="preserve">-Chiang H, </w:t>
      </w:r>
      <w:proofErr w:type="spellStart"/>
      <w:r w:rsidR="001923A5" w:rsidRPr="00A636D8">
        <w:rPr>
          <w:rFonts w:ascii="Times New Roman" w:hAnsi="Times New Roman" w:cs="Times New Roman"/>
          <w:bCs/>
          <w:color w:val="000000"/>
          <w:sz w:val="20"/>
          <w:szCs w:val="20"/>
        </w:rPr>
        <w:t>Shu</w:t>
      </w:r>
      <w:proofErr w:type="spellEnd"/>
      <w:r w:rsidR="001923A5" w:rsidRPr="00A636D8">
        <w:rPr>
          <w:rFonts w:ascii="Times New Roman" w:hAnsi="Times New Roman" w:cs="Times New Roman"/>
          <w:bCs/>
          <w:color w:val="000000"/>
          <w:sz w:val="20"/>
          <w:szCs w:val="20"/>
        </w:rPr>
        <w:t xml:space="preserve">-Ying L: </w:t>
      </w:r>
      <w:r w:rsidR="001923A5" w:rsidRPr="00A636D8">
        <w:rPr>
          <w:rFonts w:ascii="Times New Roman" w:hAnsi="Times New Roman" w:cs="Times New Roman"/>
          <w:sz w:val="20"/>
          <w:szCs w:val="20"/>
        </w:rPr>
        <w:t xml:space="preserve">Differences in </w:t>
      </w:r>
      <w:proofErr w:type="spellStart"/>
      <w:r w:rsidR="001923A5" w:rsidRPr="00A636D8">
        <w:rPr>
          <w:rFonts w:ascii="Times New Roman" w:hAnsi="Times New Roman" w:cs="Times New Roman"/>
          <w:sz w:val="20"/>
          <w:szCs w:val="20"/>
        </w:rPr>
        <w:t>carbapenem</w:t>
      </w:r>
      <w:proofErr w:type="spellEnd"/>
      <w:r w:rsidR="001923A5" w:rsidRPr="00A636D8">
        <w:rPr>
          <w:rFonts w:ascii="Times New Roman" w:hAnsi="Times New Roman" w:cs="Times New Roman"/>
          <w:sz w:val="20"/>
          <w:szCs w:val="20"/>
        </w:rPr>
        <w:t xml:space="preserve"> resistance genes among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w:t>
      </w:r>
      <w:r w:rsidR="00A636D8">
        <w:rPr>
          <w:rFonts w:ascii="Times New Roman" w:eastAsiaTheme="minorEastAsia" w:hAnsi="Times New Roman" w:cs="Times New Roman" w:hint="eastAsia"/>
          <w:sz w:val="20"/>
          <w:szCs w:val="20"/>
          <w:lang w:eastAsia="zh-CN"/>
        </w:rPr>
        <w:t xml:space="preserve"> </w:t>
      </w:r>
      <w:proofErr w:type="spellStart"/>
      <w:r w:rsidR="001923A5" w:rsidRPr="00A636D8">
        <w:rPr>
          <w:rFonts w:ascii="Times New Roman" w:hAnsi="Times New Roman" w:cs="Times New Roman"/>
          <w:i/>
          <w:iCs/>
          <w:sz w:val="20"/>
          <w:szCs w:val="20"/>
        </w:rPr>
        <w:t>Acinetobacter</w:t>
      </w:r>
      <w:r w:rsidR="001923A5" w:rsidRPr="00A636D8">
        <w:rPr>
          <w:rFonts w:ascii="Times New Roman" w:hAnsi="Times New Roman" w:cs="Times New Roman"/>
          <w:sz w:val="20"/>
          <w:szCs w:val="20"/>
        </w:rPr>
        <w:t>genospecies</w:t>
      </w:r>
      <w:proofErr w:type="spellEnd"/>
      <w:r w:rsidR="001923A5" w:rsidRPr="00A636D8">
        <w:rPr>
          <w:rFonts w:ascii="Times New Roman" w:hAnsi="Times New Roman" w:cs="Times New Roman"/>
          <w:sz w:val="20"/>
          <w:szCs w:val="20"/>
        </w:rPr>
        <w:t xml:space="preserve"> 3 and </w:t>
      </w:r>
      <w:proofErr w:type="spellStart"/>
      <w:r w:rsidR="001923A5" w:rsidRPr="00A636D8">
        <w:rPr>
          <w:rFonts w:ascii="Times New Roman" w:hAnsi="Times New Roman" w:cs="Times New Roman"/>
          <w:sz w:val="20"/>
          <w:szCs w:val="20"/>
        </w:rPr>
        <w:t>Acinetobactergenospecies</w:t>
      </w:r>
      <w:proofErr w:type="spellEnd"/>
      <w:r w:rsidR="001923A5" w:rsidRPr="00A636D8">
        <w:rPr>
          <w:rFonts w:ascii="Times New Roman" w:hAnsi="Times New Roman" w:cs="Times New Roman"/>
          <w:sz w:val="20"/>
          <w:szCs w:val="20"/>
        </w:rPr>
        <w:t xml:space="preserve"> 13TU in Taiwan. Intern. J. of Antimicrobial Agents 2010; 35:439–443.</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bCs/>
          <w:sz w:val="20"/>
          <w:szCs w:val="20"/>
        </w:rPr>
      </w:pPr>
      <w:proofErr w:type="spellStart"/>
      <w:r w:rsidRPr="00A636D8">
        <w:rPr>
          <w:rFonts w:ascii="Times New Roman" w:hAnsi="Times New Roman" w:cs="Times New Roman"/>
          <w:bCs/>
          <w:sz w:val="20"/>
          <w:szCs w:val="20"/>
        </w:rPr>
        <w:t>A</w:t>
      </w:r>
      <w:r w:rsidR="001923A5" w:rsidRPr="00A636D8">
        <w:rPr>
          <w:rFonts w:ascii="Times New Roman" w:hAnsi="Times New Roman" w:cs="Times New Roman"/>
          <w:bCs/>
          <w:sz w:val="20"/>
          <w:szCs w:val="20"/>
        </w:rPr>
        <w:t>nke</w:t>
      </w:r>
      <w:proofErr w:type="spellEnd"/>
      <w:r w:rsidR="001923A5" w:rsidRPr="00A636D8">
        <w:rPr>
          <w:rFonts w:ascii="Times New Roman" w:hAnsi="Times New Roman" w:cs="Times New Roman"/>
          <w:bCs/>
          <w:sz w:val="20"/>
          <w:szCs w:val="20"/>
        </w:rPr>
        <w:t xml:space="preserve"> K, Sophie B, Paul G, </w:t>
      </w:r>
      <w:proofErr w:type="spellStart"/>
      <w:r w:rsidR="001923A5" w:rsidRPr="00A636D8">
        <w:rPr>
          <w:rFonts w:ascii="Times New Roman" w:hAnsi="Times New Roman" w:cs="Times New Roman"/>
          <w:bCs/>
          <w:sz w:val="20"/>
          <w:szCs w:val="20"/>
        </w:rPr>
        <w:t>Dorit</w:t>
      </w:r>
      <w:proofErr w:type="spellEnd"/>
      <w:r w:rsidR="001923A5" w:rsidRPr="00A636D8">
        <w:rPr>
          <w:rFonts w:ascii="Times New Roman" w:hAnsi="Times New Roman" w:cs="Times New Roman"/>
          <w:bCs/>
          <w:sz w:val="20"/>
          <w:szCs w:val="20"/>
        </w:rPr>
        <w:t xml:space="preserve"> S, </w:t>
      </w:r>
      <w:proofErr w:type="spellStart"/>
      <w:r w:rsidR="001923A5" w:rsidRPr="00A636D8">
        <w:rPr>
          <w:rFonts w:ascii="Times New Roman" w:hAnsi="Times New Roman" w:cs="Times New Roman"/>
          <w:bCs/>
          <w:sz w:val="20"/>
          <w:szCs w:val="20"/>
        </w:rPr>
        <w:t>Brar</w:t>
      </w:r>
      <w:proofErr w:type="spellEnd"/>
      <w:r w:rsidR="001923A5" w:rsidRPr="00A636D8">
        <w:rPr>
          <w:rFonts w:ascii="Times New Roman" w:hAnsi="Times New Roman" w:cs="Times New Roman"/>
          <w:bCs/>
          <w:sz w:val="20"/>
          <w:szCs w:val="20"/>
        </w:rPr>
        <w:t xml:space="preserve"> C, </w:t>
      </w:r>
      <w:proofErr w:type="spellStart"/>
      <w:r w:rsidR="001923A5" w:rsidRPr="00A636D8">
        <w:rPr>
          <w:rFonts w:ascii="Times New Roman" w:hAnsi="Times New Roman" w:cs="Times New Roman"/>
          <w:bCs/>
          <w:sz w:val="20"/>
          <w:szCs w:val="20"/>
        </w:rPr>
        <w:t>Elke</w:t>
      </w:r>
      <w:proofErr w:type="spellEnd"/>
      <w:r w:rsidR="001923A5" w:rsidRPr="00A636D8">
        <w:rPr>
          <w:rFonts w:ascii="Times New Roman" w:hAnsi="Times New Roman" w:cs="Times New Roman"/>
          <w:bCs/>
          <w:sz w:val="20"/>
          <w:szCs w:val="20"/>
        </w:rPr>
        <w:t xml:space="preserve"> H, Henning R, and </w:t>
      </w:r>
      <w:proofErr w:type="spellStart"/>
      <w:r w:rsidR="001923A5" w:rsidRPr="00A636D8">
        <w:rPr>
          <w:rFonts w:ascii="Times New Roman" w:hAnsi="Times New Roman" w:cs="Times New Roman"/>
          <w:bCs/>
          <w:sz w:val="20"/>
          <w:szCs w:val="20"/>
        </w:rPr>
        <w:t>Harald</w:t>
      </w:r>
      <w:proofErr w:type="spellEnd"/>
      <w:r w:rsidR="001923A5" w:rsidRPr="00A636D8">
        <w:rPr>
          <w:rFonts w:ascii="Times New Roman" w:hAnsi="Times New Roman" w:cs="Times New Roman"/>
          <w:bCs/>
          <w:sz w:val="20"/>
          <w:szCs w:val="20"/>
        </w:rPr>
        <w:t xml:space="preserve"> S: </w:t>
      </w:r>
      <w:r w:rsidR="001923A5" w:rsidRPr="00A636D8">
        <w:rPr>
          <w:rFonts w:ascii="Times New Roman" w:hAnsi="Times New Roman" w:cs="Times New Roman"/>
          <w:sz w:val="20"/>
          <w:szCs w:val="20"/>
        </w:rPr>
        <w:t xml:space="preserve">Outbreak of </w:t>
      </w:r>
      <w:proofErr w:type="spellStart"/>
      <w:r w:rsidR="001923A5" w:rsidRPr="00A636D8">
        <w:rPr>
          <w:rFonts w:ascii="Times New Roman" w:hAnsi="Times New Roman" w:cs="Times New Roman"/>
          <w:sz w:val="20"/>
          <w:szCs w:val="20"/>
        </w:rPr>
        <w:t>carbapenem</w:t>
      </w:r>
      <w:proofErr w:type="spellEnd"/>
      <w:r w:rsidR="001923A5" w:rsidRPr="00A636D8">
        <w:rPr>
          <w:rFonts w:ascii="Times New Roman" w:hAnsi="Times New Roman" w:cs="Times New Roman"/>
          <w:sz w:val="20"/>
          <w:szCs w:val="20"/>
        </w:rPr>
        <w:t xml:space="preserve">- resistant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carrying the </w:t>
      </w:r>
      <w:proofErr w:type="spellStart"/>
      <w:r w:rsidR="001923A5" w:rsidRPr="00A636D8">
        <w:rPr>
          <w:rFonts w:ascii="Times New Roman" w:hAnsi="Times New Roman" w:cs="Times New Roman"/>
          <w:sz w:val="20"/>
          <w:szCs w:val="20"/>
        </w:rPr>
        <w:t>carbapenemase</w:t>
      </w:r>
      <w:proofErr w:type="spellEnd"/>
      <w:r w:rsidR="001923A5" w:rsidRPr="00A636D8">
        <w:rPr>
          <w:rFonts w:ascii="Times New Roman" w:hAnsi="Times New Roman" w:cs="Times New Roman"/>
          <w:sz w:val="20"/>
          <w:szCs w:val="20"/>
        </w:rPr>
        <w:t xml:space="preserve"> OXA-23 in German university medical center. J. Med. </w:t>
      </w:r>
      <w:proofErr w:type="spellStart"/>
      <w:r w:rsidR="001923A5" w:rsidRPr="00A636D8">
        <w:rPr>
          <w:rFonts w:ascii="Times New Roman" w:hAnsi="Times New Roman" w:cs="Times New Roman"/>
          <w:sz w:val="20"/>
          <w:szCs w:val="20"/>
        </w:rPr>
        <w:t>Microbiol</w:t>
      </w:r>
      <w:proofErr w:type="spellEnd"/>
      <w:r w:rsidR="001923A5" w:rsidRPr="00A636D8">
        <w:rPr>
          <w:rFonts w:ascii="Times New Roman" w:hAnsi="Times New Roman" w:cs="Times New Roman"/>
          <w:sz w:val="20"/>
          <w:szCs w:val="20"/>
        </w:rPr>
        <w:t>. 2009; 58: 1499-1507.</w:t>
      </w:r>
    </w:p>
    <w:p w:rsidR="00056E3E" w:rsidRPr="00A636D8" w:rsidRDefault="00056E3E" w:rsidP="00056E3E">
      <w:pPr>
        <w:pStyle w:val="ListParagraph"/>
        <w:numPr>
          <w:ilvl w:val="0"/>
          <w:numId w:val="14"/>
        </w:numPr>
        <w:bidi w:val="0"/>
        <w:snapToGrid w:val="0"/>
        <w:spacing w:after="0" w:line="240" w:lineRule="auto"/>
        <w:jc w:val="both"/>
        <w:rPr>
          <w:rFonts w:ascii="Times New Roman" w:hAnsi="Times New Roman" w:cs="Times New Roman"/>
          <w:sz w:val="20"/>
          <w:szCs w:val="20"/>
          <w:lang w:bidi="ar-EG"/>
        </w:rPr>
      </w:pPr>
      <w:proofErr w:type="spellStart"/>
      <w:r w:rsidRPr="00A636D8">
        <w:rPr>
          <w:rFonts w:ascii="Times New Roman" w:hAnsi="Times New Roman" w:cs="Times New Roman"/>
          <w:bCs/>
          <w:sz w:val="20"/>
          <w:szCs w:val="20"/>
          <w:lang w:bidi="ar-EG"/>
        </w:rPr>
        <w:t>F</w:t>
      </w:r>
      <w:r w:rsidR="001923A5" w:rsidRPr="00A636D8">
        <w:rPr>
          <w:rFonts w:ascii="Times New Roman" w:hAnsi="Times New Roman" w:cs="Times New Roman"/>
          <w:bCs/>
          <w:sz w:val="20"/>
          <w:szCs w:val="20"/>
          <w:lang w:bidi="ar-EG"/>
        </w:rPr>
        <w:t>eizabadi</w:t>
      </w:r>
      <w:proofErr w:type="spellEnd"/>
      <w:r w:rsidR="001923A5" w:rsidRPr="00A636D8">
        <w:rPr>
          <w:rFonts w:ascii="Times New Roman" w:hAnsi="Times New Roman" w:cs="Times New Roman"/>
          <w:bCs/>
          <w:sz w:val="20"/>
          <w:szCs w:val="20"/>
          <w:lang w:bidi="ar-EG"/>
        </w:rPr>
        <w:t xml:space="preserve"> MM, </w:t>
      </w:r>
      <w:proofErr w:type="spellStart"/>
      <w:r w:rsidR="001923A5" w:rsidRPr="00A636D8">
        <w:rPr>
          <w:rFonts w:ascii="Times New Roman" w:hAnsi="Times New Roman" w:cs="Times New Roman"/>
          <w:bCs/>
          <w:sz w:val="20"/>
          <w:szCs w:val="20"/>
          <w:lang w:bidi="ar-EG"/>
        </w:rPr>
        <w:t>Fathollahzadeh</w:t>
      </w:r>
      <w:proofErr w:type="spellEnd"/>
      <w:r w:rsidR="001923A5" w:rsidRPr="00A636D8">
        <w:rPr>
          <w:rFonts w:ascii="Times New Roman" w:hAnsi="Times New Roman" w:cs="Times New Roman"/>
          <w:bCs/>
          <w:sz w:val="20"/>
          <w:szCs w:val="20"/>
          <w:lang w:bidi="ar-EG"/>
        </w:rPr>
        <w:t xml:space="preserve"> B, </w:t>
      </w:r>
      <w:proofErr w:type="spellStart"/>
      <w:r w:rsidR="001923A5" w:rsidRPr="00A636D8">
        <w:rPr>
          <w:rFonts w:ascii="Times New Roman" w:hAnsi="Times New Roman" w:cs="Times New Roman"/>
          <w:bCs/>
          <w:sz w:val="20"/>
          <w:szCs w:val="20"/>
          <w:lang w:bidi="ar-EG"/>
        </w:rPr>
        <w:t>Taherikalani</w:t>
      </w:r>
      <w:proofErr w:type="spellEnd"/>
      <w:r w:rsidR="001923A5" w:rsidRPr="00A636D8">
        <w:rPr>
          <w:rFonts w:ascii="Times New Roman" w:hAnsi="Times New Roman" w:cs="Times New Roman"/>
          <w:bCs/>
          <w:sz w:val="20"/>
          <w:szCs w:val="20"/>
          <w:lang w:bidi="ar-EG"/>
        </w:rPr>
        <w:t xml:space="preserve"> M, </w:t>
      </w:r>
      <w:proofErr w:type="spellStart"/>
      <w:r w:rsidR="001923A5" w:rsidRPr="00A636D8">
        <w:rPr>
          <w:rFonts w:ascii="Times New Roman" w:hAnsi="Times New Roman" w:cs="Times New Roman"/>
          <w:bCs/>
          <w:sz w:val="20"/>
          <w:szCs w:val="20"/>
          <w:lang w:bidi="ar-EG"/>
        </w:rPr>
        <w:t>Rasoolinejad</w:t>
      </w:r>
      <w:proofErr w:type="spellEnd"/>
      <w:r w:rsidR="001923A5" w:rsidRPr="00A636D8">
        <w:rPr>
          <w:rFonts w:ascii="Times New Roman" w:hAnsi="Times New Roman" w:cs="Times New Roman"/>
          <w:bCs/>
          <w:sz w:val="20"/>
          <w:szCs w:val="20"/>
          <w:lang w:bidi="ar-EG"/>
        </w:rPr>
        <w:t xml:space="preserve"> M, </w:t>
      </w:r>
      <w:proofErr w:type="spellStart"/>
      <w:r w:rsidR="001923A5" w:rsidRPr="00A636D8">
        <w:rPr>
          <w:rFonts w:ascii="Times New Roman" w:hAnsi="Times New Roman" w:cs="Times New Roman"/>
          <w:bCs/>
          <w:sz w:val="20"/>
          <w:szCs w:val="20"/>
          <w:lang w:bidi="ar-EG"/>
        </w:rPr>
        <w:t>Sadeghifard</w:t>
      </w:r>
      <w:proofErr w:type="spellEnd"/>
      <w:r w:rsidR="001923A5" w:rsidRPr="00A636D8">
        <w:rPr>
          <w:rFonts w:ascii="Times New Roman" w:hAnsi="Times New Roman" w:cs="Times New Roman"/>
          <w:bCs/>
          <w:sz w:val="20"/>
          <w:szCs w:val="20"/>
          <w:lang w:bidi="ar-EG"/>
        </w:rPr>
        <w:t xml:space="preserve"> N, </w:t>
      </w:r>
      <w:proofErr w:type="spellStart"/>
      <w:r w:rsidR="001923A5" w:rsidRPr="00A636D8">
        <w:rPr>
          <w:rFonts w:ascii="Times New Roman" w:hAnsi="Times New Roman" w:cs="Times New Roman"/>
          <w:bCs/>
          <w:sz w:val="20"/>
          <w:szCs w:val="20"/>
          <w:lang w:bidi="ar-EG"/>
        </w:rPr>
        <w:t>Aligholi</w:t>
      </w:r>
      <w:proofErr w:type="spellEnd"/>
      <w:r w:rsidR="001923A5" w:rsidRPr="00A636D8">
        <w:rPr>
          <w:rFonts w:ascii="Times New Roman" w:hAnsi="Times New Roman" w:cs="Times New Roman"/>
          <w:bCs/>
          <w:sz w:val="20"/>
          <w:szCs w:val="20"/>
          <w:lang w:bidi="ar-EG"/>
        </w:rPr>
        <w:t xml:space="preserve"> M, </w:t>
      </w:r>
      <w:proofErr w:type="spellStart"/>
      <w:r w:rsidR="001923A5" w:rsidRPr="00A636D8">
        <w:rPr>
          <w:rFonts w:ascii="Times New Roman" w:hAnsi="Times New Roman" w:cs="Times New Roman"/>
          <w:bCs/>
          <w:sz w:val="20"/>
          <w:szCs w:val="20"/>
          <w:lang w:bidi="ar-EG"/>
        </w:rPr>
        <w:t>Soroush</w:t>
      </w:r>
      <w:proofErr w:type="spellEnd"/>
      <w:r w:rsidR="001923A5" w:rsidRPr="00A636D8">
        <w:rPr>
          <w:rFonts w:ascii="Times New Roman" w:hAnsi="Times New Roman" w:cs="Times New Roman"/>
          <w:bCs/>
          <w:sz w:val="20"/>
          <w:szCs w:val="20"/>
          <w:lang w:bidi="ar-EG"/>
        </w:rPr>
        <w:t xml:space="preserve"> S and </w:t>
      </w:r>
      <w:proofErr w:type="spellStart"/>
      <w:r w:rsidR="001923A5" w:rsidRPr="00A636D8">
        <w:rPr>
          <w:rFonts w:ascii="Times New Roman" w:hAnsi="Times New Roman" w:cs="Times New Roman"/>
          <w:bCs/>
          <w:sz w:val="20"/>
          <w:szCs w:val="20"/>
          <w:lang w:bidi="ar-EG"/>
        </w:rPr>
        <w:t>Mohammadi-Yegane</w:t>
      </w:r>
      <w:proofErr w:type="spellEnd"/>
      <w:r w:rsidR="001923A5" w:rsidRPr="00A636D8">
        <w:rPr>
          <w:rFonts w:ascii="Times New Roman" w:hAnsi="Times New Roman" w:cs="Times New Roman"/>
          <w:bCs/>
          <w:sz w:val="20"/>
          <w:szCs w:val="20"/>
          <w:lang w:bidi="ar-EG"/>
        </w:rPr>
        <w:t xml:space="preserve"> S.:</w:t>
      </w:r>
      <w:r w:rsidR="001923A5" w:rsidRPr="00A636D8">
        <w:rPr>
          <w:rFonts w:ascii="Times New Roman" w:hAnsi="Times New Roman" w:cs="Times New Roman"/>
          <w:sz w:val="20"/>
          <w:szCs w:val="20"/>
          <w:lang w:bidi="ar-EG"/>
        </w:rPr>
        <w:t xml:space="preserve"> Antimicrobial susceptibility and distribution of </w:t>
      </w:r>
      <w:proofErr w:type="spellStart"/>
      <w:r w:rsidR="001923A5" w:rsidRPr="00A636D8">
        <w:rPr>
          <w:rFonts w:ascii="Times New Roman" w:hAnsi="Times New Roman" w:cs="Times New Roman"/>
          <w:sz w:val="20"/>
          <w:szCs w:val="20"/>
          <w:lang w:bidi="ar-EG"/>
        </w:rPr>
        <w:t>bla</w:t>
      </w:r>
      <w:r w:rsidR="001923A5" w:rsidRPr="00A636D8">
        <w:rPr>
          <w:rFonts w:ascii="Times New Roman" w:hAnsi="Times New Roman" w:cs="Times New Roman"/>
          <w:sz w:val="20"/>
          <w:szCs w:val="20"/>
          <w:vertAlign w:val="subscript"/>
          <w:lang w:bidi="ar-EG"/>
        </w:rPr>
        <w:t>OXA</w:t>
      </w:r>
      <w:proofErr w:type="spellEnd"/>
      <w:r w:rsidR="001923A5" w:rsidRPr="00A636D8">
        <w:rPr>
          <w:rFonts w:ascii="Times New Roman" w:hAnsi="Times New Roman" w:cs="Times New Roman"/>
          <w:sz w:val="20"/>
          <w:szCs w:val="20"/>
          <w:lang w:bidi="ar-EG"/>
        </w:rPr>
        <w:t xml:space="preserve"> genes among </w:t>
      </w:r>
      <w:proofErr w:type="spellStart"/>
      <w:r w:rsidR="001923A5" w:rsidRPr="00A636D8">
        <w:rPr>
          <w:rFonts w:ascii="Times New Roman" w:hAnsi="Times New Roman" w:cs="Times New Roman"/>
          <w:i/>
          <w:iCs/>
          <w:sz w:val="20"/>
          <w:szCs w:val="20"/>
          <w:lang w:bidi="ar-EG"/>
        </w:rPr>
        <w:t>Acinetobacter</w:t>
      </w:r>
      <w:proofErr w:type="spellEnd"/>
      <w:r w:rsidR="001923A5" w:rsidRPr="00A636D8">
        <w:rPr>
          <w:rFonts w:ascii="Times New Roman" w:hAnsi="Times New Roman" w:cs="Times New Roman"/>
          <w:sz w:val="20"/>
          <w:szCs w:val="20"/>
          <w:lang w:bidi="ar-EG"/>
        </w:rPr>
        <w:t xml:space="preserve"> spp. Isolated from patients at Tehran hospitals. </w:t>
      </w:r>
      <w:proofErr w:type="spellStart"/>
      <w:r w:rsidR="001923A5" w:rsidRPr="00A636D8">
        <w:rPr>
          <w:rFonts w:ascii="Times New Roman" w:hAnsi="Times New Roman" w:cs="Times New Roman"/>
          <w:sz w:val="20"/>
          <w:szCs w:val="20"/>
          <w:lang w:bidi="ar-EG"/>
        </w:rPr>
        <w:t>Jpn</w:t>
      </w:r>
      <w:proofErr w:type="spellEnd"/>
      <w:r w:rsidR="001923A5" w:rsidRPr="00A636D8">
        <w:rPr>
          <w:rFonts w:ascii="Times New Roman" w:hAnsi="Times New Roman" w:cs="Times New Roman"/>
          <w:sz w:val="20"/>
          <w:szCs w:val="20"/>
          <w:lang w:bidi="ar-EG"/>
        </w:rPr>
        <w:t xml:space="preserve"> J Infect </w:t>
      </w:r>
      <w:proofErr w:type="spellStart"/>
      <w:r w:rsidR="001923A5" w:rsidRPr="00A636D8">
        <w:rPr>
          <w:rFonts w:ascii="Times New Roman" w:hAnsi="Times New Roman" w:cs="Times New Roman"/>
          <w:sz w:val="20"/>
          <w:szCs w:val="20"/>
          <w:lang w:bidi="ar-EG"/>
        </w:rPr>
        <w:t>Dis</w:t>
      </w:r>
      <w:proofErr w:type="spellEnd"/>
      <w:r w:rsidR="001923A5" w:rsidRPr="00A636D8">
        <w:rPr>
          <w:rFonts w:ascii="Times New Roman" w:hAnsi="Times New Roman" w:cs="Times New Roman"/>
          <w:sz w:val="20"/>
          <w:szCs w:val="20"/>
          <w:lang w:bidi="ar-EG"/>
        </w:rPr>
        <w:t xml:space="preserve"> 2008;(61):274-278</w:t>
      </w:r>
      <w:r w:rsidR="00A636D8">
        <w:rPr>
          <w:rFonts w:ascii="Times New Roman" w:eastAsiaTheme="minorEastAsia" w:hAnsi="Times New Roman" w:cs="Times New Roman" w:hint="eastAsia"/>
          <w:sz w:val="20"/>
          <w:szCs w:val="20"/>
          <w:lang w:eastAsia="zh-CN" w:bidi="ar-EG"/>
        </w:rPr>
        <w:t>.</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A636D8">
        <w:rPr>
          <w:rFonts w:ascii="Times New Roman" w:hAnsi="Times New Roman" w:cs="Times New Roman"/>
          <w:bCs/>
          <w:sz w:val="20"/>
          <w:szCs w:val="20"/>
        </w:rPr>
        <w:t>A</w:t>
      </w:r>
      <w:r w:rsidR="001923A5" w:rsidRPr="00A636D8">
        <w:rPr>
          <w:rFonts w:ascii="Times New Roman" w:hAnsi="Times New Roman" w:cs="Times New Roman"/>
          <w:bCs/>
          <w:sz w:val="20"/>
          <w:szCs w:val="20"/>
        </w:rPr>
        <w:t>faf</w:t>
      </w:r>
      <w:proofErr w:type="spellEnd"/>
      <w:r w:rsidR="001923A5" w:rsidRPr="00A636D8">
        <w:rPr>
          <w:rFonts w:ascii="Times New Roman" w:hAnsi="Times New Roman" w:cs="Times New Roman"/>
          <w:bCs/>
          <w:sz w:val="20"/>
          <w:szCs w:val="20"/>
        </w:rPr>
        <w:t xml:space="preserve"> S, </w:t>
      </w:r>
      <w:proofErr w:type="spellStart"/>
      <w:r w:rsidR="001923A5" w:rsidRPr="00A636D8">
        <w:rPr>
          <w:rFonts w:ascii="Times New Roman" w:hAnsi="Times New Roman" w:cs="Times New Roman"/>
          <w:bCs/>
          <w:sz w:val="20"/>
          <w:szCs w:val="20"/>
        </w:rPr>
        <w:t>Faten</w:t>
      </w:r>
      <w:proofErr w:type="spellEnd"/>
      <w:r w:rsidR="001923A5" w:rsidRPr="00A636D8">
        <w:rPr>
          <w:rFonts w:ascii="Times New Roman" w:hAnsi="Times New Roman" w:cs="Times New Roman"/>
          <w:bCs/>
          <w:sz w:val="20"/>
          <w:szCs w:val="20"/>
        </w:rPr>
        <w:t xml:space="preserve"> M, </w:t>
      </w:r>
      <w:proofErr w:type="spellStart"/>
      <w:r w:rsidR="001923A5" w:rsidRPr="00A636D8">
        <w:rPr>
          <w:rFonts w:ascii="Times New Roman" w:hAnsi="Times New Roman" w:cs="Times New Roman"/>
          <w:bCs/>
          <w:sz w:val="20"/>
          <w:szCs w:val="20"/>
        </w:rPr>
        <w:t>Ayman</w:t>
      </w:r>
      <w:proofErr w:type="spellEnd"/>
      <w:r w:rsidR="001923A5" w:rsidRPr="00A636D8">
        <w:rPr>
          <w:rFonts w:ascii="Times New Roman" w:hAnsi="Times New Roman" w:cs="Times New Roman"/>
          <w:bCs/>
          <w:sz w:val="20"/>
          <w:szCs w:val="20"/>
        </w:rPr>
        <w:t xml:space="preserve"> A, </w:t>
      </w:r>
      <w:proofErr w:type="spellStart"/>
      <w:r w:rsidR="001923A5" w:rsidRPr="00A636D8">
        <w:rPr>
          <w:rFonts w:ascii="Times New Roman" w:hAnsi="Times New Roman" w:cs="Times New Roman"/>
          <w:bCs/>
          <w:sz w:val="20"/>
          <w:szCs w:val="20"/>
        </w:rPr>
        <w:t>Shereen</w:t>
      </w:r>
      <w:proofErr w:type="spellEnd"/>
      <w:r w:rsidR="001923A5" w:rsidRPr="00A636D8">
        <w:rPr>
          <w:rFonts w:ascii="Times New Roman" w:hAnsi="Times New Roman" w:cs="Times New Roman"/>
          <w:bCs/>
          <w:sz w:val="20"/>
          <w:szCs w:val="20"/>
        </w:rPr>
        <w:t xml:space="preserve"> E, Nadia E:</w:t>
      </w:r>
      <w:r w:rsidR="001923A5" w:rsidRPr="00A636D8">
        <w:rPr>
          <w:rFonts w:ascii="Times New Roman" w:hAnsi="Times New Roman" w:cs="Times New Roman"/>
          <w:sz w:val="20"/>
          <w:szCs w:val="20"/>
        </w:rPr>
        <w:t xml:space="preserve"> Distribution of </w:t>
      </w:r>
      <w:proofErr w:type="spellStart"/>
      <w:r w:rsidR="001923A5" w:rsidRPr="00A636D8">
        <w:rPr>
          <w:rFonts w:ascii="Times New Roman" w:hAnsi="Times New Roman" w:cs="Times New Roman"/>
          <w:sz w:val="20"/>
          <w:szCs w:val="20"/>
        </w:rPr>
        <w:t>bla</w:t>
      </w:r>
      <w:proofErr w:type="spellEnd"/>
      <w:r w:rsidR="001923A5" w:rsidRPr="00A636D8">
        <w:rPr>
          <w:rFonts w:ascii="Times New Roman" w:hAnsi="Times New Roman" w:cs="Times New Roman"/>
          <w:sz w:val="20"/>
          <w:szCs w:val="20"/>
        </w:rPr>
        <w:t xml:space="preserve"> OXA genes among Antibiotic (B-</w:t>
      </w:r>
      <w:proofErr w:type="spellStart"/>
      <w:r w:rsidR="001923A5" w:rsidRPr="00A636D8">
        <w:rPr>
          <w:rFonts w:ascii="Times New Roman" w:hAnsi="Times New Roman" w:cs="Times New Roman"/>
          <w:sz w:val="20"/>
          <w:szCs w:val="20"/>
        </w:rPr>
        <w:t>Lactams</w:t>
      </w:r>
      <w:proofErr w:type="spellEnd"/>
      <w:r w:rsidR="001923A5" w:rsidRPr="00A636D8">
        <w:rPr>
          <w:rFonts w:ascii="Times New Roman" w:hAnsi="Times New Roman" w:cs="Times New Roman"/>
          <w:sz w:val="20"/>
          <w:szCs w:val="20"/>
        </w:rPr>
        <w:t xml:space="preserve">) resistant </w:t>
      </w:r>
      <w:proofErr w:type="spellStart"/>
      <w:r w:rsidR="001923A5" w:rsidRPr="00A636D8">
        <w:rPr>
          <w:rFonts w:ascii="Times New Roman" w:hAnsi="Times New Roman" w:cs="Times New Roman"/>
          <w:i/>
          <w:iCs/>
          <w:sz w:val="20"/>
          <w:szCs w:val="20"/>
        </w:rPr>
        <w:t>Acinetobacter</w:t>
      </w:r>
      <w:proofErr w:type="spellEnd"/>
      <w:r w:rsidR="001923A5" w:rsidRPr="00A636D8">
        <w:rPr>
          <w:rFonts w:ascii="Times New Roman" w:hAnsi="Times New Roman" w:cs="Times New Roman"/>
          <w:sz w:val="20"/>
          <w:szCs w:val="20"/>
        </w:rPr>
        <w:t xml:space="preserve"> species isolated from </w:t>
      </w:r>
      <w:proofErr w:type="spellStart"/>
      <w:r w:rsidR="001923A5" w:rsidRPr="00A636D8">
        <w:rPr>
          <w:rFonts w:ascii="Times New Roman" w:hAnsi="Times New Roman" w:cs="Times New Roman"/>
          <w:sz w:val="20"/>
          <w:szCs w:val="20"/>
        </w:rPr>
        <w:t>Ain</w:t>
      </w:r>
      <w:proofErr w:type="spellEnd"/>
      <w:r w:rsidR="001923A5" w:rsidRPr="00A636D8">
        <w:rPr>
          <w:rFonts w:ascii="Times New Roman" w:hAnsi="Times New Roman" w:cs="Times New Roman"/>
          <w:sz w:val="20"/>
          <w:szCs w:val="20"/>
        </w:rPr>
        <w:t xml:space="preserve"> Shams University Hospitals 2014;Ain Shams Medical  J.ISSN 0002-2044. Vol. 65.No.</w:t>
      </w:r>
      <w:r w:rsidR="00FF5B2A" w:rsidRPr="00A636D8">
        <w:rPr>
          <w:rFonts w:ascii="Times New Roman" w:hAnsi="Times New Roman" w:cs="Times New Roman"/>
          <w:sz w:val="20"/>
          <w:szCs w:val="20"/>
        </w:rPr>
        <w:t>, 1.2.3</w:t>
      </w:r>
      <w:r w:rsidR="001923A5" w:rsidRPr="00A636D8">
        <w:rPr>
          <w:rFonts w:ascii="Times New Roman" w:hAnsi="Times New Roman" w:cs="Times New Roman"/>
          <w:sz w:val="20"/>
          <w:szCs w:val="20"/>
        </w:rPr>
        <w:t xml:space="preserve"> (2014).</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A636D8">
        <w:rPr>
          <w:rFonts w:ascii="Times New Roman" w:hAnsi="Times New Roman" w:cs="Times New Roman"/>
          <w:bCs/>
          <w:sz w:val="20"/>
          <w:szCs w:val="20"/>
        </w:rPr>
        <w:t>P</w:t>
      </w:r>
      <w:r w:rsidR="001923A5" w:rsidRPr="00A636D8">
        <w:rPr>
          <w:rFonts w:ascii="Times New Roman" w:hAnsi="Times New Roman" w:cs="Times New Roman"/>
          <w:bCs/>
          <w:sz w:val="20"/>
          <w:szCs w:val="20"/>
        </w:rPr>
        <w:t>annika</w:t>
      </w:r>
      <w:proofErr w:type="spellEnd"/>
      <w:r w:rsidR="001923A5" w:rsidRPr="00A636D8">
        <w:rPr>
          <w:rFonts w:ascii="Times New Roman" w:hAnsi="Times New Roman" w:cs="Times New Roman"/>
          <w:bCs/>
          <w:sz w:val="20"/>
          <w:szCs w:val="20"/>
        </w:rPr>
        <w:t xml:space="preserve"> R, </w:t>
      </w:r>
      <w:proofErr w:type="spellStart"/>
      <w:r w:rsidR="001923A5" w:rsidRPr="00A636D8">
        <w:rPr>
          <w:rFonts w:ascii="Times New Roman" w:hAnsi="Times New Roman" w:cs="Times New Roman"/>
          <w:bCs/>
          <w:sz w:val="20"/>
          <w:szCs w:val="20"/>
        </w:rPr>
        <w:t>Nitsara</w:t>
      </w:r>
      <w:proofErr w:type="spellEnd"/>
      <w:r w:rsidR="001923A5" w:rsidRPr="00A636D8">
        <w:rPr>
          <w:rFonts w:ascii="Times New Roman" w:hAnsi="Times New Roman" w:cs="Times New Roman"/>
          <w:bCs/>
          <w:sz w:val="20"/>
          <w:szCs w:val="20"/>
        </w:rPr>
        <w:t xml:space="preserve"> B, </w:t>
      </w:r>
      <w:proofErr w:type="spellStart"/>
      <w:r w:rsidR="001923A5" w:rsidRPr="00A636D8">
        <w:rPr>
          <w:rFonts w:ascii="Times New Roman" w:hAnsi="Times New Roman" w:cs="Times New Roman"/>
          <w:bCs/>
          <w:sz w:val="20"/>
          <w:szCs w:val="20"/>
        </w:rPr>
        <w:t>Uttapoln</w:t>
      </w:r>
      <w:proofErr w:type="spellEnd"/>
      <w:r w:rsidR="001923A5" w:rsidRPr="00A636D8">
        <w:rPr>
          <w:rFonts w:ascii="Times New Roman" w:hAnsi="Times New Roman" w:cs="Times New Roman"/>
          <w:bCs/>
          <w:sz w:val="20"/>
          <w:szCs w:val="20"/>
        </w:rPr>
        <w:t xml:space="preserve"> T, and </w:t>
      </w:r>
      <w:proofErr w:type="spellStart"/>
      <w:r w:rsidR="001923A5" w:rsidRPr="00A636D8">
        <w:rPr>
          <w:rFonts w:ascii="Times New Roman" w:hAnsi="Times New Roman" w:cs="Times New Roman"/>
          <w:bCs/>
          <w:sz w:val="20"/>
          <w:szCs w:val="20"/>
        </w:rPr>
        <w:t>Mujarin</w:t>
      </w:r>
      <w:proofErr w:type="spellEnd"/>
      <w:r w:rsidR="001923A5" w:rsidRPr="00A636D8">
        <w:rPr>
          <w:rFonts w:ascii="Times New Roman" w:hAnsi="Times New Roman" w:cs="Times New Roman"/>
          <w:bCs/>
          <w:sz w:val="20"/>
          <w:szCs w:val="20"/>
        </w:rPr>
        <w:t xml:space="preserve"> T</w:t>
      </w:r>
      <w:r w:rsidR="00171AE4" w:rsidRPr="00A636D8">
        <w:rPr>
          <w:rFonts w:ascii="Times New Roman" w:hAnsi="Times New Roman" w:cs="Times New Roman"/>
          <w:bCs/>
          <w:sz w:val="20"/>
          <w:szCs w:val="20"/>
        </w:rPr>
        <w:t>:</w:t>
      </w:r>
      <w:r w:rsidR="00A636D8">
        <w:rPr>
          <w:rFonts w:ascii="Times New Roman" w:eastAsiaTheme="minorEastAsia" w:hAnsi="Times New Roman" w:cs="Times New Roman" w:hint="eastAsia"/>
          <w:bCs/>
          <w:sz w:val="20"/>
          <w:szCs w:val="20"/>
          <w:lang w:eastAsia="zh-CN"/>
        </w:rPr>
        <w:t xml:space="preserve"> </w:t>
      </w:r>
      <w:proofErr w:type="spellStart"/>
      <w:r w:rsidR="00171AE4" w:rsidRPr="00A636D8">
        <w:rPr>
          <w:rFonts w:ascii="Times New Roman" w:hAnsi="Times New Roman" w:cs="Times New Roman"/>
          <w:sz w:val="20"/>
          <w:szCs w:val="20"/>
        </w:rPr>
        <w:t>Carbapenem</w:t>
      </w:r>
      <w:proofErr w:type="spellEnd"/>
      <w:r w:rsidR="001923A5" w:rsidRPr="00A636D8">
        <w:rPr>
          <w:rFonts w:ascii="Times New Roman" w:hAnsi="Times New Roman" w:cs="Times New Roman"/>
          <w:sz w:val="20"/>
          <w:szCs w:val="20"/>
        </w:rPr>
        <w:t xml:space="preserve"> –Resistant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producing OXA-23 in Thailand. </w:t>
      </w:r>
      <w:proofErr w:type="spellStart"/>
      <w:r w:rsidR="001923A5" w:rsidRPr="00A636D8">
        <w:rPr>
          <w:rFonts w:ascii="Times New Roman" w:hAnsi="Times New Roman" w:cs="Times New Roman"/>
          <w:sz w:val="20"/>
          <w:szCs w:val="20"/>
        </w:rPr>
        <w:t>Jpn</w:t>
      </w:r>
      <w:proofErr w:type="spellEnd"/>
      <w:r w:rsidR="001923A5" w:rsidRPr="00A636D8">
        <w:rPr>
          <w:rFonts w:ascii="Times New Roman" w:hAnsi="Times New Roman" w:cs="Times New Roman"/>
          <w:sz w:val="20"/>
          <w:szCs w:val="20"/>
        </w:rPr>
        <w:t>. J., Infect. Dis. 2009; 62, 152-154.</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A636D8">
        <w:rPr>
          <w:rFonts w:ascii="Times New Roman" w:hAnsi="Times New Roman" w:cs="Times New Roman"/>
          <w:bCs/>
          <w:sz w:val="20"/>
          <w:szCs w:val="20"/>
        </w:rPr>
        <w:t>S</w:t>
      </w:r>
      <w:r w:rsidR="001923A5" w:rsidRPr="00A636D8">
        <w:rPr>
          <w:rFonts w:ascii="Times New Roman" w:hAnsi="Times New Roman" w:cs="Times New Roman"/>
          <w:bCs/>
          <w:sz w:val="20"/>
          <w:szCs w:val="20"/>
        </w:rPr>
        <w:t>avov</w:t>
      </w:r>
      <w:proofErr w:type="spellEnd"/>
      <w:r w:rsidR="001923A5" w:rsidRPr="00A636D8">
        <w:rPr>
          <w:rFonts w:ascii="Times New Roman" w:hAnsi="Times New Roman" w:cs="Times New Roman"/>
          <w:bCs/>
          <w:sz w:val="20"/>
          <w:szCs w:val="20"/>
        </w:rPr>
        <w:t xml:space="preserve"> E, </w:t>
      </w:r>
      <w:proofErr w:type="spellStart"/>
      <w:r w:rsidR="001923A5" w:rsidRPr="00A636D8">
        <w:rPr>
          <w:rFonts w:ascii="Times New Roman" w:hAnsi="Times New Roman" w:cs="Times New Roman"/>
          <w:bCs/>
          <w:sz w:val="20"/>
          <w:szCs w:val="20"/>
        </w:rPr>
        <w:t>Chankova</w:t>
      </w:r>
      <w:proofErr w:type="spellEnd"/>
      <w:r w:rsidR="001923A5" w:rsidRPr="00A636D8">
        <w:rPr>
          <w:rFonts w:ascii="Times New Roman" w:hAnsi="Times New Roman" w:cs="Times New Roman"/>
          <w:bCs/>
          <w:sz w:val="20"/>
          <w:szCs w:val="20"/>
        </w:rPr>
        <w:t xml:space="preserve"> D, </w:t>
      </w:r>
      <w:proofErr w:type="spellStart"/>
      <w:r w:rsidR="001923A5" w:rsidRPr="00A636D8">
        <w:rPr>
          <w:rFonts w:ascii="Times New Roman" w:hAnsi="Times New Roman" w:cs="Times New Roman"/>
          <w:bCs/>
          <w:sz w:val="20"/>
          <w:szCs w:val="20"/>
        </w:rPr>
        <w:t>Vatcheva</w:t>
      </w:r>
      <w:proofErr w:type="spellEnd"/>
      <w:r w:rsidR="001923A5" w:rsidRPr="00A636D8">
        <w:rPr>
          <w:rFonts w:ascii="Times New Roman" w:hAnsi="Times New Roman" w:cs="Times New Roman"/>
          <w:bCs/>
          <w:sz w:val="20"/>
          <w:szCs w:val="20"/>
        </w:rPr>
        <w:t xml:space="preserve"> R, and </w:t>
      </w:r>
      <w:proofErr w:type="spellStart"/>
      <w:r w:rsidR="001923A5" w:rsidRPr="00A636D8">
        <w:rPr>
          <w:rFonts w:ascii="Times New Roman" w:hAnsi="Times New Roman" w:cs="Times New Roman"/>
          <w:bCs/>
          <w:sz w:val="20"/>
          <w:szCs w:val="20"/>
        </w:rPr>
        <w:t>Dinev</w:t>
      </w:r>
      <w:proofErr w:type="spellEnd"/>
      <w:r w:rsidR="001923A5" w:rsidRPr="00A636D8">
        <w:rPr>
          <w:rFonts w:ascii="Times New Roman" w:hAnsi="Times New Roman" w:cs="Times New Roman"/>
          <w:bCs/>
          <w:sz w:val="20"/>
          <w:szCs w:val="20"/>
        </w:rPr>
        <w:t xml:space="preserve"> N</w:t>
      </w:r>
      <w:r w:rsidR="001923A5" w:rsidRPr="00A636D8">
        <w:rPr>
          <w:rFonts w:ascii="Times New Roman" w:hAnsi="Times New Roman" w:cs="Times New Roman"/>
          <w:sz w:val="20"/>
          <w:szCs w:val="20"/>
        </w:rPr>
        <w:t xml:space="preserve">: In vitro investigation of the susceptibility of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strains isolated from clinical specimens to </w:t>
      </w:r>
      <w:proofErr w:type="spellStart"/>
      <w:r w:rsidR="001923A5" w:rsidRPr="00A636D8">
        <w:rPr>
          <w:rFonts w:ascii="Times New Roman" w:hAnsi="Times New Roman" w:cs="Times New Roman"/>
          <w:sz w:val="20"/>
          <w:szCs w:val="20"/>
        </w:rPr>
        <w:t>ampicillin</w:t>
      </w:r>
      <w:proofErr w:type="spellEnd"/>
      <w:r w:rsidR="001923A5" w:rsidRPr="00A636D8">
        <w:rPr>
          <w:rFonts w:ascii="Times New Roman" w:hAnsi="Times New Roman" w:cs="Times New Roman"/>
          <w:sz w:val="20"/>
          <w:szCs w:val="20"/>
        </w:rPr>
        <w:t>/</w:t>
      </w:r>
      <w:proofErr w:type="spellStart"/>
      <w:r w:rsidR="001923A5" w:rsidRPr="00A636D8">
        <w:rPr>
          <w:rFonts w:ascii="Times New Roman" w:hAnsi="Times New Roman" w:cs="Times New Roman"/>
          <w:sz w:val="20"/>
          <w:szCs w:val="20"/>
        </w:rPr>
        <w:t>sulbactam</w:t>
      </w:r>
      <w:proofErr w:type="spellEnd"/>
      <w:r w:rsidR="001923A5" w:rsidRPr="00A636D8">
        <w:rPr>
          <w:rFonts w:ascii="Times New Roman" w:hAnsi="Times New Roman" w:cs="Times New Roman"/>
          <w:sz w:val="20"/>
          <w:szCs w:val="20"/>
        </w:rPr>
        <w:t xml:space="preserve"> alone and in combination with </w:t>
      </w:r>
      <w:proofErr w:type="spellStart"/>
      <w:r w:rsidR="001923A5" w:rsidRPr="00A636D8">
        <w:rPr>
          <w:rFonts w:ascii="Times New Roman" w:hAnsi="Times New Roman" w:cs="Times New Roman"/>
          <w:sz w:val="20"/>
          <w:szCs w:val="20"/>
        </w:rPr>
        <w:t>amikacin</w:t>
      </w:r>
      <w:proofErr w:type="spellEnd"/>
      <w:r w:rsidR="001923A5" w:rsidRPr="00A636D8">
        <w:rPr>
          <w:rFonts w:ascii="Times New Roman" w:hAnsi="Times New Roman" w:cs="Times New Roman"/>
          <w:sz w:val="20"/>
          <w:szCs w:val="20"/>
        </w:rPr>
        <w:t xml:space="preserve">. Int. J. </w:t>
      </w:r>
      <w:proofErr w:type="spellStart"/>
      <w:r w:rsidR="001923A5" w:rsidRPr="00A636D8">
        <w:rPr>
          <w:rFonts w:ascii="Times New Roman" w:hAnsi="Times New Roman" w:cs="Times New Roman"/>
          <w:sz w:val="20"/>
          <w:szCs w:val="20"/>
        </w:rPr>
        <w:t>Antimicrob</w:t>
      </w:r>
      <w:proofErr w:type="spellEnd"/>
      <w:r w:rsidR="001923A5" w:rsidRPr="00A636D8">
        <w:rPr>
          <w:rFonts w:ascii="Times New Roman" w:hAnsi="Times New Roman" w:cs="Times New Roman"/>
          <w:sz w:val="20"/>
          <w:szCs w:val="20"/>
        </w:rPr>
        <w:t>. Agents.2008; 20:390–392.</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r w:rsidRPr="00A636D8">
        <w:rPr>
          <w:rFonts w:ascii="Times New Roman" w:hAnsi="Times New Roman" w:cs="Times New Roman"/>
          <w:bCs/>
          <w:color w:val="000000"/>
          <w:sz w:val="20"/>
          <w:szCs w:val="20"/>
        </w:rPr>
        <w:t>Y</w:t>
      </w:r>
      <w:r w:rsidR="001923A5" w:rsidRPr="00A636D8">
        <w:rPr>
          <w:rFonts w:ascii="Times New Roman" w:hAnsi="Times New Roman" w:cs="Times New Roman"/>
          <w:bCs/>
          <w:color w:val="000000"/>
          <w:sz w:val="20"/>
          <w:szCs w:val="20"/>
        </w:rPr>
        <w:t xml:space="preserve">oon S, </w:t>
      </w:r>
      <w:proofErr w:type="spellStart"/>
      <w:r w:rsidR="001923A5" w:rsidRPr="00A636D8">
        <w:rPr>
          <w:rFonts w:ascii="Times New Roman" w:hAnsi="Times New Roman" w:cs="Times New Roman"/>
          <w:bCs/>
          <w:color w:val="000000"/>
          <w:sz w:val="20"/>
          <w:szCs w:val="20"/>
        </w:rPr>
        <w:t>Hyukmin</w:t>
      </w:r>
      <w:proofErr w:type="spellEnd"/>
      <w:r w:rsidR="001923A5" w:rsidRPr="00A636D8">
        <w:rPr>
          <w:rFonts w:ascii="Times New Roman" w:hAnsi="Times New Roman" w:cs="Times New Roman"/>
          <w:bCs/>
          <w:color w:val="000000"/>
          <w:sz w:val="20"/>
          <w:szCs w:val="20"/>
        </w:rPr>
        <w:t xml:space="preserve"> L, </w:t>
      </w:r>
      <w:proofErr w:type="spellStart"/>
      <w:r w:rsidR="001923A5" w:rsidRPr="00A636D8">
        <w:rPr>
          <w:rFonts w:ascii="Times New Roman" w:hAnsi="Times New Roman" w:cs="Times New Roman"/>
          <w:bCs/>
          <w:color w:val="000000"/>
          <w:sz w:val="20"/>
          <w:szCs w:val="20"/>
        </w:rPr>
        <w:t>Kkot</w:t>
      </w:r>
      <w:proofErr w:type="spellEnd"/>
      <w:r w:rsidR="001923A5" w:rsidRPr="00A636D8">
        <w:rPr>
          <w:rFonts w:ascii="Times New Roman" w:hAnsi="Times New Roman" w:cs="Times New Roman"/>
          <w:bCs/>
          <w:color w:val="000000"/>
          <w:sz w:val="20"/>
          <w:szCs w:val="20"/>
        </w:rPr>
        <w:t xml:space="preserve"> S, </w:t>
      </w:r>
      <w:proofErr w:type="spellStart"/>
      <w:r w:rsidR="001923A5" w:rsidRPr="00A636D8">
        <w:rPr>
          <w:rFonts w:ascii="Times New Roman" w:hAnsi="Times New Roman" w:cs="Times New Roman"/>
          <w:bCs/>
          <w:color w:val="000000"/>
          <w:sz w:val="20"/>
          <w:szCs w:val="20"/>
        </w:rPr>
        <w:t>Seung</w:t>
      </w:r>
      <w:proofErr w:type="spellEnd"/>
      <w:r w:rsidR="001923A5" w:rsidRPr="00A636D8">
        <w:rPr>
          <w:rFonts w:ascii="Times New Roman" w:hAnsi="Times New Roman" w:cs="Times New Roman"/>
          <w:bCs/>
          <w:color w:val="000000"/>
          <w:sz w:val="20"/>
          <w:szCs w:val="20"/>
        </w:rPr>
        <w:t xml:space="preserve"> H, Yong K, </w:t>
      </w:r>
      <w:proofErr w:type="spellStart"/>
      <w:r w:rsidR="001923A5" w:rsidRPr="00A636D8">
        <w:rPr>
          <w:rFonts w:ascii="Times New Roman" w:hAnsi="Times New Roman" w:cs="Times New Roman"/>
          <w:bCs/>
          <w:color w:val="000000"/>
          <w:sz w:val="20"/>
          <w:szCs w:val="20"/>
        </w:rPr>
        <w:t>HyoYoul</w:t>
      </w:r>
      <w:proofErr w:type="spellEnd"/>
      <w:r w:rsidR="001923A5" w:rsidRPr="00A636D8">
        <w:rPr>
          <w:rFonts w:ascii="Times New Roman" w:hAnsi="Times New Roman" w:cs="Times New Roman"/>
          <w:bCs/>
          <w:color w:val="000000"/>
          <w:sz w:val="20"/>
          <w:szCs w:val="20"/>
        </w:rPr>
        <w:t xml:space="preserve"> K, Young U,  Bum S, Sang </w:t>
      </w:r>
      <w:proofErr w:type="spellStart"/>
      <w:r w:rsidR="001923A5" w:rsidRPr="00A636D8">
        <w:rPr>
          <w:rFonts w:ascii="Times New Roman" w:hAnsi="Times New Roman" w:cs="Times New Roman"/>
          <w:bCs/>
          <w:color w:val="000000"/>
          <w:sz w:val="20"/>
          <w:szCs w:val="20"/>
        </w:rPr>
        <w:t>Hoon</w:t>
      </w:r>
      <w:proofErr w:type="spellEnd"/>
      <w:r w:rsidR="001923A5" w:rsidRPr="00A636D8">
        <w:rPr>
          <w:rFonts w:ascii="Times New Roman" w:hAnsi="Times New Roman" w:cs="Times New Roman"/>
          <w:bCs/>
          <w:color w:val="000000"/>
          <w:sz w:val="20"/>
          <w:szCs w:val="20"/>
        </w:rPr>
        <w:t xml:space="preserve"> H, </w:t>
      </w:r>
      <w:proofErr w:type="spellStart"/>
      <w:r w:rsidR="001923A5" w:rsidRPr="00A636D8">
        <w:rPr>
          <w:rFonts w:ascii="Times New Roman" w:hAnsi="Times New Roman" w:cs="Times New Roman"/>
          <w:bCs/>
          <w:color w:val="000000"/>
          <w:sz w:val="20"/>
          <w:szCs w:val="20"/>
        </w:rPr>
        <w:t>Seok</w:t>
      </w:r>
      <w:proofErr w:type="spellEnd"/>
      <w:r w:rsidR="00A636D8">
        <w:rPr>
          <w:rFonts w:ascii="Times New Roman" w:eastAsiaTheme="minorEastAsia" w:hAnsi="Times New Roman" w:cs="Times New Roman" w:hint="eastAsia"/>
          <w:bCs/>
          <w:color w:val="000000"/>
          <w:sz w:val="20"/>
          <w:szCs w:val="20"/>
          <w:lang w:eastAsia="zh-CN"/>
        </w:rPr>
        <w:t xml:space="preserve"> </w:t>
      </w:r>
      <w:proofErr w:type="spellStart"/>
      <w:r w:rsidR="001923A5" w:rsidRPr="00A636D8">
        <w:rPr>
          <w:rFonts w:ascii="Times New Roman" w:hAnsi="Times New Roman" w:cs="Times New Roman"/>
          <w:bCs/>
          <w:color w:val="000000"/>
          <w:sz w:val="20"/>
          <w:szCs w:val="20"/>
        </w:rPr>
        <w:t>Hoon</w:t>
      </w:r>
      <w:proofErr w:type="spellEnd"/>
      <w:r w:rsidR="001923A5" w:rsidRPr="00A636D8">
        <w:rPr>
          <w:rFonts w:ascii="Times New Roman" w:hAnsi="Times New Roman" w:cs="Times New Roman"/>
          <w:bCs/>
          <w:color w:val="000000"/>
          <w:sz w:val="20"/>
          <w:szCs w:val="20"/>
        </w:rPr>
        <w:t xml:space="preserve"> J, </w:t>
      </w:r>
      <w:proofErr w:type="spellStart"/>
      <w:r w:rsidR="001923A5" w:rsidRPr="00A636D8">
        <w:rPr>
          <w:rFonts w:ascii="Times New Roman" w:hAnsi="Times New Roman" w:cs="Times New Roman"/>
          <w:bCs/>
          <w:color w:val="000000"/>
          <w:sz w:val="20"/>
          <w:szCs w:val="20"/>
        </w:rPr>
        <w:t>Kyungwon</w:t>
      </w:r>
      <w:proofErr w:type="spellEnd"/>
      <w:r w:rsidR="001923A5" w:rsidRPr="00A636D8">
        <w:rPr>
          <w:rFonts w:ascii="Times New Roman" w:hAnsi="Times New Roman" w:cs="Times New Roman"/>
          <w:bCs/>
          <w:color w:val="000000"/>
          <w:sz w:val="20"/>
          <w:szCs w:val="20"/>
        </w:rPr>
        <w:t xml:space="preserve"> L, and June M:</w:t>
      </w:r>
      <w:r w:rsidR="001923A5" w:rsidRPr="00A636D8">
        <w:rPr>
          <w:rFonts w:ascii="Times New Roman" w:hAnsi="Times New Roman" w:cs="Times New Roman"/>
          <w:color w:val="000000"/>
          <w:sz w:val="20"/>
          <w:szCs w:val="20"/>
        </w:rPr>
        <w:t xml:space="preserve"> Extensively drug-resistant </w:t>
      </w:r>
      <w:proofErr w:type="spellStart"/>
      <w:r w:rsidR="001923A5" w:rsidRPr="00A636D8">
        <w:rPr>
          <w:rFonts w:ascii="Times New Roman" w:hAnsi="Times New Roman" w:cs="Times New Roman"/>
          <w:i/>
          <w:iCs/>
          <w:color w:val="000000"/>
          <w:sz w:val="20"/>
          <w:szCs w:val="20"/>
        </w:rPr>
        <w:t>Acinetobacterbaumannii</w:t>
      </w:r>
      <w:proofErr w:type="spellEnd"/>
      <w:r w:rsidR="001923A5" w:rsidRPr="00A636D8">
        <w:rPr>
          <w:rFonts w:ascii="Times New Roman" w:hAnsi="Times New Roman" w:cs="Times New Roman"/>
          <w:color w:val="000000"/>
          <w:sz w:val="20"/>
          <w:szCs w:val="20"/>
        </w:rPr>
        <w:t xml:space="preserve">: risk factors for acquisition and prevalent OXA-type </w:t>
      </w:r>
      <w:proofErr w:type="spellStart"/>
      <w:r w:rsidR="001923A5" w:rsidRPr="00A636D8">
        <w:rPr>
          <w:rFonts w:ascii="Times New Roman" w:hAnsi="Times New Roman" w:cs="Times New Roman"/>
          <w:color w:val="000000"/>
          <w:sz w:val="20"/>
          <w:szCs w:val="20"/>
        </w:rPr>
        <w:t>carbapenemases</w:t>
      </w:r>
      <w:proofErr w:type="spellEnd"/>
      <w:r w:rsidR="001923A5" w:rsidRPr="00A636D8">
        <w:rPr>
          <w:rFonts w:ascii="Times New Roman" w:hAnsi="Times New Roman" w:cs="Times New Roman"/>
          <w:color w:val="000000"/>
          <w:sz w:val="20"/>
          <w:szCs w:val="20"/>
        </w:rPr>
        <w:t xml:space="preserve">—multicentre study. </w:t>
      </w:r>
      <w:r w:rsidR="001923A5" w:rsidRPr="00A636D8">
        <w:rPr>
          <w:rFonts w:ascii="Times New Roman" w:hAnsi="Times New Roman" w:cs="Times New Roman"/>
          <w:sz w:val="20"/>
          <w:szCs w:val="20"/>
        </w:rPr>
        <w:t xml:space="preserve">Int. J. </w:t>
      </w:r>
      <w:proofErr w:type="spellStart"/>
      <w:r w:rsidR="001923A5" w:rsidRPr="00A636D8">
        <w:rPr>
          <w:rFonts w:ascii="Times New Roman" w:hAnsi="Times New Roman" w:cs="Times New Roman"/>
          <w:sz w:val="20"/>
          <w:szCs w:val="20"/>
        </w:rPr>
        <w:t>Antimicrob</w:t>
      </w:r>
      <w:proofErr w:type="spellEnd"/>
      <w:r w:rsidR="001923A5" w:rsidRPr="00A636D8">
        <w:rPr>
          <w:rFonts w:ascii="Times New Roman" w:hAnsi="Times New Roman" w:cs="Times New Roman"/>
          <w:sz w:val="20"/>
          <w:szCs w:val="20"/>
        </w:rPr>
        <w:t>. Agents.2010; 36:430–435.</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eastAsia="HelveticaNeueLTStd-Cn" w:hAnsi="Times New Roman" w:cs="Times New Roman"/>
          <w:bCs/>
          <w:sz w:val="20"/>
          <w:szCs w:val="20"/>
        </w:rPr>
      </w:pPr>
      <w:proofErr w:type="spellStart"/>
      <w:r w:rsidRPr="00A636D8">
        <w:rPr>
          <w:rFonts w:ascii="Times New Roman" w:hAnsi="Times New Roman" w:cs="Times New Roman"/>
          <w:bCs/>
          <w:sz w:val="20"/>
          <w:szCs w:val="20"/>
        </w:rPr>
        <w:t>K</w:t>
      </w:r>
      <w:r w:rsidR="001923A5" w:rsidRPr="00A636D8">
        <w:rPr>
          <w:rFonts w:ascii="Times New Roman" w:hAnsi="Times New Roman" w:cs="Times New Roman"/>
          <w:bCs/>
          <w:sz w:val="20"/>
          <w:szCs w:val="20"/>
        </w:rPr>
        <w:t>ock</w:t>
      </w:r>
      <w:proofErr w:type="spellEnd"/>
      <w:r w:rsidR="001923A5" w:rsidRPr="00A636D8">
        <w:rPr>
          <w:rFonts w:ascii="Times New Roman" w:hAnsi="Times New Roman" w:cs="Times New Roman"/>
          <w:bCs/>
          <w:sz w:val="20"/>
          <w:szCs w:val="20"/>
        </w:rPr>
        <w:t xml:space="preserve"> MM, </w:t>
      </w:r>
      <w:proofErr w:type="spellStart"/>
      <w:r w:rsidR="001923A5" w:rsidRPr="00A636D8">
        <w:rPr>
          <w:rFonts w:ascii="Times New Roman" w:hAnsi="Times New Roman" w:cs="Times New Roman"/>
          <w:bCs/>
          <w:sz w:val="20"/>
          <w:szCs w:val="20"/>
        </w:rPr>
        <w:t>Bellomo</w:t>
      </w:r>
      <w:proofErr w:type="spellEnd"/>
      <w:r w:rsidR="001923A5" w:rsidRPr="00A636D8">
        <w:rPr>
          <w:rFonts w:ascii="Times New Roman" w:hAnsi="Times New Roman" w:cs="Times New Roman"/>
          <w:bCs/>
          <w:sz w:val="20"/>
          <w:szCs w:val="20"/>
        </w:rPr>
        <w:t xml:space="preserve"> AN, Storm N, Ehlers</w:t>
      </w:r>
      <w:r w:rsidR="00A636D8">
        <w:rPr>
          <w:rFonts w:ascii="Times New Roman" w:eastAsiaTheme="minorEastAsia" w:hAnsi="Times New Roman" w:cs="Times New Roman" w:hint="eastAsia"/>
          <w:bCs/>
          <w:sz w:val="20"/>
          <w:szCs w:val="20"/>
          <w:lang w:eastAsia="zh-CN"/>
        </w:rPr>
        <w:t xml:space="preserve"> </w:t>
      </w:r>
      <w:r w:rsidR="001923A5" w:rsidRPr="00A636D8">
        <w:rPr>
          <w:rFonts w:ascii="Times New Roman" w:hAnsi="Times New Roman" w:cs="Times New Roman"/>
          <w:bCs/>
          <w:sz w:val="20"/>
          <w:szCs w:val="20"/>
        </w:rPr>
        <w:t xml:space="preserve">MM: </w:t>
      </w:r>
      <w:r w:rsidR="001923A5" w:rsidRPr="00A636D8">
        <w:rPr>
          <w:rFonts w:ascii="Times New Roman" w:hAnsi="Times New Roman" w:cs="Times New Roman"/>
          <w:sz w:val="20"/>
          <w:szCs w:val="20"/>
        </w:rPr>
        <w:t xml:space="preserve">Prevalence of </w:t>
      </w:r>
      <w:proofErr w:type="spellStart"/>
      <w:r w:rsidR="001923A5" w:rsidRPr="00A636D8">
        <w:rPr>
          <w:rFonts w:ascii="Times New Roman" w:hAnsi="Times New Roman" w:cs="Times New Roman"/>
          <w:sz w:val="20"/>
          <w:szCs w:val="20"/>
        </w:rPr>
        <w:t>carbapenem</w:t>
      </w:r>
      <w:proofErr w:type="spellEnd"/>
      <w:r w:rsidR="001923A5" w:rsidRPr="00A636D8">
        <w:rPr>
          <w:rFonts w:ascii="Times New Roman" w:hAnsi="Times New Roman" w:cs="Times New Roman"/>
          <w:sz w:val="20"/>
          <w:szCs w:val="20"/>
        </w:rPr>
        <w:t xml:space="preserve"> resistance genes in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isolated from clinical </w:t>
      </w:r>
      <w:r w:rsidR="001923A5" w:rsidRPr="00A636D8">
        <w:rPr>
          <w:rFonts w:ascii="Times New Roman" w:hAnsi="Times New Roman" w:cs="Times New Roman"/>
          <w:sz w:val="20"/>
          <w:szCs w:val="20"/>
        </w:rPr>
        <w:lastRenderedPageBreak/>
        <w:t>specimens obtained from an academic hospital in South Africa</w:t>
      </w:r>
      <w:r w:rsidR="001923A5" w:rsidRPr="00A636D8">
        <w:rPr>
          <w:rFonts w:ascii="Times New Roman" w:eastAsia="HelveticaNeueLTStd-Cn" w:hAnsi="Times New Roman" w:cs="Times New Roman"/>
          <w:bCs/>
          <w:sz w:val="20"/>
          <w:szCs w:val="20"/>
        </w:rPr>
        <w:t xml:space="preserve">. </w:t>
      </w:r>
      <w:r w:rsidR="001923A5" w:rsidRPr="00A636D8">
        <w:rPr>
          <w:rFonts w:ascii="Times New Roman" w:eastAsia="HelveticaNeueLTStd-Cn" w:hAnsi="Times New Roman" w:cs="Times New Roman"/>
          <w:sz w:val="20"/>
          <w:szCs w:val="20"/>
        </w:rPr>
        <w:t xml:space="preserve">South </w:t>
      </w:r>
      <w:proofErr w:type="spellStart"/>
      <w:r w:rsidR="001923A5" w:rsidRPr="00A636D8">
        <w:rPr>
          <w:rFonts w:ascii="Times New Roman" w:eastAsia="HelveticaNeueLTStd-Cn" w:hAnsi="Times New Roman" w:cs="Times New Roman"/>
          <w:sz w:val="20"/>
          <w:szCs w:val="20"/>
        </w:rPr>
        <w:t>Afr</w:t>
      </w:r>
      <w:proofErr w:type="spellEnd"/>
      <w:r w:rsidR="001923A5" w:rsidRPr="00A636D8">
        <w:rPr>
          <w:rFonts w:ascii="Times New Roman" w:eastAsia="HelveticaNeueLTStd-Cn" w:hAnsi="Times New Roman" w:cs="Times New Roman"/>
          <w:sz w:val="20"/>
          <w:szCs w:val="20"/>
        </w:rPr>
        <w:t xml:space="preserve"> J </w:t>
      </w:r>
      <w:proofErr w:type="spellStart"/>
      <w:r w:rsidR="001923A5" w:rsidRPr="00A636D8">
        <w:rPr>
          <w:rFonts w:ascii="Times New Roman" w:eastAsia="HelveticaNeueLTStd-Cn" w:hAnsi="Times New Roman" w:cs="Times New Roman"/>
          <w:sz w:val="20"/>
          <w:szCs w:val="20"/>
        </w:rPr>
        <w:t>Epidemiol</w:t>
      </w:r>
      <w:proofErr w:type="spellEnd"/>
      <w:r w:rsidR="001923A5" w:rsidRPr="00A636D8">
        <w:rPr>
          <w:rFonts w:ascii="Times New Roman" w:eastAsia="HelveticaNeueLTStd-Cn" w:hAnsi="Times New Roman" w:cs="Times New Roman"/>
          <w:sz w:val="20"/>
          <w:szCs w:val="20"/>
        </w:rPr>
        <w:t xml:space="preserve"> Infect 28 2013; 28(1).</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eastAsia="HelveticaNeueLTStd-Cn" w:hAnsi="Times New Roman" w:cs="Times New Roman"/>
          <w:sz w:val="20"/>
          <w:szCs w:val="20"/>
        </w:rPr>
      </w:pPr>
      <w:proofErr w:type="spellStart"/>
      <w:r w:rsidRPr="00A636D8">
        <w:rPr>
          <w:rFonts w:ascii="Times New Roman" w:hAnsi="Times New Roman" w:cs="Times New Roman"/>
          <w:bCs/>
          <w:sz w:val="20"/>
          <w:szCs w:val="20"/>
        </w:rPr>
        <w:t>J</w:t>
      </w:r>
      <w:r w:rsidR="001923A5" w:rsidRPr="00A636D8">
        <w:rPr>
          <w:rFonts w:ascii="Times New Roman" w:hAnsi="Times New Roman" w:cs="Times New Roman"/>
          <w:bCs/>
          <w:sz w:val="20"/>
          <w:szCs w:val="20"/>
        </w:rPr>
        <w:t>i</w:t>
      </w:r>
      <w:proofErr w:type="spellEnd"/>
      <w:r w:rsidR="001923A5" w:rsidRPr="00A636D8">
        <w:rPr>
          <w:rFonts w:ascii="Times New Roman" w:hAnsi="Times New Roman" w:cs="Times New Roman"/>
          <w:bCs/>
          <w:sz w:val="20"/>
          <w:szCs w:val="20"/>
        </w:rPr>
        <w:t xml:space="preserve"> Y, Moo S, Song E, </w:t>
      </w:r>
      <w:proofErr w:type="spellStart"/>
      <w:r w:rsidR="001923A5" w:rsidRPr="00A636D8">
        <w:rPr>
          <w:rFonts w:ascii="Times New Roman" w:hAnsi="Times New Roman" w:cs="Times New Roman"/>
          <w:bCs/>
          <w:sz w:val="20"/>
          <w:szCs w:val="20"/>
        </w:rPr>
        <w:t>Byung</w:t>
      </w:r>
      <w:proofErr w:type="spellEnd"/>
      <w:r w:rsidR="001923A5" w:rsidRPr="00A636D8">
        <w:rPr>
          <w:rFonts w:ascii="Times New Roman" w:hAnsi="Times New Roman" w:cs="Times New Roman"/>
          <w:bCs/>
          <w:sz w:val="20"/>
          <w:szCs w:val="20"/>
        </w:rPr>
        <w:t xml:space="preserve"> H,  </w:t>
      </w:r>
      <w:proofErr w:type="spellStart"/>
      <w:r w:rsidR="001923A5" w:rsidRPr="00A636D8">
        <w:rPr>
          <w:rFonts w:ascii="Times New Roman" w:hAnsi="Times New Roman" w:cs="Times New Roman"/>
          <w:bCs/>
          <w:sz w:val="20"/>
          <w:szCs w:val="20"/>
        </w:rPr>
        <w:t>Eun</w:t>
      </w:r>
      <w:proofErr w:type="spellEnd"/>
      <w:r w:rsidR="001923A5" w:rsidRPr="00A636D8">
        <w:rPr>
          <w:rFonts w:ascii="Times New Roman" w:hAnsi="Times New Roman" w:cs="Times New Roman"/>
          <w:bCs/>
          <w:sz w:val="20"/>
          <w:szCs w:val="20"/>
        </w:rPr>
        <w:t xml:space="preserve"> Y, </w:t>
      </w:r>
      <w:proofErr w:type="spellStart"/>
      <w:r w:rsidR="001923A5" w:rsidRPr="00A636D8">
        <w:rPr>
          <w:rFonts w:ascii="Times New Roman" w:hAnsi="Times New Roman" w:cs="Times New Roman"/>
          <w:bCs/>
          <w:sz w:val="20"/>
          <w:szCs w:val="20"/>
        </w:rPr>
        <w:t>Joo</w:t>
      </w:r>
      <w:proofErr w:type="spellEnd"/>
      <w:r w:rsidR="001923A5" w:rsidRPr="00A636D8">
        <w:rPr>
          <w:rFonts w:ascii="Times New Roman" w:hAnsi="Times New Roman" w:cs="Times New Roman"/>
          <w:bCs/>
          <w:sz w:val="20"/>
          <w:szCs w:val="20"/>
        </w:rPr>
        <w:t xml:space="preserve"> E, Sang K, Sang H, Kyung J, Young A, Se K, </w:t>
      </w:r>
      <w:proofErr w:type="spellStart"/>
      <w:r w:rsidR="001923A5" w:rsidRPr="00A636D8">
        <w:rPr>
          <w:rFonts w:ascii="Times New Roman" w:hAnsi="Times New Roman" w:cs="Times New Roman"/>
          <w:bCs/>
          <w:sz w:val="20"/>
          <w:szCs w:val="20"/>
        </w:rPr>
        <w:t>Joon</w:t>
      </w:r>
      <w:proofErr w:type="spellEnd"/>
      <w:r w:rsidR="001923A5" w:rsidRPr="00A636D8">
        <w:rPr>
          <w:rFonts w:ascii="Times New Roman" w:hAnsi="Times New Roman" w:cs="Times New Roman"/>
          <w:bCs/>
          <w:sz w:val="20"/>
          <w:szCs w:val="20"/>
        </w:rPr>
        <w:t xml:space="preserve"> C and Young S:</w:t>
      </w:r>
      <w:r w:rsidR="001923A5" w:rsidRPr="00A636D8">
        <w:rPr>
          <w:rFonts w:ascii="Times New Roman" w:hAnsi="Times New Roman" w:cs="Times New Roman"/>
          <w:sz w:val="20"/>
          <w:szCs w:val="20"/>
        </w:rPr>
        <w:t xml:space="preserve"> Risk factors for multi-drug resistant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w:t>
      </w:r>
      <w:proofErr w:type="spellStart"/>
      <w:r w:rsidR="001923A5" w:rsidRPr="00A636D8">
        <w:rPr>
          <w:rFonts w:ascii="Times New Roman" w:hAnsi="Times New Roman" w:cs="Times New Roman"/>
          <w:sz w:val="20"/>
          <w:szCs w:val="20"/>
        </w:rPr>
        <w:t>bacteremia</w:t>
      </w:r>
      <w:proofErr w:type="spellEnd"/>
      <w:r w:rsidR="001923A5" w:rsidRPr="00A636D8">
        <w:rPr>
          <w:rFonts w:ascii="Times New Roman" w:hAnsi="Times New Roman" w:cs="Times New Roman"/>
          <w:sz w:val="20"/>
          <w:szCs w:val="20"/>
        </w:rPr>
        <w:t xml:space="preserve"> in patients with colonization in the intensive care unit. BMC Infect. Dis.2010; 10:228-235.</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bCs/>
          <w:sz w:val="20"/>
          <w:szCs w:val="20"/>
        </w:rPr>
      </w:pPr>
      <w:r w:rsidRPr="00A636D8">
        <w:rPr>
          <w:rFonts w:ascii="Times New Roman" w:hAnsi="Times New Roman" w:cs="Times New Roman"/>
          <w:bCs/>
          <w:sz w:val="20"/>
          <w:szCs w:val="20"/>
        </w:rPr>
        <w:t>J</w:t>
      </w:r>
      <w:r w:rsidR="001923A5" w:rsidRPr="00A636D8">
        <w:rPr>
          <w:rFonts w:ascii="Times New Roman" w:hAnsi="Times New Roman" w:cs="Times New Roman"/>
          <w:bCs/>
          <w:sz w:val="20"/>
          <w:szCs w:val="20"/>
        </w:rPr>
        <w:t>ang T, Lee</w:t>
      </w:r>
      <w:r w:rsidR="00A636D8">
        <w:rPr>
          <w:rFonts w:ascii="Times New Roman" w:hAnsi="Times New Roman" w:cs="Times New Roman"/>
          <w:bCs/>
          <w:sz w:val="20"/>
          <w:szCs w:val="20"/>
        </w:rPr>
        <w:t xml:space="preserve"> S, Huang C, Lee C and Chen W: </w:t>
      </w:r>
      <w:r w:rsidR="001923A5" w:rsidRPr="00A636D8">
        <w:rPr>
          <w:rFonts w:ascii="Times New Roman" w:hAnsi="Times New Roman" w:cs="Times New Roman"/>
          <w:sz w:val="20"/>
          <w:szCs w:val="20"/>
        </w:rPr>
        <w:t xml:space="preserve">Risk factors and impact of </w:t>
      </w:r>
      <w:proofErr w:type="spellStart"/>
      <w:r w:rsidR="001923A5" w:rsidRPr="00A636D8">
        <w:rPr>
          <w:rFonts w:ascii="Times New Roman" w:hAnsi="Times New Roman" w:cs="Times New Roman"/>
          <w:sz w:val="20"/>
          <w:szCs w:val="20"/>
        </w:rPr>
        <w:t>nosocomial</w:t>
      </w:r>
      <w:proofErr w:type="spellEnd"/>
      <w:r w:rsidR="001923A5" w:rsidRPr="00A636D8">
        <w:rPr>
          <w:rFonts w:ascii="Times New Roman" w:hAnsi="Times New Roman" w:cs="Times New Roman"/>
          <w:sz w:val="20"/>
          <w:szCs w:val="20"/>
        </w:rPr>
        <w:t xml:space="preserve"> </w:t>
      </w:r>
      <w:proofErr w:type="spellStart"/>
      <w:r w:rsidR="001923A5" w:rsidRPr="00A636D8">
        <w:rPr>
          <w:rFonts w:ascii="Times New Roman" w:hAnsi="Times New Roman" w:cs="Times New Roman"/>
          <w:i/>
          <w:iCs/>
          <w:sz w:val="20"/>
          <w:szCs w:val="20"/>
        </w:rPr>
        <w:t>Acinetobacterbaumannii</w:t>
      </w:r>
      <w:proofErr w:type="spellEnd"/>
      <w:r w:rsidR="001923A5" w:rsidRPr="00A636D8">
        <w:rPr>
          <w:rFonts w:ascii="Times New Roman" w:hAnsi="Times New Roman" w:cs="Times New Roman"/>
          <w:sz w:val="20"/>
          <w:szCs w:val="20"/>
        </w:rPr>
        <w:t xml:space="preserve"> bloodstream infections in the adult intensive care unit: a case-control study. J. Hosp. Infect., 2009</w:t>
      </w:r>
      <w:r w:rsidR="00171AE4" w:rsidRPr="00A636D8">
        <w:rPr>
          <w:rFonts w:ascii="Times New Roman" w:hAnsi="Times New Roman" w:cs="Times New Roman"/>
          <w:sz w:val="20"/>
          <w:szCs w:val="20"/>
        </w:rPr>
        <w:t>; 73</w:t>
      </w:r>
      <w:r w:rsidR="001923A5" w:rsidRPr="00A636D8">
        <w:rPr>
          <w:rFonts w:ascii="Times New Roman" w:hAnsi="Times New Roman" w:cs="Times New Roman"/>
          <w:sz w:val="20"/>
          <w:szCs w:val="20"/>
        </w:rPr>
        <w:t>(2):143-150.</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eastAsia="HelveticaNeueLTStd-Cn" w:hAnsi="Times New Roman" w:cs="Times New Roman"/>
          <w:sz w:val="20"/>
          <w:szCs w:val="20"/>
        </w:rPr>
      </w:pPr>
      <w:proofErr w:type="spellStart"/>
      <w:r w:rsidRPr="00A636D8">
        <w:rPr>
          <w:rFonts w:ascii="Times New Roman" w:eastAsia="HelveticaNeueLTStd-Cn" w:hAnsi="Times New Roman" w:cs="Times New Roman"/>
          <w:bCs/>
          <w:sz w:val="20"/>
          <w:szCs w:val="20"/>
        </w:rPr>
        <w:t>B</w:t>
      </w:r>
      <w:r w:rsidR="001923A5" w:rsidRPr="00A636D8">
        <w:rPr>
          <w:rFonts w:ascii="Times New Roman" w:eastAsia="HelveticaNeueLTStd-Cn" w:hAnsi="Times New Roman" w:cs="Times New Roman"/>
          <w:bCs/>
          <w:sz w:val="20"/>
          <w:szCs w:val="20"/>
        </w:rPr>
        <w:t>amford</w:t>
      </w:r>
      <w:proofErr w:type="spellEnd"/>
      <w:r w:rsidR="001923A5" w:rsidRPr="00A636D8">
        <w:rPr>
          <w:rFonts w:ascii="Times New Roman" w:eastAsia="HelveticaNeueLTStd-Cn" w:hAnsi="Times New Roman" w:cs="Times New Roman"/>
          <w:bCs/>
          <w:sz w:val="20"/>
          <w:szCs w:val="20"/>
        </w:rPr>
        <w:t xml:space="preserve"> C, </w:t>
      </w:r>
      <w:proofErr w:type="spellStart"/>
      <w:r w:rsidR="001923A5" w:rsidRPr="00A636D8">
        <w:rPr>
          <w:rFonts w:ascii="Times New Roman" w:eastAsia="HelveticaNeueLTStd-Cn" w:hAnsi="Times New Roman" w:cs="Times New Roman"/>
          <w:bCs/>
          <w:sz w:val="20"/>
          <w:szCs w:val="20"/>
        </w:rPr>
        <w:t>Bonorchis</w:t>
      </w:r>
      <w:proofErr w:type="spellEnd"/>
      <w:r w:rsidR="001923A5" w:rsidRPr="00A636D8">
        <w:rPr>
          <w:rFonts w:ascii="Times New Roman" w:eastAsia="HelveticaNeueLTStd-Cn" w:hAnsi="Times New Roman" w:cs="Times New Roman"/>
          <w:bCs/>
          <w:sz w:val="20"/>
          <w:szCs w:val="20"/>
        </w:rPr>
        <w:t xml:space="preserve"> K, Ryan A:</w:t>
      </w:r>
      <w:r w:rsidR="001923A5" w:rsidRPr="00A636D8">
        <w:rPr>
          <w:rFonts w:ascii="Times New Roman" w:eastAsia="HelveticaNeueLTStd-Cn" w:hAnsi="Times New Roman" w:cs="Times New Roman"/>
          <w:sz w:val="20"/>
          <w:szCs w:val="20"/>
        </w:rPr>
        <w:t xml:space="preserve"> Antimicrobial susceptibility patterns of selected </w:t>
      </w:r>
      <w:proofErr w:type="spellStart"/>
      <w:r w:rsidR="001923A5" w:rsidRPr="00A636D8">
        <w:rPr>
          <w:rFonts w:ascii="Times New Roman" w:eastAsia="HelveticaNeueLTStd-Cn" w:hAnsi="Times New Roman" w:cs="Times New Roman"/>
          <w:sz w:val="20"/>
          <w:szCs w:val="20"/>
        </w:rPr>
        <w:t>bacteraemic</w:t>
      </w:r>
      <w:proofErr w:type="spellEnd"/>
      <w:r w:rsidR="001923A5" w:rsidRPr="00A636D8">
        <w:rPr>
          <w:rFonts w:ascii="Times New Roman" w:eastAsia="HelveticaNeueLTStd-Cn" w:hAnsi="Times New Roman" w:cs="Times New Roman"/>
          <w:sz w:val="20"/>
          <w:szCs w:val="20"/>
        </w:rPr>
        <w:t xml:space="preserve"> isolates from South African public sector hospitals, 2010. South </w:t>
      </w:r>
      <w:proofErr w:type="spellStart"/>
      <w:r w:rsidR="001923A5" w:rsidRPr="00A636D8">
        <w:rPr>
          <w:rFonts w:ascii="Times New Roman" w:eastAsia="HelveticaNeueLTStd-Cn" w:hAnsi="Times New Roman" w:cs="Times New Roman"/>
          <w:sz w:val="20"/>
          <w:szCs w:val="20"/>
        </w:rPr>
        <w:t>Afr</w:t>
      </w:r>
      <w:proofErr w:type="spellEnd"/>
      <w:r w:rsidR="001923A5" w:rsidRPr="00A636D8">
        <w:rPr>
          <w:rFonts w:ascii="Times New Roman" w:eastAsia="HelveticaNeueLTStd-Cn" w:hAnsi="Times New Roman" w:cs="Times New Roman"/>
          <w:sz w:val="20"/>
          <w:szCs w:val="20"/>
        </w:rPr>
        <w:t xml:space="preserve"> J </w:t>
      </w:r>
      <w:proofErr w:type="spellStart"/>
      <w:r w:rsidR="001923A5" w:rsidRPr="00A636D8">
        <w:rPr>
          <w:rFonts w:ascii="Times New Roman" w:eastAsia="HelveticaNeueLTStd-Cn" w:hAnsi="Times New Roman" w:cs="Times New Roman"/>
          <w:sz w:val="20"/>
          <w:szCs w:val="20"/>
        </w:rPr>
        <w:t>Epidemiol</w:t>
      </w:r>
      <w:proofErr w:type="spellEnd"/>
      <w:r w:rsidR="001923A5" w:rsidRPr="00A636D8">
        <w:rPr>
          <w:rFonts w:ascii="Times New Roman" w:eastAsia="HelveticaNeueLTStd-Cn" w:hAnsi="Times New Roman" w:cs="Times New Roman"/>
          <w:sz w:val="20"/>
          <w:szCs w:val="20"/>
        </w:rPr>
        <w:t xml:space="preserve"> Infect. 2011;26(4)(Part II):243-250.</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eastAsia="HelveticaNeueLTStd-Cn" w:hAnsi="Times New Roman" w:cs="Times New Roman"/>
          <w:sz w:val="20"/>
          <w:szCs w:val="20"/>
        </w:rPr>
      </w:pPr>
      <w:r w:rsidRPr="00A636D8">
        <w:rPr>
          <w:rFonts w:ascii="Times New Roman" w:eastAsia="HelveticaNeueLTStd-Cn" w:hAnsi="Times New Roman" w:cs="Times New Roman"/>
          <w:bCs/>
          <w:sz w:val="20"/>
          <w:szCs w:val="20"/>
        </w:rPr>
        <w:lastRenderedPageBreak/>
        <w:t>M</w:t>
      </w:r>
      <w:r w:rsidR="001923A5" w:rsidRPr="00A636D8">
        <w:rPr>
          <w:rFonts w:ascii="Times New Roman" w:eastAsia="HelveticaNeueLTStd-Cn" w:hAnsi="Times New Roman" w:cs="Times New Roman"/>
          <w:bCs/>
          <w:sz w:val="20"/>
          <w:szCs w:val="20"/>
        </w:rPr>
        <w:t xml:space="preserve">endes RE, Bell JM, </w:t>
      </w:r>
      <w:proofErr w:type="spellStart"/>
      <w:r w:rsidR="001923A5" w:rsidRPr="00A636D8">
        <w:rPr>
          <w:rFonts w:ascii="Times New Roman" w:eastAsia="HelveticaNeueLTStd-Cn" w:hAnsi="Times New Roman" w:cs="Times New Roman"/>
          <w:bCs/>
          <w:sz w:val="20"/>
          <w:szCs w:val="20"/>
        </w:rPr>
        <w:t>Turnidge</w:t>
      </w:r>
      <w:proofErr w:type="spellEnd"/>
      <w:r w:rsidR="001923A5" w:rsidRPr="00A636D8">
        <w:rPr>
          <w:rFonts w:ascii="Times New Roman" w:eastAsia="HelveticaNeueLTStd-Cn" w:hAnsi="Times New Roman" w:cs="Times New Roman"/>
          <w:bCs/>
          <w:sz w:val="20"/>
          <w:szCs w:val="20"/>
        </w:rPr>
        <w:t xml:space="preserve"> JD: </w:t>
      </w:r>
      <w:r w:rsidR="001923A5" w:rsidRPr="00A636D8">
        <w:rPr>
          <w:rFonts w:ascii="Times New Roman" w:eastAsia="HelveticaNeueLTStd-Cn" w:hAnsi="Times New Roman" w:cs="Times New Roman"/>
          <w:sz w:val="20"/>
          <w:szCs w:val="20"/>
        </w:rPr>
        <w:t>Emergence and wide</w:t>
      </w:r>
      <w:r w:rsidR="00A636D8">
        <w:rPr>
          <w:rFonts w:ascii="Times New Roman" w:eastAsiaTheme="minorEastAsia" w:hAnsi="Times New Roman" w:cs="Times New Roman" w:hint="eastAsia"/>
          <w:sz w:val="20"/>
          <w:szCs w:val="20"/>
          <w:lang w:eastAsia="zh-CN"/>
        </w:rPr>
        <w:t xml:space="preserve"> </w:t>
      </w:r>
      <w:r w:rsidR="001923A5" w:rsidRPr="00A636D8">
        <w:rPr>
          <w:rFonts w:ascii="Times New Roman" w:eastAsia="HelveticaNeueLTStd-Cn" w:hAnsi="Times New Roman" w:cs="Times New Roman"/>
          <w:sz w:val="20"/>
          <w:szCs w:val="20"/>
        </w:rPr>
        <w:t>spread</w:t>
      </w:r>
      <w:r w:rsidR="00A636D8">
        <w:rPr>
          <w:rFonts w:ascii="Times New Roman" w:eastAsiaTheme="minorEastAsia" w:hAnsi="Times New Roman" w:cs="Times New Roman" w:hint="eastAsia"/>
          <w:sz w:val="20"/>
          <w:szCs w:val="20"/>
          <w:lang w:eastAsia="zh-CN"/>
        </w:rPr>
        <w:t xml:space="preserve"> </w:t>
      </w:r>
      <w:r w:rsidR="001923A5" w:rsidRPr="00A636D8">
        <w:rPr>
          <w:rFonts w:ascii="Times New Roman" w:eastAsia="HelveticaNeueLTStd-Cn" w:hAnsi="Times New Roman" w:cs="Times New Roman"/>
          <w:sz w:val="20"/>
          <w:szCs w:val="20"/>
        </w:rPr>
        <w:t xml:space="preserve">dissemination of OXA-23, -24/40 and -58 </w:t>
      </w:r>
      <w:proofErr w:type="spellStart"/>
      <w:r w:rsidR="001923A5" w:rsidRPr="00A636D8">
        <w:rPr>
          <w:rFonts w:ascii="Times New Roman" w:eastAsia="HelveticaNeueLTStd-Cn" w:hAnsi="Times New Roman" w:cs="Times New Roman"/>
          <w:sz w:val="20"/>
          <w:szCs w:val="20"/>
        </w:rPr>
        <w:t>carbapenemases</w:t>
      </w:r>
      <w:proofErr w:type="spellEnd"/>
      <w:r w:rsidR="001923A5" w:rsidRPr="00A636D8">
        <w:rPr>
          <w:rFonts w:ascii="Times New Roman" w:eastAsia="HelveticaNeueLTStd-Cn" w:hAnsi="Times New Roman" w:cs="Times New Roman"/>
          <w:sz w:val="20"/>
          <w:szCs w:val="20"/>
        </w:rPr>
        <w:t xml:space="preserve"> among </w:t>
      </w:r>
      <w:proofErr w:type="spellStart"/>
      <w:r w:rsidR="001923A5" w:rsidRPr="00A636D8">
        <w:rPr>
          <w:rFonts w:ascii="Times New Roman" w:eastAsia="HelveticaNeueLTStd-Cn" w:hAnsi="Times New Roman" w:cs="Times New Roman"/>
          <w:i/>
          <w:iCs/>
          <w:sz w:val="20"/>
          <w:szCs w:val="20"/>
        </w:rPr>
        <w:t>Acinetobacter</w:t>
      </w:r>
      <w:proofErr w:type="spellEnd"/>
      <w:r w:rsidR="001923A5" w:rsidRPr="00A636D8">
        <w:rPr>
          <w:rFonts w:ascii="Times New Roman" w:eastAsia="HelveticaNeueLTStd-Cn" w:hAnsi="Times New Roman" w:cs="Times New Roman"/>
          <w:sz w:val="20"/>
          <w:szCs w:val="20"/>
        </w:rPr>
        <w:t xml:space="preserve"> spp. in Asia-Pacific nations: report from the SENTRY Surveillance Program. J </w:t>
      </w:r>
      <w:proofErr w:type="spellStart"/>
      <w:r w:rsidR="001923A5" w:rsidRPr="00A636D8">
        <w:rPr>
          <w:rFonts w:ascii="Times New Roman" w:eastAsia="HelveticaNeueLTStd-Cn" w:hAnsi="Times New Roman" w:cs="Times New Roman"/>
          <w:sz w:val="20"/>
          <w:szCs w:val="20"/>
        </w:rPr>
        <w:t>Antimicrob</w:t>
      </w:r>
      <w:bookmarkStart w:id="0" w:name="_GoBack"/>
      <w:bookmarkEnd w:id="0"/>
      <w:proofErr w:type="spellEnd"/>
      <w:r w:rsidR="00A636D8">
        <w:rPr>
          <w:rFonts w:ascii="Times New Roman" w:eastAsiaTheme="minorEastAsia" w:hAnsi="Times New Roman" w:cs="Times New Roman" w:hint="eastAsia"/>
          <w:sz w:val="20"/>
          <w:szCs w:val="20"/>
          <w:lang w:eastAsia="zh-CN"/>
        </w:rPr>
        <w:t xml:space="preserve"> </w:t>
      </w:r>
      <w:proofErr w:type="spellStart"/>
      <w:r w:rsidR="001923A5" w:rsidRPr="00A636D8">
        <w:rPr>
          <w:rFonts w:ascii="Times New Roman" w:eastAsia="HelveticaNeueLTStd-Cn" w:hAnsi="Times New Roman" w:cs="Times New Roman"/>
          <w:sz w:val="20"/>
          <w:szCs w:val="20"/>
        </w:rPr>
        <w:t>Chemother</w:t>
      </w:r>
      <w:proofErr w:type="spellEnd"/>
      <w:r w:rsidR="001923A5" w:rsidRPr="00A636D8">
        <w:rPr>
          <w:rFonts w:ascii="Times New Roman" w:eastAsia="HelveticaNeueLTStd-Cn" w:hAnsi="Times New Roman" w:cs="Times New Roman"/>
          <w:sz w:val="20"/>
          <w:szCs w:val="20"/>
        </w:rPr>
        <w:t>. 2009; 63(1):55-59.</w:t>
      </w:r>
    </w:p>
    <w:p w:rsidR="00056E3E" w:rsidRPr="00A636D8" w:rsidRDefault="00056E3E" w:rsidP="00056E3E">
      <w:pPr>
        <w:pStyle w:val="ListParagraph"/>
        <w:numPr>
          <w:ilvl w:val="0"/>
          <w:numId w:val="1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A636D8">
        <w:rPr>
          <w:rFonts w:ascii="Times New Roman" w:hAnsi="Times New Roman" w:cs="Times New Roman"/>
          <w:bCs/>
          <w:color w:val="000000"/>
          <w:sz w:val="20"/>
          <w:szCs w:val="20"/>
        </w:rPr>
        <w:t>I</w:t>
      </w:r>
      <w:r w:rsidR="001923A5" w:rsidRPr="00A636D8">
        <w:rPr>
          <w:rFonts w:ascii="Times New Roman" w:hAnsi="Times New Roman" w:cs="Times New Roman"/>
          <w:bCs/>
          <w:color w:val="000000"/>
          <w:sz w:val="20"/>
          <w:szCs w:val="20"/>
        </w:rPr>
        <w:t>rfan</w:t>
      </w:r>
      <w:proofErr w:type="spellEnd"/>
      <w:r w:rsidR="001923A5" w:rsidRPr="00A636D8">
        <w:rPr>
          <w:rFonts w:ascii="Times New Roman" w:hAnsi="Times New Roman" w:cs="Times New Roman"/>
          <w:bCs/>
          <w:color w:val="000000"/>
          <w:sz w:val="20"/>
          <w:szCs w:val="20"/>
        </w:rPr>
        <w:t xml:space="preserve"> S, </w:t>
      </w:r>
      <w:proofErr w:type="spellStart"/>
      <w:r w:rsidR="001923A5" w:rsidRPr="00A636D8">
        <w:rPr>
          <w:rFonts w:ascii="Times New Roman" w:hAnsi="Times New Roman" w:cs="Times New Roman"/>
          <w:bCs/>
          <w:color w:val="000000"/>
          <w:sz w:val="20"/>
          <w:szCs w:val="20"/>
        </w:rPr>
        <w:t>Turton</w:t>
      </w:r>
      <w:proofErr w:type="spellEnd"/>
      <w:r w:rsidR="001923A5" w:rsidRPr="00A636D8">
        <w:rPr>
          <w:rFonts w:ascii="Times New Roman" w:hAnsi="Times New Roman" w:cs="Times New Roman"/>
          <w:bCs/>
          <w:color w:val="000000"/>
          <w:sz w:val="20"/>
          <w:szCs w:val="20"/>
        </w:rPr>
        <w:t xml:space="preserve"> J, </w:t>
      </w:r>
      <w:proofErr w:type="spellStart"/>
      <w:r w:rsidR="001923A5" w:rsidRPr="00A636D8">
        <w:rPr>
          <w:rFonts w:ascii="Times New Roman" w:hAnsi="Times New Roman" w:cs="Times New Roman"/>
          <w:bCs/>
          <w:color w:val="000000"/>
          <w:sz w:val="20"/>
          <w:szCs w:val="20"/>
        </w:rPr>
        <w:t>Mehraj</w:t>
      </w:r>
      <w:proofErr w:type="spellEnd"/>
      <w:r w:rsidR="001923A5" w:rsidRPr="00A636D8">
        <w:rPr>
          <w:rFonts w:ascii="Times New Roman" w:hAnsi="Times New Roman" w:cs="Times New Roman"/>
          <w:bCs/>
          <w:color w:val="000000"/>
          <w:sz w:val="20"/>
          <w:szCs w:val="20"/>
        </w:rPr>
        <w:t xml:space="preserve"> J, </w:t>
      </w:r>
      <w:proofErr w:type="spellStart"/>
      <w:r w:rsidR="001923A5" w:rsidRPr="00A636D8">
        <w:rPr>
          <w:rFonts w:ascii="Times New Roman" w:hAnsi="Times New Roman" w:cs="Times New Roman"/>
          <w:bCs/>
          <w:color w:val="000000"/>
          <w:sz w:val="20"/>
          <w:szCs w:val="20"/>
        </w:rPr>
        <w:t>Siddiqui</w:t>
      </w:r>
      <w:proofErr w:type="spellEnd"/>
      <w:r w:rsidR="001923A5" w:rsidRPr="00A636D8">
        <w:rPr>
          <w:rFonts w:ascii="Times New Roman" w:hAnsi="Times New Roman" w:cs="Times New Roman"/>
          <w:bCs/>
          <w:color w:val="000000"/>
          <w:sz w:val="20"/>
          <w:szCs w:val="20"/>
        </w:rPr>
        <w:t xml:space="preserve"> S, </w:t>
      </w:r>
      <w:proofErr w:type="spellStart"/>
      <w:r w:rsidR="001923A5" w:rsidRPr="00A636D8">
        <w:rPr>
          <w:rFonts w:ascii="Times New Roman" w:hAnsi="Times New Roman" w:cs="Times New Roman"/>
          <w:bCs/>
          <w:color w:val="000000"/>
          <w:sz w:val="20"/>
          <w:szCs w:val="20"/>
        </w:rPr>
        <w:t>Haider</w:t>
      </w:r>
      <w:proofErr w:type="spellEnd"/>
      <w:r w:rsidR="001923A5" w:rsidRPr="00A636D8">
        <w:rPr>
          <w:rFonts w:ascii="Times New Roman" w:hAnsi="Times New Roman" w:cs="Times New Roman"/>
          <w:bCs/>
          <w:color w:val="000000"/>
          <w:sz w:val="20"/>
          <w:szCs w:val="20"/>
        </w:rPr>
        <w:t xml:space="preserve"> S, </w:t>
      </w:r>
      <w:proofErr w:type="spellStart"/>
      <w:r w:rsidR="001923A5" w:rsidRPr="00A636D8">
        <w:rPr>
          <w:rFonts w:ascii="Times New Roman" w:hAnsi="Times New Roman" w:cs="Times New Roman"/>
          <w:bCs/>
          <w:color w:val="000000"/>
          <w:sz w:val="20"/>
          <w:szCs w:val="20"/>
        </w:rPr>
        <w:t>Zafar</w:t>
      </w:r>
      <w:proofErr w:type="spellEnd"/>
      <w:r w:rsidR="001923A5" w:rsidRPr="00A636D8">
        <w:rPr>
          <w:rFonts w:ascii="Times New Roman" w:hAnsi="Times New Roman" w:cs="Times New Roman"/>
          <w:bCs/>
          <w:color w:val="000000"/>
          <w:sz w:val="20"/>
          <w:szCs w:val="20"/>
        </w:rPr>
        <w:t xml:space="preserve"> A, </w:t>
      </w:r>
      <w:proofErr w:type="spellStart"/>
      <w:r w:rsidR="001923A5" w:rsidRPr="00A636D8">
        <w:rPr>
          <w:rFonts w:ascii="Times New Roman" w:hAnsi="Times New Roman" w:cs="Times New Roman"/>
          <w:bCs/>
          <w:color w:val="000000"/>
          <w:sz w:val="20"/>
          <w:szCs w:val="20"/>
        </w:rPr>
        <w:t>Memona</w:t>
      </w:r>
      <w:proofErr w:type="spellEnd"/>
      <w:r w:rsidR="001923A5" w:rsidRPr="00A636D8">
        <w:rPr>
          <w:rFonts w:ascii="Times New Roman" w:hAnsi="Times New Roman" w:cs="Times New Roman"/>
          <w:bCs/>
          <w:color w:val="000000"/>
          <w:sz w:val="20"/>
          <w:szCs w:val="20"/>
        </w:rPr>
        <w:t xml:space="preserve"> B, </w:t>
      </w:r>
      <w:proofErr w:type="spellStart"/>
      <w:r w:rsidR="001923A5" w:rsidRPr="00A636D8">
        <w:rPr>
          <w:rFonts w:ascii="Times New Roman" w:hAnsi="Times New Roman" w:cs="Times New Roman"/>
          <w:bCs/>
          <w:color w:val="000000"/>
          <w:sz w:val="20"/>
          <w:szCs w:val="20"/>
        </w:rPr>
        <w:t>Afzal</w:t>
      </w:r>
      <w:proofErr w:type="spellEnd"/>
      <w:r w:rsidR="001923A5" w:rsidRPr="00A636D8">
        <w:rPr>
          <w:rFonts w:ascii="Times New Roman" w:hAnsi="Times New Roman" w:cs="Times New Roman"/>
          <w:bCs/>
          <w:color w:val="000000"/>
          <w:sz w:val="20"/>
          <w:szCs w:val="20"/>
        </w:rPr>
        <w:t xml:space="preserve"> O and </w:t>
      </w:r>
      <w:proofErr w:type="spellStart"/>
      <w:r w:rsidR="001923A5" w:rsidRPr="00A636D8">
        <w:rPr>
          <w:rFonts w:ascii="Times New Roman" w:hAnsi="Times New Roman" w:cs="Times New Roman"/>
          <w:bCs/>
          <w:color w:val="000000" w:themeColor="text1"/>
          <w:sz w:val="20"/>
          <w:szCs w:val="20"/>
        </w:rPr>
        <w:t>Hasan</w:t>
      </w:r>
      <w:proofErr w:type="spellEnd"/>
      <w:r w:rsidR="00A636D8">
        <w:rPr>
          <w:rFonts w:ascii="Times New Roman" w:eastAsiaTheme="minorEastAsia" w:hAnsi="Times New Roman" w:cs="Times New Roman" w:hint="eastAsia"/>
          <w:bCs/>
          <w:color w:val="000000" w:themeColor="text1"/>
          <w:sz w:val="20"/>
          <w:szCs w:val="20"/>
          <w:lang w:eastAsia="zh-CN"/>
        </w:rPr>
        <w:t xml:space="preserve"> </w:t>
      </w:r>
      <w:r w:rsidR="001923A5" w:rsidRPr="00A636D8">
        <w:rPr>
          <w:rFonts w:ascii="Times New Roman" w:hAnsi="Times New Roman" w:cs="Times New Roman"/>
          <w:bCs/>
          <w:color w:val="000000" w:themeColor="text1"/>
          <w:sz w:val="20"/>
          <w:szCs w:val="20"/>
        </w:rPr>
        <w:t>R:</w:t>
      </w:r>
      <w:r w:rsidR="00A636D8">
        <w:rPr>
          <w:rFonts w:ascii="Times New Roman" w:eastAsiaTheme="minorEastAsia" w:hAnsi="Times New Roman" w:cs="Times New Roman" w:hint="eastAsia"/>
          <w:bCs/>
          <w:color w:val="000000" w:themeColor="text1"/>
          <w:sz w:val="20"/>
          <w:szCs w:val="20"/>
          <w:lang w:eastAsia="zh-CN"/>
        </w:rPr>
        <w:t xml:space="preserve"> </w:t>
      </w:r>
      <w:r w:rsidR="001923A5" w:rsidRPr="00A636D8">
        <w:rPr>
          <w:rFonts w:ascii="Times New Roman" w:hAnsi="Times New Roman" w:cs="Times New Roman"/>
          <w:color w:val="000000"/>
          <w:sz w:val="20"/>
          <w:szCs w:val="20"/>
        </w:rPr>
        <w:t xml:space="preserve">Molecular and epidemiological characterization of clinical isolates of </w:t>
      </w:r>
      <w:proofErr w:type="spellStart"/>
      <w:r w:rsidR="001923A5" w:rsidRPr="00A636D8">
        <w:rPr>
          <w:rFonts w:ascii="Times New Roman" w:hAnsi="Times New Roman" w:cs="Times New Roman"/>
          <w:color w:val="000000"/>
          <w:sz w:val="20"/>
          <w:szCs w:val="20"/>
        </w:rPr>
        <w:t>carbapenem</w:t>
      </w:r>
      <w:proofErr w:type="spellEnd"/>
      <w:r w:rsidR="001923A5" w:rsidRPr="00A636D8">
        <w:rPr>
          <w:rFonts w:ascii="Times New Roman" w:hAnsi="Times New Roman" w:cs="Times New Roman"/>
          <w:color w:val="000000"/>
          <w:sz w:val="20"/>
          <w:szCs w:val="20"/>
        </w:rPr>
        <w:t>-resistant</w:t>
      </w:r>
      <w:r w:rsidR="00A636D8">
        <w:rPr>
          <w:rFonts w:ascii="Times New Roman" w:eastAsiaTheme="minorEastAsia" w:hAnsi="Times New Roman" w:cs="Times New Roman" w:hint="eastAsia"/>
          <w:color w:val="000000"/>
          <w:sz w:val="20"/>
          <w:szCs w:val="20"/>
          <w:lang w:eastAsia="zh-CN"/>
        </w:rPr>
        <w:t xml:space="preserve"> </w:t>
      </w:r>
      <w:proofErr w:type="spellStart"/>
      <w:r w:rsidR="001923A5" w:rsidRPr="00A636D8">
        <w:rPr>
          <w:rFonts w:ascii="Times New Roman" w:hAnsi="Times New Roman" w:cs="Times New Roman"/>
          <w:i/>
          <w:iCs/>
          <w:color w:val="000000"/>
          <w:sz w:val="20"/>
          <w:szCs w:val="20"/>
        </w:rPr>
        <w:t>Acinetobacterbaumannii</w:t>
      </w:r>
      <w:proofErr w:type="spellEnd"/>
      <w:r w:rsidR="001923A5" w:rsidRPr="00A636D8">
        <w:rPr>
          <w:rFonts w:ascii="Times New Roman" w:hAnsi="Times New Roman" w:cs="Times New Roman"/>
          <w:color w:val="000000"/>
          <w:sz w:val="20"/>
          <w:szCs w:val="20"/>
        </w:rPr>
        <w:t xml:space="preserve"> from public and private sector intensive care units in Karachi, Pakistan</w:t>
      </w:r>
      <w:r w:rsidR="001923A5" w:rsidRPr="00A636D8">
        <w:rPr>
          <w:rFonts w:ascii="Times New Roman" w:hAnsi="Times New Roman" w:cs="Times New Roman"/>
          <w:color w:val="000000" w:themeColor="text1"/>
          <w:sz w:val="20"/>
          <w:szCs w:val="20"/>
        </w:rPr>
        <w:t>. J. of Hosp. Infect.</w:t>
      </w:r>
      <w:r w:rsidR="00A636D8">
        <w:rPr>
          <w:rFonts w:ascii="Times New Roman" w:eastAsiaTheme="minorEastAsia" w:hAnsi="Times New Roman" w:cs="Times New Roman" w:hint="eastAsia"/>
          <w:color w:val="000000" w:themeColor="text1"/>
          <w:sz w:val="20"/>
          <w:szCs w:val="20"/>
          <w:lang w:eastAsia="zh-CN"/>
        </w:rPr>
        <w:t xml:space="preserve"> </w:t>
      </w:r>
      <w:r w:rsidR="001923A5" w:rsidRPr="00A636D8">
        <w:rPr>
          <w:rFonts w:ascii="Times New Roman" w:hAnsi="Times New Roman" w:cs="Times New Roman"/>
          <w:color w:val="000000" w:themeColor="text1"/>
          <w:sz w:val="20"/>
          <w:szCs w:val="20"/>
        </w:rPr>
        <w:t>2011; 1: 6-9.</w:t>
      </w:r>
    </w:p>
    <w:p w:rsidR="001923A5" w:rsidRPr="00A636D8" w:rsidRDefault="00056E3E" w:rsidP="00056E3E">
      <w:pPr>
        <w:pStyle w:val="ListParagraph"/>
        <w:numPr>
          <w:ilvl w:val="0"/>
          <w:numId w:val="14"/>
        </w:numPr>
        <w:autoSpaceDE w:val="0"/>
        <w:autoSpaceDN w:val="0"/>
        <w:bidi w:val="0"/>
        <w:adjustRightInd w:val="0"/>
        <w:snapToGrid w:val="0"/>
        <w:spacing w:after="0" w:line="240" w:lineRule="auto"/>
        <w:ind w:left="425" w:hanging="425"/>
        <w:jc w:val="both"/>
        <w:rPr>
          <w:rFonts w:ascii="Times New Roman" w:hAnsi="Times New Roman" w:cs="Times New Roman"/>
          <w:b/>
          <w:bCs/>
          <w:i/>
          <w:iCs/>
          <w:sz w:val="20"/>
          <w:szCs w:val="20"/>
        </w:rPr>
      </w:pPr>
      <w:proofErr w:type="spellStart"/>
      <w:r w:rsidRPr="00A636D8">
        <w:rPr>
          <w:rFonts w:ascii="Times New Roman" w:hAnsi="Times New Roman" w:cs="Times New Roman"/>
          <w:bCs/>
          <w:color w:val="000000"/>
          <w:sz w:val="20"/>
          <w:szCs w:val="20"/>
        </w:rPr>
        <w:t>T</w:t>
      </w:r>
      <w:r w:rsidR="001923A5" w:rsidRPr="00A636D8">
        <w:rPr>
          <w:rFonts w:ascii="Times New Roman" w:hAnsi="Times New Roman" w:cs="Times New Roman"/>
          <w:bCs/>
          <w:color w:val="000000"/>
          <w:sz w:val="20"/>
          <w:szCs w:val="20"/>
        </w:rPr>
        <w:t>ahiry</w:t>
      </w:r>
      <w:proofErr w:type="spellEnd"/>
      <w:r w:rsidR="001923A5" w:rsidRPr="00A636D8">
        <w:rPr>
          <w:rFonts w:ascii="Times New Roman" w:hAnsi="Times New Roman" w:cs="Times New Roman"/>
          <w:bCs/>
          <w:color w:val="000000"/>
          <w:sz w:val="20"/>
          <w:szCs w:val="20"/>
        </w:rPr>
        <w:t xml:space="preserve"> S., </w:t>
      </w:r>
      <w:proofErr w:type="spellStart"/>
      <w:r w:rsidR="001923A5" w:rsidRPr="00A636D8">
        <w:rPr>
          <w:rFonts w:ascii="Times New Roman" w:hAnsi="Times New Roman" w:cs="Times New Roman"/>
          <w:bCs/>
          <w:color w:val="000000"/>
          <w:sz w:val="20"/>
          <w:szCs w:val="20"/>
        </w:rPr>
        <w:t>Elisoa</w:t>
      </w:r>
      <w:proofErr w:type="spellEnd"/>
      <w:r w:rsidR="001923A5" w:rsidRPr="00A636D8">
        <w:rPr>
          <w:rFonts w:ascii="Times New Roman" w:hAnsi="Times New Roman" w:cs="Times New Roman"/>
          <w:bCs/>
          <w:color w:val="000000"/>
          <w:sz w:val="20"/>
          <w:szCs w:val="20"/>
        </w:rPr>
        <w:t xml:space="preserve"> R, </w:t>
      </w:r>
      <w:proofErr w:type="spellStart"/>
      <w:r w:rsidR="001923A5" w:rsidRPr="00A636D8">
        <w:rPr>
          <w:rFonts w:ascii="Times New Roman" w:hAnsi="Times New Roman" w:cs="Times New Roman"/>
          <w:bCs/>
          <w:color w:val="000000"/>
          <w:sz w:val="20"/>
          <w:szCs w:val="20"/>
        </w:rPr>
        <w:t>Hanitra</w:t>
      </w:r>
      <w:proofErr w:type="spellEnd"/>
      <w:r w:rsidR="001923A5" w:rsidRPr="00A636D8">
        <w:rPr>
          <w:rFonts w:ascii="Times New Roman" w:hAnsi="Times New Roman" w:cs="Times New Roman"/>
          <w:bCs/>
          <w:color w:val="000000"/>
          <w:sz w:val="20"/>
          <w:szCs w:val="20"/>
        </w:rPr>
        <w:t xml:space="preserve"> C, </w:t>
      </w:r>
      <w:proofErr w:type="spellStart"/>
      <w:r w:rsidR="001923A5" w:rsidRPr="00A636D8">
        <w:rPr>
          <w:rFonts w:ascii="Times New Roman" w:hAnsi="Times New Roman" w:cs="Times New Roman"/>
          <w:bCs/>
          <w:color w:val="000000"/>
          <w:sz w:val="20"/>
          <w:szCs w:val="20"/>
        </w:rPr>
        <w:t>Frédérique</w:t>
      </w:r>
      <w:proofErr w:type="spellEnd"/>
      <w:r w:rsidR="001923A5" w:rsidRPr="00A636D8">
        <w:rPr>
          <w:rFonts w:ascii="Times New Roman" w:hAnsi="Times New Roman" w:cs="Times New Roman"/>
          <w:bCs/>
          <w:color w:val="000000"/>
          <w:sz w:val="20"/>
          <w:szCs w:val="20"/>
        </w:rPr>
        <w:t xml:space="preserve"> R, </w:t>
      </w:r>
      <w:proofErr w:type="spellStart"/>
      <w:r w:rsidR="001923A5" w:rsidRPr="00A636D8">
        <w:rPr>
          <w:rFonts w:ascii="Times New Roman" w:hAnsi="Times New Roman" w:cs="Times New Roman"/>
          <w:bCs/>
          <w:color w:val="000000"/>
          <w:sz w:val="20"/>
          <w:szCs w:val="20"/>
        </w:rPr>
        <w:t>Lovasoa</w:t>
      </w:r>
      <w:proofErr w:type="spellEnd"/>
      <w:r w:rsidR="001923A5" w:rsidRPr="00A636D8">
        <w:rPr>
          <w:rFonts w:ascii="Times New Roman" w:hAnsi="Times New Roman" w:cs="Times New Roman"/>
          <w:bCs/>
          <w:color w:val="000000"/>
          <w:sz w:val="20"/>
          <w:szCs w:val="20"/>
        </w:rPr>
        <w:t xml:space="preserve"> R, Jean-François C, Vincent R and Antoine T:</w:t>
      </w:r>
      <w:r w:rsidR="001923A5" w:rsidRPr="00A636D8">
        <w:rPr>
          <w:rFonts w:ascii="Times New Roman" w:hAnsi="Times New Roman" w:cs="Times New Roman"/>
          <w:color w:val="000000"/>
          <w:sz w:val="20"/>
          <w:szCs w:val="20"/>
        </w:rPr>
        <w:t xml:space="preserve"> Dissemination of multidrug resistant  </w:t>
      </w:r>
      <w:proofErr w:type="spellStart"/>
      <w:r w:rsidR="001923A5" w:rsidRPr="00A636D8">
        <w:rPr>
          <w:rFonts w:ascii="Times New Roman" w:hAnsi="Times New Roman" w:cs="Times New Roman"/>
          <w:i/>
          <w:iCs/>
          <w:color w:val="000000"/>
          <w:sz w:val="20"/>
          <w:szCs w:val="20"/>
        </w:rPr>
        <w:t>Acinetobacterbaumannii</w:t>
      </w:r>
      <w:r w:rsidR="001923A5" w:rsidRPr="00A636D8">
        <w:rPr>
          <w:rFonts w:ascii="Times New Roman" w:hAnsi="Times New Roman" w:cs="Times New Roman"/>
          <w:color w:val="000000"/>
          <w:sz w:val="20"/>
          <w:szCs w:val="20"/>
        </w:rPr>
        <w:t>in</w:t>
      </w:r>
      <w:proofErr w:type="spellEnd"/>
      <w:r w:rsidR="001923A5" w:rsidRPr="00A636D8">
        <w:rPr>
          <w:rFonts w:ascii="Times New Roman" w:hAnsi="Times New Roman" w:cs="Times New Roman"/>
          <w:color w:val="000000"/>
          <w:sz w:val="20"/>
          <w:szCs w:val="20"/>
        </w:rPr>
        <w:t xml:space="preserve"> various hospitals of Antananarivo Madagascar </w:t>
      </w:r>
      <w:r w:rsidR="00A636D8" w:rsidRPr="00A636D8">
        <w:rPr>
          <w:rFonts w:ascii="Times New Roman" w:hAnsi="Times New Roman" w:cs="Times New Roman"/>
          <w:sz w:val="20"/>
          <w:szCs w:val="20"/>
        </w:rPr>
        <w:t xml:space="preserve">Annals </w:t>
      </w:r>
      <w:proofErr w:type="spellStart"/>
      <w:r w:rsidR="00A636D8" w:rsidRPr="00A636D8">
        <w:rPr>
          <w:rFonts w:ascii="Times New Roman" w:hAnsi="Times New Roman" w:cs="Times New Roman"/>
          <w:sz w:val="20"/>
          <w:szCs w:val="20"/>
        </w:rPr>
        <w:t>Clin</w:t>
      </w:r>
      <w:proofErr w:type="spellEnd"/>
      <w:r w:rsidR="00A636D8" w:rsidRPr="00A636D8">
        <w:rPr>
          <w:rFonts w:ascii="Times New Roman" w:hAnsi="Times New Roman" w:cs="Times New Roman"/>
          <w:sz w:val="20"/>
          <w:szCs w:val="20"/>
        </w:rPr>
        <w:t xml:space="preserve">. </w:t>
      </w:r>
      <w:proofErr w:type="spellStart"/>
      <w:r w:rsidR="00A636D8" w:rsidRPr="00A636D8">
        <w:rPr>
          <w:rFonts w:ascii="Times New Roman" w:hAnsi="Times New Roman" w:cs="Times New Roman"/>
          <w:sz w:val="20"/>
          <w:szCs w:val="20"/>
        </w:rPr>
        <w:t>Microbiol</w:t>
      </w:r>
      <w:proofErr w:type="spellEnd"/>
      <w:r w:rsidR="00A636D8" w:rsidRPr="00A636D8">
        <w:rPr>
          <w:rFonts w:ascii="Times New Roman" w:eastAsiaTheme="minorEastAsia" w:hAnsi="Times New Roman" w:cs="Times New Roman" w:hint="eastAsia"/>
          <w:sz w:val="20"/>
          <w:szCs w:val="20"/>
          <w:lang w:eastAsia="zh-CN"/>
        </w:rPr>
        <w:t xml:space="preserve"> </w:t>
      </w:r>
      <w:r w:rsidR="001923A5" w:rsidRPr="00A636D8">
        <w:rPr>
          <w:rFonts w:ascii="Times New Roman" w:hAnsi="Times New Roman" w:cs="Times New Roman"/>
          <w:sz w:val="20"/>
          <w:szCs w:val="20"/>
        </w:rPr>
        <w:t xml:space="preserve">and </w:t>
      </w:r>
      <w:proofErr w:type="spellStart"/>
      <w:r w:rsidR="001923A5" w:rsidRPr="00A636D8">
        <w:rPr>
          <w:rFonts w:ascii="Times New Roman" w:hAnsi="Times New Roman" w:cs="Times New Roman"/>
          <w:sz w:val="20"/>
          <w:szCs w:val="20"/>
        </w:rPr>
        <w:t>Antimicrob</w:t>
      </w:r>
      <w:proofErr w:type="spellEnd"/>
      <w:r w:rsidR="001923A5" w:rsidRPr="00A636D8">
        <w:rPr>
          <w:rFonts w:ascii="Times New Roman" w:hAnsi="Times New Roman" w:cs="Times New Roman"/>
          <w:sz w:val="20"/>
          <w:szCs w:val="20"/>
        </w:rPr>
        <w:t>.</w:t>
      </w:r>
      <w:r w:rsidR="003317B8">
        <w:rPr>
          <w:rFonts w:ascii="Times New Roman" w:eastAsiaTheme="minorEastAsia" w:hAnsi="Times New Roman" w:cs="Times New Roman" w:hint="eastAsia"/>
          <w:sz w:val="20"/>
          <w:szCs w:val="20"/>
          <w:lang w:eastAsia="zh-CN"/>
        </w:rPr>
        <w:t xml:space="preserve"> </w:t>
      </w:r>
      <w:r w:rsidR="001923A5" w:rsidRPr="00A636D8">
        <w:rPr>
          <w:rFonts w:ascii="Times New Roman" w:hAnsi="Times New Roman" w:cs="Times New Roman"/>
          <w:sz w:val="20"/>
          <w:szCs w:val="20"/>
        </w:rPr>
        <w:t>2010; 9:17-24</w:t>
      </w:r>
      <w:r w:rsidR="001923A5" w:rsidRPr="00A636D8">
        <w:rPr>
          <w:rFonts w:ascii="Times New Roman" w:hAnsi="Times New Roman" w:cs="Times New Roman"/>
          <w:color w:val="000000"/>
          <w:sz w:val="20"/>
          <w:szCs w:val="20"/>
        </w:rPr>
        <w:t>.</w:t>
      </w:r>
      <w:r w:rsidR="00A636D8" w:rsidRPr="00A636D8">
        <w:rPr>
          <w:rFonts w:ascii="Times New Roman" w:eastAsiaTheme="minorEastAsia" w:hAnsi="Times New Roman" w:cs="Times New Roman" w:hint="eastAsia"/>
          <w:color w:val="000000"/>
          <w:sz w:val="20"/>
          <w:szCs w:val="20"/>
          <w:lang w:eastAsia="zh-CN"/>
        </w:rPr>
        <w:t xml:space="preserve"> </w:t>
      </w:r>
    </w:p>
    <w:p w:rsidR="00056E3E" w:rsidRPr="00A636D8" w:rsidRDefault="00056E3E" w:rsidP="00056E3E">
      <w:pPr>
        <w:snapToGrid w:val="0"/>
        <w:spacing w:after="0" w:line="240" w:lineRule="auto"/>
        <w:ind w:left="425" w:hanging="425"/>
        <w:jc w:val="both"/>
        <w:rPr>
          <w:rFonts w:ascii="Times New Roman" w:hAnsi="Times New Roman" w:cs="Times New Roman"/>
          <w:sz w:val="20"/>
          <w:szCs w:val="20"/>
          <w:lang w:eastAsia="zh-CN" w:bidi="ar-EG"/>
        </w:rPr>
        <w:sectPr w:rsidR="00056E3E" w:rsidRPr="00A636D8" w:rsidSect="00A636D8">
          <w:type w:val="continuous"/>
          <w:pgSz w:w="12242" w:h="15842" w:code="1"/>
          <w:pgMar w:top="1440" w:right="1440" w:bottom="1440" w:left="1440" w:header="720" w:footer="720" w:gutter="0"/>
          <w:cols w:num="2" w:space="576"/>
          <w:docGrid w:linePitch="360"/>
        </w:sectPr>
      </w:pPr>
    </w:p>
    <w:p w:rsidR="007639CF" w:rsidRPr="00A636D8" w:rsidRDefault="007639CF" w:rsidP="00056E3E">
      <w:pPr>
        <w:snapToGrid w:val="0"/>
        <w:spacing w:after="0" w:line="240" w:lineRule="auto"/>
        <w:ind w:left="425" w:hanging="425"/>
        <w:jc w:val="both"/>
        <w:rPr>
          <w:rFonts w:ascii="Times New Roman" w:hAnsi="Times New Roman" w:cs="Times New Roman"/>
          <w:sz w:val="20"/>
          <w:szCs w:val="20"/>
          <w:lang w:eastAsia="zh-CN" w:bidi="ar-EG"/>
        </w:rPr>
      </w:pPr>
    </w:p>
    <w:p w:rsidR="00056E3E" w:rsidRPr="00A636D8" w:rsidRDefault="00056E3E" w:rsidP="00056E3E">
      <w:pPr>
        <w:snapToGrid w:val="0"/>
        <w:spacing w:after="0" w:line="240" w:lineRule="auto"/>
        <w:ind w:left="425" w:hanging="425"/>
        <w:jc w:val="both"/>
        <w:rPr>
          <w:rFonts w:ascii="Times New Roman" w:hAnsi="Times New Roman" w:cs="Times New Roman"/>
          <w:sz w:val="20"/>
          <w:szCs w:val="20"/>
          <w:lang w:eastAsia="zh-CN" w:bidi="ar-EG"/>
        </w:rPr>
      </w:pPr>
    </w:p>
    <w:p w:rsidR="00056E3E" w:rsidRPr="00A636D8" w:rsidRDefault="00056E3E" w:rsidP="00056E3E">
      <w:pPr>
        <w:snapToGrid w:val="0"/>
        <w:spacing w:after="0" w:line="240" w:lineRule="auto"/>
        <w:ind w:left="425" w:hanging="425"/>
        <w:jc w:val="both"/>
        <w:rPr>
          <w:rFonts w:ascii="Times New Roman" w:hAnsi="Times New Roman" w:cs="Times New Roman"/>
          <w:sz w:val="20"/>
          <w:szCs w:val="20"/>
          <w:lang w:eastAsia="zh-CN" w:bidi="ar-EG"/>
        </w:rPr>
      </w:pPr>
    </w:p>
    <w:p w:rsidR="00840FFF" w:rsidRPr="00A636D8" w:rsidRDefault="00077EF4" w:rsidP="00056E3E">
      <w:pPr>
        <w:snapToGrid w:val="0"/>
        <w:spacing w:after="0" w:line="240" w:lineRule="auto"/>
        <w:ind w:left="425" w:hanging="425"/>
        <w:jc w:val="both"/>
        <w:rPr>
          <w:rFonts w:ascii="Times New Roman" w:hAnsi="Times New Roman" w:cs="Times New Roman"/>
          <w:sz w:val="20"/>
          <w:szCs w:val="20"/>
          <w:lang w:bidi="ar-EG"/>
        </w:rPr>
      </w:pPr>
      <w:r>
        <w:rPr>
          <w:rFonts w:ascii="Times New Roman" w:hAnsi="Times New Roman" w:cs="Times New Roman" w:hint="eastAsia"/>
          <w:sz w:val="20"/>
          <w:szCs w:val="20"/>
          <w:lang w:eastAsia="zh-CN" w:bidi="ar-EG"/>
        </w:rPr>
        <w:t>5</w:t>
      </w:r>
      <w:r w:rsidR="007639CF" w:rsidRPr="00A636D8">
        <w:rPr>
          <w:rFonts w:ascii="Times New Roman" w:hAnsi="Times New Roman" w:cs="Times New Roman"/>
          <w:sz w:val="20"/>
          <w:szCs w:val="20"/>
          <w:lang w:bidi="ar-EG"/>
        </w:rPr>
        <w:t>/2</w:t>
      </w:r>
      <w:r>
        <w:rPr>
          <w:rFonts w:ascii="Times New Roman" w:hAnsi="Times New Roman" w:cs="Times New Roman" w:hint="eastAsia"/>
          <w:sz w:val="20"/>
          <w:szCs w:val="20"/>
          <w:lang w:eastAsia="zh-CN" w:bidi="ar-EG"/>
        </w:rPr>
        <w:t>4</w:t>
      </w:r>
      <w:r w:rsidR="007639CF" w:rsidRPr="00A636D8">
        <w:rPr>
          <w:rFonts w:ascii="Times New Roman" w:hAnsi="Times New Roman" w:cs="Times New Roman"/>
          <w:sz w:val="20"/>
          <w:szCs w:val="20"/>
          <w:lang w:bidi="ar-EG"/>
        </w:rPr>
        <w:t>/2015</w:t>
      </w:r>
    </w:p>
    <w:sectPr w:rsidR="00840FFF" w:rsidRPr="00A636D8" w:rsidSect="00A119D2">
      <w:type w:val="continuous"/>
      <w:pgSz w:w="12242" w:h="15842"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B3B93" w15:done="0"/>
  <w15:commentEx w15:paraId="1A7931E6" w15:done="0"/>
  <w15:commentEx w15:paraId="367C0E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2DE" w:rsidRDefault="00BE42DE" w:rsidP="00230715">
      <w:pPr>
        <w:spacing w:after="0" w:line="240" w:lineRule="auto"/>
      </w:pPr>
      <w:r>
        <w:separator/>
      </w:r>
    </w:p>
  </w:endnote>
  <w:endnote w:type="continuationSeparator" w:id="0">
    <w:p w:rsidR="00BE42DE" w:rsidRDefault="00BE42DE" w:rsidP="00230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Times">
    <w:altName w:val="Times New Roman"/>
    <w:panose1 w:val="00000000000000000000"/>
    <w:charset w:val="B2"/>
    <w:family w:val="auto"/>
    <w:notTrueType/>
    <w:pitch w:val="default"/>
    <w:sig w:usb0="00002000" w:usb1="00000000" w:usb2="00000000" w:usb3="00000000" w:csb0="00000040" w:csb1="00000000"/>
  </w:font>
  <w:font w:name="HelveticaNeueLTStd-C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CF" w:rsidRPr="007639CF" w:rsidRDefault="008103B8" w:rsidP="007639CF">
    <w:pPr>
      <w:spacing w:after="0" w:line="240" w:lineRule="auto"/>
      <w:jc w:val="center"/>
      <w:rPr>
        <w:rFonts w:ascii="Times New Roman" w:hAnsi="Times New Roman" w:cs="Times New Roman"/>
        <w:sz w:val="20"/>
      </w:rPr>
    </w:pPr>
    <w:r w:rsidRPr="007639CF">
      <w:rPr>
        <w:rFonts w:ascii="Times New Roman" w:hAnsi="Times New Roman" w:cs="Times New Roman"/>
        <w:sz w:val="20"/>
      </w:rPr>
      <w:fldChar w:fldCharType="begin"/>
    </w:r>
    <w:r w:rsidR="007639CF" w:rsidRPr="007639CF">
      <w:rPr>
        <w:rFonts w:ascii="Times New Roman" w:hAnsi="Times New Roman" w:cs="Times New Roman"/>
        <w:sz w:val="20"/>
      </w:rPr>
      <w:instrText xml:space="preserve"> page </w:instrText>
    </w:r>
    <w:r w:rsidRPr="007639CF">
      <w:rPr>
        <w:rFonts w:ascii="Times New Roman" w:hAnsi="Times New Roman" w:cs="Times New Roman"/>
        <w:sz w:val="20"/>
      </w:rPr>
      <w:fldChar w:fldCharType="separate"/>
    </w:r>
    <w:r w:rsidR="00F74B59">
      <w:rPr>
        <w:rFonts w:ascii="Times New Roman" w:hAnsi="Times New Roman" w:cs="Times New Roman"/>
        <w:noProof/>
        <w:sz w:val="20"/>
      </w:rPr>
      <w:t>181</w:t>
    </w:r>
    <w:r w:rsidRPr="007639C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2DE" w:rsidRDefault="00BE42DE" w:rsidP="00230715">
      <w:pPr>
        <w:spacing w:after="0" w:line="240" w:lineRule="auto"/>
      </w:pPr>
      <w:r>
        <w:separator/>
      </w:r>
    </w:p>
  </w:footnote>
  <w:footnote w:type="continuationSeparator" w:id="0">
    <w:p w:rsidR="00BE42DE" w:rsidRDefault="00BE42DE" w:rsidP="00230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CF" w:rsidRPr="007639CF" w:rsidRDefault="007639CF" w:rsidP="007639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639CF">
      <w:rPr>
        <w:rFonts w:ascii="Times New Roman" w:hAnsi="Times New Roman" w:cs="Times New Roman" w:hint="eastAsia"/>
        <w:iCs/>
        <w:color w:val="000000"/>
        <w:sz w:val="20"/>
        <w:szCs w:val="20"/>
      </w:rPr>
      <w:tab/>
    </w:r>
    <w:r w:rsidRPr="007639CF">
      <w:rPr>
        <w:rFonts w:ascii="Times New Roman" w:hAnsi="Times New Roman" w:cs="Times New Roman"/>
        <w:sz w:val="20"/>
        <w:szCs w:val="20"/>
      </w:rPr>
      <w:t>Nature and Science 201</w:t>
    </w:r>
    <w:r w:rsidRPr="007639CF">
      <w:rPr>
        <w:rFonts w:ascii="Times New Roman" w:hAnsi="Times New Roman" w:cs="Times New Roman" w:hint="eastAsia"/>
        <w:sz w:val="20"/>
        <w:szCs w:val="20"/>
      </w:rPr>
      <w:t>5</w:t>
    </w:r>
    <w:proofErr w:type="gramStart"/>
    <w:r w:rsidRPr="007639CF">
      <w:rPr>
        <w:rFonts w:ascii="Times New Roman" w:hAnsi="Times New Roman" w:cs="Times New Roman"/>
        <w:sz w:val="20"/>
        <w:szCs w:val="20"/>
      </w:rPr>
      <w:t>;1</w:t>
    </w:r>
    <w:r w:rsidRPr="007639CF">
      <w:rPr>
        <w:rFonts w:ascii="Times New Roman" w:hAnsi="Times New Roman" w:cs="Times New Roman" w:hint="eastAsia"/>
        <w:sz w:val="20"/>
        <w:szCs w:val="20"/>
      </w:rPr>
      <w:t>3</w:t>
    </w:r>
    <w:proofErr w:type="gramEnd"/>
    <w:r w:rsidRPr="007639CF">
      <w:rPr>
        <w:rFonts w:ascii="Times New Roman" w:hAnsi="Times New Roman" w:cs="Times New Roman"/>
        <w:sz w:val="20"/>
        <w:szCs w:val="20"/>
      </w:rPr>
      <w:t>(</w:t>
    </w:r>
    <w:r w:rsidRPr="007639CF">
      <w:rPr>
        <w:rFonts w:ascii="Times New Roman" w:hAnsi="Times New Roman" w:cs="Times New Roman" w:hint="eastAsia"/>
        <w:sz w:val="20"/>
        <w:szCs w:val="20"/>
      </w:rPr>
      <w:t>5)</w:t>
    </w:r>
    <w:r w:rsidRPr="007639CF">
      <w:rPr>
        <w:rFonts w:ascii="Times New Roman" w:hAnsi="Times New Roman" w:cs="Times New Roman"/>
        <w:color w:val="000000"/>
        <w:sz w:val="20"/>
        <w:szCs w:val="20"/>
      </w:rPr>
      <w:t xml:space="preserve"> </w:t>
    </w:r>
    <w:r w:rsidRPr="007639CF">
      <w:rPr>
        <w:rFonts w:ascii="Times New Roman" w:hAnsi="Times New Roman" w:cs="Times New Roman" w:hint="eastAsia"/>
        <w:color w:val="000000"/>
        <w:sz w:val="20"/>
        <w:szCs w:val="20"/>
      </w:rPr>
      <w:tab/>
    </w:r>
    <w:r w:rsidRPr="007639CF">
      <w:rPr>
        <w:rFonts w:ascii="Times New Roman" w:hAnsi="Times New Roman" w:cs="Times New Roman"/>
        <w:color w:val="000000"/>
        <w:sz w:val="20"/>
        <w:szCs w:val="20"/>
      </w:rPr>
      <w:t xml:space="preserve"> </w:t>
    </w:r>
    <w:hyperlink r:id="rId1" w:history="1">
      <w:r w:rsidRPr="007639CF">
        <w:rPr>
          <w:rStyle w:val="Hyperlink"/>
          <w:rFonts w:ascii="Times New Roman" w:hAnsi="Times New Roman" w:cs="Times New Roman"/>
          <w:sz w:val="20"/>
          <w:szCs w:val="20"/>
        </w:rPr>
        <w:t>http://www.sciencepub.net/nature</w:t>
      </w:r>
    </w:hyperlink>
  </w:p>
  <w:p w:rsidR="007639CF" w:rsidRPr="007639CF" w:rsidRDefault="007639CF" w:rsidP="007639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3338A"/>
    <w:multiLevelType w:val="multilevel"/>
    <w:tmpl w:val="044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454F9"/>
    <w:multiLevelType w:val="hybridMultilevel"/>
    <w:tmpl w:val="234A18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95366C"/>
    <w:multiLevelType w:val="hybridMultilevel"/>
    <w:tmpl w:val="059EFF46"/>
    <w:lvl w:ilvl="0" w:tplc="BEB4AF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C5E7F"/>
    <w:multiLevelType w:val="hybridMultilevel"/>
    <w:tmpl w:val="84D8DE80"/>
    <w:lvl w:ilvl="0" w:tplc="21588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F2173"/>
    <w:multiLevelType w:val="multilevel"/>
    <w:tmpl w:val="E43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9234C"/>
    <w:multiLevelType w:val="multilevel"/>
    <w:tmpl w:val="A99A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70449C"/>
    <w:multiLevelType w:val="hybridMultilevel"/>
    <w:tmpl w:val="4ADA165A"/>
    <w:lvl w:ilvl="0" w:tplc="21588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811FA"/>
    <w:multiLevelType w:val="hybridMultilevel"/>
    <w:tmpl w:val="9B7ECE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62C0224"/>
    <w:multiLevelType w:val="hybridMultilevel"/>
    <w:tmpl w:val="8AFEB0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BF556A"/>
    <w:multiLevelType w:val="hybridMultilevel"/>
    <w:tmpl w:val="F25C4FFA"/>
    <w:lvl w:ilvl="0" w:tplc="21588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C5F18"/>
    <w:multiLevelType w:val="hybridMultilevel"/>
    <w:tmpl w:val="4ADA165A"/>
    <w:lvl w:ilvl="0" w:tplc="21588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872B0"/>
    <w:multiLevelType w:val="hybridMultilevel"/>
    <w:tmpl w:val="B98837D4"/>
    <w:lvl w:ilvl="0" w:tplc="4E9059FE">
      <w:start w:val="1"/>
      <w:numFmt w:val="decimal"/>
      <w:lvlText w:val="%1-"/>
      <w:lvlJc w:val="left"/>
      <w:pPr>
        <w:ind w:left="720" w:hanging="360"/>
      </w:pPr>
      <w:rPr>
        <w:rFonts w:asciiTheme="majorBidi" w:eastAsiaTheme="minorHAnsi" w:hAnsiTheme="majorBid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E49D1"/>
    <w:multiLevelType w:val="hybridMultilevel"/>
    <w:tmpl w:val="1758E11C"/>
    <w:lvl w:ilvl="0" w:tplc="3398BE5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36C63"/>
    <w:multiLevelType w:val="hybridMultilevel"/>
    <w:tmpl w:val="CD10600A"/>
    <w:lvl w:ilvl="0" w:tplc="D04A2016">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2"/>
  </w:num>
  <w:num w:numId="3">
    <w:abstractNumId w:val="4"/>
  </w:num>
  <w:num w:numId="4">
    <w:abstractNumId w:val="0"/>
  </w:num>
  <w:num w:numId="5">
    <w:abstractNumId w:val="5"/>
  </w:num>
  <w:num w:numId="6">
    <w:abstractNumId w:val="9"/>
  </w:num>
  <w:num w:numId="7">
    <w:abstractNumId w:val="10"/>
  </w:num>
  <w:num w:numId="8">
    <w:abstractNumId w:val="3"/>
  </w:num>
  <w:num w:numId="9">
    <w:abstractNumId w:val="6"/>
  </w:num>
  <w:num w:numId="10">
    <w:abstractNumId w:val="12"/>
  </w:num>
  <w:num w:numId="11">
    <w:abstractNumId w:val="13"/>
  </w:num>
  <w:num w:numId="12">
    <w:abstractNumId w:val="7"/>
  </w:num>
  <w:num w:numId="13">
    <w:abstractNumId w:val="1"/>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C70E18"/>
    <w:rsid w:val="000009AD"/>
    <w:rsid w:val="00011BCE"/>
    <w:rsid w:val="00051975"/>
    <w:rsid w:val="00056E3E"/>
    <w:rsid w:val="00065890"/>
    <w:rsid w:val="00074080"/>
    <w:rsid w:val="00077EF4"/>
    <w:rsid w:val="00091F46"/>
    <w:rsid w:val="00097835"/>
    <w:rsid w:val="000A0F97"/>
    <w:rsid w:val="000B1E11"/>
    <w:rsid w:val="000B3043"/>
    <w:rsid w:val="000B7235"/>
    <w:rsid w:val="000D0495"/>
    <w:rsid w:val="000D6A57"/>
    <w:rsid w:val="001141F0"/>
    <w:rsid w:val="00133FBA"/>
    <w:rsid w:val="00170297"/>
    <w:rsid w:val="001703CE"/>
    <w:rsid w:val="00171AE4"/>
    <w:rsid w:val="00171DB2"/>
    <w:rsid w:val="00173C78"/>
    <w:rsid w:val="00175AAE"/>
    <w:rsid w:val="001923A5"/>
    <w:rsid w:val="001A73DE"/>
    <w:rsid w:val="001C5BF7"/>
    <w:rsid w:val="001C7BC7"/>
    <w:rsid w:val="00216AF9"/>
    <w:rsid w:val="00226A03"/>
    <w:rsid w:val="00230715"/>
    <w:rsid w:val="0024536F"/>
    <w:rsid w:val="002A561D"/>
    <w:rsid w:val="002B11C3"/>
    <w:rsid w:val="002B5CAB"/>
    <w:rsid w:val="002C5770"/>
    <w:rsid w:val="002D327D"/>
    <w:rsid w:val="002F1074"/>
    <w:rsid w:val="00314F47"/>
    <w:rsid w:val="00320E02"/>
    <w:rsid w:val="00325495"/>
    <w:rsid w:val="003317B8"/>
    <w:rsid w:val="00331B57"/>
    <w:rsid w:val="00373FAB"/>
    <w:rsid w:val="00387643"/>
    <w:rsid w:val="003D6BB6"/>
    <w:rsid w:val="003E1733"/>
    <w:rsid w:val="003F1EFC"/>
    <w:rsid w:val="004218BE"/>
    <w:rsid w:val="00424466"/>
    <w:rsid w:val="0045290D"/>
    <w:rsid w:val="00455359"/>
    <w:rsid w:val="004659D7"/>
    <w:rsid w:val="00484BD4"/>
    <w:rsid w:val="004852E0"/>
    <w:rsid w:val="004960B8"/>
    <w:rsid w:val="00497136"/>
    <w:rsid w:val="00497ED0"/>
    <w:rsid w:val="004A45F7"/>
    <w:rsid w:val="004A5C2B"/>
    <w:rsid w:val="004B1902"/>
    <w:rsid w:val="004B40E2"/>
    <w:rsid w:val="004C1DD6"/>
    <w:rsid w:val="004F0E7D"/>
    <w:rsid w:val="00510DF2"/>
    <w:rsid w:val="00521F73"/>
    <w:rsid w:val="00524513"/>
    <w:rsid w:val="005347B3"/>
    <w:rsid w:val="00534A3D"/>
    <w:rsid w:val="00540112"/>
    <w:rsid w:val="00544CBF"/>
    <w:rsid w:val="0058152F"/>
    <w:rsid w:val="005A7652"/>
    <w:rsid w:val="005C7A19"/>
    <w:rsid w:val="005E46E5"/>
    <w:rsid w:val="005F6D33"/>
    <w:rsid w:val="00602E61"/>
    <w:rsid w:val="006165E4"/>
    <w:rsid w:val="006206CE"/>
    <w:rsid w:val="00625345"/>
    <w:rsid w:val="006341AB"/>
    <w:rsid w:val="00634AB3"/>
    <w:rsid w:val="0064289C"/>
    <w:rsid w:val="00664AD0"/>
    <w:rsid w:val="00665D96"/>
    <w:rsid w:val="00684C16"/>
    <w:rsid w:val="006A130B"/>
    <w:rsid w:val="006A7FA1"/>
    <w:rsid w:val="006C3B7B"/>
    <w:rsid w:val="006C7C3D"/>
    <w:rsid w:val="006D0398"/>
    <w:rsid w:val="00700644"/>
    <w:rsid w:val="0071064E"/>
    <w:rsid w:val="00720455"/>
    <w:rsid w:val="0073716A"/>
    <w:rsid w:val="007423AE"/>
    <w:rsid w:val="007572A3"/>
    <w:rsid w:val="007639CF"/>
    <w:rsid w:val="00764C20"/>
    <w:rsid w:val="00775658"/>
    <w:rsid w:val="00790898"/>
    <w:rsid w:val="007D4F5E"/>
    <w:rsid w:val="007E7910"/>
    <w:rsid w:val="007F2D80"/>
    <w:rsid w:val="007F5444"/>
    <w:rsid w:val="00801041"/>
    <w:rsid w:val="00805EB5"/>
    <w:rsid w:val="008103B8"/>
    <w:rsid w:val="008143A2"/>
    <w:rsid w:val="0081500D"/>
    <w:rsid w:val="008272F5"/>
    <w:rsid w:val="00834235"/>
    <w:rsid w:val="00840FFF"/>
    <w:rsid w:val="008423B3"/>
    <w:rsid w:val="00854181"/>
    <w:rsid w:val="00871D26"/>
    <w:rsid w:val="00875564"/>
    <w:rsid w:val="008815AC"/>
    <w:rsid w:val="008A39E9"/>
    <w:rsid w:val="008A4FBE"/>
    <w:rsid w:val="008B5F57"/>
    <w:rsid w:val="008E6EDD"/>
    <w:rsid w:val="008F2869"/>
    <w:rsid w:val="008F7083"/>
    <w:rsid w:val="00904530"/>
    <w:rsid w:val="009068B5"/>
    <w:rsid w:val="00912784"/>
    <w:rsid w:val="00922153"/>
    <w:rsid w:val="00933D71"/>
    <w:rsid w:val="0095257A"/>
    <w:rsid w:val="00967B11"/>
    <w:rsid w:val="009873B4"/>
    <w:rsid w:val="009A780E"/>
    <w:rsid w:val="009B79F7"/>
    <w:rsid w:val="009C23D3"/>
    <w:rsid w:val="009C3176"/>
    <w:rsid w:val="00A02508"/>
    <w:rsid w:val="00A119D2"/>
    <w:rsid w:val="00A14784"/>
    <w:rsid w:val="00A20181"/>
    <w:rsid w:val="00A25AAF"/>
    <w:rsid w:val="00A61D69"/>
    <w:rsid w:val="00A636D8"/>
    <w:rsid w:val="00A7551D"/>
    <w:rsid w:val="00A83B11"/>
    <w:rsid w:val="00A84AA6"/>
    <w:rsid w:val="00A8580D"/>
    <w:rsid w:val="00AA0ACC"/>
    <w:rsid w:val="00AB7F9A"/>
    <w:rsid w:val="00AF7995"/>
    <w:rsid w:val="00B235D6"/>
    <w:rsid w:val="00B425FA"/>
    <w:rsid w:val="00B57318"/>
    <w:rsid w:val="00B6153E"/>
    <w:rsid w:val="00B72A1D"/>
    <w:rsid w:val="00BE42DE"/>
    <w:rsid w:val="00BE73BD"/>
    <w:rsid w:val="00BE796E"/>
    <w:rsid w:val="00C23814"/>
    <w:rsid w:val="00C35514"/>
    <w:rsid w:val="00C3562F"/>
    <w:rsid w:val="00C70E18"/>
    <w:rsid w:val="00C7234D"/>
    <w:rsid w:val="00C74F71"/>
    <w:rsid w:val="00C86208"/>
    <w:rsid w:val="00CA02B6"/>
    <w:rsid w:val="00CA6252"/>
    <w:rsid w:val="00CD74E6"/>
    <w:rsid w:val="00CE2DC6"/>
    <w:rsid w:val="00CE3F43"/>
    <w:rsid w:val="00CE66C8"/>
    <w:rsid w:val="00CF0041"/>
    <w:rsid w:val="00CF3936"/>
    <w:rsid w:val="00CF3F52"/>
    <w:rsid w:val="00D06A46"/>
    <w:rsid w:val="00D1110D"/>
    <w:rsid w:val="00D25637"/>
    <w:rsid w:val="00D27694"/>
    <w:rsid w:val="00D306FA"/>
    <w:rsid w:val="00D32B68"/>
    <w:rsid w:val="00D43408"/>
    <w:rsid w:val="00D44844"/>
    <w:rsid w:val="00D64A85"/>
    <w:rsid w:val="00DA4A64"/>
    <w:rsid w:val="00DA6D15"/>
    <w:rsid w:val="00DE1609"/>
    <w:rsid w:val="00DE4854"/>
    <w:rsid w:val="00DF4B9D"/>
    <w:rsid w:val="00E01D3D"/>
    <w:rsid w:val="00E14254"/>
    <w:rsid w:val="00E23FFD"/>
    <w:rsid w:val="00E43213"/>
    <w:rsid w:val="00E535BB"/>
    <w:rsid w:val="00E608AE"/>
    <w:rsid w:val="00E629B4"/>
    <w:rsid w:val="00E62C55"/>
    <w:rsid w:val="00E67B3A"/>
    <w:rsid w:val="00E72902"/>
    <w:rsid w:val="00E8215F"/>
    <w:rsid w:val="00E84A57"/>
    <w:rsid w:val="00E84C16"/>
    <w:rsid w:val="00E96187"/>
    <w:rsid w:val="00EA32E1"/>
    <w:rsid w:val="00EB252F"/>
    <w:rsid w:val="00EC5BBF"/>
    <w:rsid w:val="00EC71D9"/>
    <w:rsid w:val="00EF3216"/>
    <w:rsid w:val="00F07135"/>
    <w:rsid w:val="00F132E3"/>
    <w:rsid w:val="00F178A8"/>
    <w:rsid w:val="00F262F3"/>
    <w:rsid w:val="00F31BB9"/>
    <w:rsid w:val="00F63985"/>
    <w:rsid w:val="00F63D84"/>
    <w:rsid w:val="00F74B59"/>
    <w:rsid w:val="00F75136"/>
    <w:rsid w:val="00F777D7"/>
    <w:rsid w:val="00F809D8"/>
    <w:rsid w:val="00F96FC5"/>
    <w:rsid w:val="00FA1114"/>
    <w:rsid w:val="00FB6E92"/>
    <w:rsid w:val="00FC4B62"/>
    <w:rsid w:val="00FF5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18"/>
  </w:style>
  <w:style w:type="paragraph" w:styleId="Heading1">
    <w:name w:val="heading 1"/>
    <w:basedOn w:val="Normal"/>
    <w:next w:val="Normal"/>
    <w:link w:val="Heading1Char"/>
    <w:uiPriority w:val="9"/>
    <w:qFormat/>
    <w:rsid w:val="004B1902"/>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4B190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02"/>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4B1902"/>
    <w:rPr>
      <w:rFonts w:ascii="Times New Roman" w:eastAsia="Times New Roman" w:hAnsi="Times New Roman" w:cs="Times New Roman"/>
      <w:b/>
      <w:bCs/>
      <w:sz w:val="15"/>
      <w:szCs w:val="15"/>
    </w:rPr>
  </w:style>
  <w:style w:type="paragraph" w:styleId="ListParagraph">
    <w:name w:val="List Paragraph"/>
    <w:basedOn w:val="Normal"/>
    <w:uiPriority w:val="34"/>
    <w:qFormat/>
    <w:rsid w:val="004B1902"/>
    <w:pPr>
      <w:bidi/>
      <w:ind w:left="720"/>
      <w:contextualSpacing/>
    </w:pPr>
    <w:rPr>
      <w:rFonts w:eastAsiaTheme="minorHAnsi"/>
    </w:rPr>
  </w:style>
  <w:style w:type="paragraph" w:styleId="BalloonText">
    <w:name w:val="Balloon Text"/>
    <w:basedOn w:val="Normal"/>
    <w:link w:val="BalloonTextChar"/>
    <w:uiPriority w:val="99"/>
    <w:semiHidden/>
    <w:unhideWhenUsed/>
    <w:rsid w:val="004B1902"/>
    <w:pPr>
      <w:bidi/>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1902"/>
    <w:rPr>
      <w:rFonts w:ascii="Tahoma" w:hAnsi="Tahoma" w:cs="Tahoma"/>
      <w:sz w:val="16"/>
      <w:szCs w:val="16"/>
    </w:rPr>
  </w:style>
  <w:style w:type="character" w:styleId="Hyperlink">
    <w:name w:val="Hyperlink"/>
    <w:basedOn w:val="DefaultParagraphFont"/>
    <w:uiPriority w:val="99"/>
    <w:semiHidden/>
    <w:unhideWhenUsed/>
    <w:rsid w:val="004B1902"/>
    <w:rPr>
      <w:color w:val="0000FF"/>
      <w:u w:val="single"/>
    </w:rPr>
  </w:style>
  <w:style w:type="character" w:customStyle="1" w:styleId="A4">
    <w:name w:val="A4"/>
    <w:uiPriority w:val="99"/>
    <w:rsid w:val="004B1902"/>
    <w:rPr>
      <w:color w:val="000000"/>
      <w:sz w:val="20"/>
      <w:szCs w:val="20"/>
    </w:rPr>
  </w:style>
  <w:style w:type="table" w:styleId="TableGrid">
    <w:name w:val="Table Grid"/>
    <w:basedOn w:val="TableNormal"/>
    <w:uiPriority w:val="59"/>
    <w:rsid w:val="004B1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B1902"/>
  </w:style>
  <w:style w:type="paragraph" w:styleId="NormalWeb">
    <w:name w:val="Normal (Web)"/>
    <w:basedOn w:val="Normal"/>
    <w:uiPriority w:val="99"/>
    <w:unhideWhenUsed/>
    <w:rsid w:val="004B1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190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B1902"/>
    <w:rPr>
      <w:i/>
      <w:iCs/>
    </w:rPr>
  </w:style>
  <w:style w:type="character" w:customStyle="1" w:styleId="a">
    <w:name w:val="a"/>
    <w:basedOn w:val="DefaultParagraphFont"/>
    <w:rsid w:val="004B1902"/>
  </w:style>
  <w:style w:type="character" w:customStyle="1" w:styleId="cit">
    <w:name w:val="cit"/>
    <w:basedOn w:val="DefaultParagraphFont"/>
    <w:rsid w:val="004B1902"/>
  </w:style>
  <w:style w:type="character" w:customStyle="1" w:styleId="element-citation">
    <w:name w:val="element-citation"/>
    <w:basedOn w:val="DefaultParagraphFont"/>
    <w:rsid w:val="004B1902"/>
  </w:style>
  <w:style w:type="character" w:customStyle="1" w:styleId="ref-journal">
    <w:name w:val="ref-journal"/>
    <w:basedOn w:val="DefaultParagraphFont"/>
    <w:rsid w:val="004B1902"/>
  </w:style>
  <w:style w:type="character" w:customStyle="1" w:styleId="ref-vol">
    <w:name w:val="ref-vol"/>
    <w:basedOn w:val="DefaultParagraphFont"/>
    <w:rsid w:val="004B1902"/>
  </w:style>
  <w:style w:type="paragraph" w:styleId="Header">
    <w:name w:val="header"/>
    <w:basedOn w:val="Normal"/>
    <w:link w:val="HeaderChar"/>
    <w:uiPriority w:val="99"/>
    <w:unhideWhenUsed/>
    <w:rsid w:val="004B1902"/>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4B1902"/>
  </w:style>
  <w:style w:type="paragraph" w:styleId="Footer">
    <w:name w:val="footer"/>
    <w:basedOn w:val="Normal"/>
    <w:link w:val="FooterChar"/>
    <w:uiPriority w:val="99"/>
    <w:unhideWhenUsed/>
    <w:rsid w:val="004B1902"/>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4B1902"/>
  </w:style>
  <w:style w:type="character" w:styleId="HTMLCite">
    <w:name w:val="HTML Cite"/>
    <w:basedOn w:val="DefaultParagraphFont"/>
    <w:rsid w:val="00840FFF"/>
    <w:rPr>
      <w:i w:val="0"/>
      <w:iCs w:val="0"/>
    </w:rPr>
  </w:style>
  <w:style w:type="character" w:customStyle="1" w:styleId="z3988">
    <w:name w:val="z3988"/>
    <w:basedOn w:val="DefaultParagraphFont"/>
    <w:rsid w:val="00840FFF"/>
  </w:style>
  <w:style w:type="character" w:styleId="CommentReference">
    <w:name w:val="annotation reference"/>
    <w:basedOn w:val="DefaultParagraphFont"/>
    <w:uiPriority w:val="99"/>
    <w:semiHidden/>
    <w:unhideWhenUsed/>
    <w:rsid w:val="008423B3"/>
    <w:rPr>
      <w:sz w:val="16"/>
      <w:szCs w:val="16"/>
    </w:rPr>
  </w:style>
  <w:style w:type="paragraph" w:styleId="CommentText">
    <w:name w:val="annotation text"/>
    <w:basedOn w:val="Normal"/>
    <w:link w:val="CommentTextChar"/>
    <w:uiPriority w:val="99"/>
    <w:semiHidden/>
    <w:unhideWhenUsed/>
    <w:rsid w:val="008423B3"/>
    <w:pPr>
      <w:spacing w:line="240" w:lineRule="auto"/>
    </w:pPr>
    <w:rPr>
      <w:sz w:val="20"/>
      <w:szCs w:val="20"/>
    </w:rPr>
  </w:style>
  <w:style w:type="character" w:customStyle="1" w:styleId="CommentTextChar">
    <w:name w:val="Comment Text Char"/>
    <w:basedOn w:val="DefaultParagraphFont"/>
    <w:link w:val="CommentText"/>
    <w:uiPriority w:val="99"/>
    <w:semiHidden/>
    <w:rsid w:val="008423B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423B3"/>
    <w:rPr>
      <w:b/>
      <w:bCs/>
    </w:rPr>
  </w:style>
  <w:style w:type="character" w:customStyle="1" w:styleId="CommentSubjectChar">
    <w:name w:val="Comment Subject Char"/>
    <w:basedOn w:val="CommentTextChar"/>
    <w:link w:val="CommentSubject"/>
    <w:uiPriority w:val="99"/>
    <w:semiHidden/>
    <w:rsid w:val="008423B3"/>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18"/>
    <w:rPr>
      <w:rFonts w:eastAsiaTheme="minorEastAsia"/>
    </w:rPr>
  </w:style>
  <w:style w:type="paragraph" w:styleId="Heading1">
    <w:name w:val="heading 1"/>
    <w:basedOn w:val="Normal"/>
    <w:next w:val="Normal"/>
    <w:link w:val="Heading1Char"/>
    <w:uiPriority w:val="9"/>
    <w:qFormat/>
    <w:rsid w:val="004B1902"/>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4B190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02"/>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4B1902"/>
    <w:rPr>
      <w:rFonts w:ascii="Times New Roman" w:eastAsia="Times New Roman" w:hAnsi="Times New Roman" w:cs="Times New Roman"/>
      <w:b/>
      <w:bCs/>
      <w:sz w:val="15"/>
      <w:szCs w:val="15"/>
    </w:rPr>
  </w:style>
  <w:style w:type="paragraph" w:styleId="ListParagraph">
    <w:name w:val="List Paragraph"/>
    <w:basedOn w:val="Normal"/>
    <w:uiPriority w:val="34"/>
    <w:qFormat/>
    <w:rsid w:val="004B1902"/>
    <w:pPr>
      <w:bidi/>
      <w:ind w:left="720"/>
      <w:contextualSpacing/>
    </w:pPr>
    <w:rPr>
      <w:rFonts w:eastAsiaTheme="minorHAnsi"/>
    </w:rPr>
  </w:style>
  <w:style w:type="paragraph" w:styleId="BalloonText">
    <w:name w:val="Balloon Text"/>
    <w:basedOn w:val="Normal"/>
    <w:link w:val="BalloonTextChar"/>
    <w:uiPriority w:val="99"/>
    <w:semiHidden/>
    <w:unhideWhenUsed/>
    <w:rsid w:val="004B1902"/>
    <w:pPr>
      <w:bidi/>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1902"/>
    <w:rPr>
      <w:rFonts w:ascii="Tahoma" w:hAnsi="Tahoma" w:cs="Tahoma"/>
      <w:sz w:val="16"/>
      <w:szCs w:val="16"/>
    </w:rPr>
  </w:style>
  <w:style w:type="character" w:styleId="Hyperlink">
    <w:name w:val="Hyperlink"/>
    <w:basedOn w:val="DefaultParagraphFont"/>
    <w:uiPriority w:val="99"/>
    <w:semiHidden/>
    <w:unhideWhenUsed/>
    <w:rsid w:val="004B1902"/>
    <w:rPr>
      <w:color w:val="0000FF"/>
      <w:u w:val="single"/>
    </w:rPr>
  </w:style>
  <w:style w:type="character" w:customStyle="1" w:styleId="A4">
    <w:name w:val="A4"/>
    <w:uiPriority w:val="99"/>
    <w:rsid w:val="004B1902"/>
    <w:rPr>
      <w:color w:val="000000"/>
      <w:sz w:val="20"/>
      <w:szCs w:val="20"/>
    </w:rPr>
  </w:style>
  <w:style w:type="table" w:styleId="TableGrid">
    <w:name w:val="Table Grid"/>
    <w:basedOn w:val="TableNormal"/>
    <w:uiPriority w:val="59"/>
    <w:rsid w:val="004B1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B1902"/>
  </w:style>
  <w:style w:type="paragraph" w:styleId="NormalWeb">
    <w:name w:val="Normal (Web)"/>
    <w:basedOn w:val="Normal"/>
    <w:uiPriority w:val="99"/>
    <w:unhideWhenUsed/>
    <w:rsid w:val="004B1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190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B1902"/>
    <w:rPr>
      <w:i/>
      <w:iCs/>
    </w:rPr>
  </w:style>
  <w:style w:type="character" w:customStyle="1" w:styleId="a">
    <w:name w:val="a"/>
    <w:basedOn w:val="DefaultParagraphFont"/>
    <w:rsid w:val="004B1902"/>
  </w:style>
  <w:style w:type="character" w:customStyle="1" w:styleId="cit">
    <w:name w:val="cit"/>
    <w:basedOn w:val="DefaultParagraphFont"/>
    <w:rsid w:val="004B1902"/>
  </w:style>
  <w:style w:type="character" w:customStyle="1" w:styleId="element-citation">
    <w:name w:val="element-citation"/>
    <w:basedOn w:val="DefaultParagraphFont"/>
    <w:rsid w:val="004B1902"/>
  </w:style>
  <w:style w:type="character" w:customStyle="1" w:styleId="ref-journal">
    <w:name w:val="ref-journal"/>
    <w:basedOn w:val="DefaultParagraphFont"/>
    <w:rsid w:val="004B1902"/>
  </w:style>
  <w:style w:type="character" w:customStyle="1" w:styleId="ref-vol">
    <w:name w:val="ref-vol"/>
    <w:basedOn w:val="DefaultParagraphFont"/>
    <w:rsid w:val="004B1902"/>
  </w:style>
  <w:style w:type="paragraph" w:styleId="Header">
    <w:name w:val="header"/>
    <w:basedOn w:val="Normal"/>
    <w:link w:val="HeaderChar"/>
    <w:uiPriority w:val="99"/>
    <w:unhideWhenUsed/>
    <w:rsid w:val="004B1902"/>
    <w:pPr>
      <w:tabs>
        <w:tab w:val="center" w:pos="4153"/>
        <w:tab w:val="right" w:pos="8306"/>
      </w:tabs>
      <w:bidi/>
      <w:spacing w:after="0" w:line="240" w:lineRule="auto"/>
    </w:pPr>
    <w:rPr>
      <w:rFonts w:eastAsiaTheme="minorHAnsi"/>
    </w:rPr>
  </w:style>
  <w:style w:type="character" w:customStyle="1" w:styleId="HeaderChar">
    <w:name w:val="Header Char"/>
    <w:basedOn w:val="DefaultParagraphFont"/>
    <w:link w:val="Header"/>
    <w:uiPriority w:val="99"/>
    <w:rsid w:val="004B1902"/>
  </w:style>
  <w:style w:type="paragraph" w:styleId="Footer">
    <w:name w:val="footer"/>
    <w:basedOn w:val="Normal"/>
    <w:link w:val="FooterChar"/>
    <w:uiPriority w:val="99"/>
    <w:unhideWhenUsed/>
    <w:rsid w:val="004B1902"/>
    <w:pPr>
      <w:tabs>
        <w:tab w:val="center" w:pos="4153"/>
        <w:tab w:val="right" w:pos="8306"/>
      </w:tabs>
      <w:bidi/>
      <w:spacing w:after="0" w:line="240" w:lineRule="auto"/>
    </w:pPr>
    <w:rPr>
      <w:rFonts w:eastAsiaTheme="minorHAnsi"/>
    </w:rPr>
  </w:style>
  <w:style w:type="character" w:customStyle="1" w:styleId="FooterChar">
    <w:name w:val="Footer Char"/>
    <w:basedOn w:val="DefaultParagraphFont"/>
    <w:link w:val="Footer"/>
    <w:uiPriority w:val="99"/>
    <w:rsid w:val="004B1902"/>
  </w:style>
  <w:style w:type="character" w:styleId="HTMLCite">
    <w:name w:val="HTML Cite"/>
    <w:basedOn w:val="DefaultParagraphFont"/>
    <w:rsid w:val="00840FFF"/>
    <w:rPr>
      <w:i w:val="0"/>
      <w:iCs w:val="0"/>
    </w:rPr>
  </w:style>
  <w:style w:type="character" w:customStyle="1" w:styleId="z3988">
    <w:name w:val="z3988"/>
    <w:basedOn w:val="DefaultParagraphFont"/>
    <w:rsid w:val="00840FFF"/>
  </w:style>
  <w:style w:type="character" w:styleId="CommentReference">
    <w:name w:val="annotation reference"/>
    <w:basedOn w:val="DefaultParagraphFont"/>
    <w:uiPriority w:val="99"/>
    <w:semiHidden/>
    <w:unhideWhenUsed/>
    <w:rsid w:val="008423B3"/>
    <w:rPr>
      <w:sz w:val="16"/>
      <w:szCs w:val="16"/>
    </w:rPr>
  </w:style>
  <w:style w:type="paragraph" w:styleId="CommentText">
    <w:name w:val="annotation text"/>
    <w:basedOn w:val="Normal"/>
    <w:link w:val="CommentTextChar"/>
    <w:uiPriority w:val="99"/>
    <w:semiHidden/>
    <w:unhideWhenUsed/>
    <w:rsid w:val="008423B3"/>
    <w:pPr>
      <w:spacing w:line="240" w:lineRule="auto"/>
    </w:pPr>
    <w:rPr>
      <w:sz w:val="20"/>
      <w:szCs w:val="20"/>
    </w:rPr>
  </w:style>
  <w:style w:type="character" w:customStyle="1" w:styleId="CommentTextChar">
    <w:name w:val="Comment Text Char"/>
    <w:basedOn w:val="DefaultParagraphFont"/>
    <w:link w:val="CommentText"/>
    <w:uiPriority w:val="99"/>
    <w:semiHidden/>
    <w:rsid w:val="008423B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423B3"/>
    <w:rPr>
      <w:b/>
      <w:bCs/>
    </w:rPr>
  </w:style>
  <w:style w:type="character" w:customStyle="1" w:styleId="CommentSubjectChar">
    <w:name w:val="Comment Subject Char"/>
    <w:basedOn w:val="CommentTextChar"/>
    <w:link w:val="CommentSubject"/>
    <w:uiPriority w:val="99"/>
    <w:semiHidden/>
    <w:rsid w:val="008423B3"/>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_makram@yahoo.com"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Administrator</cp:lastModifiedBy>
  <cp:revision>8</cp:revision>
  <cp:lastPrinted>2015-06-25T06:42:00Z</cp:lastPrinted>
  <dcterms:created xsi:type="dcterms:W3CDTF">2015-06-25T11:21:00Z</dcterms:created>
  <dcterms:modified xsi:type="dcterms:W3CDTF">2015-06-25T06:47:00Z</dcterms:modified>
</cp:coreProperties>
</file>