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181" w:rsidRPr="00DE5CE6" w:rsidRDefault="00DF1181" w:rsidP="00DE5CE6">
      <w:pPr>
        <w:snapToGrid w:val="0"/>
        <w:spacing w:after="0" w:line="240" w:lineRule="auto"/>
        <w:jc w:val="center"/>
        <w:rPr>
          <w:rFonts w:ascii="Times New Roman" w:hAnsi="Times New Roman" w:cs="Times New Roman"/>
          <w:b/>
          <w:bCs/>
          <w:sz w:val="20"/>
          <w:szCs w:val="20"/>
          <w:lang w:bidi="ar-EG"/>
        </w:rPr>
      </w:pPr>
      <w:r w:rsidRPr="00DE5CE6">
        <w:rPr>
          <w:rFonts w:ascii="Times New Roman" w:hAnsi="Times New Roman" w:cs="Times New Roman"/>
          <w:b/>
          <w:bCs/>
          <w:sz w:val="20"/>
          <w:szCs w:val="20"/>
          <w:lang w:bidi="ar-EG"/>
        </w:rPr>
        <w:t xml:space="preserve">Pattern of </w:t>
      </w:r>
      <w:proofErr w:type="spellStart"/>
      <w:r w:rsidR="00465EA7" w:rsidRPr="00DE5CE6">
        <w:rPr>
          <w:rFonts w:ascii="Times New Roman" w:hAnsi="Times New Roman" w:cs="Times New Roman"/>
          <w:b/>
          <w:bCs/>
          <w:sz w:val="20"/>
          <w:szCs w:val="20"/>
          <w:lang w:bidi="ar-EG"/>
        </w:rPr>
        <w:t>Paediatric</w:t>
      </w:r>
      <w:proofErr w:type="spellEnd"/>
      <w:r w:rsidR="00465EA7" w:rsidRPr="00DE5CE6">
        <w:rPr>
          <w:rFonts w:ascii="Times New Roman" w:hAnsi="Times New Roman" w:cs="Times New Roman"/>
          <w:b/>
          <w:bCs/>
          <w:sz w:val="20"/>
          <w:szCs w:val="20"/>
          <w:lang w:bidi="ar-EG"/>
        </w:rPr>
        <w:t xml:space="preserve"> </w:t>
      </w:r>
      <w:r w:rsidR="00986BD0" w:rsidRPr="00DE5CE6">
        <w:rPr>
          <w:rFonts w:ascii="Times New Roman" w:hAnsi="Times New Roman" w:cs="Times New Roman"/>
          <w:b/>
          <w:bCs/>
          <w:sz w:val="20"/>
          <w:szCs w:val="20"/>
          <w:lang w:bidi="ar-EG"/>
        </w:rPr>
        <w:t>Neurological Disorders i</w:t>
      </w:r>
      <w:r w:rsidRPr="00DE5CE6">
        <w:rPr>
          <w:rFonts w:ascii="Times New Roman" w:hAnsi="Times New Roman" w:cs="Times New Roman"/>
          <w:b/>
          <w:bCs/>
          <w:sz w:val="20"/>
          <w:szCs w:val="20"/>
          <w:lang w:bidi="ar-EG"/>
        </w:rPr>
        <w:t xml:space="preserve">n </w:t>
      </w:r>
      <w:proofErr w:type="spellStart"/>
      <w:r w:rsidR="00986BD0" w:rsidRPr="00DE5CE6">
        <w:rPr>
          <w:rFonts w:ascii="Times New Roman" w:hAnsi="Times New Roman" w:cs="Times New Roman"/>
          <w:b/>
          <w:bCs/>
          <w:sz w:val="20"/>
          <w:szCs w:val="20"/>
          <w:lang w:bidi="ar-EG"/>
        </w:rPr>
        <w:t>Paediatric</w:t>
      </w:r>
      <w:proofErr w:type="spellEnd"/>
      <w:r w:rsidR="00986BD0" w:rsidRPr="00DE5CE6">
        <w:rPr>
          <w:rFonts w:ascii="Times New Roman" w:hAnsi="Times New Roman" w:cs="Times New Roman"/>
          <w:b/>
          <w:bCs/>
          <w:sz w:val="20"/>
          <w:szCs w:val="20"/>
          <w:lang w:bidi="ar-EG"/>
        </w:rPr>
        <w:t xml:space="preserve"> N</w:t>
      </w:r>
      <w:r w:rsidR="0044676E" w:rsidRPr="00DE5CE6">
        <w:rPr>
          <w:rFonts w:ascii="Times New Roman" w:hAnsi="Times New Roman" w:cs="Times New Roman"/>
          <w:b/>
          <w:bCs/>
          <w:sz w:val="20"/>
          <w:szCs w:val="20"/>
          <w:lang w:bidi="ar-EG"/>
        </w:rPr>
        <w:t>eurology</w:t>
      </w:r>
      <w:r w:rsidR="00465EA7" w:rsidRPr="00DE5CE6">
        <w:rPr>
          <w:rFonts w:ascii="Times New Roman" w:hAnsi="Times New Roman" w:cs="Times New Roman"/>
          <w:b/>
          <w:bCs/>
          <w:sz w:val="20"/>
          <w:szCs w:val="20"/>
          <w:lang w:bidi="ar-EG"/>
        </w:rPr>
        <w:t xml:space="preserve"> Unit</w:t>
      </w:r>
      <w:r w:rsidRPr="00DE5CE6">
        <w:rPr>
          <w:rFonts w:ascii="Times New Roman" w:hAnsi="Times New Roman" w:cs="Times New Roman"/>
          <w:b/>
          <w:bCs/>
          <w:sz w:val="20"/>
          <w:szCs w:val="20"/>
          <w:lang w:bidi="ar-EG"/>
        </w:rPr>
        <w:t xml:space="preserve"> of AL-</w:t>
      </w:r>
      <w:proofErr w:type="spellStart"/>
      <w:r w:rsidRPr="00DE5CE6">
        <w:rPr>
          <w:rFonts w:ascii="Times New Roman" w:hAnsi="Times New Roman" w:cs="Times New Roman"/>
          <w:b/>
          <w:bCs/>
          <w:sz w:val="20"/>
          <w:szCs w:val="20"/>
          <w:lang w:bidi="ar-EG"/>
        </w:rPr>
        <w:t>Azhar</w:t>
      </w:r>
      <w:proofErr w:type="spellEnd"/>
      <w:r w:rsidRPr="00DE5CE6">
        <w:rPr>
          <w:rFonts w:ascii="Times New Roman" w:hAnsi="Times New Roman" w:cs="Times New Roman"/>
          <w:b/>
          <w:bCs/>
          <w:sz w:val="20"/>
          <w:szCs w:val="20"/>
          <w:lang w:bidi="ar-EG"/>
        </w:rPr>
        <w:t xml:space="preserve"> University Hospitals</w:t>
      </w:r>
      <w:r w:rsidR="0096235D" w:rsidRPr="00DE5CE6">
        <w:rPr>
          <w:rFonts w:ascii="Times New Roman" w:hAnsi="Times New Roman" w:cs="Times New Roman"/>
          <w:b/>
          <w:bCs/>
          <w:sz w:val="20"/>
          <w:szCs w:val="20"/>
          <w:lang w:bidi="ar-EG"/>
        </w:rPr>
        <w:t xml:space="preserve"> in Egypt</w:t>
      </w:r>
    </w:p>
    <w:p w:rsidR="003D391E" w:rsidRPr="00DE5CE6" w:rsidRDefault="003D391E" w:rsidP="00DE5CE6">
      <w:pPr>
        <w:snapToGrid w:val="0"/>
        <w:spacing w:after="0" w:line="240" w:lineRule="auto"/>
        <w:jc w:val="center"/>
        <w:rPr>
          <w:rFonts w:ascii="Times New Roman" w:hAnsi="Times New Roman" w:cs="Times New Roman"/>
          <w:b/>
          <w:bCs/>
          <w:sz w:val="20"/>
          <w:szCs w:val="20"/>
          <w:lang w:bidi="ar-EG"/>
        </w:rPr>
      </w:pPr>
    </w:p>
    <w:p w:rsidR="00DF1181" w:rsidRPr="00DE5CE6" w:rsidRDefault="00DF1181" w:rsidP="00DE5CE6">
      <w:pPr>
        <w:snapToGrid w:val="0"/>
        <w:spacing w:after="0" w:line="240" w:lineRule="auto"/>
        <w:jc w:val="center"/>
        <w:rPr>
          <w:rFonts w:ascii="Times New Roman" w:hAnsi="Times New Roman" w:cs="Times New Roman"/>
          <w:sz w:val="20"/>
          <w:szCs w:val="20"/>
          <w:lang w:bidi="ar-EG"/>
        </w:rPr>
      </w:pPr>
      <w:proofErr w:type="spellStart"/>
      <w:r w:rsidRPr="00DE5CE6">
        <w:rPr>
          <w:rFonts w:ascii="Times New Roman" w:hAnsi="Times New Roman" w:cs="Times New Roman"/>
          <w:sz w:val="20"/>
          <w:szCs w:val="20"/>
          <w:lang w:bidi="ar-EG"/>
        </w:rPr>
        <w:t>Shora</w:t>
      </w:r>
      <w:proofErr w:type="spellEnd"/>
      <w:r w:rsidR="00FA7CEF">
        <w:rPr>
          <w:rFonts w:ascii="Times New Roman" w:hAnsi="Times New Roman" w:cs="Times New Roman"/>
          <w:sz w:val="20"/>
          <w:szCs w:val="20"/>
          <w:lang w:bidi="ar-EG"/>
        </w:rPr>
        <w:t xml:space="preserve"> </w:t>
      </w:r>
      <w:r w:rsidRPr="00DE5CE6">
        <w:rPr>
          <w:rFonts w:ascii="Times New Roman" w:hAnsi="Times New Roman" w:cs="Times New Roman"/>
          <w:sz w:val="20"/>
          <w:szCs w:val="20"/>
          <w:lang w:bidi="ar-EG"/>
        </w:rPr>
        <w:t>Y</w:t>
      </w:r>
      <w:r w:rsidR="00143DB7" w:rsidRPr="00DE5CE6">
        <w:rPr>
          <w:rFonts w:ascii="Times New Roman" w:hAnsi="Times New Roman" w:cs="Times New Roman"/>
          <w:sz w:val="20"/>
          <w:szCs w:val="20"/>
          <w:lang w:bidi="ar-EG"/>
        </w:rPr>
        <w:t>.</w:t>
      </w:r>
      <w:r w:rsidR="00FA7CEF">
        <w:rPr>
          <w:rFonts w:ascii="Times New Roman" w:hAnsi="Times New Roman" w:cs="Times New Roman"/>
          <w:sz w:val="20"/>
          <w:szCs w:val="20"/>
          <w:lang w:bidi="ar-EG"/>
        </w:rPr>
        <w:t xml:space="preserve"> </w:t>
      </w:r>
      <w:proofErr w:type="spellStart"/>
      <w:r w:rsidRPr="00DE5CE6">
        <w:rPr>
          <w:rFonts w:ascii="Times New Roman" w:hAnsi="Times New Roman" w:cs="Times New Roman"/>
          <w:sz w:val="20"/>
          <w:szCs w:val="20"/>
          <w:lang w:bidi="ar-EG"/>
        </w:rPr>
        <w:t>Darwish</w:t>
      </w:r>
      <w:proofErr w:type="spellEnd"/>
      <w:r w:rsidRPr="00DE5CE6">
        <w:rPr>
          <w:rFonts w:ascii="Times New Roman" w:hAnsi="Times New Roman" w:cs="Times New Roman"/>
          <w:sz w:val="20"/>
          <w:szCs w:val="20"/>
          <w:lang w:bidi="ar-EG"/>
        </w:rPr>
        <w:t xml:space="preserve">, </w:t>
      </w:r>
      <w:proofErr w:type="spellStart"/>
      <w:r w:rsidRPr="00DE5CE6">
        <w:rPr>
          <w:rFonts w:ascii="Times New Roman" w:hAnsi="Times New Roman" w:cs="Times New Roman"/>
          <w:sz w:val="20"/>
          <w:szCs w:val="20"/>
          <w:lang w:bidi="ar-EG"/>
        </w:rPr>
        <w:t>Morsy</w:t>
      </w:r>
      <w:proofErr w:type="spellEnd"/>
      <w:r w:rsidRPr="00DE5CE6">
        <w:rPr>
          <w:rFonts w:ascii="Times New Roman" w:hAnsi="Times New Roman" w:cs="Times New Roman"/>
          <w:sz w:val="20"/>
          <w:szCs w:val="20"/>
          <w:lang w:bidi="ar-EG"/>
        </w:rPr>
        <w:t xml:space="preserve"> A</w:t>
      </w:r>
      <w:r w:rsidR="00143DB7" w:rsidRPr="00DE5CE6">
        <w:rPr>
          <w:rFonts w:ascii="Times New Roman" w:hAnsi="Times New Roman" w:cs="Times New Roman"/>
          <w:sz w:val="20"/>
          <w:szCs w:val="20"/>
          <w:lang w:bidi="ar-EG"/>
        </w:rPr>
        <w:t>.</w:t>
      </w:r>
      <w:r w:rsidRPr="00DE5CE6">
        <w:rPr>
          <w:rFonts w:ascii="Times New Roman" w:hAnsi="Times New Roman" w:cs="Times New Roman"/>
          <w:sz w:val="20"/>
          <w:szCs w:val="20"/>
          <w:lang w:bidi="ar-EG"/>
        </w:rPr>
        <w:t xml:space="preserve"> </w:t>
      </w:r>
      <w:proofErr w:type="spellStart"/>
      <w:r w:rsidRPr="00DE5CE6">
        <w:rPr>
          <w:rFonts w:ascii="Times New Roman" w:hAnsi="Times New Roman" w:cs="Times New Roman"/>
          <w:sz w:val="20"/>
          <w:szCs w:val="20"/>
          <w:lang w:bidi="ar-EG"/>
        </w:rPr>
        <w:t>Ammar</w:t>
      </w:r>
      <w:proofErr w:type="spellEnd"/>
      <w:r w:rsidRPr="00DE5CE6">
        <w:rPr>
          <w:rFonts w:ascii="Times New Roman" w:hAnsi="Times New Roman" w:cs="Times New Roman"/>
          <w:sz w:val="20"/>
          <w:szCs w:val="20"/>
          <w:lang w:bidi="ar-EG"/>
        </w:rPr>
        <w:t>, Hassan K</w:t>
      </w:r>
      <w:r w:rsidR="00143DB7" w:rsidRPr="00DE5CE6">
        <w:rPr>
          <w:rFonts w:ascii="Times New Roman" w:hAnsi="Times New Roman" w:cs="Times New Roman"/>
          <w:sz w:val="20"/>
          <w:szCs w:val="20"/>
          <w:lang w:bidi="ar-EG"/>
        </w:rPr>
        <w:t>.</w:t>
      </w:r>
      <w:r w:rsidRPr="00DE5CE6">
        <w:rPr>
          <w:rFonts w:ascii="Times New Roman" w:hAnsi="Times New Roman" w:cs="Times New Roman"/>
          <w:sz w:val="20"/>
          <w:szCs w:val="20"/>
          <w:lang w:bidi="ar-EG"/>
        </w:rPr>
        <w:t xml:space="preserve"> Gad, Hussein A</w:t>
      </w:r>
      <w:r w:rsidR="00143DB7" w:rsidRPr="00DE5CE6">
        <w:rPr>
          <w:rFonts w:ascii="Times New Roman" w:hAnsi="Times New Roman" w:cs="Times New Roman"/>
          <w:sz w:val="20"/>
          <w:szCs w:val="20"/>
          <w:lang w:bidi="ar-EG"/>
        </w:rPr>
        <w:t>.</w:t>
      </w:r>
      <w:r w:rsidR="00FA7CEF">
        <w:rPr>
          <w:rFonts w:ascii="Times New Roman" w:hAnsi="Times New Roman" w:cs="Times New Roman"/>
          <w:sz w:val="20"/>
          <w:szCs w:val="20"/>
          <w:lang w:bidi="ar-EG"/>
        </w:rPr>
        <w:t xml:space="preserve"> </w:t>
      </w:r>
      <w:r w:rsidRPr="00DE5CE6">
        <w:rPr>
          <w:rFonts w:ascii="Times New Roman" w:hAnsi="Times New Roman" w:cs="Times New Roman"/>
          <w:sz w:val="20"/>
          <w:szCs w:val="20"/>
          <w:lang w:bidi="ar-EG"/>
        </w:rPr>
        <w:t>El-</w:t>
      </w:r>
      <w:proofErr w:type="spellStart"/>
      <w:r w:rsidRPr="00DE5CE6">
        <w:rPr>
          <w:rFonts w:ascii="Times New Roman" w:hAnsi="Times New Roman" w:cs="Times New Roman"/>
          <w:sz w:val="20"/>
          <w:szCs w:val="20"/>
          <w:lang w:bidi="ar-EG"/>
        </w:rPr>
        <w:t>Gharieb</w:t>
      </w:r>
      <w:proofErr w:type="spellEnd"/>
      <w:r w:rsidRPr="00DE5CE6">
        <w:rPr>
          <w:rFonts w:ascii="Times New Roman" w:hAnsi="Times New Roman" w:cs="Times New Roman"/>
          <w:sz w:val="20"/>
          <w:szCs w:val="20"/>
          <w:lang w:bidi="ar-EG"/>
        </w:rPr>
        <w:t xml:space="preserve">, </w:t>
      </w:r>
      <w:bookmarkStart w:id="0" w:name="_GoBack"/>
      <w:proofErr w:type="spellStart"/>
      <w:r w:rsidRPr="00DE5CE6">
        <w:rPr>
          <w:rFonts w:ascii="Times New Roman" w:hAnsi="Times New Roman" w:cs="Times New Roman"/>
          <w:sz w:val="20"/>
          <w:szCs w:val="20"/>
          <w:lang w:bidi="ar-EG"/>
        </w:rPr>
        <w:t>Mohie</w:t>
      </w:r>
      <w:proofErr w:type="spellEnd"/>
      <w:r w:rsidRPr="00DE5CE6">
        <w:rPr>
          <w:rFonts w:ascii="Times New Roman" w:hAnsi="Times New Roman" w:cs="Times New Roman"/>
          <w:sz w:val="20"/>
          <w:szCs w:val="20"/>
          <w:lang w:bidi="ar-EG"/>
        </w:rPr>
        <w:t xml:space="preserve"> El –Din T</w:t>
      </w:r>
      <w:r w:rsidR="00143DB7" w:rsidRPr="00DE5CE6">
        <w:rPr>
          <w:rFonts w:ascii="Times New Roman" w:hAnsi="Times New Roman" w:cs="Times New Roman"/>
          <w:sz w:val="20"/>
          <w:szCs w:val="20"/>
          <w:lang w:bidi="ar-EG"/>
        </w:rPr>
        <w:t>.</w:t>
      </w:r>
      <w:r w:rsidRPr="00DE5CE6">
        <w:rPr>
          <w:rFonts w:ascii="Times New Roman" w:hAnsi="Times New Roman" w:cs="Times New Roman"/>
          <w:sz w:val="20"/>
          <w:szCs w:val="20"/>
          <w:lang w:bidi="ar-EG"/>
        </w:rPr>
        <w:t xml:space="preserve"> Mohamed</w:t>
      </w:r>
      <w:bookmarkEnd w:id="0"/>
      <w:r w:rsidRPr="00DE5CE6">
        <w:rPr>
          <w:rFonts w:ascii="Times New Roman" w:hAnsi="Times New Roman" w:cs="Times New Roman"/>
          <w:sz w:val="20"/>
          <w:szCs w:val="20"/>
          <w:lang w:bidi="ar-EG"/>
        </w:rPr>
        <w:t>, Ahm</w:t>
      </w:r>
      <w:r w:rsidR="001757F5" w:rsidRPr="00DE5CE6">
        <w:rPr>
          <w:rFonts w:ascii="Times New Roman" w:hAnsi="Times New Roman" w:cs="Times New Roman"/>
          <w:sz w:val="20"/>
          <w:szCs w:val="20"/>
          <w:lang w:bidi="ar-EG"/>
        </w:rPr>
        <w:t>e</w:t>
      </w:r>
      <w:r w:rsidRPr="00DE5CE6">
        <w:rPr>
          <w:rFonts w:ascii="Times New Roman" w:hAnsi="Times New Roman" w:cs="Times New Roman"/>
          <w:sz w:val="20"/>
          <w:szCs w:val="20"/>
          <w:lang w:bidi="ar-EG"/>
        </w:rPr>
        <w:t>d M</w:t>
      </w:r>
      <w:r w:rsidR="00143DB7" w:rsidRPr="00DE5CE6">
        <w:rPr>
          <w:rFonts w:ascii="Times New Roman" w:hAnsi="Times New Roman" w:cs="Times New Roman"/>
          <w:sz w:val="20"/>
          <w:szCs w:val="20"/>
          <w:lang w:bidi="ar-EG"/>
        </w:rPr>
        <w:t>.</w:t>
      </w:r>
      <w:r w:rsidRPr="00DE5CE6">
        <w:rPr>
          <w:rFonts w:ascii="Times New Roman" w:hAnsi="Times New Roman" w:cs="Times New Roman"/>
          <w:sz w:val="20"/>
          <w:szCs w:val="20"/>
          <w:lang w:bidi="ar-EG"/>
        </w:rPr>
        <w:t xml:space="preserve"> El-</w:t>
      </w:r>
      <w:proofErr w:type="spellStart"/>
      <w:r w:rsidRPr="00DE5CE6">
        <w:rPr>
          <w:rFonts w:ascii="Times New Roman" w:hAnsi="Times New Roman" w:cs="Times New Roman"/>
          <w:sz w:val="20"/>
          <w:szCs w:val="20"/>
          <w:lang w:bidi="ar-EG"/>
        </w:rPr>
        <w:t>metwaly</w:t>
      </w:r>
      <w:proofErr w:type="spellEnd"/>
    </w:p>
    <w:p w:rsidR="003D391E" w:rsidRPr="00DE5CE6" w:rsidRDefault="003D391E" w:rsidP="00DE5CE6">
      <w:pPr>
        <w:snapToGrid w:val="0"/>
        <w:spacing w:after="0" w:line="240" w:lineRule="auto"/>
        <w:jc w:val="center"/>
        <w:rPr>
          <w:rFonts w:ascii="Times New Roman" w:hAnsi="Times New Roman" w:cs="Times New Roman"/>
          <w:sz w:val="20"/>
          <w:szCs w:val="20"/>
          <w:lang w:bidi="ar-EG"/>
        </w:rPr>
      </w:pPr>
    </w:p>
    <w:p w:rsidR="00DF1181" w:rsidRPr="00DE5CE6" w:rsidRDefault="00DF1181" w:rsidP="00DE5CE6">
      <w:pPr>
        <w:snapToGrid w:val="0"/>
        <w:spacing w:after="0" w:line="240" w:lineRule="auto"/>
        <w:jc w:val="center"/>
        <w:rPr>
          <w:rFonts w:ascii="Times New Roman" w:hAnsi="Times New Roman" w:cs="Times New Roman"/>
          <w:sz w:val="20"/>
          <w:szCs w:val="20"/>
          <w:lang w:bidi="ar-EG"/>
        </w:rPr>
      </w:pPr>
      <w:r w:rsidRPr="00DE5CE6">
        <w:rPr>
          <w:rFonts w:ascii="Times New Roman" w:hAnsi="Times New Roman" w:cs="Times New Roman"/>
          <w:sz w:val="20"/>
          <w:szCs w:val="20"/>
        </w:rPr>
        <w:t xml:space="preserve">Departments of Neurology, </w:t>
      </w:r>
      <w:r w:rsidRPr="00DE5CE6">
        <w:rPr>
          <w:rFonts w:ascii="Times New Roman" w:hAnsi="Times New Roman" w:cs="Times New Roman"/>
          <w:sz w:val="20"/>
          <w:szCs w:val="20"/>
          <w:lang w:bidi="ar-EG"/>
        </w:rPr>
        <w:t>Community Medicine and Public Health</w:t>
      </w:r>
      <w:r w:rsidR="00141884" w:rsidRPr="00DE5CE6">
        <w:rPr>
          <w:rFonts w:ascii="Times New Roman" w:hAnsi="Times New Roman" w:cs="Times New Roman"/>
          <w:sz w:val="20"/>
          <w:szCs w:val="20"/>
          <w:lang w:bidi="ar-EG"/>
        </w:rPr>
        <w:t>, AL-</w:t>
      </w:r>
      <w:proofErr w:type="spellStart"/>
      <w:r w:rsidR="00141884" w:rsidRPr="00DE5CE6">
        <w:rPr>
          <w:rFonts w:ascii="Times New Roman" w:hAnsi="Times New Roman" w:cs="Times New Roman"/>
          <w:sz w:val="20"/>
          <w:szCs w:val="20"/>
          <w:lang w:bidi="ar-EG"/>
        </w:rPr>
        <w:t>Azhar</w:t>
      </w:r>
      <w:proofErr w:type="spellEnd"/>
      <w:r w:rsidR="00141884" w:rsidRPr="00DE5CE6">
        <w:rPr>
          <w:rFonts w:ascii="Times New Roman" w:hAnsi="Times New Roman" w:cs="Times New Roman"/>
          <w:sz w:val="20"/>
          <w:szCs w:val="20"/>
          <w:lang w:bidi="ar-EG"/>
        </w:rPr>
        <w:t xml:space="preserve"> University, Cairo;</w:t>
      </w:r>
      <w:r w:rsidRPr="00DE5CE6">
        <w:rPr>
          <w:rFonts w:ascii="Times New Roman" w:hAnsi="Times New Roman" w:cs="Times New Roman"/>
          <w:sz w:val="20"/>
          <w:szCs w:val="20"/>
          <w:lang w:bidi="ar-EG"/>
        </w:rPr>
        <w:t xml:space="preserve"> Egypt</w:t>
      </w:r>
    </w:p>
    <w:p w:rsidR="006509BC" w:rsidRPr="00DE5CE6" w:rsidRDefault="003D2BC0" w:rsidP="00DE5CE6">
      <w:pPr>
        <w:snapToGrid w:val="0"/>
        <w:spacing w:after="0" w:line="240" w:lineRule="auto"/>
        <w:jc w:val="center"/>
        <w:rPr>
          <w:rFonts w:ascii="Times New Roman" w:hAnsi="Times New Roman" w:cs="Times New Roman"/>
          <w:sz w:val="20"/>
          <w:szCs w:val="20"/>
          <w:lang w:bidi="ar-EG"/>
        </w:rPr>
      </w:pPr>
      <w:hyperlink r:id="rId8" w:history="1">
        <w:r w:rsidR="006509BC" w:rsidRPr="00DE5CE6">
          <w:rPr>
            <w:rStyle w:val="Hyperlink"/>
            <w:rFonts w:ascii="Times New Roman" w:hAnsi="Times New Roman" w:cs="Times New Roman"/>
            <w:sz w:val="20"/>
            <w:szCs w:val="20"/>
            <w:lang w:bidi="ar-EG"/>
          </w:rPr>
          <w:t>Mohey.tharwat@yahoo.com</w:t>
        </w:r>
      </w:hyperlink>
    </w:p>
    <w:p w:rsidR="003D391E" w:rsidRPr="00DE5CE6" w:rsidRDefault="003D391E" w:rsidP="00DE5CE6">
      <w:pPr>
        <w:pStyle w:val="Default"/>
        <w:snapToGrid w:val="0"/>
        <w:jc w:val="center"/>
        <w:rPr>
          <w:b/>
          <w:bCs/>
          <w:sz w:val="20"/>
          <w:szCs w:val="20"/>
        </w:rPr>
      </w:pPr>
    </w:p>
    <w:p w:rsidR="001D0408" w:rsidRPr="00DE5CE6" w:rsidRDefault="005C3E14" w:rsidP="00DE5CE6">
      <w:pPr>
        <w:pStyle w:val="Default"/>
        <w:snapToGrid w:val="0"/>
        <w:jc w:val="both"/>
        <w:rPr>
          <w:sz w:val="20"/>
          <w:szCs w:val="20"/>
        </w:rPr>
      </w:pPr>
      <w:r w:rsidRPr="00DE5CE6">
        <w:rPr>
          <w:b/>
          <w:bCs/>
          <w:sz w:val="20"/>
          <w:szCs w:val="20"/>
        </w:rPr>
        <w:t>Abstract:</w:t>
      </w:r>
      <w:r w:rsidR="001363BF" w:rsidRPr="00DE5CE6">
        <w:rPr>
          <w:b/>
          <w:bCs/>
          <w:sz w:val="20"/>
          <w:szCs w:val="20"/>
        </w:rPr>
        <w:t xml:space="preserve"> </w:t>
      </w:r>
      <w:r w:rsidR="00DF1181" w:rsidRPr="00DE5CE6">
        <w:rPr>
          <w:b/>
          <w:bCs/>
          <w:sz w:val="20"/>
          <w:szCs w:val="20"/>
        </w:rPr>
        <w:t>Background:</w:t>
      </w:r>
      <w:r w:rsidR="001363BF" w:rsidRPr="00DE5CE6">
        <w:rPr>
          <w:b/>
          <w:bCs/>
          <w:sz w:val="20"/>
          <w:szCs w:val="20"/>
        </w:rPr>
        <w:t xml:space="preserve"> </w:t>
      </w:r>
      <w:proofErr w:type="spellStart"/>
      <w:r w:rsidR="001757F5" w:rsidRPr="00DE5CE6">
        <w:rPr>
          <w:sz w:val="20"/>
          <w:szCs w:val="20"/>
        </w:rPr>
        <w:t>Paediatric</w:t>
      </w:r>
      <w:proofErr w:type="spellEnd"/>
      <w:r w:rsidR="00DF1181" w:rsidRPr="00DE5CE6">
        <w:rPr>
          <w:sz w:val="20"/>
          <w:szCs w:val="20"/>
        </w:rPr>
        <w:t xml:space="preserve"> neurological di</w:t>
      </w:r>
      <w:r w:rsidR="00C47AC8" w:rsidRPr="00DE5CE6">
        <w:rPr>
          <w:sz w:val="20"/>
          <w:szCs w:val="20"/>
        </w:rPr>
        <w:t xml:space="preserve">sorders in developing countries are important causes of mortality and morbidity and are therefore sources of major concern to parents and health workers worldwide. Studies on the pattern of neurological disorders in children are valuable in understanding trends and characteristics of these conditions and also for preventive health purposes. </w:t>
      </w:r>
      <w:r w:rsidR="004073E3" w:rsidRPr="00DE5CE6">
        <w:rPr>
          <w:sz w:val="20"/>
          <w:szCs w:val="20"/>
        </w:rPr>
        <w:t xml:space="preserve">There are limited data on the pattern and prevalence of </w:t>
      </w:r>
      <w:proofErr w:type="spellStart"/>
      <w:r w:rsidR="00FF68AF" w:rsidRPr="00DE5CE6">
        <w:rPr>
          <w:sz w:val="20"/>
          <w:szCs w:val="20"/>
        </w:rPr>
        <w:t>paediatric</w:t>
      </w:r>
      <w:proofErr w:type="spellEnd"/>
      <w:r w:rsidR="004073E3" w:rsidRPr="00DE5CE6">
        <w:rPr>
          <w:sz w:val="20"/>
          <w:szCs w:val="20"/>
        </w:rPr>
        <w:t xml:space="preserve"> neurologic conditions in Egypt. Therefore, the</w:t>
      </w:r>
      <w:r w:rsidR="002D3518" w:rsidRPr="00DE5CE6">
        <w:rPr>
          <w:sz w:val="20"/>
          <w:szCs w:val="20"/>
        </w:rPr>
        <w:t xml:space="preserve"> </w:t>
      </w:r>
      <w:r w:rsidR="00C47AC8" w:rsidRPr="00DE5CE6">
        <w:rPr>
          <w:b/>
          <w:bCs/>
          <w:sz w:val="20"/>
          <w:szCs w:val="20"/>
        </w:rPr>
        <w:t>aim</w:t>
      </w:r>
      <w:r w:rsidR="004073E3" w:rsidRPr="00DE5CE6">
        <w:rPr>
          <w:b/>
          <w:bCs/>
          <w:sz w:val="20"/>
          <w:szCs w:val="20"/>
        </w:rPr>
        <w:t xml:space="preserve"> of this study</w:t>
      </w:r>
      <w:r w:rsidR="004073E3" w:rsidRPr="00DE5CE6">
        <w:rPr>
          <w:sz w:val="20"/>
          <w:szCs w:val="20"/>
        </w:rPr>
        <w:t xml:space="preserve"> was t</w:t>
      </w:r>
      <w:r w:rsidR="00A4517D" w:rsidRPr="00DE5CE6">
        <w:rPr>
          <w:sz w:val="20"/>
          <w:szCs w:val="20"/>
        </w:rPr>
        <w:t xml:space="preserve">o </w:t>
      </w:r>
      <w:r w:rsidR="00C47AC8" w:rsidRPr="00DE5CE6">
        <w:rPr>
          <w:sz w:val="20"/>
          <w:szCs w:val="20"/>
        </w:rPr>
        <w:t>demonstrate the patterns of</w:t>
      </w:r>
      <w:r w:rsidR="00A4517D" w:rsidRPr="00DE5CE6">
        <w:rPr>
          <w:sz w:val="20"/>
          <w:szCs w:val="20"/>
        </w:rPr>
        <w:t xml:space="preserve"> neurological disorders in a sample of Egyptian children at the </w:t>
      </w:r>
      <w:proofErr w:type="spellStart"/>
      <w:r w:rsidR="001757F5" w:rsidRPr="00DE5CE6">
        <w:rPr>
          <w:sz w:val="20"/>
          <w:szCs w:val="20"/>
        </w:rPr>
        <w:t>Paediatric</w:t>
      </w:r>
      <w:proofErr w:type="spellEnd"/>
      <w:r w:rsidR="00A4517D" w:rsidRPr="00DE5CE6">
        <w:rPr>
          <w:sz w:val="20"/>
          <w:szCs w:val="20"/>
        </w:rPr>
        <w:t xml:space="preserve"> Neurology Unit of </w:t>
      </w:r>
      <w:r w:rsidR="00417AAF" w:rsidRPr="00DE5CE6">
        <w:rPr>
          <w:sz w:val="20"/>
          <w:szCs w:val="20"/>
        </w:rPr>
        <w:t>AL-</w:t>
      </w:r>
      <w:proofErr w:type="spellStart"/>
      <w:r w:rsidR="00417AAF" w:rsidRPr="00DE5CE6">
        <w:rPr>
          <w:sz w:val="20"/>
          <w:szCs w:val="20"/>
        </w:rPr>
        <w:t>Azhar</w:t>
      </w:r>
      <w:proofErr w:type="spellEnd"/>
      <w:r w:rsidR="00417AAF" w:rsidRPr="00DE5CE6">
        <w:rPr>
          <w:sz w:val="20"/>
          <w:szCs w:val="20"/>
        </w:rPr>
        <w:t xml:space="preserve"> University Hospitals</w:t>
      </w:r>
      <w:r w:rsidR="00A4517D" w:rsidRPr="00DE5CE6">
        <w:rPr>
          <w:sz w:val="20"/>
          <w:szCs w:val="20"/>
        </w:rPr>
        <w:t>.</w:t>
      </w:r>
      <w:r w:rsidR="001363BF" w:rsidRPr="00DE5CE6">
        <w:rPr>
          <w:sz w:val="20"/>
          <w:szCs w:val="20"/>
        </w:rPr>
        <w:t xml:space="preserve"> </w:t>
      </w:r>
      <w:r w:rsidR="00A06BA2" w:rsidRPr="00DE5CE6">
        <w:rPr>
          <w:b/>
          <w:bCs/>
          <w:sz w:val="20"/>
          <w:szCs w:val="20"/>
        </w:rPr>
        <w:t xml:space="preserve">Subjects and </w:t>
      </w:r>
      <w:r w:rsidR="00FF68AF" w:rsidRPr="00DE5CE6">
        <w:rPr>
          <w:b/>
          <w:bCs/>
          <w:sz w:val="20"/>
          <w:szCs w:val="20"/>
        </w:rPr>
        <w:t>methods</w:t>
      </w:r>
      <w:r w:rsidR="00FF68AF" w:rsidRPr="00DE5CE6">
        <w:rPr>
          <w:sz w:val="20"/>
          <w:szCs w:val="20"/>
        </w:rPr>
        <w:t>: The</w:t>
      </w:r>
      <w:r w:rsidR="00A4517D" w:rsidRPr="00DE5CE6">
        <w:rPr>
          <w:sz w:val="20"/>
          <w:szCs w:val="20"/>
        </w:rPr>
        <w:t xml:space="preserve"> present study included all children attended to </w:t>
      </w:r>
      <w:proofErr w:type="spellStart"/>
      <w:r w:rsidR="001757F5" w:rsidRPr="00DE5CE6">
        <w:rPr>
          <w:sz w:val="20"/>
          <w:szCs w:val="20"/>
        </w:rPr>
        <w:t>Paediatric</w:t>
      </w:r>
      <w:proofErr w:type="spellEnd"/>
      <w:r w:rsidR="00A4517D" w:rsidRPr="00DE5CE6">
        <w:rPr>
          <w:sz w:val="20"/>
          <w:szCs w:val="20"/>
        </w:rPr>
        <w:t xml:space="preserve"> Neurology Unit (outpatient and inpatient) of Al-</w:t>
      </w:r>
      <w:proofErr w:type="spellStart"/>
      <w:r w:rsidR="00A4517D" w:rsidRPr="00DE5CE6">
        <w:rPr>
          <w:sz w:val="20"/>
          <w:szCs w:val="20"/>
        </w:rPr>
        <w:t>Azhar</w:t>
      </w:r>
      <w:proofErr w:type="spellEnd"/>
      <w:r w:rsidR="00A4517D" w:rsidRPr="00DE5CE6">
        <w:rPr>
          <w:sz w:val="20"/>
          <w:szCs w:val="20"/>
        </w:rPr>
        <w:t xml:space="preserve"> University Hospita</w:t>
      </w:r>
      <w:r w:rsidR="00F52A9C" w:rsidRPr="00DE5CE6">
        <w:rPr>
          <w:sz w:val="20"/>
          <w:szCs w:val="20"/>
        </w:rPr>
        <w:t>ls</w:t>
      </w:r>
      <w:r w:rsidR="00A4517D" w:rsidRPr="00DE5CE6">
        <w:rPr>
          <w:sz w:val="20"/>
          <w:szCs w:val="20"/>
        </w:rPr>
        <w:t xml:space="preserve"> in the period between the beginnings of Oc</w:t>
      </w:r>
      <w:r w:rsidR="00A06BA2" w:rsidRPr="00DE5CE6">
        <w:rPr>
          <w:sz w:val="20"/>
          <w:szCs w:val="20"/>
        </w:rPr>
        <w:t>tober, 2013 to the end of March</w:t>
      </w:r>
      <w:r w:rsidR="00A4517D" w:rsidRPr="00DE5CE6">
        <w:rPr>
          <w:sz w:val="20"/>
          <w:szCs w:val="20"/>
        </w:rPr>
        <w:t xml:space="preserve"> 2014.</w:t>
      </w:r>
      <w:r w:rsidR="00F52A9C" w:rsidRPr="00DE5CE6">
        <w:rPr>
          <w:sz w:val="20"/>
          <w:szCs w:val="20"/>
        </w:rPr>
        <w:t xml:space="preserve"> All children below 18 years were included. Complete clinical, laboratory and radiological evaluation was done </w:t>
      </w:r>
      <w:r w:rsidR="004B18ED" w:rsidRPr="00DE5CE6">
        <w:rPr>
          <w:sz w:val="20"/>
          <w:szCs w:val="20"/>
        </w:rPr>
        <w:t>according to each case</w:t>
      </w:r>
      <w:r w:rsidR="00F52A9C" w:rsidRPr="00DE5CE6">
        <w:rPr>
          <w:sz w:val="20"/>
          <w:szCs w:val="20"/>
        </w:rPr>
        <w:t>.</w:t>
      </w:r>
      <w:r w:rsidR="00856586" w:rsidRPr="00DE5CE6">
        <w:rPr>
          <w:sz w:val="20"/>
          <w:szCs w:val="20"/>
        </w:rPr>
        <w:t xml:space="preserve"> </w:t>
      </w:r>
      <w:r w:rsidR="00A4517D" w:rsidRPr="00DE5CE6">
        <w:rPr>
          <w:sz w:val="20"/>
          <w:szCs w:val="20"/>
        </w:rPr>
        <w:t>Descriptive statistics was used to present the result</w:t>
      </w:r>
      <w:r w:rsidR="004073E3" w:rsidRPr="00DE5CE6">
        <w:rPr>
          <w:sz w:val="20"/>
          <w:szCs w:val="20"/>
        </w:rPr>
        <w:t>s</w:t>
      </w:r>
      <w:r w:rsidR="00A4517D" w:rsidRPr="00DE5CE6">
        <w:rPr>
          <w:sz w:val="20"/>
          <w:szCs w:val="20"/>
        </w:rPr>
        <w:t>.</w:t>
      </w:r>
      <w:r w:rsidR="00856586" w:rsidRPr="00DE5CE6">
        <w:rPr>
          <w:sz w:val="20"/>
          <w:szCs w:val="20"/>
        </w:rPr>
        <w:t xml:space="preserve"> </w:t>
      </w:r>
      <w:r w:rsidR="00A4517D" w:rsidRPr="00DE5CE6">
        <w:rPr>
          <w:b/>
          <w:bCs/>
          <w:sz w:val="20"/>
          <w:szCs w:val="20"/>
        </w:rPr>
        <w:t>Results:</w:t>
      </w:r>
      <w:r w:rsidR="001363BF" w:rsidRPr="00DE5CE6">
        <w:rPr>
          <w:b/>
          <w:bCs/>
          <w:sz w:val="20"/>
          <w:szCs w:val="20"/>
        </w:rPr>
        <w:t xml:space="preserve"> </w:t>
      </w:r>
      <w:r w:rsidR="00A4517D" w:rsidRPr="00DE5CE6">
        <w:rPr>
          <w:sz w:val="20"/>
          <w:szCs w:val="20"/>
        </w:rPr>
        <w:t>During this period a total of 536</w:t>
      </w:r>
      <w:r w:rsidR="00856586" w:rsidRPr="00DE5CE6">
        <w:rPr>
          <w:sz w:val="20"/>
          <w:szCs w:val="20"/>
        </w:rPr>
        <w:t xml:space="preserve"> </w:t>
      </w:r>
      <w:r w:rsidR="007A3C18" w:rsidRPr="00DE5CE6">
        <w:rPr>
          <w:sz w:val="20"/>
          <w:szCs w:val="20"/>
        </w:rPr>
        <w:t xml:space="preserve">patients </w:t>
      </w:r>
      <w:r w:rsidR="00F52A9C" w:rsidRPr="00DE5CE6">
        <w:rPr>
          <w:sz w:val="20"/>
          <w:szCs w:val="20"/>
        </w:rPr>
        <w:t xml:space="preserve">presented with different neurological disorders </w:t>
      </w:r>
      <w:r w:rsidR="007A3C18" w:rsidRPr="00DE5CE6">
        <w:rPr>
          <w:sz w:val="20"/>
          <w:szCs w:val="20"/>
        </w:rPr>
        <w:t>were seen</w:t>
      </w:r>
      <w:r w:rsidR="00F52A9C" w:rsidRPr="00DE5CE6">
        <w:rPr>
          <w:sz w:val="20"/>
          <w:szCs w:val="20"/>
        </w:rPr>
        <w:t xml:space="preserve">. </w:t>
      </w:r>
      <w:r w:rsidR="00A4517D" w:rsidRPr="00DE5CE6">
        <w:rPr>
          <w:sz w:val="20"/>
          <w:szCs w:val="20"/>
        </w:rPr>
        <w:t>There were 299</w:t>
      </w:r>
      <w:r w:rsidR="00856586" w:rsidRPr="00DE5CE6">
        <w:rPr>
          <w:sz w:val="20"/>
          <w:szCs w:val="20"/>
        </w:rPr>
        <w:t xml:space="preserve"> males</w:t>
      </w:r>
      <w:r w:rsidR="00A4517D" w:rsidRPr="00DE5CE6">
        <w:rPr>
          <w:sz w:val="20"/>
          <w:szCs w:val="20"/>
        </w:rPr>
        <w:t xml:space="preserve"> (55.78 %) and 237 </w:t>
      </w:r>
      <w:r w:rsidR="00856586" w:rsidRPr="00DE5CE6">
        <w:rPr>
          <w:sz w:val="20"/>
          <w:szCs w:val="20"/>
        </w:rPr>
        <w:t xml:space="preserve">females </w:t>
      </w:r>
      <w:r w:rsidR="00A4517D" w:rsidRPr="00DE5CE6">
        <w:rPr>
          <w:sz w:val="20"/>
          <w:szCs w:val="20"/>
        </w:rPr>
        <w:t>(44.2</w:t>
      </w:r>
      <w:r w:rsidR="00BA69F5" w:rsidRPr="00DE5CE6">
        <w:rPr>
          <w:sz w:val="20"/>
          <w:szCs w:val="20"/>
        </w:rPr>
        <w:t>2</w:t>
      </w:r>
      <w:r w:rsidR="00A4517D" w:rsidRPr="00DE5CE6">
        <w:rPr>
          <w:sz w:val="20"/>
          <w:szCs w:val="20"/>
        </w:rPr>
        <w:t xml:space="preserve"> %)</w:t>
      </w:r>
      <w:r w:rsidR="00106AB7" w:rsidRPr="00DE5CE6">
        <w:rPr>
          <w:sz w:val="20"/>
          <w:szCs w:val="20"/>
        </w:rPr>
        <w:t xml:space="preserve">. </w:t>
      </w:r>
      <w:r w:rsidR="00417AAF" w:rsidRPr="00DE5CE6">
        <w:rPr>
          <w:sz w:val="20"/>
          <w:szCs w:val="20"/>
        </w:rPr>
        <w:t>Epilepsy and other paroxysmal disorders were the commonest neurological disorders a</w:t>
      </w:r>
      <w:r w:rsidR="00F46776" w:rsidRPr="00DE5CE6">
        <w:rPr>
          <w:sz w:val="20"/>
          <w:szCs w:val="20"/>
        </w:rPr>
        <w:t>ccounted</w:t>
      </w:r>
      <w:r w:rsidR="004B18ED" w:rsidRPr="00DE5CE6">
        <w:rPr>
          <w:sz w:val="20"/>
          <w:szCs w:val="20"/>
        </w:rPr>
        <w:t xml:space="preserve"> for about 172 cases (</w:t>
      </w:r>
      <w:r w:rsidR="00417AAF" w:rsidRPr="00DE5CE6">
        <w:rPr>
          <w:sz w:val="20"/>
          <w:szCs w:val="20"/>
        </w:rPr>
        <w:t>32.08%),</w:t>
      </w:r>
      <w:r w:rsidR="00D22033">
        <w:rPr>
          <w:rFonts w:hint="eastAsia"/>
          <w:sz w:val="20"/>
          <w:szCs w:val="20"/>
          <w:lang w:eastAsia="zh-CN"/>
        </w:rPr>
        <w:t xml:space="preserve"> </w:t>
      </w:r>
      <w:r w:rsidR="00417AAF" w:rsidRPr="00DE5CE6">
        <w:rPr>
          <w:sz w:val="20"/>
          <w:szCs w:val="20"/>
        </w:rPr>
        <w:t xml:space="preserve">epilepsy cases were </w:t>
      </w:r>
      <w:r w:rsidR="00106AB7" w:rsidRPr="00DE5CE6">
        <w:rPr>
          <w:sz w:val="20"/>
          <w:szCs w:val="20"/>
        </w:rPr>
        <w:t>162 cases (30.22 %) and breat</w:t>
      </w:r>
      <w:r w:rsidR="00D446F7" w:rsidRPr="00DE5CE6">
        <w:rPr>
          <w:sz w:val="20"/>
          <w:szCs w:val="20"/>
        </w:rPr>
        <w:t>h-</w:t>
      </w:r>
      <w:r w:rsidR="00106AB7" w:rsidRPr="00DE5CE6">
        <w:rPr>
          <w:sz w:val="20"/>
          <w:szCs w:val="20"/>
        </w:rPr>
        <w:t>h</w:t>
      </w:r>
      <w:r w:rsidR="00417AAF" w:rsidRPr="00DE5CE6">
        <w:rPr>
          <w:sz w:val="20"/>
          <w:szCs w:val="20"/>
        </w:rPr>
        <w:t xml:space="preserve">olding spells cases were 10 </w:t>
      </w:r>
      <w:r w:rsidR="00A06BA2" w:rsidRPr="00DE5CE6">
        <w:rPr>
          <w:sz w:val="20"/>
          <w:szCs w:val="20"/>
        </w:rPr>
        <w:t>cases (1.86 %).</w:t>
      </w:r>
      <w:r w:rsidR="006E5C30" w:rsidRPr="00DE5CE6">
        <w:rPr>
          <w:sz w:val="20"/>
          <w:szCs w:val="20"/>
        </w:rPr>
        <w:t xml:space="preserve"> Out of all epileptic cases, grand mal</w:t>
      </w:r>
      <w:r w:rsidR="004B18ED" w:rsidRPr="00DE5CE6">
        <w:rPr>
          <w:sz w:val="20"/>
          <w:szCs w:val="20"/>
        </w:rPr>
        <w:t xml:space="preserve"> seizure was the predominant type occurred in 65 (40.12%).</w:t>
      </w:r>
      <w:r w:rsidR="00D22033">
        <w:rPr>
          <w:rFonts w:hint="eastAsia"/>
          <w:sz w:val="20"/>
          <w:szCs w:val="20"/>
          <w:lang w:eastAsia="zh-CN"/>
        </w:rPr>
        <w:t xml:space="preserve"> </w:t>
      </w:r>
      <w:r w:rsidR="00417AAF" w:rsidRPr="00DE5CE6">
        <w:rPr>
          <w:sz w:val="20"/>
          <w:szCs w:val="20"/>
        </w:rPr>
        <w:t xml:space="preserve">The second common neurological disorder was cerebral palsy </w:t>
      </w:r>
      <w:r w:rsidR="00F46776" w:rsidRPr="00DE5CE6">
        <w:rPr>
          <w:sz w:val="20"/>
          <w:szCs w:val="20"/>
        </w:rPr>
        <w:t>which was found in</w:t>
      </w:r>
      <w:r w:rsidR="00417AAF" w:rsidRPr="00DE5CE6">
        <w:rPr>
          <w:sz w:val="20"/>
          <w:szCs w:val="20"/>
        </w:rPr>
        <w:t xml:space="preserve"> 104 cases (19.40%).</w:t>
      </w:r>
      <w:r w:rsidR="00D22033">
        <w:rPr>
          <w:rFonts w:hint="eastAsia"/>
          <w:sz w:val="20"/>
          <w:szCs w:val="20"/>
          <w:lang w:eastAsia="zh-CN"/>
        </w:rPr>
        <w:t xml:space="preserve"> </w:t>
      </w:r>
      <w:r w:rsidR="00106AB7" w:rsidRPr="00DE5CE6">
        <w:rPr>
          <w:sz w:val="20"/>
          <w:szCs w:val="20"/>
        </w:rPr>
        <w:t>Spastic quadriplegic type was the commonest type (53.85%).</w:t>
      </w:r>
      <w:r w:rsidR="00D22033">
        <w:rPr>
          <w:rFonts w:hint="eastAsia"/>
          <w:sz w:val="20"/>
          <w:szCs w:val="20"/>
          <w:lang w:eastAsia="zh-CN"/>
        </w:rPr>
        <w:t xml:space="preserve"> </w:t>
      </w:r>
      <w:r w:rsidR="00106AB7" w:rsidRPr="00DE5CE6">
        <w:rPr>
          <w:sz w:val="20"/>
          <w:szCs w:val="20"/>
        </w:rPr>
        <w:t>There was a</w:t>
      </w:r>
      <w:r w:rsidR="00542817" w:rsidRPr="00DE5CE6">
        <w:rPr>
          <w:sz w:val="20"/>
          <w:szCs w:val="20"/>
        </w:rPr>
        <w:t xml:space="preserve"> significant rela</w:t>
      </w:r>
      <w:r w:rsidR="00106AB7" w:rsidRPr="00DE5CE6">
        <w:rPr>
          <w:sz w:val="20"/>
          <w:szCs w:val="20"/>
        </w:rPr>
        <w:t xml:space="preserve">tion between cerebral palsy </w:t>
      </w:r>
      <w:r w:rsidR="00542817" w:rsidRPr="00DE5CE6">
        <w:rPr>
          <w:sz w:val="20"/>
          <w:szCs w:val="20"/>
        </w:rPr>
        <w:t>and epilepsy, which was</w:t>
      </w:r>
      <w:r w:rsidR="00A06BA2" w:rsidRPr="00DE5CE6">
        <w:rPr>
          <w:sz w:val="20"/>
          <w:szCs w:val="20"/>
        </w:rPr>
        <w:t xml:space="preserve"> found in 63 cases (60.58 %) of</w:t>
      </w:r>
      <w:r w:rsidR="00542817" w:rsidRPr="00DE5CE6">
        <w:rPr>
          <w:sz w:val="20"/>
          <w:szCs w:val="20"/>
        </w:rPr>
        <w:t xml:space="preserve"> CP children. The most common etiology of CP was neonat</w:t>
      </w:r>
      <w:r w:rsidR="00856586" w:rsidRPr="00DE5CE6">
        <w:rPr>
          <w:sz w:val="20"/>
          <w:szCs w:val="20"/>
        </w:rPr>
        <w:t>al asphyxia which was found in 76 cases (73.08</w:t>
      </w:r>
      <w:r w:rsidR="00542817" w:rsidRPr="00DE5CE6">
        <w:rPr>
          <w:sz w:val="20"/>
          <w:szCs w:val="20"/>
        </w:rPr>
        <w:t>%).</w:t>
      </w:r>
      <w:r w:rsidR="00106AB7" w:rsidRPr="00DE5CE6">
        <w:rPr>
          <w:sz w:val="20"/>
          <w:szCs w:val="20"/>
        </w:rPr>
        <w:t>Headaches accounted for 40 cases (7.46 %) of neurological disorders.</w:t>
      </w:r>
      <w:r w:rsidR="00D22033">
        <w:rPr>
          <w:rFonts w:hint="eastAsia"/>
          <w:sz w:val="20"/>
          <w:szCs w:val="20"/>
          <w:lang w:eastAsia="zh-CN"/>
        </w:rPr>
        <w:t xml:space="preserve"> </w:t>
      </w:r>
      <w:r w:rsidR="00AB62CA" w:rsidRPr="00DE5CE6">
        <w:rPr>
          <w:b/>
          <w:bCs/>
          <w:sz w:val="20"/>
          <w:szCs w:val="20"/>
        </w:rPr>
        <w:t xml:space="preserve">Conclusion: </w:t>
      </w:r>
      <w:r w:rsidR="00AB62CA" w:rsidRPr="00DE5CE6">
        <w:rPr>
          <w:sz w:val="20"/>
          <w:szCs w:val="20"/>
        </w:rPr>
        <w:t>Wide spectrums of neurological disorders occur in our country and constitute a huge burden for children in Egypt. The higher frequency of epilepsy and cerebral palsy suggests that priority should be given to research, education and preventive measures with early diagnosis and proper management.</w:t>
      </w:r>
    </w:p>
    <w:p w:rsidR="00DE5CE6" w:rsidRPr="00DE5CE6" w:rsidRDefault="003D391E" w:rsidP="00DE5CE6">
      <w:pPr>
        <w:snapToGrid w:val="0"/>
        <w:spacing w:after="0" w:line="240" w:lineRule="auto"/>
        <w:jc w:val="both"/>
        <w:rPr>
          <w:rFonts w:ascii="Times New Roman" w:hAnsi="Times New Roman" w:cs="Times New Roman"/>
          <w:sz w:val="20"/>
          <w:szCs w:val="20"/>
          <w:lang w:eastAsia="zh-CN"/>
        </w:rPr>
      </w:pPr>
      <w:r w:rsidRPr="00DE5CE6">
        <w:rPr>
          <w:rFonts w:ascii="Times New Roman" w:hAnsi="Times New Roman" w:cs="Times New Roman"/>
          <w:sz w:val="20"/>
          <w:szCs w:val="20"/>
          <w:lang w:bidi="ar-EG"/>
        </w:rPr>
        <w:t>[</w:t>
      </w:r>
      <w:proofErr w:type="spellStart"/>
      <w:r w:rsidRPr="00DE5CE6">
        <w:rPr>
          <w:rFonts w:ascii="Times New Roman" w:hAnsi="Times New Roman" w:cs="Times New Roman"/>
          <w:sz w:val="20"/>
          <w:szCs w:val="20"/>
          <w:lang w:bidi="ar-EG"/>
        </w:rPr>
        <w:t>Shora</w:t>
      </w:r>
      <w:proofErr w:type="spellEnd"/>
      <w:r w:rsidR="00D22033">
        <w:rPr>
          <w:rFonts w:ascii="Times New Roman" w:hAnsi="Times New Roman" w:cs="Times New Roman" w:hint="eastAsia"/>
          <w:sz w:val="20"/>
          <w:szCs w:val="20"/>
          <w:lang w:eastAsia="zh-CN" w:bidi="ar-EG"/>
        </w:rPr>
        <w:t xml:space="preserve"> </w:t>
      </w:r>
      <w:r w:rsidRPr="00DE5CE6">
        <w:rPr>
          <w:rFonts w:ascii="Times New Roman" w:hAnsi="Times New Roman" w:cs="Times New Roman"/>
          <w:sz w:val="20"/>
          <w:szCs w:val="20"/>
          <w:lang w:bidi="ar-EG"/>
        </w:rPr>
        <w:t>Y</w:t>
      </w:r>
      <w:r w:rsidR="00143DB7" w:rsidRPr="00DE5CE6">
        <w:rPr>
          <w:rFonts w:ascii="Times New Roman" w:hAnsi="Times New Roman" w:cs="Times New Roman"/>
          <w:sz w:val="20"/>
          <w:szCs w:val="20"/>
          <w:lang w:bidi="ar-EG"/>
        </w:rPr>
        <w:t>.</w:t>
      </w:r>
      <w:r w:rsidR="00D22033">
        <w:rPr>
          <w:rFonts w:ascii="Times New Roman" w:hAnsi="Times New Roman" w:cs="Times New Roman" w:hint="eastAsia"/>
          <w:sz w:val="20"/>
          <w:szCs w:val="20"/>
          <w:lang w:eastAsia="zh-CN" w:bidi="ar-EG"/>
        </w:rPr>
        <w:t xml:space="preserve"> </w:t>
      </w:r>
      <w:proofErr w:type="spellStart"/>
      <w:r w:rsidRPr="00DE5CE6">
        <w:rPr>
          <w:rFonts w:ascii="Times New Roman" w:hAnsi="Times New Roman" w:cs="Times New Roman"/>
          <w:sz w:val="20"/>
          <w:szCs w:val="20"/>
          <w:lang w:bidi="ar-EG"/>
        </w:rPr>
        <w:t>Darwish</w:t>
      </w:r>
      <w:proofErr w:type="spellEnd"/>
      <w:r w:rsidRPr="00DE5CE6">
        <w:rPr>
          <w:rFonts w:ascii="Times New Roman" w:hAnsi="Times New Roman" w:cs="Times New Roman"/>
          <w:sz w:val="20"/>
          <w:szCs w:val="20"/>
          <w:lang w:bidi="ar-EG"/>
        </w:rPr>
        <w:t xml:space="preserve">, </w:t>
      </w:r>
      <w:proofErr w:type="spellStart"/>
      <w:r w:rsidRPr="00DE5CE6">
        <w:rPr>
          <w:rFonts w:ascii="Times New Roman" w:hAnsi="Times New Roman" w:cs="Times New Roman"/>
          <w:sz w:val="20"/>
          <w:szCs w:val="20"/>
          <w:lang w:bidi="ar-EG"/>
        </w:rPr>
        <w:t>Morsy</w:t>
      </w:r>
      <w:proofErr w:type="spellEnd"/>
      <w:r w:rsidRPr="00DE5CE6">
        <w:rPr>
          <w:rFonts w:ascii="Times New Roman" w:hAnsi="Times New Roman" w:cs="Times New Roman"/>
          <w:sz w:val="20"/>
          <w:szCs w:val="20"/>
          <w:lang w:bidi="ar-EG"/>
        </w:rPr>
        <w:t xml:space="preserve"> A</w:t>
      </w:r>
      <w:r w:rsidR="00143DB7" w:rsidRPr="00DE5CE6">
        <w:rPr>
          <w:rFonts w:ascii="Times New Roman" w:hAnsi="Times New Roman" w:cs="Times New Roman"/>
          <w:sz w:val="20"/>
          <w:szCs w:val="20"/>
          <w:lang w:bidi="ar-EG"/>
        </w:rPr>
        <w:t>.</w:t>
      </w:r>
      <w:r w:rsidRPr="00DE5CE6">
        <w:rPr>
          <w:rFonts w:ascii="Times New Roman" w:hAnsi="Times New Roman" w:cs="Times New Roman"/>
          <w:sz w:val="20"/>
          <w:szCs w:val="20"/>
          <w:lang w:bidi="ar-EG"/>
        </w:rPr>
        <w:t xml:space="preserve"> </w:t>
      </w:r>
      <w:proofErr w:type="spellStart"/>
      <w:r w:rsidRPr="00DE5CE6">
        <w:rPr>
          <w:rFonts w:ascii="Times New Roman" w:hAnsi="Times New Roman" w:cs="Times New Roman"/>
          <w:sz w:val="20"/>
          <w:szCs w:val="20"/>
          <w:lang w:bidi="ar-EG"/>
        </w:rPr>
        <w:t>Ammar</w:t>
      </w:r>
      <w:proofErr w:type="spellEnd"/>
      <w:r w:rsidRPr="00DE5CE6">
        <w:rPr>
          <w:rFonts w:ascii="Times New Roman" w:hAnsi="Times New Roman" w:cs="Times New Roman"/>
          <w:sz w:val="20"/>
          <w:szCs w:val="20"/>
          <w:lang w:bidi="ar-EG"/>
        </w:rPr>
        <w:t>, Hassan K</w:t>
      </w:r>
      <w:r w:rsidR="00143DB7" w:rsidRPr="00DE5CE6">
        <w:rPr>
          <w:rFonts w:ascii="Times New Roman" w:hAnsi="Times New Roman" w:cs="Times New Roman"/>
          <w:sz w:val="20"/>
          <w:szCs w:val="20"/>
          <w:lang w:bidi="ar-EG"/>
        </w:rPr>
        <w:t>.</w:t>
      </w:r>
      <w:r w:rsidRPr="00DE5CE6">
        <w:rPr>
          <w:rFonts w:ascii="Times New Roman" w:hAnsi="Times New Roman" w:cs="Times New Roman"/>
          <w:sz w:val="20"/>
          <w:szCs w:val="20"/>
          <w:lang w:bidi="ar-EG"/>
        </w:rPr>
        <w:t xml:space="preserve"> Gad, Hussein A</w:t>
      </w:r>
      <w:r w:rsidR="00143DB7" w:rsidRPr="00DE5CE6">
        <w:rPr>
          <w:rFonts w:ascii="Times New Roman" w:hAnsi="Times New Roman" w:cs="Times New Roman"/>
          <w:sz w:val="20"/>
          <w:szCs w:val="20"/>
          <w:lang w:bidi="ar-EG"/>
        </w:rPr>
        <w:t>.</w:t>
      </w:r>
      <w:r w:rsidRPr="00DE5CE6">
        <w:rPr>
          <w:rFonts w:ascii="Times New Roman" w:hAnsi="Times New Roman" w:cs="Times New Roman"/>
          <w:sz w:val="20"/>
          <w:szCs w:val="20"/>
          <w:lang w:bidi="ar-EG"/>
        </w:rPr>
        <w:t xml:space="preserve"> El-</w:t>
      </w:r>
      <w:proofErr w:type="spellStart"/>
      <w:r w:rsidRPr="00DE5CE6">
        <w:rPr>
          <w:rFonts w:ascii="Times New Roman" w:hAnsi="Times New Roman" w:cs="Times New Roman"/>
          <w:sz w:val="20"/>
          <w:szCs w:val="20"/>
          <w:lang w:bidi="ar-EG"/>
        </w:rPr>
        <w:t>Gharieb</w:t>
      </w:r>
      <w:proofErr w:type="spellEnd"/>
      <w:r w:rsidRPr="00DE5CE6">
        <w:rPr>
          <w:rFonts w:ascii="Times New Roman" w:hAnsi="Times New Roman" w:cs="Times New Roman"/>
          <w:sz w:val="20"/>
          <w:szCs w:val="20"/>
          <w:lang w:bidi="ar-EG"/>
        </w:rPr>
        <w:t xml:space="preserve">, </w:t>
      </w:r>
      <w:proofErr w:type="spellStart"/>
      <w:r w:rsidRPr="00DE5CE6">
        <w:rPr>
          <w:rFonts w:ascii="Times New Roman" w:hAnsi="Times New Roman" w:cs="Times New Roman"/>
          <w:sz w:val="20"/>
          <w:szCs w:val="20"/>
          <w:lang w:bidi="ar-EG"/>
        </w:rPr>
        <w:t>Mohie</w:t>
      </w:r>
      <w:proofErr w:type="spellEnd"/>
      <w:r w:rsidRPr="00DE5CE6">
        <w:rPr>
          <w:rFonts w:ascii="Times New Roman" w:hAnsi="Times New Roman" w:cs="Times New Roman"/>
          <w:sz w:val="20"/>
          <w:szCs w:val="20"/>
          <w:lang w:bidi="ar-EG"/>
        </w:rPr>
        <w:t xml:space="preserve"> El –Din T</w:t>
      </w:r>
      <w:r w:rsidR="00143DB7" w:rsidRPr="00DE5CE6">
        <w:rPr>
          <w:rFonts w:ascii="Times New Roman" w:hAnsi="Times New Roman" w:cs="Times New Roman"/>
          <w:sz w:val="20"/>
          <w:szCs w:val="20"/>
          <w:lang w:bidi="ar-EG"/>
        </w:rPr>
        <w:t>.</w:t>
      </w:r>
      <w:r w:rsidRPr="00DE5CE6">
        <w:rPr>
          <w:rFonts w:ascii="Times New Roman" w:hAnsi="Times New Roman" w:cs="Times New Roman"/>
          <w:sz w:val="20"/>
          <w:szCs w:val="20"/>
          <w:lang w:bidi="ar-EG"/>
        </w:rPr>
        <w:t xml:space="preserve"> Mohamed, Ahmed M</w:t>
      </w:r>
      <w:r w:rsidR="00143DB7" w:rsidRPr="00DE5CE6">
        <w:rPr>
          <w:rFonts w:ascii="Times New Roman" w:hAnsi="Times New Roman" w:cs="Times New Roman"/>
          <w:sz w:val="20"/>
          <w:szCs w:val="20"/>
          <w:lang w:bidi="ar-EG"/>
        </w:rPr>
        <w:t>.</w:t>
      </w:r>
      <w:r w:rsidRPr="00DE5CE6">
        <w:rPr>
          <w:rFonts w:ascii="Times New Roman" w:hAnsi="Times New Roman" w:cs="Times New Roman"/>
          <w:sz w:val="20"/>
          <w:szCs w:val="20"/>
          <w:lang w:bidi="ar-EG"/>
        </w:rPr>
        <w:t xml:space="preserve"> El-</w:t>
      </w:r>
      <w:proofErr w:type="spellStart"/>
      <w:r w:rsidRPr="00DE5CE6">
        <w:rPr>
          <w:rFonts w:ascii="Times New Roman" w:hAnsi="Times New Roman" w:cs="Times New Roman"/>
          <w:sz w:val="20"/>
          <w:szCs w:val="20"/>
          <w:lang w:bidi="ar-EG"/>
        </w:rPr>
        <w:t>metwaly</w:t>
      </w:r>
      <w:proofErr w:type="spellEnd"/>
      <w:r w:rsidR="00F46776" w:rsidRPr="00DE5CE6">
        <w:rPr>
          <w:rFonts w:ascii="Times New Roman" w:hAnsi="Times New Roman" w:cs="Times New Roman"/>
          <w:sz w:val="20"/>
          <w:szCs w:val="20"/>
          <w:lang w:bidi="ar-EG"/>
        </w:rPr>
        <w:t xml:space="preserve"> </w:t>
      </w:r>
      <w:r w:rsidRPr="00DE5CE6">
        <w:rPr>
          <w:rFonts w:ascii="Times New Roman" w:hAnsi="Times New Roman" w:cs="Times New Roman"/>
          <w:b/>
          <w:bCs/>
          <w:sz w:val="20"/>
          <w:szCs w:val="20"/>
          <w:lang w:bidi="ar-EG"/>
        </w:rPr>
        <w:t xml:space="preserve">Pattern of </w:t>
      </w:r>
      <w:proofErr w:type="spellStart"/>
      <w:r w:rsidRPr="00DE5CE6">
        <w:rPr>
          <w:rFonts w:ascii="Times New Roman" w:hAnsi="Times New Roman" w:cs="Times New Roman"/>
          <w:b/>
          <w:bCs/>
          <w:sz w:val="20"/>
          <w:szCs w:val="20"/>
          <w:lang w:bidi="ar-EG"/>
        </w:rPr>
        <w:t>Paediatric</w:t>
      </w:r>
      <w:proofErr w:type="spellEnd"/>
      <w:r w:rsidRPr="00DE5CE6">
        <w:rPr>
          <w:rFonts w:ascii="Times New Roman" w:hAnsi="Times New Roman" w:cs="Times New Roman"/>
          <w:b/>
          <w:bCs/>
          <w:sz w:val="20"/>
          <w:szCs w:val="20"/>
          <w:lang w:bidi="ar-EG"/>
        </w:rPr>
        <w:t xml:space="preserve"> Neurological Disorders in </w:t>
      </w:r>
      <w:proofErr w:type="spellStart"/>
      <w:r w:rsidRPr="00DE5CE6">
        <w:rPr>
          <w:rFonts w:ascii="Times New Roman" w:hAnsi="Times New Roman" w:cs="Times New Roman"/>
          <w:b/>
          <w:bCs/>
          <w:sz w:val="20"/>
          <w:szCs w:val="20"/>
          <w:lang w:bidi="ar-EG"/>
        </w:rPr>
        <w:t>Paediatric</w:t>
      </w:r>
      <w:proofErr w:type="spellEnd"/>
      <w:r w:rsidRPr="00DE5CE6">
        <w:rPr>
          <w:rFonts w:ascii="Times New Roman" w:hAnsi="Times New Roman" w:cs="Times New Roman"/>
          <w:b/>
          <w:bCs/>
          <w:sz w:val="20"/>
          <w:szCs w:val="20"/>
          <w:lang w:bidi="ar-EG"/>
        </w:rPr>
        <w:t xml:space="preserve"> Neurology Unit of AL-</w:t>
      </w:r>
      <w:proofErr w:type="spellStart"/>
      <w:r w:rsidRPr="00DE5CE6">
        <w:rPr>
          <w:rFonts w:ascii="Times New Roman" w:hAnsi="Times New Roman" w:cs="Times New Roman"/>
          <w:b/>
          <w:bCs/>
          <w:sz w:val="20"/>
          <w:szCs w:val="20"/>
          <w:lang w:bidi="ar-EG"/>
        </w:rPr>
        <w:t>Azhar</w:t>
      </w:r>
      <w:proofErr w:type="spellEnd"/>
      <w:r w:rsidRPr="00DE5CE6">
        <w:rPr>
          <w:rFonts w:ascii="Times New Roman" w:hAnsi="Times New Roman" w:cs="Times New Roman"/>
          <w:b/>
          <w:bCs/>
          <w:sz w:val="20"/>
          <w:szCs w:val="20"/>
          <w:lang w:bidi="ar-EG"/>
        </w:rPr>
        <w:t xml:space="preserve"> University Hospitals in Egypt</w:t>
      </w:r>
      <w:r w:rsidR="00DE5CE6" w:rsidRPr="00DE5CE6">
        <w:rPr>
          <w:rFonts w:ascii="Times New Roman" w:eastAsia="Times New Roman" w:hAnsi="Times New Roman" w:cs="Times New Roman"/>
          <w:b/>
          <w:bCs/>
          <w:sz w:val="20"/>
          <w:szCs w:val="20"/>
          <w:lang w:bidi="fa-IR"/>
        </w:rPr>
        <w:t>.</w:t>
      </w:r>
      <w:r w:rsidR="00DE5CE6" w:rsidRPr="00DE5CE6">
        <w:rPr>
          <w:rFonts w:ascii="Times New Roman" w:hAnsi="Times New Roman" w:cs="Times New Roman" w:hint="eastAsia"/>
          <w:b/>
          <w:bCs/>
          <w:sz w:val="20"/>
          <w:szCs w:val="20"/>
        </w:rPr>
        <w:t xml:space="preserve"> </w:t>
      </w:r>
      <w:r w:rsidR="00DE5CE6" w:rsidRPr="00DE5CE6">
        <w:rPr>
          <w:rFonts w:ascii="Times New Roman" w:eastAsia="Times New Roman" w:hAnsi="Times New Roman" w:cs="Times New Roman"/>
          <w:bCs/>
          <w:i/>
          <w:sz w:val="20"/>
          <w:szCs w:val="20"/>
        </w:rPr>
        <w:t xml:space="preserve">Nat </w:t>
      </w:r>
      <w:proofErr w:type="spellStart"/>
      <w:r w:rsidR="00DE5CE6" w:rsidRPr="00DE5CE6">
        <w:rPr>
          <w:rFonts w:ascii="Times New Roman" w:eastAsia="Times New Roman" w:hAnsi="Times New Roman" w:cs="Times New Roman"/>
          <w:bCs/>
          <w:i/>
          <w:sz w:val="20"/>
          <w:szCs w:val="20"/>
        </w:rPr>
        <w:t>Sci</w:t>
      </w:r>
      <w:proofErr w:type="spellEnd"/>
      <w:r w:rsidR="00DE5CE6" w:rsidRPr="00DE5CE6">
        <w:rPr>
          <w:rFonts w:ascii="Times New Roman" w:hAnsi="Times New Roman" w:cs="Times New Roman" w:hint="eastAsia"/>
          <w:bCs/>
          <w:i/>
          <w:sz w:val="20"/>
          <w:szCs w:val="20"/>
        </w:rPr>
        <w:t xml:space="preserve"> </w:t>
      </w:r>
      <w:r w:rsidR="00DE5CE6" w:rsidRPr="00DE5CE6">
        <w:rPr>
          <w:rFonts w:ascii="Times New Roman" w:hAnsi="Times New Roman" w:cs="Times New Roman"/>
          <w:sz w:val="20"/>
          <w:szCs w:val="20"/>
        </w:rPr>
        <w:t>201</w:t>
      </w:r>
      <w:r w:rsidR="00DE5CE6" w:rsidRPr="00DE5CE6">
        <w:rPr>
          <w:rFonts w:ascii="Times New Roman" w:hAnsi="Times New Roman" w:cs="Times New Roman" w:hint="eastAsia"/>
          <w:sz w:val="20"/>
          <w:szCs w:val="20"/>
        </w:rPr>
        <w:t>5</w:t>
      </w:r>
      <w:r w:rsidR="00DE5CE6" w:rsidRPr="00DE5CE6">
        <w:rPr>
          <w:rFonts w:ascii="Times New Roman" w:hAnsi="Times New Roman" w:cs="Times New Roman"/>
          <w:sz w:val="20"/>
          <w:szCs w:val="20"/>
        </w:rPr>
        <w:t>;1</w:t>
      </w:r>
      <w:r w:rsidR="00DE5CE6" w:rsidRPr="00DE5CE6">
        <w:rPr>
          <w:rFonts w:ascii="Times New Roman" w:hAnsi="Times New Roman" w:cs="Times New Roman" w:hint="eastAsia"/>
          <w:sz w:val="20"/>
          <w:szCs w:val="20"/>
        </w:rPr>
        <w:t>3</w:t>
      </w:r>
      <w:r w:rsidR="00DE5CE6" w:rsidRPr="00DE5CE6">
        <w:rPr>
          <w:rFonts w:ascii="Times New Roman" w:hAnsi="Times New Roman" w:cs="Times New Roman"/>
          <w:sz w:val="20"/>
          <w:szCs w:val="20"/>
        </w:rPr>
        <w:t>(</w:t>
      </w:r>
      <w:r w:rsidR="00C61043">
        <w:rPr>
          <w:rFonts w:ascii="Times New Roman" w:hAnsi="Times New Roman" w:cs="Times New Roman"/>
          <w:sz w:val="20"/>
          <w:szCs w:val="20"/>
        </w:rPr>
        <w:t>5</w:t>
      </w:r>
      <w:r w:rsidR="00DE5CE6" w:rsidRPr="00DE5CE6">
        <w:rPr>
          <w:rFonts w:ascii="Times New Roman" w:hAnsi="Times New Roman" w:cs="Times New Roman" w:hint="eastAsia"/>
          <w:sz w:val="20"/>
          <w:szCs w:val="20"/>
        </w:rPr>
        <w:t>)</w:t>
      </w:r>
      <w:r w:rsidR="00DE5CE6" w:rsidRPr="00DE5CE6">
        <w:rPr>
          <w:rFonts w:ascii="Times New Roman" w:hAnsi="Times New Roman" w:cs="Times New Roman"/>
          <w:sz w:val="20"/>
          <w:szCs w:val="20"/>
        </w:rPr>
        <w:t>:</w:t>
      </w:r>
      <w:r w:rsidR="00C61043">
        <w:rPr>
          <w:rFonts w:ascii="Times New Roman" w:hAnsi="Times New Roman" w:cs="Times New Roman"/>
          <w:sz w:val="20"/>
          <w:szCs w:val="20"/>
        </w:rPr>
        <w:t>139</w:t>
      </w:r>
      <w:r w:rsidR="00DE5CE6" w:rsidRPr="00DE5CE6">
        <w:rPr>
          <w:rFonts w:ascii="Times New Roman" w:hAnsi="Times New Roman" w:cs="Times New Roman"/>
          <w:color w:val="000000"/>
          <w:sz w:val="20"/>
          <w:szCs w:val="20"/>
        </w:rPr>
        <w:t>-</w:t>
      </w:r>
      <w:r w:rsidR="00C61043">
        <w:rPr>
          <w:rFonts w:ascii="Times New Roman" w:hAnsi="Times New Roman" w:cs="Times New Roman"/>
          <w:color w:val="000000"/>
          <w:sz w:val="20"/>
          <w:szCs w:val="20"/>
        </w:rPr>
        <w:t>144</w:t>
      </w:r>
      <w:r w:rsidR="00DE5CE6" w:rsidRPr="00DE5CE6">
        <w:rPr>
          <w:rFonts w:ascii="Times New Roman" w:hAnsi="Times New Roman" w:cs="Times New Roman"/>
          <w:sz w:val="20"/>
          <w:szCs w:val="20"/>
        </w:rPr>
        <w:t>]</w:t>
      </w:r>
      <w:r w:rsidR="00DE5CE6" w:rsidRPr="00DE5CE6">
        <w:rPr>
          <w:rFonts w:ascii="Times New Roman" w:hAnsi="Times New Roman" w:cs="Times New Roman" w:hint="eastAsia"/>
          <w:sz w:val="20"/>
          <w:szCs w:val="20"/>
        </w:rPr>
        <w:t>.</w:t>
      </w:r>
      <w:r w:rsidR="00DE5CE6" w:rsidRPr="00DE5CE6">
        <w:rPr>
          <w:rFonts w:ascii="Times New Roman" w:hAnsi="Times New Roman" w:cs="Times New Roman"/>
          <w:sz w:val="20"/>
          <w:szCs w:val="20"/>
        </w:rPr>
        <w:t xml:space="preserve"> (ISSN: 1545-0740).</w:t>
      </w:r>
      <w:r w:rsidR="00DE5CE6" w:rsidRPr="00DE5CE6">
        <w:rPr>
          <w:rFonts w:ascii="Times New Roman" w:hAnsi="Times New Roman" w:cs="Times New Roman"/>
          <w:color w:val="0000FF"/>
          <w:sz w:val="20"/>
          <w:szCs w:val="20"/>
        </w:rPr>
        <w:t xml:space="preserve"> </w:t>
      </w:r>
      <w:hyperlink r:id="rId9" w:history="1">
        <w:r w:rsidR="00DE5CE6" w:rsidRPr="00DE5CE6">
          <w:rPr>
            <w:rStyle w:val="Hyperlink"/>
            <w:rFonts w:ascii="Times New Roman" w:hAnsi="Times New Roman" w:cs="Times New Roman"/>
            <w:color w:val="0000FF"/>
            <w:sz w:val="20"/>
            <w:szCs w:val="20"/>
          </w:rPr>
          <w:t>http://www.sciencepub.net/nature</w:t>
        </w:r>
      </w:hyperlink>
      <w:r w:rsidR="00DE5CE6" w:rsidRPr="00DE5CE6">
        <w:rPr>
          <w:rFonts w:ascii="Times New Roman" w:hAnsi="Times New Roman" w:cs="Times New Roman"/>
          <w:sz w:val="20"/>
          <w:szCs w:val="20"/>
        </w:rPr>
        <w:t>.</w:t>
      </w:r>
      <w:r w:rsidR="00DE5CE6" w:rsidRPr="00DE5CE6">
        <w:rPr>
          <w:rFonts w:ascii="Times New Roman" w:hAnsi="Times New Roman" w:cs="Times New Roman" w:hint="eastAsia"/>
          <w:sz w:val="20"/>
          <w:szCs w:val="20"/>
        </w:rPr>
        <w:t xml:space="preserve"> </w:t>
      </w:r>
      <w:r w:rsidR="00C61043">
        <w:rPr>
          <w:rFonts w:ascii="Times New Roman" w:hAnsi="Times New Roman" w:cs="Times New Roman"/>
          <w:sz w:val="20"/>
          <w:szCs w:val="20"/>
          <w:lang w:eastAsia="zh-CN"/>
        </w:rPr>
        <w:t>19</w:t>
      </w:r>
    </w:p>
    <w:p w:rsidR="00335C39" w:rsidRPr="00DE5CE6" w:rsidRDefault="00335C39" w:rsidP="00DE5CE6">
      <w:pPr>
        <w:snapToGrid w:val="0"/>
        <w:spacing w:after="0" w:line="240" w:lineRule="auto"/>
        <w:jc w:val="both"/>
        <w:rPr>
          <w:rFonts w:ascii="Times New Roman" w:eastAsia="Times New Roman" w:hAnsi="Times New Roman" w:cs="Times New Roman"/>
          <w:b/>
          <w:bCs/>
          <w:sz w:val="20"/>
          <w:szCs w:val="20"/>
          <w:lang w:bidi="ar-EG"/>
        </w:rPr>
      </w:pPr>
    </w:p>
    <w:p w:rsidR="003A3DD4" w:rsidRPr="00DE5CE6" w:rsidRDefault="00542817" w:rsidP="00DE5CE6">
      <w:pPr>
        <w:pStyle w:val="Default"/>
        <w:snapToGrid w:val="0"/>
        <w:jc w:val="both"/>
        <w:rPr>
          <w:sz w:val="20"/>
          <w:szCs w:val="20"/>
        </w:rPr>
      </w:pPr>
      <w:r w:rsidRPr="00DE5CE6">
        <w:rPr>
          <w:b/>
          <w:bCs/>
          <w:sz w:val="20"/>
          <w:szCs w:val="20"/>
        </w:rPr>
        <w:t xml:space="preserve">Key words: </w:t>
      </w:r>
      <w:r w:rsidRPr="00DE5CE6">
        <w:rPr>
          <w:sz w:val="20"/>
          <w:szCs w:val="20"/>
        </w:rPr>
        <w:t xml:space="preserve">neurological </w:t>
      </w:r>
      <w:r w:rsidR="00D446F7" w:rsidRPr="00DE5CE6">
        <w:rPr>
          <w:sz w:val="20"/>
          <w:szCs w:val="20"/>
        </w:rPr>
        <w:t>disorders; children</w:t>
      </w:r>
      <w:r w:rsidR="004005DA" w:rsidRPr="00DE5CE6">
        <w:rPr>
          <w:sz w:val="20"/>
          <w:szCs w:val="20"/>
        </w:rPr>
        <w:t xml:space="preserve">; cerebral palsy; epilepsy; </w:t>
      </w:r>
      <w:r w:rsidRPr="00DE5CE6">
        <w:rPr>
          <w:sz w:val="20"/>
          <w:szCs w:val="20"/>
        </w:rPr>
        <w:t>Egypt</w:t>
      </w:r>
      <w:r w:rsidR="004005DA" w:rsidRPr="00DE5CE6">
        <w:rPr>
          <w:sz w:val="20"/>
          <w:szCs w:val="20"/>
        </w:rPr>
        <w:t>.</w:t>
      </w:r>
    </w:p>
    <w:p w:rsidR="00DE5CE6" w:rsidRDefault="00DE5CE6" w:rsidP="00DE5CE6">
      <w:pPr>
        <w:tabs>
          <w:tab w:val="left" w:pos="8010"/>
        </w:tabs>
        <w:snapToGrid w:val="0"/>
        <w:spacing w:after="0" w:line="240" w:lineRule="auto"/>
        <w:jc w:val="both"/>
        <w:rPr>
          <w:rFonts w:ascii="Times New Roman" w:eastAsia="Times New Roman" w:hAnsi="Times New Roman" w:cs="Times New Roman"/>
          <w:b/>
          <w:bCs/>
          <w:color w:val="000000"/>
          <w:sz w:val="20"/>
          <w:szCs w:val="20"/>
        </w:rPr>
      </w:pPr>
    </w:p>
    <w:p w:rsidR="00DE5CE6" w:rsidRPr="00DE5CE6" w:rsidRDefault="00DE5CE6" w:rsidP="00DE5CE6">
      <w:pPr>
        <w:tabs>
          <w:tab w:val="left" w:pos="8010"/>
        </w:tabs>
        <w:snapToGrid w:val="0"/>
        <w:spacing w:after="0" w:line="240" w:lineRule="auto"/>
        <w:jc w:val="both"/>
        <w:rPr>
          <w:rFonts w:ascii="Times New Roman" w:eastAsia="Times New Roman" w:hAnsi="Times New Roman" w:cs="Times New Roman"/>
          <w:b/>
          <w:bCs/>
          <w:color w:val="000000"/>
          <w:sz w:val="20"/>
          <w:szCs w:val="20"/>
        </w:rPr>
        <w:sectPr w:rsidR="00DE5CE6" w:rsidRPr="00DE5CE6" w:rsidSect="00C61043">
          <w:headerReference w:type="default" r:id="rId10"/>
          <w:footerReference w:type="default" r:id="rId11"/>
          <w:type w:val="continuous"/>
          <w:pgSz w:w="12242" w:h="15842" w:code="1"/>
          <w:pgMar w:top="1440" w:right="1440" w:bottom="1440" w:left="1440" w:header="720" w:footer="720" w:gutter="0"/>
          <w:pgNumType w:start="139"/>
          <w:cols w:space="708"/>
          <w:docGrid w:linePitch="360"/>
        </w:sectPr>
      </w:pPr>
    </w:p>
    <w:p w:rsidR="00D446F7" w:rsidRPr="00DE5CE6" w:rsidRDefault="003D391E" w:rsidP="00DE5CE6">
      <w:pPr>
        <w:tabs>
          <w:tab w:val="left" w:pos="8010"/>
        </w:tabs>
        <w:snapToGrid w:val="0"/>
        <w:spacing w:after="0" w:line="240" w:lineRule="auto"/>
        <w:jc w:val="both"/>
        <w:rPr>
          <w:rFonts w:ascii="Times New Roman" w:eastAsia="Times New Roman" w:hAnsi="Times New Roman" w:cs="Times New Roman"/>
          <w:b/>
          <w:bCs/>
          <w:color w:val="000000"/>
          <w:sz w:val="20"/>
          <w:szCs w:val="20"/>
        </w:rPr>
      </w:pPr>
      <w:r w:rsidRPr="00DE5CE6">
        <w:rPr>
          <w:rFonts w:ascii="Times New Roman" w:eastAsia="Times New Roman" w:hAnsi="Times New Roman" w:cs="Times New Roman"/>
          <w:b/>
          <w:bCs/>
          <w:color w:val="000000"/>
          <w:sz w:val="20"/>
          <w:szCs w:val="20"/>
        </w:rPr>
        <w:lastRenderedPageBreak/>
        <w:t xml:space="preserve">1. </w:t>
      </w:r>
      <w:r w:rsidR="00614B27" w:rsidRPr="00DE5CE6">
        <w:rPr>
          <w:rFonts w:ascii="Times New Roman" w:eastAsia="Times New Roman" w:hAnsi="Times New Roman" w:cs="Times New Roman"/>
          <w:b/>
          <w:bCs/>
          <w:color w:val="000000"/>
          <w:sz w:val="20"/>
          <w:szCs w:val="20"/>
        </w:rPr>
        <w:t>Introduction</w:t>
      </w:r>
    </w:p>
    <w:p w:rsidR="00C47AC8" w:rsidRPr="00DE5CE6" w:rsidRDefault="007F0961" w:rsidP="00DE5CE6">
      <w:pPr>
        <w:tabs>
          <w:tab w:val="left" w:pos="8010"/>
        </w:tabs>
        <w:snapToGrid w:val="0"/>
        <w:spacing w:after="0" w:line="240" w:lineRule="auto"/>
        <w:ind w:firstLine="425"/>
        <w:jc w:val="both"/>
        <w:rPr>
          <w:rFonts w:ascii="Times New Roman" w:eastAsia="Times New Roman" w:hAnsi="Times New Roman" w:cs="Times New Roman"/>
          <w:b/>
          <w:bCs/>
          <w:sz w:val="20"/>
          <w:szCs w:val="20"/>
        </w:rPr>
      </w:pPr>
      <w:r w:rsidRPr="00DE5CE6">
        <w:rPr>
          <w:rFonts w:ascii="Times New Roman" w:eastAsia="Times New Roman" w:hAnsi="Times New Roman" w:cs="Times New Roman"/>
          <w:sz w:val="20"/>
          <w:szCs w:val="20"/>
        </w:rPr>
        <w:t xml:space="preserve">Neurological disorders in children </w:t>
      </w:r>
      <w:r w:rsidR="00CA2E42" w:rsidRPr="00DE5CE6">
        <w:rPr>
          <w:rFonts w:ascii="Times New Roman" w:eastAsia="Times New Roman" w:hAnsi="Times New Roman" w:cs="Times New Roman"/>
          <w:sz w:val="20"/>
          <w:szCs w:val="20"/>
        </w:rPr>
        <w:t xml:space="preserve">are important causes of mortality and morbidity around the world </w:t>
      </w:r>
      <w:r w:rsidRPr="00DE5CE6">
        <w:rPr>
          <w:rFonts w:ascii="Times New Roman" w:eastAsia="Times New Roman" w:hAnsi="Times New Roman" w:cs="Times New Roman"/>
          <w:sz w:val="20"/>
          <w:szCs w:val="20"/>
        </w:rPr>
        <w:t xml:space="preserve">and are therefore sources of major concern to parents and health workers worldwide. </w:t>
      </w:r>
      <w:r w:rsidR="00465EA7" w:rsidRPr="00DE5CE6">
        <w:rPr>
          <w:rFonts w:ascii="Times New Roman" w:eastAsia="Times New Roman" w:hAnsi="Times New Roman" w:cs="Times New Roman"/>
          <w:sz w:val="20"/>
          <w:szCs w:val="20"/>
        </w:rPr>
        <w:t>S</w:t>
      </w:r>
      <w:r w:rsidR="00542817" w:rsidRPr="00DE5CE6">
        <w:rPr>
          <w:rFonts w:ascii="Times New Roman" w:eastAsia="Times New Roman" w:hAnsi="Times New Roman" w:cs="Times New Roman"/>
          <w:sz w:val="20"/>
          <w:szCs w:val="20"/>
        </w:rPr>
        <w:t>tudies on the pattern of neurological disorders in children are valuable in understanding trends and characteristic</w:t>
      </w:r>
      <w:r w:rsidR="00465EA7" w:rsidRPr="00DE5CE6">
        <w:rPr>
          <w:rFonts w:ascii="Times New Roman" w:eastAsia="Times New Roman" w:hAnsi="Times New Roman" w:cs="Times New Roman"/>
          <w:sz w:val="20"/>
          <w:szCs w:val="20"/>
        </w:rPr>
        <w:t>s</w:t>
      </w:r>
      <w:r w:rsidR="00542817" w:rsidRPr="00DE5CE6">
        <w:rPr>
          <w:rFonts w:ascii="Times New Roman" w:eastAsia="Times New Roman" w:hAnsi="Times New Roman" w:cs="Times New Roman"/>
          <w:sz w:val="20"/>
          <w:szCs w:val="20"/>
        </w:rPr>
        <w:t xml:space="preserve"> of these conditions and also f</w:t>
      </w:r>
      <w:r w:rsidR="00A06BA2" w:rsidRPr="00DE5CE6">
        <w:rPr>
          <w:rFonts w:ascii="Times New Roman" w:eastAsia="Times New Roman" w:hAnsi="Times New Roman" w:cs="Times New Roman"/>
          <w:sz w:val="20"/>
          <w:szCs w:val="20"/>
        </w:rPr>
        <w:t xml:space="preserve">or preventive health purposes. </w:t>
      </w:r>
      <w:r w:rsidR="00CA2E42" w:rsidRPr="00DE5CE6">
        <w:rPr>
          <w:rFonts w:ascii="Times New Roman" w:eastAsia="Times New Roman" w:hAnsi="Times New Roman" w:cs="Times New Roman"/>
          <w:sz w:val="20"/>
          <w:szCs w:val="20"/>
        </w:rPr>
        <w:t>Few studies were performed on the pattern of neurological conditions among children attending pediatric neurology unit</w:t>
      </w:r>
      <w:r w:rsidR="00D446F7" w:rsidRPr="00DE5CE6">
        <w:rPr>
          <w:rFonts w:ascii="Times New Roman" w:eastAsia="Times New Roman" w:hAnsi="Times New Roman" w:cs="Times New Roman"/>
          <w:sz w:val="20"/>
          <w:szCs w:val="20"/>
        </w:rPr>
        <w:t>.</w:t>
      </w:r>
      <w:r w:rsidR="00D22033">
        <w:rPr>
          <w:rFonts w:ascii="Times New Roman" w:hAnsi="Times New Roman" w:cs="Times New Roman" w:hint="eastAsia"/>
          <w:sz w:val="20"/>
          <w:szCs w:val="20"/>
          <w:lang w:eastAsia="zh-CN"/>
        </w:rPr>
        <w:t xml:space="preserve"> </w:t>
      </w:r>
      <w:r w:rsidR="007F50E2" w:rsidRPr="00DE5CE6">
        <w:rPr>
          <w:rFonts w:ascii="Times New Roman" w:eastAsia="Times New Roman" w:hAnsi="Times New Roman" w:cs="Times New Roman"/>
          <w:sz w:val="20"/>
          <w:szCs w:val="20"/>
        </w:rPr>
        <w:t>Although Hospital medical statistics do not reflect the true prevalence of a particular disease in the developing countries, they serve as an important source of</w:t>
      </w:r>
      <w:r w:rsidR="00D446F7" w:rsidRPr="00DE5CE6">
        <w:rPr>
          <w:rFonts w:ascii="Times New Roman" w:eastAsia="Times New Roman" w:hAnsi="Times New Roman" w:cs="Times New Roman"/>
          <w:sz w:val="20"/>
          <w:szCs w:val="20"/>
        </w:rPr>
        <w:t xml:space="preserve"> information about any disease (1).</w:t>
      </w:r>
    </w:p>
    <w:p w:rsidR="008865C1" w:rsidRPr="00DE5CE6" w:rsidRDefault="00536616" w:rsidP="00DE5CE6">
      <w:pPr>
        <w:tabs>
          <w:tab w:val="left" w:pos="8010"/>
        </w:tabs>
        <w:snapToGrid w:val="0"/>
        <w:spacing w:after="0" w:line="240" w:lineRule="auto"/>
        <w:ind w:firstLine="425"/>
        <w:jc w:val="both"/>
        <w:rPr>
          <w:rFonts w:ascii="Times New Roman" w:eastAsia="Times New Roman" w:hAnsi="Times New Roman" w:cs="Times New Roman"/>
          <w:b/>
          <w:bCs/>
          <w:sz w:val="20"/>
          <w:szCs w:val="20"/>
        </w:rPr>
      </w:pPr>
      <w:r w:rsidRPr="00DE5CE6">
        <w:rPr>
          <w:rFonts w:ascii="Times New Roman" w:eastAsia="Times New Roman" w:hAnsi="Times New Roman" w:cs="Times New Roman"/>
          <w:sz w:val="20"/>
          <w:szCs w:val="20"/>
        </w:rPr>
        <w:t xml:space="preserve">These disorders could arise from prenatal, </w:t>
      </w:r>
      <w:proofErr w:type="spellStart"/>
      <w:r w:rsidRPr="00DE5CE6">
        <w:rPr>
          <w:rFonts w:ascii="Times New Roman" w:eastAsia="Times New Roman" w:hAnsi="Times New Roman" w:cs="Times New Roman"/>
          <w:sz w:val="20"/>
          <w:szCs w:val="20"/>
        </w:rPr>
        <w:t>perinatal</w:t>
      </w:r>
      <w:proofErr w:type="spellEnd"/>
      <w:r w:rsidRPr="00DE5CE6">
        <w:rPr>
          <w:rFonts w:ascii="Times New Roman" w:eastAsia="Times New Roman" w:hAnsi="Times New Roman" w:cs="Times New Roman"/>
          <w:sz w:val="20"/>
          <w:szCs w:val="20"/>
        </w:rPr>
        <w:t xml:space="preserve"> and postnatal pathological changes or lesions of the peripheral or central nervous </w:t>
      </w:r>
      <w:proofErr w:type="spellStart"/>
      <w:r w:rsidRPr="00DE5CE6">
        <w:rPr>
          <w:rFonts w:ascii="Times New Roman" w:eastAsia="Times New Roman" w:hAnsi="Times New Roman" w:cs="Times New Roman"/>
          <w:sz w:val="20"/>
          <w:szCs w:val="20"/>
        </w:rPr>
        <w:t>syste</w:t>
      </w:r>
      <w:r w:rsidR="004608B6" w:rsidRPr="00DE5CE6">
        <w:rPr>
          <w:rFonts w:ascii="Times New Roman" w:eastAsia="Times New Roman" w:hAnsi="Times New Roman" w:cs="Times New Roman"/>
          <w:sz w:val="20"/>
          <w:szCs w:val="20"/>
        </w:rPr>
        <w:t>m</w:t>
      </w:r>
      <w:r w:rsidRPr="00DE5CE6">
        <w:rPr>
          <w:rFonts w:ascii="Times New Roman" w:eastAsia="Times New Roman" w:hAnsi="Times New Roman" w:cs="Times New Roman"/>
          <w:sz w:val="20"/>
          <w:szCs w:val="20"/>
        </w:rPr>
        <w:t>.</w:t>
      </w:r>
      <w:r w:rsidR="004608B6" w:rsidRPr="00DE5CE6">
        <w:rPr>
          <w:rFonts w:ascii="Times New Roman" w:eastAsia="Times New Roman" w:hAnsi="Times New Roman" w:cs="Times New Roman"/>
          <w:sz w:val="20"/>
          <w:szCs w:val="20"/>
        </w:rPr>
        <w:t>Genetic</w:t>
      </w:r>
      <w:proofErr w:type="spellEnd"/>
      <w:r w:rsidR="004608B6" w:rsidRPr="00DE5CE6">
        <w:rPr>
          <w:rFonts w:ascii="Times New Roman" w:eastAsia="Times New Roman" w:hAnsi="Times New Roman" w:cs="Times New Roman"/>
          <w:sz w:val="20"/>
          <w:szCs w:val="20"/>
        </w:rPr>
        <w:t xml:space="preserve"> factors, chromosomal abnormalities, metabolic </w:t>
      </w:r>
      <w:r w:rsidR="004608B6" w:rsidRPr="00DE5CE6">
        <w:rPr>
          <w:rFonts w:ascii="Times New Roman" w:eastAsia="Times New Roman" w:hAnsi="Times New Roman" w:cs="Times New Roman"/>
          <w:sz w:val="20"/>
          <w:szCs w:val="20"/>
        </w:rPr>
        <w:lastRenderedPageBreak/>
        <w:t xml:space="preserve">disorders and trauma are known to play a significant role with respect to the </w:t>
      </w:r>
      <w:r w:rsidR="00D446F7" w:rsidRPr="00DE5CE6">
        <w:rPr>
          <w:rFonts w:ascii="Times New Roman" w:eastAsia="Times New Roman" w:hAnsi="Times New Roman" w:cs="Times New Roman"/>
          <w:sz w:val="20"/>
          <w:szCs w:val="20"/>
        </w:rPr>
        <w:t>etiology</w:t>
      </w:r>
      <w:r w:rsidR="004608B6" w:rsidRPr="00DE5CE6">
        <w:rPr>
          <w:rFonts w:ascii="Times New Roman" w:eastAsia="Times New Roman" w:hAnsi="Times New Roman" w:cs="Times New Roman"/>
          <w:sz w:val="20"/>
          <w:szCs w:val="20"/>
        </w:rPr>
        <w:t xml:space="preserve"> of </w:t>
      </w:r>
      <w:r w:rsidR="00D446F7" w:rsidRPr="00DE5CE6">
        <w:rPr>
          <w:rFonts w:ascii="Times New Roman" w:eastAsia="Times New Roman" w:hAnsi="Times New Roman" w:cs="Times New Roman"/>
          <w:sz w:val="20"/>
          <w:szCs w:val="20"/>
        </w:rPr>
        <w:t>pediatric</w:t>
      </w:r>
      <w:r w:rsidR="004608B6" w:rsidRPr="00DE5CE6">
        <w:rPr>
          <w:rFonts w:ascii="Times New Roman" w:eastAsia="Times New Roman" w:hAnsi="Times New Roman" w:cs="Times New Roman"/>
          <w:sz w:val="20"/>
          <w:szCs w:val="20"/>
        </w:rPr>
        <w:t xml:space="preserve"> neurological </w:t>
      </w:r>
      <w:r w:rsidR="00A54961" w:rsidRPr="00DE5CE6">
        <w:rPr>
          <w:rFonts w:ascii="Times New Roman" w:eastAsia="Times New Roman" w:hAnsi="Times New Roman" w:cs="Times New Roman"/>
          <w:sz w:val="20"/>
          <w:szCs w:val="20"/>
        </w:rPr>
        <w:t xml:space="preserve">disorders </w:t>
      </w:r>
      <w:r w:rsidR="00D446F7" w:rsidRPr="00DE5CE6">
        <w:rPr>
          <w:rFonts w:ascii="Times New Roman" w:eastAsia="Times New Roman" w:hAnsi="Times New Roman" w:cs="Times New Roman"/>
          <w:sz w:val="20"/>
          <w:szCs w:val="20"/>
        </w:rPr>
        <w:t>(2</w:t>
      </w:r>
      <w:r w:rsidR="004608B6" w:rsidRPr="00DE5CE6">
        <w:rPr>
          <w:rFonts w:ascii="Times New Roman" w:eastAsia="Times New Roman" w:hAnsi="Times New Roman" w:cs="Times New Roman"/>
          <w:sz w:val="20"/>
          <w:szCs w:val="20"/>
        </w:rPr>
        <w:t>).</w:t>
      </w:r>
    </w:p>
    <w:p w:rsidR="00614B27" w:rsidRPr="00DE5CE6" w:rsidRDefault="00614B27" w:rsidP="00DE5CE6">
      <w:pPr>
        <w:tabs>
          <w:tab w:val="left" w:pos="8010"/>
        </w:tabs>
        <w:snapToGrid w:val="0"/>
        <w:spacing w:after="0" w:line="240" w:lineRule="auto"/>
        <w:ind w:firstLine="425"/>
        <w:jc w:val="both"/>
        <w:rPr>
          <w:rFonts w:ascii="Times New Roman" w:eastAsia="Times New Roman" w:hAnsi="Times New Roman" w:cs="Times New Roman"/>
          <w:b/>
          <w:bCs/>
          <w:sz w:val="20"/>
          <w:szCs w:val="20"/>
        </w:rPr>
      </w:pPr>
      <w:r w:rsidRPr="00DE5CE6">
        <w:rPr>
          <w:rFonts w:ascii="Times New Roman" w:eastAsia="Times New Roman" w:hAnsi="Times New Roman" w:cs="Times New Roman"/>
          <w:sz w:val="20"/>
          <w:szCs w:val="20"/>
        </w:rPr>
        <w:t xml:space="preserve">Pediatric neurological disorders in developing countries are not only expensive but also are very challenging. </w:t>
      </w:r>
      <w:r w:rsidR="00663762" w:rsidRPr="00DE5CE6">
        <w:rPr>
          <w:rFonts w:ascii="Times New Roman" w:eastAsia="Times New Roman" w:hAnsi="Times New Roman" w:cs="Times New Roman"/>
          <w:sz w:val="20"/>
          <w:szCs w:val="20"/>
        </w:rPr>
        <w:t>The disease</w:t>
      </w:r>
      <w:r w:rsidRPr="00DE5CE6">
        <w:rPr>
          <w:rFonts w:ascii="Times New Roman" w:eastAsia="Times New Roman" w:hAnsi="Times New Roman" w:cs="Times New Roman"/>
          <w:sz w:val="20"/>
          <w:szCs w:val="20"/>
        </w:rPr>
        <w:t xml:space="preserve"> </w:t>
      </w:r>
      <w:proofErr w:type="spellStart"/>
      <w:r w:rsidRPr="00DE5CE6">
        <w:rPr>
          <w:rFonts w:ascii="Times New Roman" w:eastAsia="Times New Roman" w:hAnsi="Times New Roman" w:cs="Times New Roman"/>
          <w:sz w:val="20"/>
          <w:szCs w:val="20"/>
        </w:rPr>
        <w:t>chronicity</w:t>
      </w:r>
      <w:proofErr w:type="spellEnd"/>
      <w:r w:rsidRPr="00DE5CE6">
        <w:rPr>
          <w:rFonts w:ascii="Times New Roman" w:eastAsia="Times New Roman" w:hAnsi="Times New Roman" w:cs="Times New Roman"/>
          <w:sz w:val="20"/>
          <w:szCs w:val="20"/>
        </w:rPr>
        <w:t xml:space="preserve">, late presentation and unavailability of modern diagnostic </w:t>
      </w:r>
      <w:r w:rsidR="00663762" w:rsidRPr="00DE5CE6">
        <w:rPr>
          <w:rFonts w:ascii="Times New Roman" w:eastAsia="Times New Roman" w:hAnsi="Times New Roman" w:cs="Times New Roman"/>
          <w:sz w:val="20"/>
          <w:szCs w:val="20"/>
        </w:rPr>
        <w:t>facilities are the factors that</w:t>
      </w:r>
      <w:r w:rsidR="004C5793" w:rsidRPr="00DE5CE6">
        <w:rPr>
          <w:rFonts w:ascii="Times New Roman" w:eastAsia="Times New Roman" w:hAnsi="Times New Roman" w:cs="Times New Roman"/>
          <w:sz w:val="20"/>
          <w:szCs w:val="20"/>
        </w:rPr>
        <w:t xml:space="preserve"> may </w:t>
      </w:r>
      <w:r w:rsidRPr="00DE5CE6">
        <w:rPr>
          <w:rFonts w:ascii="Times New Roman" w:eastAsia="Times New Roman" w:hAnsi="Times New Roman" w:cs="Times New Roman"/>
          <w:sz w:val="20"/>
          <w:szCs w:val="20"/>
        </w:rPr>
        <w:t>contribute significantly to increased morbidity and mortality</w:t>
      </w:r>
      <w:r w:rsidR="00663762" w:rsidRPr="00DE5CE6">
        <w:rPr>
          <w:rFonts w:ascii="Times New Roman" w:eastAsia="Times New Roman" w:hAnsi="Times New Roman" w:cs="Times New Roman"/>
          <w:sz w:val="20"/>
          <w:szCs w:val="20"/>
        </w:rPr>
        <w:t xml:space="preserve"> in developing countries</w:t>
      </w:r>
      <w:r w:rsidR="00D446F7" w:rsidRPr="00DE5CE6">
        <w:rPr>
          <w:rFonts w:ascii="Times New Roman" w:eastAsia="Times New Roman" w:hAnsi="Times New Roman" w:cs="Times New Roman"/>
          <w:sz w:val="20"/>
          <w:szCs w:val="20"/>
        </w:rPr>
        <w:t xml:space="preserve"> (2</w:t>
      </w:r>
      <w:r w:rsidRPr="00DE5CE6">
        <w:rPr>
          <w:rFonts w:ascii="Times New Roman" w:eastAsia="Times New Roman" w:hAnsi="Times New Roman" w:cs="Times New Roman"/>
          <w:sz w:val="20"/>
          <w:szCs w:val="20"/>
        </w:rPr>
        <w:t>).</w:t>
      </w:r>
      <w:r w:rsidR="00663762" w:rsidRPr="00DE5CE6">
        <w:rPr>
          <w:rFonts w:ascii="Times New Roman" w:eastAsia="Times New Roman" w:hAnsi="Times New Roman" w:cs="Times New Roman"/>
          <w:sz w:val="20"/>
          <w:szCs w:val="20"/>
        </w:rPr>
        <w:t>In more developed countries, advances in diagnostic techniques have aided the characteriza</w:t>
      </w:r>
      <w:r w:rsidR="00D446F7" w:rsidRPr="00DE5CE6">
        <w:rPr>
          <w:rFonts w:ascii="Times New Roman" w:eastAsia="Times New Roman" w:hAnsi="Times New Roman" w:cs="Times New Roman"/>
          <w:sz w:val="20"/>
          <w:szCs w:val="20"/>
        </w:rPr>
        <w:t>tion and definition of diseases (3).</w:t>
      </w:r>
    </w:p>
    <w:p w:rsidR="001927D4" w:rsidRPr="00DE5CE6" w:rsidRDefault="0016793D" w:rsidP="00DE5CE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E5CE6">
        <w:rPr>
          <w:rFonts w:ascii="Times New Roman" w:eastAsia="Times New Roman" w:hAnsi="Times New Roman" w:cs="Times New Roman"/>
          <w:sz w:val="20"/>
          <w:szCs w:val="20"/>
        </w:rPr>
        <w:t>Neurological disorders in children are common occurrence in clinical practice (</w:t>
      </w:r>
      <w:r w:rsidR="00D446F7" w:rsidRPr="00DE5CE6">
        <w:rPr>
          <w:rFonts w:ascii="Times New Roman" w:eastAsia="Times New Roman" w:hAnsi="Times New Roman" w:cs="Times New Roman"/>
          <w:sz w:val="20"/>
          <w:szCs w:val="20"/>
        </w:rPr>
        <w:t>4</w:t>
      </w:r>
      <w:r w:rsidRPr="00DE5CE6">
        <w:rPr>
          <w:rFonts w:ascii="Times New Roman" w:eastAsia="Times New Roman" w:hAnsi="Times New Roman" w:cs="Times New Roman"/>
          <w:sz w:val="20"/>
          <w:szCs w:val="20"/>
        </w:rPr>
        <w:t>). The disorder account for more than 20% of the</w:t>
      </w:r>
      <w:r w:rsidR="003C7002" w:rsidRPr="00DE5CE6">
        <w:rPr>
          <w:rFonts w:ascii="Times New Roman" w:eastAsia="Times New Roman" w:hAnsi="Times New Roman" w:cs="Times New Roman"/>
          <w:sz w:val="20"/>
          <w:szCs w:val="20"/>
        </w:rPr>
        <w:t xml:space="preserve"> world’s disease burden with a</w:t>
      </w:r>
      <w:r w:rsidRPr="00DE5CE6">
        <w:rPr>
          <w:rFonts w:ascii="Times New Roman" w:eastAsia="Times New Roman" w:hAnsi="Times New Roman" w:cs="Times New Roman"/>
          <w:sz w:val="20"/>
          <w:szCs w:val="20"/>
        </w:rPr>
        <w:t xml:space="preserve"> greater majority of people affected living in Africa (</w:t>
      </w:r>
      <w:r w:rsidR="00D446F7" w:rsidRPr="00DE5CE6">
        <w:rPr>
          <w:rFonts w:ascii="Times New Roman" w:eastAsia="Times New Roman" w:hAnsi="Times New Roman" w:cs="Times New Roman"/>
          <w:sz w:val="20"/>
          <w:szCs w:val="20"/>
        </w:rPr>
        <w:t>5</w:t>
      </w:r>
      <w:r w:rsidRPr="00DE5CE6">
        <w:rPr>
          <w:rFonts w:ascii="Times New Roman" w:eastAsia="Times New Roman" w:hAnsi="Times New Roman" w:cs="Times New Roman"/>
          <w:sz w:val="20"/>
          <w:szCs w:val="20"/>
        </w:rPr>
        <w:t>).</w:t>
      </w:r>
    </w:p>
    <w:p w:rsidR="00C47AC8" w:rsidRPr="00DE5CE6" w:rsidRDefault="001927D4" w:rsidP="00DE5CE6">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DE5CE6">
        <w:rPr>
          <w:rFonts w:ascii="Times New Roman" w:eastAsia="Times New Roman" w:hAnsi="Times New Roman" w:cs="Times New Roman"/>
          <w:sz w:val="20"/>
          <w:szCs w:val="20"/>
        </w:rPr>
        <w:t xml:space="preserve">Current knowledge on risk factors and epidemiology of such conditions is mostly based on </w:t>
      </w:r>
      <w:r w:rsidRPr="00DE5CE6">
        <w:rPr>
          <w:rFonts w:ascii="Times New Roman" w:eastAsia="Times New Roman" w:hAnsi="Times New Roman" w:cs="Times New Roman"/>
          <w:sz w:val="20"/>
          <w:szCs w:val="20"/>
        </w:rPr>
        <w:lastRenderedPageBreak/>
        <w:t xml:space="preserve">American or European studies and few studies from Egypt have been published on profile of </w:t>
      </w:r>
      <w:proofErr w:type="spellStart"/>
      <w:r w:rsidRPr="00DE5CE6">
        <w:rPr>
          <w:rFonts w:ascii="Times New Roman" w:eastAsia="Times New Roman" w:hAnsi="Times New Roman" w:cs="Times New Roman"/>
          <w:sz w:val="20"/>
          <w:szCs w:val="20"/>
        </w:rPr>
        <w:t>p</w:t>
      </w:r>
      <w:r w:rsidR="00BA69F5" w:rsidRPr="00DE5CE6">
        <w:rPr>
          <w:rFonts w:ascii="Times New Roman" w:eastAsia="Times New Roman" w:hAnsi="Times New Roman" w:cs="Times New Roman"/>
          <w:sz w:val="20"/>
          <w:szCs w:val="20"/>
        </w:rPr>
        <w:t>a</w:t>
      </w:r>
      <w:r w:rsidRPr="00DE5CE6">
        <w:rPr>
          <w:rFonts w:ascii="Times New Roman" w:eastAsia="Times New Roman" w:hAnsi="Times New Roman" w:cs="Times New Roman"/>
          <w:sz w:val="20"/>
          <w:szCs w:val="20"/>
        </w:rPr>
        <w:t>ediatric</w:t>
      </w:r>
      <w:proofErr w:type="spellEnd"/>
      <w:r w:rsidRPr="00DE5CE6">
        <w:rPr>
          <w:rFonts w:ascii="Times New Roman" w:eastAsia="Times New Roman" w:hAnsi="Times New Roman" w:cs="Times New Roman"/>
          <w:sz w:val="20"/>
          <w:szCs w:val="20"/>
        </w:rPr>
        <w:t xml:space="preserve"> neurological disorders (</w:t>
      </w:r>
      <w:r w:rsidR="00D446F7" w:rsidRPr="00DE5CE6">
        <w:rPr>
          <w:rFonts w:ascii="Times New Roman" w:eastAsia="Times New Roman" w:hAnsi="Times New Roman" w:cs="Times New Roman"/>
          <w:sz w:val="20"/>
          <w:szCs w:val="20"/>
        </w:rPr>
        <w:t>6</w:t>
      </w:r>
      <w:r w:rsidRPr="00DE5CE6">
        <w:rPr>
          <w:rFonts w:ascii="Times New Roman" w:eastAsia="Times New Roman" w:hAnsi="Times New Roman" w:cs="Times New Roman"/>
          <w:sz w:val="20"/>
          <w:szCs w:val="20"/>
        </w:rPr>
        <w:t xml:space="preserve">). </w:t>
      </w:r>
      <w:r w:rsidR="003C7002" w:rsidRPr="00DE5CE6">
        <w:rPr>
          <w:rFonts w:ascii="Times New Roman" w:eastAsia="Times New Roman" w:hAnsi="Times New Roman" w:cs="Times New Roman"/>
          <w:sz w:val="20"/>
          <w:szCs w:val="20"/>
        </w:rPr>
        <w:t xml:space="preserve">The current study was carried out to evaluate the patterns of </w:t>
      </w:r>
      <w:proofErr w:type="spellStart"/>
      <w:r w:rsidR="003C7002" w:rsidRPr="00DE5CE6">
        <w:rPr>
          <w:rFonts w:ascii="Times New Roman" w:eastAsia="Times New Roman" w:hAnsi="Times New Roman" w:cs="Times New Roman"/>
          <w:sz w:val="20"/>
          <w:szCs w:val="20"/>
        </w:rPr>
        <w:t>paediatric</w:t>
      </w:r>
      <w:proofErr w:type="spellEnd"/>
      <w:r w:rsidR="003C7002" w:rsidRPr="00DE5CE6">
        <w:rPr>
          <w:rFonts w:ascii="Times New Roman" w:eastAsia="Times New Roman" w:hAnsi="Times New Roman" w:cs="Times New Roman"/>
          <w:sz w:val="20"/>
          <w:szCs w:val="20"/>
        </w:rPr>
        <w:t xml:space="preserve"> neurological disorders in a sample of Egyptian children at the </w:t>
      </w:r>
      <w:proofErr w:type="spellStart"/>
      <w:r w:rsidR="003C7002" w:rsidRPr="00DE5CE6">
        <w:rPr>
          <w:rFonts w:ascii="Times New Roman" w:eastAsia="Times New Roman" w:hAnsi="Times New Roman" w:cs="Times New Roman"/>
          <w:sz w:val="20"/>
          <w:szCs w:val="20"/>
        </w:rPr>
        <w:t>Paediatric</w:t>
      </w:r>
      <w:proofErr w:type="spellEnd"/>
      <w:r w:rsidR="003C7002" w:rsidRPr="00DE5CE6">
        <w:rPr>
          <w:rFonts w:ascii="Times New Roman" w:eastAsia="Times New Roman" w:hAnsi="Times New Roman" w:cs="Times New Roman"/>
          <w:sz w:val="20"/>
          <w:szCs w:val="20"/>
        </w:rPr>
        <w:t xml:space="preserve"> Neurology Unit of AL-</w:t>
      </w:r>
      <w:proofErr w:type="spellStart"/>
      <w:r w:rsidR="003C7002" w:rsidRPr="00DE5CE6">
        <w:rPr>
          <w:rFonts w:ascii="Times New Roman" w:eastAsia="Times New Roman" w:hAnsi="Times New Roman" w:cs="Times New Roman"/>
          <w:sz w:val="20"/>
          <w:szCs w:val="20"/>
        </w:rPr>
        <w:t>Azhar</w:t>
      </w:r>
      <w:proofErr w:type="spellEnd"/>
      <w:r w:rsidR="003C7002" w:rsidRPr="00DE5CE6">
        <w:rPr>
          <w:rFonts w:ascii="Times New Roman" w:eastAsia="Times New Roman" w:hAnsi="Times New Roman" w:cs="Times New Roman"/>
          <w:sz w:val="20"/>
          <w:szCs w:val="20"/>
        </w:rPr>
        <w:t xml:space="preserve"> University Hospitals. This may give a spotlight on the types and </w:t>
      </w:r>
      <w:proofErr w:type="spellStart"/>
      <w:r w:rsidR="003C7002" w:rsidRPr="00DE5CE6">
        <w:rPr>
          <w:rFonts w:ascii="Times New Roman" w:eastAsia="Times New Roman" w:hAnsi="Times New Roman" w:cs="Times New Roman"/>
          <w:sz w:val="20"/>
          <w:szCs w:val="20"/>
        </w:rPr>
        <w:t>aetiology</w:t>
      </w:r>
      <w:proofErr w:type="spellEnd"/>
      <w:r w:rsidR="003C7002" w:rsidRPr="00DE5CE6">
        <w:rPr>
          <w:rFonts w:ascii="Times New Roman" w:eastAsia="Times New Roman" w:hAnsi="Times New Roman" w:cs="Times New Roman"/>
          <w:sz w:val="20"/>
          <w:szCs w:val="20"/>
        </w:rPr>
        <w:t xml:space="preserve"> of these disorders in one of the developing countries. Also, this work may be considered a nucleus in the field of epidemiology of </w:t>
      </w:r>
      <w:proofErr w:type="spellStart"/>
      <w:r w:rsidR="003C7002" w:rsidRPr="00DE5CE6">
        <w:rPr>
          <w:rFonts w:ascii="Times New Roman" w:eastAsia="Times New Roman" w:hAnsi="Times New Roman" w:cs="Times New Roman"/>
          <w:sz w:val="20"/>
          <w:szCs w:val="20"/>
        </w:rPr>
        <w:t>paediatric</w:t>
      </w:r>
      <w:proofErr w:type="spellEnd"/>
      <w:r w:rsidR="003C7002" w:rsidRPr="00DE5CE6">
        <w:rPr>
          <w:rFonts w:ascii="Times New Roman" w:eastAsia="Times New Roman" w:hAnsi="Times New Roman" w:cs="Times New Roman"/>
          <w:sz w:val="20"/>
          <w:szCs w:val="20"/>
        </w:rPr>
        <w:t xml:space="preserve"> neurology in Egypt.</w:t>
      </w:r>
    </w:p>
    <w:p w:rsidR="003D391E" w:rsidRPr="00DE5CE6" w:rsidRDefault="003D391E" w:rsidP="00DE5CE6">
      <w:pPr>
        <w:pStyle w:val="Default"/>
        <w:snapToGrid w:val="0"/>
        <w:jc w:val="both"/>
        <w:rPr>
          <w:b/>
          <w:bCs/>
          <w:color w:val="auto"/>
          <w:sz w:val="20"/>
          <w:szCs w:val="20"/>
        </w:rPr>
      </w:pPr>
    </w:p>
    <w:p w:rsidR="00417AAF" w:rsidRPr="00DE5CE6" w:rsidRDefault="003D391E" w:rsidP="00DE5CE6">
      <w:pPr>
        <w:pStyle w:val="Default"/>
        <w:snapToGrid w:val="0"/>
        <w:jc w:val="both"/>
        <w:rPr>
          <w:color w:val="auto"/>
          <w:sz w:val="20"/>
          <w:szCs w:val="20"/>
        </w:rPr>
      </w:pPr>
      <w:r w:rsidRPr="00DE5CE6">
        <w:rPr>
          <w:b/>
          <w:bCs/>
          <w:color w:val="auto"/>
          <w:sz w:val="20"/>
          <w:szCs w:val="20"/>
        </w:rPr>
        <w:t xml:space="preserve">2. </w:t>
      </w:r>
      <w:r w:rsidR="00B95B27" w:rsidRPr="00DE5CE6">
        <w:rPr>
          <w:b/>
          <w:bCs/>
          <w:color w:val="auto"/>
          <w:sz w:val="20"/>
          <w:szCs w:val="20"/>
        </w:rPr>
        <w:t>Subjects and methods</w:t>
      </w:r>
    </w:p>
    <w:p w:rsidR="00D25580" w:rsidRPr="00DE5CE6" w:rsidRDefault="00D25580" w:rsidP="00DE5CE6">
      <w:pPr>
        <w:pStyle w:val="Default"/>
        <w:snapToGrid w:val="0"/>
        <w:ind w:firstLine="425"/>
        <w:jc w:val="both"/>
        <w:rPr>
          <w:color w:val="auto"/>
          <w:sz w:val="20"/>
          <w:szCs w:val="20"/>
        </w:rPr>
      </w:pPr>
      <w:r w:rsidRPr="00DE5CE6">
        <w:rPr>
          <w:color w:val="auto"/>
          <w:sz w:val="20"/>
          <w:szCs w:val="20"/>
        </w:rPr>
        <w:t xml:space="preserve">The study included all children attended to </w:t>
      </w:r>
      <w:proofErr w:type="spellStart"/>
      <w:r w:rsidR="001757F5" w:rsidRPr="00DE5CE6">
        <w:rPr>
          <w:color w:val="auto"/>
          <w:sz w:val="20"/>
          <w:szCs w:val="20"/>
        </w:rPr>
        <w:t>Paediatric</w:t>
      </w:r>
      <w:proofErr w:type="spellEnd"/>
      <w:r w:rsidRPr="00DE5CE6">
        <w:rPr>
          <w:color w:val="auto"/>
          <w:sz w:val="20"/>
          <w:szCs w:val="20"/>
        </w:rPr>
        <w:t xml:space="preserve"> Neurology Unit (outpatient and inpatient) of Al-</w:t>
      </w:r>
      <w:proofErr w:type="spellStart"/>
      <w:r w:rsidRPr="00DE5CE6">
        <w:rPr>
          <w:color w:val="auto"/>
          <w:sz w:val="20"/>
          <w:szCs w:val="20"/>
        </w:rPr>
        <w:t>Azhar</w:t>
      </w:r>
      <w:proofErr w:type="spellEnd"/>
      <w:r w:rsidRPr="00DE5CE6">
        <w:rPr>
          <w:color w:val="auto"/>
          <w:sz w:val="20"/>
          <w:szCs w:val="20"/>
        </w:rPr>
        <w:t xml:space="preserve"> University Hospitals (Al-Hussein &amp; </w:t>
      </w:r>
      <w:proofErr w:type="spellStart"/>
      <w:r w:rsidRPr="00DE5CE6">
        <w:rPr>
          <w:color w:val="auto"/>
          <w:sz w:val="20"/>
          <w:szCs w:val="20"/>
        </w:rPr>
        <w:t>Bab</w:t>
      </w:r>
      <w:proofErr w:type="spellEnd"/>
      <w:r w:rsidRPr="00DE5CE6">
        <w:rPr>
          <w:color w:val="auto"/>
          <w:sz w:val="20"/>
          <w:szCs w:val="20"/>
        </w:rPr>
        <w:t>- Al-</w:t>
      </w:r>
      <w:proofErr w:type="spellStart"/>
      <w:r w:rsidRPr="00DE5CE6">
        <w:rPr>
          <w:color w:val="auto"/>
          <w:sz w:val="20"/>
          <w:szCs w:val="20"/>
        </w:rPr>
        <w:t>Shaaria</w:t>
      </w:r>
      <w:proofErr w:type="spellEnd"/>
      <w:r w:rsidRPr="00DE5CE6">
        <w:rPr>
          <w:color w:val="auto"/>
          <w:sz w:val="20"/>
          <w:szCs w:val="20"/>
        </w:rPr>
        <w:t>) in the period between the beginnings of October, 2013 to the end of March, 2014. All patients below the age of 18 years were included in the study. The United Nations Convention on the Rights of Child (UNCRC) defined the child as every human being below the age of 18 years (</w:t>
      </w:r>
      <w:r w:rsidR="00D446F7" w:rsidRPr="00DE5CE6">
        <w:rPr>
          <w:b/>
          <w:bCs/>
          <w:color w:val="auto"/>
          <w:sz w:val="20"/>
          <w:szCs w:val="20"/>
        </w:rPr>
        <w:t>7</w:t>
      </w:r>
      <w:r w:rsidRPr="00DE5CE6">
        <w:rPr>
          <w:color w:val="auto"/>
          <w:sz w:val="20"/>
          <w:szCs w:val="20"/>
        </w:rPr>
        <w:t>).</w:t>
      </w:r>
      <w:r w:rsidR="00D22033">
        <w:rPr>
          <w:rFonts w:hint="eastAsia"/>
          <w:color w:val="auto"/>
          <w:sz w:val="20"/>
          <w:szCs w:val="20"/>
          <w:lang w:eastAsia="zh-CN"/>
        </w:rPr>
        <w:t xml:space="preserve"> </w:t>
      </w:r>
      <w:r w:rsidR="00E773AF" w:rsidRPr="00DE5CE6">
        <w:rPr>
          <w:color w:val="auto"/>
          <w:sz w:val="20"/>
          <w:szCs w:val="20"/>
        </w:rPr>
        <w:t>All patients</w:t>
      </w:r>
      <w:r w:rsidRPr="00DE5CE6">
        <w:rPr>
          <w:color w:val="auto"/>
          <w:sz w:val="20"/>
          <w:szCs w:val="20"/>
        </w:rPr>
        <w:t xml:space="preserve"> (new and old cases) were subjected to the following:</w:t>
      </w:r>
      <w:r w:rsidR="00D22033">
        <w:rPr>
          <w:rFonts w:hint="eastAsia"/>
          <w:color w:val="auto"/>
          <w:sz w:val="20"/>
          <w:szCs w:val="20"/>
          <w:lang w:eastAsia="zh-CN"/>
        </w:rPr>
        <w:t xml:space="preserve"> </w:t>
      </w:r>
      <w:r w:rsidRPr="00DE5CE6">
        <w:rPr>
          <w:color w:val="auto"/>
          <w:sz w:val="20"/>
          <w:szCs w:val="20"/>
        </w:rPr>
        <w:t>Detailed medical and neurological history</w:t>
      </w:r>
      <w:r w:rsidR="00B50E15" w:rsidRPr="00DE5CE6">
        <w:rPr>
          <w:color w:val="auto"/>
          <w:sz w:val="20"/>
          <w:szCs w:val="20"/>
        </w:rPr>
        <w:t>, f</w:t>
      </w:r>
      <w:r w:rsidRPr="00DE5CE6">
        <w:rPr>
          <w:color w:val="auto"/>
          <w:sz w:val="20"/>
          <w:szCs w:val="20"/>
        </w:rPr>
        <w:t>ull general and neurologic examination.</w:t>
      </w:r>
      <w:r w:rsidR="00D22033">
        <w:rPr>
          <w:rFonts w:hint="eastAsia"/>
          <w:color w:val="auto"/>
          <w:sz w:val="20"/>
          <w:szCs w:val="20"/>
          <w:lang w:eastAsia="zh-CN"/>
        </w:rPr>
        <w:t xml:space="preserve"> </w:t>
      </w:r>
      <w:r w:rsidRPr="00DE5CE6">
        <w:rPr>
          <w:color w:val="auto"/>
          <w:sz w:val="20"/>
          <w:szCs w:val="20"/>
        </w:rPr>
        <w:t>Selected procedures according to each case such as:</w:t>
      </w:r>
      <w:r w:rsidR="00D22033">
        <w:rPr>
          <w:rFonts w:hint="eastAsia"/>
          <w:color w:val="auto"/>
          <w:sz w:val="20"/>
          <w:szCs w:val="20"/>
          <w:lang w:eastAsia="zh-CN"/>
        </w:rPr>
        <w:t xml:space="preserve"> </w:t>
      </w:r>
      <w:r w:rsidRPr="00DE5CE6">
        <w:rPr>
          <w:color w:val="auto"/>
          <w:sz w:val="20"/>
          <w:szCs w:val="20"/>
        </w:rPr>
        <w:t>Brain computed tomography scan and mag</w:t>
      </w:r>
      <w:r w:rsidR="00885D20" w:rsidRPr="00DE5CE6">
        <w:rPr>
          <w:color w:val="auto"/>
          <w:sz w:val="20"/>
          <w:szCs w:val="20"/>
        </w:rPr>
        <w:t>netic resonance imaging studies</w:t>
      </w:r>
      <w:r w:rsidRPr="00DE5CE6">
        <w:rPr>
          <w:color w:val="auto"/>
          <w:sz w:val="20"/>
          <w:szCs w:val="20"/>
        </w:rPr>
        <w:t xml:space="preserve"> were carried out for individual patients as needed</w:t>
      </w:r>
      <w:r w:rsidR="00885D20" w:rsidRPr="00DE5CE6">
        <w:rPr>
          <w:color w:val="auto"/>
          <w:sz w:val="20"/>
          <w:szCs w:val="20"/>
        </w:rPr>
        <w:t xml:space="preserve">. </w:t>
      </w:r>
      <w:r w:rsidRPr="00DE5CE6">
        <w:rPr>
          <w:color w:val="auto"/>
          <w:sz w:val="20"/>
          <w:szCs w:val="20"/>
        </w:rPr>
        <w:t>Electroencephalography (EEG) was done for patients with seizure disorders.</w:t>
      </w:r>
      <w:r w:rsidR="00D517DA" w:rsidRPr="00DE5CE6">
        <w:rPr>
          <w:color w:val="auto"/>
          <w:sz w:val="20"/>
          <w:szCs w:val="20"/>
        </w:rPr>
        <w:t xml:space="preserve"> </w:t>
      </w:r>
      <w:r w:rsidR="00885D20" w:rsidRPr="00DE5CE6">
        <w:rPr>
          <w:color w:val="auto"/>
          <w:sz w:val="20"/>
          <w:szCs w:val="20"/>
        </w:rPr>
        <w:t>Neuropsychological assessment:</w:t>
      </w:r>
      <w:r w:rsidR="00D22033">
        <w:rPr>
          <w:color w:val="auto"/>
          <w:sz w:val="20"/>
          <w:szCs w:val="20"/>
        </w:rPr>
        <w:t xml:space="preserve"> </w:t>
      </w:r>
      <w:r w:rsidRPr="00DE5CE6">
        <w:rPr>
          <w:color w:val="auto"/>
          <w:sz w:val="20"/>
          <w:szCs w:val="20"/>
        </w:rPr>
        <w:t>Intelligence Quotient (IQ) to detect mental sub</w:t>
      </w:r>
      <w:r w:rsidR="00D446F7" w:rsidRPr="00DE5CE6">
        <w:rPr>
          <w:color w:val="auto"/>
          <w:sz w:val="20"/>
          <w:szCs w:val="20"/>
        </w:rPr>
        <w:t>-</w:t>
      </w:r>
      <w:r w:rsidRPr="00DE5CE6">
        <w:rPr>
          <w:color w:val="auto"/>
          <w:sz w:val="20"/>
          <w:szCs w:val="20"/>
        </w:rPr>
        <w:t xml:space="preserve">normality (by using Stanford </w:t>
      </w:r>
      <w:proofErr w:type="spellStart"/>
      <w:r w:rsidRPr="00DE5CE6">
        <w:rPr>
          <w:color w:val="auto"/>
          <w:sz w:val="20"/>
          <w:szCs w:val="20"/>
        </w:rPr>
        <w:t>Bennet</w:t>
      </w:r>
      <w:proofErr w:type="spellEnd"/>
      <w:r w:rsidRPr="00DE5CE6">
        <w:rPr>
          <w:color w:val="auto"/>
          <w:sz w:val="20"/>
          <w:szCs w:val="20"/>
        </w:rPr>
        <w:t xml:space="preserve"> test).</w:t>
      </w:r>
      <w:r w:rsidR="00885D20" w:rsidRPr="00DE5CE6">
        <w:rPr>
          <w:color w:val="auto"/>
          <w:sz w:val="20"/>
          <w:szCs w:val="20"/>
        </w:rPr>
        <w:t xml:space="preserve"> Nerve conduction study and </w:t>
      </w:r>
      <w:r w:rsidRPr="00DE5CE6">
        <w:rPr>
          <w:color w:val="auto"/>
          <w:sz w:val="20"/>
          <w:szCs w:val="20"/>
        </w:rPr>
        <w:t>Electromyography</w:t>
      </w:r>
      <w:r w:rsidR="00885D20" w:rsidRPr="00DE5CE6">
        <w:rPr>
          <w:color w:val="auto"/>
          <w:sz w:val="20"/>
          <w:szCs w:val="20"/>
        </w:rPr>
        <w:t xml:space="preserve"> were performed</w:t>
      </w:r>
      <w:r w:rsidRPr="00DE5CE6">
        <w:rPr>
          <w:color w:val="auto"/>
          <w:sz w:val="20"/>
          <w:szCs w:val="20"/>
        </w:rPr>
        <w:t xml:space="preserve"> in cases of lower motor neuron </w:t>
      </w:r>
      <w:r w:rsidR="00885D20" w:rsidRPr="00DE5CE6">
        <w:rPr>
          <w:color w:val="auto"/>
          <w:sz w:val="20"/>
          <w:szCs w:val="20"/>
        </w:rPr>
        <w:t xml:space="preserve">lesions and </w:t>
      </w:r>
      <w:r w:rsidR="001757F5" w:rsidRPr="00DE5CE6">
        <w:rPr>
          <w:color w:val="auto"/>
          <w:sz w:val="20"/>
          <w:szCs w:val="20"/>
        </w:rPr>
        <w:t>Visual</w:t>
      </w:r>
      <w:r w:rsidRPr="00DE5CE6">
        <w:rPr>
          <w:color w:val="auto"/>
          <w:sz w:val="20"/>
          <w:szCs w:val="20"/>
        </w:rPr>
        <w:t xml:space="preserve"> evoked potential (VEP) in cases of multiple sclerosis.</w:t>
      </w:r>
      <w:r w:rsidR="00D517DA" w:rsidRPr="00DE5CE6">
        <w:rPr>
          <w:color w:val="auto"/>
          <w:sz w:val="20"/>
          <w:szCs w:val="20"/>
        </w:rPr>
        <w:t xml:space="preserve"> </w:t>
      </w:r>
      <w:r w:rsidRPr="00DE5CE6">
        <w:rPr>
          <w:color w:val="auto"/>
          <w:sz w:val="20"/>
          <w:szCs w:val="20"/>
        </w:rPr>
        <w:t>Cerebrospinal fluid analysis</w:t>
      </w:r>
      <w:r w:rsidR="00885D20" w:rsidRPr="00DE5CE6">
        <w:rPr>
          <w:color w:val="auto"/>
          <w:sz w:val="20"/>
          <w:szCs w:val="20"/>
        </w:rPr>
        <w:t xml:space="preserve"> was done</w:t>
      </w:r>
      <w:r w:rsidRPr="00DE5CE6">
        <w:rPr>
          <w:color w:val="auto"/>
          <w:sz w:val="20"/>
          <w:szCs w:val="20"/>
        </w:rPr>
        <w:t xml:space="preserve"> in suspected cases of CNS infection, </w:t>
      </w:r>
      <w:proofErr w:type="spellStart"/>
      <w:r w:rsidRPr="00DE5CE6">
        <w:rPr>
          <w:color w:val="auto"/>
          <w:sz w:val="20"/>
          <w:szCs w:val="20"/>
        </w:rPr>
        <w:t>oligoclonal</w:t>
      </w:r>
      <w:proofErr w:type="spellEnd"/>
      <w:r w:rsidRPr="00DE5CE6">
        <w:rPr>
          <w:color w:val="auto"/>
          <w:sz w:val="20"/>
          <w:szCs w:val="20"/>
        </w:rPr>
        <w:t xml:space="preserve"> bands and </w:t>
      </w:r>
      <w:proofErr w:type="spellStart"/>
      <w:r w:rsidRPr="00DE5CE6">
        <w:rPr>
          <w:color w:val="auto"/>
          <w:sz w:val="20"/>
          <w:szCs w:val="20"/>
        </w:rPr>
        <w:t>IgG</w:t>
      </w:r>
      <w:proofErr w:type="spellEnd"/>
      <w:r w:rsidRPr="00DE5CE6">
        <w:rPr>
          <w:color w:val="auto"/>
          <w:sz w:val="20"/>
          <w:szCs w:val="20"/>
        </w:rPr>
        <w:t xml:space="preserve"> index in cases of M.S.</w:t>
      </w:r>
      <w:r w:rsidR="00885D20" w:rsidRPr="00DE5CE6">
        <w:rPr>
          <w:color w:val="auto"/>
          <w:sz w:val="20"/>
          <w:szCs w:val="20"/>
        </w:rPr>
        <w:t xml:space="preserve"> Routine blood investigations such as c</w:t>
      </w:r>
      <w:r w:rsidRPr="00DE5CE6">
        <w:rPr>
          <w:color w:val="auto"/>
          <w:sz w:val="20"/>
          <w:szCs w:val="20"/>
        </w:rPr>
        <w:t>omplete blood cell count and blood chemistry (Serum calcium, magnesium and phosphorus).Selected laboratory assessment in blood was done: Metabolic</w:t>
      </w:r>
      <w:r w:rsidR="00885D20" w:rsidRPr="00DE5CE6">
        <w:rPr>
          <w:color w:val="auto"/>
          <w:sz w:val="20"/>
          <w:szCs w:val="20"/>
        </w:rPr>
        <w:t xml:space="preserve"> testing when needed such as</w:t>
      </w:r>
      <w:r w:rsidRPr="00DE5CE6">
        <w:rPr>
          <w:color w:val="auto"/>
          <w:sz w:val="20"/>
          <w:szCs w:val="20"/>
        </w:rPr>
        <w:t xml:space="preserve">: serum lactate level in cases of mitochondrial disorders, serum phenylalanine level in cases of </w:t>
      </w:r>
      <w:proofErr w:type="spellStart"/>
      <w:r w:rsidRPr="00DE5CE6">
        <w:rPr>
          <w:color w:val="auto"/>
          <w:sz w:val="20"/>
          <w:szCs w:val="20"/>
        </w:rPr>
        <w:t>phenylketonuria</w:t>
      </w:r>
      <w:proofErr w:type="spellEnd"/>
      <w:r w:rsidRPr="00DE5CE6">
        <w:rPr>
          <w:color w:val="auto"/>
          <w:sz w:val="20"/>
          <w:szCs w:val="20"/>
        </w:rPr>
        <w:t xml:space="preserve">, serum Aryl </w:t>
      </w:r>
      <w:proofErr w:type="spellStart"/>
      <w:r w:rsidRPr="00DE5CE6">
        <w:rPr>
          <w:color w:val="auto"/>
          <w:sz w:val="20"/>
          <w:szCs w:val="20"/>
        </w:rPr>
        <w:t>sulfatase</w:t>
      </w:r>
      <w:proofErr w:type="spellEnd"/>
      <w:r w:rsidRPr="00DE5CE6">
        <w:rPr>
          <w:color w:val="auto"/>
          <w:sz w:val="20"/>
          <w:szCs w:val="20"/>
        </w:rPr>
        <w:t xml:space="preserve"> A and very long chain fatty acids (VLCFA</w:t>
      </w:r>
      <w:r w:rsidR="00885D20" w:rsidRPr="00DE5CE6">
        <w:rPr>
          <w:color w:val="auto"/>
          <w:sz w:val="20"/>
          <w:szCs w:val="20"/>
        </w:rPr>
        <w:t xml:space="preserve">) in cases of </w:t>
      </w:r>
      <w:proofErr w:type="spellStart"/>
      <w:r w:rsidR="00885D20" w:rsidRPr="00DE5CE6">
        <w:rPr>
          <w:color w:val="auto"/>
          <w:sz w:val="20"/>
          <w:szCs w:val="20"/>
        </w:rPr>
        <w:t>leukodystrophies</w:t>
      </w:r>
      <w:proofErr w:type="spellEnd"/>
      <w:r w:rsidR="00D446F7" w:rsidRPr="00DE5CE6">
        <w:rPr>
          <w:color w:val="auto"/>
          <w:sz w:val="20"/>
          <w:szCs w:val="20"/>
        </w:rPr>
        <w:t xml:space="preserve"> (8,9)</w:t>
      </w:r>
      <w:r w:rsidRPr="00DE5CE6">
        <w:rPr>
          <w:color w:val="auto"/>
          <w:sz w:val="20"/>
          <w:szCs w:val="20"/>
        </w:rPr>
        <w:t xml:space="preserve"> and </w:t>
      </w:r>
      <w:r w:rsidR="001757F5" w:rsidRPr="00DE5CE6">
        <w:rPr>
          <w:color w:val="auto"/>
          <w:sz w:val="20"/>
          <w:szCs w:val="20"/>
        </w:rPr>
        <w:t>Screening</w:t>
      </w:r>
      <w:r w:rsidRPr="00DE5CE6">
        <w:rPr>
          <w:color w:val="auto"/>
          <w:sz w:val="20"/>
          <w:szCs w:val="20"/>
        </w:rPr>
        <w:t xml:space="preserve"> of </w:t>
      </w:r>
      <w:r w:rsidR="001757F5" w:rsidRPr="00DE5CE6">
        <w:rPr>
          <w:color w:val="auto"/>
          <w:sz w:val="20"/>
          <w:szCs w:val="20"/>
        </w:rPr>
        <w:t>amino acids</w:t>
      </w:r>
      <w:r w:rsidRPr="00DE5CE6">
        <w:rPr>
          <w:color w:val="auto"/>
          <w:sz w:val="20"/>
          <w:szCs w:val="20"/>
        </w:rPr>
        <w:t xml:space="preserve"> or organic acids in blood or urine.</w:t>
      </w:r>
      <w:r w:rsidR="00D22033">
        <w:rPr>
          <w:rFonts w:hint="eastAsia"/>
          <w:color w:val="auto"/>
          <w:sz w:val="20"/>
          <w:szCs w:val="20"/>
          <w:lang w:eastAsia="zh-CN"/>
        </w:rPr>
        <w:t xml:space="preserve"> </w:t>
      </w:r>
      <w:r w:rsidRPr="00DE5CE6">
        <w:rPr>
          <w:color w:val="auto"/>
          <w:sz w:val="20"/>
          <w:szCs w:val="20"/>
        </w:rPr>
        <w:t xml:space="preserve">Multiple sclerosis (MS) cases were diagnosed according to </w:t>
      </w:r>
      <w:r w:rsidRPr="00DE5CE6">
        <w:rPr>
          <w:b/>
          <w:bCs/>
          <w:color w:val="auto"/>
          <w:sz w:val="20"/>
          <w:szCs w:val="20"/>
        </w:rPr>
        <w:t xml:space="preserve">McDonald </w:t>
      </w:r>
      <w:r w:rsidR="00E23886" w:rsidRPr="00DE5CE6">
        <w:rPr>
          <w:b/>
          <w:bCs/>
          <w:color w:val="auto"/>
          <w:sz w:val="20"/>
          <w:szCs w:val="20"/>
        </w:rPr>
        <w:t>criteria 2001</w:t>
      </w:r>
      <w:r w:rsidR="00D446F7" w:rsidRPr="00DE5CE6">
        <w:rPr>
          <w:color w:val="auto"/>
          <w:sz w:val="20"/>
          <w:szCs w:val="20"/>
        </w:rPr>
        <w:t>(10)</w:t>
      </w:r>
      <w:r w:rsidRPr="00DE5CE6">
        <w:rPr>
          <w:color w:val="auto"/>
          <w:sz w:val="20"/>
          <w:szCs w:val="20"/>
        </w:rPr>
        <w:t>.</w:t>
      </w:r>
      <w:r w:rsidR="00D22033">
        <w:rPr>
          <w:rFonts w:hint="eastAsia"/>
          <w:color w:val="auto"/>
          <w:sz w:val="20"/>
          <w:szCs w:val="20"/>
          <w:lang w:eastAsia="zh-CN"/>
        </w:rPr>
        <w:t xml:space="preserve"> </w:t>
      </w:r>
      <w:r w:rsidRPr="00DE5CE6">
        <w:rPr>
          <w:color w:val="auto"/>
          <w:sz w:val="20"/>
          <w:szCs w:val="20"/>
        </w:rPr>
        <w:t>Genetic study: in some cases when needed.</w:t>
      </w:r>
      <w:r w:rsidR="00D22033">
        <w:rPr>
          <w:rFonts w:hint="eastAsia"/>
          <w:color w:val="auto"/>
          <w:sz w:val="20"/>
          <w:szCs w:val="20"/>
          <w:lang w:eastAsia="zh-CN"/>
        </w:rPr>
        <w:t xml:space="preserve"> </w:t>
      </w:r>
      <w:r w:rsidR="00885D20" w:rsidRPr="00DE5CE6">
        <w:rPr>
          <w:b/>
          <w:bCs/>
          <w:color w:val="auto"/>
          <w:sz w:val="20"/>
          <w:szCs w:val="20"/>
        </w:rPr>
        <w:t>Statistics</w:t>
      </w:r>
      <w:r w:rsidRPr="00DE5CE6">
        <w:rPr>
          <w:b/>
          <w:bCs/>
          <w:color w:val="auto"/>
          <w:sz w:val="20"/>
          <w:szCs w:val="20"/>
        </w:rPr>
        <w:t>:</w:t>
      </w:r>
      <w:r w:rsidR="00885D20" w:rsidRPr="00DE5CE6">
        <w:rPr>
          <w:color w:val="auto"/>
          <w:sz w:val="20"/>
          <w:szCs w:val="20"/>
        </w:rPr>
        <w:t xml:space="preserve"> All data are collected</w:t>
      </w:r>
      <w:r w:rsidRPr="00DE5CE6">
        <w:rPr>
          <w:color w:val="auto"/>
          <w:sz w:val="20"/>
          <w:szCs w:val="20"/>
        </w:rPr>
        <w:t xml:space="preserve">, presented and analyzed by using an appropriate statistical package program (SPSS version, 13). Qualitative data are presented by number and </w:t>
      </w:r>
      <w:r w:rsidR="001757F5" w:rsidRPr="00DE5CE6">
        <w:rPr>
          <w:color w:val="auto"/>
          <w:sz w:val="20"/>
          <w:szCs w:val="20"/>
        </w:rPr>
        <w:t xml:space="preserve">percentage. </w:t>
      </w:r>
      <w:r w:rsidR="00024C04" w:rsidRPr="00DE5CE6">
        <w:rPr>
          <w:color w:val="auto"/>
          <w:sz w:val="20"/>
          <w:szCs w:val="20"/>
        </w:rPr>
        <w:t>Test of significance was chi square.</w:t>
      </w:r>
    </w:p>
    <w:p w:rsidR="003D391E" w:rsidRPr="00DE5CE6" w:rsidRDefault="003D391E" w:rsidP="00DE5CE6">
      <w:pPr>
        <w:pStyle w:val="Default"/>
        <w:snapToGrid w:val="0"/>
        <w:jc w:val="both"/>
        <w:rPr>
          <w:b/>
          <w:bCs/>
          <w:color w:val="auto"/>
          <w:sz w:val="20"/>
          <w:szCs w:val="20"/>
        </w:rPr>
      </w:pPr>
    </w:p>
    <w:p w:rsidR="00D25580" w:rsidRPr="00DE5CE6" w:rsidRDefault="003D391E" w:rsidP="00DE5CE6">
      <w:pPr>
        <w:pStyle w:val="Default"/>
        <w:snapToGrid w:val="0"/>
        <w:jc w:val="both"/>
        <w:rPr>
          <w:b/>
          <w:bCs/>
          <w:color w:val="auto"/>
          <w:sz w:val="20"/>
          <w:szCs w:val="20"/>
        </w:rPr>
      </w:pPr>
      <w:r w:rsidRPr="00DE5CE6">
        <w:rPr>
          <w:b/>
          <w:bCs/>
          <w:color w:val="auto"/>
          <w:sz w:val="20"/>
          <w:szCs w:val="20"/>
        </w:rPr>
        <w:lastRenderedPageBreak/>
        <w:t xml:space="preserve">3. </w:t>
      </w:r>
      <w:r w:rsidR="00885D20" w:rsidRPr="00DE5CE6">
        <w:rPr>
          <w:b/>
          <w:bCs/>
          <w:color w:val="auto"/>
          <w:sz w:val="20"/>
          <w:szCs w:val="20"/>
        </w:rPr>
        <w:t>Results</w:t>
      </w:r>
    </w:p>
    <w:p w:rsidR="00885D20" w:rsidRPr="00DE5CE6" w:rsidRDefault="00885D20" w:rsidP="00DE5CE6">
      <w:pPr>
        <w:pStyle w:val="Default"/>
        <w:snapToGrid w:val="0"/>
        <w:ind w:firstLine="425"/>
        <w:jc w:val="both"/>
        <w:rPr>
          <w:color w:val="auto"/>
          <w:sz w:val="20"/>
          <w:szCs w:val="20"/>
        </w:rPr>
      </w:pPr>
      <w:r w:rsidRPr="00DE5CE6">
        <w:rPr>
          <w:color w:val="auto"/>
          <w:sz w:val="20"/>
          <w:szCs w:val="20"/>
        </w:rPr>
        <w:t>In the present study</w:t>
      </w:r>
      <w:r w:rsidR="00D25580" w:rsidRPr="00DE5CE6">
        <w:rPr>
          <w:color w:val="auto"/>
          <w:sz w:val="20"/>
          <w:szCs w:val="20"/>
        </w:rPr>
        <w:t>, a total of 536</w:t>
      </w:r>
      <w:r w:rsidR="00D25580" w:rsidRPr="00DE5CE6">
        <w:rPr>
          <w:b/>
          <w:bCs/>
          <w:color w:val="auto"/>
          <w:sz w:val="20"/>
          <w:szCs w:val="20"/>
        </w:rPr>
        <w:t xml:space="preserve"> </w:t>
      </w:r>
      <w:r w:rsidR="00D25580" w:rsidRPr="00DE5CE6">
        <w:rPr>
          <w:color w:val="auto"/>
          <w:sz w:val="20"/>
          <w:szCs w:val="20"/>
        </w:rPr>
        <w:t xml:space="preserve">patients were seen in the </w:t>
      </w:r>
      <w:proofErr w:type="spellStart"/>
      <w:r w:rsidR="00D25580" w:rsidRPr="00DE5CE6">
        <w:rPr>
          <w:color w:val="auto"/>
          <w:sz w:val="20"/>
          <w:szCs w:val="20"/>
        </w:rPr>
        <w:t>Paediatric</w:t>
      </w:r>
      <w:proofErr w:type="spellEnd"/>
      <w:r w:rsidR="00D25580" w:rsidRPr="00DE5CE6">
        <w:rPr>
          <w:color w:val="auto"/>
          <w:sz w:val="20"/>
          <w:szCs w:val="20"/>
        </w:rPr>
        <w:t xml:space="preserve"> Neurology Unit of Al-</w:t>
      </w:r>
      <w:proofErr w:type="spellStart"/>
      <w:r w:rsidR="00D25580" w:rsidRPr="00DE5CE6">
        <w:rPr>
          <w:color w:val="auto"/>
          <w:sz w:val="20"/>
          <w:szCs w:val="20"/>
        </w:rPr>
        <w:t>azhar</w:t>
      </w:r>
      <w:proofErr w:type="spellEnd"/>
      <w:r w:rsidR="00D25580" w:rsidRPr="00DE5CE6">
        <w:rPr>
          <w:color w:val="auto"/>
          <w:sz w:val="20"/>
          <w:szCs w:val="20"/>
        </w:rPr>
        <w:t xml:space="preserve"> University Hospitals during the period from the beginning of October 2013 to the end of March 2014. There were 299</w:t>
      </w:r>
      <w:r w:rsidR="00D25580" w:rsidRPr="00DE5CE6">
        <w:rPr>
          <w:b/>
          <w:bCs/>
          <w:color w:val="auto"/>
          <w:sz w:val="20"/>
          <w:szCs w:val="20"/>
        </w:rPr>
        <w:t xml:space="preserve"> </w:t>
      </w:r>
      <w:r w:rsidR="00856586" w:rsidRPr="00DE5CE6">
        <w:rPr>
          <w:color w:val="auto"/>
          <w:sz w:val="20"/>
          <w:szCs w:val="20"/>
        </w:rPr>
        <w:t xml:space="preserve">males </w:t>
      </w:r>
      <w:r w:rsidR="00D25580" w:rsidRPr="00DE5CE6">
        <w:rPr>
          <w:color w:val="auto"/>
          <w:sz w:val="20"/>
          <w:szCs w:val="20"/>
        </w:rPr>
        <w:t xml:space="preserve">(55.78 %) and 237 </w:t>
      </w:r>
      <w:r w:rsidR="00856586" w:rsidRPr="00DE5CE6">
        <w:rPr>
          <w:color w:val="auto"/>
          <w:sz w:val="20"/>
          <w:szCs w:val="20"/>
        </w:rPr>
        <w:t xml:space="preserve">females </w:t>
      </w:r>
      <w:r w:rsidR="00D25580" w:rsidRPr="00DE5CE6">
        <w:rPr>
          <w:color w:val="auto"/>
          <w:sz w:val="20"/>
          <w:szCs w:val="20"/>
        </w:rPr>
        <w:t>(44.22 %).</w:t>
      </w:r>
    </w:p>
    <w:p w:rsidR="00B34EB8" w:rsidRPr="00DE5CE6" w:rsidRDefault="008C0488" w:rsidP="00DE5CE6">
      <w:pPr>
        <w:pStyle w:val="Default"/>
        <w:snapToGrid w:val="0"/>
        <w:ind w:firstLine="425"/>
        <w:jc w:val="both"/>
        <w:rPr>
          <w:b/>
          <w:bCs/>
          <w:color w:val="auto"/>
          <w:sz w:val="20"/>
          <w:szCs w:val="20"/>
        </w:rPr>
      </w:pPr>
      <w:r w:rsidRPr="00DE5CE6">
        <w:rPr>
          <w:color w:val="auto"/>
          <w:sz w:val="20"/>
          <w:szCs w:val="20"/>
        </w:rPr>
        <w:t>The presented children were classified</w:t>
      </w:r>
      <w:r w:rsidR="00B14B59" w:rsidRPr="00DE5CE6">
        <w:rPr>
          <w:color w:val="auto"/>
          <w:sz w:val="20"/>
          <w:szCs w:val="20"/>
        </w:rPr>
        <w:t xml:space="preserve"> into 4 groups according to age</w:t>
      </w:r>
      <w:r w:rsidRPr="00DE5CE6">
        <w:rPr>
          <w:color w:val="auto"/>
          <w:sz w:val="20"/>
          <w:szCs w:val="20"/>
        </w:rPr>
        <w:t>: Below 3 years accounted for 44</w:t>
      </w:r>
      <w:r w:rsidRPr="00DE5CE6">
        <w:rPr>
          <w:b/>
          <w:bCs/>
          <w:color w:val="auto"/>
          <w:sz w:val="20"/>
          <w:szCs w:val="20"/>
        </w:rPr>
        <w:t xml:space="preserve"> </w:t>
      </w:r>
      <w:r w:rsidRPr="00DE5CE6">
        <w:rPr>
          <w:color w:val="auto"/>
          <w:sz w:val="20"/>
          <w:szCs w:val="20"/>
        </w:rPr>
        <w:t>cases (8.21 %), from 3 years to below 6 years accounted for 138 cases (25.75 %), from 6 years to below 12 years accounted for 229</w:t>
      </w:r>
      <w:r w:rsidRPr="00DE5CE6">
        <w:rPr>
          <w:b/>
          <w:bCs/>
          <w:color w:val="auto"/>
          <w:sz w:val="20"/>
          <w:szCs w:val="20"/>
        </w:rPr>
        <w:t xml:space="preserve"> </w:t>
      </w:r>
      <w:r w:rsidRPr="00DE5CE6">
        <w:rPr>
          <w:color w:val="auto"/>
          <w:sz w:val="20"/>
          <w:szCs w:val="20"/>
        </w:rPr>
        <w:t>cases (42.72 %), from 12 y</w:t>
      </w:r>
      <w:r w:rsidR="00856586" w:rsidRPr="00DE5CE6">
        <w:rPr>
          <w:color w:val="auto"/>
          <w:sz w:val="20"/>
          <w:szCs w:val="20"/>
        </w:rPr>
        <w:t>ears to below 18 years accounted</w:t>
      </w:r>
      <w:r w:rsidRPr="00DE5CE6">
        <w:rPr>
          <w:color w:val="auto"/>
          <w:sz w:val="20"/>
          <w:szCs w:val="20"/>
        </w:rPr>
        <w:t xml:space="preserve"> for 125</w:t>
      </w:r>
      <w:r w:rsidRPr="00DE5CE6">
        <w:rPr>
          <w:b/>
          <w:bCs/>
          <w:color w:val="auto"/>
          <w:sz w:val="20"/>
          <w:szCs w:val="20"/>
        </w:rPr>
        <w:t xml:space="preserve"> </w:t>
      </w:r>
      <w:r w:rsidRPr="00DE5CE6">
        <w:rPr>
          <w:color w:val="auto"/>
          <w:sz w:val="20"/>
          <w:szCs w:val="20"/>
        </w:rPr>
        <w:t>cases (23.32 %)</w:t>
      </w:r>
      <w:r w:rsidR="00D22033">
        <w:rPr>
          <w:color w:val="auto"/>
          <w:sz w:val="20"/>
          <w:szCs w:val="20"/>
        </w:rPr>
        <w:t>.</w:t>
      </w:r>
      <w:r w:rsidRPr="00DE5CE6">
        <w:rPr>
          <w:color w:val="auto"/>
          <w:sz w:val="20"/>
          <w:szCs w:val="20"/>
        </w:rPr>
        <w:t xml:space="preserve"> The age of patients ranging from 6 years to below 12 years accounted for the most af</w:t>
      </w:r>
      <w:r w:rsidR="00856586" w:rsidRPr="00DE5CE6">
        <w:rPr>
          <w:color w:val="auto"/>
          <w:sz w:val="20"/>
          <w:szCs w:val="20"/>
        </w:rPr>
        <w:t>fected age group constituting 42.72%</w:t>
      </w:r>
      <w:r w:rsidR="00E33C6C" w:rsidRPr="00DE5CE6">
        <w:rPr>
          <w:color w:val="auto"/>
          <w:sz w:val="20"/>
          <w:szCs w:val="20"/>
        </w:rPr>
        <w:t>,</w:t>
      </w:r>
      <w:r w:rsidR="00D22033">
        <w:rPr>
          <w:rFonts w:hint="eastAsia"/>
          <w:color w:val="auto"/>
          <w:sz w:val="20"/>
          <w:szCs w:val="20"/>
          <w:lang w:eastAsia="zh-CN"/>
        </w:rPr>
        <w:t xml:space="preserve"> </w:t>
      </w:r>
      <w:r w:rsidRPr="00DE5CE6">
        <w:rPr>
          <w:b/>
          <w:bCs/>
          <w:color w:val="auto"/>
          <w:sz w:val="20"/>
          <w:szCs w:val="20"/>
        </w:rPr>
        <w:t>Table</w:t>
      </w:r>
      <w:r w:rsidR="00E33C6C" w:rsidRPr="00DE5CE6">
        <w:rPr>
          <w:b/>
          <w:bCs/>
          <w:color w:val="auto"/>
          <w:sz w:val="20"/>
          <w:szCs w:val="20"/>
        </w:rPr>
        <w:t>(</w:t>
      </w:r>
      <w:r w:rsidRPr="00DE5CE6">
        <w:rPr>
          <w:b/>
          <w:bCs/>
          <w:color w:val="auto"/>
          <w:sz w:val="20"/>
          <w:szCs w:val="20"/>
        </w:rPr>
        <w:t>1</w:t>
      </w:r>
      <w:r w:rsidR="00E33C6C" w:rsidRPr="00DE5CE6">
        <w:rPr>
          <w:b/>
          <w:bCs/>
          <w:color w:val="auto"/>
          <w:sz w:val="20"/>
          <w:szCs w:val="20"/>
        </w:rPr>
        <w:t>)</w:t>
      </w:r>
      <w:r w:rsidRPr="00DE5CE6">
        <w:rPr>
          <w:b/>
          <w:bCs/>
          <w:color w:val="auto"/>
          <w:sz w:val="20"/>
          <w:szCs w:val="20"/>
        </w:rPr>
        <w:t>.</w:t>
      </w:r>
    </w:p>
    <w:p w:rsidR="008C0488" w:rsidRPr="00DE5CE6" w:rsidRDefault="008C0488" w:rsidP="00DE5CE6">
      <w:pPr>
        <w:pStyle w:val="Default"/>
        <w:snapToGrid w:val="0"/>
        <w:ind w:firstLine="425"/>
        <w:jc w:val="both"/>
        <w:rPr>
          <w:b/>
          <w:bCs/>
          <w:color w:val="auto"/>
          <w:sz w:val="20"/>
          <w:szCs w:val="20"/>
        </w:rPr>
      </w:pPr>
      <w:r w:rsidRPr="00DE5CE6">
        <w:rPr>
          <w:color w:val="auto"/>
          <w:sz w:val="20"/>
          <w:szCs w:val="20"/>
        </w:rPr>
        <w:t>Epilepsy and other paroxysmal disorders were the commonest neurological disorders accounting for about 172</w:t>
      </w:r>
      <w:r w:rsidRPr="00DE5CE6">
        <w:rPr>
          <w:b/>
          <w:bCs/>
          <w:color w:val="auto"/>
          <w:sz w:val="20"/>
          <w:szCs w:val="20"/>
        </w:rPr>
        <w:t xml:space="preserve"> </w:t>
      </w:r>
      <w:r w:rsidR="00E33C6C" w:rsidRPr="00DE5CE6">
        <w:rPr>
          <w:color w:val="auto"/>
          <w:sz w:val="20"/>
          <w:szCs w:val="20"/>
        </w:rPr>
        <w:t>cases (</w:t>
      </w:r>
      <w:r w:rsidRPr="00DE5CE6">
        <w:rPr>
          <w:color w:val="auto"/>
          <w:sz w:val="20"/>
          <w:szCs w:val="20"/>
        </w:rPr>
        <w:t>32.08%),</w:t>
      </w:r>
      <w:r w:rsidR="00D22033">
        <w:rPr>
          <w:rFonts w:hint="eastAsia"/>
          <w:color w:val="auto"/>
          <w:sz w:val="20"/>
          <w:szCs w:val="20"/>
          <w:lang w:eastAsia="zh-CN"/>
        </w:rPr>
        <w:t xml:space="preserve"> </w:t>
      </w:r>
      <w:r w:rsidRPr="00DE5CE6">
        <w:rPr>
          <w:color w:val="auto"/>
          <w:sz w:val="20"/>
          <w:szCs w:val="20"/>
        </w:rPr>
        <w:t>epilepsy cases were 162</w:t>
      </w:r>
      <w:r w:rsidRPr="00DE5CE6">
        <w:rPr>
          <w:b/>
          <w:bCs/>
          <w:color w:val="auto"/>
          <w:sz w:val="20"/>
          <w:szCs w:val="20"/>
        </w:rPr>
        <w:t xml:space="preserve"> </w:t>
      </w:r>
      <w:r w:rsidRPr="00DE5CE6">
        <w:rPr>
          <w:color w:val="auto"/>
          <w:sz w:val="20"/>
          <w:szCs w:val="20"/>
        </w:rPr>
        <w:t>cases (30.22 %) and breath holding spells cases were 10</w:t>
      </w:r>
      <w:r w:rsidRPr="00DE5CE6">
        <w:rPr>
          <w:b/>
          <w:bCs/>
          <w:color w:val="auto"/>
          <w:sz w:val="20"/>
          <w:szCs w:val="20"/>
        </w:rPr>
        <w:t xml:space="preserve"> </w:t>
      </w:r>
      <w:r w:rsidRPr="00DE5CE6">
        <w:rPr>
          <w:color w:val="auto"/>
          <w:sz w:val="20"/>
          <w:szCs w:val="20"/>
        </w:rPr>
        <w:t>cases (1.86 %)</w:t>
      </w:r>
      <w:r w:rsidR="00D22033">
        <w:rPr>
          <w:color w:val="auto"/>
          <w:sz w:val="20"/>
          <w:szCs w:val="20"/>
        </w:rPr>
        <w:t>.</w:t>
      </w:r>
      <w:r w:rsidRPr="00DE5CE6">
        <w:rPr>
          <w:color w:val="auto"/>
          <w:sz w:val="20"/>
          <w:szCs w:val="20"/>
        </w:rPr>
        <w:t>The second common neurological disorder was cerebral palsy representing 104</w:t>
      </w:r>
      <w:r w:rsidRPr="00DE5CE6">
        <w:rPr>
          <w:b/>
          <w:bCs/>
          <w:color w:val="auto"/>
          <w:sz w:val="20"/>
          <w:szCs w:val="20"/>
        </w:rPr>
        <w:t xml:space="preserve"> </w:t>
      </w:r>
      <w:r w:rsidRPr="00DE5CE6">
        <w:rPr>
          <w:color w:val="auto"/>
          <w:sz w:val="20"/>
          <w:szCs w:val="20"/>
        </w:rPr>
        <w:t>cases (19.40%). Headaches accounted for 40</w:t>
      </w:r>
      <w:r w:rsidRPr="00DE5CE6">
        <w:rPr>
          <w:b/>
          <w:bCs/>
          <w:color w:val="auto"/>
          <w:sz w:val="20"/>
          <w:szCs w:val="20"/>
        </w:rPr>
        <w:t xml:space="preserve"> </w:t>
      </w:r>
      <w:r w:rsidRPr="00DE5CE6">
        <w:rPr>
          <w:color w:val="auto"/>
          <w:sz w:val="20"/>
          <w:szCs w:val="20"/>
        </w:rPr>
        <w:t>cases (7.46 %).</w:t>
      </w:r>
      <w:r w:rsidR="00D22033">
        <w:rPr>
          <w:rFonts w:hint="eastAsia"/>
          <w:color w:val="auto"/>
          <w:sz w:val="20"/>
          <w:szCs w:val="20"/>
          <w:lang w:eastAsia="zh-CN"/>
        </w:rPr>
        <w:t xml:space="preserve"> </w:t>
      </w:r>
      <w:r w:rsidRPr="00DE5CE6">
        <w:rPr>
          <w:color w:val="auto"/>
          <w:sz w:val="20"/>
          <w:szCs w:val="20"/>
        </w:rPr>
        <w:t>Neuromuscular disorders accounted for 33</w:t>
      </w:r>
      <w:r w:rsidRPr="00DE5CE6">
        <w:rPr>
          <w:b/>
          <w:bCs/>
          <w:color w:val="auto"/>
          <w:sz w:val="20"/>
          <w:szCs w:val="20"/>
        </w:rPr>
        <w:t xml:space="preserve"> </w:t>
      </w:r>
      <w:r w:rsidRPr="00DE5CE6">
        <w:rPr>
          <w:color w:val="auto"/>
          <w:sz w:val="20"/>
          <w:szCs w:val="20"/>
        </w:rPr>
        <w:t>cases (6.16 %).</w:t>
      </w:r>
      <w:r w:rsidR="00D22033">
        <w:rPr>
          <w:rFonts w:hint="eastAsia"/>
          <w:color w:val="auto"/>
          <w:sz w:val="20"/>
          <w:szCs w:val="20"/>
          <w:lang w:eastAsia="zh-CN"/>
        </w:rPr>
        <w:t xml:space="preserve"> </w:t>
      </w:r>
      <w:r w:rsidRPr="00DE5CE6">
        <w:rPr>
          <w:color w:val="auto"/>
          <w:sz w:val="20"/>
          <w:szCs w:val="20"/>
        </w:rPr>
        <w:t>White matter disorders accounted for 32</w:t>
      </w:r>
      <w:r w:rsidRPr="00DE5CE6">
        <w:rPr>
          <w:b/>
          <w:bCs/>
          <w:color w:val="auto"/>
          <w:sz w:val="20"/>
          <w:szCs w:val="20"/>
        </w:rPr>
        <w:t xml:space="preserve"> </w:t>
      </w:r>
      <w:r w:rsidRPr="00DE5CE6">
        <w:rPr>
          <w:color w:val="auto"/>
          <w:sz w:val="20"/>
          <w:szCs w:val="20"/>
        </w:rPr>
        <w:t>cases (5.97%).</w:t>
      </w:r>
      <w:r w:rsidR="00D22033">
        <w:rPr>
          <w:rFonts w:hint="eastAsia"/>
          <w:color w:val="auto"/>
          <w:sz w:val="20"/>
          <w:szCs w:val="20"/>
          <w:lang w:eastAsia="zh-CN"/>
        </w:rPr>
        <w:t xml:space="preserve"> </w:t>
      </w:r>
      <w:r w:rsidRPr="00DE5CE6">
        <w:rPr>
          <w:color w:val="auto"/>
          <w:sz w:val="20"/>
          <w:szCs w:val="20"/>
        </w:rPr>
        <w:t>Central nervous system (CNS) infections accounted for 20</w:t>
      </w:r>
      <w:r w:rsidRPr="00DE5CE6">
        <w:rPr>
          <w:b/>
          <w:bCs/>
          <w:color w:val="auto"/>
          <w:sz w:val="20"/>
          <w:szCs w:val="20"/>
        </w:rPr>
        <w:t xml:space="preserve"> </w:t>
      </w:r>
      <w:r w:rsidRPr="00DE5CE6">
        <w:rPr>
          <w:color w:val="auto"/>
          <w:sz w:val="20"/>
          <w:szCs w:val="20"/>
        </w:rPr>
        <w:t>cases (3.73 %),</w:t>
      </w:r>
      <w:r w:rsidR="00D22033">
        <w:rPr>
          <w:rFonts w:hint="eastAsia"/>
          <w:color w:val="auto"/>
          <w:sz w:val="20"/>
          <w:szCs w:val="20"/>
          <w:lang w:eastAsia="zh-CN"/>
        </w:rPr>
        <w:t xml:space="preserve"> </w:t>
      </w:r>
      <w:r w:rsidRPr="00DE5CE6">
        <w:rPr>
          <w:color w:val="auto"/>
          <w:sz w:val="20"/>
          <w:szCs w:val="20"/>
        </w:rPr>
        <w:t>viral was 12</w:t>
      </w:r>
      <w:r w:rsidRPr="00DE5CE6">
        <w:rPr>
          <w:b/>
          <w:bCs/>
          <w:color w:val="auto"/>
          <w:sz w:val="20"/>
          <w:szCs w:val="20"/>
        </w:rPr>
        <w:t xml:space="preserve"> </w:t>
      </w:r>
      <w:r w:rsidRPr="00DE5CE6">
        <w:rPr>
          <w:color w:val="auto"/>
          <w:sz w:val="20"/>
          <w:szCs w:val="20"/>
        </w:rPr>
        <w:t>cases (2.23%), Bacterial was 8</w:t>
      </w:r>
      <w:r w:rsidRPr="00DE5CE6">
        <w:rPr>
          <w:b/>
          <w:bCs/>
          <w:color w:val="auto"/>
          <w:sz w:val="20"/>
          <w:szCs w:val="20"/>
        </w:rPr>
        <w:t xml:space="preserve"> </w:t>
      </w:r>
      <w:r w:rsidR="00B34EB8" w:rsidRPr="00DE5CE6">
        <w:rPr>
          <w:color w:val="auto"/>
          <w:sz w:val="20"/>
          <w:szCs w:val="20"/>
        </w:rPr>
        <w:t xml:space="preserve">cases (1.49%). </w:t>
      </w:r>
      <w:proofErr w:type="spellStart"/>
      <w:r w:rsidRPr="00DE5CE6">
        <w:rPr>
          <w:color w:val="auto"/>
          <w:sz w:val="20"/>
          <w:szCs w:val="20"/>
        </w:rPr>
        <w:t>Cerebrovascular</w:t>
      </w:r>
      <w:proofErr w:type="spellEnd"/>
      <w:r w:rsidRPr="00DE5CE6">
        <w:rPr>
          <w:color w:val="auto"/>
          <w:sz w:val="20"/>
          <w:szCs w:val="20"/>
        </w:rPr>
        <w:t xml:space="preserve"> disorders (CVD) accounted for 20</w:t>
      </w:r>
      <w:r w:rsidRPr="00DE5CE6">
        <w:rPr>
          <w:b/>
          <w:bCs/>
          <w:color w:val="auto"/>
          <w:sz w:val="20"/>
          <w:szCs w:val="20"/>
        </w:rPr>
        <w:t xml:space="preserve"> </w:t>
      </w:r>
      <w:r w:rsidRPr="00DE5CE6">
        <w:rPr>
          <w:color w:val="auto"/>
          <w:sz w:val="20"/>
          <w:szCs w:val="20"/>
        </w:rPr>
        <w:t>cases (3.73 %).Metabolic and degenerative disorders accounted for 14</w:t>
      </w:r>
      <w:r w:rsidRPr="00DE5CE6">
        <w:rPr>
          <w:b/>
          <w:bCs/>
          <w:color w:val="auto"/>
          <w:sz w:val="20"/>
          <w:szCs w:val="20"/>
        </w:rPr>
        <w:t xml:space="preserve"> </w:t>
      </w:r>
      <w:r w:rsidRPr="00DE5CE6">
        <w:rPr>
          <w:color w:val="auto"/>
          <w:sz w:val="20"/>
          <w:szCs w:val="20"/>
        </w:rPr>
        <w:t>cases (2.61%). Hereditary disorders accounted for 14</w:t>
      </w:r>
      <w:r w:rsidRPr="00DE5CE6">
        <w:rPr>
          <w:b/>
          <w:bCs/>
          <w:color w:val="auto"/>
          <w:sz w:val="20"/>
          <w:szCs w:val="20"/>
        </w:rPr>
        <w:t xml:space="preserve"> </w:t>
      </w:r>
      <w:r w:rsidRPr="00DE5CE6">
        <w:rPr>
          <w:color w:val="auto"/>
          <w:sz w:val="20"/>
          <w:szCs w:val="20"/>
        </w:rPr>
        <w:t>cases (2.61%).</w:t>
      </w:r>
      <w:r w:rsidR="00D22033">
        <w:rPr>
          <w:rFonts w:hint="eastAsia"/>
          <w:color w:val="auto"/>
          <w:sz w:val="20"/>
          <w:szCs w:val="20"/>
          <w:lang w:eastAsia="zh-CN"/>
        </w:rPr>
        <w:t xml:space="preserve"> </w:t>
      </w:r>
      <w:r w:rsidRPr="00DE5CE6">
        <w:rPr>
          <w:color w:val="auto"/>
          <w:sz w:val="20"/>
          <w:szCs w:val="20"/>
        </w:rPr>
        <w:t>Congenital disorders accounted for 5</w:t>
      </w:r>
      <w:r w:rsidR="002D3518" w:rsidRPr="00DE5CE6">
        <w:rPr>
          <w:color w:val="auto"/>
          <w:sz w:val="20"/>
          <w:szCs w:val="20"/>
        </w:rPr>
        <w:t xml:space="preserve"> </w:t>
      </w:r>
      <w:r w:rsidRPr="00DE5CE6">
        <w:rPr>
          <w:color w:val="auto"/>
          <w:sz w:val="20"/>
          <w:szCs w:val="20"/>
        </w:rPr>
        <w:t xml:space="preserve">cases (0.93%). Central nervous system (CNS) </w:t>
      </w:r>
      <w:proofErr w:type="spellStart"/>
      <w:r w:rsidR="001757F5" w:rsidRPr="00DE5CE6">
        <w:rPr>
          <w:color w:val="auto"/>
          <w:sz w:val="20"/>
          <w:szCs w:val="20"/>
        </w:rPr>
        <w:t>tumours</w:t>
      </w:r>
      <w:proofErr w:type="spellEnd"/>
      <w:r w:rsidRPr="00DE5CE6">
        <w:rPr>
          <w:color w:val="auto"/>
          <w:sz w:val="20"/>
          <w:szCs w:val="20"/>
        </w:rPr>
        <w:t xml:space="preserve"> accounted for 5</w:t>
      </w:r>
      <w:r w:rsidR="002D3518" w:rsidRPr="00DE5CE6">
        <w:rPr>
          <w:color w:val="auto"/>
          <w:sz w:val="20"/>
          <w:szCs w:val="20"/>
        </w:rPr>
        <w:t xml:space="preserve"> </w:t>
      </w:r>
      <w:r w:rsidRPr="00DE5CE6">
        <w:rPr>
          <w:color w:val="auto"/>
          <w:sz w:val="20"/>
          <w:szCs w:val="20"/>
        </w:rPr>
        <w:t>cases (0.93 %).</w:t>
      </w:r>
      <w:r w:rsidR="00D22033">
        <w:rPr>
          <w:rFonts w:hint="eastAsia"/>
          <w:color w:val="auto"/>
          <w:sz w:val="20"/>
          <w:szCs w:val="20"/>
          <w:lang w:eastAsia="zh-CN"/>
        </w:rPr>
        <w:t xml:space="preserve"> </w:t>
      </w:r>
      <w:r w:rsidRPr="00DE5CE6">
        <w:rPr>
          <w:color w:val="auto"/>
          <w:sz w:val="20"/>
          <w:szCs w:val="20"/>
        </w:rPr>
        <w:t>The miscellaneous group accounted for 77</w:t>
      </w:r>
      <w:r w:rsidRPr="00DE5CE6">
        <w:rPr>
          <w:b/>
          <w:bCs/>
          <w:color w:val="auto"/>
          <w:sz w:val="20"/>
          <w:szCs w:val="20"/>
        </w:rPr>
        <w:t xml:space="preserve"> </w:t>
      </w:r>
      <w:r w:rsidRPr="00DE5CE6">
        <w:rPr>
          <w:color w:val="auto"/>
          <w:sz w:val="20"/>
          <w:szCs w:val="20"/>
        </w:rPr>
        <w:t>cases (14.36 %)</w:t>
      </w:r>
      <w:r w:rsidR="00E33C6C" w:rsidRPr="00DE5CE6">
        <w:rPr>
          <w:color w:val="auto"/>
          <w:sz w:val="20"/>
          <w:szCs w:val="20"/>
        </w:rPr>
        <w:t>,</w:t>
      </w:r>
      <w:r w:rsidR="00D22033">
        <w:rPr>
          <w:rFonts w:hint="eastAsia"/>
          <w:color w:val="auto"/>
          <w:sz w:val="20"/>
          <w:szCs w:val="20"/>
          <w:lang w:eastAsia="zh-CN"/>
        </w:rPr>
        <w:t xml:space="preserve"> </w:t>
      </w:r>
      <w:r w:rsidRPr="00DE5CE6">
        <w:rPr>
          <w:b/>
          <w:bCs/>
          <w:color w:val="auto"/>
          <w:sz w:val="20"/>
          <w:szCs w:val="20"/>
        </w:rPr>
        <w:t xml:space="preserve">Table </w:t>
      </w:r>
      <w:r w:rsidR="00E33C6C" w:rsidRPr="00DE5CE6">
        <w:rPr>
          <w:b/>
          <w:bCs/>
          <w:color w:val="auto"/>
          <w:sz w:val="20"/>
          <w:szCs w:val="20"/>
        </w:rPr>
        <w:t>(</w:t>
      </w:r>
      <w:r w:rsidRPr="00DE5CE6">
        <w:rPr>
          <w:b/>
          <w:bCs/>
          <w:color w:val="auto"/>
          <w:sz w:val="20"/>
          <w:szCs w:val="20"/>
        </w:rPr>
        <w:t>2</w:t>
      </w:r>
      <w:r w:rsidR="00E33C6C" w:rsidRPr="00DE5CE6">
        <w:rPr>
          <w:b/>
          <w:bCs/>
          <w:color w:val="auto"/>
          <w:sz w:val="20"/>
          <w:szCs w:val="20"/>
        </w:rPr>
        <w:t>)</w:t>
      </w:r>
      <w:r w:rsidRPr="00DE5CE6">
        <w:rPr>
          <w:b/>
          <w:bCs/>
          <w:color w:val="auto"/>
          <w:sz w:val="20"/>
          <w:szCs w:val="20"/>
        </w:rPr>
        <w:t>.</w:t>
      </w:r>
    </w:p>
    <w:p w:rsidR="00E33C6C" w:rsidRPr="00DE5CE6" w:rsidRDefault="008C0488" w:rsidP="00DE5CE6">
      <w:pPr>
        <w:pStyle w:val="Default"/>
        <w:snapToGrid w:val="0"/>
        <w:ind w:firstLine="425"/>
        <w:jc w:val="both"/>
        <w:rPr>
          <w:color w:val="auto"/>
          <w:sz w:val="20"/>
          <w:szCs w:val="20"/>
        </w:rPr>
      </w:pPr>
      <w:r w:rsidRPr="00DE5CE6">
        <w:rPr>
          <w:color w:val="auto"/>
          <w:sz w:val="20"/>
          <w:szCs w:val="20"/>
        </w:rPr>
        <w:t>A total of 162</w:t>
      </w:r>
      <w:r w:rsidR="00856586" w:rsidRPr="00DE5CE6">
        <w:rPr>
          <w:color w:val="auto"/>
          <w:sz w:val="20"/>
          <w:szCs w:val="20"/>
        </w:rPr>
        <w:t xml:space="preserve"> </w:t>
      </w:r>
      <w:r w:rsidRPr="00DE5CE6">
        <w:rPr>
          <w:color w:val="auto"/>
          <w:sz w:val="20"/>
          <w:szCs w:val="20"/>
        </w:rPr>
        <w:t>children were diagnosed as having epilepsy. The predominant type of seizure was Grand mal (GTCS), occurred in 65</w:t>
      </w:r>
      <w:r w:rsidR="00856586" w:rsidRPr="00DE5CE6">
        <w:rPr>
          <w:color w:val="auto"/>
          <w:sz w:val="20"/>
          <w:szCs w:val="20"/>
        </w:rPr>
        <w:t xml:space="preserve"> cases</w:t>
      </w:r>
      <w:r w:rsidRPr="00DE5CE6">
        <w:rPr>
          <w:b/>
          <w:bCs/>
          <w:color w:val="auto"/>
          <w:sz w:val="20"/>
          <w:szCs w:val="20"/>
        </w:rPr>
        <w:t xml:space="preserve"> </w:t>
      </w:r>
      <w:r w:rsidR="00E33C6C" w:rsidRPr="00DE5CE6">
        <w:rPr>
          <w:color w:val="auto"/>
          <w:sz w:val="20"/>
          <w:szCs w:val="20"/>
        </w:rPr>
        <w:t>(</w:t>
      </w:r>
      <w:r w:rsidRPr="00DE5CE6">
        <w:rPr>
          <w:color w:val="auto"/>
          <w:sz w:val="20"/>
          <w:szCs w:val="20"/>
        </w:rPr>
        <w:t xml:space="preserve">40.12 %) and </w:t>
      </w:r>
      <w:proofErr w:type="spellStart"/>
      <w:r w:rsidRPr="00DE5CE6">
        <w:rPr>
          <w:color w:val="auto"/>
          <w:sz w:val="20"/>
          <w:szCs w:val="20"/>
        </w:rPr>
        <w:t>myoclonic</w:t>
      </w:r>
      <w:proofErr w:type="spellEnd"/>
      <w:r w:rsidRPr="00DE5CE6">
        <w:rPr>
          <w:color w:val="auto"/>
          <w:sz w:val="20"/>
          <w:szCs w:val="20"/>
        </w:rPr>
        <w:t xml:space="preserve"> seizure</w:t>
      </w:r>
      <w:r w:rsidR="00856586" w:rsidRPr="00DE5CE6">
        <w:rPr>
          <w:color w:val="auto"/>
          <w:sz w:val="20"/>
          <w:szCs w:val="20"/>
        </w:rPr>
        <w:t xml:space="preserve"> in</w:t>
      </w:r>
      <w:r w:rsidRPr="00DE5CE6">
        <w:rPr>
          <w:color w:val="auto"/>
          <w:sz w:val="20"/>
          <w:szCs w:val="20"/>
        </w:rPr>
        <w:t xml:space="preserve"> 4</w:t>
      </w:r>
      <w:r w:rsidRPr="00DE5CE6">
        <w:rPr>
          <w:b/>
          <w:bCs/>
          <w:color w:val="auto"/>
          <w:sz w:val="20"/>
          <w:szCs w:val="20"/>
        </w:rPr>
        <w:t xml:space="preserve"> </w:t>
      </w:r>
      <w:r w:rsidR="00856586" w:rsidRPr="00DE5CE6">
        <w:rPr>
          <w:color w:val="auto"/>
          <w:sz w:val="20"/>
          <w:szCs w:val="20"/>
        </w:rPr>
        <w:t xml:space="preserve">cases </w:t>
      </w:r>
      <w:r w:rsidRPr="00DE5CE6">
        <w:rPr>
          <w:color w:val="auto"/>
          <w:sz w:val="20"/>
          <w:szCs w:val="20"/>
        </w:rPr>
        <w:t>(2.47 %)</w:t>
      </w:r>
      <w:r w:rsidR="00856586" w:rsidRPr="00DE5CE6">
        <w:rPr>
          <w:color w:val="auto"/>
          <w:sz w:val="20"/>
          <w:szCs w:val="20"/>
        </w:rPr>
        <w:t xml:space="preserve"> which</w:t>
      </w:r>
      <w:r w:rsidRPr="00DE5CE6">
        <w:rPr>
          <w:color w:val="auto"/>
          <w:sz w:val="20"/>
          <w:szCs w:val="20"/>
        </w:rPr>
        <w:t xml:space="preserve"> was the least common type.</w:t>
      </w:r>
    </w:p>
    <w:p w:rsidR="00B34EB8" w:rsidRPr="00DE5CE6" w:rsidRDefault="008C0488" w:rsidP="00DE5CE6">
      <w:pPr>
        <w:pStyle w:val="Default"/>
        <w:snapToGrid w:val="0"/>
        <w:ind w:firstLine="425"/>
        <w:jc w:val="both"/>
        <w:rPr>
          <w:color w:val="auto"/>
          <w:sz w:val="20"/>
          <w:szCs w:val="20"/>
        </w:rPr>
      </w:pPr>
      <w:r w:rsidRPr="00DE5CE6">
        <w:rPr>
          <w:color w:val="auto"/>
          <w:sz w:val="20"/>
          <w:szCs w:val="20"/>
        </w:rPr>
        <w:t>The different types of CP included</w:t>
      </w:r>
      <w:r w:rsidR="00856586" w:rsidRPr="00DE5CE6">
        <w:rPr>
          <w:color w:val="auto"/>
          <w:sz w:val="20"/>
          <w:szCs w:val="20"/>
        </w:rPr>
        <w:t>,</w:t>
      </w:r>
      <w:r w:rsidRPr="00DE5CE6">
        <w:rPr>
          <w:color w:val="auto"/>
          <w:sz w:val="20"/>
          <w:szCs w:val="20"/>
        </w:rPr>
        <w:t xml:space="preserve"> spastic quadriplegia</w:t>
      </w:r>
      <w:r w:rsidR="00856586" w:rsidRPr="00DE5CE6">
        <w:rPr>
          <w:color w:val="auto"/>
          <w:sz w:val="20"/>
          <w:szCs w:val="20"/>
        </w:rPr>
        <w:t xml:space="preserve"> was found in</w:t>
      </w:r>
      <w:r w:rsidRPr="00DE5CE6">
        <w:rPr>
          <w:color w:val="auto"/>
          <w:sz w:val="20"/>
          <w:szCs w:val="20"/>
        </w:rPr>
        <w:t xml:space="preserve"> 56</w:t>
      </w:r>
      <w:r w:rsidRPr="00DE5CE6">
        <w:rPr>
          <w:b/>
          <w:bCs/>
          <w:color w:val="auto"/>
          <w:sz w:val="20"/>
          <w:szCs w:val="20"/>
        </w:rPr>
        <w:t xml:space="preserve"> </w:t>
      </w:r>
      <w:r w:rsidR="00856586" w:rsidRPr="00DE5CE6">
        <w:rPr>
          <w:color w:val="auto"/>
          <w:sz w:val="20"/>
          <w:szCs w:val="20"/>
        </w:rPr>
        <w:t xml:space="preserve">cases </w:t>
      </w:r>
      <w:r w:rsidRPr="00DE5CE6">
        <w:rPr>
          <w:color w:val="auto"/>
          <w:sz w:val="20"/>
          <w:szCs w:val="20"/>
        </w:rPr>
        <w:t>(53.85%), mixed type</w:t>
      </w:r>
      <w:r w:rsidR="00856586" w:rsidRPr="00DE5CE6">
        <w:rPr>
          <w:color w:val="auto"/>
          <w:sz w:val="20"/>
          <w:szCs w:val="20"/>
        </w:rPr>
        <w:t xml:space="preserve"> was</w:t>
      </w:r>
      <w:r w:rsidRPr="00DE5CE6">
        <w:rPr>
          <w:color w:val="auto"/>
          <w:sz w:val="20"/>
          <w:szCs w:val="20"/>
        </w:rPr>
        <w:t xml:space="preserve"> </w:t>
      </w:r>
      <w:r w:rsidR="00856586" w:rsidRPr="00DE5CE6">
        <w:rPr>
          <w:color w:val="auto"/>
          <w:sz w:val="20"/>
          <w:szCs w:val="20"/>
        </w:rPr>
        <w:t xml:space="preserve">in </w:t>
      </w:r>
      <w:r w:rsidRPr="00DE5CE6">
        <w:rPr>
          <w:color w:val="auto"/>
          <w:sz w:val="20"/>
          <w:szCs w:val="20"/>
        </w:rPr>
        <w:t>18</w:t>
      </w:r>
      <w:r w:rsidRPr="00DE5CE6">
        <w:rPr>
          <w:b/>
          <w:bCs/>
          <w:color w:val="auto"/>
          <w:sz w:val="20"/>
          <w:szCs w:val="20"/>
        </w:rPr>
        <w:t xml:space="preserve"> </w:t>
      </w:r>
      <w:r w:rsidR="00856586" w:rsidRPr="00DE5CE6">
        <w:rPr>
          <w:color w:val="auto"/>
          <w:sz w:val="20"/>
          <w:szCs w:val="20"/>
        </w:rPr>
        <w:t xml:space="preserve">cases </w:t>
      </w:r>
      <w:r w:rsidRPr="00DE5CE6">
        <w:rPr>
          <w:color w:val="auto"/>
          <w:sz w:val="20"/>
          <w:szCs w:val="20"/>
        </w:rPr>
        <w:t>(17.31%)</w:t>
      </w:r>
      <w:r w:rsidR="00D22033">
        <w:rPr>
          <w:color w:val="auto"/>
          <w:sz w:val="20"/>
          <w:szCs w:val="20"/>
        </w:rPr>
        <w:t>,</w:t>
      </w:r>
      <w:r w:rsidRPr="00DE5CE6">
        <w:rPr>
          <w:color w:val="auto"/>
          <w:sz w:val="20"/>
          <w:szCs w:val="20"/>
        </w:rPr>
        <w:t xml:space="preserve"> spastic </w:t>
      </w:r>
      <w:proofErr w:type="spellStart"/>
      <w:r w:rsidRPr="00DE5CE6">
        <w:rPr>
          <w:color w:val="auto"/>
          <w:sz w:val="20"/>
          <w:szCs w:val="20"/>
        </w:rPr>
        <w:t>hemiplegia</w:t>
      </w:r>
      <w:proofErr w:type="spellEnd"/>
      <w:r w:rsidRPr="00DE5CE6">
        <w:rPr>
          <w:color w:val="auto"/>
          <w:sz w:val="20"/>
          <w:szCs w:val="20"/>
        </w:rPr>
        <w:t xml:space="preserve"> </w:t>
      </w:r>
      <w:r w:rsidR="00856586" w:rsidRPr="00DE5CE6">
        <w:rPr>
          <w:color w:val="auto"/>
          <w:sz w:val="20"/>
          <w:szCs w:val="20"/>
        </w:rPr>
        <w:t xml:space="preserve">was in </w:t>
      </w:r>
      <w:r w:rsidRPr="00DE5CE6">
        <w:rPr>
          <w:color w:val="auto"/>
          <w:sz w:val="20"/>
          <w:szCs w:val="20"/>
        </w:rPr>
        <w:t>10</w:t>
      </w:r>
      <w:r w:rsidRPr="00DE5CE6">
        <w:rPr>
          <w:b/>
          <w:bCs/>
          <w:color w:val="auto"/>
          <w:sz w:val="20"/>
          <w:szCs w:val="20"/>
        </w:rPr>
        <w:t xml:space="preserve"> </w:t>
      </w:r>
      <w:r w:rsidR="00856586" w:rsidRPr="00DE5CE6">
        <w:rPr>
          <w:color w:val="auto"/>
          <w:sz w:val="20"/>
          <w:szCs w:val="20"/>
        </w:rPr>
        <w:t xml:space="preserve">cases </w:t>
      </w:r>
      <w:r w:rsidRPr="00DE5CE6">
        <w:rPr>
          <w:color w:val="auto"/>
          <w:sz w:val="20"/>
          <w:szCs w:val="20"/>
        </w:rPr>
        <w:t xml:space="preserve">(9.62%), spastic </w:t>
      </w:r>
      <w:proofErr w:type="spellStart"/>
      <w:r w:rsidRPr="00DE5CE6">
        <w:rPr>
          <w:color w:val="auto"/>
          <w:sz w:val="20"/>
          <w:szCs w:val="20"/>
        </w:rPr>
        <w:t>diplegia</w:t>
      </w:r>
      <w:proofErr w:type="spellEnd"/>
      <w:r w:rsidRPr="00DE5CE6">
        <w:rPr>
          <w:color w:val="auto"/>
          <w:sz w:val="20"/>
          <w:szCs w:val="20"/>
        </w:rPr>
        <w:t xml:space="preserve"> </w:t>
      </w:r>
      <w:r w:rsidR="00856586" w:rsidRPr="00DE5CE6">
        <w:rPr>
          <w:color w:val="auto"/>
          <w:sz w:val="20"/>
          <w:szCs w:val="20"/>
        </w:rPr>
        <w:t>was in</w:t>
      </w:r>
      <w:r w:rsidR="00D22033">
        <w:rPr>
          <w:color w:val="auto"/>
          <w:sz w:val="20"/>
          <w:szCs w:val="20"/>
        </w:rPr>
        <w:t xml:space="preserve"> </w:t>
      </w:r>
      <w:r w:rsidRPr="00DE5CE6">
        <w:rPr>
          <w:color w:val="auto"/>
          <w:sz w:val="20"/>
          <w:szCs w:val="20"/>
        </w:rPr>
        <w:t>10</w:t>
      </w:r>
      <w:r w:rsidR="00856586" w:rsidRPr="00DE5CE6">
        <w:rPr>
          <w:color w:val="auto"/>
          <w:sz w:val="20"/>
          <w:szCs w:val="20"/>
        </w:rPr>
        <w:t xml:space="preserve"> cases</w:t>
      </w:r>
      <w:r w:rsidRPr="00DE5CE6">
        <w:rPr>
          <w:b/>
          <w:bCs/>
          <w:color w:val="auto"/>
          <w:sz w:val="20"/>
          <w:szCs w:val="20"/>
        </w:rPr>
        <w:t xml:space="preserve"> </w:t>
      </w:r>
      <w:r w:rsidRPr="00DE5CE6">
        <w:rPr>
          <w:color w:val="auto"/>
          <w:sz w:val="20"/>
          <w:szCs w:val="20"/>
        </w:rPr>
        <w:t>(9.62%)</w:t>
      </w:r>
      <w:r w:rsidR="00D22033">
        <w:rPr>
          <w:color w:val="auto"/>
          <w:sz w:val="20"/>
          <w:szCs w:val="20"/>
        </w:rPr>
        <w:t>,</w:t>
      </w:r>
      <w:r w:rsidRPr="00DE5CE6">
        <w:rPr>
          <w:color w:val="auto"/>
          <w:sz w:val="20"/>
          <w:szCs w:val="20"/>
        </w:rPr>
        <w:t xml:space="preserve"> hypotonic type </w:t>
      </w:r>
      <w:r w:rsidR="00856586" w:rsidRPr="00DE5CE6">
        <w:rPr>
          <w:color w:val="auto"/>
          <w:sz w:val="20"/>
          <w:szCs w:val="20"/>
        </w:rPr>
        <w:t>was in</w:t>
      </w:r>
      <w:r w:rsidRPr="00DE5CE6">
        <w:rPr>
          <w:color w:val="auto"/>
          <w:sz w:val="20"/>
          <w:szCs w:val="20"/>
        </w:rPr>
        <w:t xml:space="preserve"> 6</w:t>
      </w:r>
      <w:r w:rsidRPr="00DE5CE6">
        <w:rPr>
          <w:b/>
          <w:bCs/>
          <w:color w:val="auto"/>
          <w:sz w:val="20"/>
          <w:szCs w:val="20"/>
        </w:rPr>
        <w:t xml:space="preserve"> </w:t>
      </w:r>
      <w:r w:rsidR="00856586" w:rsidRPr="00DE5CE6">
        <w:rPr>
          <w:color w:val="auto"/>
          <w:sz w:val="20"/>
          <w:szCs w:val="20"/>
        </w:rPr>
        <w:t xml:space="preserve">cases </w:t>
      </w:r>
      <w:r w:rsidRPr="00DE5CE6">
        <w:rPr>
          <w:color w:val="auto"/>
          <w:sz w:val="20"/>
          <w:szCs w:val="20"/>
        </w:rPr>
        <w:t>(5.77 %)</w:t>
      </w:r>
      <w:r w:rsidR="00D22033">
        <w:rPr>
          <w:color w:val="auto"/>
          <w:sz w:val="20"/>
          <w:szCs w:val="20"/>
        </w:rPr>
        <w:t>,</w:t>
      </w:r>
      <w:r w:rsidRPr="00DE5CE6">
        <w:rPr>
          <w:color w:val="auto"/>
          <w:sz w:val="20"/>
          <w:szCs w:val="20"/>
        </w:rPr>
        <w:t xml:space="preserve"> </w:t>
      </w:r>
      <w:proofErr w:type="spellStart"/>
      <w:r w:rsidRPr="00DE5CE6">
        <w:rPr>
          <w:color w:val="auto"/>
          <w:sz w:val="20"/>
          <w:szCs w:val="20"/>
        </w:rPr>
        <w:t>Dystonic</w:t>
      </w:r>
      <w:proofErr w:type="spellEnd"/>
      <w:r w:rsidRPr="00DE5CE6">
        <w:rPr>
          <w:color w:val="auto"/>
          <w:sz w:val="20"/>
          <w:szCs w:val="20"/>
        </w:rPr>
        <w:t xml:space="preserve"> type </w:t>
      </w:r>
      <w:r w:rsidR="00856586" w:rsidRPr="00DE5CE6">
        <w:rPr>
          <w:color w:val="auto"/>
          <w:sz w:val="20"/>
          <w:szCs w:val="20"/>
        </w:rPr>
        <w:t>was in</w:t>
      </w:r>
      <w:r w:rsidRPr="00DE5CE6">
        <w:rPr>
          <w:color w:val="auto"/>
          <w:sz w:val="20"/>
          <w:szCs w:val="20"/>
        </w:rPr>
        <w:t xml:space="preserve"> 2</w:t>
      </w:r>
      <w:r w:rsidR="00856586" w:rsidRPr="00DE5CE6">
        <w:rPr>
          <w:color w:val="auto"/>
          <w:sz w:val="20"/>
          <w:szCs w:val="20"/>
        </w:rPr>
        <w:t xml:space="preserve"> cases</w:t>
      </w:r>
      <w:r w:rsidRPr="00DE5CE6">
        <w:rPr>
          <w:b/>
          <w:bCs/>
          <w:color w:val="auto"/>
          <w:sz w:val="20"/>
          <w:szCs w:val="20"/>
        </w:rPr>
        <w:t xml:space="preserve"> </w:t>
      </w:r>
      <w:r w:rsidRPr="00DE5CE6">
        <w:rPr>
          <w:color w:val="auto"/>
          <w:sz w:val="20"/>
          <w:szCs w:val="20"/>
        </w:rPr>
        <w:t xml:space="preserve">(1.92 %) and ataxic type </w:t>
      </w:r>
      <w:r w:rsidR="00856586" w:rsidRPr="00DE5CE6">
        <w:rPr>
          <w:color w:val="auto"/>
          <w:sz w:val="20"/>
          <w:szCs w:val="20"/>
        </w:rPr>
        <w:t xml:space="preserve">was in </w:t>
      </w:r>
      <w:r w:rsidRPr="00DE5CE6">
        <w:rPr>
          <w:color w:val="auto"/>
          <w:sz w:val="20"/>
          <w:szCs w:val="20"/>
        </w:rPr>
        <w:t>2</w:t>
      </w:r>
      <w:r w:rsidRPr="00DE5CE6">
        <w:rPr>
          <w:b/>
          <w:bCs/>
          <w:color w:val="auto"/>
          <w:sz w:val="20"/>
          <w:szCs w:val="20"/>
        </w:rPr>
        <w:t xml:space="preserve"> </w:t>
      </w:r>
      <w:r w:rsidR="00856586" w:rsidRPr="00DE5CE6">
        <w:rPr>
          <w:color w:val="auto"/>
          <w:sz w:val="20"/>
          <w:szCs w:val="20"/>
        </w:rPr>
        <w:t xml:space="preserve">cases </w:t>
      </w:r>
      <w:r w:rsidRPr="00DE5CE6">
        <w:rPr>
          <w:color w:val="auto"/>
          <w:sz w:val="20"/>
          <w:szCs w:val="20"/>
        </w:rPr>
        <w:t>(1.92 %).</w:t>
      </w:r>
    </w:p>
    <w:p w:rsidR="00B34EB8" w:rsidRPr="00DE5CE6" w:rsidRDefault="001757F5" w:rsidP="00DE5CE6">
      <w:pPr>
        <w:pStyle w:val="Default"/>
        <w:snapToGrid w:val="0"/>
        <w:ind w:firstLine="425"/>
        <w:jc w:val="both"/>
        <w:rPr>
          <w:b/>
          <w:bCs/>
          <w:color w:val="auto"/>
          <w:sz w:val="20"/>
          <w:szCs w:val="20"/>
        </w:rPr>
      </w:pPr>
      <w:r w:rsidRPr="00DE5CE6">
        <w:rPr>
          <w:color w:val="auto"/>
          <w:sz w:val="20"/>
          <w:szCs w:val="20"/>
        </w:rPr>
        <w:t>Epilepsy was found in 63</w:t>
      </w:r>
      <w:r w:rsidRPr="00DE5CE6">
        <w:rPr>
          <w:b/>
          <w:bCs/>
          <w:color w:val="auto"/>
          <w:sz w:val="20"/>
          <w:szCs w:val="20"/>
        </w:rPr>
        <w:t xml:space="preserve"> </w:t>
      </w:r>
      <w:r w:rsidRPr="00DE5CE6">
        <w:rPr>
          <w:color w:val="auto"/>
          <w:sz w:val="20"/>
          <w:szCs w:val="20"/>
        </w:rPr>
        <w:t>cases (60.58 %) of CP children which is statistically significant (P value&lt; 0.05). Epilepsy was predominant in Quadriplegic type 37</w:t>
      </w:r>
      <w:r w:rsidR="00856586" w:rsidRPr="00DE5CE6">
        <w:rPr>
          <w:color w:val="auto"/>
          <w:sz w:val="20"/>
          <w:szCs w:val="20"/>
        </w:rPr>
        <w:t xml:space="preserve"> cases</w:t>
      </w:r>
      <w:r w:rsidRPr="00DE5CE6">
        <w:rPr>
          <w:b/>
          <w:bCs/>
          <w:color w:val="auto"/>
          <w:sz w:val="20"/>
          <w:szCs w:val="20"/>
        </w:rPr>
        <w:t xml:space="preserve"> </w:t>
      </w:r>
      <w:r w:rsidRPr="00DE5CE6">
        <w:rPr>
          <w:color w:val="auto"/>
          <w:sz w:val="20"/>
          <w:szCs w:val="20"/>
        </w:rPr>
        <w:t xml:space="preserve">(35.58 %) and less frequent in </w:t>
      </w:r>
      <w:proofErr w:type="spellStart"/>
      <w:r w:rsidRPr="00DE5CE6">
        <w:rPr>
          <w:color w:val="auto"/>
          <w:sz w:val="20"/>
          <w:szCs w:val="20"/>
        </w:rPr>
        <w:t>Diplegic</w:t>
      </w:r>
      <w:proofErr w:type="spellEnd"/>
      <w:r w:rsidRPr="00DE5CE6">
        <w:rPr>
          <w:color w:val="auto"/>
          <w:sz w:val="20"/>
          <w:szCs w:val="20"/>
        </w:rPr>
        <w:t xml:space="preserve"> and </w:t>
      </w:r>
      <w:proofErr w:type="spellStart"/>
      <w:r w:rsidRPr="00DE5CE6">
        <w:rPr>
          <w:color w:val="auto"/>
          <w:sz w:val="20"/>
          <w:szCs w:val="20"/>
        </w:rPr>
        <w:t>Dystonic</w:t>
      </w:r>
      <w:proofErr w:type="spellEnd"/>
      <w:r w:rsidRPr="00DE5CE6">
        <w:rPr>
          <w:color w:val="auto"/>
          <w:sz w:val="20"/>
          <w:szCs w:val="20"/>
        </w:rPr>
        <w:t xml:space="preserve"> types 1</w:t>
      </w:r>
      <w:r w:rsidR="00856586" w:rsidRPr="00DE5CE6">
        <w:rPr>
          <w:color w:val="auto"/>
          <w:sz w:val="20"/>
          <w:szCs w:val="20"/>
        </w:rPr>
        <w:t xml:space="preserve"> case each</w:t>
      </w:r>
      <w:r w:rsidR="00856586" w:rsidRPr="00DE5CE6">
        <w:rPr>
          <w:b/>
          <w:bCs/>
          <w:color w:val="auto"/>
          <w:sz w:val="20"/>
          <w:szCs w:val="20"/>
        </w:rPr>
        <w:t xml:space="preserve"> </w:t>
      </w:r>
      <w:r w:rsidRPr="00DE5CE6">
        <w:rPr>
          <w:b/>
          <w:bCs/>
          <w:color w:val="auto"/>
          <w:sz w:val="20"/>
          <w:szCs w:val="20"/>
        </w:rPr>
        <w:t>(</w:t>
      </w:r>
      <w:r w:rsidRPr="00DE5CE6">
        <w:rPr>
          <w:color w:val="auto"/>
          <w:sz w:val="20"/>
          <w:szCs w:val="20"/>
        </w:rPr>
        <w:t>0.96 %)</w:t>
      </w:r>
      <w:r w:rsidR="009A0088" w:rsidRPr="00DE5CE6">
        <w:rPr>
          <w:color w:val="auto"/>
          <w:sz w:val="20"/>
          <w:szCs w:val="20"/>
        </w:rPr>
        <w:t>,</w:t>
      </w:r>
      <w:r w:rsidR="00D22033">
        <w:rPr>
          <w:rFonts w:hint="eastAsia"/>
          <w:color w:val="auto"/>
          <w:sz w:val="20"/>
          <w:szCs w:val="20"/>
          <w:lang w:eastAsia="zh-CN"/>
        </w:rPr>
        <w:t xml:space="preserve"> </w:t>
      </w:r>
      <w:r w:rsidRPr="00DE5CE6">
        <w:rPr>
          <w:b/>
          <w:bCs/>
          <w:color w:val="auto"/>
          <w:sz w:val="20"/>
          <w:szCs w:val="20"/>
        </w:rPr>
        <w:t>Table 3.</w:t>
      </w:r>
      <w:r w:rsidR="00D22033">
        <w:rPr>
          <w:rFonts w:hint="eastAsia"/>
          <w:b/>
          <w:bCs/>
          <w:color w:val="auto"/>
          <w:sz w:val="20"/>
          <w:szCs w:val="20"/>
          <w:lang w:eastAsia="zh-CN"/>
        </w:rPr>
        <w:t xml:space="preserve"> </w:t>
      </w:r>
      <w:r w:rsidRPr="00DE5CE6">
        <w:rPr>
          <w:color w:val="auto"/>
          <w:sz w:val="20"/>
          <w:szCs w:val="20"/>
        </w:rPr>
        <w:t xml:space="preserve">The most common </w:t>
      </w:r>
      <w:proofErr w:type="spellStart"/>
      <w:r w:rsidRPr="00DE5CE6">
        <w:rPr>
          <w:color w:val="auto"/>
          <w:sz w:val="20"/>
          <w:szCs w:val="20"/>
        </w:rPr>
        <w:t>aetiology</w:t>
      </w:r>
      <w:proofErr w:type="spellEnd"/>
      <w:r w:rsidRPr="00DE5CE6">
        <w:rPr>
          <w:color w:val="auto"/>
          <w:sz w:val="20"/>
          <w:szCs w:val="20"/>
        </w:rPr>
        <w:t xml:space="preserve"> of CP was neonatal asphyxia which was found in 76</w:t>
      </w:r>
      <w:r w:rsidRPr="00DE5CE6">
        <w:rPr>
          <w:b/>
          <w:bCs/>
          <w:color w:val="auto"/>
          <w:sz w:val="20"/>
          <w:szCs w:val="20"/>
        </w:rPr>
        <w:t xml:space="preserve"> </w:t>
      </w:r>
      <w:r w:rsidR="00856586" w:rsidRPr="00DE5CE6">
        <w:rPr>
          <w:color w:val="auto"/>
          <w:sz w:val="20"/>
          <w:szCs w:val="20"/>
        </w:rPr>
        <w:t xml:space="preserve">cases </w:t>
      </w:r>
      <w:r w:rsidRPr="00DE5CE6">
        <w:rPr>
          <w:color w:val="auto"/>
          <w:sz w:val="20"/>
          <w:szCs w:val="20"/>
        </w:rPr>
        <w:t>(73.08 %).</w:t>
      </w:r>
    </w:p>
    <w:p w:rsidR="00C44AE4" w:rsidRPr="00DE5CE6" w:rsidRDefault="001757F5" w:rsidP="00DE5CE6">
      <w:pPr>
        <w:pStyle w:val="Default"/>
        <w:snapToGrid w:val="0"/>
        <w:ind w:firstLine="425"/>
        <w:jc w:val="both"/>
        <w:rPr>
          <w:color w:val="auto"/>
          <w:sz w:val="20"/>
          <w:szCs w:val="20"/>
        </w:rPr>
      </w:pPr>
      <w:r w:rsidRPr="00DE5CE6">
        <w:rPr>
          <w:color w:val="auto"/>
          <w:sz w:val="20"/>
          <w:szCs w:val="20"/>
        </w:rPr>
        <w:lastRenderedPageBreak/>
        <w:t xml:space="preserve">Headaches accounted for 40 cases (7.46 %) of neurological disorders. Migraine was found in 20 </w:t>
      </w:r>
      <w:r w:rsidR="00856586" w:rsidRPr="00DE5CE6">
        <w:rPr>
          <w:color w:val="auto"/>
          <w:sz w:val="20"/>
          <w:szCs w:val="20"/>
        </w:rPr>
        <w:t xml:space="preserve">cases </w:t>
      </w:r>
      <w:r w:rsidR="00B34EB8" w:rsidRPr="00DE5CE6">
        <w:rPr>
          <w:color w:val="auto"/>
          <w:sz w:val="20"/>
          <w:szCs w:val="20"/>
        </w:rPr>
        <w:t>(50 %)</w:t>
      </w:r>
      <w:r w:rsidRPr="00DE5CE6">
        <w:rPr>
          <w:color w:val="auto"/>
          <w:sz w:val="20"/>
          <w:szCs w:val="20"/>
        </w:rPr>
        <w:t xml:space="preserve">. pseudo </w:t>
      </w:r>
      <w:proofErr w:type="spellStart"/>
      <w:r w:rsidRPr="00DE5CE6">
        <w:rPr>
          <w:color w:val="auto"/>
          <w:sz w:val="20"/>
          <w:szCs w:val="20"/>
        </w:rPr>
        <w:t>tumour</w:t>
      </w:r>
      <w:proofErr w:type="spellEnd"/>
      <w:r w:rsidRPr="00DE5CE6">
        <w:rPr>
          <w:color w:val="auto"/>
          <w:sz w:val="20"/>
          <w:szCs w:val="20"/>
        </w:rPr>
        <w:t xml:space="preserve"> </w:t>
      </w:r>
      <w:proofErr w:type="spellStart"/>
      <w:r w:rsidRPr="00DE5CE6">
        <w:rPr>
          <w:color w:val="auto"/>
          <w:sz w:val="20"/>
          <w:szCs w:val="20"/>
        </w:rPr>
        <w:t>cerebri</w:t>
      </w:r>
      <w:proofErr w:type="spellEnd"/>
      <w:r w:rsidRPr="00DE5CE6">
        <w:rPr>
          <w:color w:val="auto"/>
          <w:sz w:val="20"/>
          <w:szCs w:val="20"/>
        </w:rPr>
        <w:t xml:space="preserve"> was found in 8</w:t>
      </w:r>
      <w:r w:rsidRPr="00DE5CE6">
        <w:rPr>
          <w:b/>
          <w:bCs/>
          <w:color w:val="auto"/>
          <w:sz w:val="20"/>
          <w:szCs w:val="20"/>
        </w:rPr>
        <w:t xml:space="preserve"> </w:t>
      </w:r>
      <w:r w:rsidR="00856586" w:rsidRPr="00DE5CE6">
        <w:rPr>
          <w:color w:val="auto"/>
          <w:sz w:val="20"/>
          <w:szCs w:val="20"/>
        </w:rPr>
        <w:t xml:space="preserve">cases </w:t>
      </w:r>
      <w:r w:rsidRPr="00DE5CE6">
        <w:rPr>
          <w:color w:val="auto"/>
          <w:sz w:val="20"/>
          <w:szCs w:val="20"/>
        </w:rPr>
        <w:t>(20 %)</w:t>
      </w:r>
      <w:r w:rsidR="00D22033">
        <w:rPr>
          <w:color w:val="auto"/>
          <w:sz w:val="20"/>
          <w:szCs w:val="20"/>
        </w:rPr>
        <w:t>.</w:t>
      </w:r>
      <w:r w:rsidR="00D22033">
        <w:rPr>
          <w:rFonts w:hint="eastAsia"/>
          <w:color w:val="auto"/>
          <w:sz w:val="20"/>
          <w:szCs w:val="20"/>
          <w:lang w:eastAsia="zh-CN"/>
        </w:rPr>
        <w:t xml:space="preserve"> </w:t>
      </w:r>
      <w:r w:rsidRPr="00DE5CE6">
        <w:rPr>
          <w:color w:val="auto"/>
          <w:sz w:val="20"/>
          <w:szCs w:val="20"/>
        </w:rPr>
        <w:t>Tension headache was found in 12</w:t>
      </w:r>
      <w:r w:rsidRPr="00DE5CE6">
        <w:rPr>
          <w:b/>
          <w:bCs/>
          <w:color w:val="auto"/>
          <w:sz w:val="20"/>
          <w:szCs w:val="20"/>
        </w:rPr>
        <w:t xml:space="preserve"> </w:t>
      </w:r>
      <w:r w:rsidR="00511485" w:rsidRPr="00DE5CE6">
        <w:rPr>
          <w:color w:val="auto"/>
          <w:sz w:val="20"/>
          <w:szCs w:val="20"/>
        </w:rPr>
        <w:t xml:space="preserve">cases </w:t>
      </w:r>
      <w:r w:rsidRPr="00DE5CE6">
        <w:rPr>
          <w:color w:val="auto"/>
          <w:sz w:val="20"/>
          <w:szCs w:val="20"/>
        </w:rPr>
        <w:t>(30 %).Neuromuscular disorders accounted for 33</w:t>
      </w:r>
      <w:r w:rsidRPr="00DE5CE6">
        <w:rPr>
          <w:b/>
          <w:bCs/>
          <w:color w:val="auto"/>
          <w:sz w:val="20"/>
          <w:szCs w:val="20"/>
        </w:rPr>
        <w:t xml:space="preserve"> </w:t>
      </w:r>
      <w:r w:rsidR="00511485" w:rsidRPr="00DE5CE6">
        <w:rPr>
          <w:color w:val="auto"/>
          <w:sz w:val="20"/>
          <w:szCs w:val="20"/>
        </w:rPr>
        <w:t xml:space="preserve">cases </w:t>
      </w:r>
      <w:r w:rsidRPr="00DE5CE6">
        <w:rPr>
          <w:color w:val="auto"/>
          <w:sz w:val="20"/>
          <w:szCs w:val="20"/>
        </w:rPr>
        <w:t>(6.16 %). Bell’s palsy was found in 10</w:t>
      </w:r>
      <w:r w:rsidRPr="00DE5CE6">
        <w:rPr>
          <w:b/>
          <w:bCs/>
          <w:color w:val="auto"/>
          <w:sz w:val="20"/>
          <w:szCs w:val="20"/>
        </w:rPr>
        <w:t xml:space="preserve"> </w:t>
      </w:r>
      <w:r w:rsidR="00511485" w:rsidRPr="00DE5CE6">
        <w:rPr>
          <w:color w:val="auto"/>
          <w:sz w:val="20"/>
          <w:szCs w:val="20"/>
        </w:rPr>
        <w:t xml:space="preserve">cases </w:t>
      </w:r>
      <w:r w:rsidR="00C44AE4" w:rsidRPr="00DE5CE6">
        <w:rPr>
          <w:color w:val="auto"/>
          <w:sz w:val="20"/>
          <w:szCs w:val="20"/>
        </w:rPr>
        <w:t>(30.30 %)</w:t>
      </w:r>
      <w:r w:rsidRPr="00DE5CE6">
        <w:rPr>
          <w:color w:val="auto"/>
          <w:sz w:val="20"/>
          <w:szCs w:val="20"/>
        </w:rPr>
        <w:t xml:space="preserve">. </w:t>
      </w:r>
      <w:proofErr w:type="spellStart"/>
      <w:r w:rsidRPr="00DE5CE6">
        <w:rPr>
          <w:color w:val="auto"/>
          <w:sz w:val="20"/>
          <w:szCs w:val="20"/>
        </w:rPr>
        <w:t>Myopathy</w:t>
      </w:r>
      <w:proofErr w:type="spellEnd"/>
      <w:r w:rsidRPr="00DE5CE6">
        <w:rPr>
          <w:color w:val="auto"/>
          <w:sz w:val="20"/>
          <w:szCs w:val="20"/>
        </w:rPr>
        <w:t xml:space="preserve"> was found in 10</w:t>
      </w:r>
      <w:r w:rsidRPr="00DE5CE6">
        <w:rPr>
          <w:b/>
          <w:bCs/>
          <w:color w:val="auto"/>
          <w:sz w:val="20"/>
          <w:szCs w:val="20"/>
        </w:rPr>
        <w:t xml:space="preserve"> </w:t>
      </w:r>
      <w:r w:rsidR="00511485" w:rsidRPr="00DE5CE6">
        <w:rPr>
          <w:color w:val="auto"/>
          <w:sz w:val="20"/>
          <w:szCs w:val="20"/>
        </w:rPr>
        <w:t>cases (30.30 %).</w:t>
      </w:r>
      <w:r w:rsidR="00D22033">
        <w:rPr>
          <w:color w:val="auto"/>
          <w:sz w:val="20"/>
          <w:szCs w:val="20"/>
        </w:rPr>
        <w:t xml:space="preserve"> </w:t>
      </w:r>
      <w:r w:rsidRPr="00DE5CE6">
        <w:rPr>
          <w:color w:val="auto"/>
          <w:sz w:val="20"/>
          <w:szCs w:val="20"/>
        </w:rPr>
        <w:t>Myasthenia gravis was found in 6</w:t>
      </w:r>
      <w:r w:rsidRPr="00DE5CE6">
        <w:rPr>
          <w:b/>
          <w:bCs/>
          <w:color w:val="auto"/>
          <w:sz w:val="20"/>
          <w:szCs w:val="20"/>
        </w:rPr>
        <w:t xml:space="preserve"> </w:t>
      </w:r>
      <w:r w:rsidR="00511485" w:rsidRPr="00DE5CE6">
        <w:rPr>
          <w:color w:val="auto"/>
          <w:sz w:val="20"/>
          <w:szCs w:val="20"/>
        </w:rPr>
        <w:t xml:space="preserve">cases </w:t>
      </w:r>
      <w:r w:rsidR="00C44AE4" w:rsidRPr="00DE5CE6">
        <w:rPr>
          <w:color w:val="auto"/>
          <w:sz w:val="20"/>
          <w:szCs w:val="20"/>
        </w:rPr>
        <w:t xml:space="preserve">(18.18 %). </w:t>
      </w:r>
      <w:proofErr w:type="spellStart"/>
      <w:r w:rsidRPr="00DE5CE6">
        <w:rPr>
          <w:color w:val="auto"/>
          <w:sz w:val="20"/>
          <w:szCs w:val="20"/>
        </w:rPr>
        <w:t>Guilliane</w:t>
      </w:r>
      <w:proofErr w:type="spellEnd"/>
      <w:r w:rsidR="00511485" w:rsidRPr="00DE5CE6">
        <w:rPr>
          <w:color w:val="auto"/>
          <w:sz w:val="20"/>
          <w:szCs w:val="20"/>
        </w:rPr>
        <w:t xml:space="preserve"> </w:t>
      </w:r>
      <w:proofErr w:type="spellStart"/>
      <w:r w:rsidRPr="00DE5CE6">
        <w:rPr>
          <w:color w:val="auto"/>
          <w:sz w:val="20"/>
          <w:szCs w:val="20"/>
        </w:rPr>
        <w:t>Barre</w:t>
      </w:r>
      <w:proofErr w:type="spellEnd"/>
      <w:r w:rsidRPr="00DE5CE6">
        <w:rPr>
          <w:color w:val="auto"/>
          <w:sz w:val="20"/>
          <w:szCs w:val="20"/>
        </w:rPr>
        <w:t xml:space="preserve"> syndrome was found in 4</w:t>
      </w:r>
      <w:r w:rsidR="002D3518" w:rsidRPr="00DE5CE6">
        <w:rPr>
          <w:color w:val="auto"/>
          <w:sz w:val="20"/>
          <w:szCs w:val="20"/>
        </w:rPr>
        <w:t xml:space="preserve"> </w:t>
      </w:r>
      <w:r w:rsidR="00511485" w:rsidRPr="00DE5CE6">
        <w:rPr>
          <w:color w:val="auto"/>
          <w:sz w:val="20"/>
          <w:szCs w:val="20"/>
        </w:rPr>
        <w:t xml:space="preserve">cases </w:t>
      </w:r>
      <w:r w:rsidRPr="00DE5CE6">
        <w:rPr>
          <w:color w:val="auto"/>
          <w:sz w:val="20"/>
          <w:szCs w:val="20"/>
        </w:rPr>
        <w:t>(12.12 %). Spinal muscular atrophy was found in 2</w:t>
      </w:r>
      <w:r w:rsidR="00511485" w:rsidRPr="00DE5CE6">
        <w:rPr>
          <w:color w:val="auto"/>
          <w:sz w:val="20"/>
          <w:szCs w:val="20"/>
        </w:rPr>
        <w:t xml:space="preserve"> cases </w:t>
      </w:r>
      <w:r w:rsidR="00C44AE4" w:rsidRPr="00DE5CE6">
        <w:rPr>
          <w:color w:val="auto"/>
          <w:sz w:val="20"/>
          <w:szCs w:val="20"/>
        </w:rPr>
        <w:t>(6.06</w:t>
      </w:r>
      <w:r w:rsidRPr="00DE5CE6">
        <w:rPr>
          <w:color w:val="auto"/>
          <w:sz w:val="20"/>
          <w:szCs w:val="20"/>
        </w:rPr>
        <w:t>%). sciatic nerve injury was found in 1</w:t>
      </w:r>
      <w:r w:rsidRPr="00DE5CE6">
        <w:rPr>
          <w:b/>
          <w:bCs/>
          <w:color w:val="auto"/>
          <w:sz w:val="20"/>
          <w:szCs w:val="20"/>
        </w:rPr>
        <w:t xml:space="preserve"> </w:t>
      </w:r>
      <w:r w:rsidR="00511485" w:rsidRPr="00DE5CE6">
        <w:rPr>
          <w:color w:val="auto"/>
          <w:sz w:val="20"/>
          <w:szCs w:val="20"/>
        </w:rPr>
        <w:t xml:space="preserve">case </w:t>
      </w:r>
      <w:r w:rsidRPr="00DE5CE6">
        <w:rPr>
          <w:color w:val="auto"/>
          <w:sz w:val="20"/>
          <w:szCs w:val="20"/>
        </w:rPr>
        <w:t>(3.03 %).</w:t>
      </w:r>
    </w:p>
    <w:p w:rsidR="009A0088" w:rsidRPr="00DE5CE6" w:rsidRDefault="001757F5" w:rsidP="00DE5CE6">
      <w:pPr>
        <w:pStyle w:val="Default"/>
        <w:snapToGrid w:val="0"/>
        <w:ind w:firstLine="425"/>
        <w:jc w:val="both"/>
        <w:rPr>
          <w:color w:val="auto"/>
          <w:sz w:val="20"/>
          <w:szCs w:val="20"/>
        </w:rPr>
      </w:pPr>
      <w:r w:rsidRPr="00DE5CE6">
        <w:rPr>
          <w:color w:val="auto"/>
          <w:sz w:val="20"/>
          <w:szCs w:val="20"/>
        </w:rPr>
        <w:t>White</w:t>
      </w:r>
      <w:r w:rsidR="009A0088" w:rsidRPr="00DE5CE6">
        <w:rPr>
          <w:color w:val="auto"/>
          <w:sz w:val="20"/>
          <w:szCs w:val="20"/>
        </w:rPr>
        <w:t xml:space="preserve"> matter disorders accounted for 32</w:t>
      </w:r>
      <w:r w:rsidR="00511485" w:rsidRPr="00DE5CE6">
        <w:rPr>
          <w:color w:val="auto"/>
          <w:sz w:val="20"/>
          <w:szCs w:val="20"/>
        </w:rPr>
        <w:t xml:space="preserve"> cases</w:t>
      </w:r>
      <w:r w:rsidR="002D3518" w:rsidRPr="00DE5CE6">
        <w:rPr>
          <w:color w:val="auto"/>
          <w:sz w:val="20"/>
          <w:szCs w:val="20"/>
        </w:rPr>
        <w:t xml:space="preserve"> (5.97%). Acute </w:t>
      </w:r>
      <w:r w:rsidRPr="00DE5CE6">
        <w:rPr>
          <w:color w:val="auto"/>
          <w:sz w:val="20"/>
          <w:szCs w:val="20"/>
        </w:rPr>
        <w:t>disseminating encephalomyelitis (ADEM) was found in 16</w:t>
      </w:r>
      <w:r w:rsidRPr="00DE5CE6">
        <w:rPr>
          <w:b/>
          <w:bCs/>
          <w:color w:val="auto"/>
          <w:sz w:val="20"/>
          <w:szCs w:val="20"/>
        </w:rPr>
        <w:t xml:space="preserve"> </w:t>
      </w:r>
      <w:r w:rsidR="00511485" w:rsidRPr="00DE5CE6">
        <w:rPr>
          <w:color w:val="auto"/>
          <w:sz w:val="20"/>
          <w:szCs w:val="20"/>
        </w:rPr>
        <w:t xml:space="preserve">cases </w:t>
      </w:r>
      <w:r w:rsidRPr="00DE5CE6">
        <w:rPr>
          <w:color w:val="auto"/>
          <w:sz w:val="20"/>
          <w:szCs w:val="20"/>
        </w:rPr>
        <w:t>(50 %).</w:t>
      </w:r>
      <w:r w:rsidR="00D22033">
        <w:rPr>
          <w:rFonts w:hint="eastAsia"/>
          <w:color w:val="auto"/>
          <w:sz w:val="20"/>
          <w:szCs w:val="20"/>
          <w:lang w:eastAsia="zh-CN"/>
        </w:rPr>
        <w:t xml:space="preserve"> </w:t>
      </w:r>
      <w:proofErr w:type="spellStart"/>
      <w:r w:rsidRPr="00DE5CE6">
        <w:rPr>
          <w:color w:val="auto"/>
          <w:sz w:val="20"/>
          <w:szCs w:val="20"/>
        </w:rPr>
        <w:t>Leukodystrophies</w:t>
      </w:r>
      <w:proofErr w:type="spellEnd"/>
      <w:r w:rsidR="009A0088" w:rsidRPr="00DE5CE6">
        <w:rPr>
          <w:color w:val="auto"/>
          <w:sz w:val="20"/>
          <w:szCs w:val="20"/>
        </w:rPr>
        <w:t xml:space="preserve"> were</w:t>
      </w:r>
      <w:r w:rsidRPr="00DE5CE6">
        <w:rPr>
          <w:color w:val="auto"/>
          <w:sz w:val="20"/>
          <w:szCs w:val="20"/>
        </w:rPr>
        <w:t xml:space="preserve"> found in 10 </w:t>
      </w:r>
      <w:r w:rsidR="00511485" w:rsidRPr="00DE5CE6">
        <w:rPr>
          <w:color w:val="auto"/>
          <w:sz w:val="20"/>
          <w:szCs w:val="20"/>
        </w:rPr>
        <w:t xml:space="preserve">cases </w:t>
      </w:r>
      <w:r w:rsidRPr="00DE5CE6">
        <w:rPr>
          <w:color w:val="auto"/>
          <w:sz w:val="20"/>
          <w:szCs w:val="20"/>
        </w:rPr>
        <w:t>(31.25 %). Multiple sclerosis was found in 6</w:t>
      </w:r>
      <w:r w:rsidR="00511485" w:rsidRPr="00DE5CE6">
        <w:rPr>
          <w:color w:val="auto"/>
          <w:sz w:val="20"/>
          <w:szCs w:val="20"/>
        </w:rPr>
        <w:t xml:space="preserve"> cases </w:t>
      </w:r>
      <w:r w:rsidRPr="00DE5CE6">
        <w:rPr>
          <w:color w:val="auto"/>
          <w:sz w:val="20"/>
          <w:szCs w:val="20"/>
        </w:rPr>
        <w:t>(18.75 %).</w:t>
      </w:r>
    </w:p>
    <w:p w:rsidR="009A0088" w:rsidRPr="00DE5CE6" w:rsidRDefault="001757F5" w:rsidP="00DE5CE6">
      <w:pPr>
        <w:pStyle w:val="Default"/>
        <w:snapToGrid w:val="0"/>
        <w:ind w:firstLine="425"/>
        <w:jc w:val="both"/>
        <w:rPr>
          <w:color w:val="auto"/>
          <w:sz w:val="20"/>
          <w:szCs w:val="20"/>
        </w:rPr>
      </w:pPr>
      <w:r w:rsidRPr="00DE5CE6">
        <w:rPr>
          <w:color w:val="auto"/>
          <w:sz w:val="20"/>
          <w:szCs w:val="20"/>
        </w:rPr>
        <w:t>Central nervous system (CNS) infections accounted for 20</w:t>
      </w:r>
      <w:r w:rsidRPr="00DE5CE6">
        <w:rPr>
          <w:b/>
          <w:bCs/>
          <w:color w:val="auto"/>
          <w:sz w:val="20"/>
          <w:szCs w:val="20"/>
        </w:rPr>
        <w:t xml:space="preserve"> </w:t>
      </w:r>
      <w:r w:rsidRPr="00DE5CE6">
        <w:rPr>
          <w:color w:val="auto"/>
          <w:sz w:val="20"/>
          <w:szCs w:val="20"/>
        </w:rPr>
        <w:t>cases (3.73 %),</w:t>
      </w:r>
      <w:r w:rsidR="00D22033">
        <w:rPr>
          <w:rFonts w:hint="eastAsia"/>
          <w:color w:val="auto"/>
          <w:sz w:val="20"/>
          <w:szCs w:val="20"/>
          <w:lang w:eastAsia="zh-CN"/>
        </w:rPr>
        <w:t xml:space="preserve"> </w:t>
      </w:r>
      <w:r w:rsidRPr="00DE5CE6">
        <w:rPr>
          <w:color w:val="auto"/>
          <w:sz w:val="20"/>
          <w:szCs w:val="20"/>
        </w:rPr>
        <w:t>viral</w:t>
      </w:r>
      <w:r w:rsidR="00511485" w:rsidRPr="00DE5CE6">
        <w:rPr>
          <w:color w:val="auto"/>
          <w:sz w:val="20"/>
          <w:szCs w:val="20"/>
        </w:rPr>
        <w:t xml:space="preserve"> </w:t>
      </w:r>
      <w:r w:rsidRPr="00DE5CE6">
        <w:rPr>
          <w:color w:val="auto"/>
          <w:sz w:val="20"/>
          <w:szCs w:val="20"/>
        </w:rPr>
        <w:t>infection was recorded in 12</w:t>
      </w:r>
      <w:r w:rsidRPr="00DE5CE6">
        <w:rPr>
          <w:b/>
          <w:bCs/>
          <w:color w:val="auto"/>
          <w:sz w:val="20"/>
          <w:szCs w:val="20"/>
        </w:rPr>
        <w:t xml:space="preserve"> </w:t>
      </w:r>
      <w:r w:rsidRPr="00DE5CE6">
        <w:rPr>
          <w:color w:val="auto"/>
          <w:sz w:val="20"/>
          <w:szCs w:val="20"/>
        </w:rPr>
        <w:t>cases (2.23 %) and Bacterial infection was in 8</w:t>
      </w:r>
      <w:r w:rsidRPr="00DE5CE6">
        <w:rPr>
          <w:b/>
          <w:bCs/>
          <w:color w:val="auto"/>
          <w:sz w:val="20"/>
          <w:szCs w:val="20"/>
        </w:rPr>
        <w:t xml:space="preserve"> </w:t>
      </w:r>
      <w:r w:rsidRPr="00DE5CE6">
        <w:rPr>
          <w:color w:val="auto"/>
          <w:sz w:val="20"/>
          <w:szCs w:val="20"/>
        </w:rPr>
        <w:t>cases (1.49 %).</w:t>
      </w:r>
    </w:p>
    <w:p w:rsidR="00E773AF" w:rsidRPr="00DE5CE6" w:rsidRDefault="001757F5" w:rsidP="00DE5CE6">
      <w:pPr>
        <w:pStyle w:val="Default"/>
        <w:snapToGrid w:val="0"/>
        <w:ind w:firstLine="425"/>
        <w:jc w:val="both"/>
        <w:rPr>
          <w:color w:val="auto"/>
          <w:sz w:val="20"/>
          <w:szCs w:val="20"/>
        </w:rPr>
      </w:pPr>
      <w:proofErr w:type="spellStart"/>
      <w:r w:rsidRPr="00DE5CE6">
        <w:rPr>
          <w:color w:val="auto"/>
          <w:sz w:val="20"/>
          <w:szCs w:val="20"/>
        </w:rPr>
        <w:t>Cerebrovascular</w:t>
      </w:r>
      <w:proofErr w:type="spellEnd"/>
      <w:r w:rsidRPr="00DE5CE6">
        <w:rPr>
          <w:color w:val="auto"/>
          <w:sz w:val="20"/>
          <w:szCs w:val="20"/>
        </w:rPr>
        <w:t xml:space="preserve"> disorders accounted for 20</w:t>
      </w:r>
      <w:r w:rsidR="00511485" w:rsidRPr="00DE5CE6">
        <w:rPr>
          <w:color w:val="auto"/>
          <w:sz w:val="20"/>
          <w:szCs w:val="20"/>
        </w:rPr>
        <w:t xml:space="preserve"> cases</w:t>
      </w:r>
      <w:r w:rsidRPr="00DE5CE6">
        <w:rPr>
          <w:color w:val="auto"/>
          <w:sz w:val="20"/>
          <w:szCs w:val="20"/>
        </w:rPr>
        <w:t xml:space="preserve"> (3.73 %). </w:t>
      </w:r>
      <w:proofErr w:type="spellStart"/>
      <w:r w:rsidRPr="00DE5CE6">
        <w:rPr>
          <w:color w:val="auto"/>
          <w:sz w:val="20"/>
          <w:szCs w:val="20"/>
        </w:rPr>
        <w:t>Intracerebral</w:t>
      </w:r>
      <w:proofErr w:type="spellEnd"/>
      <w:r w:rsidRPr="00DE5CE6">
        <w:rPr>
          <w:color w:val="auto"/>
          <w:sz w:val="20"/>
          <w:szCs w:val="20"/>
        </w:rPr>
        <w:t xml:space="preserve"> </w:t>
      </w:r>
      <w:proofErr w:type="spellStart"/>
      <w:r w:rsidRPr="00DE5CE6">
        <w:rPr>
          <w:color w:val="auto"/>
          <w:sz w:val="20"/>
          <w:szCs w:val="20"/>
        </w:rPr>
        <w:t>haemorrhage</w:t>
      </w:r>
      <w:proofErr w:type="spellEnd"/>
      <w:r w:rsidRPr="00DE5CE6">
        <w:rPr>
          <w:color w:val="auto"/>
          <w:sz w:val="20"/>
          <w:szCs w:val="20"/>
        </w:rPr>
        <w:t xml:space="preserve"> was found in 4</w:t>
      </w:r>
      <w:r w:rsidR="00511485" w:rsidRPr="00DE5CE6">
        <w:rPr>
          <w:color w:val="auto"/>
          <w:sz w:val="20"/>
          <w:szCs w:val="20"/>
        </w:rPr>
        <w:t xml:space="preserve"> cases </w:t>
      </w:r>
      <w:r w:rsidRPr="00DE5CE6">
        <w:rPr>
          <w:color w:val="auto"/>
          <w:sz w:val="20"/>
          <w:szCs w:val="20"/>
        </w:rPr>
        <w:t>(20 %)</w:t>
      </w:r>
      <w:r w:rsidR="00D22033">
        <w:rPr>
          <w:color w:val="auto"/>
          <w:sz w:val="20"/>
          <w:szCs w:val="20"/>
        </w:rPr>
        <w:t>.</w:t>
      </w:r>
      <w:r w:rsidR="00D22033">
        <w:rPr>
          <w:rFonts w:hint="eastAsia"/>
          <w:color w:val="auto"/>
          <w:sz w:val="20"/>
          <w:szCs w:val="20"/>
          <w:lang w:eastAsia="zh-CN"/>
        </w:rPr>
        <w:t xml:space="preserve"> </w:t>
      </w:r>
      <w:r w:rsidRPr="00DE5CE6">
        <w:rPr>
          <w:color w:val="auto"/>
          <w:sz w:val="20"/>
          <w:szCs w:val="20"/>
        </w:rPr>
        <w:t>Ischemic stroke was found in 10</w:t>
      </w:r>
      <w:r w:rsidR="00511485" w:rsidRPr="00DE5CE6">
        <w:rPr>
          <w:color w:val="auto"/>
          <w:sz w:val="20"/>
          <w:szCs w:val="20"/>
        </w:rPr>
        <w:t xml:space="preserve"> cases</w:t>
      </w:r>
      <w:r w:rsidRPr="00DE5CE6">
        <w:rPr>
          <w:b/>
          <w:bCs/>
          <w:color w:val="auto"/>
          <w:sz w:val="20"/>
          <w:szCs w:val="20"/>
        </w:rPr>
        <w:t xml:space="preserve"> </w:t>
      </w:r>
      <w:r w:rsidRPr="00DE5CE6">
        <w:rPr>
          <w:color w:val="auto"/>
          <w:sz w:val="20"/>
          <w:szCs w:val="20"/>
        </w:rPr>
        <w:t>(50 %)</w:t>
      </w:r>
      <w:r w:rsidR="00511485" w:rsidRPr="00DE5CE6">
        <w:rPr>
          <w:color w:val="auto"/>
          <w:sz w:val="20"/>
          <w:szCs w:val="20"/>
        </w:rPr>
        <w:t>.</w:t>
      </w:r>
      <w:r w:rsidRPr="00DE5CE6">
        <w:rPr>
          <w:color w:val="auto"/>
          <w:sz w:val="20"/>
          <w:szCs w:val="20"/>
        </w:rPr>
        <w:t xml:space="preserve"> Subarachnoid </w:t>
      </w:r>
      <w:proofErr w:type="spellStart"/>
      <w:r w:rsidRPr="00DE5CE6">
        <w:rPr>
          <w:color w:val="auto"/>
          <w:sz w:val="20"/>
          <w:szCs w:val="20"/>
        </w:rPr>
        <w:t>haemorrhage</w:t>
      </w:r>
      <w:proofErr w:type="spellEnd"/>
      <w:r w:rsidRPr="00DE5CE6">
        <w:rPr>
          <w:color w:val="auto"/>
          <w:sz w:val="20"/>
          <w:szCs w:val="20"/>
        </w:rPr>
        <w:t xml:space="preserve"> was found in 6</w:t>
      </w:r>
      <w:r w:rsidR="00511485" w:rsidRPr="00DE5CE6">
        <w:rPr>
          <w:color w:val="auto"/>
          <w:sz w:val="20"/>
          <w:szCs w:val="20"/>
        </w:rPr>
        <w:t xml:space="preserve"> cases </w:t>
      </w:r>
      <w:r w:rsidRPr="00DE5CE6">
        <w:rPr>
          <w:color w:val="auto"/>
          <w:sz w:val="20"/>
          <w:szCs w:val="20"/>
        </w:rPr>
        <w:t>(30 %).</w:t>
      </w:r>
    </w:p>
    <w:p w:rsidR="009A0088" w:rsidRPr="00DE5CE6" w:rsidRDefault="001757F5" w:rsidP="00DE5CE6">
      <w:pPr>
        <w:pStyle w:val="Default"/>
        <w:snapToGrid w:val="0"/>
        <w:ind w:firstLine="425"/>
        <w:jc w:val="both"/>
        <w:rPr>
          <w:color w:val="auto"/>
          <w:sz w:val="20"/>
          <w:szCs w:val="20"/>
        </w:rPr>
      </w:pPr>
      <w:r w:rsidRPr="00DE5CE6">
        <w:rPr>
          <w:color w:val="auto"/>
          <w:sz w:val="20"/>
          <w:szCs w:val="20"/>
        </w:rPr>
        <w:lastRenderedPageBreak/>
        <w:t>Metabolic and degenerative disorders accounted for 14</w:t>
      </w:r>
      <w:r w:rsidRPr="00DE5CE6">
        <w:rPr>
          <w:b/>
          <w:bCs/>
          <w:color w:val="auto"/>
          <w:sz w:val="20"/>
          <w:szCs w:val="20"/>
        </w:rPr>
        <w:t xml:space="preserve"> </w:t>
      </w:r>
      <w:r w:rsidR="00511485" w:rsidRPr="00DE5CE6">
        <w:rPr>
          <w:color w:val="auto"/>
          <w:sz w:val="20"/>
          <w:szCs w:val="20"/>
        </w:rPr>
        <w:t xml:space="preserve">cases </w:t>
      </w:r>
      <w:r w:rsidRPr="00DE5CE6">
        <w:rPr>
          <w:color w:val="auto"/>
          <w:sz w:val="20"/>
          <w:szCs w:val="20"/>
        </w:rPr>
        <w:t>(2.61 %).Mitochondrial diso</w:t>
      </w:r>
      <w:r w:rsidR="00511485" w:rsidRPr="00DE5CE6">
        <w:rPr>
          <w:color w:val="auto"/>
          <w:sz w:val="20"/>
          <w:szCs w:val="20"/>
        </w:rPr>
        <w:t xml:space="preserve">rders </w:t>
      </w:r>
      <w:r w:rsidRPr="00DE5CE6">
        <w:rPr>
          <w:color w:val="auto"/>
          <w:sz w:val="20"/>
          <w:szCs w:val="20"/>
        </w:rPr>
        <w:t>were found in 6</w:t>
      </w:r>
      <w:r w:rsidR="00511485" w:rsidRPr="00DE5CE6">
        <w:rPr>
          <w:color w:val="auto"/>
          <w:sz w:val="20"/>
          <w:szCs w:val="20"/>
        </w:rPr>
        <w:t xml:space="preserve"> cases </w:t>
      </w:r>
      <w:r w:rsidR="00B50E15" w:rsidRPr="00DE5CE6">
        <w:rPr>
          <w:color w:val="auto"/>
          <w:sz w:val="20"/>
          <w:szCs w:val="20"/>
        </w:rPr>
        <w:t>(42.86</w:t>
      </w:r>
      <w:r w:rsidRPr="00DE5CE6">
        <w:rPr>
          <w:color w:val="auto"/>
          <w:sz w:val="20"/>
          <w:szCs w:val="20"/>
        </w:rPr>
        <w:t>%).</w:t>
      </w:r>
      <w:r w:rsidR="00D22033">
        <w:rPr>
          <w:rFonts w:hint="eastAsia"/>
          <w:color w:val="auto"/>
          <w:sz w:val="20"/>
          <w:szCs w:val="20"/>
          <w:lang w:eastAsia="zh-CN"/>
        </w:rPr>
        <w:t xml:space="preserve"> </w:t>
      </w:r>
      <w:proofErr w:type="spellStart"/>
      <w:r w:rsidRPr="00DE5CE6">
        <w:rPr>
          <w:color w:val="auto"/>
          <w:sz w:val="20"/>
          <w:szCs w:val="20"/>
        </w:rPr>
        <w:t>Mucopolysaccharaidosis</w:t>
      </w:r>
      <w:proofErr w:type="spellEnd"/>
      <w:r w:rsidRPr="00DE5CE6">
        <w:rPr>
          <w:color w:val="auto"/>
          <w:sz w:val="20"/>
          <w:szCs w:val="20"/>
        </w:rPr>
        <w:t xml:space="preserve"> was found in 4</w:t>
      </w:r>
      <w:r w:rsidR="00511485" w:rsidRPr="00DE5CE6">
        <w:rPr>
          <w:color w:val="auto"/>
          <w:sz w:val="20"/>
          <w:szCs w:val="20"/>
        </w:rPr>
        <w:t xml:space="preserve"> cases </w:t>
      </w:r>
      <w:r w:rsidRPr="00DE5CE6">
        <w:rPr>
          <w:color w:val="auto"/>
          <w:sz w:val="20"/>
          <w:szCs w:val="20"/>
        </w:rPr>
        <w:t>(28.57 %).</w:t>
      </w:r>
      <w:r w:rsidR="00D22033">
        <w:rPr>
          <w:rFonts w:hint="eastAsia"/>
          <w:color w:val="auto"/>
          <w:sz w:val="20"/>
          <w:szCs w:val="20"/>
          <w:lang w:eastAsia="zh-CN"/>
        </w:rPr>
        <w:t xml:space="preserve"> </w:t>
      </w:r>
      <w:proofErr w:type="spellStart"/>
      <w:r w:rsidRPr="00DE5CE6">
        <w:rPr>
          <w:color w:val="auto"/>
          <w:sz w:val="20"/>
          <w:szCs w:val="20"/>
        </w:rPr>
        <w:t>Phenylketonuria</w:t>
      </w:r>
      <w:proofErr w:type="spellEnd"/>
      <w:r w:rsidRPr="00DE5CE6">
        <w:rPr>
          <w:color w:val="auto"/>
          <w:sz w:val="20"/>
          <w:szCs w:val="20"/>
        </w:rPr>
        <w:t xml:space="preserve"> was found in 4</w:t>
      </w:r>
      <w:r w:rsidR="00511485" w:rsidRPr="00DE5CE6">
        <w:rPr>
          <w:color w:val="auto"/>
          <w:sz w:val="20"/>
          <w:szCs w:val="20"/>
        </w:rPr>
        <w:t xml:space="preserve"> cases </w:t>
      </w:r>
      <w:r w:rsidRPr="00DE5CE6">
        <w:rPr>
          <w:color w:val="auto"/>
          <w:sz w:val="20"/>
          <w:szCs w:val="20"/>
        </w:rPr>
        <w:t>(28.57 %).</w:t>
      </w:r>
    </w:p>
    <w:p w:rsidR="009A0088" w:rsidRPr="00DE5CE6" w:rsidRDefault="001757F5" w:rsidP="00DE5CE6">
      <w:pPr>
        <w:pStyle w:val="Default"/>
        <w:snapToGrid w:val="0"/>
        <w:ind w:firstLine="425"/>
        <w:jc w:val="both"/>
        <w:rPr>
          <w:color w:val="auto"/>
          <w:sz w:val="20"/>
          <w:szCs w:val="20"/>
        </w:rPr>
      </w:pPr>
      <w:r w:rsidRPr="00DE5CE6">
        <w:rPr>
          <w:color w:val="auto"/>
          <w:sz w:val="20"/>
          <w:szCs w:val="20"/>
        </w:rPr>
        <w:t xml:space="preserve">Hereditary disorders accounted for 14 </w:t>
      </w:r>
      <w:r w:rsidR="00511485" w:rsidRPr="00DE5CE6">
        <w:rPr>
          <w:color w:val="auto"/>
          <w:sz w:val="20"/>
          <w:szCs w:val="20"/>
        </w:rPr>
        <w:t xml:space="preserve">cases </w:t>
      </w:r>
      <w:r w:rsidRPr="00DE5CE6">
        <w:rPr>
          <w:color w:val="auto"/>
          <w:sz w:val="20"/>
          <w:szCs w:val="20"/>
        </w:rPr>
        <w:t>(2.61%).Hereditary ataxias were found in 6</w:t>
      </w:r>
      <w:r w:rsidR="00511485" w:rsidRPr="00DE5CE6">
        <w:rPr>
          <w:color w:val="auto"/>
          <w:sz w:val="20"/>
          <w:szCs w:val="20"/>
        </w:rPr>
        <w:t xml:space="preserve"> cases </w:t>
      </w:r>
      <w:r w:rsidR="009A0088" w:rsidRPr="00DE5CE6">
        <w:rPr>
          <w:color w:val="auto"/>
          <w:sz w:val="20"/>
          <w:szCs w:val="20"/>
        </w:rPr>
        <w:t xml:space="preserve">(42.86 %). </w:t>
      </w:r>
      <w:r w:rsidRPr="00DE5CE6">
        <w:rPr>
          <w:color w:val="auto"/>
          <w:sz w:val="20"/>
          <w:szCs w:val="20"/>
        </w:rPr>
        <w:t>Hereditary neuropathy was found in 8</w:t>
      </w:r>
      <w:r w:rsidR="00511485" w:rsidRPr="00DE5CE6">
        <w:rPr>
          <w:color w:val="auto"/>
          <w:sz w:val="20"/>
          <w:szCs w:val="20"/>
        </w:rPr>
        <w:t xml:space="preserve"> cases</w:t>
      </w:r>
      <w:r w:rsidRPr="00DE5CE6">
        <w:rPr>
          <w:b/>
          <w:bCs/>
          <w:color w:val="auto"/>
          <w:sz w:val="20"/>
          <w:szCs w:val="20"/>
        </w:rPr>
        <w:t xml:space="preserve"> </w:t>
      </w:r>
      <w:r w:rsidRPr="00DE5CE6">
        <w:rPr>
          <w:color w:val="auto"/>
          <w:sz w:val="20"/>
          <w:szCs w:val="20"/>
        </w:rPr>
        <w:t>(57.14 %).</w:t>
      </w:r>
      <w:r w:rsidR="00D22033">
        <w:rPr>
          <w:rFonts w:hint="eastAsia"/>
          <w:color w:val="auto"/>
          <w:sz w:val="20"/>
          <w:szCs w:val="20"/>
          <w:lang w:eastAsia="zh-CN"/>
        </w:rPr>
        <w:t xml:space="preserve"> </w:t>
      </w:r>
      <w:r w:rsidRPr="00DE5CE6">
        <w:rPr>
          <w:color w:val="auto"/>
          <w:sz w:val="20"/>
          <w:szCs w:val="20"/>
        </w:rPr>
        <w:t>Congenital disorders accounted for 5</w:t>
      </w:r>
      <w:r w:rsidR="00511485" w:rsidRPr="00DE5CE6">
        <w:rPr>
          <w:color w:val="auto"/>
          <w:sz w:val="20"/>
          <w:szCs w:val="20"/>
        </w:rPr>
        <w:t xml:space="preserve"> cases </w:t>
      </w:r>
      <w:r w:rsidRPr="00DE5CE6">
        <w:rPr>
          <w:color w:val="auto"/>
          <w:sz w:val="20"/>
          <w:szCs w:val="20"/>
        </w:rPr>
        <w:t>(0.93 %). Hydrocephalus was found in 3</w:t>
      </w:r>
      <w:r w:rsidR="00511485" w:rsidRPr="00DE5CE6">
        <w:rPr>
          <w:color w:val="auto"/>
          <w:sz w:val="20"/>
          <w:szCs w:val="20"/>
        </w:rPr>
        <w:t xml:space="preserve"> cases </w:t>
      </w:r>
      <w:r w:rsidRPr="00DE5CE6">
        <w:rPr>
          <w:color w:val="auto"/>
          <w:sz w:val="20"/>
          <w:szCs w:val="20"/>
        </w:rPr>
        <w:t xml:space="preserve">(60 %) and </w:t>
      </w:r>
      <w:proofErr w:type="spellStart"/>
      <w:r w:rsidRPr="00DE5CE6">
        <w:rPr>
          <w:color w:val="auto"/>
          <w:sz w:val="20"/>
          <w:szCs w:val="20"/>
        </w:rPr>
        <w:t>meningomyelocele</w:t>
      </w:r>
      <w:proofErr w:type="spellEnd"/>
      <w:r w:rsidRPr="00DE5CE6">
        <w:rPr>
          <w:color w:val="auto"/>
          <w:sz w:val="20"/>
          <w:szCs w:val="20"/>
        </w:rPr>
        <w:t xml:space="preserve"> was found in 2</w:t>
      </w:r>
      <w:r w:rsidRPr="00DE5CE6">
        <w:rPr>
          <w:b/>
          <w:bCs/>
          <w:color w:val="auto"/>
          <w:sz w:val="20"/>
          <w:szCs w:val="20"/>
        </w:rPr>
        <w:t xml:space="preserve"> </w:t>
      </w:r>
      <w:r w:rsidR="00511485" w:rsidRPr="00DE5CE6">
        <w:rPr>
          <w:color w:val="auto"/>
          <w:sz w:val="20"/>
          <w:szCs w:val="20"/>
        </w:rPr>
        <w:t xml:space="preserve">cases </w:t>
      </w:r>
      <w:r w:rsidRPr="00DE5CE6">
        <w:rPr>
          <w:color w:val="auto"/>
          <w:sz w:val="20"/>
          <w:szCs w:val="20"/>
        </w:rPr>
        <w:t>(40 %).</w:t>
      </w:r>
    </w:p>
    <w:p w:rsidR="001757F5" w:rsidRPr="00DE5CE6" w:rsidRDefault="001757F5" w:rsidP="00DE5CE6">
      <w:pPr>
        <w:pStyle w:val="Default"/>
        <w:snapToGrid w:val="0"/>
        <w:ind w:firstLine="425"/>
        <w:jc w:val="both"/>
        <w:rPr>
          <w:color w:val="auto"/>
          <w:sz w:val="20"/>
          <w:szCs w:val="20"/>
        </w:rPr>
      </w:pPr>
      <w:r w:rsidRPr="00DE5CE6">
        <w:rPr>
          <w:color w:val="auto"/>
          <w:sz w:val="20"/>
          <w:szCs w:val="20"/>
        </w:rPr>
        <w:t xml:space="preserve">CNS </w:t>
      </w:r>
      <w:proofErr w:type="spellStart"/>
      <w:r w:rsidRPr="00DE5CE6">
        <w:rPr>
          <w:color w:val="auto"/>
          <w:sz w:val="20"/>
          <w:szCs w:val="20"/>
        </w:rPr>
        <w:t>tumours</w:t>
      </w:r>
      <w:proofErr w:type="spellEnd"/>
      <w:r w:rsidRPr="00DE5CE6">
        <w:rPr>
          <w:color w:val="auto"/>
          <w:sz w:val="20"/>
          <w:szCs w:val="20"/>
        </w:rPr>
        <w:t xml:space="preserve"> accounted for 5</w:t>
      </w:r>
      <w:r w:rsidR="00511485" w:rsidRPr="00DE5CE6">
        <w:rPr>
          <w:color w:val="auto"/>
          <w:sz w:val="20"/>
          <w:szCs w:val="20"/>
        </w:rPr>
        <w:t xml:space="preserve"> cases </w:t>
      </w:r>
      <w:r w:rsidRPr="00DE5CE6">
        <w:rPr>
          <w:color w:val="auto"/>
          <w:sz w:val="20"/>
          <w:szCs w:val="20"/>
        </w:rPr>
        <w:t>(0.93 %).</w:t>
      </w:r>
      <w:proofErr w:type="spellStart"/>
      <w:r w:rsidRPr="00DE5CE6">
        <w:rPr>
          <w:color w:val="auto"/>
          <w:sz w:val="20"/>
          <w:szCs w:val="20"/>
        </w:rPr>
        <w:t>Cerebellar</w:t>
      </w:r>
      <w:proofErr w:type="spellEnd"/>
      <w:r w:rsidRPr="00DE5CE6">
        <w:rPr>
          <w:color w:val="auto"/>
          <w:sz w:val="20"/>
          <w:szCs w:val="20"/>
        </w:rPr>
        <w:t xml:space="preserve"> </w:t>
      </w:r>
      <w:proofErr w:type="spellStart"/>
      <w:r w:rsidRPr="00DE5CE6">
        <w:rPr>
          <w:color w:val="auto"/>
          <w:sz w:val="20"/>
          <w:szCs w:val="20"/>
        </w:rPr>
        <w:t>astrocytoma</w:t>
      </w:r>
      <w:proofErr w:type="spellEnd"/>
      <w:r w:rsidRPr="00DE5CE6">
        <w:rPr>
          <w:color w:val="auto"/>
          <w:sz w:val="20"/>
          <w:szCs w:val="20"/>
        </w:rPr>
        <w:t xml:space="preserve"> was found in 2</w:t>
      </w:r>
      <w:r w:rsidR="00511485" w:rsidRPr="00DE5CE6">
        <w:rPr>
          <w:color w:val="auto"/>
          <w:sz w:val="20"/>
          <w:szCs w:val="20"/>
        </w:rPr>
        <w:t xml:space="preserve"> cases </w:t>
      </w:r>
      <w:r w:rsidRPr="00DE5CE6">
        <w:rPr>
          <w:color w:val="auto"/>
          <w:sz w:val="20"/>
          <w:szCs w:val="20"/>
        </w:rPr>
        <w:t xml:space="preserve">(40 %) and </w:t>
      </w:r>
      <w:proofErr w:type="spellStart"/>
      <w:r w:rsidRPr="00DE5CE6">
        <w:rPr>
          <w:color w:val="auto"/>
          <w:sz w:val="20"/>
          <w:szCs w:val="20"/>
        </w:rPr>
        <w:t>medulloblastoma</w:t>
      </w:r>
      <w:proofErr w:type="spellEnd"/>
      <w:r w:rsidRPr="00DE5CE6">
        <w:rPr>
          <w:color w:val="auto"/>
          <w:sz w:val="20"/>
          <w:szCs w:val="20"/>
        </w:rPr>
        <w:t xml:space="preserve"> was found in 3</w:t>
      </w:r>
      <w:r w:rsidR="00511485" w:rsidRPr="00DE5CE6">
        <w:rPr>
          <w:color w:val="auto"/>
          <w:sz w:val="20"/>
          <w:szCs w:val="20"/>
        </w:rPr>
        <w:t xml:space="preserve"> cases</w:t>
      </w:r>
      <w:r w:rsidRPr="00DE5CE6">
        <w:rPr>
          <w:b/>
          <w:bCs/>
          <w:color w:val="auto"/>
          <w:sz w:val="20"/>
          <w:szCs w:val="20"/>
        </w:rPr>
        <w:t xml:space="preserve"> </w:t>
      </w:r>
      <w:r w:rsidRPr="00DE5CE6">
        <w:rPr>
          <w:color w:val="auto"/>
          <w:sz w:val="20"/>
          <w:szCs w:val="20"/>
        </w:rPr>
        <w:t>(60 %).</w:t>
      </w:r>
    </w:p>
    <w:p w:rsidR="00D37DD0" w:rsidRPr="00DE5CE6" w:rsidRDefault="001757F5" w:rsidP="00DE5CE6">
      <w:pPr>
        <w:pStyle w:val="Default"/>
        <w:snapToGrid w:val="0"/>
        <w:ind w:firstLine="425"/>
        <w:jc w:val="both"/>
        <w:rPr>
          <w:color w:val="auto"/>
          <w:sz w:val="20"/>
          <w:szCs w:val="20"/>
        </w:rPr>
      </w:pPr>
      <w:r w:rsidRPr="00DE5CE6">
        <w:rPr>
          <w:color w:val="auto"/>
          <w:sz w:val="20"/>
          <w:szCs w:val="20"/>
        </w:rPr>
        <w:t>Amongst the miscellaneous group, the neurological disorders were ADHD in 46</w:t>
      </w:r>
      <w:r w:rsidR="00511485" w:rsidRPr="00DE5CE6">
        <w:rPr>
          <w:color w:val="auto"/>
          <w:sz w:val="20"/>
          <w:szCs w:val="20"/>
        </w:rPr>
        <w:t xml:space="preserve"> cases</w:t>
      </w:r>
      <w:r w:rsidRPr="00DE5CE6">
        <w:rPr>
          <w:color w:val="auto"/>
          <w:sz w:val="20"/>
          <w:szCs w:val="20"/>
        </w:rPr>
        <w:t xml:space="preserve"> (59.74</w:t>
      </w:r>
      <w:r w:rsidRPr="00DE5CE6">
        <w:rPr>
          <w:b/>
          <w:bCs/>
          <w:color w:val="auto"/>
          <w:sz w:val="20"/>
          <w:szCs w:val="20"/>
        </w:rPr>
        <w:t xml:space="preserve"> %)</w:t>
      </w:r>
      <w:r w:rsidRPr="00DE5CE6">
        <w:rPr>
          <w:color w:val="auto"/>
          <w:sz w:val="20"/>
          <w:szCs w:val="20"/>
        </w:rPr>
        <w:t>, Autism in 10</w:t>
      </w:r>
      <w:r w:rsidRPr="00DE5CE6">
        <w:rPr>
          <w:b/>
          <w:bCs/>
          <w:color w:val="auto"/>
          <w:sz w:val="20"/>
          <w:szCs w:val="20"/>
        </w:rPr>
        <w:t xml:space="preserve"> </w:t>
      </w:r>
      <w:r w:rsidR="00511485" w:rsidRPr="00DE5CE6">
        <w:rPr>
          <w:color w:val="auto"/>
          <w:sz w:val="20"/>
          <w:szCs w:val="20"/>
        </w:rPr>
        <w:t xml:space="preserve">cases </w:t>
      </w:r>
      <w:r w:rsidRPr="00DE5CE6">
        <w:rPr>
          <w:color w:val="auto"/>
          <w:sz w:val="20"/>
          <w:szCs w:val="20"/>
        </w:rPr>
        <w:t>(12.98 %), Down syndrome in 5</w:t>
      </w:r>
      <w:r w:rsidR="00511485" w:rsidRPr="00DE5CE6">
        <w:rPr>
          <w:color w:val="auto"/>
          <w:sz w:val="20"/>
          <w:szCs w:val="20"/>
        </w:rPr>
        <w:t xml:space="preserve"> cases</w:t>
      </w:r>
      <w:r w:rsidRPr="00DE5CE6">
        <w:rPr>
          <w:color w:val="auto"/>
          <w:sz w:val="20"/>
          <w:szCs w:val="20"/>
        </w:rPr>
        <w:t xml:space="preserve"> (6.49 %), Rheumatic chorea in 3</w:t>
      </w:r>
      <w:r w:rsidRPr="00DE5CE6">
        <w:rPr>
          <w:b/>
          <w:bCs/>
          <w:color w:val="auto"/>
          <w:sz w:val="20"/>
          <w:szCs w:val="20"/>
        </w:rPr>
        <w:t xml:space="preserve"> </w:t>
      </w:r>
      <w:r w:rsidR="00511485" w:rsidRPr="00DE5CE6">
        <w:rPr>
          <w:color w:val="auto"/>
          <w:sz w:val="20"/>
          <w:szCs w:val="20"/>
        </w:rPr>
        <w:t xml:space="preserve">cases </w:t>
      </w:r>
      <w:r w:rsidRPr="00DE5CE6">
        <w:rPr>
          <w:color w:val="auto"/>
          <w:sz w:val="20"/>
          <w:szCs w:val="20"/>
        </w:rPr>
        <w:t>(3.89 %), Tuberous sclerosis in 2</w:t>
      </w:r>
      <w:r w:rsidRPr="00DE5CE6">
        <w:rPr>
          <w:b/>
          <w:bCs/>
          <w:color w:val="auto"/>
          <w:sz w:val="20"/>
          <w:szCs w:val="20"/>
        </w:rPr>
        <w:t xml:space="preserve"> </w:t>
      </w:r>
      <w:r w:rsidR="00511485" w:rsidRPr="00DE5CE6">
        <w:rPr>
          <w:color w:val="auto"/>
          <w:sz w:val="20"/>
          <w:szCs w:val="20"/>
        </w:rPr>
        <w:t xml:space="preserve">cases </w:t>
      </w:r>
      <w:r w:rsidRPr="00DE5CE6">
        <w:rPr>
          <w:color w:val="auto"/>
          <w:sz w:val="20"/>
          <w:szCs w:val="20"/>
        </w:rPr>
        <w:t>(2.59 %), 1</w:t>
      </w:r>
      <w:r w:rsidR="00511485" w:rsidRPr="00DE5CE6">
        <w:rPr>
          <w:color w:val="auto"/>
          <w:sz w:val="20"/>
          <w:szCs w:val="20"/>
        </w:rPr>
        <w:t xml:space="preserve"> case</w:t>
      </w:r>
      <w:r w:rsidRPr="00DE5CE6">
        <w:rPr>
          <w:b/>
          <w:bCs/>
          <w:color w:val="auto"/>
          <w:sz w:val="20"/>
          <w:szCs w:val="20"/>
        </w:rPr>
        <w:t xml:space="preserve"> </w:t>
      </w:r>
      <w:r w:rsidRPr="00DE5CE6">
        <w:rPr>
          <w:color w:val="auto"/>
          <w:sz w:val="20"/>
          <w:szCs w:val="20"/>
        </w:rPr>
        <w:t>(1.29 %)</w:t>
      </w:r>
      <w:r w:rsidR="009A0088" w:rsidRPr="00DE5CE6">
        <w:rPr>
          <w:color w:val="auto"/>
          <w:sz w:val="20"/>
          <w:szCs w:val="20"/>
        </w:rPr>
        <w:t xml:space="preserve"> for each of the following</w:t>
      </w:r>
      <w:r w:rsidRPr="00DE5CE6">
        <w:rPr>
          <w:color w:val="auto"/>
          <w:sz w:val="20"/>
          <w:szCs w:val="20"/>
        </w:rPr>
        <w:t>:</w:t>
      </w:r>
      <w:r w:rsidR="00511485" w:rsidRPr="00DE5CE6">
        <w:rPr>
          <w:color w:val="auto"/>
          <w:sz w:val="20"/>
          <w:szCs w:val="20"/>
        </w:rPr>
        <w:t xml:space="preserve"> </w:t>
      </w:r>
      <w:proofErr w:type="spellStart"/>
      <w:r w:rsidRPr="00DE5CE6">
        <w:rPr>
          <w:color w:val="auto"/>
          <w:sz w:val="20"/>
          <w:szCs w:val="20"/>
        </w:rPr>
        <w:t>sturge</w:t>
      </w:r>
      <w:proofErr w:type="spellEnd"/>
      <w:r w:rsidRPr="00DE5CE6">
        <w:rPr>
          <w:color w:val="auto"/>
          <w:sz w:val="20"/>
          <w:szCs w:val="20"/>
        </w:rPr>
        <w:t xml:space="preserve"> </w:t>
      </w:r>
      <w:proofErr w:type="spellStart"/>
      <w:r w:rsidRPr="00DE5CE6">
        <w:rPr>
          <w:color w:val="auto"/>
          <w:sz w:val="20"/>
          <w:szCs w:val="20"/>
        </w:rPr>
        <w:t>weber</w:t>
      </w:r>
      <w:proofErr w:type="spellEnd"/>
      <w:r w:rsidRPr="00DE5CE6">
        <w:rPr>
          <w:color w:val="auto"/>
          <w:sz w:val="20"/>
          <w:szCs w:val="20"/>
        </w:rPr>
        <w:t xml:space="preserve"> syndrome, motor tics</w:t>
      </w:r>
      <w:r w:rsidR="00D22033">
        <w:rPr>
          <w:color w:val="auto"/>
          <w:sz w:val="20"/>
          <w:szCs w:val="20"/>
        </w:rPr>
        <w:t>,</w:t>
      </w:r>
      <w:r w:rsidR="00D22033">
        <w:rPr>
          <w:rFonts w:hint="eastAsia"/>
          <w:color w:val="auto"/>
          <w:sz w:val="20"/>
          <w:szCs w:val="20"/>
          <w:lang w:eastAsia="zh-CN"/>
        </w:rPr>
        <w:t xml:space="preserve"> </w:t>
      </w:r>
      <w:proofErr w:type="spellStart"/>
      <w:r w:rsidRPr="00DE5CE6">
        <w:rPr>
          <w:color w:val="auto"/>
          <w:sz w:val="20"/>
          <w:szCs w:val="20"/>
        </w:rPr>
        <w:t>Angelman</w:t>
      </w:r>
      <w:proofErr w:type="spellEnd"/>
      <w:r w:rsidRPr="00DE5CE6">
        <w:rPr>
          <w:color w:val="auto"/>
          <w:sz w:val="20"/>
          <w:szCs w:val="20"/>
        </w:rPr>
        <w:t xml:space="preserve"> syndrome and cri du chat syndrome</w:t>
      </w:r>
      <w:r w:rsidR="00D22033">
        <w:rPr>
          <w:color w:val="auto"/>
          <w:sz w:val="20"/>
          <w:szCs w:val="20"/>
        </w:rPr>
        <w:t>.</w:t>
      </w:r>
      <w:r w:rsidR="00D22033">
        <w:rPr>
          <w:rFonts w:hint="eastAsia"/>
          <w:color w:val="auto"/>
          <w:sz w:val="20"/>
          <w:szCs w:val="20"/>
          <w:lang w:eastAsia="zh-CN"/>
        </w:rPr>
        <w:t xml:space="preserve"> </w:t>
      </w:r>
      <w:r w:rsidRPr="00DE5CE6">
        <w:rPr>
          <w:color w:val="auto"/>
          <w:sz w:val="20"/>
          <w:szCs w:val="20"/>
        </w:rPr>
        <w:t xml:space="preserve">There were 7 </w:t>
      </w:r>
      <w:r w:rsidR="00511485" w:rsidRPr="00DE5CE6">
        <w:rPr>
          <w:color w:val="auto"/>
          <w:sz w:val="20"/>
          <w:szCs w:val="20"/>
        </w:rPr>
        <w:t xml:space="preserve">cases </w:t>
      </w:r>
      <w:r w:rsidRPr="00DE5CE6">
        <w:rPr>
          <w:color w:val="auto"/>
          <w:sz w:val="20"/>
          <w:szCs w:val="20"/>
        </w:rPr>
        <w:t>(9.09 %)</w:t>
      </w:r>
      <w:r w:rsidRPr="00DE5CE6">
        <w:rPr>
          <w:b/>
          <w:bCs/>
          <w:color w:val="auto"/>
          <w:sz w:val="20"/>
          <w:szCs w:val="20"/>
        </w:rPr>
        <w:t xml:space="preserve"> </w:t>
      </w:r>
      <w:r w:rsidR="009A0088" w:rsidRPr="00DE5CE6">
        <w:rPr>
          <w:color w:val="auto"/>
          <w:sz w:val="20"/>
          <w:szCs w:val="20"/>
        </w:rPr>
        <w:t xml:space="preserve">of unknown </w:t>
      </w:r>
      <w:proofErr w:type="spellStart"/>
      <w:r w:rsidR="009A0088" w:rsidRPr="00DE5CE6">
        <w:rPr>
          <w:color w:val="auto"/>
          <w:sz w:val="20"/>
          <w:szCs w:val="20"/>
        </w:rPr>
        <w:t>aetiology</w:t>
      </w:r>
      <w:proofErr w:type="spellEnd"/>
      <w:r w:rsidR="009A0088" w:rsidRPr="00DE5CE6">
        <w:rPr>
          <w:color w:val="auto"/>
          <w:sz w:val="20"/>
          <w:szCs w:val="20"/>
        </w:rPr>
        <w:t>.</w:t>
      </w:r>
    </w:p>
    <w:p w:rsidR="00DE5CE6" w:rsidRPr="00DE5CE6" w:rsidRDefault="00DE5CE6" w:rsidP="00DE5CE6">
      <w:pPr>
        <w:snapToGrid w:val="0"/>
        <w:spacing w:after="0" w:line="240" w:lineRule="auto"/>
        <w:jc w:val="both"/>
        <w:rPr>
          <w:rFonts w:ascii="Times New Roman" w:hAnsi="Times New Roman" w:cs="Times New Roman"/>
          <w:b/>
          <w:bCs/>
          <w:sz w:val="20"/>
          <w:szCs w:val="20"/>
          <w:u w:val="single"/>
          <w:lang w:bidi="ar-EG"/>
        </w:rPr>
        <w:sectPr w:rsidR="00DE5CE6" w:rsidRPr="00DE5CE6" w:rsidSect="00D22033">
          <w:headerReference w:type="default" r:id="rId12"/>
          <w:footerReference w:type="default" r:id="rId13"/>
          <w:type w:val="continuous"/>
          <w:pgSz w:w="12242" w:h="15842" w:code="1"/>
          <w:pgMar w:top="1440" w:right="1440" w:bottom="1440" w:left="1440" w:header="720" w:footer="720" w:gutter="0"/>
          <w:cols w:num="2" w:space="576"/>
          <w:docGrid w:linePitch="360"/>
        </w:sectPr>
      </w:pPr>
    </w:p>
    <w:p w:rsidR="003D391E" w:rsidRPr="00DE5CE6" w:rsidRDefault="003D391E" w:rsidP="00DE5CE6">
      <w:pPr>
        <w:snapToGrid w:val="0"/>
        <w:spacing w:after="0" w:line="240" w:lineRule="auto"/>
        <w:jc w:val="center"/>
        <w:rPr>
          <w:rFonts w:ascii="Times New Roman" w:hAnsi="Times New Roman" w:cs="Times New Roman"/>
          <w:b/>
          <w:bCs/>
          <w:sz w:val="20"/>
          <w:szCs w:val="20"/>
          <w:u w:val="single"/>
          <w:lang w:bidi="ar-EG"/>
        </w:rPr>
      </w:pPr>
    </w:p>
    <w:p w:rsidR="002366B8" w:rsidRDefault="002366B8" w:rsidP="00DE5CE6">
      <w:pPr>
        <w:snapToGrid w:val="0"/>
        <w:spacing w:after="0" w:line="240" w:lineRule="auto"/>
        <w:jc w:val="center"/>
        <w:rPr>
          <w:rFonts w:ascii="Times New Roman" w:hAnsi="Times New Roman" w:cs="Times New Roman"/>
          <w:b/>
          <w:bCs/>
          <w:sz w:val="20"/>
          <w:szCs w:val="20"/>
          <w:lang w:eastAsia="zh-CN" w:bidi="ar-EG"/>
        </w:rPr>
      </w:pPr>
    </w:p>
    <w:p w:rsidR="00EE6311" w:rsidRPr="00DE5CE6" w:rsidRDefault="00EE6311" w:rsidP="00DE5CE6">
      <w:pPr>
        <w:snapToGrid w:val="0"/>
        <w:spacing w:after="0" w:line="240" w:lineRule="auto"/>
        <w:jc w:val="center"/>
        <w:rPr>
          <w:rFonts w:ascii="Times New Roman" w:hAnsi="Times New Roman" w:cs="Times New Roman"/>
          <w:b/>
          <w:bCs/>
          <w:sz w:val="20"/>
          <w:szCs w:val="20"/>
          <w:lang w:bidi="ar-EG"/>
        </w:rPr>
      </w:pPr>
      <w:r w:rsidRPr="00DE5CE6">
        <w:rPr>
          <w:rFonts w:ascii="Times New Roman" w:hAnsi="Times New Roman" w:cs="Times New Roman"/>
          <w:b/>
          <w:bCs/>
          <w:sz w:val="20"/>
          <w:szCs w:val="20"/>
          <w:lang w:bidi="ar-EG"/>
        </w:rPr>
        <w:t>Table 1 : Age and sex distribution of the patients</w:t>
      </w:r>
    </w:p>
    <w:tbl>
      <w:tblPr>
        <w:tblW w:w="9001" w:type="dxa"/>
        <w:jc w:val="center"/>
        <w:tblLook w:val="0000"/>
      </w:tblPr>
      <w:tblGrid>
        <w:gridCol w:w="1704"/>
        <w:gridCol w:w="1350"/>
        <w:gridCol w:w="1929"/>
        <w:gridCol w:w="1929"/>
        <w:gridCol w:w="2089"/>
      </w:tblGrid>
      <w:tr w:rsidR="00EE6311" w:rsidRPr="00DE5CE6" w:rsidTr="003D391E">
        <w:trPr>
          <w:trHeight w:val="175"/>
          <w:jc w:val="center"/>
        </w:trPr>
        <w:tc>
          <w:tcPr>
            <w:tcW w:w="1704" w:type="dxa"/>
            <w:vMerge w:val="restart"/>
            <w:tcBorders>
              <w:top w:val="single" w:sz="4" w:space="0" w:color="auto"/>
              <w:left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lang w:eastAsia="zh-CN"/>
              </w:rPr>
            </w:pPr>
            <w:r w:rsidRPr="00DE5CE6">
              <w:rPr>
                <w:rFonts w:ascii="Times New Roman" w:hAnsi="Times New Roman" w:cs="Times New Roman"/>
                <w:b/>
                <w:bCs/>
                <w:color w:val="000000"/>
                <w:sz w:val="20"/>
                <w:szCs w:val="18"/>
              </w:rPr>
              <w:t>Sex</w:t>
            </w:r>
          </w:p>
        </w:tc>
        <w:tc>
          <w:tcPr>
            <w:tcW w:w="3279" w:type="dxa"/>
            <w:gridSpan w:val="2"/>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Male</w:t>
            </w:r>
          </w:p>
        </w:tc>
        <w:tc>
          <w:tcPr>
            <w:tcW w:w="4018" w:type="dxa"/>
            <w:gridSpan w:val="2"/>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Female</w:t>
            </w:r>
          </w:p>
        </w:tc>
      </w:tr>
      <w:tr w:rsidR="00EE6311" w:rsidRPr="00DE5CE6" w:rsidTr="003D391E">
        <w:trPr>
          <w:trHeight w:val="136"/>
          <w:jc w:val="center"/>
        </w:trPr>
        <w:tc>
          <w:tcPr>
            <w:tcW w:w="1704" w:type="dxa"/>
            <w:vMerge/>
            <w:tcBorders>
              <w:left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rPr>
            </w:pPr>
          </w:p>
        </w:tc>
        <w:tc>
          <w:tcPr>
            <w:tcW w:w="1350"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N</w:t>
            </w:r>
          </w:p>
        </w:tc>
        <w:tc>
          <w:tcPr>
            <w:tcW w:w="1929"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w:t>
            </w:r>
          </w:p>
        </w:tc>
        <w:tc>
          <w:tcPr>
            <w:tcW w:w="1929"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N</w:t>
            </w:r>
          </w:p>
        </w:tc>
        <w:tc>
          <w:tcPr>
            <w:tcW w:w="2089"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w:t>
            </w:r>
          </w:p>
        </w:tc>
      </w:tr>
      <w:tr w:rsidR="00EE6311" w:rsidRPr="00DE5CE6" w:rsidTr="003D391E">
        <w:trPr>
          <w:trHeight w:val="222"/>
          <w:jc w:val="center"/>
        </w:trPr>
        <w:tc>
          <w:tcPr>
            <w:tcW w:w="1704" w:type="dxa"/>
            <w:vMerge/>
            <w:tcBorders>
              <w:left w:val="single" w:sz="4" w:space="0" w:color="auto"/>
              <w:bottom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lang w:bidi="ar-EG"/>
              </w:rPr>
            </w:pPr>
            <w:r w:rsidRPr="00DE5CE6">
              <w:rPr>
                <w:rFonts w:ascii="Times New Roman" w:hAnsi="Times New Roman" w:cs="Times New Roman"/>
                <w:b/>
                <w:bCs/>
                <w:color w:val="000000"/>
                <w:sz w:val="20"/>
                <w:szCs w:val="18"/>
              </w:rPr>
              <w:t>299</w:t>
            </w:r>
          </w:p>
        </w:tc>
        <w:tc>
          <w:tcPr>
            <w:tcW w:w="1929" w:type="dxa"/>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(55.78)</w:t>
            </w:r>
          </w:p>
        </w:tc>
        <w:tc>
          <w:tcPr>
            <w:tcW w:w="1929" w:type="dxa"/>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237</w:t>
            </w:r>
          </w:p>
        </w:tc>
        <w:tc>
          <w:tcPr>
            <w:tcW w:w="2089" w:type="dxa"/>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(44.22)</w:t>
            </w:r>
          </w:p>
        </w:tc>
      </w:tr>
      <w:tr w:rsidR="00EE6311" w:rsidRPr="00DE5CE6" w:rsidTr="00335C39">
        <w:trPr>
          <w:trHeight w:val="64"/>
          <w:jc w:val="center"/>
        </w:trPr>
        <w:tc>
          <w:tcPr>
            <w:tcW w:w="1704" w:type="dxa"/>
            <w:vMerge w:val="restart"/>
            <w:tcBorders>
              <w:top w:val="nil"/>
              <w:left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lang w:eastAsia="zh-CN"/>
              </w:rPr>
            </w:pPr>
            <w:r w:rsidRPr="00DE5CE6">
              <w:rPr>
                <w:rFonts w:ascii="Times New Roman" w:hAnsi="Times New Roman" w:cs="Times New Roman"/>
                <w:b/>
                <w:bCs/>
                <w:color w:val="000000"/>
                <w:sz w:val="20"/>
                <w:szCs w:val="18"/>
              </w:rPr>
              <w:t>Age</w:t>
            </w:r>
          </w:p>
        </w:tc>
        <w:tc>
          <w:tcPr>
            <w:tcW w:w="1350"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color w:val="000000"/>
                <w:sz w:val="20"/>
                <w:szCs w:val="18"/>
              </w:rPr>
            </w:pPr>
            <w:r w:rsidRPr="00DE5CE6">
              <w:rPr>
                <w:rFonts w:ascii="Times New Roman" w:hAnsi="Times New Roman" w:cs="Times New Roman"/>
                <w:b/>
                <w:bCs/>
                <w:color w:val="000000"/>
                <w:sz w:val="20"/>
                <w:szCs w:val="18"/>
              </w:rPr>
              <w:t>&lt; 3years</w:t>
            </w:r>
          </w:p>
        </w:tc>
        <w:tc>
          <w:tcPr>
            <w:tcW w:w="1929"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color w:val="000000"/>
                <w:sz w:val="20"/>
                <w:szCs w:val="18"/>
              </w:rPr>
            </w:pPr>
            <w:r w:rsidRPr="00DE5CE6">
              <w:rPr>
                <w:rFonts w:ascii="Times New Roman" w:hAnsi="Times New Roman" w:cs="Times New Roman"/>
                <w:b/>
                <w:bCs/>
                <w:color w:val="000000"/>
                <w:sz w:val="20"/>
                <w:szCs w:val="18"/>
              </w:rPr>
              <w:t xml:space="preserve">3 </w:t>
            </w:r>
            <w:r w:rsidRPr="00DE5CE6">
              <w:rPr>
                <w:rFonts w:ascii="Times New Roman" w:hAnsi="Times New Roman" w:cs="Times New Roman"/>
                <w:color w:val="000000"/>
                <w:sz w:val="20"/>
                <w:szCs w:val="18"/>
              </w:rPr>
              <w:t xml:space="preserve">- </w:t>
            </w:r>
            <w:r w:rsidRPr="00DE5CE6">
              <w:rPr>
                <w:rFonts w:ascii="Times New Roman" w:hAnsi="Times New Roman" w:cs="Times New Roman"/>
                <w:color w:val="000000"/>
                <w:sz w:val="20"/>
                <w:szCs w:val="18"/>
                <w:lang w:bidi="ar-EG"/>
              </w:rPr>
              <w:t>&lt;</w:t>
            </w:r>
            <w:r w:rsidRPr="00DE5CE6">
              <w:rPr>
                <w:rFonts w:ascii="Times New Roman" w:hAnsi="Times New Roman" w:cs="Times New Roman"/>
                <w:b/>
                <w:bCs/>
                <w:color w:val="000000"/>
                <w:sz w:val="20"/>
                <w:szCs w:val="18"/>
              </w:rPr>
              <w:t>6</w:t>
            </w:r>
            <w:r w:rsidR="00D22033">
              <w:rPr>
                <w:rFonts w:ascii="Times New Roman" w:hAnsi="Times New Roman" w:cs="Times New Roman"/>
                <w:b/>
                <w:bCs/>
                <w:color w:val="000000"/>
                <w:sz w:val="20"/>
                <w:szCs w:val="18"/>
              </w:rPr>
              <w:t xml:space="preserve"> </w:t>
            </w:r>
            <w:r w:rsidRPr="00DE5CE6">
              <w:rPr>
                <w:rFonts w:ascii="Times New Roman" w:hAnsi="Times New Roman" w:cs="Times New Roman"/>
                <w:b/>
                <w:bCs/>
                <w:color w:val="000000"/>
                <w:sz w:val="20"/>
                <w:szCs w:val="18"/>
              </w:rPr>
              <w:t>years</w:t>
            </w:r>
          </w:p>
        </w:tc>
        <w:tc>
          <w:tcPr>
            <w:tcW w:w="1929"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color w:val="000000"/>
                <w:sz w:val="20"/>
                <w:szCs w:val="18"/>
              </w:rPr>
            </w:pPr>
            <w:r w:rsidRPr="00DE5CE6">
              <w:rPr>
                <w:rFonts w:ascii="Times New Roman" w:hAnsi="Times New Roman" w:cs="Times New Roman"/>
                <w:b/>
                <w:bCs/>
                <w:color w:val="000000"/>
                <w:sz w:val="20"/>
                <w:szCs w:val="18"/>
              </w:rPr>
              <w:t xml:space="preserve">6 </w:t>
            </w:r>
            <w:r w:rsidRPr="00DE5CE6">
              <w:rPr>
                <w:rFonts w:ascii="Times New Roman" w:hAnsi="Times New Roman" w:cs="Times New Roman"/>
                <w:color w:val="000000"/>
                <w:sz w:val="20"/>
                <w:szCs w:val="18"/>
              </w:rPr>
              <w:t>-</w:t>
            </w:r>
            <w:r w:rsidRPr="00DE5CE6">
              <w:rPr>
                <w:rFonts w:ascii="Times New Roman" w:hAnsi="Times New Roman" w:cs="Times New Roman"/>
                <w:b/>
                <w:bCs/>
                <w:color w:val="000000"/>
                <w:sz w:val="20"/>
                <w:szCs w:val="18"/>
              </w:rPr>
              <w:t>&lt; 12 years</w:t>
            </w:r>
          </w:p>
        </w:tc>
        <w:tc>
          <w:tcPr>
            <w:tcW w:w="2089"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color w:val="000000"/>
                <w:sz w:val="20"/>
                <w:szCs w:val="18"/>
              </w:rPr>
            </w:pPr>
            <w:r w:rsidRPr="00DE5CE6">
              <w:rPr>
                <w:rFonts w:ascii="Times New Roman" w:hAnsi="Times New Roman" w:cs="Times New Roman"/>
                <w:b/>
                <w:bCs/>
                <w:color w:val="000000"/>
                <w:sz w:val="20"/>
                <w:szCs w:val="18"/>
              </w:rPr>
              <w:t>12</w:t>
            </w:r>
            <w:r w:rsidRPr="00DE5CE6">
              <w:rPr>
                <w:rFonts w:ascii="Times New Roman" w:hAnsi="Times New Roman" w:cs="Times New Roman"/>
                <w:color w:val="000000"/>
                <w:sz w:val="20"/>
                <w:szCs w:val="18"/>
              </w:rPr>
              <w:t>-</w:t>
            </w:r>
            <w:r w:rsidRPr="00DE5CE6">
              <w:rPr>
                <w:rFonts w:ascii="Times New Roman" w:hAnsi="Times New Roman" w:cs="Times New Roman"/>
                <w:b/>
                <w:bCs/>
                <w:color w:val="000000"/>
                <w:sz w:val="20"/>
                <w:szCs w:val="18"/>
              </w:rPr>
              <w:t>&lt;18</w:t>
            </w:r>
            <w:r w:rsidR="00D22033">
              <w:rPr>
                <w:rFonts w:ascii="Times New Roman" w:hAnsi="Times New Roman" w:cs="Times New Roman"/>
                <w:b/>
                <w:bCs/>
                <w:color w:val="000000"/>
                <w:sz w:val="20"/>
                <w:szCs w:val="18"/>
              </w:rPr>
              <w:t xml:space="preserve"> </w:t>
            </w:r>
            <w:r w:rsidRPr="00DE5CE6">
              <w:rPr>
                <w:rFonts w:ascii="Times New Roman" w:hAnsi="Times New Roman" w:cs="Times New Roman"/>
                <w:b/>
                <w:bCs/>
                <w:color w:val="000000"/>
                <w:sz w:val="20"/>
                <w:szCs w:val="18"/>
              </w:rPr>
              <w:t>years</w:t>
            </w:r>
          </w:p>
        </w:tc>
      </w:tr>
      <w:tr w:rsidR="00EE6311" w:rsidRPr="00DE5CE6" w:rsidTr="001363BF">
        <w:trPr>
          <w:trHeight w:val="64"/>
          <w:jc w:val="center"/>
        </w:trPr>
        <w:tc>
          <w:tcPr>
            <w:tcW w:w="1704" w:type="dxa"/>
            <w:vMerge/>
            <w:tcBorders>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rPr>
            </w:pPr>
          </w:p>
        </w:tc>
        <w:tc>
          <w:tcPr>
            <w:tcW w:w="1350"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44</w:t>
            </w:r>
            <w:r w:rsidR="001363BF" w:rsidRPr="00DE5CE6">
              <w:rPr>
                <w:rFonts w:ascii="Times New Roman" w:hAnsi="Times New Roman" w:cs="Times New Roman"/>
                <w:b/>
                <w:bCs/>
                <w:color w:val="000000"/>
                <w:sz w:val="20"/>
                <w:szCs w:val="18"/>
              </w:rPr>
              <w:t xml:space="preserve"> </w:t>
            </w:r>
            <w:r w:rsidRPr="00DE5CE6">
              <w:rPr>
                <w:rFonts w:ascii="Times New Roman" w:hAnsi="Times New Roman" w:cs="Times New Roman"/>
                <w:b/>
                <w:bCs/>
                <w:color w:val="000000"/>
                <w:sz w:val="20"/>
                <w:szCs w:val="18"/>
              </w:rPr>
              <w:t>(8.21)</w:t>
            </w:r>
          </w:p>
        </w:tc>
        <w:tc>
          <w:tcPr>
            <w:tcW w:w="1929"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138</w:t>
            </w:r>
            <w:r w:rsidR="001363BF" w:rsidRPr="00DE5CE6">
              <w:rPr>
                <w:rFonts w:ascii="Times New Roman" w:hAnsi="Times New Roman" w:cs="Times New Roman"/>
                <w:b/>
                <w:bCs/>
                <w:color w:val="000000"/>
                <w:sz w:val="20"/>
                <w:szCs w:val="18"/>
              </w:rPr>
              <w:t xml:space="preserve"> </w:t>
            </w:r>
            <w:r w:rsidRPr="00DE5CE6">
              <w:rPr>
                <w:rFonts w:ascii="Times New Roman" w:hAnsi="Times New Roman" w:cs="Times New Roman"/>
                <w:b/>
                <w:bCs/>
                <w:color w:val="000000"/>
                <w:sz w:val="20"/>
                <w:szCs w:val="18"/>
              </w:rPr>
              <w:t>(25.75)</w:t>
            </w:r>
          </w:p>
        </w:tc>
        <w:tc>
          <w:tcPr>
            <w:tcW w:w="1929"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229</w:t>
            </w:r>
            <w:r w:rsidR="001363BF" w:rsidRPr="00DE5CE6">
              <w:rPr>
                <w:rFonts w:ascii="Times New Roman" w:hAnsi="Times New Roman" w:cs="Times New Roman"/>
                <w:b/>
                <w:bCs/>
                <w:color w:val="000000"/>
                <w:sz w:val="20"/>
                <w:szCs w:val="18"/>
              </w:rPr>
              <w:t xml:space="preserve"> </w:t>
            </w:r>
            <w:r w:rsidRPr="00DE5CE6">
              <w:rPr>
                <w:rFonts w:ascii="Times New Roman" w:hAnsi="Times New Roman" w:cs="Times New Roman"/>
                <w:b/>
                <w:bCs/>
                <w:color w:val="000000"/>
                <w:sz w:val="20"/>
                <w:szCs w:val="18"/>
              </w:rPr>
              <w:t>(42.72)</w:t>
            </w:r>
          </w:p>
        </w:tc>
        <w:tc>
          <w:tcPr>
            <w:tcW w:w="2089"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125</w:t>
            </w:r>
            <w:r w:rsidR="001363BF" w:rsidRPr="00DE5CE6">
              <w:rPr>
                <w:rFonts w:ascii="Times New Roman" w:hAnsi="Times New Roman" w:cs="Times New Roman"/>
                <w:b/>
                <w:bCs/>
                <w:color w:val="000000"/>
                <w:sz w:val="20"/>
                <w:szCs w:val="18"/>
              </w:rPr>
              <w:t xml:space="preserve"> </w:t>
            </w:r>
            <w:r w:rsidRPr="00DE5CE6">
              <w:rPr>
                <w:rFonts w:ascii="Times New Roman" w:hAnsi="Times New Roman" w:cs="Times New Roman"/>
                <w:b/>
                <w:bCs/>
                <w:color w:val="000000"/>
                <w:sz w:val="20"/>
                <w:szCs w:val="18"/>
              </w:rPr>
              <w:t>(23.32)</w:t>
            </w:r>
          </w:p>
        </w:tc>
      </w:tr>
    </w:tbl>
    <w:p w:rsidR="00A00A1A" w:rsidRPr="00DE5CE6" w:rsidRDefault="00A00A1A" w:rsidP="00DE5CE6">
      <w:pPr>
        <w:autoSpaceDE w:val="0"/>
        <w:autoSpaceDN w:val="0"/>
        <w:adjustRightInd w:val="0"/>
        <w:snapToGrid w:val="0"/>
        <w:spacing w:after="0" w:line="240" w:lineRule="auto"/>
        <w:jc w:val="center"/>
        <w:rPr>
          <w:rFonts w:ascii="Times New Roman" w:hAnsi="Times New Roman" w:cs="Times New Roman"/>
          <w:b/>
          <w:bCs/>
          <w:sz w:val="20"/>
          <w:szCs w:val="20"/>
        </w:rPr>
      </w:pPr>
    </w:p>
    <w:p w:rsidR="00EE6311" w:rsidRPr="00DE5CE6" w:rsidRDefault="00A00A1A" w:rsidP="00DE5CE6">
      <w:pPr>
        <w:autoSpaceDE w:val="0"/>
        <w:autoSpaceDN w:val="0"/>
        <w:adjustRightInd w:val="0"/>
        <w:snapToGrid w:val="0"/>
        <w:spacing w:after="0" w:line="240" w:lineRule="auto"/>
        <w:jc w:val="center"/>
        <w:rPr>
          <w:rFonts w:ascii="Times New Roman" w:hAnsi="Times New Roman" w:cs="Times New Roman"/>
          <w:b/>
          <w:bCs/>
          <w:sz w:val="20"/>
          <w:szCs w:val="20"/>
          <w:lang w:bidi="ar-EG"/>
        </w:rPr>
      </w:pPr>
      <w:r w:rsidRPr="00DE5CE6">
        <w:rPr>
          <w:rFonts w:ascii="Times New Roman" w:hAnsi="Times New Roman" w:cs="Times New Roman"/>
          <w:b/>
          <w:bCs/>
          <w:sz w:val="20"/>
          <w:szCs w:val="20"/>
        </w:rPr>
        <w:t>T</w:t>
      </w:r>
      <w:r w:rsidR="00EE6311" w:rsidRPr="00DE5CE6">
        <w:rPr>
          <w:rFonts w:ascii="Times New Roman" w:hAnsi="Times New Roman" w:cs="Times New Roman"/>
          <w:b/>
          <w:bCs/>
          <w:sz w:val="20"/>
          <w:szCs w:val="20"/>
        </w:rPr>
        <w:t xml:space="preserve">able 2: Distribution of different </w:t>
      </w:r>
      <w:proofErr w:type="spellStart"/>
      <w:r w:rsidR="00EE6311" w:rsidRPr="00DE5CE6">
        <w:rPr>
          <w:rFonts w:ascii="Times New Roman" w:hAnsi="Times New Roman" w:cs="Times New Roman"/>
          <w:b/>
          <w:bCs/>
          <w:sz w:val="20"/>
          <w:szCs w:val="20"/>
        </w:rPr>
        <w:t>paediatric</w:t>
      </w:r>
      <w:proofErr w:type="spellEnd"/>
      <w:r w:rsidR="00EE6311" w:rsidRPr="00DE5CE6">
        <w:rPr>
          <w:rFonts w:ascii="Times New Roman" w:hAnsi="Times New Roman" w:cs="Times New Roman"/>
          <w:b/>
          <w:bCs/>
          <w:sz w:val="20"/>
          <w:szCs w:val="20"/>
        </w:rPr>
        <w:t xml:space="preserve"> neurologic disorders</w:t>
      </w:r>
    </w:p>
    <w:tbl>
      <w:tblPr>
        <w:tblW w:w="9646" w:type="dxa"/>
        <w:jc w:val="center"/>
        <w:tblInd w:w="-176" w:type="dxa"/>
        <w:tblLayout w:type="fixed"/>
        <w:tblLook w:val="0000"/>
      </w:tblPr>
      <w:tblGrid>
        <w:gridCol w:w="3833"/>
        <w:gridCol w:w="1753"/>
        <w:gridCol w:w="967"/>
        <w:gridCol w:w="100"/>
        <w:gridCol w:w="512"/>
        <w:gridCol w:w="668"/>
        <w:gridCol w:w="669"/>
        <w:gridCol w:w="133"/>
        <w:gridCol w:w="1011"/>
      </w:tblGrid>
      <w:tr w:rsidR="00EE6311" w:rsidRPr="00DE5CE6" w:rsidTr="00335C39">
        <w:trPr>
          <w:trHeight w:val="260"/>
          <w:jc w:val="center"/>
        </w:trPr>
        <w:tc>
          <w:tcPr>
            <w:tcW w:w="38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Disorder</w:t>
            </w:r>
          </w:p>
        </w:tc>
        <w:tc>
          <w:tcPr>
            <w:tcW w:w="4000" w:type="dxa"/>
            <w:gridSpan w:val="5"/>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N : total</w:t>
            </w:r>
            <w:r w:rsidR="00D22033">
              <w:rPr>
                <w:rFonts w:ascii="Times New Roman" w:hAnsi="Times New Roman" w:cs="Times New Roman"/>
                <w:color w:val="000000"/>
                <w:sz w:val="20"/>
                <w:szCs w:val="18"/>
              </w:rPr>
              <w:t xml:space="preserve"> </w:t>
            </w:r>
            <w:r w:rsidRPr="00DE5CE6">
              <w:rPr>
                <w:rFonts w:ascii="Times New Roman" w:hAnsi="Times New Roman" w:cs="Times New Roman"/>
                <w:color w:val="000000"/>
                <w:sz w:val="20"/>
                <w:szCs w:val="18"/>
              </w:rPr>
              <w:t>(536)</w:t>
            </w:r>
          </w:p>
        </w:tc>
        <w:tc>
          <w:tcPr>
            <w:tcW w:w="1813" w:type="dxa"/>
            <w:gridSpan w:val="3"/>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w:t>
            </w:r>
          </w:p>
        </w:tc>
      </w:tr>
      <w:tr w:rsidR="00EE6311" w:rsidRPr="00DE5CE6" w:rsidTr="00335C39">
        <w:trPr>
          <w:trHeight w:val="162"/>
          <w:jc w:val="center"/>
        </w:trPr>
        <w:tc>
          <w:tcPr>
            <w:tcW w:w="3833" w:type="dxa"/>
            <w:vMerge w:val="restart"/>
            <w:tcBorders>
              <w:top w:val="nil"/>
              <w:left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Epilepsy and other paroxysmal disorders</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Epilepsy</w:t>
            </w:r>
          </w:p>
        </w:tc>
        <w:tc>
          <w:tcPr>
            <w:tcW w:w="612" w:type="dxa"/>
            <w:gridSpan w:val="2"/>
            <w:tcBorders>
              <w:top w:val="nil"/>
              <w:left w:val="nil"/>
              <w:bottom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162</w:t>
            </w:r>
          </w:p>
        </w:tc>
        <w:tc>
          <w:tcPr>
            <w:tcW w:w="667" w:type="dxa"/>
            <w:vMerge w:val="restart"/>
            <w:tcBorders>
              <w:top w:val="nil"/>
              <w:left w:val="nil"/>
              <w:right w:val="single" w:sz="4" w:space="0" w:color="auto"/>
            </w:tcBorders>
            <w:shd w:val="clear" w:color="auto" w:fill="auto"/>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172</w:t>
            </w:r>
          </w:p>
        </w:tc>
        <w:tc>
          <w:tcPr>
            <w:tcW w:w="802" w:type="dxa"/>
            <w:gridSpan w:val="2"/>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30.22</w:t>
            </w:r>
          </w:p>
        </w:tc>
        <w:tc>
          <w:tcPr>
            <w:tcW w:w="1011" w:type="dxa"/>
            <w:vMerge w:val="restart"/>
            <w:tcBorders>
              <w:top w:val="nil"/>
              <w:left w:val="nil"/>
              <w:right w:val="single" w:sz="4" w:space="0" w:color="auto"/>
            </w:tcBorders>
            <w:shd w:val="clear" w:color="auto" w:fill="auto"/>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(32.08)</w:t>
            </w:r>
          </w:p>
        </w:tc>
      </w:tr>
      <w:tr w:rsidR="00EE6311" w:rsidRPr="00DE5CE6" w:rsidTr="00335C39">
        <w:trPr>
          <w:trHeight w:val="64"/>
          <w:jc w:val="center"/>
        </w:trPr>
        <w:tc>
          <w:tcPr>
            <w:tcW w:w="3833" w:type="dxa"/>
            <w:vMerge/>
            <w:tcBorders>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Breath holding spells</w:t>
            </w:r>
          </w:p>
        </w:tc>
        <w:tc>
          <w:tcPr>
            <w:tcW w:w="612" w:type="dxa"/>
            <w:gridSpan w:val="2"/>
            <w:tcBorders>
              <w:top w:val="single" w:sz="4" w:space="0" w:color="auto"/>
              <w:left w:val="nil"/>
              <w:bottom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10</w:t>
            </w:r>
          </w:p>
        </w:tc>
        <w:tc>
          <w:tcPr>
            <w:tcW w:w="667" w:type="dxa"/>
            <w:vMerge/>
            <w:tcBorders>
              <w:left w:val="nil"/>
              <w:bottom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p>
        </w:tc>
        <w:tc>
          <w:tcPr>
            <w:tcW w:w="802" w:type="dxa"/>
            <w:gridSpan w:val="2"/>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1.86</w:t>
            </w:r>
          </w:p>
        </w:tc>
        <w:tc>
          <w:tcPr>
            <w:tcW w:w="1011" w:type="dxa"/>
            <w:vMerge/>
            <w:tcBorders>
              <w:left w:val="nil"/>
              <w:bottom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p>
        </w:tc>
      </w:tr>
      <w:tr w:rsidR="00EE6311" w:rsidRPr="00DE5CE6" w:rsidTr="00335C39">
        <w:trPr>
          <w:trHeight w:val="64"/>
          <w:jc w:val="center"/>
        </w:trPr>
        <w:tc>
          <w:tcPr>
            <w:tcW w:w="3833"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Cerebral palsy (CP)</w:t>
            </w:r>
          </w:p>
        </w:tc>
        <w:tc>
          <w:tcPr>
            <w:tcW w:w="4000" w:type="dxa"/>
            <w:gridSpan w:val="5"/>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104</w:t>
            </w:r>
          </w:p>
        </w:tc>
        <w:tc>
          <w:tcPr>
            <w:tcW w:w="1813" w:type="dxa"/>
            <w:gridSpan w:val="3"/>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(19.40)</w:t>
            </w:r>
          </w:p>
        </w:tc>
      </w:tr>
      <w:tr w:rsidR="00EE6311" w:rsidRPr="00DE5CE6" w:rsidTr="00335C39">
        <w:trPr>
          <w:trHeight w:val="260"/>
          <w:jc w:val="center"/>
        </w:trPr>
        <w:tc>
          <w:tcPr>
            <w:tcW w:w="3833"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Headaches</w:t>
            </w:r>
          </w:p>
        </w:tc>
        <w:tc>
          <w:tcPr>
            <w:tcW w:w="4000" w:type="dxa"/>
            <w:gridSpan w:val="5"/>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40</w:t>
            </w:r>
          </w:p>
        </w:tc>
        <w:tc>
          <w:tcPr>
            <w:tcW w:w="1813" w:type="dxa"/>
            <w:gridSpan w:val="3"/>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(7.46)</w:t>
            </w:r>
          </w:p>
        </w:tc>
      </w:tr>
      <w:tr w:rsidR="00EE6311" w:rsidRPr="00DE5CE6" w:rsidTr="00335C39">
        <w:trPr>
          <w:trHeight w:val="260"/>
          <w:jc w:val="center"/>
        </w:trPr>
        <w:tc>
          <w:tcPr>
            <w:tcW w:w="3833"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Neuromuscular disorders</w:t>
            </w:r>
          </w:p>
        </w:tc>
        <w:tc>
          <w:tcPr>
            <w:tcW w:w="4000" w:type="dxa"/>
            <w:gridSpan w:val="5"/>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33</w:t>
            </w:r>
          </w:p>
        </w:tc>
        <w:tc>
          <w:tcPr>
            <w:tcW w:w="1813" w:type="dxa"/>
            <w:gridSpan w:val="3"/>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(6.16)</w:t>
            </w:r>
          </w:p>
        </w:tc>
      </w:tr>
      <w:tr w:rsidR="00EE6311" w:rsidRPr="00DE5CE6" w:rsidTr="00335C39">
        <w:trPr>
          <w:trHeight w:val="260"/>
          <w:jc w:val="center"/>
        </w:trPr>
        <w:tc>
          <w:tcPr>
            <w:tcW w:w="3833"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White matter disorders</w:t>
            </w:r>
          </w:p>
        </w:tc>
        <w:tc>
          <w:tcPr>
            <w:tcW w:w="4000" w:type="dxa"/>
            <w:gridSpan w:val="5"/>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32</w:t>
            </w:r>
          </w:p>
        </w:tc>
        <w:tc>
          <w:tcPr>
            <w:tcW w:w="1813" w:type="dxa"/>
            <w:gridSpan w:val="3"/>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(5.97)</w:t>
            </w:r>
          </w:p>
        </w:tc>
      </w:tr>
      <w:tr w:rsidR="00EE6311" w:rsidRPr="00DE5CE6" w:rsidTr="00335C39">
        <w:trPr>
          <w:trHeight w:val="167"/>
          <w:jc w:val="center"/>
        </w:trPr>
        <w:tc>
          <w:tcPr>
            <w:tcW w:w="3833" w:type="dxa"/>
            <w:vMerge w:val="restart"/>
            <w:tcBorders>
              <w:top w:val="nil"/>
              <w:left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CNS infections</w:t>
            </w:r>
          </w:p>
        </w:tc>
        <w:tc>
          <w:tcPr>
            <w:tcW w:w="1753"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Viral</w:t>
            </w:r>
          </w:p>
        </w:tc>
        <w:tc>
          <w:tcPr>
            <w:tcW w:w="1067" w:type="dxa"/>
            <w:gridSpan w:val="2"/>
            <w:tcBorders>
              <w:top w:val="nil"/>
              <w:left w:val="nil"/>
              <w:bottom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12</w:t>
            </w:r>
          </w:p>
        </w:tc>
        <w:tc>
          <w:tcPr>
            <w:tcW w:w="1179" w:type="dxa"/>
            <w:gridSpan w:val="2"/>
            <w:vMerge w:val="restart"/>
            <w:tcBorders>
              <w:top w:val="nil"/>
              <w:left w:val="nil"/>
              <w:right w:val="single" w:sz="4" w:space="0" w:color="auto"/>
            </w:tcBorders>
            <w:shd w:val="clear" w:color="auto" w:fill="auto"/>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20</w:t>
            </w:r>
          </w:p>
        </w:tc>
        <w:tc>
          <w:tcPr>
            <w:tcW w:w="669"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2.23</w:t>
            </w:r>
          </w:p>
        </w:tc>
        <w:tc>
          <w:tcPr>
            <w:tcW w:w="1144" w:type="dxa"/>
            <w:gridSpan w:val="2"/>
            <w:vMerge w:val="restart"/>
            <w:tcBorders>
              <w:top w:val="nil"/>
              <w:left w:val="nil"/>
              <w:right w:val="single" w:sz="4" w:space="0" w:color="auto"/>
            </w:tcBorders>
            <w:shd w:val="clear" w:color="auto" w:fill="auto"/>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(3.73)</w:t>
            </w:r>
          </w:p>
        </w:tc>
      </w:tr>
      <w:tr w:rsidR="00EE6311" w:rsidRPr="00DE5CE6" w:rsidTr="00335C39">
        <w:trPr>
          <w:trHeight w:val="158"/>
          <w:jc w:val="center"/>
        </w:trPr>
        <w:tc>
          <w:tcPr>
            <w:tcW w:w="3833" w:type="dxa"/>
            <w:vMerge/>
            <w:tcBorders>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p>
        </w:tc>
        <w:tc>
          <w:tcPr>
            <w:tcW w:w="1753" w:type="dxa"/>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Bacterial</w:t>
            </w:r>
          </w:p>
        </w:tc>
        <w:tc>
          <w:tcPr>
            <w:tcW w:w="1067" w:type="dxa"/>
            <w:gridSpan w:val="2"/>
            <w:tcBorders>
              <w:top w:val="single" w:sz="4" w:space="0" w:color="auto"/>
              <w:left w:val="nil"/>
              <w:bottom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8</w:t>
            </w:r>
          </w:p>
        </w:tc>
        <w:tc>
          <w:tcPr>
            <w:tcW w:w="1179" w:type="dxa"/>
            <w:gridSpan w:val="2"/>
            <w:vMerge/>
            <w:tcBorders>
              <w:left w:val="nil"/>
              <w:bottom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1.49</w:t>
            </w:r>
          </w:p>
        </w:tc>
        <w:tc>
          <w:tcPr>
            <w:tcW w:w="1144" w:type="dxa"/>
            <w:gridSpan w:val="2"/>
            <w:vMerge/>
            <w:tcBorders>
              <w:left w:val="nil"/>
              <w:bottom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p>
        </w:tc>
      </w:tr>
      <w:tr w:rsidR="00EE6311" w:rsidRPr="00DE5CE6" w:rsidTr="00335C39">
        <w:trPr>
          <w:trHeight w:val="64"/>
          <w:jc w:val="center"/>
        </w:trPr>
        <w:tc>
          <w:tcPr>
            <w:tcW w:w="3833"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proofErr w:type="spellStart"/>
            <w:r w:rsidRPr="00DE5CE6">
              <w:rPr>
                <w:rFonts w:ascii="Times New Roman" w:hAnsi="Times New Roman" w:cs="Times New Roman"/>
                <w:b/>
                <w:bCs/>
                <w:color w:val="000000"/>
                <w:sz w:val="20"/>
                <w:szCs w:val="18"/>
              </w:rPr>
              <w:t>Cerebrovascular</w:t>
            </w:r>
            <w:proofErr w:type="spellEnd"/>
            <w:r w:rsidRPr="00DE5CE6">
              <w:rPr>
                <w:rFonts w:ascii="Times New Roman" w:hAnsi="Times New Roman" w:cs="Times New Roman"/>
                <w:b/>
                <w:bCs/>
                <w:color w:val="000000"/>
                <w:sz w:val="20"/>
                <w:szCs w:val="18"/>
              </w:rPr>
              <w:t xml:space="preserve"> disorders (CVD)</w:t>
            </w:r>
          </w:p>
        </w:tc>
        <w:tc>
          <w:tcPr>
            <w:tcW w:w="4000" w:type="dxa"/>
            <w:gridSpan w:val="5"/>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20</w:t>
            </w:r>
          </w:p>
        </w:tc>
        <w:tc>
          <w:tcPr>
            <w:tcW w:w="1813" w:type="dxa"/>
            <w:gridSpan w:val="3"/>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(3.73)</w:t>
            </w:r>
          </w:p>
        </w:tc>
      </w:tr>
      <w:tr w:rsidR="00EE6311" w:rsidRPr="00DE5CE6" w:rsidTr="00335C39">
        <w:trPr>
          <w:trHeight w:val="64"/>
          <w:jc w:val="center"/>
        </w:trPr>
        <w:tc>
          <w:tcPr>
            <w:tcW w:w="3833"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Metabolic and degenerative disorders</w:t>
            </w:r>
          </w:p>
        </w:tc>
        <w:tc>
          <w:tcPr>
            <w:tcW w:w="4000" w:type="dxa"/>
            <w:gridSpan w:val="5"/>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14</w:t>
            </w:r>
          </w:p>
        </w:tc>
        <w:tc>
          <w:tcPr>
            <w:tcW w:w="1813" w:type="dxa"/>
            <w:gridSpan w:val="3"/>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(2.61)</w:t>
            </w:r>
          </w:p>
        </w:tc>
      </w:tr>
      <w:tr w:rsidR="00EE6311" w:rsidRPr="00DE5CE6" w:rsidTr="00335C39">
        <w:trPr>
          <w:trHeight w:val="64"/>
          <w:jc w:val="center"/>
        </w:trPr>
        <w:tc>
          <w:tcPr>
            <w:tcW w:w="3833"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Hereditary disorders</w:t>
            </w:r>
          </w:p>
        </w:tc>
        <w:tc>
          <w:tcPr>
            <w:tcW w:w="4000" w:type="dxa"/>
            <w:gridSpan w:val="5"/>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14</w:t>
            </w:r>
          </w:p>
        </w:tc>
        <w:tc>
          <w:tcPr>
            <w:tcW w:w="1813" w:type="dxa"/>
            <w:gridSpan w:val="3"/>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(2.61)</w:t>
            </w:r>
          </w:p>
        </w:tc>
      </w:tr>
      <w:tr w:rsidR="00EE6311" w:rsidRPr="00DE5CE6" w:rsidTr="00335C39">
        <w:trPr>
          <w:trHeight w:val="34"/>
          <w:jc w:val="center"/>
        </w:trPr>
        <w:tc>
          <w:tcPr>
            <w:tcW w:w="3833"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Congenital disorders</w:t>
            </w:r>
          </w:p>
        </w:tc>
        <w:tc>
          <w:tcPr>
            <w:tcW w:w="4000" w:type="dxa"/>
            <w:gridSpan w:val="5"/>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5</w:t>
            </w:r>
          </w:p>
        </w:tc>
        <w:tc>
          <w:tcPr>
            <w:tcW w:w="1813" w:type="dxa"/>
            <w:gridSpan w:val="3"/>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(0.93)</w:t>
            </w:r>
          </w:p>
        </w:tc>
      </w:tr>
      <w:tr w:rsidR="00EE6311" w:rsidRPr="00DE5CE6" w:rsidTr="00335C39">
        <w:trPr>
          <w:trHeight w:val="62"/>
          <w:jc w:val="center"/>
        </w:trPr>
        <w:tc>
          <w:tcPr>
            <w:tcW w:w="3833"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 xml:space="preserve">CNS </w:t>
            </w:r>
            <w:proofErr w:type="spellStart"/>
            <w:r w:rsidRPr="00DE5CE6">
              <w:rPr>
                <w:rFonts w:ascii="Times New Roman" w:hAnsi="Times New Roman" w:cs="Times New Roman"/>
                <w:b/>
                <w:bCs/>
                <w:color w:val="000000"/>
                <w:sz w:val="20"/>
                <w:szCs w:val="18"/>
              </w:rPr>
              <w:t>Tumours</w:t>
            </w:r>
            <w:proofErr w:type="spellEnd"/>
          </w:p>
        </w:tc>
        <w:tc>
          <w:tcPr>
            <w:tcW w:w="4000" w:type="dxa"/>
            <w:gridSpan w:val="5"/>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5</w:t>
            </w:r>
          </w:p>
        </w:tc>
        <w:tc>
          <w:tcPr>
            <w:tcW w:w="1813" w:type="dxa"/>
            <w:gridSpan w:val="3"/>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(0.93)</w:t>
            </w:r>
          </w:p>
        </w:tc>
      </w:tr>
      <w:tr w:rsidR="00EE6311" w:rsidRPr="00DE5CE6" w:rsidTr="00335C39">
        <w:trPr>
          <w:trHeight w:val="193"/>
          <w:jc w:val="center"/>
        </w:trPr>
        <w:tc>
          <w:tcPr>
            <w:tcW w:w="3833"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b/>
                <w:bCs/>
                <w:color w:val="000000"/>
                <w:sz w:val="20"/>
                <w:szCs w:val="18"/>
              </w:rPr>
            </w:pPr>
            <w:r w:rsidRPr="00DE5CE6">
              <w:rPr>
                <w:rFonts w:ascii="Times New Roman" w:hAnsi="Times New Roman" w:cs="Times New Roman"/>
                <w:b/>
                <w:bCs/>
                <w:color w:val="000000"/>
                <w:sz w:val="20"/>
                <w:szCs w:val="18"/>
              </w:rPr>
              <w:t>Miscellaneous</w:t>
            </w:r>
          </w:p>
        </w:tc>
        <w:tc>
          <w:tcPr>
            <w:tcW w:w="4000" w:type="dxa"/>
            <w:gridSpan w:val="5"/>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77</w:t>
            </w:r>
          </w:p>
        </w:tc>
        <w:tc>
          <w:tcPr>
            <w:tcW w:w="1813" w:type="dxa"/>
            <w:gridSpan w:val="3"/>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contextualSpacing/>
              <w:jc w:val="both"/>
              <w:rPr>
                <w:rFonts w:ascii="Times New Roman" w:hAnsi="Times New Roman" w:cs="Times New Roman"/>
                <w:color w:val="000000"/>
                <w:sz w:val="20"/>
                <w:szCs w:val="18"/>
              </w:rPr>
            </w:pPr>
            <w:r w:rsidRPr="00DE5CE6">
              <w:rPr>
                <w:rFonts w:ascii="Times New Roman" w:hAnsi="Times New Roman" w:cs="Times New Roman"/>
                <w:color w:val="000000"/>
                <w:sz w:val="20"/>
                <w:szCs w:val="18"/>
              </w:rPr>
              <w:t>(14.36)</w:t>
            </w:r>
          </w:p>
        </w:tc>
      </w:tr>
    </w:tbl>
    <w:p w:rsidR="00EE6311" w:rsidRPr="00DE5CE6" w:rsidRDefault="00EE6311" w:rsidP="00DE5CE6">
      <w:pPr>
        <w:tabs>
          <w:tab w:val="left" w:pos="1589"/>
        </w:tabs>
        <w:snapToGrid w:val="0"/>
        <w:spacing w:after="0" w:line="240" w:lineRule="auto"/>
        <w:jc w:val="center"/>
        <w:rPr>
          <w:rFonts w:ascii="Times New Roman" w:hAnsi="Times New Roman" w:cs="Times New Roman"/>
          <w:b/>
          <w:bCs/>
          <w:sz w:val="20"/>
          <w:szCs w:val="20"/>
          <w:lang w:eastAsia="zh-CN" w:bidi="ar-EG"/>
        </w:rPr>
      </w:pPr>
    </w:p>
    <w:p w:rsidR="00DE5CE6" w:rsidRPr="00DE5CE6" w:rsidRDefault="00DE5CE6" w:rsidP="00DE5CE6">
      <w:pPr>
        <w:tabs>
          <w:tab w:val="left" w:pos="1589"/>
        </w:tabs>
        <w:snapToGrid w:val="0"/>
        <w:spacing w:after="0" w:line="240" w:lineRule="auto"/>
        <w:jc w:val="center"/>
        <w:rPr>
          <w:rFonts w:ascii="Times New Roman" w:hAnsi="Times New Roman" w:cs="Times New Roman"/>
          <w:b/>
          <w:bCs/>
          <w:sz w:val="20"/>
          <w:szCs w:val="20"/>
          <w:lang w:eastAsia="zh-CN" w:bidi="ar-EG"/>
        </w:rPr>
      </w:pPr>
    </w:p>
    <w:p w:rsidR="00DE5CE6" w:rsidRPr="00DE5CE6" w:rsidRDefault="00DE5CE6" w:rsidP="00DE5CE6">
      <w:pPr>
        <w:tabs>
          <w:tab w:val="left" w:pos="1589"/>
        </w:tabs>
        <w:snapToGrid w:val="0"/>
        <w:spacing w:after="0" w:line="240" w:lineRule="auto"/>
        <w:jc w:val="center"/>
        <w:rPr>
          <w:rFonts w:ascii="Times New Roman" w:hAnsi="Times New Roman" w:cs="Times New Roman"/>
          <w:b/>
          <w:bCs/>
          <w:sz w:val="20"/>
          <w:szCs w:val="20"/>
          <w:lang w:eastAsia="zh-CN" w:bidi="ar-EG"/>
        </w:rPr>
      </w:pPr>
    </w:p>
    <w:p w:rsidR="00EE6311" w:rsidRPr="00DE5CE6" w:rsidRDefault="00EE6311" w:rsidP="00DE5CE6">
      <w:pPr>
        <w:tabs>
          <w:tab w:val="left" w:pos="1589"/>
        </w:tabs>
        <w:snapToGrid w:val="0"/>
        <w:spacing w:after="0" w:line="240" w:lineRule="auto"/>
        <w:jc w:val="center"/>
        <w:rPr>
          <w:rFonts w:ascii="Times New Roman" w:hAnsi="Times New Roman" w:cs="Times New Roman"/>
          <w:b/>
          <w:bCs/>
          <w:sz w:val="20"/>
          <w:szCs w:val="20"/>
          <w:lang w:bidi="ar-EG"/>
        </w:rPr>
      </w:pPr>
      <w:r w:rsidRPr="00DE5CE6">
        <w:rPr>
          <w:rFonts w:ascii="Times New Roman" w:hAnsi="Times New Roman" w:cs="Times New Roman"/>
          <w:b/>
          <w:bCs/>
          <w:sz w:val="20"/>
          <w:szCs w:val="20"/>
          <w:lang w:bidi="ar-EG"/>
        </w:rPr>
        <w:lastRenderedPageBreak/>
        <w:t>Table 3:</w:t>
      </w:r>
      <w:r w:rsidR="00D22033">
        <w:rPr>
          <w:rFonts w:ascii="Times New Roman" w:hAnsi="Times New Roman" w:cs="Times New Roman"/>
          <w:b/>
          <w:bCs/>
          <w:sz w:val="20"/>
          <w:szCs w:val="20"/>
          <w:lang w:bidi="ar-EG"/>
        </w:rPr>
        <w:t xml:space="preserve"> </w:t>
      </w:r>
      <w:r w:rsidRPr="00DE5CE6">
        <w:rPr>
          <w:rFonts w:ascii="Times New Roman" w:hAnsi="Times New Roman" w:cs="Times New Roman"/>
          <w:b/>
          <w:bCs/>
          <w:sz w:val="20"/>
          <w:szCs w:val="20"/>
          <w:lang w:bidi="ar-EG"/>
        </w:rPr>
        <w:t>Relation between CP and epilepsy</w:t>
      </w:r>
    </w:p>
    <w:tbl>
      <w:tblPr>
        <w:tblW w:w="9429" w:type="dxa"/>
        <w:jc w:val="center"/>
        <w:tblLook w:val="0000"/>
      </w:tblPr>
      <w:tblGrid>
        <w:gridCol w:w="2435"/>
        <w:gridCol w:w="661"/>
        <w:gridCol w:w="1524"/>
        <w:gridCol w:w="750"/>
        <w:gridCol w:w="11"/>
        <w:gridCol w:w="1574"/>
        <w:gridCol w:w="1122"/>
        <w:gridCol w:w="1352"/>
      </w:tblGrid>
      <w:tr w:rsidR="00EE6311" w:rsidRPr="00DE5CE6" w:rsidTr="00335C39">
        <w:trPr>
          <w:trHeight w:val="64"/>
          <w:jc w:val="center"/>
        </w:trPr>
        <w:tc>
          <w:tcPr>
            <w:tcW w:w="2435"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rsidR="00EE6311" w:rsidRPr="00DE5CE6" w:rsidRDefault="00EE6311" w:rsidP="00DE5CE6">
            <w:pPr>
              <w:snapToGrid w:val="0"/>
              <w:spacing w:after="0" w:line="240" w:lineRule="auto"/>
              <w:jc w:val="right"/>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Epileptic</w:t>
            </w:r>
          </w:p>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CP</w:t>
            </w:r>
          </w:p>
        </w:tc>
        <w:tc>
          <w:tcPr>
            <w:tcW w:w="2185" w:type="dxa"/>
            <w:gridSpan w:val="2"/>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Epileptic</w:t>
            </w:r>
          </w:p>
        </w:tc>
        <w:tc>
          <w:tcPr>
            <w:tcW w:w="2335" w:type="dxa"/>
            <w:gridSpan w:val="3"/>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Not epileptic</w:t>
            </w:r>
          </w:p>
        </w:tc>
        <w:tc>
          <w:tcPr>
            <w:tcW w:w="2474" w:type="dxa"/>
            <w:gridSpan w:val="2"/>
            <w:vMerge w:val="restart"/>
            <w:tcBorders>
              <w:top w:val="single" w:sz="4" w:space="0" w:color="auto"/>
              <w:left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p>
        </w:tc>
      </w:tr>
      <w:tr w:rsidR="00EE6311" w:rsidRPr="00DE5CE6" w:rsidTr="003D391E">
        <w:trPr>
          <w:trHeight w:val="267"/>
          <w:jc w:val="center"/>
        </w:trPr>
        <w:tc>
          <w:tcPr>
            <w:tcW w:w="2435" w:type="dxa"/>
            <w:vMerge/>
            <w:tcBorders>
              <w:left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p>
        </w:tc>
        <w:tc>
          <w:tcPr>
            <w:tcW w:w="661" w:type="dxa"/>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N</w:t>
            </w:r>
          </w:p>
        </w:tc>
        <w:tc>
          <w:tcPr>
            <w:tcW w:w="1524" w:type="dxa"/>
            <w:tcBorders>
              <w:top w:val="single" w:sz="4" w:space="0" w:color="auto"/>
              <w:left w:val="nil"/>
              <w:bottom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w:t>
            </w:r>
          </w:p>
        </w:tc>
        <w:tc>
          <w:tcPr>
            <w:tcW w:w="761" w:type="dxa"/>
            <w:gridSpan w:val="2"/>
            <w:tcBorders>
              <w:top w:val="single" w:sz="4" w:space="0" w:color="auto"/>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N</w:t>
            </w:r>
          </w:p>
        </w:tc>
        <w:tc>
          <w:tcPr>
            <w:tcW w:w="1573" w:type="dxa"/>
            <w:tcBorders>
              <w:top w:val="single" w:sz="4" w:space="0" w:color="auto"/>
              <w:left w:val="nil"/>
              <w:bottom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w:t>
            </w:r>
          </w:p>
        </w:tc>
        <w:tc>
          <w:tcPr>
            <w:tcW w:w="2474" w:type="dxa"/>
            <w:gridSpan w:val="2"/>
            <w:vMerge/>
            <w:tcBorders>
              <w:left w:val="single" w:sz="4" w:space="0" w:color="auto"/>
              <w:bottom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p>
        </w:tc>
      </w:tr>
      <w:tr w:rsidR="00EE6311" w:rsidRPr="00DE5CE6" w:rsidTr="003D391E">
        <w:trPr>
          <w:trHeight w:val="56"/>
          <w:jc w:val="center"/>
        </w:trPr>
        <w:tc>
          <w:tcPr>
            <w:tcW w:w="2435" w:type="dxa"/>
            <w:vMerge/>
            <w:tcBorders>
              <w:left w:val="single" w:sz="4" w:space="0" w:color="auto"/>
              <w:bottom w:val="single" w:sz="4" w:space="0" w:color="auto"/>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p>
        </w:tc>
        <w:tc>
          <w:tcPr>
            <w:tcW w:w="661"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63</w:t>
            </w:r>
          </w:p>
        </w:tc>
        <w:tc>
          <w:tcPr>
            <w:tcW w:w="1524"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(60.58)</w:t>
            </w:r>
          </w:p>
        </w:tc>
        <w:tc>
          <w:tcPr>
            <w:tcW w:w="750"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41</w:t>
            </w:r>
          </w:p>
        </w:tc>
        <w:tc>
          <w:tcPr>
            <w:tcW w:w="1585" w:type="dxa"/>
            <w:gridSpan w:val="2"/>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(39.42 )</w:t>
            </w:r>
          </w:p>
        </w:tc>
        <w:tc>
          <w:tcPr>
            <w:tcW w:w="1122"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X</w:t>
            </w:r>
            <w:r w:rsidRPr="00DE5CE6">
              <w:rPr>
                <w:rFonts w:ascii="Times New Roman" w:eastAsia="SimSun" w:hAnsi="Times New Roman" w:cs="Times New Roman"/>
                <w:b/>
                <w:bCs/>
                <w:color w:val="000000"/>
                <w:sz w:val="20"/>
                <w:szCs w:val="18"/>
                <w:vertAlign w:val="superscript"/>
                <w:lang w:eastAsia="zh-CN" w:bidi="ar-EG"/>
              </w:rPr>
              <w:t>2</w:t>
            </w:r>
          </w:p>
        </w:tc>
        <w:tc>
          <w:tcPr>
            <w:tcW w:w="1352"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i/>
                <w:iCs/>
                <w:color w:val="000000"/>
                <w:sz w:val="20"/>
                <w:szCs w:val="18"/>
                <w:lang w:eastAsia="zh-CN" w:bidi="ar-EG"/>
              </w:rPr>
              <w:t>P</w:t>
            </w:r>
            <w:r w:rsidRPr="00DE5CE6">
              <w:rPr>
                <w:rFonts w:ascii="Times New Roman" w:eastAsia="SimSun" w:hAnsi="Times New Roman" w:cs="Times New Roman"/>
                <w:b/>
                <w:bCs/>
                <w:color w:val="000000"/>
                <w:sz w:val="20"/>
                <w:szCs w:val="18"/>
                <w:lang w:eastAsia="zh-CN" w:bidi="ar-EG"/>
              </w:rPr>
              <w:t>-value</w:t>
            </w:r>
          </w:p>
        </w:tc>
      </w:tr>
      <w:tr w:rsidR="00EE6311" w:rsidRPr="00DE5CE6" w:rsidTr="003D391E">
        <w:trPr>
          <w:trHeight w:val="163"/>
          <w:jc w:val="center"/>
        </w:trPr>
        <w:tc>
          <w:tcPr>
            <w:tcW w:w="2435"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Quadriplegic</w:t>
            </w:r>
          </w:p>
        </w:tc>
        <w:tc>
          <w:tcPr>
            <w:tcW w:w="661"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37</w:t>
            </w:r>
          </w:p>
        </w:tc>
        <w:tc>
          <w:tcPr>
            <w:tcW w:w="1524"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(35.58)</w:t>
            </w:r>
          </w:p>
        </w:tc>
        <w:tc>
          <w:tcPr>
            <w:tcW w:w="750"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19</w:t>
            </w:r>
          </w:p>
        </w:tc>
        <w:tc>
          <w:tcPr>
            <w:tcW w:w="1585" w:type="dxa"/>
            <w:gridSpan w:val="2"/>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(18.27)</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15.697</w:t>
            </w:r>
          </w:p>
        </w:tc>
        <w:tc>
          <w:tcPr>
            <w:tcW w:w="1352" w:type="dxa"/>
            <w:vMerge w:val="restart"/>
            <w:tcBorders>
              <w:top w:val="nil"/>
              <w:left w:val="single" w:sz="4" w:space="0" w:color="auto"/>
              <w:bottom w:val="single" w:sz="4" w:space="0" w:color="000000"/>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0.015*</w:t>
            </w:r>
          </w:p>
        </w:tc>
      </w:tr>
      <w:tr w:rsidR="00EE6311" w:rsidRPr="00DE5CE6" w:rsidTr="003D391E">
        <w:trPr>
          <w:trHeight w:val="151"/>
          <w:jc w:val="center"/>
        </w:trPr>
        <w:tc>
          <w:tcPr>
            <w:tcW w:w="2435"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Mixed</w:t>
            </w:r>
          </w:p>
        </w:tc>
        <w:tc>
          <w:tcPr>
            <w:tcW w:w="661"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13</w:t>
            </w:r>
          </w:p>
        </w:tc>
        <w:tc>
          <w:tcPr>
            <w:tcW w:w="1524"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(12.50)</w:t>
            </w:r>
          </w:p>
        </w:tc>
        <w:tc>
          <w:tcPr>
            <w:tcW w:w="750"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5</w:t>
            </w:r>
          </w:p>
        </w:tc>
        <w:tc>
          <w:tcPr>
            <w:tcW w:w="1585" w:type="dxa"/>
            <w:gridSpan w:val="2"/>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(4.81)</w:t>
            </w:r>
          </w:p>
        </w:tc>
        <w:tc>
          <w:tcPr>
            <w:tcW w:w="1122" w:type="dxa"/>
            <w:vMerge/>
            <w:tcBorders>
              <w:top w:val="nil"/>
              <w:left w:val="single" w:sz="4" w:space="0" w:color="auto"/>
              <w:bottom w:val="single" w:sz="4" w:space="0" w:color="000000"/>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p>
        </w:tc>
        <w:tc>
          <w:tcPr>
            <w:tcW w:w="1352" w:type="dxa"/>
            <w:vMerge/>
            <w:tcBorders>
              <w:top w:val="nil"/>
              <w:left w:val="single" w:sz="4" w:space="0" w:color="auto"/>
              <w:bottom w:val="single" w:sz="4" w:space="0" w:color="000000"/>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p>
        </w:tc>
      </w:tr>
      <w:tr w:rsidR="00EE6311" w:rsidRPr="00DE5CE6" w:rsidTr="003D391E">
        <w:trPr>
          <w:trHeight w:val="162"/>
          <w:jc w:val="center"/>
        </w:trPr>
        <w:tc>
          <w:tcPr>
            <w:tcW w:w="2435"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Hemiplegic</w:t>
            </w:r>
          </w:p>
        </w:tc>
        <w:tc>
          <w:tcPr>
            <w:tcW w:w="661"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5</w:t>
            </w:r>
          </w:p>
        </w:tc>
        <w:tc>
          <w:tcPr>
            <w:tcW w:w="1524"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(4.81)</w:t>
            </w:r>
          </w:p>
        </w:tc>
        <w:tc>
          <w:tcPr>
            <w:tcW w:w="750"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5</w:t>
            </w:r>
          </w:p>
        </w:tc>
        <w:tc>
          <w:tcPr>
            <w:tcW w:w="1585" w:type="dxa"/>
            <w:gridSpan w:val="2"/>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(4.81)</w:t>
            </w:r>
          </w:p>
        </w:tc>
        <w:tc>
          <w:tcPr>
            <w:tcW w:w="1122" w:type="dxa"/>
            <w:vMerge/>
            <w:tcBorders>
              <w:top w:val="nil"/>
              <w:left w:val="single" w:sz="4" w:space="0" w:color="auto"/>
              <w:bottom w:val="single" w:sz="4" w:space="0" w:color="000000"/>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p>
        </w:tc>
        <w:tc>
          <w:tcPr>
            <w:tcW w:w="1352" w:type="dxa"/>
            <w:vMerge/>
            <w:tcBorders>
              <w:top w:val="nil"/>
              <w:left w:val="single" w:sz="4" w:space="0" w:color="auto"/>
              <w:bottom w:val="single" w:sz="4" w:space="0" w:color="000000"/>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p>
        </w:tc>
      </w:tr>
      <w:tr w:rsidR="00EE6311" w:rsidRPr="00DE5CE6" w:rsidTr="003D391E">
        <w:trPr>
          <w:trHeight w:val="166"/>
          <w:jc w:val="center"/>
        </w:trPr>
        <w:tc>
          <w:tcPr>
            <w:tcW w:w="2435"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proofErr w:type="spellStart"/>
            <w:r w:rsidRPr="00DE5CE6">
              <w:rPr>
                <w:rFonts w:ascii="Times New Roman" w:eastAsia="SimSun" w:hAnsi="Times New Roman" w:cs="Times New Roman"/>
                <w:b/>
                <w:bCs/>
                <w:color w:val="000000"/>
                <w:sz w:val="20"/>
                <w:szCs w:val="18"/>
                <w:lang w:eastAsia="zh-CN" w:bidi="ar-EG"/>
              </w:rPr>
              <w:t>Diplegic</w:t>
            </w:r>
            <w:proofErr w:type="spellEnd"/>
          </w:p>
        </w:tc>
        <w:tc>
          <w:tcPr>
            <w:tcW w:w="661"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1</w:t>
            </w:r>
          </w:p>
        </w:tc>
        <w:tc>
          <w:tcPr>
            <w:tcW w:w="1524"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(0.96)</w:t>
            </w:r>
          </w:p>
        </w:tc>
        <w:tc>
          <w:tcPr>
            <w:tcW w:w="750"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9</w:t>
            </w:r>
          </w:p>
        </w:tc>
        <w:tc>
          <w:tcPr>
            <w:tcW w:w="1585" w:type="dxa"/>
            <w:gridSpan w:val="2"/>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(8.65)</w:t>
            </w:r>
          </w:p>
        </w:tc>
        <w:tc>
          <w:tcPr>
            <w:tcW w:w="1122" w:type="dxa"/>
            <w:vMerge/>
            <w:tcBorders>
              <w:top w:val="nil"/>
              <w:left w:val="single" w:sz="4" w:space="0" w:color="auto"/>
              <w:bottom w:val="single" w:sz="4" w:space="0" w:color="000000"/>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p>
        </w:tc>
        <w:tc>
          <w:tcPr>
            <w:tcW w:w="1352" w:type="dxa"/>
            <w:vMerge/>
            <w:tcBorders>
              <w:top w:val="nil"/>
              <w:left w:val="single" w:sz="4" w:space="0" w:color="auto"/>
              <w:bottom w:val="single" w:sz="4" w:space="0" w:color="000000"/>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p>
        </w:tc>
      </w:tr>
      <w:tr w:rsidR="00EE6311" w:rsidRPr="00DE5CE6" w:rsidTr="003D391E">
        <w:trPr>
          <w:trHeight w:val="161"/>
          <w:jc w:val="center"/>
        </w:trPr>
        <w:tc>
          <w:tcPr>
            <w:tcW w:w="2435"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Hypotonic</w:t>
            </w:r>
          </w:p>
        </w:tc>
        <w:tc>
          <w:tcPr>
            <w:tcW w:w="661"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4</w:t>
            </w:r>
          </w:p>
        </w:tc>
        <w:tc>
          <w:tcPr>
            <w:tcW w:w="1524"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(3.85)</w:t>
            </w:r>
          </w:p>
        </w:tc>
        <w:tc>
          <w:tcPr>
            <w:tcW w:w="750"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2</w:t>
            </w:r>
          </w:p>
        </w:tc>
        <w:tc>
          <w:tcPr>
            <w:tcW w:w="1585" w:type="dxa"/>
            <w:gridSpan w:val="2"/>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(1.92)</w:t>
            </w:r>
          </w:p>
        </w:tc>
        <w:tc>
          <w:tcPr>
            <w:tcW w:w="1122" w:type="dxa"/>
            <w:vMerge/>
            <w:tcBorders>
              <w:top w:val="nil"/>
              <w:left w:val="single" w:sz="4" w:space="0" w:color="auto"/>
              <w:bottom w:val="single" w:sz="4" w:space="0" w:color="000000"/>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p>
        </w:tc>
        <w:tc>
          <w:tcPr>
            <w:tcW w:w="1352" w:type="dxa"/>
            <w:vMerge/>
            <w:tcBorders>
              <w:top w:val="nil"/>
              <w:left w:val="single" w:sz="4" w:space="0" w:color="auto"/>
              <w:bottom w:val="single" w:sz="4" w:space="0" w:color="000000"/>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p>
        </w:tc>
      </w:tr>
      <w:tr w:rsidR="00EE6311" w:rsidRPr="00DE5CE6" w:rsidTr="003D391E">
        <w:trPr>
          <w:trHeight w:val="165"/>
          <w:jc w:val="center"/>
        </w:trPr>
        <w:tc>
          <w:tcPr>
            <w:tcW w:w="2435"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proofErr w:type="spellStart"/>
            <w:r w:rsidRPr="00DE5CE6">
              <w:rPr>
                <w:rFonts w:ascii="Times New Roman" w:eastAsia="SimSun" w:hAnsi="Times New Roman" w:cs="Times New Roman"/>
                <w:b/>
                <w:bCs/>
                <w:color w:val="000000"/>
                <w:sz w:val="20"/>
                <w:szCs w:val="18"/>
                <w:lang w:eastAsia="zh-CN" w:bidi="ar-EG"/>
              </w:rPr>
              <w:t>Dystonic</w:t>
            </w:r>
            <w:proofErr w:type="spellEnd"/>
          </w:p>
        </w:tc>
        <w:tc>
          <w:tcPr>
            <w:tcW w:w="661"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1</w:t>
            </w:r>
          </w:p>
        </w:tc>
        <w:tc>
          <w:tcPr>
            <w:tcW w:w="1524"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(0.96)</w:t>
            </w:r>
          </w:p>
        </w:tc>
        <w:tc>
          <w:tcPr>
            <w:tcW w:w="750"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1</w:t>
            </w:r>
          </w:p>
        </w:tc>
        <w:tc>
          <w:tcPr>
            <w:tcW w:w="1585" w:type="dxa"/>
            <w:gridSpan w:val="2"/>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(0.96)</w:t>
            </w:r>
          </w:p>
        </w:tc>
        <w:tc>
          <w:tcPr>
            <w:tcW w:w="1122" w:type="dxa"/>
            <w:vMerge/>
            <w:tcBorders>
              <w:top w:val="nil"/>
              <w:left w:val="single" w:sz="4" w:space="0" w:color="auto"/>
              <w:bottom w:val="single" w:sz="4" w:space="0" w:color="000000"/>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p>
        </w:tc>
        <w:tc>
          <w:tcPr>
            <w:tcW w:w="1352" w:type="dxa"/>
            <w:vMerge/>
            <w:tcBorders>
              <w:top w:val="nil"/>
              <w:left w:val="single" w:sz="4" w:space="0" w:color="auto"/>
              <w:bottom w:val="single" w:sz="4" w:space="0" w:color="000000"/>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p>
        </w:tc>
      </w:tr>
      <w:tr w:rsidR="00EE6311" w:rsidRPr="00DE5CE6" w:rsidTr="003D391E">
        <w:trPr>
          <w:trHeight w:val="168"/>
          <w:jc w:val="center"/>
        </w:trPr>
        <w:tc>
          <w:tcPr>
            <w:tcW w:w="2435" w:type="dxa"/>
            <w:tcBorders>
              <w:top w:val="nil"/>
              <w:left w:val="single" w:sz="4" w:space="0" w:color="auto"/>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b/>
                <w:bCs/>
                <w:color w:val="000000"/>
                <w:sz w:val="20"/>
                <w:szCs w:val="18"/>
                <w:lang w:eastAsia="zh-CN" w:bidi="ar-EG"/>
              </w:rPr>
            </w:pPr>
            <w:r w:rsidRPr="00DE5CE6">
              <w:rPr>
                <w:rFonts w:ascii="Times New Roman" w:eastAsia="SimSun" w:hAnsi="Times New Roman" w:cs="Times New Roman"/>
                <w:b/>
                <w:bCs/>
                <w:color w:val="000000"/>
                <w:sz w:val="20"/>
                <w:szCs w:val="18"/>
                <w:lang w:eastAsia="zh-CN" w:bidi="ar-EG"/>
              </w:rPr>
              <w:t>Ataxic</w:t>
            </w:r>
          </w:p>
        </w:tc>
        <w:tc>
          <w:tcPr>
            <w:tcW w:w="661"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2</w:t>
            </w:r>
          </w:p>
        </w:tc>
        <w:tc>
          <w:tcPr>
            <w:tcW w:w="1524"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(1.92)</w:t>
            </w:r>
          </w:p>
        </w:tc>
        <w:tc>
          <w:tcPr>
            <w:tcW w:w="750" w:type="dxa"/>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0</w:t>
            </w:r>
          </w:p>
        </w:tc>
        <w:tc>
          <w:tcPr>
            <w:tcW w:w="1585" w:type="dxa"/>
            <w:gridSpan w:val="2"/>
            <w:tcBorders>
              <w:top w:val="nil"/>
              <w:left w:val="nil"/>
              <w:bottom w:val="single" w:sz="4" w:space="0" w:color="auto"/>
              <w:right w:val="single" w:sz="4" w:space="0" w:color="auto"/>
            </w:tcBorders>
            <w:shd w:val="clear" w:color="auto" w:fill="auto"/>
            <w:noWrap/>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r w:rsidRPr="00DE5CE6">
              <w:rPr>
                <w:rFonts w:ascii="Times New Roman" w:eastAsia="SimSun" w:hAnsi="Times New Roman" w:cs="Times New Roman"/>
                <w:color w:val="000000"/>
                <w:sz w:val="20"/>
                <w:szCs w:val="18"/>
                <w:lang w:eastAsia="zh-CN" w:bidi="ar-EG"/>
              </w:rPr>
              <w:t>(0.00)</w:t>
            </w:r>
          </w:p>
        </w:tc>
        <w:tc>
          <w:tcPr>
            <w:tcW w:w="1122" w:type="dxa"/>
            <w:vMerge/>
            <w:tcBorders>
              <w:top w:val="nil"/>
              <w:left w:val="single" w:sz="4" w:space="0" w:color="auto"/>
              <w:bottom w:val="single" w:sz="4" w:space="0" w:color="000000"/>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p>
        </w:tc>
        <w:tc>
          <w:tcPr>
            <w:tcW w:w="1352" w:type="dxa"/>
            <w:vMerge/>
            <w:tcBorders>
              <w:top w:val="nil"/>
              <w:left w:val="single" w:sz="4" w:space="0" w:color="auto"/>
              <w:bottom w:val="single" w:sz="4" w:space="0" w:color="000000"/>
              <w:right w:val="single" w:sz="4" w:space="0" w:color="auto"/>
            </w:tcBorders>
            <w:shd w:val="clear" w:color="auto" w:fill="auto"/>
            <w:vAlign w:val="center"/>
          </w:tcPr>
          <w:p w:rsidR="00EE6311" w:rsidRPr="00DE5CE6" w:rsidRDefault="00EE6311" w:rsidP="00DE5CE6">
            <w:pPr>
              <w:snapToGrid w:val="0"/>
              <w:spacing w:after="0" w:line="240" w:lineRule="auto"/>
              <w:jc w:val="both"/>
              <w:rPr>
                <w:rFonts w:ascii="Times New Roman" w:eastAsia="SimSun" w:hAnsi="Times New Roman" w:cs="Times New Roman"/>
                <w:color w:val="000000"/>
                <w:sz w:val="20"/>
                <w:szCs w:val="18"/>
                <w:lang w:eastAsia="zh-CN" w:bidi="ar-EG"/>
              </w:rPr>
            </w:pPr>
          </w:p>
        </w:tc>
      </w:tr>
    </w:tbl>
    <w:p w:rsidR="00DE5CE6" w:rsidRPr="00DE5CE6" w:rsidRDefault="00DE5CE6" w:rsidP="00DE5CE6">
      <w:pPr>
        <w:snapToGrid w:val="0"/>
        <w:spacing w:after="0" w:line="240" w:lineRule="auto"/>
        <w:jc w:val="both"/>
        <w:rPr>
          <w:rFonts w:ascii="Times New Roman" w:hAnsi="Times New Roman" w:cs="Times New Roman"/>
          <w:b/>
          <w:bCs/>
          <w:sz w:val="20"/>
          <w:szCs w:val="20"/>
        </w:rPr>
      </w:pPr>
    </w:p>
    <w:p w:rsidR="00DE5CE6" w:rsidRPr="00DE5CE6" w:rsidRDefault="00DE5CE6" w:rsidP="00DE5CE6">
      <w:pPr>
        <w:snapToGrid w:val="0"/>
        <w:spacing w:after="0" w:line="240" w:lineRule="auto"/>
        <w:jc w:val="both"/>
        <w:rPr>
          <w:rFonts w:ascii="Times New Roman" w:hAnsi="Times New Roman" w:cs="Times New Roman"/>
          <w:b/>
          <w:bCs/>
          <w:sz w:val="20"/>
          <w:szCs w:val="20"/>
        </w:rPr>
        <w:sectPr w:rsidR="00DE5CE6" w:rsidRPr="00DE5CE6" w:rsidSect="00C85B83">
          <w:headerReference w:type="default" r:id="rId14"/>
          <w:footerReference w:type="default" r:id="rId15"/>
          <w:type w:val="continuous"/>
          <w:pgSz w:w="12242" w:h="15842" w:code="1"/>
          <w:pgMar w:top="1440" w:right="1440" w:bottom="1440" w:left="1440" w:header="720" w:footer="720" w:gutter="0"/>
          <w:cols w:space="708"/>
          <w:docGrid w:linePitch="360"/>
        </w:sectPr>
      </w:pPr>
    </w:p>
    <w:p w:rsidR="00945A9B" w:rsidRPr="00DE5CE6" w:rsidRDefault="003D391E" w:rsidP="00DE5CE6">
      <w:pPr>
        <w:snapToGrid w:val="0"/>
        <w:spacing w:after="0" w:line="240" w:lineRule="auto"/>
        <w:jc w:val="both"/>
        <w:rPr>
          <w:rFonts w:ascii="Times New Roman" w:hAnsi="Times New Roman" w:cs="Times New Roman"/>
          <w:b/>
          <w:bCs/>
          <w:sz w:val="20"/>
          <w:szCs w:val="20"/>
        </w:rPr>
      </w:pPr>
      <w:r w:rsidRPr="00DE5CE6">
        <w:rPr>
          <w:rFonts w:ascii="Times New Roman" w:hAnsi="Times New Roman" w:cs="Times New Roman"/>
          <w:b/>
          <w:bCs/>
          <w:sz w:val="20"/>
          <w:szCs w:val="20"/>
        </w:rPr>
        <w:lastRenderedPageBreak/>
        <w:t xml:space="preserve">4. </w:t>
      </w:r>
      <w:r w:rsidR="00945A9B" w:rsidRPr="00DE5CE6">
        <w:rPr>
          <w:rFonts w:ascii="Times New Roman" w:hAnsi="Times New Roman" w:cs="Times New Roman"/>
          <w:b/>
          <w:bCs/>
          <w:sz w:val="20"/>
          <w:szCs w:val="20"/>
        </w:rPr>
        <w:t>Discussion</w:t>
      </w:r>
    </w:p>
    <w:p w:rsidR="00296FA9" w:rsidRPr="00DE5CE6" w:rsidRDefault="00147FFA" w:rsidP="00DE5CE6">
      <w:pPr>
        <w:pStyle w:val="NoSpacing"/>
        <w:snapToGrid w:val="0"/>
        <w:ind w:firstLine="425"/>
        <w:jc w:val="both"/>
        <w:rPr>
          <w:rFonts w:ascii="Times New Roman" w:hAnsi="Times New Roman" w:cs="Times New Roman"/>
          <w:sz w:val="20"/>
          <w:szCs w:val="20"/>
        </w:rPr>
      </w:pPr>
      <w:r w:rsidRPr="00DE5CE6">
        <w:rPr>
          <w:rFonts w:ascii="Times New Roman" w:hAnsi="Times New Roman" w:cs="Times New Roman"/>
          <w:sz w:val="20"/>
          <w:szCs w:val="20"/>
        </w:rPr>
        <w:t>In the present study</w:t>
      </w:r>
      <w:r w:rsidR="00BA69F5" w:rsidRPr="00DE5CE6">
        <w:rPr>
          <w:rFonts w:ascii="Times New Roman" w:hAnsi="Times New Roman" w:cs="Times New Roman"/>
          <w:sz w:val="20"/>
          <w:szCs w:val="20"/>
        </w:rPr>
        <w:t>,</w:t>
      </w:r>
      <w:r w:rsidRPr="00DE5CE6">
        <w:rPr>
          <w:rFonts w:ascii="Times New Roman" w:hAnsi="Times New Roman" w:cs="Times New Roman"/>
          <w:sz w:val="20"/>
          <w:szCs w:val="20"/>
        </w:rPr>
        <w:t xml:space="preserve"> there were a total of </w:t>
      </w:r>
      <w:r w:rsidR="002D3518" w:rsidRPr="00DE5CE6">
        <w:rPr>
          <w:rFonts w:ascii="Times New Roman" w:hAnsi="Times New Roman" w:cs="Times New Roman"/>
          <w:sz w:val="20"/>
          <w:szCs w:val="20"/>
        </w:rPr>
        <w:t xml:space="preserve">536 </w:t>
      </w:r>
      <w:r w:rsidRPr="00DE5CE6">
        <w:rPr>
          <w:rFonts w:ascii="Times New Roman" w:hAnsi="Times New Roman" w:cs="Times New Roman"/>
          <w:sz w:val="20"/>
          <w:szCs w:val="20"/>
        </w:rPr>
        <w:t xml:space="preserve">children were seen in the </w:t>
      </w:r>
      <w:proofErr w:type="spellStart"/>
      <w:r w:rsidRPr="00DE5CE6">
        <w:rPr>
          <w:rFonts w:ascii="Times New Roman" w:hAnsi="Times New Roman" w:cs="Times New Roman"/>
          <w:sz w:val="20"/>
          <w:szCs w:val="20"/>
        </w:rPr>
        <w:t>Paediatric</w:t>
      </w:r>
      <w:proofErr w:type="spellEnd"/>
      <w:r w:rsidRPr="00DE5CE6">
        <w:rPr>
          <w:rFonts w:ascii="Times New Roman" w:hAnsi="Times New Roman" w:cs="Times New Roman"/>
          <w:sz w:val="20"/>
          <w:szCs w:val="20"/>
        </w:rPr>
        <w:t xml:space="preserve"> Neurology Unit of Al-</w:t>
      </w:r>
      <w:proofErr w:type="spellStart"/>
      <w:r w:rsidRPr="00DE5CE6">
        <w:rPr>
          <w:rFonts w:ascii="Times New Roman" w:hAnsi="Times New Roman" w:cs="Times New Roman"/>
          <w:sz w:val="20"/>
          <w:szCs w:val="20"/>
        </w:rPr>
        <w:t>azhar</w:t>
      </w:r>
      <w:proofErr w:type="spellEnd"/>
      <w:r w:rsidRPr="00DE5CE6">
        <w:rPr>
          <w:rFonts w:ascii="Times New Roman" w:hAnsi="Times New Roman" w:cs="Times New Roman"/>
          <w:sz w:val="20"/>
          <w:szCs w:val="20"/>
        </w:rPr>
        <w:t xml:space="preserve"> University Hospitals. There were 299 </w:t>
      </w:r>
      <w:r w:rsidR="009E4C24" w:rsidRPr="00DE5CE6">
        <w:rPr>
          <w:rFonts w:ascii="Times New Roman" w:hAnsi="Times New Roman" w:cs="Times New Roman"/>
          <w:sz w:val="20"/>
          <w:szCs w:val="20"/>
        </w:rPr>
        <w:t xml:space="preserve">males (55.78 </w:t>
      </w:r>
      <w:r w:rsidRPr="00DE5CE6">
        <w:rPr>
          <w:rFonts w:ascii="Times New Roman" w:hAnsi="Times New Roman" w:cs="Times New Roman"/>
          <w:sz w:val="20"/>
          <w:szCs w:val="20"/>
        </w:rPr>
        <w:t xml:space="preserve">%) and 237 </w:t>
      </w:r>
      <w:r w:rsidR="009E4C24" w:rsidRPr="00DE5CE6">
        <w:rPr>
          <w:rFonts w:ascii="Times New Roman" w:hAnsi="Times New Roman" w:cs="Times New Roman"/>
          <w:sz w:val="20"/>
          <w:szCs w:val="20"/>
        </w:rPr>
        <w:t xml:space="preserve">females </w:t>
      </w:r>
      <w:r w:rsidRPr="00DE5CE6">
        <w:rPr>
          <w:rFonts w:ascii="Times New Roman" w:hAnsi="Times New Roman" w:cs="Times New Roman"/>
          <w:sz w:val="20"/>
          <w:szCs w:val="20"/>
        </w:rPr>
        <w:t xml:space="preserve">(44.22 %). The predominance of boys with neurological disorders in this study is in agreement with results reported by </w:t>
      </w:r>
      <w:r w:rsidR="00E773AF" w:rsidRPr="00DE5CE6">
        <w:rPr>
          <w:rFonts w:ascii="Times New Roman" w:hAnsi="Times New Roman" w:cs="Times New Roman"/>
          <w:sz w:val="20"/>
          <w:szCs w:val="20"/>
        </w:rPr>
        <w:t>Burton and Allen</w:t>
      </w:r>
      <w:r w:rsidR="00E773AF" w:rsidRPr="00DE5CE6">
        <w:rPr>
          <w:rFonts w:ascii="Times New Roman" w:hAnsi="Times New Roman" w:cs="Times New Roman"/>
          <w:b/>
          <w:bCs/>
          <w:sz w:val="20"/>
          <w:szCs w:val="20"/>
        </w:rPr>
        <w:t xml:space="preserve"> </w:t>
      </w:r>
      <w:r w:rsidR="00E773AF" w:rsidRPr="00DE5CE6">
        <w:rPr>
          <w:rFonts w:ascii="Times New Roman" w:hAnsi="Times New Roman" w:cs="Times New Roman"/>
          <w:sz w:val="20"/>
          <w:szCs w:val="20"/>
        </w:rPr>
        <w:t>&amp;</w:t>
      </w:r>
      <w:r w:rsidRPr="00DE5CE6">
        <w:rPr>
          <w:rFonts w:ascii="Times New Roman" w:eastAsia="Times New Roman" w:hAnsi="Times New Roman" w:cs="Times New Roman"/>
          <w:sz w:val="20"/>
          <w:szCs w:val="20"/>
        </w:rPr>
        <w:t xml:space="preserve">Frank and </w:t>
      </w:r>
      <w:proofErr w:type="spellStart"/>
      <w:r w:rsidRPr="00DE5CE6">
        <w:rPr>
          <w:rFonts w:ascii="Times New Roman" w:eastAsia="Times New Roman" w:hAnsi="Times New Roman" w:cs="Times New Roman"/>
          <w:sz w:val="20"/>
          <w:szCs w:val="20"/>
        </w:rPr>
        <w:t>Alikor</w:t>
      </w:r>
      <w:proofErr w:type="spellEnd"/>
      <w:r w:rsidRPr="00DE5CE6">
        <w:rPr>
          <w:rFonts w:ascii="Times New Roman" w:eastAsia="Times New Roman" w:hAnsi="Times New Roman" w:cs="Times New Roman"/>
          <w:b/>
          <w:bCs/>
          <w:sz w:val="20"/>
          <w:szCs w:val="20"/>
        </w:rPr>
        <w:t xml:space="preserve">, </w:t>
      </w:r>
      <w:r w:rsidR="00442C81" w:rsidRPr="00DE5CE6">
        <w:rPr>
          <w:rFonts w:ascii="Times New Roman" w:eastAsia="Times New Roman" w:hAnsi="Times New Roman" w:cs="Times New Roman"/>
          <w:sz w:val="20"/>
          <w:szCs w:val="20"/>
        </w:rPr>
        <w:t>(4,1)</w:t>
      </w:r>
      <w:r w:rsidR="003D0ECA" w:rsidRPr="00DE5CE6">
        <w:rPr>
          <w:rFonts w:ascii="Times New Roman" w:eastAsia="Times New Roman" w:hAnsi="Times New Roman" w:cs="Times New Roman"/>
          <w:sz w:val="20"/>
          <w:szCs w:val="20"/>
        </w:rPr>
        <w:t>.</w:t>
      </w:r>
      <w:r w:rsidRPr="00DE5CE6">
        <w:rPr>
          <w:rFonts w:ascii="Times New Roman" w:hAnsi="Times New Roman" w:cs="Times New Roman"/>
          <w:sz w:val="20"/>
          <w:szCs w:val="20"/>
        </w:rPr>
        <w:t>This may be explained by a male child being brought to the hospital for medical attention than the female especially in the developin</w:t>
      </w:r>
      <w:r w:rsidR="00E773AF" w:rsidRPr="00DE5CE6">
        <w:rPr>
          <w:rFonts w:ascii="Times New Roman" w:hAnsi="Times New Roman" w:cs="Times New Roman"/>
          <w:sz w:val="20"/>
          <w:szCs w:val="20"/>
        </w:rPr>
        <w:t>g countries which is considered</w:t>
      </w:r>
      <w:r w:rsidRPr="00DE5CE6">
        <w:rPr>
          <w:rFonts w:ascii="Times New Roman" w:hAnsi="Times New Roman" w:cs="Times New Roman"/>
          <w:sz w:val="20"/>
          <w:szCs w:val="20"/>
        </w:rPr>
        <w:t xml:space="preserve"> as a part of social habits.</w:t>
      </w:r>
    </w:p>
    <w:p w:rsidR="00E773AF" w:rsidRPr="00DE5CE6" w:rsidRDefault="00147FFA" w:rsidP="00DE5CE6">
      <w:pPr>
        <w:pStyle w:val="NoSpacing"/>
        <w:snapToGrid w:val="0"/>
        <w:ind w:firstLine="425"/>
        <w:jc w:val="both"/>
        <w:rPr>
          <w:rFonts w:ascii="Times New Roman" w:eastAsia="Times New Roman" w:hAnsi="Times New Roman" w:cs="Times New Roman"/>
          <w:sz w:val="20"/>
          <w:szCs w:val="20"/>
        </w:rPr>
      </w:pPr>
      <w:r w:rsidRPr="00DE5CE6">
        <w:rPr>
          <w:rFonts w:ascii="Times New Roman" w:eastAsia="TimesNewRomanPSMT" w:hAnsi="Times New Roman" w:cs="Times New Roman"/>
          <w:sz w:val="20"/>
          <w:szCs w:val="20"/>
        </w:rPr>
        <w:t>In the current study</w:t>
      </w:r>
      <w:r w:rsidR="00BA69F5" w:rsidRPr="00DE5CE6">
        <w:rPr>
          <w:rFonts w:ascii="Times New Roman" w:eastAsia="TimesNewRomanPSMT" w:hAnsi="Times New Roman" w:cs="Times New Roman"/>
          <w:sz w:val="20"/>
          <w:szCs w:val="20"/>
        </w:rPr>
        <w:t>,</w:t>
      </w:r>
      <w:r w:rsidRPr="00DE5CE6">
        <w:rPr>
          <w:rFonts w:ascii="Times New Roman" w:eastAsia="TimesNewRomanPSMT" w:hAnsi="Times New Roman" w:cs="Times New Roman"/>
          <w:sz w:val="20"/>
          <w:szCs w:val="20"/>
        </w:rPr>
        <w:t xml:space="preserve"> epilepsy/seizure disorder was the commonest neurological disorder, occurr</w:t>
      </w:r>
      <w:r w:rsidR="00E773AF" w:rsidRPr="00DE5CE6">
        <w:rPr>
          <w:rFonts w:ascii="Times New Roman" w:eastAsia="TimesNewRomanPSMT" w:hAnsi="Times New Roman" w:cs="Times New Roman"/>
          <w:sz w:val="20"/>
          <w:szCs w:val="20"/>
        </w:rPr>
        <w:t>ed in 162 (30.22 %) of patients</w:t>
      </w:r>
      <w:r w:rsidRPr="00DE5CE6">
        <w:rPr>
          <w:rFonts w:ascii="Times New Roman" w:eastAsia="TimesNewRomanPSMT" w:hAnsi="Times New Roman" w:cs="Times New Roman"/>
          <w:sz w:val="20"/>
          <w:szCs w:val="20"/>
        </w:rPr>
        <w:t>. This is in agreement with results reported by</w:t>
      </w:r>
      <w:r w:rsidR="002D3518" w:rsidRPr="00DE5CE6">
        <w:rPr>
          <w:rFonts w:ascii="Times New Roman" w:eastAsia="TimesNewRomanPSMT" w:hAnsi="Times New Roman" w:cs="Times New Roman"/>
          <w:sz w:val="20"/>
          <w:szCs w:val="20"/>
        </w:rPr>
        <w:t xml:space="preserve"> </w:t>
      </w:r>
      <w:r w:rsidR="00E773AF" w:rsidRPr="00DE5CE6">
        <w:rPr>
          <w:rFonts w:ascii="Times New Roman" w:eastAsia="TimesNewRomanPSMT" w:hAnsi="Times New Roman" w:cs="Times New Roman"/>
          <w:sz w:val="20"/>
          <w:szCs w:val="20"/>
        </w:rPr>
        <w:t>other studies</w:t>
      </w:r>
      <w:r w:rsidR="002D3518" w:rsidRPr="00DE5CE6">
        <w:rPr>
          <w:rFonts w:ascii="Times New Roman" w:eastAsia="TimesNewRomanPSMT" w:hAnsi="Times New Roman" w:cs="Times New Roman"/>
          <w:b/>
          <w:bCs/>
          <w:sz w:val="20"/>
          <w:szCs w:val="20"/>
        </w:rPr>
        <w:t xml:space="preserve"> </w:t>
      </w:r>
      <w:r w:rsidR="002D3518" w:rsidRPr="00DE5CE6">
        <w:rPr>
          <w:rFonts w:ascii="Times New Roman" w:eastAsia="TimesNewRomanPSMT" w:hAnsi="Times New Roman" w:cs="Times New Roman"/>
          <w:sz w:val="20"/>
          <w:szCs w:val="20"/>
        </w:rPr>
        <w:t>of</w:t>
      </w:r>
      <w:r w:rsidR="00E773AF" w:rsidRPr="00DE5CE6">
        <w:rPr>
          <w:rFonts w:ascii="Times New Roman" w:eastAsia="TimesNewRomanPSMT" w:hAnsi="Times New Roman" w:cs="Times New Roman"/>
          <w:b/>
          <w:bCs/>
          <w:sz w:val="20"/>
          <w:szCs w:val="20"/>
        </w:rPr>
        <w:t xml:space="preserve"> </w:t>
      </w:r>
      <w:proofErr w:type="spellStart"/>
      <w:r w:rsidRPr="00DE5CE6">
        <w:rPr>
          <w:rFonts w:ascii="Times New Roman" w:eastAsia="MyriadPro-Regular" w:hAnsi="Times New Roman" w:cs="Times New Roman"/>
          <w:sz w:val="20"/>
          <w:szCs w:val="20"/>
        </w:rPr>
        <w:t>Ogbe</w:t>
      </w:r>
      <w:proofErr w:type="spellEnd"/>
      <w:r w:rsidR="002D3518" w:rsidRPr="00DE5CE6">
        <w:rPr>
          <w:rFonts w:ascii="Times New Roman" w:eastAsia="MyriadPro-Regular" w:hAnsi="Times New Roman" w:cs="Times New Roman"/>
          <w:sz w:val="20"/>
          <w:szCs w:val="20"/>
        </w:rPr>
        <w:t xml:space="preserve"> </w:t>
      </w:r>
      <w:r w:rsidR="002D3518" w:rsidRPr="00DE5CE6">
        <w:rPr>
          <w:rFonts w:ascii="Times New Roman" w:eastAsia="TimesNewRomanPSMT" w:hAnsi="Times New Roman" w:cs="Times New Roman"/>
          <w:i/>
          <w:iCs/>
          <w:sz w:val="20"/>
          <w:szCs w:val="20"/>
        </w:rPr>
        <w:t>et al.</w:t>
      </w:r>
      <w:r w:rsidR="00D22033">
        <w:rPr>
          <w:rFonts w:ascii="Times New Roman" w:hAnsi="Times New Roman" w:cs="Times New Roman" w:hint="eastAsia"/>
          <w:i/>
          <w:iCs/>
          <w:sz w:val="20"/>
          <w:szCs w:val="20"/>
          <w:lang w:eastAsia="zh-CN"/>
        </w:rPr>
        <w:t xml:space="preserve"> </w:t>
      </w:r>
      <w:r w:rsidR="00E773AF" w:rsidRPr="00DE5CE6">
        <w:rPr>
          <w:rFonts w:ascii="Times New Roman" w:eastAsia="TimesNewRomanPSMT" w:hAnsi="Times New Roman" w:cs="Times New Roman"/>
          <w:sz w:val="20"/>
          <w:szCs w:val="20"/>
        </w:rPr>
        <w:t>&amp;</w:t>
      </w:r>
      <w:r w:rsidR="00D22033">
        <w:rPr>
          <w:rFonts w:ascii="Times New Roman" w:hAnsi="Times New Roman" w:cs="Times New Roman" w:hint="eastAsia"/>
          <w:sz w:val="20"/>
          <w:szCs w:val="20"/>
          <w:lang w:eastAsia="zh-CN"/>
        </w:rPr>
        <w:t xml:space="preserve"> </w:t>
      </w:r>
      <w:proofErr w:type="spellStart"/>
      <w:r w:rsidRPr="00DE5CE6">
        <w:rPr>
          <w:rFonts w:ascii="Times New Roman" w:hAnsi="Times New Roman" w:cs="Times New Roman"/>
          <w:sz w:val="20"/>
          <w:szCs w:val="20"/>
        </w:rPr>
        <w:t>Okafor</w:t>
      </w:r>
      <w:proofErr w:type="spellEnd"/>
      <w:r w:rsidRPr="00DE5CE6">
        <w:rPr>
          <w:rFonts w:ascii="Times New Roman" w:eastAsia="MyriadPro-Regular" w:hAnsi="Times New Roman" w:cs="Times New Roman"/>
          <w:sz w:val="20"/>
          <w:szCs w:val="20"/>
        </w:rPr>
        <w:t xml:space="preserve"> and </w:t>
      </w:r>
      <w:proofErr w:type="spellStart"/>
      <w:r w:rsidR="002E2873" w:rsidRPr="00DE5CE6">
        <w:rPr>
          <w:rFonts w:ascii="Times New Roman" w:hAnsi="Times New Roman" w:cs="Times New Roman"/>
          <w:sz w:val="20"/>
          <w:szCs w:val="20"/>
        </w:rPr>
        <w:t>Lagunju</w:t>
      </w:r>
      <w:proofErr w:type="spellEnd"/>
      <w:r w:rsidR="002D3518" w:rsidRPr="00DE5CE6">
        <w:rPr>
          <w:rFonts w:ascii="Times New Roman" w:hAnsi="Times New Roman" w:cs="Times New Roman"/>
          <w:sz w:val="20"/>
          <w:szCs w:val="20"/>
        </w:rPr>
        <w:t xml:space="preserve"> </w:t>
      </w:r>
      <w:r w:rsidR="00E773AF" w:rsidRPr="00DE5CE6">
        <w:rPr>
          <w:rFonts w:ascii="Times New Roman" w:hAnsi="Times New Roman" w:cs="Times New Roman"/>
          <w:sz w:val="20"/>
          <w:szCs w:val="20"/>
        </w:rPr>
        <w:t>&amp;</w:t>
      </w:r>
      <w:r w:rsidR="00D22033">
        <w:rPr>
          <w:rFonts w:ascii="Times New Roman" w:hAnsi="Times New Roman" w:cs="Times New Roman" w:hint="eastAsia"/>
          <w:sz w:val="20"/>
          <w:szCs w:val="20"/>
          <w:lang w:eastAsia="zh-CN"/>
        </w:rPr>
        <w:t xml:space="preserve"> </w:t>
      </w:r>
      <w:r w:rsidRPr="00DE5CE6">
        <w:rPr>
          <w:rFonts w:ascii="Times New Roman" w:eastAsia="Times New Roman" w:hAnsi="Times New Roman" w:cs="Times New Roman"/>
          <w:sz w:val="20"/>
          <w:szCs w:val="20"/>
        </w:rPr>
        <w:t xml:space="preserve">Frank and </w:t>
      </w:r>
      <w:proofErr w:type="spellStart"/>
      <w:r w:rsidRPr="00DE5CE6">
        <w:rPr>
          <w:rFonts w:ascii="Times New Roman" w:eastAsia="Times New Roman" w:hAnsi="Times New Roman" w:cs="Times New Roman"/>
          <w:sz w:val="20"/>
          <w:szCs w:val="20"/>
        </w:rPr>
        <w:t>Alikor</w:t>
      </w:r>
      <w:proofErr w:type="spellEnd"/>
      <w:r w:rsidRPr="00DE5CE6">
        <w:rPr>
          <w:rFonts w:ascii="Times New Roman" w:eastAsia="Times New Roman" w:hAnsi="Times New Roman" w:cs="Times New Roman"/>
          <w:sz w:val="20"/>
          <w:szCs w:val="20"/>
        </w:rPr>
        <w:t xml:space="preserve">, </w:t>
      </w:r>
      <w:r w:rsidR="009A0088" w:rsidRPr="00DE5CE6">
        <w:rPr>
          <w:rFonts w:ascii="Times New Roman" w:eastAsia="Times New Roman" w:hAnsi="Times New Roman" w:cs="Times New Roman"/>
          <w:sz w:val="20"/>
          <w:szCs w:val="20"/>
        </w:rPr>
        <w:t>(11,12</w:t>
      </w:r>
      <w:r w:rsidR="00BA69F5" w:rsidRPr="00DE5CE6">
        <w:rPr>
          <w:rFonts w:ascii="Times New Roman" w:eastAsia="Times New Roman" w:hAnsi="Times New Roman" w:cs="Times New Roman"/>
          <w:sz w:val="20"/>
          <w:szCs w:val="20"/>
        </w:rPr>
        <w:t>,1</w:t>
      </w:r>
      <w:r w:rsidR="009A0088" w:rsidRPr="00DE5CE6">
        <w:rPr>
          <w:rFonts w:ascii="Times New Roman" w:eastAsia="Times New Roman" w:hAnsi="Times New Roman" w:cs="Times New Roman"/>
          <w:sz w:val="20"/>
          <w:szCs w:val="20"/>
        </w:rPr>
        <w:t>).</w:t>
      </w:r>
    </w:p>
    <w:p w:rsidR="008A78BA" w:rsidRPr="00DE5CE6" w:rsidRDefault="00147FFA" w:rsidP="00D22033">
      <w:pPr>
        <w:pStyle w:val="NoSpacing"/>
        <w:snapToGrid w:val="0"/>
        <w:ind w:firstLine="425"/>
        <w:jc w:val="both"/>
        <w:rPr>
          <w:rFonts w:ascii="Times New Roman" w:eastAsia="Batang" w:hAnsi="Times New Roman" w:cs="Times New Roman"/>
          <w:sz w:val="20"/>
          <w:szCs w:val="20"/>
          <w:lang w:eastAsia="ko-KR"/>
        </w:rPr>
      </w:pPr>
      <w:proofErr w:type="spellStart"/>
      <w:r w:rsidRPr="00DE5CE6">
        <w:rPr>
          <w:rFonts w:ascii="Times New Roman" w:eastAsia="Calibri" w:hAnsi="Times New Roman" w:cs="Times New Roman"/>
          <w:b/>
          <w:bCs/>
          <w:sz w:val="20"/>
          <w:szCs w:val="20"/>
        </w:rPr>
        <w:t>Mosser</w:t>
      </w:r>
      <w:proofErr w:type="spellEnd"/>
      <w:r w:rsidR="002D3518" w:rsidRPr="00DE5CE6">
        <w:rPr>
          <w:rFonts w:ascii="Times New Roman" w:eastAsia="Calibri" w:hAnsi="Times New Roman" w:cs="Times New Roman"/>
          <w:b/>
          <w:bCs/>
          <w:sz w:val="20"/>
          <w:szCs w:val="20"/>
        </w:rPr>
        <w:t xml:space="preserve"> </w:t>
      </w:r>
      <w:r w:rsidR="00217306" w:rsidRPr="00DE5CE6">
        <w:rPr>
          <w:rFonts w:ascii="Times New Roman" w:eastAsia="TimesNewRomanPSMT" w:hAnsi="Times New Roman" w:cs="Times New Roman"/>
          <w:b/>
          <w:bCs/>
          <w:i/>
          <w:iCs/>
          <w:sz w:val="20"/>
          <w:szCs w:val="20"/>
        </w:rPr>
        <w:t>et al.,</w:t>
      </w:r>
      <w:r w:rsidRPr="00DE5CE6">
        <w:rPr>
          <w:rFonts w:ascii="Times New Roman" w:eastAsia="Calibri" w:hAnsi="Times New Roman" w:cs="Times New Roman"/>
          <w:sz w:val="20"/>
          <w:szCs w:val="20"/>
        </w:rPr>
        <w:t xml:space="preserve"> repor</w:t>
      </w:r>
      <w:r w:rsidR="002D3518" w:rsidRPr="00DE5CE6">
        <w:rPr>
          <w:rFonts w:ascii="Times New Roman" w:eastAsia="Calibri" w:hAnsi="Times New Roman" w:cs="Times New Roman"/>
          <w:sz w:val="20"/>
          <w:szCs w:val="20"/>
        </w:rPr>
        <w:t>ted that epilepsy accounts for 27%</w:t>
      </w:r>
      <w:r w:rsidRPr="00DE5CE6">
        <w:rPr>
          <w:rFonts w:ascii="Times New Roman" w:eastAsia="Calibri" w:hAnsi="Times New Roman" w:cs="Times New Roman"/>
          <w:sz w:val="20"/>
          <w:szCs w:val="20"/>
        </w:rPr>
        <w:t xml:space="preserve"> of all neurological diagnoses associated with a substantial burden on physical and mental health</w:t>
      </w:r>
      <w:r w:rsidR="009A0088" w:rsidRPr="00DE5CE6">
        <w:rPr>
          <w:rFonts w:ascii="Times New Roman" w:eastAsia="TimesNewRomanPSMT" w:hAnsi="Times New Roman" w:cs="Times New Roman"/>
          <w:sz w:val="20"/>
          <w:szCs w:val="20"/>
        </w:rPr>
        <w:t xml:space="preserve"> (13).</w:t>
      </w:r>
      <w:r w:rsidRPr="00DE5CE6">
        <w:rPr>
          <w:rFonts w:ascii="Times New Roman" w:eastAsia="TimesNewRomanPSMT" w:hAnsi="Times New Roman" w:cs="Times New Roman"/>
          <w:sz w:val="20"/>
          <w:szCs w:val="20"/>
        </w:rPr>
        <w:t xml:space="preserve"> This high prevalence of epilepsy recorded in this study may be explained by increasing awareness that epileptic seizure is a medical condition which is treatable as against prior believe that it is caused by evil spirit mani</w:t>
      </w:r>
      <w:r w:rsidR="008A78BA" w:rsidRPr="00DE5CE6">
        <w:rPr>
          <w:rFonts w:ascii="Times New Roman" w:eastAsia="TimesNewRomanPSMT" w:hAnsi="Times New Roman" w:cs="Times New Roman"/>
          <w:sz w:val="20"/>
          <w:szCs w:val="20"/>
        </w:rPr>
        <w:t xml:space="preserve">pulation and witchcraft attacks. </w:t>
      </w:r>
      <w:r w:rsidRPr="00DE5CE6">
        <w:rPr>
          <w:rFonts w:ascii="Times New Roman" w:eastAsia="Batang" w:hAnsi="Times New Roman" w:cs="Times New Roman"/>
          <w:sz w:val="20"/>
          <w:szCs w:val="20"/>
          <w:lang w:eastAsia="ko-KR"/>
        </w:rPr>
        <w:t>Episodic and unpredictable nature of epilepsy makes it harder to live with than other childhood disabilities. Both mothers and fathers live in fear of the next attack. It is common in newly diagnosed cases that one parent will stay up all night for fear that the child will die in its sleep, so the</w:t>
      </w:r>
      <w:r w:rsidR="008A78BA" w:rsidRPr="00DE5CE6">
        <w:rPr>
          <w:rFonts w:ascii="Times New Roman" w:eastAsia="Batang" w:hAnsi="Times New Roman" w:cs="Times New Roman"/>
          <w:sz w:val="20"/>
          <w:szCs w:val="20"/>
          <w:lang w:eastAsia="ko-KR"/>
        </w:rPr>
        <w:t>y sought medical advice early</w:t>
      </w:r>
      <w:r w:rsidR="009A0088" w:rsidRPr="00DE5CE6">
        <w:rPr>
          <w:rFonts w:ascii="Times New Roman" w:eastAsia="Batang" w:hAnsi="Times New Roman" w:cs="Times New Roman"/>
          <w:sz w:val="20"/>
          <w:szCs w:val="20"/>
          <w:lang w:eastAsia="ko-KR"/>
        </w:rPr>
        <w:t xml:space="preserve"> (14).</w:t>
      </w:r>
    </w:p>
    <w:p w:rsidR="00EE3780" w:rsidRPr="00DE5CE6" w:rsidRDefault="00147FFA" w:rsidP="00DE5CE6">
      <w:pPr>
        <w:pStyle w:val="NoSpacing"/>
        <w:snapToGrid w:val="0"/>
        <w:ind w:firstLine="425"/>
        <w:jc w:val="both"/>
        <w:rPr>
          <w:rFonts w:ascii="Times New Roman" w:eastAsia="TimesNewRomanPSMT" w:hAnsi="Times New Roman" w:cs="Times New Roman"/>
          <w:sz w:val="20"/>
          <w:szCs w:val="20"/>
        </w:rPr>
      </w:pPr>
      <w:r w:rsidRPr="00DE5CE6">
        <w:rPr>
          <w:rFonts w:ascii="Times New Roman" w:eastAsia="MyriadPro-Regular" w:hAnsi="Times New Roman" w:cs="Times New Roman"/>
          <w:sz w:val="20"/>
          <w:szCs w:val="20"/>
        </w:rPr>
        <w:t>In the current study</w:t>
      </w:r>
      <w:r w:rsidR="00BA69F5" w:rsidRPr="00DE5CE6">
        <w:rPr>
          <w:rFonts w:ascii="Times New Roman" w:eastAsia="MyriadPro-Regular" w:hAnsi="Times New Roman" w:cs="Times New Roman"/>
          <w:sz w:val="20"/>
          <w:szCs w:val="20"/>
        </w:rPr>
        <w:t>,</w:t>
      </w:r>
      <w:r w:rsidRPr="00DE5CE6">
        <w:rPr>
          <w:rFonts w:ascii="Times New Roman" w:eastAsia="MyriadPro-Regular" w:hAnsi="Times New Roman" w:cs="Times New Roman"/>
          <w:sz w:val="20"/>
          <w:szCs w:val="20"/>
        </w:rPr>
        <w:t xml:space="preserve"> the predominant type of seizure was Grand mal (GTCS) as it occurred in 65 (40.12 %) of patients. This</w:t>
      </w:r>
      <w:r w:rsidR="002A69DF" w:rsidRPr="00DE5CE6">
        <w:rPr>
          <w:rFonts w:ascii="Times New Roman" w:eastAsia="MyriadPro-Regular" w:hAnsi="Times New Roman" w:cs="Times New Roman"/>
          <w:sz w:val="20"/>
          <w:szCs w:val="20"/>
        </w:rPr>
        <w:t xml:space="preserve"> finding</w:t>
      </w:r>
      <w:r w:rsidR="00824481" w:rsidRPr="00DE5CE6">
        <w:rPr>
          <w:rFonts w:ascii="Times New Roman" w:eastAsia="MyriadPro-Regular" w:hAnsi="Times New Roman" w:cs="Times New Roman"/>
          <w:sz w:val="20"/>
          <w:szCs w:val="20"/>
        </w:rPr>
        <w:t xml:space="preserve"> </w:t>
      </w:r>
      <w:r w:rsidR="002A69DF" w:rsidRPr="00DE5CE6">
        <w:rPr>
          <w:rFonts w:ascii="Times New Roman" w:eastAsia="MyriadPro-Regular" w:hAnsi="Times New Roman" w:cs="Times New Roman"/>
          <w:sz w:val="20"/>
          <w:szCs w:val="20"/>
        </w:rPr>
        <w:t xml:space="preserve">is </w:t>
      </w:r>
      <w:r w:rsidRPr="00DE5CE6">
        <w:rPr>
          <w:rFonts w:ascii="Times New Roman" w:eastAsia="MyriadPro-Regular" w:hAnsi="Times New Roman" w:cs="Times New Roman"/>
          <w:sz w:val="20"/>
          <w:szCs w:val="20"/>
        </w:rPr>
        <w:t xml:space="preserve">in agreement with results reported by </w:t>
      </w:r>
      <w:proofErr w:type="spellStart"/>
      <w:r w:rsidRPr="00DE5CE6">
        <w:rPr>
          <w:rFonts w:ascii="Times New Roman" w:hAnsi="Times New Roman" w:cs="Times New Roman"/>
          <w:sz w:val="20"/>
          <w:szCs w:val="20"/>
        </w:rPr>
        <w:t>Okafor</w:t>
      </w:r>
      <w:proofErr w:type="spellEnd"/>
      <w:r w:rsidRPr="00DE5CE6">
        <w:rPr>
          <w:rFonts w:ascii="Times New Roman" w:eastAsia="MyriadPro-Regular" w:hAnsi="Times New Roman" w:cs="Times New Roman"/>
          <w:sz w:val="20"/>
          <w:szCs w:val="20"/>
        </w:rPr>
        <w:t xml:space="preserve"> and </w:t>
      </w:r>
      <w:proofErr w:type="spellStart"/>
      <w:r w:rsidR="002D3518" w:rsidRPr="00DE5CE6">
        <w:rPr>
          <w:rFonts w:ascii="Times New Roman" w:hAnsi="Times New Roman" w:cs="Times New Roman"/>
          <w:sz w:val="20"/>
          <w:szCs w:val="20"/>
        </w:rPr>
        <w:t>Lagunju</w:t>
      </w:r>
      <w:proofErr w:type="spellEnd"/>
      <w:r w:rsidR="002A69DF" w:rsidRPr="00DE5CE6">
        <w:rPr>
          <w:rFonts w:ascii="Times New Roman" w:hAnsi="Times New Roman" w:cs="Times New Roman"/>
          <w:b/>
          <w:bCs/>
          <w:sz w:val="20"/>
          <w:szCs w:val="20"/>
        </w:rPr>
        <w:t xml:space="preserve"> </w:t>
      </w:r>
      <w:r w:rsidR="002A69DF" w:rsidRPr="00DE5CE6">
        <w:rPr>
          <w:rFonts w:ascii="Times New Roman" w:hAnsi="Times New Roman" w:cs="Times New Roman"/>
          <w:sz w:val="20"/>
          <w:szCs w:val="20"/>
        </w:rPr>
        <w:t>&amp;</w:t>
      </w:r>
      <w:r w:rsidRPr="00DE5CE6">
        <w:rPr>
          <w:rFonts w:ascii="Times New Roman" w:eastAsia="Times New Roman" w:hAnsi="Times New Roman" w:cs="Times New Roman"/>
          <w:sz w:val="20"/>
          <w:szCs w:val="20"/>
        </w:rPr>
        <w:t xml:space="preserve">Frank and </w:t>
      </w:r>
      <w:proofErr w:type="spellStart"/>
      <w:r w:rsidRPr="00DE5CE6">
        <w:rPr>
          <w:rFonts w:ascii="Times New Roman" w:eastAsia="Times New Roman" w:hAnsi="Times New Roman" w:cs="Times New Roman"/>
          <w:sz w:val="20"/>
          <w:szCs w:val="20"/>
        </w:rPr>
        <w:t>Alikor</w:t>
      </w:r>
      <w:proofErr w:type="spellEnd"/>
      <w:r w:rsidRPr="00DE5CE6">
        <w:rPr>
          <w:rFonts w:ascii="Times New Roman" w:eastAsia="Times New Roman" w:hAnsi="Times New Roman" w:cs="Times New Roman"/>
          <w:b/>
          <w:bCs/>
          <w:sz w:val="20"/>
          <w:szCs w:val="20"/>
        </w:rPr>
        <w:t xml:space="preserve">, </w:t>
      </w:r>
      <w:r w:rsidR="002A69DF" w:rsidRPr="00DE5CE6">
        <w:rPr>
          <w:rFonts w:ascii="Times New Roman" w:eastAsia="Times New Roman" w:hAnsi="Times New Roman" w:cs="Times New Roman"/>
          <w:sz w:val="20"/>
          <w:szCs w:val="20"/>
        </w:rPr>
        <w:t>and</w:t>
      </w:r>
      <w:r w:rsidRPr="00DE5CE6">
        <w:rPr>
          <w:rFonts w:ascii="Times New Roman" w:eastAsia="MyriadPro-Regular" w:hAnsi="Times New Roman" w:cs="Times New Roman"/>
          <w:sz w:val="20"/>
          <w:szCs w:val="20"/>
        </w:rPr>
        <w:t xml:space="preserve"> is not consistent with </w:t>
      </w:r>
      <w:r w:rsidR="002A69DF" w:rsidRPr="00DE5CE6">
        <w:rPr>
          <w:rFonts w:ascii="Times New Roman" w:eastAsia="MyriadPro-Regular" w:hAnsi="Times New Roman" w:cs="Times New Roman"/>
          <w:sz w:val="20"/>
          <w:szCs w:val="20"/>
        </w:rPr>
        <w:t xml:space="preserve">the findings of </w:t>
      </w:r>
      <w:proofErr w:type="spellStart"/>
      <w:r w:rsidRPr="00DE5CE6">
        <w:rPr>
          <w:rStyle w:val="mixed-citation"/>
          <w:rFonts w:ascii="Times New Roman" w:hAnsi="Times New Roman" w:cs="Times New Roman"/>
          <w:sz w:val="20"/>
          <w:szCs w:val="20"/>
        </w:rPr>
        <w:t>Kotsopoulos</w:t>
      </w:r>
      <w:proofErr w:type="spellEnd"/>
      <w:r w:rsidR="002D3518" w:rsidRPr="00DE5CE6">
        <w:rPr>
          <w:rFonts w:ascii="Times New Roman" w:eastAsia="TimesNewRomanPSMT" w:hAnsi="Times New Roman" w:cs="Times New Roman"/>
          <w:b/>
          <w:bCs/>
          <w:i/>
          <w:iCs/>
          <w:sz w:val="20"/>
          <w:szCs w:val="20"/>
        </w:rPr>
        <w:t xml:space="preserve"> </w:t>
      </w:r>
      <w:r w:rsidR="00217306" w:rsidRPr="00DE5CE6">
        <w:rPr>
          <w:rFonts w:ascii="Times New Roman" w:eastAsia="TimesNewRomanPSMT" w:hAnsi="Times New Roman" w:cs="Times New Roman"/>
          <w:b/>
          <w:bCs/>
          <w:i/>
          <w:iCs/>
          <w:sz w:val="20"/>
          <w:szCs w:val="20"/>
        </w:rPr>
        <w:t>et al.,</w:t>
      </w:r>
      <w:r w:rsidRPr="00DE5CE6">
        <w:rPr>
          <w:rFonts w:ascii="Times New Roman" w:eastAsia="MyriadPro-Regular" w:hAnsi="Times New Roman" w:cs="Times New Roman"/>
          <w:sz w:val="20"/>
          <w:szCs w:val="20"/>
        </w:rPr>
        <w:t xml:space="preserve"> who found </w:t>
      </w:r>
      <w:r w:rsidR="00824481" w:rsidRPr="00DE5CE6">
        <w:rPr>
          <w:rFonts w:ascii="Times New Roman" w:eastAsia="MyriadPro-Regular" w:hAnsi="Times New Roman" w:cs="Times New Roman"/>
          <w:sz w:val="20"/>
          <w:szCs w:val="20"/>
        </w:rPr>
        <w:t xml:space="preserve">that </w:t>
      </w:r>
      <w:r w:rsidRPr="00DE5CE6">
        <w:rPr>
          <w:rFonts w:ascii="Times New Roman" w:eastAsia="MyriadPro-Regular" w:hAnsi="Times New Roman" w:cs="Times New Roman"/>
          <w:sz w:val="20"/>
          <w:szCs w:val="20"/>
        </w:rPr>
        <w:t>partial seizures to be more frequent in ch</w:t>
      </w:r>
      <w:r w:rsidR="000142F7" w:rsidRPr="00DE5CE6">
        <w:rPr>
          <w:rFonts w:ascii="Times New Roman" w:eastAsia="MyriadPro-Regular" w:hAnsi="Times New Roman" w:cs="Times New Roman"/>
          <w:sz w:val="20"/>
          <w:szCs w:val="20"/>
        </w:rPr>
        <w:t>ildren than grand mal epilepsy (</w:t>
      </w:r>
      <w:r w:rsidR="00442C81" w:rsidRPr="00DE5CE6">
        <w:rPr>
          <w:rFonts w:ascii="Times New Roman" w:eastAsia="MyriadPro-Regular" w:hAnsi="Times New Roman" w:cs="Times New Roman"/>
          <w:sz w:val="20"/>
          <w:szCs w:val="20"/>
        </w:rPr>
        <w:t>12,1,</w:t>
      </w:r>
      <w:r w:rsidR="000142F7" w:rsidRPr="00DE5CE6">
        <w:rPr>
          <w:rFonts w:ascii="Times New Roman" w:eastAsia="MyriadPro-Regular" w:hAnsi="Times New Roman" w:cs="Times New Roman"/>
          <w:sz w:val="20"/>
          <w:szCs w:val="20"/>
        </w:rPr>
        <w:t>15).</w:t>
      </w:r>
      <w:r w:rsidR="002A69DF" w:rsidRPr="00DE5CE6">
        <w:rPr>
          <w:rFonts w:ascii="Times New Roman" w:eastAsia="MyriadPro-Regular" w:hAnsi="Times New Roman" w:cs="Times New Roman"/>
          <w:sz w:val="20"/>
          <w:szCs w:val="20"/>
        </w:rPr>
        <w:t xml:space="preserve"> T</w:t>
      </w:r>
      <w:r w:rsidRPr="00DE5CE6">
        <w:rPr>
          <w:rFonts w:ascii="Times New Roman" w:eastAsia="MyriadPro-Regular" w:hAnsi="Times New Roman" w:cs="Times New Roman"/>
          <w:sz w:val="20"/>
          <w:szCs w:val="20"/>
        </w:rPr>
        <w:t xml:space="preserve">his </w:t>
      </w:r>
      <w:r w:rsidR="002A69DF" w:rsidRPr="00DE5CE6">
        <w:rPr>
          <w:rFonts w:ascii="Times New Roman" w:eastAsia="MyriadPro-Regular" w:hAnsi="Times New Roman" w:cs="Times New Roman"/>
          <w:sz w:val="20"/>
          <w:szCs w:val="20"/>
        </w:rPr>
        <w:t xml:space="preserve">difference </w:t>
      </w:r>
      <w:r w:rsidRPr="00DE5CE6">
        <w:rPr>
          <w:rFonts w:ascii="Times New Roman" w:eastAsia="MyriadPro-Regular" w:hAnsi="Times New Roman" w:cs="Times New Roman"/>
          <w:sz w:val="20"/>
          <w:szCs w:val="20"/>
        </w:rPr>
        <w:t>may be explained by the partial seizures remain unnoticed and the patients sought medical attention when it had secondarily evolved into generalized tonic-</w:t>
      </w:r>
      <w:proofErr w:type="spellStart"/>
      <w:r w:rsidRPr="00DE5CE6">
        <w:rPr>
          <w:rFonts w:ascii="Times New Roman" w:eastAsia="MyriadPro-Regular" w:hAnsi="Times New Roman" w:cs="Times New Roman"/>
          <w:sz w:val="20"/>
          <w:szCs w:val="20"/>
        </w:rPr>
        <w:t>clonic</w:t>
      </w:r>
      <w:proofErr w:type="spellEnd"/>
      <w:r w:rsidRPr="00DE5CE6">
        <w:rPr>
          <w:rFonts w:ascii="Times New Roman" w:eastAsia="MyriadPro-Regular" w:hAnsi="Times New Roman" w:cs="Times New Roman"/>
          <w:sz w:val="20"/>
          <w:szCs w:val="20"/>
        </w:rPr>
        <w:t xml:space="preserve"> seizure.</w:t>
      </w:r>
    </w:p>
    <w:p w:rsidR="00EE3780" w:rsidRPr="00DE5CE6" w:rsidRDefault="002A69DF" w:rsidP="00DE5CE6">
      <w:pPr>
        <w:pStyle w:val="NoSpacing"/>
        <w:snapToGrid w:val="0"/>
        <w:ind w:firstLine="425"/>
        <w:jc w:val="both"/>
        <w:rPr>
          <w:rFonts w:ascii="Times New Roman" w:eastAsia="TimesNewRomanPSMT" w:hAnsi="Times New Roman" w:cs="Times New Roman"/>
          <w:sz w:val="20"/>
          <w:szCs w:val="20"/>
        </w:rPr>
      </w:pPr>
      <w:r w:rsidRPr="00DE5CE6">
        <w:rPr>
          <w:rFonts w:ascii="Times New Roman" w:eastAsia="TimesNewRomanPSMT" w:hAnsi="Times New Roman" w:cs="Times New Roman"/>
          <w:sz w:val="20"/>
          <w:szCs w:val="20"/>
        </w:rPr>
        <w:lastRenderedPageBreak/>
        <w:t>Cerebral palsy</w:t>
      </w:r>
      <w:r w:rsidR="00817A2D" w:rsidRPr="00DE5CE6">
        <w:rPr>
          <w:rFonts w:ascii="Times New Roman" w:eastAsia="TimesNewRomanPSMT" w:hAnsi="Times New Roman" w:cs="Times New Roman"/>
          <w:sz w:val="20"/>
          <w:szCs w:val="20"/>
        </w:rPr>
        <w:t xml:space="preserve"> was the second most common neurological conditions in this study representing </w:t>
      </w:r>
      <w:r w:rsidR="002D3518" w:rsidRPr="00DE5CE6">
        <w:rPr>
          <w:rFonts w:ascii="Times New Roman" w:hAnsi="Times New Roman" w:cs="Times New Roman"/>
          <w:sz w:val="20"/>
          <w:szCs w:val="20"/>
        </w:rPr>
        <w:t>19.4 %</w:t>
      </w:r>
      <w:r w:rsidRPr="00DE5CE6">
        <w:rPr>
          <w:rFonts w:ascii="Times New Roman" w:eastAsia="TimesNewRomanPSMT" w:hAnsi="Times New Roman" w:cs="Times New Roman"/>
          <w:sz w:val="20"/>
          <w:szCs w:val="20"/>
        </w:rPr>
        <w:t>. This high percentage may reflect</w:t>
      </w:r>
      <w:r w:rsidR="00817A2D" w:rsidRPr="00DE5CE6">
        <w:rPr>
          <w:rFonts w:ascii="Times New Roman" w:eastAsia="TimesNewRomanPSMT" w:hAnsi="Times New Roman" w:cs="Times New Roman"/>
          <w:sz w:val="20"/>
          <w:szCs w:val="20"/>
        </w:rPr>
        <w:t xml:space="preserve"> the fact that antenatal and </w:t>
      </w:r>
      <w:proofErr w:type="spellStart"/>
      <w:r w:rsidR="00817A2D" w:rsidRPr="00DE5CE6">
        <w:rPr>
          <w:rFonts w:ascii="Times New Roman" w:eastAsia="TimesNewRomanPSMT" w:hAnsi="Times New Roman" w:cs="Times New Roman"/>
          <w:sz w:val="20"/>
          <w:szCs w:val="20"/>
        </w:rPr>
        <w:t>perinatal</w:t>
      </w:r>
      <w:proofErr w:type="spellEnd"/>
      <w:r w:rsidR="00817A2D" w:rsidRPr="00DE5CE6">
        <w:rPr>
          <w:rFonts w:ascii="Times New Roman" w:eastAsia="TimesNewRomanPSMT" w:hAnsi="Times New Roman" w:cs="Times New Roman"/>
          <w:sz w:val="20"/>
          <w:szCs w:val="20"/>
        </w:rPr>
        <w:t xml:space="preserve"> medical care in our environment are still not at their best.</w:t>
      </w:r>
      <w:r w:rsidR="00D22033">
        <w:rPr>
          <w:rFonts w:ascii="Times New Roman" w:hAnsi="Times New Roman" w:cs="Times New Roman" w:hint="eastAsia"/>
          <w:sz w:val="20"/>
          <w:szCs w:val="20"/>
          <w:lang w:eastAsia="zh-CN"/>
        </w:rPr>
        <w:t xml:space="preserve"> </w:t>
      </w:r>
      <w:r w:rsidR="00817A2D" w:rsidRPr="00DE5CE6">
        <w:rPr>
          <w:rFonts w:ascii="Times New Roman" w:eastAsia="TimesNewRomanPSMT" w:hAnsi="Times New Roman" w:cs="Times New Roman"/>
          <w:sz w:val="20"/>
          <w:szCs w:val="20"/>
        </w:rPr>
        <w:t xml:space="preserve">This result </w:t>
      </w:r>
      <w:r w:rsidR="003C1BF7" w:rsidRPr="00DE5CE6">
        <w:rPr>
          <w:rFonts w:ascii="Times New Roman" w:eastAsia="TimesNewRomanPSMT" w:hAnsi="Times New Roman" w:cs="Times New Roman"/>
          <w:sz w:val="20"/>
          <w:szCs w:val="20"/>
        </w:rPr>
        <w:t xml:space="preserve">is </w:t>
      </w:r>
      <w:r w:rsidR="00817A2D" w:rsidRPr="00DE5CE6">
        <w:rPr>
          <w:rFonts w:ascii="Times New Roman" w:eastAsia="TimesNewRomanPSMT" w:hAnsi="Times New Roman" w:cs="Times New Roman"/>
          <w:sz w:val="20"/>
          <w:szCs w:val="20"/>
        </w:rPr>
        <w:t xml:space="preserve">in agreement with </w:t>
      </w:r>
      <w:r w:rsidR="003C1BF7" w:rsidRPr="00DE5CE6">
        <w:rPr>
          <w:rFonts w:ascii="Times New Roman" w:eastAsia="TimesNewRomanPSMT" w:hAnsi="Times New Roman" w:cs="Times New Roman"/>
          <w:sz w:val="20"/>
          <w:szCs w:val="20"/>
        </w:rPr>
        <w:t>the previous studies</w:t>
      </w:r>
      <w:r w:rsidR="002D3518" w:rsidRPr="00DE5CE6">
        <w:rPr>
          <w:rFonts w:ascii="Times New Roman" w:eastAsia="TimesNewRomanPSMT" w:hAnsi="Times New Roman" w:cs="Times New Roman"/>
          <w:sz w:val="20"/>
          <w:szCs w:val="20"/>
        </w:rPr>
        <w:t xml:space="preserve"> of </w:t>
      </w:r>
      <w:proofErr w:type="spellStart"/>
      <w:r w:rsidR="00817A2D" w:rsidRPr="00DE5CE6">
        <w:rPr>
          <w:rFonts w:ascii="Times New Roman" w:eastAsia="MyriadPro-Regular" w:hAnsi="Times New Roman" w:cs="Times New Roman"/>
          <w:sz w:val="20"/>
          <w:szCs w:val="20"/>
        </w:rPr>
        <w:t>Ogbe</w:t>
      </w:r>
      <w:proofErr w:type="spellEnd"/>
      <w:r w:rsidR="002D3518" w:rsidRPr="00DE5CE6">
        <w:rPr>
          <w:rFonts w:ascii="Times New Roman" w:eastAsia="TimesNewRomanPSMT" w:hAnsi="Times New Roman" w:cs="Times New Roman"/>
          <w:b/>
          <w:bCs/>
          <w:i/>
          <w:iCs/>
          <w:sz w:val="20"/>
          <w:szCs w:val="20"/>
        </w:rPr>
        <w:t xml:space="preserve"> et al.</w:t>
      </w:r>
      <w:r w:rsidR="002D3518" w:rsidRPr="00DE5CE6">
        <w:rPr>
          <w:rFonts w:ascii="Times New Roman" w:eastAsia="TimesNewRomanPSMT" w:hAnsi="Times New Roman" w:cs="Times New Roman"/>
          <w:b/>
          <w:bCs/>
          <w:sz w:val="20"/>
          <w:szCs w:val="20"/>
        </w:rPr>
        <w:t xml:space="preserve"> </w:t>
      </w:r>
      <w:r w:rsidR="003C1BF7" w:rsidRPr="00DE5CE6">
        <w:rPr>
          <w:rFonts w:ascii="Times New Roman" w:eastAsia="TimesNewRomanPSMT" w:hAnsi="Times New Roman" w:cs="Times New Roman"/>
          <w:sz w:val="20"/>
          <w:szCs w:val="20"/>
        </w:rPr>
        <w:t>&amp;</w:t>
      </w:r>
      <w:r w:rsidR="00D22033">
        <w:rPr>
          <w:rFonts w:ascii="Times New Roman" w:hAnsi="Times New Roman" w:cs="Times New Roman" w:hint="eastAsia"/>
          <w:sz w:val="20"/>
          <w:szCs w:val="20"/>
          <w:lang w:eastAsia="zh-CN"/>
        </w:rPr>
        <w:t xml:space="preserve"> </w:t>
      </w:r>
      <w:r w:rsidRPr="00DE5CE6">
        <w:rPr>
          <w:rFonts w:ascii="Times New Roman" w:eastAsia="Times New Roman" w:hAnsi="Times New Roman" w:cs="Times New Roman"/>
          <w:sz w:val="20"/>
          <w:szCs w:val="20"/>
        </w:rPr>
        <w:t xml:space="preserve">Frank and </w:t>
      </w:r>
      <w:proofErr w:type="spellStart"/>
      <w:r w:rsidRPr="00DE5CE6">
        <w:rPr>
          <w:rFonts w:ascii="Times New Roman" w:eastAsia="Times New Roman" w:hAnsi="Times New Roman" w:cs="Times New Roman"/>
          <w:sz w:val="20"/>
          <w:szCs w:val="20"/>
        </w:rPr>
        <w:t>Alikor</w:t>
      </w:r>
      <w:proofErr w:type="spellEnd"/>
      <w:r w:rsidR="002D3518" w:rsidRPr="00DE5CE6">
        <w:rPr>
          <w:rFonts w:ascii="Times New Roman" w:eastAsia="Times New Roman" w:hAnsi="Times New Roman" w:cs="Times New Roman"/>
          <w:b/>
          <w:bCs/>
          <w:sz w:val="20"/>
          <w:szCs w:val="20"/>
        </w:rPr>
        <w:t>,</w:t>
      </w:r>
      <w:r w:rsidR="00D22033">
        <w:rPr>
          <w:rFonts w:ascii="Times New Roman" w:hAnsi="Times New Roman" w:cs="Times New Roman" w:hint="eastAsia"/>
          <w:b/>
          <w:bCs/>
          <w:sz w:val="20"/>
          <w:szCs w:val="20"/>
          <w:lang w:eastAsia="zh-CN"/>
        </w:rPr>
        <w:t xml:space="preserve"> </w:t>
      </w:r>
      <w:r w:rsidR="00442C81" w:rsidRPr="00DE5CE6">
        <w:rPr>
          <w:rFonts w:ascii="Times New Roman" w:eastAsia="Times New Roman" w:hAnsi="Times New Roman" w:cs="Times New Roman"/>
          <w:sz w:val="20"/>
          <w:szCs w:val="20"/>
        </w:rPr>
        <w:t>(11,1).</w:t>
      </w:r>
      <w:r w:rsidR="00D22033">
        <w:rPr>
          <w:rFonts w:ascii="Times New Roman" w:hAnsi="Times New Roman" w:cs="Times New Roman" w:hint="eastAsia"/>
          <w:sz w:val="20"/>
          <w:szCs w:val="20"/>
          <w:lang w:eastAsia="zh-CN"/>
        </w:rPr>
        <w:t xml:space="preserve"> </w:t>
      </w:r>
      <w:r w:rsidR="003C1BF7" w:rsidRPr="00DE5CE6">
        <w:rPr>
          <w:rFonts w:ascii="Times New Roman" w:eastAsia="TimesNewRomanPSMT" w:hAnsi="Times New Roman" w:cs="Times New Roman"/>
          <w:sz w:val="20"/>
          <w:szCs w:val="20"/>
        </w:rPr>
        <w:t>On the other hand,</w:t>
      </w:r>
      <w:r w:rsidR="00D22033">
        <w:rPr>
          <w:rFonts w:ascii="Times New Roman" w:hAnsi="Times New Roman" w:cs="Times New Roman" w:hint="eastAsia"/>
          <w:sz w:val="20"/>
          <w:szCs w:val="20"/>
          <w:lang w:eastAsia="zh-CN"/>
        </w:rPr>
        <w:t xml:space="preserve"> </w:t>
      </w:r>
      <w:proofErr w:type="spellStart"/>
      <w:r w:rsidR="00817A2D" w:rsidRPr="00DE5CE6">
        <w:rPr>
          <w:rFonts w:ascii="Times New Roman" w:hAnsi="Times New Roman" w:cs="Times New Roman"/>
          <w:sz w:val="20"/>
          <w:szCs w:val="20"/>
        </w:rPr>
        <w:t>Okafor</w:t>
      </w:r>
      <w:proofErr w:type="spellEnd"/>
      <w:r w:rsidR="00817A2D" w:rsidRPr="00DE5CE6">
        <w:rPr>
          <w:rFonts w:ascii="Times New Roman" w:eastAsia="MyriadPro-Regular" w:hAnsi="Times New Roman" w:cs="Times New Roman"/>
          <w:sz w:val="20"/>
          <w:szCs w:val="20"/>
        </w:rPr>
        <w:t xml:space="preserve"> and </w:t>
      </w:r>
      <w:proofErr w:type="spellStart"/>
      <w:r w:rsidRPr="00DE5CE6">
        <w:rPr>
          <w:rFonts w:ascii="Times New Roman" w:hAnsi="Times New Roman" w:cs="Times New Roman"/>
          <w:sz w:val="20"/>
          <w:szCs w:val="20"/>
        </w:rPr>
        <w:t>Lagunju</w:t>
      </w:r>
      <w:proofErr w:type="spellEnd"/>
      <w:r w:rsidR="00817A2D" w:rsidRPr="00DE5CE6">
        <w:rPr>
          <w:rFonts w:ascii="Times New Roman" w:hAnsi="Times New Roman" w:cs="Times New Roman"/>
          <w:sz w:val="20"/>
          <w:szCs w:val="20"/>
        </w:rPr>
        <w:t>,</w:t>
      </w:r>
      <w:r w:rsidR="00817A2D" w:rsidRPr="00DE5CE6">
        <w:rPr>
          <w:rFonts w:ascii="Times New Roman" w:hAnsi="Times New Roman" w:cs="Times New Roman"/>
          <w:b/>
          <w:bCs/>
          <w:sz w:val="20"/>
          <w:szCs w:val="20"/>
        </w:rPr>
        <w:t xml:space="preserve"> </w:t>
      </w:r>
      <w:r w:rsidR="00817A2D" w:rsidRPr="00DE5CE6">
        <w:rPr>
          <w:rFonts w:ascii="Times New Roman" w:eastAsia="TimesNewRomanPSMT" w:hAnsi="Times New Roman" w:cs="Times New Roman"/>
          <w:sz w:val="20"/>
          <w:szCs w:val="20"/>
        </w:rPr>
        <w:t xml:space="preserve">reported that cerebral palsy was the second commonest neurological disorder but with higher percentage </w:t>
      </w:r>
      <w:r w:rsidR="002D3518" w:rsidRPr="00DE5CE6">
        <w:rPr>
          <w:rFonts w:ascii="Times New Roman" w:eastAsia="TimesNewRomanPSMT" w:hAnsi="Times New Roman" w:cs="Times New Roman"/>
          <w:sz w:val="20"/>
          <w:szCs w:val="20"/>
        </w:rPr>
        <w:t>36%</w:t>
      </w:r>
      <w:r w:rsidR="00442C81" w:rsidRPr="00DE5CE6">
        <w:rPr>
          <w:rFonts w:ascii="Times New Roman" w:eastAsia="TimesNewRomanPSMT" w:hAnsi="Times New Roman" w:cs="Times New Roman"/>
          <w:sz w:val="20"/>
          <w:szCs w:val="20"/>
        </w:rPr>
        <w:t>, (12)</w:t>
      </w:r>
      <w:r w:rsidR="00817A2D" w:rsidRPr="00DE5CE6">
        <w:rPr>
          <w:rFonts w:ascii="Times New Roman" w:eastAsia="TimesNewRomanPSMT" w:hAnsi="Times New Roman" w:cs="Times New Roman"/>
          <w:sz w:val="20"/>
          <w:szCs w:val="20"/>
        </w:rPr>
        <w:t>.</w:t>
      </w:r>
      <w:r w:rsidR="003C1BF7" w:rsidRPr="00DE5CE6">
        <w:rPr>
          <w:rFonts w:ascii="Times New Roman" w:eastAsia="TimesNewRomanPSMT" w:hAnsi="Times New Roman" w:cs="Times New Roman"/>
          <w:sz w:val="20"/>
          <w:szCs w:val="20"/>
        </w:rPr>
        <w:t xml:space="preserve"> T</w:t>
      </w:r>
      <w:r w:rsidR="00817A2D" w:rsidRPr="00DE5CE6">
        <w:rPr>
          <w:rFonts w:ascii="Times New Roman" w:eastAsia="TimesNewRomanPSMT" w:hAnsi="Times New Roman" w:cs="Times New Roman"/>
          <w:sz w:val="20"/>
          <w:szCs w:val="20"/>
        </w:rPr>
        <w:t xml:space="preserve">his may </w:t>
      </w:r>
      <w:r w:rsidR="003C1BF7" w:rsidRPr="00DE5CE6">
        <w:rPr>
          <w:rFonts w:ascii="Times New Roman" w:eastAsia="TimesNewRomanPSMT" w:hAnsi="Times New Roman" w:cs="Times New Roman"/>
          <w:sz w:val="20"/>
          <w:szCs w:val="20"/>
        </w:rPr>
        <w:t xml:space="preserve">be </w:t>
      </w:r>
      <w:r w:rsidR="00817A2D" w:rsidRPr="00DE5CE6">
        <w:rPr>
          <w:rFonts w:ascii="Times New Roman" w:eastAsia="TimesNewRomanPSMT" w:hAnsi="Times New Roman" w:cs="Times New Roman"/>
          <w:sz w:val="20"/>
          <w:szCs w:val="20"/>
        </w:rPr>
        <w:t xml:space="preserve">explained by short duration of the </w:t>
      </w:r>
      <w:r w:rsidR="000142F7" w:rsidRPr="00DE5CE6">
        <w:rPr>
          <w:rFonts w:ascii="Times New Roman" w:eastAsia="TimesNewRomanPSMT" w:hAnsi="Times New Roman" w:cs="Times New Roman"/>
          <w:sz w:val="20"/>
          <w:szCs w:val="20"/>
        </w:rPr>
        <w:t xml:space="preserve">present </w:t>
      </w:r>
      <w:r w:rsidR="00817A2D" w:rsidRPr="00DE5CE6">
        <w:rPr>
          <w:rFonts w:ascii="Times New Roman" w:eastAsia="TimesNewRomanPSMT" w:hAnsi="Times New Roman" w:cs="Times New Roman"/>
          <w:sz w:val="20"/>
          <w:szCs w:val="20"/>
        </w:rPr>
        <w:t>study and small number of pa</w:t>
      </w:r>
      <w:r w:rsidR="003C1BF7" w:rsidRPr="00DE5CE6">
        <w:rPr>
          <w:rFonts w:ascii="Times New Roman" w:eastAsia="TimesNewRomanPSMT" w:hAnsi="Times New Roman" w:cs="Times New Roman"/>
          <w:sz w:val="20"/>
          <w:szCs w:val="20"/>
        </w:rPr>
        <w:t>tients</w:t>
      </w:r>
      <w:r w:rsidR="00817A2D" w:rsidRPr="00DE5CE6">
        <w:rPr>
          <w:rFonts w:ascii="Times New Roman" w:eastAsia="TimesNewRomanPSMT" w:hAnsi="Times New Roman" w:cs="Times New Roman"/>
          <w:sz w:val="20"/>
          <w:szCs w:val="20"/>
        </w:rPr>
        <w:t>.</w:t>
      </w:r>
    </w:p>
    <w:p w:rsidR="00666A00" w:rsidRPr="00DE5CE6" w:rsidRDefault="00EE3780" w:rsidP="00DE5CE6">
      <w:pPr>
        <w:pStyle w:val="NoSpacing"/>
        <w:snapToGrid w:val="0"/>
        <w:ind w:firstLine="425"/>
        <w:jc w:val="both"/>
        <w:rPr>
          <w:rFonts w:ascii="Times New Roman" w:eastAsia="Calibri" w:hAnsi="Times New Roman" w:cs="Times New Roman"/>
          <w:sz w:val="20"/>
          <w:szCs w:val="20"/>
          <w:lang w:bidi="ar-EG"/>
        </w:rPr>
      </w:pPr>
      <w:r w:rsidRPr="00DE5CE6">
        <w:rPr>
          <w:rFonts w:ascii="Times New Roman" w:eastAsia="Calibri" w:hAnsi="Times New Roman" w:cs="Times New Roman"/>
          <w:sz w:val="20"/>
          <w:szCs w:val="20"/>
          <w:lang w:bidi="ar-EG"/>
        </w:rPr>
        <w:t>In</w:t>
      </w:r>
      <w:r w:rsidR="00817A2D" w:rsidRPr="00DE5CE6">
        <w:rPr>
          <w:rFonts w:ascii="Times New Roman" w:eastAsia="Calibri" w:hAnsi="Times New Roman" w:cs="Times New Roman"/>
          <w:sz w:val="20"/>
          <w:szCs w:val="20"/>
          <w:lang w:bidi="ar-EG"/>
        </w:rPr>
        <w:t xml:space="preserve"> the present study</w:t>
      </w:r>
      <w:r w:rsidR="00BA69F5" w:rsidRPr="00DE5CE6">
        <w:rPr>
          <w:rFonts w:ascii="Times New Roman" w:eastAsia="Calibri" w:hAnsi="Times New Roman" w:cs="Times New Roman"/>
          <w:sz w:val="20"/>
          <w:szCs w:val="20"/>
          <w:lang w:bidi="ar-EG"/>
        </w:rPr>
        <w:t>,</w:t>
      </w:r>
      <w:r w:rsidR="00817A2D" w:rsidRPr="00DE5CE6">
        <w:rPr>
          <w:rFonts w:ascii="Times New Roman" w:eastAsia="Calibri" w:hAnsi="Times New Roman" w:cs="Times New Roman"/>
          <w:sz w:val="20"/>
          <w:szCs w:val="20"/>
          <w:lang w:bidi="ar-EG"/>
        </w:rPr>
        <w:t xml:space="preserve"> </w:t>
      </w:r>
      <w:proofErr w:type="spellStart"/>
      <w:r w:rsidR="00817A2D" w:rsidRPr="00DE5CE6">
        <w:rPr>
          <w:rFonts w:ascii="Times New Roman" w:eastAsia="Calibri" w:hAnsi="Times New Roman" w:cs="Times New Roman"/>
          <w:sz w:val="20"/>
          <w:szCs w:val="20"/>
          <w:lang w:bidi="ar-EG"/>
        </w:rPr>
        <w:t>perinatal</w:t>
      </w:r>
      <w:proofErr w:type="spellEnd"/>
      <w:r w:rsidR="00817A2D" w:rsidRPr="00DE5CE6">
        <w:rPr>
          <w:rFonts w:ascii="Times New Roman" w:eastAsia="Calibri" w:hAnsi="Times New Roman" w:cs="Times New Roman"/>
          <w:sz w:val="20"/>
          <w:szCs w:val="20"/>
          <w:lang w:bidi="ar-EG"/>
        </w:rPr>
        <w:t xml:space="preserve"> causes especially neonatal asphyxia was the commonest </w:t>
      </w:r>
      <w:proofErr w:type="spellStart"/>
      <w:r w:rsidR="00817A2D" w:rsidRPr="00DE5CE6">
        <w:rPr>
          <w:rFonts w:ascii="Times New Roman" w:eastAsia="Calibri" w:hAnsi="Times New Roman" w:cs="Times New Roman"/>
          <w:sz w:val="20"/>
          <w:szCs w:val="20"/>
          <w:lang w:bidi="ar-EG"/>
        </w:rPr>
        <w:t>aetiolo</w:t>
      </w:r>
      <w:r w:rsidR="002D3518" w:rsidRPr="00DE5CE6">
        <w:rPr>
          <w:rFonts w:ascii="Times New Roman" w:eastAsia="Calibri" w:hAnsi="Times New Roman" w:cs="Times New Roman"/>
          <w:sz w:val="20"/>
          <w:szCs w:val="20"/>
          <w:lang w:bidi="ar-EG"/>
        </w:rPr>
        <w:t>gy</w:t>
      </w:r>
      <w:proofErr w:type="spellEnd"/>
      <w:r w:rsidR="002D3518" w:rsidRPr="00DE5CE6">
        <w:rPr>
          <w:rFonts w:ascii="Times New Roman" w:eastAsia="Calibri" w:hAnsi="Times New Roman" w:cs="Times New Roman"/>
          <w:sz w:val="20"/>
          <w:szCs w:val="20"/>
          <w:lang w:bidi="ar-EG"/>
        </w:rPr>
        <w:t xml:space="preserve"> of cerebral palsy accounted 73.08 %</w:t>
      </w:r>
      <w:r w:rsidR="00817A2D" w:rsidRPr="00DE5CE6">
        <w:rPr>
          <w:rFonts w:ascii="Times New Roman" w:eastAsia="Calibri" w:hAnsi="Times New Roman" w:cs="Times New Roman"/>
          <w:sz w:val="20"/>
          <w:szCs w:val="20"/>
          <w:lang w:bidi="ar-EG"/>
        </w:rPr>
        <w:t xml:space="preserve"> of patients. This is in agreement with</w:t>
      </w:r>
      <w:r w:rsidR="00666A00" w:rsidRPr="00DE5CE6">
        <w:rPr>
          <w:rFonts w:ascii="Times New Roman" w:eastAsia="Calibri" w:hAnsi="Times New Roman" w:cs="Times New Roman"/>
          <w:sz w:val="20"/>
          <w:szCs w:val="20"/>
          <w:lang w:bidi="ar-EG"/>
        </w:rPr>
        <w:t xml:space="preserve"> the previous studies</w:t>
      </w:r>
      <w:r w:rsidR="002D3518" w:rsidRPr="00DE5CE6">
        <w:rPr>
          <w:rFonts w:ascii="Times New Roman" w:eastAsia="Calibri" w:hAnsi="Times New Roman" w:cs="Times New Roman"/>
          <w:sz w:val="20"/>
          <w:szCs w:val="20"/>
          <w:lang w:bidi="ar-EG"/>
        </w:rPr>
        <w:t xml:space="preserve"> of </w:t>
      </w:r>
      <w:proofErr w:type="spellStart"/>
      <w:r w:rsidR="00817A2D" w:rsidRPr="00DE5CE6">
        <w:rPr>
          <w:rFonts w:ascii="Times New Roman" w:hAnsi="Times New Roman" w:cs="Times New Roman"/>
          <w:sz w:val="20"/>
          <w:szCs w:val="20"/>
        </w:rPr>
        <w:t>Bruck</w:t>
      </w:r>
      <w:proofErr w:type="spellEnd"/>
      <w:r w:rsidR="002D3518" w:rsidRPr="00DE5CE6">
        <w:rPr>
          <w:rFonts w:ascii="Times New Roman" w:hAnsi="Times New Roman" w:cs="Times New Roman"/>
          <w:sz w:val="20"/>
          <w:szCs w:val="20"/>
        </w:rPr>
        <w:t xml:space="preserve"> </w:t>
      </w:r>
      <w:r w:rsidR="002D3518" w:rsidRPr="00DE5CE6">
        <w:rPr>
          <w:rFonts w:ascii="Times New Roman" w:eastAsia="TimesNewRomanPSMT" w:hAnsi="Times New Roman" w:cs="Times New Roman"/>
          <w:b/>
          <w:bCs/>
          <w:i/>
          <w:iCs/>
          <w:sz w:val="20"/>
          <w:szCs w:val="20"/>
        </w:rPr>
        <w:t>et al.</w:t>
      </w:r>
      <w:r w:rsidR="00D22033">
        <w:rPr>
          <w:rFonts w:ascii="Times New Roman" w:hAnsi="Times New Roman" w:cs="Times New Roman" w:hint="eastAsia"/>
          <w:b/>
          <w:bCs/>
          <w:i/>
          <w:iCs/>
          <w:sz w:val="20"/>
          <w:szCs w:val="20"/>
          <w:lang w:eastAsia="zh-CN"/>
        </w:rPr>
        <w:t xml:space="preserve"> </w:t>
      </w:r>
      <w:r w:rsidR="00666A00" w:rsidRPr="00DE5CE6">
        <w:rPr>
          <w:rFonts w:ascii="Times New Roman" w:eastAsia="Calibri" w:hAnsi="Times New Roman" w:cs="Times New Roman"/>
          <w:sz w:val="20"/>
          <w:szCs w:val="20"/>
          <w:lang w:bidi="ar-EG"/>
        </w:rPr>
        <w:t>&amp;</w:t>
      </w:r>
      <w:r w:rsidR="00D22033">
        <w:rPr>
          <w:rFonts w:ascii="Times New Roman" w:hAnsi="Times New Roman" w:cs="Times New Roman" w:hint="eastAsia"/>
          <w:sz w:val="20"/>
          <w:szCs w:val="20"/>
          <w:lang w:eastAsia="zh-CN" w:bidi="ar-EG"/>
        </w:rPr>
        <w:t xml:space="preserve"> </w:t>
      </w:r>
      <w:r w:rsidR="00666A00" w:rsidRPr="00DE5CE6">
        <w:rPr>
          <w:rFonts w:ascii="Times New Roman" w:eastAsia="Calibri" w:hAnsi="Times New Roman" w:cs="Times New Roman"/>
          <w:sz w:val="20"/>
          <w:szCs w:val="20"/>
          <w:lang w:bidi="ar-EG"/>
        </w:rPr>
        <w:t>Behrman</w:t>
      </w:r>
      <w:r w:rsidR="002D3518" w:rsidRPr="00DE5CE6">
        <w:rPr>
          <w:rFonts w:ascii="Times New Roman" w:eastAsia="Calibri" w:hAnsi="Times New Roman" w:cs="Times New Roman"/>
          <w:sz w:val="20"/>
          <w:szCs w:val="20"/>
          <w:lang w:bidi="ar-EG"/>
        </w:rPr>
        <w:t xml:space="preserve"> </w:t>
      </w:r>
      <w:r w:rsidR="00551E86" w:rsidRPr="00DE5CE6">
        <w:rPr>
          <w:rFonts w:ascii="Times New Roman" w:eastAsia="TimesNewRomanPSMT" w:hAnsi="Times New Roman" w:cs="Times New Roman"/>
          <w:b/>
          <w:bCs/>
          <w:i/>
          <w:iCs/>
          <w:sz w:val="20"/>
          <w:szCs w:val="20"/>
        </w:rPr>
        <w:t>et al.,</w:t>
      </w:r>
      <w:r w:rsidR="002D3518" w:rsidRPr="00DE5CE6">
        <w:rPr>
          <w:rFonts w:ascii="Times New Roman" w:eastAsia="Calibri" w:hAnsi="Times New Roman" w:cs="Times New Roman"/>
          <w:b/>
          <w:bCs/>
          <w:sz w:val="20"/>
          <w:szCs w:val="20"/>
          <w:lang w:bidi="ar-EG"/>
        </w:rPr>
        <w:t xml:space="preserve"> </w:t>
      </w:r>
      <w:r w:rsidR="00666A00" w:rsidRPr="00DE5CE6">
        <w:rPr>
          <w:rFonts w:ascii="Times New Roman" w:eastAsia="Calibri" w:hAnsi="Times New Roman" w:cs="Times New Roman"/>
          <w:sz w:val="20"/>
          <w:szCs w:val="20"/>
          <w:lang w:bidi="ar-EG"/>
        </w:rPr>
        <w:t>&amp;</w:t>
      </w:r>
      <w:r w:rsidR="00D22033">
        <w:rPr>
          <w:rFonts w:ascii="Times New Roman" w:hAnsi="Times New Roman" w:cs="Times New Roman" w:hint="eastAsia"/>
          <w:sz w:val="20"/>
          <w:szCs w:val="20"/>
          <w:lang w:eastAsia="zh-CN" w:bidi="ar-EG"/>
        </w:rPr>
        <w:t xml:space="preserve"> </w:t>
      </w:r>
      <w:r w:rsidR="00666A00" w:rsidRPr="00DE5CE6">
        <w:rPr>
          <w:rFonts w:ascii="Times New Roman" w:eastAsia="Calibri" w:hAnsi="Times New Roman" w:cs="Times New Roman"/>
          <w:sz w:val="20"/>
          <w:szCs w:val="20"/>
          <w:lang w:bidi="ar-EG"/>
        </w:rPr>
        <w:t>Frank</w:t>
      </w:r>
      <w:r w:rsidR="00666A00" w:rsidRPr="00DE5CE6">
        <w:rPr>
          <w:rFonts w:ascii="Times New Roman" w:eastAsia="Calibri" w:hAnsi="Times New Roman" w:cs="Times New Roman"/>
          <w:b/>
          <w:bCs/>
          <w:sz w:val="20"/>
          <w:szCs w:val="20"/>
          <w:lang w:bidi="ar-EG"/>
        </w:rPr>
        <w:t xml:space="preserve"> </w:t>
      </w:r>
      <w:r w:rsidR="00666A00" w:rsidRPr="00DE5CE6">
        <w:rPr>
          <w:rFonts w:ascii="Times New Roman" w:eastAsia="Calibri" w:hAnsi="Times New Roman" w:cs="Times New Roman"/>
          <w:sz w:val="20"/>
          <w:szCs w:val="20"/>
          <w:lang w:bidi="ar-EG"/>
        </w:rPr>
        <w:t xml:space="preserve">and </w:t>
      </w:r>
      <w:proofErr w:type="spellStart"/>
      <w:r w:rsidR="00666A00" w:rsidRPr="00DE5CE6">
        <w:rPr>
          <w:rFonts w:ascii="Times New Roman" w:eastAsia="Calibri" w:hAnsi="Times New Roman" w:cs="Times New Roman"/>
          <w:sz w:val="20"/>
          <w:szCs w:val="20"/>
          <w:lang w:bidi="ar-EG"/>
        </w:rPr>
        <w:t>Alikor</w:t>
      </w:r>
      <w:proofErr w:type="spellEnd"/>
      <w:r w:rsidR="00666A00" w:rsidRPr="00DE5CE6">
        <w:rPr>
          <w:rFonts w:ascii="Times New Roman" w:eastAsia="Calibri" w:hAnsi="Times New Roman" w:cs="Times New Roman"/>
          <w:b/>
          <w:bCs/>
          <w:sz w:val="20"/>
          <w:szCs w:val="20"/>
          <w:lang w:bidi="ar-EG"/>
        </w:rPr>
        <w:t xml:space="preserve">, </w:t>
      </w:r>
      <w:r w:rsidR="00666A00" w:rsidRPr="00DE5CE6">
        <w:rPr>
          <w:rFonts w:ascii="Times New Roman" w:eastAsia="Calibri" w:hAnsi="Times New Roman" w:cs="Times New Roman"/>
          <w:sz w:val="20"/>
          <w:szCs w:val="20"/>
          <w:lang w:bidi="ar-EG"/>
        </w:rPr>
        <w:t>They</w:t>
      </w:r>
      <w:r w:rsidR="002D3518" w:rsidRPr="00DE5CE6">
        <w:rPr>
          <w:rFonts w:ascii="Times New Roman" w:eastAsia="Calibri" w:hAnsi="Times New Roman" w:cs="Times New Roman"/>
          <w:sz w:val="20"/>
          <w:szCs w:val="20"/>
          <w:lang w:bidi="ar-EG"/>
        </w:rPr>
        <w:t xml:space="preserve"> </w:t>
      </w:r>
      <w:r w:rsidR="00817A2D" w:rsidRPr="00DE5CE6">
        <w:rPr>
          <w:rFonts w:ascii="Times New Roman" w:eastAsia="Calibri" w:hAnsi="Times New Roman" w:cs="Times New Roman"/>
          <w:sz w:val="20"/>
          <w:szCs w:val="20"/>
          <w:lang w:bidi="ar-EG"/>
        </w:rPr>
        <w:t>reported that the most common risk factors for cerebral palsy include birth asp</w:t>
      </w:r>
      <w:r w:rsidR="00336115" w:rsidRPr="00DE5CE6">
        <w:rPr>
          <w:rFonts w:ascii="Times New Roman" w:eastAsia="Calibri" w:hAnsi="Times New Roman" w:cs="Times New Roman"/>
          <w:sz w:val="20"/>
          <w:szCs w:val="20"/>
          <w:lang w:bidi="ar-EG"/>
        </w:rPr>
        <w:t xml:space="preserve">hyxia, </w:t>
      </w:r>
      <w:proofErr w:type="spellStart"/>
      <w:r w:rsidR="00336115" w:rsidRPr="00DE5CE6">
        <w:rPr>
          <w:rFonts w:ascii="Times New Roman" w:eastAsia="Calibri" w:hAnsi="Times New Roman" w:cs="Times New Roman"/>
          <w:sz w:val="20"/>
          <w:szCs w:val="20"/>
          <w:lang w:bidi="ar-EG"/>
        </w:rPr>
        <w:t>bilirubin</w:t>
      </w:r>
      <w:proofErr w:type="spellEnd"/>
      <w:r w:rsidR="00336115" w:rsidRPr="00DE5CE6">
        <w:rPr>
          <w:rFonts w:ascii="Times New Roman" w:eastAsia="Calibri" w:hAnsi="Times New Roman" w:cs="Times New Roman"/>
          <w:sz w:val="20"/>
          <w:szCs w:val="20"/>
          <w:lang w:bidi="ar-EG"/>
        </w:rPr>
        <w:t xml:space="preserve"> encephalopathy and</w:t>
      </w:r>
      <w:r w:rsidR="00817A2D" w:rsidRPr="00DE5CE6">
        <w:rPr>
          <w:rFonts w:ascii="Times New Roman" w:eastAsia="Calibri" w:hAnsi="Times New Roman" w:cs="Times New Roman"/>
          <w:sz w:val="20"/>
          <w:szCs w:val="20"/>
          <w:lang w:bidi="ar-EG"/>
        </w:rPr>
        <w:t xml:space="preserve"> post infectious brain </w:t>
      </w:r>
      <w:r w:rsidR="00817A2D" w:rsidRPr="00DE5CE6">
        <w:rPr>
          <w:rFonts w:ascii="Times New Roman" w:eastAsia="Calibri" w:hAnsi="Times New Roman" w:cs="Times New Roman"/>
          <w:sz w:val="20"/>
          <w:szCs w:val="20"/>
        </w:rPr>
        <w:t>damage</w:t>
      </w:r>
      <w:r w:rsidR="000142F7" w:rsidRPr="00DE5CE6">
        <w:rPr>
          <w:rFonts w:ascii="Times New Roman" w:eastAsia="Calibri" w:hAnsi="Times New Roman" w:cs="Times New Roman"/>
          <w:sz w:val="20"/>
          <w:szCs w:val="20"/>
        </w:rPr>
        <w:t xml:space="preserve"> (16,17</w:t>
      </w:r>
      <w:r w:rsidR="00442C81" w:rsidRPr="00DE5CE6">
        <w:rPr>
          <w:rFonts w:ascii="Times New Roman" w:eastAsia="Calibri" w:hAnsi="Times New Roman" w:cs="Times New Roman"/>
          <w:sz w:val="20"/>
          <w:szCs w:val="20"/>
        </w:rPr>
        <w:t>,1</w:t>
      </w:r>
      <w:r w:rsidR="000142F7" w:rsidRPr="00DE5CE6">
        <w:rPr>
          <w:rFonts w:ascii="Times New Roman" w:eastAsia="Calibri" w:hAnsi="Times New Roman" w:cs="Times New Roman"/>
          <w:sz w:val="20"/>
          <w:szCs w:val="20"/>
        </w:rPr>
        <w:t>).</w:t>
      </w:r>
    </w:p>
    <w:p w:rsidR="00EE3780" w:rsidRPr="00DE5CE6" w:rsidRDefault="000142F7" w:rsidP="00DE5CE6">
      <w:pPr>
        <w:pStyle w:val="NoSpacing"/>
        <w:snapToGrid w:val="0"/>
        <w:ind w:firstLine="425"/>
        <w:jc w:val="both"/>
        <w:rPr>
          <w:rFonts w:ascii="Times New Roman" w:eastAsia="Calibri" w:hAnsi="Times New Roman" w:cs="Times New Roman"/>
          <w:sz w:val="20"/>
          <w:szCs w:val="20"/>
          <w:lang w:bidi="ar-EG"/>
        </w:rPr>
      </w:pPr>
      <w:proofErr w:type="spellStart"/>
      <w:r w:rsidRPr="00DE5CE6">
        <w:rPr>
          <w:rFonts w:ascii="Times New Roman" w:eastAsia="Calibri" w:hAnsi="Times New Roman" w:cs="Times New Roman"/>
          <w:sz w:val="20"/>
          <w:szCs w:val="20"/>
          <w:lang w:bidi="ar-EG"/>
        </w:rPr>
        <w:t>Eltallawy</w:t>
      </w:r>
      <w:proofErr w:type="spellEnd"/>
      <w:r w:rsidR="002D3518" w:rsidRPr="00DE5CE6">
        <w:rPr>
          <w:rFonts w:ascii="Times New Roman" w:eastAsia="Calibri" w:hAnsi="Times New Roman" w:cs="Times New Roman"/>
          <w:b/>
          <w:bCs/>
          <w:sz w:val="20"/>
          <w:szCs w:val="20"/>
          <w:lang w:bidi="ar-EG"/>
        </w:rPr>
        <w:t xml:space="preserve"> </w:t>
      </w:r>
      <w:r w:rsidR="00551E86" w:rsidRPr="00DE5CE6">
        <w:rPr>
          <w:rFonts w:ascii="Times New Roman" w:eastAsia="TimesNewRomanPSMT" w:hAnsi="Times New Roman" w:cs="Times New Roman"/>
          <w:b/>
          <w:bCs/>
          <w:i/>
          <w:iCs/>
          <w:sz w:val="20"/>
          <w:szCs w:val="20"/>
        </w:rPr>
        <w:t>et al.,</w:t>
      </w:r>
      <w:r w:rsidR="002D3518" w:rsidRPr="00DE5CE6">
        <w:rPr>
          <w:rFonts w:ascii="Times New Roman" w:eastAsia="Calibri" w:hAnsi="Times New Roman" w:cs="Times New Roman"/>
          <w:sz w:val="20"/>
          <w:szCs w:val="20"/>
          <w:lang w:bidi="ar-EG"/>
        </w:rPr>
        <w:t xml:space="preserve"> </w:t>
      </w:r>
      <w:r w:rsidR="00D37B98" w:rsidRPr="00DE5CE6">
        <w:rPr>
          <w:rFonts w:ascii="Times New Roman" w:eastAsia="Calibri" w:hAnsi="Times New Roman" w:cs="Times New Roman"/>
          <w:sz w:val="20"/>
          <w:szCs w:val="20"/>
          <w:lang w:bidi="ar-EG"/>
        </w:rPr>
        <w:t>reported</w:t>
      </w:r>
      <w:r w:rsidR="00817A2D" w:rsidRPr="00DE5CE6">
        <w:rPr>
          <w:rFonts w:ascii="Times New Roman" w:eastAsia="Calibri" w:hAnsi="Times New Roman" w:cs="Times New Roman"/>
          <w:sz w:val="20"/>
          <w:szCs w:val="20"/>
          <w:lang w:bidi="ar-EG"/>
        </w:rPr>
        <w:t xml:space="preserve"> that birth asphyxia leading to neonatal encephalopathy and su</w:t>
      </w:r>
      <w:r w:rsidR="00D37B98" w:rsidRPr="00DE5CE6">
        <w:rPr>
          <w:rFonts w:ascii="Times New Roman" w:eastAsia="Calibri" w:hAnsi="Times New Roman" w:cs="Times New Roman"/>
          <w:sz w:val="20"/>
          <w:szCs w:val="20"/>
          <w:lang w:bidi="ar-EG"/>
        </w:rPr>
        <w:t>bsequent cerebral palsy and</w:t>
      </w:r>
      <w:r w:rsidR="00817A2D" w:rsidRPr="00DE5CE6">
        <w:rPr>
          <w:rFonts w:ascii="Times New Roman" w:eastAsia="Calibri" w:hAnsi="Times New Roman" w:cs="Times New Roman"/>
          <w:sz w:val="20"/>
          <w:szCs w:val="20"/>
          <w:lang w:bidi="ar-EG"/>
        </w:rPr>
        <w:t xml:space="preserve"> is often considered to be caused by damage occurring duri</w:t>
      </w:r>
      <w:r w:rsidR="00666A00" w:rsidRPr="00DE5CE6">
        <w:rPr>
          <w:rFonts w:ascii="Times New Roman" w:eastAsia="Calibri" w:hAnsi="Times New Roman" w:cs="Times New Roman"/>
          <w:sz w:val="20"/>
          <w:szCs w:val="20"/>
          <w:lang w:bidi="ar-EG"/>
        </w:rPr>
        <w:t xml:space="preserve">ng </w:t>
      </w:r>
      <w:proofErr w:type="spellStart"/>
      <w:r w:rsidR="00666A00" w:rsidRPr="00DE5CE6">
        <w:rPr>
          <w:rFonts w:ascii="Times New Roman" w:eastAsia="Calibri" w:hAnsi="Times New Roman" w:cs="Times New Roman"/>
          <w:sz w:val="20"/>
          <w:szCs w:val="20"/>
          <w:lang w:bidi="ar-EG"/>
        </w:rPr>
        <w:t>labour</w:t>
      </w:r>
      <w:proofErr w:type="spellEnd"/>
      <w:r w:rsidRPr="00DE5CE6">
        <w:rPr>
          <w:rFonts w:ascii="Times New Roman" w:eastAsia="Calibri" w:hAnsi="Times New Roman" w:cs="Times New Roman"/>
          <w:sz w:val="20"/>
          <w:szCs w:val="20"/>
          <w:lang w:bidi="ar-EG"/>
        </w:rPr>
        <w:t xml:space="preserve"> (6). </w:t>
      </w:r>
      <w:r w:rsidR="00D37B98" w:rsidRPr="00DE5CE6">
        <w:rPr>
          <w:rFonts w:ascii="Times New Roman" w:eastAsia="Calibri" w:hAnsi="Times New Roman" w:cs="Times New Roman"/>
          <w:sz w:val="20"/>
          <w:szCs w:val="20"/>
        </w:rPr>
        <w:t xml:space="preserve">On the other hand, </w:t>
      </w:r>
      <w:proofErr w:type="spellStart"/>
      <w:r w:rsidR="00817A2D" w:rsidRPr="00DE5CE6">
        <w:rPr>
          <w:rFonts w:ascii="Times New Roman" w:eastAsia="Calibri" w:hAnsi="Times New Roman" w:cs="Times New Roman"/>
          <w:sz w:val="20"/>
          <w:szCs w:val="20"/>
          <w:lang w:bidi="ar-EG"/>
        </w:rPr>
        <w:t>Jacobsson</w:t>
      </w:r>
      <w:proofErr w:type="spellEnd"/>
      <w:r w:rsidR="00817A2D" w:rsidRPr="00DE5CE6">
        <w:rPr>
          <w:rFonts w:ascii="Times New Roman" w:eastAsia="Calibri" w:hAnsi="Times New Roman" w:cs="Times New Roman"/>
          <w:sz w:val="20"/>
          <w:szCs w:val="20"/>
          <w:lang w:bidi="ar-EG"/>
        </w:rPr>
        <w:t xml:space="preserve"> and</w:t>
      </w:r>
      <w:r w:rsidR="00D22033">
        <w:rPr>
          <w:rFonts w:ascii="Times New Roman" w:eastAsia="Calibri" w:hAnsi="Times New Roman" w:cs="Times New Roman"/>
          <w:sz w:val="20"/>
          <w:szCs w:val="20"/>
          <w:lang w:bidi="ar-EG"/>
        </w:rPr>
        <w:t xml:space="preserve"> </w:t>
      </w:r>
      <w:proofErr w:type="spellStart"/>
      <w:r w:rsidR="00817A2D" w:rsidRPr="00DE5CE6">
        <w:rPr>
          <w:rFonts w:ascii="Times New Roman" w:eastAsia="Calibri" w:hAnsi="Times New Roman" w:cs="Times New Roman"/>
          <w:sz w:val="20"/>
          <w:szCs w:val="20"/>
          <w:lang w:bidi="ar-EG"/>
        </w:rPr>
        <w:t>Hagberg</w:t>
      </w:r>
      <w:proofErr w:type="spellEnd"/>
      <w:r w:rsidR="00817A2D" w:rsidRPr="00DE5CE6">
        <w:rPr>
          <w:rFonts w:ascii="Times New Roman" w:eastAsia="Calibri" w:hAnsi="Times New Roman" w:cs="Times New Roman"/>
          <w:b/>
          <w:bCs/>
          <w:sz w:val="20"/>
          <w:szCs w:val="20"/>
          <w:lang w:bidi="ar-EG"/>
        </w:rPr>
        <w:t xml:space="preserve">, </w:t>
      </w:r>
      <w:r w:rsidR="00817A2D" w:rsidRPr="00DE5CE6">
        <w:rPr>
          <w:rFonts w:ascii="Times New Roman" w:hAnsi="Times New Roman" w:cs="Times New Roman"/>
          <w:sz w:val="20"/>
          <w:szCs w:val="20"/>
        </w:rPr>
        <w:t>reported that evi</w:t>
      </w:r>
      <w:r w:rsidR="00D37B98" w:rsidRPr="00DE5CE6">
        <w:rPr>
          <w:rFonts w:ascii="Times New Roman" w:hAnsi="Times New Roman" w:cs="Times New Roman"/>
          <w:sz w:val="20"/>
          <w:szCs w:val="20"/>
        </w:rPr>
        <w:t>dence suggests that 70-80% of cerebral palsy</w:t>
      </w:r>
      <w:r w:rsidR="00817A2D" w:rsidRPr="00DE5CE6">
        <w:rPr>
          <w:rFonts w:ascii="Times New Roman" w:hAnsi="Times New Roman" w:cs="Times New Roman"/>
          <w:sz w:val="20"/>
          <w:szCs w:val="20"/>
        </w:rPr>
        <w:t xml:space="preserve"> cases are due to prenatal factors and that birth asphyxia play</w:t>
      </w:r>
      <w:r w:rsidR="00D37B98" w:rsidRPr="00DE5CE6">
        <w:rPr>
          <w:rFonts w:ascii="Times New Roman" w:hAnsi="Times New Roman" w:cs="Times New Roman"/>
          <w:sz w:val="20"/>
          <w:szCs w:val="20"/>
        </w:rPr>
        <w:t>s a relatively minor role</w:t>
      </w:r>
      <w:r w:rsidR="00817A2D" w:rsidRPr="00DE5CE6">
        <w:rPr>
          <w:rFonts w:ascii="Times New Roman" w:hAnsi="Times New Roman" w:cs="Times New Roman"/>
          <w:sz w:val="20"/>
          <w:szCs w:val="20"/>
        </w:rPr>
        <w:t>. Some antenatal risk factors are repeatedly observed to be related to CP as low gestational age, male gender, multip</w:t>
      </w:r>
      <w:r w:rsidR="00D37B98" w:rsidRPr="00DE5CE6">
        <w:rPr>
          <w:rFonts w:ascii="Times New Roman" w:hAnsi="Times New Roman" w:cs="Times New Roman"/>
          <w:sz w:val="20"/>
          <w:szCs w:val="20"/>
        </w:rPr>
        <w:t>le gestation, intrauterine</w:t>
      </w:r>
      <w:r w:rsidR="00817A2D" w:rsidRPr="00DE5CE6">
        <w:rPr>
          <w:rFonts w:ascii="Times New Roman" w:hAnsi="Times New Roman" w:cs="Times New Roman"/>
          <w:sz w:val="20"/>
          <w:szCs w:val="20"/>
        </w:rPr>
        <w:t xml:space="preserve"> infections and </w:t>
      </w:r>
      <w:r w:rsidRPr="00DE5CE6">
        <w:rPr>
          <w:rFonts w:ascii="Times New Roman" w:hAnsi="Times New Roman" w:cs="Times New Roman"/>
          <w:sz w:val="20"/>
          <w:szCs w:val="20"/>
        </w:rPr>
        <w:t>maternal thyroid abnormalities (18).</w:t>
      </w:r>
    </w:p>
    <w:p w:rsidR="00D37B98" w:rsidRPr="00DE5CE6" w:rsidRDefault="00817A2D" w:rsidP="00DE5CE6">
      <w:pPr>
        <w:pStyle w:val="NoSpacing"/>
        <w:snapToGrid w:val="0"/>
        <w:ind w:firstLine="425"/>
        <w:jc w:val="both"/>
        <w:rPr>
          <w:rFonts w:ascii="Times New Roman" w:eastAsia="MyriadPro-Regular" w:hAnsi="Times New Roman" w:cs="Times New Roman"/>
          <w:b/>
          <w:bCs/>
          <w:sz w:val="20"/>
          <w:szCs w:val="20"/>
        </w:rPr>
      </w:pPr>
      <w:r w:rsidRPr="00DE5CE6">
        <w:rPr>
          <w:rFonts w:ascii="Times New Roman" w:hAnsi="Times New Roman" w:cs="Times New Roman"/>
          <w:sz w:val="20"/>
          <w:szCs w:val="20"/>
        </w:rPr>
        <w:t>Many studies in developed co</w:t>
      </w:r>
      <w:r w:rsidR="00EE3780" w:rsidRPr="00DE5CE6">
        <w:rPr>
          <w:rFonts w:ascii="Times New Roman" w:hAnsi="Times New Roman" w:cs="Times New Roman"/>
          <w:sz w:val="20"/>
          <w:szCs w:val="20"/>
        </w:rPr>
        <w:t>untries</w:t>
      </w:r>
      <w:r w:rsidRPr="00DE5CE6">
        <w:rPr>
          <w:rFonts w:ascii="Times New Roman" w:eastAsia="Calibri" w:hAnsi="Times New Roman" w:cs="Times New Roman"/>
          <w:sz w:val="20"/>
          <w:szCs w:val="20"/>
          <w:lang w:bidi="ar-EG"/>
        </w:rPr>
        <w:t xml:space="preserve"> reported that </w:t>
      </w:r>
      <w:r w:rsidR="00D37B98" w:rsidRPr="00DE5CE6">
        <w:rPr>
          <w:rFonts w:ascii="Times New Roman" w:hAnsi="Times New Roman" w:cs="Times New Roman"/>
          <w:sz w:val="20"/>
          <w:szCs w:val="20"/>
        </w:rPr>
        <w:t>the lack of</w:t>
      </w:r>
      <w:r w:rsidRPr="00DE5CE6">
        <w:rPr>
          <w:rFonts w:ascii="Times New Roman" w:hAnsi="Times New Roman" w:cs="Times New Roman"/>
          <w:sz w:val="20"/>
          <w:szCs w:val="20"/>
        </w:rPr>
        <w:t xml:space="preserve"> possible </w:t>
      </w:r>
      <w:proofErr w:type="spellStart"/>
      <w:r w:rsidRPr="00DE5CE6">
        <w:rPr>
          <w:rFonts w:ascii="Times New Roman" w:hAnsi="Times New Roman" w:cs="Times New Roman"/>
          <w:sz w:val="20"/>
          <w:szCs w:val="20"/>
        </w:rPr>
        <w:t>aetiological</w:t>
      </w:r>
      <w:proofErr w:type="spellEnd"/>
      <w:r w:rsidRPr="00DE5CE6">
        <w:rPr>
          <w:rFonts w:ascii="Times New Roman" w:hAnsi="Times New Roman" w:cs="Times New Roman"/>
          <w:sz w:val="20"/>
          <w:szCs w:val="20"/>
        </w:rPr>
        <w:t xml:space="preserve"> factors in many cases suggests that the high level might also be due to other factors, such as genetic disorders.</w:t>
      </w:r>
      <w:r w:rsidR="00D22033">
        <w:rPr>
          <w:rFonts w:ascii="Times New Roman" w:hAnsi="Times New Roman" w:cs="Times New Roman" w:hint="eastAsia"/>
          <w:sz w:val="20"/>
          <w:szCs w:val="20"/>
          <w:lang w:eastAsia="zh-CN"/>
        </w:rPr>
        <w:t xml:space="preserve"> </w:t>
      </w:r>
      <w:r w:rsidRPr="00DE5CE6">
        <w:rPr>
          <w:rFonts w:ascii="Times New Roman" w:hAnsi="Times New Roman" w:cs="Times New Roman"/>
          <w:sz w:val="20"/>
          <w:szCs w:val="20"/>
        </w:rPr>
        <w:t>Our results may be explained by</w:t>
      </w:r>
      <w:r w:rsidRPr="00DE5CE6">
        <w:rPr>
          <w:rFonts w:ascii="Times New Roman" w:eastAsia="Calibri" w:hAnsi="Times New Roman" w:cs="Times New Roman"/>
          <w:b/>
          <w:bCs/>
          <w:sz w:val="20"/>
          <w:szCs w:val="20"/>
          <w:lang w:bidi="ar-EG"/>
        </w:rPr>
        <w:t xml:space="preserve">, </w:t>
      </w:r>
      <w:r w:rsidRPr="00DE5CE6">
        <w:rPr>
          <w:rFonts w:ascii="Times New Roman" w:eastAsia="Calibri" w:hAnsi="Times New Roman" w:cs="Times New Roman"/>
          <w:sz w:val="20"/>
          <w:szCs w:val="20"/>
          <w:lang w:bidi="ar-EG"/>
        </w:rPr>
        <w:t>in the developed countries</w:t>
      </w:r>
      <w:r w:rsidR="00824481" w:rsidRPr="00DE5CE6">
        <w:rPr>
          <w:rFonts w:ascii="Times New Roman" w:eastAsia="Calibri" w:hAnsi="Times New Roman" w:cs="Times New Roman"/>
          <w:sz w:val="20"/>
          <w:szCs w:val="20"/>
          <w:lang w:bidi="ar-EG"/>
        </w:rPr>
        <w:t xml:space="preserve"> </w:t>
      </w:r>
      <w:r w:rsidRPr="00DE5CE6">
        <w:rPr>
          <w:rFonts w:ascii="Times New Roman" w:hAnsi="Times New Roman" w:cs="Times New Roman"/>
          <w:sz w:val="20"/>
          <w:szCs w:val="20"/>
        </w:rPr>
        <w:t>for a long time</w:t>
      </w:r>
      <w:r w:rsidR="00824481" w:rsidRPr="00DE5CE6">
        <w:rPr>
          <w:rFonts w:ascii="Times New Roman" w:hAnsi="Times New Roman" w:cs="Times New Roman"/>
          <w:sz w:val="20"/>
          <w:szCs w:val="20"/>
        </w:rPr>
        <w:t xml:space="preserve"> </w:t>
      </w:r>
      <w:r w:rsidRPr="00DE5CE6">
        <w:rPr>
          <w:rFonts w:ascii="Times New Roman" w:hAnsi="Times New Roman" w:cs="Times New Roman"/>
          <w:sz w:val="20"/>
          <w:szCs w:val="20"/>
        </w:rPr>
        <w:t xml:space="preserve">birth asphyxia was presumed cause of most CP. As a result, research </w:t>
      </w:r>
      <w:proofErr w:type="spellStart"/>
      <w:r w:rsidRPr="00DE5CE6">
        <w:rPr>
          <w:rFonts w:ascii="Times New Roman" w:hAnsi="Times New Roman" w:cs="Times New Roman"/>
          <w:sz w:val="20"/>
          <w:szCs w:val="20"/>
        </w:rPr>
        <w:t>focussed</w:t>
      </w:r>
      <w:proofErr w:type="spellEnd"/>
      <w:r w:rsidRPr="00DE5CE6">
        <w:rPr>
          <w:rFonts w:ascii="Times New Roman" w:hAnsi="Times New Roman" w:cs="Times New Roman"/>
          <w:sz w:val="20"/>
          <w:szCs w:val="20"/>
        </w:rPr>
        <w:t xml:space="preserve"> on the time of birth as the point at which to medically intervene to reduce incidence of CP and </w:t>
      </w:r>
      <w:proofErr w:type="spellStart"/>
      <w:r w:rsidRPr="00DE5CE6">
        <w:rPr>
          <w:rFonts w:ascii="Times New Roman" w:hAnsi="Times New Roman" w:cs="Times New Roman"/>
          <w:sz w:val="20"/>
          <w:szCs w:val="20"/>
        </w:rPr>
        <w:t>Perinatal</w:t>
      </w:r>
      <w:proofErr w:type="spellEnd"/>
      <w:r w:rsidRPr="00DE5CE6">
        <w:rPr>
          <w:rFonts w:ascii="Times New Roman" w:hAnsi="Times New Roman" w:cs="Times New Roman"/>
          <w:sz w:val="20"/>
          <w:szCs w:val="20"/>
        </w:rPr>
        <w:t xml:space="preserve"> care to reduce t</w:t>
      </w:r>
      <w:r w:rsidR="004B186A" w:rsidRPr="00DE5CE6">
        <w:rPr>
          <w:rFonts w:ascii="Times New Roman" w:hAnsi="Times New Roman" w:cs="Times New Roman"/>
          <w:sz w:val="20"/>
          <w:szCs w:val="20"/>
        </w:rPr>
        <w:t xml:space="preserve">he incidence of birth injuries. </w:t>
      </w:r>
      <w:r w:rsidRPr="00DE5CE6">
        <w:rPr>
          <w:rFonts w:ascii="Times New Roman" w:eastAsia="Calibri" w:hAnsi="Times New Roman" w:cs="Times New Roman"/>
          <w:sz w:val="20"/>
          <w:szCs w:val="20"/>
          <w:lang w:bidi="ar-EG"/>
        </w:rPr>
        <w:t xml:space="preserve">Also availability of </w:t>
      </w:r>
      <w:r w:rsidRPr="00DE5CE6">
        <w:rPr>
          <w:rFonts w:ascii="Times New Roman" w:hAnsi="Times New Roman" w:cs="Times New Roman"/>
          <w:sz w:val="20"/>
          <w:szCs w:val="20"/>
        </w:rPr>
        <w:t>diagnostic equipments</w:t>
      </w:r>
      <w:r w:rsidR="00D22033">
        <w:rPr>
          <w:rFonts w:ascii="Times New Roman" w:hAnsi="Times New Roman" w:cs="Times New Roman"/>
          <w:sz w:val="20"/>
          <w:szCs w:val="20"/>
        </w:rPr>
        <w:t xml:space="preserve"> </w:t>
      </w:r>
      <w:r w:rsidRPr="00DE5CE6">
        <w:rPr>
          <w:rFonts w:ascii="Times New Roman" w:hAnsi="Times New Roman" w:cs="Times New Roman"/>
          <w:sz w:val="20"/>
          <w:szCs w:val="20"/>
        </w:rPr>
        <w:t xml:space="preserve">assist in the definitive </w:t>
      </w:r>
      <w:r w:rsidRPr="00DE5CE6">
        <w:rPr>
          <w:rFonts w:ascii="Times New Roman" w:hAnsi="Times New Roman" w:cs="Times New Roman"/>
          <w:sz w:val="20"/>
          <w:szCs w:val="20"/>
        </w:rPr>
        <w:lastRenderedPageBreak/>
        <w:t>diagnosis of</w:t>
      </w:r>
      <w:r w:rsidRPr="00DE5CE6">
        <w:rPr>
          <w:rFonts w:ascii="Times New Roman" w:eastAsia="Calibri" w:hAnsi="Times New Roman" w:cs="Times New Roman"/>
          <w:sz w:val="20"/>
          <w:szCs w:val="20"/>
          <w:lang w:bidi="ar-EG"/>
        </w:rPr>
        <w:t xml:space="preserve"> other </w:t>
      </w:r>
      <w:proofErr w:type="spellStart"/>
      <w:r w:rsidRPr="00DE5CE6">
        <w:rPr>
          <w:rFonts w:ascii="Times New Roman" w:eastAsia="Calibri" w:hAnsi="Times New Roman" w:cs="Times New Roman"/>
          <w:sz w:val="20"/>
          <w:szCs w:val="20"/>
          <w:lang w:bidi="ar-EG"/>
        </w:rPr>
        <w:t>aetiologies</w:t>
      </w:r>
      <w:proofErr w:type="spellEnd"/>
      <w:r w:rsidRPr="00DE5CE6">
        <w:rPr>
          <w:rFonts w:ascii="Times New Roman" w:eastAsia="Calibri" w:hAnsi="Times New Roman" w:cs="Times New Roman"/>
          <w:sz w:val="20"/>
          <w:szCs w:val="20"/>
          <w:lang w:bidi="ar-EG"/>
        </w:rPr>
        <w:t xml:space="preserve"> of CP.</w:t>
      </w:r>
      <w:r w:rsidR="00824481" w:rsidRPr="00DE5CE6">
        <w:rPr>
          <w:rFonts w:ascii="Times New Roman" w:eastAsia="Calibri" w:hAnsi="Times New Roman" w:cs="Times New Roman"/>
          <w:sz w:val="20"/>
          <w:szCs w:val="20"/>
          <w:lang w:bidi="ar-EG"/>
        </w:rPr>
        <w:t xml:space="preserve"> </w:t>
      </w:r>
      <w:r w:rsidRPr="00DE5CE6">
        <w:rPr>
          <w:rFonts w:ascii="Times New Roman" w:eastAsia="Calibri" w:hAnsi="Times New Roman" w:cs="Times New Roman"/>
          <w:sz w:val="20"/>
          <w:szCs w:val="20"/>
          <w:lang w:bidi="ar-EG"/>
        </w:rPr>
        <w:t xml:space="preserve">In the developing countries lack of medical services especially </w:t>
      </w:r>
      <w:proofErr w:type="spellStart"/>
      <w:r w:rsidRPr="00DE5CE6">
        <w:rPr>
          <w:rFonts w:ascii="Times New Roman" w:eastAsia="Calibri" w:hAnsi="Times New Roman" w:cs="Times New Roman"/>
          <w:sz w:val="20"/>
          <w:szCs w:val="20"/>
          <w:lang w:bidi="ar-EG"/>
        </w:rPr>
        <w:t>pe</w:t>
      </w:r>
      <w:r w:rsidR="00D37B98" w:rsidRPr="00DE5CE6">
        <w:rPr>
          <w:rFonts w:ascii="Times New Roman" w:eastAsia="Calibri" w:hAnsi="Times New Roman" w:cs="Times New Roman"/>
          <w:sz w:val="20"/>
          <w:szCs w:val="20"/>
          <w:lang w:bidi="ar-EG"/>
        </w:rPr>
        <w:t>rinatal</w:t>
      </w:r>
      <w:proofErr w:type="spellEnd"/>
      <w:r w:rsidR="00D37B98" w:rsidRPr="00DE5CE6">
        <w:rPr>
          <w:rFonts w:ascii="Times New Roman" w:eastAsia="Calibri" w:hAnsi="Times New Roman" w:cs="Times New Roman"/>
          <w:sz w:val="20"/>
          <w:szCs w:val="20"/>
          <w:lang w:bidi="ar-EG"/>
        </w:rPr>
        <w:t xml:space="preserve"> care</w:t>
      </w:r>
      <w:r w:rsidRPr="00DE5CE6">
        <w:rPr>
          <w:rFonts w:ascii="Times New Roman" w:eastAsia="Calibri" w:hAnsi="Times New Roman" w:cs="Times New Roman"/>
          <w:sz w:val="20"/>
          <w:szCs w:val="20"/>
          <w:lang w:bidi="ar-EG"/>
        </w:rPr>
        <w:t>, poor general income of most inhabi</w:t>
      </w:r>
      <w:r w:rsidR="00D37B98" w:rsidRPr="00DE5CE6">
        <w:rPr>
          <w:rFonts w:ascii="Times New Roman" w:eastAsia="Calibri" w:hAnsi="Times New Roman" w:cs="Times New Roman"/>
          <w:sz w:val="20"/>
          <w:szCs w:val="20"/>
          <w:lang w:bidi="ar-EG"/>
        </w:rPr>
        <w:t xml:space="preserve">tants with large family numbers </w:t>
      </w:r>
      <w:r w:rsidRPr="00DE5CE6">
        <w:rPr>
          <w:rFonts w:ascii="Times New Roman" w:eastAsia="Calibri" w:hAnsi="Times New Roman" w:cs="Times New Roman"/>
          <w:sz w:val="20"/>
          <w:szCs w:val="20"/>
          <w:lang w:bidi="ar-EG"/>
        </w:rPr>
        <w:t xml:space="preserve">and lack of advanced diagnostic techniques that diagnose other </w:t>
      </w:r>
      <w:proofErr w:type="spellStart"/>
      <w:r w:rsidRPr="00DE5CE6">
        <w:rPr>
          <w:rFonts w:ascii="Times New Roman" w:eastAsia="Calibri" w:hAnsi="Times New Roman" w:cs="Times New Roman"/>
          <w:sz w:val="20"/>
          <w:szCs w:val="20"/>
          <w:lang w:bidi="ar-EG"/>
        </w:rPr>
        <w:t>aetiologies</w:t>
      </w:r>
      <w:proofErr w:type="spellEnd"/>
      <w:r w:rsidRPr="00DE5CE6">
        <w:rPr>
          <w:rFonts w:ascii="Times New Roman" w:eastAsia="Calibri" w:hAnsi="Times New Roman" w:cs="Times New Roman"/>
          <w:sz w:val="20"/>
          <w:szCs w:val="20"/>
          <w:lang w:bidi="ar-EG"/>
        </w:rPr>
        <w:t xml:space="preserve"> of CP make birth asphyxia remain the most common </w:t>
      </w:r>
      <w:proofErr w:type="spellStart"/>
      <w:r w:rsidRPr="00DE5CE6">
        <w:rPr>
          <w:rFonts w:ascii="Times New Roman" w:eastAsia="Calibri" w:hAnsi="Times New Roman" w:cs="Times New Roman"/>
          <w:sz w:val="20"/>
          <w:szCs w:val="20"/>
          <w:lang w:bidi="ar-EG"/>
        </w:rPr>
        <w:t>aetiology</w:t>
      </w:r>
      <w:proofErr w:type="spellEnd"/>
      <w:r w:rsidRPr="00DE5CE6">
        <w:rPr>
          <w:rFonts w:ascii="Times New Roman" w:eastAsia="Calibri" w:hAnsi="Times New Roman" w:cs="Times New Roman"/>
          <w:sz w:val="20"/>
          <w:szCs w:val="20"/>
          <w:lang w:bidi="ar-EG"/>
        </w:rPr>
        <w:t xml:space="preserve"> of CP in developing countries</w:t>
      </w:r>
      <w:r w:rsidR="0033412E" w:rsidRPr="00DE5CE6">
        <w:rPr>
          <w:rFonts w:ascii="Times New Roman" w:eastAsia="Calibri" w:hAnsi="Times New Roman" w:cs="Times New Roman"/>
          <w:sz w:val="20"/>
          <w:szCs w:val="20"/>
          <w:lang w:bidi="ar-EG"/>
        </w:rPr>
        <w:t xml:space="preserve"> (19,20).</w:t>
      </w:r>
    </w:p>
    <w:p w:rsidR="00822B32" w:rsidRPr="00DE5CE6" w:rsidRDefault="004B186A" w:rsidP="00DE5CE6">
      <w:pPr>
        <w:pStyle w:val="NoSpacing"/>
        <w:snapToGrid w:val="0"/>
        <w:ind w:firstLine="425"/>
        <w:jc w:val="both"/>
        <w:rPr>
          <w:rFonts w:ascii="Times New Roman" w:hAnsi="Times New Roman" w:cs="Times New Roman"/>
          <w:sz w:val="20"/>
          <w:szCs w:val="20"/>
          <w:lang w:bidi="ar-EG"/>
        </w:rPr>
      </w:pPr>
      <w:r w:rsidRPr="00DE5CE6">
        <w:rPr>
          <w:rFonts w:ascii="Times New Roman" w:eastAsia="Calibri" w:hAnsi="Times New Roman" w:cs="Times New Roman"/>
          <w:sz w:val="20"/>
          <w:szCs w:val="20"/>
          <w:lang w:bidi="ar-EG"/>
        </w:rPr>
        <w:t>In</w:t>
      </w:r>
      <w:r w:rsidR="00D37B98" w:rsidRPr="00DE5CE6">
        <w:rPr>
          <w:rFonts w:ascii="Times New Roman" w:eastAsia="Calibri" w:hAnsi="Times New Roman" w:cs="Times New Roman"/>
          <w:sz w:val="20"/>
          <w:szCs w:val="20"/>
          <w:lang w:bidi="ar-EG"/>
        </w:rPr>
        <w:t xml:space="preserve"> the current study,</w:t>
      </w:r>
      <w:r w:rsidR="00D22033">
        <w:rPr>
          <w:rFonts w:ascii="Times New Roman" w:hAnsi="Times New Roman" w:cs="Times New Roman" w:hint="eastAsia"/>
          <w:sz w:val="20"/>
          <w:szCs w:val="20"/>
          <w:lang w:eastAsia="zh-CN" w:bidi="ar-EG"/>
        </w:rPr>
        <w:t xml:space="preserve"> </w:t>
      </w:r>
      <w:r w:rsidR="00817A2D" w:rsidRPr="00DE5CE6">
        <w:rPr>
          <w:rFonts w:ascii="Times New Roman" w:eastAsia="Calibri" w:hAnsi="Times New Roman" w:cs="Times New Roman"/>
          <w:sz w:val="20"/>
          <w:szCs w:val="20"/>
          <w:lang w:bidi="ar-EG"/>
        </w:rPr>
        <w:t xml:space="preserve">epilepsy was found in 63 </w:t>
      </w:r>
      <w:r w:rsidR="009E4C24" w:rsidRPr="00DE5CE6">
        <w:rPr>
          <w:rFonts w:ascii="Times New Roman" w:eastAsia="Calibri" w:hAnsi="Times New Roman" w:cs="Times New Roman"/>
          <w:sz w:val="20"/>
          <w:szCs w:val="20"/>
          <w:lang w:bidi="ar-EG"/>
        </w:rPr>
        <w:t xml:space="preserve">cases </w:t>
      </w:r>
      <w:r w:rsidR="00817A2D" w:rsidRPr="00DE5CE6">
        <w:rPr>
          <w:rFonts w:ascii="Times New Roman" w:eastAsia="Calibri" w:hAnsi="Times New Roman" w:cs="Times New Roman"/>
          <w:sz w:val="20"/>
          <w:szCs w:val="20"/>
          <w:lang w:bidi="ar-EG"/>
        </w:rPr>
        <w:t>(60.58 %) of CP children. In India</w:t>
      </w:r>
      <w:r w:rsidR="002D3518" w:rsidRPr="00DE5CE6">
        <w:rPr>
          <w:rFonts w:ascii="Times New Roman" w:eastAsia="Calibri" w:hAnsi="Times New Roman" w:cs="Times New Roman"/>
          <w:b/>
          <w:bCs/>
          <w:sz w:val="20"/>
          <w:szCs w:val="20"/>
          <w:lang w:bidi="ar-EG"/>
        </w:rPr>
        <w:t xml:space="preserve"> </w:t>
      </w:r>
      <w:proofErr w:type="spellStart"/>
      <w:r w:rsidR="00817A2D" w:rsidRPr="00DE5CE6">
        <w:rPr>
          <w:rFonts w:ascii="Times New Roman" w:hAnsi="Times New Roman" w:cs="Times New Roman"/>
          <w:sz w:val="20"/>
          <w:szCs w:val="20"/>
        </w:rPr>
        <w:t>Kaushik</w:t>
      </w:r>
      <w:proofErr w:type="spellEnd"/>
      <w:r w:rsidR="002D3518" w:rsidRPr="00DE5CE6">
        <w:rPr>
          <w:rFonts w:ascii="Times New Roman" w:eastAsia="TimesNewRomanPSMT" w:hAnsi="Times New Roman" w:cs="Times New Roman"/>
          <w:b/>
          <w:bCs/>
          <w:i/>
          <w:iCs/>
          <w:sz w:val="20"/>
          <w:szCs w:val="20"/>
        </w:rPr>
        <w:t xml:space="preserve"> </w:t>
      </w:r>
      <w:r w:rsidR="00551E86" w:rsidRPr="00DE5CE6">
        <w:rPr>
          <w:rFonts w:ascii="Times New Roman" w:eastAsia="TimesNewRomanPSMT" w:hAnsi="Times New Roman" w:cs="Times New Roman"/>
          <w:b/>
          <w:bCs/>
          <w:i/>
          <w:iCs/>
          <w:sz w:val="20"/>
          <w:szCs w:val="20"/>
        </w:rPr>
        <w:t>et al.,</w:t>
      </w:r>
      <w:r w:rsidR="00817A2D" w:rsidRPr="00DE5CE6">
        <w:rPr>
          <w:rFonts w:ascii="Times New Roman" w:eastAsia="Calibri" w:hAnsi="Times New Roman" w:cs="Times New Roman"/>
          <w:b/>
          <w:bCs/>
          <w:sz w:val="20"/>
          <w:szCs w:val="20"/>
          <w:lang w:bidi="ar-EG"/>
        </w:rPr>
        <w:t xml:space="preserve"> </w:t>
      </w:r>
      <w:r w:rsidR="00817A2D" w:rsidRPr="00DE5CE6">
        <w:rPr>
          <w:rFonts w:ascii="Times New Roman" w:eastAsia="Calibri" w:hAnsi="Times New Roman" w:cs="Times New Roman"/>
          <w:sz w:val="20"/>
          <w:szCs w:val="20"/>
          <w:lang w:bidi="ar-EG"/>
        </w:rPr>
        <w:t xml:space="preserve">reported that </w:t>
      </w:r>
      <w:r w:rsidR="002D3518" w:rsidRPr="00DE5CE6">
        <w:rPr>
          <w:rFonts w:ascii="Times New Roman" w:hAnsi="Times New Roman" w:cs="Times New Roman"/>
          <w:sz w:val="20"/>
          <w:szCs w:val="20"/>
        </w:rPr>
        <w:t>56%</w:t>
      </w:r>
      <w:r w:rsidR="00817A2D" w:rsidRPr="00DE5CE6">
        <w:rPr>
          <w:rFonts w:ascii="Times New Roman" w:hAnsi="Times New Roman" w:cs="Times New Roman"/>
          <w:sz w:val="20"/>
          <w:szCs w:val="20"/>
        </w:rPr>
        <w:t xml:space="preserve"> of 50 patients with CP were associated with epilepsy</w:t>
      </w:r>
      <w:r w:rsidR="0033412E" w:rsidRPr="00DE5CE6">
        <w:rPr>
          <w:rFonts w:ascii="Times New Roman" w:eastAsia="Calibri" w:hAnsi="Times New Roman" w:cs="Times New Roman"/>
          <w:sz w:val="20"/>
          <w:szCs w:val="20"/>
          <w:lang w:bidi="ar-EG"/>
        </w:rPr>
        <w:t xml:space="preserve"> (21). </w:t>
      </w:r>
      <w:r w:rsidR="00817A2D" w:rsidRPr="00DE5CE6">
        <w:rPr>
          <w:rFonts w:ascii="Times New Roman" w:eastAsia="Calibri" w:hAnsi="Times New Roman" w:cs="Times New Roman"/>
          <w:sz w:val="20"/>
          <w:szCs w:val="20"/>
          <w:lang w:bidi="ar-EG"/>
        </w:rPr>
        <w:t>In Brazil</w:t>
      </w:r>
      <w:r w:rsidR="002D3518" w:rsidRPr="00DE5CE6">
        <w:rPr>
          <w:rFonts w:ascii="Times New Roman" w:eastAsia="Calibri" w:hAnsi="Times New Roman" w:cs="Times New Roman"/>
          <w:b/>
          <w:bCs/>
          <w:sz w:val="20"/>
          <w:szCs w:val="20"/>
          <w:lang w:bidi="ar-EG"/>
        </w:rPr>
        <w:t xml:space="preserve"> </w:t>
      </w:r>
      <w:proofErr w:type="spellStart"/>
      <w:r w:rsidR="00817A2D" w:rsidRPr="00DE5CE6">
        <w:rPr>
          <w:rFonts w:ascii="Times New Roman" w:hAnsi="Times New Roman" w:cs="Times New Roman"/>
          <w:sz w:val="20"/>
          <w:szCs w:val="20"/>
        </w:rPr>
        <w:t>Bruck</w:t>
      </w:r>
      <w:proofErr w:type="spellEnd"/>
      <w:r w:rsidR="002D3518" w:rsidRPr="00DE5CE6">
        <w:rPr>
          <w:rFonts w:ascii="Times New Roman" w:hAnsi="Times New Roman" w:cs="Times New Roman"/>
          <w:b/>
          <w:bCs/>
          <w:sz w:val="20"/>
          <w:szCs w:val="20"/>
        </w:rPr>
        <w:t xml:space="preserve"> </w:t>
      </w:r>
      <w:r w:rsidR="00551E86" w:rsidRPr="00DE5CE6">
        <w:rPr>
          <w:rFonts w:ascii="Times New Roman" w:eastAsia="TimesNewRomanPSMT" w:hAnsi="Times New Roman" w:cs="Times New Roman"/>
          <w:b/>
          <w:bCs/>
          <w:i/>
          <w:iCs/>
          <w:sz w:val="20"/>
          <w:szCs w:val="20"/>
        </w:rPr>
        <w:t>et al.,</w:t>
      </w:r>
      <w:r w:rsidR="007507DD" w:rsidRPr="00DE5CE6">
        <w:rPr>
          <w:rFonts w:ascii="Times New Roman" w:eastAsia="Calibri" w:hAnsi="Times New Roman" w:cs="Times New Roman"/>
          <w:b/>
          <w:bCs/>
          <w:sz w:val="20"/>
          <w:szCs w:val="20"/>
          <w:lang w:bidi="ar-EG"/>
        </w:rPr>
        <w:t xml:space="preserve"> </w:t>
      </w:r>
      <w:r w:rsidR="00817A2D" w:rsidRPr="00DE5CE6">
        <w:rPr>
          <w:rFonts w:ascii="Times New Roman" w:eastAsia="Calibri" w:hAnsi="Times New Roman" w:cs="Times New Roman"/>
          <w:sz w:val="20"/>
          <w:szCs w:val="20"/>
          <w:lang w:bidi="ar-EG"/>
        </w:rPr>
        <w:t xml:space="preserve">reported that </w:t>
      </w:r>
      <w:r w:rsidR="00817A2D" w:rsidRPr="00DE5CE6">
        <w:rPr>
          <w:rFonts w:ascii="Times New Roman" w:hAnsi="Times New Roman" w:cs="Times New Roman"/>
          <w:sz w:val="20"/>
          <w:szCs w:val="20"/>
        </w:rPr>
        <w:t>the</w:t>
      </w:r>
      <w:r w:rsidR="007507DD" w:rsidRPr="00DE5CE6">
        <w:rPr>
          <w:rFonts w:ascii="Times New Roman" w:hAnsi="Times New Roman" w:cs="Times New Roman"/>
          <w:sz w:val="20"/>
          <w:szCs w:val="20"/>
        </w:rPr>
        <w:t xml:space="preserve"> overall incidence of epilepsy</w:t>
      </w:r>
      <w:r w:rsidR="00817A2D" w:rsidRPr="00DE5CE6">
        <w:rPr>
          <w:rFonts w:ascii="Times New Roman" w:hAnsi="Times New Roman" w:cs="Times New Roman"/>
          <w:sz w:val="20"/>
          <w:szCs w:val="20"/>
        </w:rPr>
        <w:t xml:space="preserve"> in children with cerebral palsy was 62%</w:t>
      </w:r>
      <w:r w:rsidR="0033412E" w:rsidRPr="00DE5CE6">
        <w:rPr>
          <w:rFonts w:ascii="Times New Roman" w:hAnsi="Times New Roman" w:cs="Times New Roman"/>
          <w:sz w:val="20"/>
          <w:szCs w:val="20"/>
        </w:rPr>
        <w:t>, (16).</w:t>
      </w:r>
      <w:r w:rsidR="00687015" w:rsidRPr="00DE5CE6">
        <w:rPr>
          <w:rFonts w:ascii="Times New Roman" w:hAnsi="Times New Roman" w:cs="Times New Roman"/>
          <w:sz w:val="20"/>
          <w:szCs w:val="20"/>
          <w:lang w:bidi="ar-EG"/>
        </w:rPr>
        <w:t>In</w:t>
      </w:r>
      <w:r w:rsidR="00817A2D" w:rsidRPr="00DE5CE6">
        <w:rPr>
          <w:rFonts w:ascii="Times New Roman" w:hAnsi="Times New Roman" w:cs="Times New Roman"/>
          <w:b/>
          <w:bCs/>
          <w:sz w:val="20"/>
          <w:szCs w:val="20"/>
        </w:rPr>
        <w:t xml:space="preserve"> </w:t>
      </w:r>
      <w:r w:rsidR="00817A2D" w:rsidRPr="00DE5CE6">
        <w:rPr>
          <w:rFonts w:ascii="Times New Roman" w:hAnsi="Times New Roman" w:cs="Times New Roman"/>
          <w:sz w:val="20"/>
          <w:szCs w:val="20"/>
        </w:rPr>
        <w:t>Indonesia</w:t>
      </w:r>
      <w:r w:rsidR="002D3518" w:rsidRPr="00DE5CE6">
        <w:rPr>
          <w:rFonts w:ascii="Times New Roman" w:eastAsia="Calibri" w:hAnsi="Times New Roman" w:cs="Times New Roman"/>
          <w:b/>
          <w:bCs/>
          <w:sz w:val="20"/>
          <w:szCs w:val="20"/>
          <w:lang w:bidi="ar-EG"/>
        </w:rPr>
        <w:t xml:space="preserve"> </w:t>
      </w:r>
      <w:proofErr w:type="spellStart"/>
      <w:r w:rsidR="00817A2D" w:rsidRPr="00DE5CE6">
        <w:rPr>
          <w:rFonts w:ascii="Times New Roman" w:hAnsi="Times New Roman" w:cs="Times New Roman"/>
          <w:sz w:val="20"/>
          <w:szCs w:val="20"/>
        </w:rPr>
        <w:t>Sianturi</w:t>
      </w:r>
      <w:proofErr w:type="spellEnd"/>
      <w:r w:rsidR="002D3518" w:rsidRPr="00DE5CE6">
        <w:rPr>
          <w:rFonts w:ascii="Times New Roman" w:eastAsia="TimesNewRomanPSMT" w:hAnsi="Times New Roman" w:cs="Times New Roman"/>
          <w:b/>
          <w:bCs/>
          <w:i/>
          <w:iCs/>
          <w:sz w:val="20"/>
          <w:szCs w:val="20"/>
        </w:rPr>
        <w:t xml:space="preserve"> </w:t>
      </w:r>
      <w:r w:rsidR="00551E86" w:rsidRPr="00DE5CE6">
        <w:rPr>
          <w:rFonts w:ascii="Times New Roman" w:eastAsia="TimesNewRomanPSMT" w:hAnsi="Times New Roman" w:cs="Times New Roman"/>
          <w:b/>
          <w:bCs/>
          <w:i/>
          <w:iCs/>
          <w:sz w:val="20"/>
          <w:szCs w:val="20"/>
        </w:rPr>
        <w:t>et al.,</w:t>
      </w:r>
      <w:r w:rsidR="00687015" w:rsidRPr="00DE5CE6">
        <w:rPr>
          <w:rFonts w:ascii="Times New Roman" w:eastAsia="Calibri" w:hAnsi="Times New Roman" w:cs="Times New Roman"/>
          <w:b/>
          <w:bCs/>
          <w:sz w:val="20"/>
          <w:szCs w:val="20"/>
          <w:lang w:bidi="ar-EG"/>
        </w:rPr>
        <w:t xml:space="preserve"> </w:t>
      </w:r>
      <w:r w:rsidR="00817A2D" w:rsidRPr="00DE5CE6">
        <w:rPr>
          <w:rFonts w:ascii="Times New Roman" w:eastAsia="Calibri" w:hAnsi="Times New Roman" w:cs="Times New Roman"/>
          <w:sz w:val="20"/>
          <w:szCs w:val="20"/>
          <w:lang w:bidi="ar-EG"/>
        </w:rPr>
        <w:t xml:space="preserve">reported that </w:t>
      </w:r>
      <w:r w:rsidR="0033412E" w:rsidRPr="00DE5CE6">
        <w:rPr>
          <w:rFonts w:ascii="Times New Roman" w:hAnsi="Times New Roman" w:cs="Times New Roman"/>
          <w:sz w:val="20"/>
          <w:szCs w:val="20"/>
          <w:lang w:bidi="ar-EG"/>
        </w:rPr>
        <w:t xml:space="preserve">the </w:t>
      </w:r>
      <w:r w:rsidR="00817A2D" w:rsidRPr="00DE5CE6">
        <w:rPr>
          <w:rFonts w:ascii="Times New Roman" w:hAnsi="Times New Roman" w:cs="Times New Roman"/>
          <w:sz w:val="20"/>
          <w:szCs w:val="20"/>
          <w:lang w:bidi="ar-EG"/>
        </w:rPr>
        <w:t>incidence of epilepsy wi</w:t>
      </w:r>
      <w:r w:rsidR="002D3518" w:rsidRPr="00DE5CE6">
        <w:rPr>
          <w:rFonts w:ascii="Times New Roman" w:hAnsi="Times New Roman" w:cs="Times New Roman"/>
          <w:sz w:val="20"/>
          <w:szCs w:val="20"/>
          <w:lang w:bidi="ar-EG"/>
        </w:rPr>
        <w:t>th cerebral palsy was 37.3%</w:t>
      </w:r>
      <w:r w:rsidR="0033412E" w:rsidRPr="00DE5CE6">
        <w:rPr>
          <w:rFonts w:ascii="Times New Roman" w:hAnsi="Times New Roman" w:cs="Times New Roman"/>
          <w:sz w:val="20"/>
          <w:szCs w:val="20"/>
          <w:lang w:bidi="ar-EG"/>
        </w:rPr>
        <w:t xml:space="preserve">, (22). </w:t>
      </w:r>
      <w:r w:rsidR="00817A2D" w:rsidRPr="00DE5CE6">
        <w:rPr>
          <w:rFonts w:ascii="Times New Roman" w:eastAsia="Calibri" w:hAnsi="Times New Roman" w:cs="Times New Roman"/>
          <w:sz w:val="20"/>
          <w:szCs w:val="20"/>
          <w:lang w:bidi="ar-EG"/>
        </w:rPr>
        <w:t xml:space="preserve">In </w:t>
      </w:r>
      <w:r w:rsidR="00817A2D" w:rsidRPr="00DE5CE6">
        <w:rPr>
          <w:rStyle w:val="st"/>
          <w:rFonts w:ascii="Times New Roman" w:hAnsi="Times New Roman" w:cs="Times New Roman"/>
          <w:sz w:val="20"/>
          <w:szCs w:val="20"/>
        </w:rPr>
        <w:t>Sweden</w:t>
      </w:r>
      <w:r w:rsidR="002D3518" w:rsidRPr="00DE5CE6">
        <w:rPr>
          <w:rStyle w:val="st"/>
          <w:rFonts w:ascii="Times New Roman" w:hAnsi="Times New Roman" w:cs="Times New Roman"/>
          <w:sz w:val="20"/>
          <w:szCs w:val="20"/>
        </w:rPr>
        <w:t xml:space="preserve"> </w:t>
      </w:r>
      <w:proofErr w:type="spellStart"/>
      <w:r w:rsidR="00817A2D" w:rsidRPr="00DE5CE6">
        <w:rPr>
          <w:rFonts w:ascii="Times New Roman" w:eastAsia="Calibri" w:hAnsi="Times New Roman" w:cs="Times New Roman"/>
          <w:sz w:val="20"/>
          <w:szCs w:val="20"/>
          <w:lang w:bidi="ar-EG"/>
        </w:rPr>
        <w:t>Jacobsson</w:t>
      </w:r>
      <w:proofErr w:type="spellEnd"/>
      <w:r w:rsidR="002D3518" w:rsidRPr="00DE5CE6">
        <w:rPr>
          <w:rFonts w:ascii="Times New Roman" w:eastAsia="Calibri" w:hAnsi="Times New Roman" w:cs="Times New Roman"/>
          <w:sz w:val="20"/>
          <w:szCs w:val="20"/>
          <w:lang w:bidi="ar-EG"/>
        </w:rPr>
        <w:t xml:space="preserve"> </w:t>
      </w:r>
      <w:r w:rsidR="007507DD" w:rsidRPr="00DE5CE6">
        <w:rPr>
          <w:rFonts w:ascii="Times New Roman" w:eastAsia="Calibri" w:hAnsi="Times New Roman" w:cs="Times New Roman"/>
          <w:sz w:val="20"/>
          <w:szCs w:val="20"/>
          <w:lang w:bidi="ar-EG"/>
        </w:rPr>
        <w:t>and</w:t>
      </w:r>
      <w:r w:rsidR="002D3518" w:rsidRPr="00DE5CE6">
        <w:rPr>
          <w:rFonts w:ascii="Times New Roman" w:eastAsia="Calibri" w:hAnsi="Times New Roman" w:cs="Times New Roman"/>
          <w:sz w:val="20"/>
          <w:szCs w:val="20"/>
          <w:lang w:bidi="ar-EG"/>
        </w:rPr>
        <w:t xml:space="preserve"> </w:t>
      </w:r>
      <w:proofErr w:type="spellStart"/>
      <w:r w:rsidR="00817A2D" w:rsidRPr="00DE5CE6">
        <w:rPr>
          <w:rFonts w:ascii="Times New Roman" w:eastAsia="Calibri" w:hAnsi="Times New Roman" w:cs="Times New Roman"/>
          <w:sz w:val="20"/>
          <w:szCs w:val="20"/>
          <w:lang w:bidi="ar-EG"/>
        </w:rPr>
        <w:t>Hagberg</w:t>
      </w:r>
      <w:proofErr w:type="spellEnd"/>
      <w:r w:rsidR="002D3518" w:rsidRPr="00DE5CE6">
        <w:rPr>
          <w:rFonts w:ascii="Times New Roman" w:eastAsia="Calibri" w:hAnsi="Times New Roman" w:cs="Times New Roman"/>
          <w:sz w:val="20"/>
          <w:szCs w:val="20"/>
          <w:lang w:bidi="ar-EG"/>
        </w:rPr>
        <w:t xml:space="preserve">, </w:t>
      </w:r>
      <w:r w:rsidR="00817A2D" w:rsidRPr="00DE5CE6">
        <w:rPr>
          <w:rFonts w:ascii="Times New Roman" w:eastAsia="Calibri" w:hAnsi="Times New Roman" w:cs="Times New Roman"/>
          <w:sz w:val="20"/>
          <w:szCs w:val="20"/>
          <w:lang w:bidi="ar-EG"/>
        </w:rPr>
        <w:t>reported that co morbidity of CP with epilepsy</w:t>
      </w:r>
      <w:r w:rsidR="002D3518" w:rsidRPr="00DE5CE6">
        <w:rPr>
          <w:rFonts w:ascii="Times New Roman" w:eastAsia="Calibri" w:hAnsi="Times New Roman" w:cs="Times New Roman"/>
          <w:sz w:val="20"/>
          <w:szCs w:val="20"/>
          <w:lang w:bidi="ar-EG"/>
        </w:rPr>
        <w:t xml:space="preserve"> is estimated to be as high as 30– 50%</w:t>
      </w:r>
      <w:r w:rsidR="0033412E" w:rsidRPr="00DE5CE6">
        <w:rPr>
          <w:rFonts w:ascii="Times New Roman" w:eastAsia="Calibri" w:hAnsi="Times New Roman" w:cs="Times New Roman"/>
          <w:sz w:val="20"/>
          <w:szCs w:val="20"/>
          <w:lang w:bidi="ar-EG"/>
        </w:rPr>
        <w:t>, (18).</w:t>
      </w:r>
      <w:r w:rsidR="002D3518" w:rsidRPr="00DE5CE6">
        <w:rPr>
          <w:rFonts w:ascii="Times New Roman" w:eastAsia="Calibri" w:hAnsi="Times New Roman" w:cs="Times New Roman"/>
          <w:sz w:val="20"/>
          <w:szCs w:val="20"/>
          <w:lang w:bidi="ar-EG"/>
        </w:rPr>
        <w:t xml:space="preserve"> </w:t>
      </w:r>
      <w:r w:rsidR="00817A2D" w:rsidRPr="00DE5CE6">
        <w:rPr>
          <w:rFonts w:ascii="Times New Roman" w:hAnsi="Times New Roman" w:cs="Times New Roman"/>
          <w:sz w:val="20"/>
          <w:szCs w:val="20"/>
          <w:lang w:bidi="ar-EG"/>
        </w:rPr>
        <w:t>In Nigeria</w:t>
      </w:r>
      <w:r w:rsidR="0033412E" w:rsidRPr="00DE5CE6">
        <w:rPr>
          <w:rFonts w:ascii="Times New Roman" w:hAnsi="Times New Roman" w:cs="Times New Roman"/>
          <w:sz w:val="20"/>
          <w:szCs w:val="20"/>
          <w:lang w:bidi="ar-EG"/>
        </w:rPr>
        <w:t xml:space="preserve">, </w:t>
      </w:r>
      <w:proofErr w:type="spellStart"/>
      <w:r w:rsidR="00817A2D" w:rsidRPr="00DE5CE6">
        <w:rPr>
          <w:rFonts w:ascii="Times New Roman" w:hAnsi="Times New Roman" w:cs="Times New Roman"/>
          <w:sz w:val="20"/>
          <w:szCs w:val="20"/>
        </w:rPr>
        <w:t>Okafor</w:t>
      </w:r>
      <w:proofErr w:type="spellEnd"/>
      <w:r w:rsidR="00817A2D" w:rsidRPr="00DE5CE6">
        <w:rPr>
          <w:rFonts w:ascii="Times New Roman" w:eastAsia="MyriadPro-Regular" w:hAnsi="Times New Roman" w:cs="Times New Roman"/>
          <w:sz w:val="20"/>
          <w:szCs w:val="20"/>
        </w:rPr>
        <w:t xml:space="preserve"> and </w:t>
      </w:r>
      <w:proofErr w:type="spellStart"/>
      <w:r w:rsidR="00822B32" w:rsidRPr="00DE5CE6">
        <w:rPr>
          <w:rFonts w:ascii="Times New Roman" w:hAnsi="Times New Roman" w:cs="Times New Roman"/>
          <w:sz w:val="20"/>
          <w:szCs w:val="20"/>
        </w:rPr>
        <w:t>Lagunju</w:t>
      </w:r>
      <w:proofErr w:type="spellEnd"/>
      <w:r w:rsidR="00817A2D" w:rsidRPr="00DE5CE6">
        <w:rPr>
          <w:rFonts w:ascii="Times New Roman" w:hAnsi="Times New Roman" w:cs="Times New Roman"/>
          <w:sz w:val="20"/>
          <w:szCs w:val="20"/>
        </w:rPr>
        <w:t>,</w:t>
      </w:r>
      <w:r w:rsidR="00817A2D" w:rsidRPr="00DE5CE6">
        <w:rPr>
          <w:rFonts w:ascii="Times New Roman" w:hAnsi="Times New Roman" w:cs="Times New Roman"/>
          <w:b/>
          <w:bCs/>
          <w:sz w:val="20"/>
          <w:szCs w:val="20"/>
        </w:rPr>
        <w:t xml:space="preserve"> </w:t>
      </w:r>
      <w:r w:rsidR="00817A2D" w:rsidRPr="00DE5CE6">
        <w:rPr>
          <w:rFonts w:ascii="Times New Roman" w:hAnsi="Times New Roman" w:cs="Times New Roman"/>
          <w:sz w:val="20"/>
          <w:szCs w:val="20"/>
          <w:lang w:bidi="ar-EG"/>
        </w:rPr>
        <w:t>reported that the incidence of epileps</w:t>
      </w:r>
      <w:r w:rsidR="00822B32" w:rsidRPr="00DE5CE6">
        <w:rPr>
          <w:rFonts w:ascii="Times New Roman" w:hAnsi="Times New Roman" w:cs="Times New Roman"/>
          <w:sz w:val="20"/>
          <w:szCs w:val="20"/>
          <w:lang w:bidi="ar-EG"/>
        </w:rPr>
        <w:t xml:space="preserve">y with </w:t>
      </w:r>
      <w:r w:rsidR="002D3518" w:rsidRPr="00DE5CE6">
        <w:rPr>
          <w:rFonts w:ascii="Times New Roman" w:hAnsi="Times New Roman" w:cs="Times New Roman"/>
          <w:sz w:val="20"/>
          <w:szCs w:val="20"/>
          <w:lang w:bidi="ar-EG"/>
        </w:rPr>
        <w:t xml:space="preserve">cerebral palsy was </w:t>
      </w:r>
      <w:r w:rsidR="00822B32" w:rsidRPr="00DE5CE6">
        <w:rPr>
          <w:rFonts w:ascii="Times New Roman" w:hAnsi="Times New Roman" w:cs="Times New Roman"/>
          <w:sz w:val="20"/>
          <w:szCs w:val="20"/>
          <w:lang w:bidi="ar-EG"/>
        </w:rPr>
        <w:t>33.1</w:t>
      </w:r>
      <w:r w:rsidR="002D3518" w:rsidRPr="00DE5CE6">
        <w:rPr>
          <w:rFonts w:ascii="Times New Roman" w:hAnsi="Times New Roman" w:cs="Times New Roman"/>
          <w:sz w:val="20"/>
          <w:szCs w:val="20"/>
          <w:lang w:bidi="ar-EG"/>
        </w:rPr>
        <w:t>%,</w:t>
      </w:r>
      <w:r w:rsidR="0033412E" w:rsidRPr="00DE5CE6">
        <w:rPr>
          <w:rFonts w:ascii="Times New Roman" w:hAnsi="Times New Roman" w:cs="Times New Roman"/>
          <w:sz w:val="20"/>
          <w:szCs w:val="20"/>
          <w:lang w:bidi="ar-EG"/>
        </w:rPr>
        <w:t>(12).</w:t>
      </w:r>
      <w:r w:rsidR="00D22033">
        <w:rPr>
          <w:rFonts w:ascii="Times New Roman" w:hAnsi="Times New Roman" w:cs="Times New Roman" w:hint="eastAsia"/>
          <w:sz w:val="20"/>
          <w:szCs w:val="20"/>
          <w:lang w:eastAsia="zh-CN" w:bidi="ar-EG"/>
        </w:rPr>
        <w:t xml:space="preserve"> </w:t>
      </w:r>
      <w:r w:rsidR="00817A2D" w:rsidRPr="00DE5CE6">
        <w:rPr>
          <w:rFonts w:ascii="Times New Roman" w:eastAsia="Calibri" w:hAnsi="Times New Roman" w:cs="Times New Roman"/>
          <w:sz w:val="20"/>
          <w:szCs w:val="20"/>
          <w:lang w:bidi="ar-EG"/>
        </w:rPr>
        <w:t>This relationship between epilepsy among children with CP is being esta</w:t>
      </w:r>
      <w:r w:rsidR="00822B32" w:rsidRPr="00DE5CE6">
        <w:rPr>
          <w:rFonts w:ascii="Times New Roman" w:eastAsia="Calibri" w:hAnsi="Times New Roman" w:cs="Times New Roman"/>
          <w:sz w:val="20"/>
          <w:szCs w:val="20"/>
          <w:lang w:bidi="ar-EG"/>
        </w:rPr>
        <w:t>blished and t</w:t>
      </w:r>
      <w:r w:rsidR="00817A2D" w:rsidRPr="00DE5CE6">
        <w:rPr>
          <w:rFonts w:ascii="Times New Roman" w:eastAsia="Calibri" w:hAnsi="Times New Roman" w:cs="Times New Roman"/>
          <w:sz w:val="20"/>
          <w:szCs w:val="20"/>
          <w:lang w:bidi="ar-EG"/>
        </w:rPr>
        <w:t xml:space="preserve">his could be explained by the fact that children with bilateral CP might suffer extensive brain injury including cortex, deep white matter and central nuclei and therefore they are liable to </w:t>
      </w:r>
      <w:r w:rsidR="00822B32" w:rsidRPr="00DE5CE6">
        <w:rPr>
          <w:rFonts w:ascii="Times New Roman" w:eastAsia="Calibri" w:hAnsi="Times New Roman" w:cs="Times New Roman"/>
          <w:sz w:val="20"/>
          <w:szCs w:val="20"/>
          <w:lang w:bidi="ar-EG"/>
        </w:rPr>
        <w:t xml:space="preserve">mental retardation and epilepsy </w:t>
      </w:r>
      <w:r w:rsidR="00817A2D" w:rsidRPr="00DE5CE6">
        <w:rPr>
          <w:rFonts w:ascii="Times New Roman" w:eastAsia="Calibri" w:hAnsi="Times New Roman" w:cs="Times New Roman"/>
          <w:sz w:val="20"/>
          <w:szCs w:val="20"/>
          <w:lang w:bidi="ar-EG"/>
        </w:rPr>
        <w:t>(</w:t>
      </w:r>
      <w:r w:rsidR="0033412E" w:rsidRPr="00DE5CE6">
        <w:rPr>
          <w:rFonts w:ascii="Times New Roman" w:eastAsia="Calibri" w:hAnsi="Times New Roman" w:cs="Times New Roman"/>
          <w:sz w:val="20"/>
          <w:szCs w:val="20"/>
        </w:rPr>
        <w:t>20,23</w:t>
      </w:r>
      <w:r w:rsidR="00822B32" w:rsidRPr="00DE5CE6">
        <w:rPr>
          <w:rFonts w:ascii="Times New Roman" w:eastAsia="Calibri" w:hAnsi="Times New Roman" w:cs="Times New Roman"/>
          <w:sz w:val="20"/>
          <w:szCs w:val="20"/>
          <w:lang w:bidi="ar-EG"/>
        </w:rPr>
        <w:t>).</w:t>
      </w:r>
      <w:r w:rsidR="00817A2D" w:rsidRPr="00DE5CE6">
        <w:rPr>
          <w:rFonts w:ascii="Times New Roman" w:eastAsia="Calibri" w:hAnsi="Times New Roman" w:cs="Times New Roman"/>
          <w:sz w:val="20"/>
          <w:szCs w:val="20"/>
          <w:lang w:bidi="ar-EG"/>
        </w:rPr>
        <w:t xml:space="preserve"> Hence, an early intervention with treatment of epilepsy prevents further progression of neuronal injury with subsequent cognitive impairment caused by uncontrolled seizures among those patients.</w:t>
      </w:r>
    </w:p>
    <w:p w:rsidR="00EE3780" w:rsidRPr="00DE5CE6" w:rsidRDefault="00817A2D" w:rsidP="00DE5CE6">
      <w:pPr>
        <w:pStyle w:val="NoSpacing"/>
        <w:snapToGrid w:val="0"/>
        <w:ind w:firstLine="425"/>
        <w:jc w:val="both"/>
        <w:rPr>
          <w:rFonts w:ascii="Times New Roman" w:eastAsia="Calibri" w:hAnsi="Times New Roman" w:cs="Times New Roman"/>
          <w:b/>
          <w:bCs/>
          <w:sz w:val="20"/>
          <w:szCs w:val="20"/>
          <w:lang w:bidi="ar-EG"/>
        </w:rPr>
      </w:pPr>
      <w:r w:rsidRPr="00DE5CE6">
        <w:rPr>
          <w:rFonts w:ascii="Times New Roman" w:eastAsia="Calibri" w:hAnsi="Times New Roman" w:cs="Times New Roman"/>
          <w:sz w:val="20"/>
          <w:szCs w:val="20"/>
          <w:lang w:bidi="ar-EG"/>
        </w:rPr>
        <w:t>In the current study</w:t>
      </w:r>
      <w:r w:rsidR="00BA69F5" w:rsidRPr="00DE5CE6">
        <w:rPr>
          <w:rFonts w:ascii="Times New Roman" w:eastAsia="Calibri" w:hAnsi="Times New Roman" w:cs="Times New Roman"/>
          <w:sz w:val="20"/>
          <w:szCs w:val="20"/>
          <w:lang w:bidi="ar-EG"/>
        </w:rPr>
        <w:t>,</w:t>
      </w:r>
      <w:r w:rsidRPr="00DE5CE6">
        <w:rPr>
          <w:rFonts w:ascii="Times New Roman" w:eastAsia="Calibri" w:hAnsi="Times New Roman" w:cs="Times New Roman"/>
          <w:sz w:val="20"/>
          <w:szCs w:val="20"/>
          <w:lang w:bidi="ar-EG"/>
        </w:rPr>
        <w:t xml:space="preserve"> spastic type was the commonest subtype of CP</w:t>
      </w:r>
      <w:r w:rsidR="00141CFA" w:rsidRPr="00DE5CE6">
        <w:rPr>
          <w:rFonts w:ascii="Times New Roman" w:eastAsia="Calibri" w:hAnsi="Times New Roman" w:cs="Times New Roman"/>
          <w:sz w:val="20"/>
          <w:szCs w:val="20"/>
          <w:lang w:bidi="ar-EG"/>
        </w:rPr>
        <w:t xml:space="preserve"> representing 73.07%</w:t>
      </w:r>
      <w:r w:rsidRPr="00DE5CE6">
        <w:rPr>
          <w:rFonts w:ascii="Times New Roman" w:eastAsia="Calibri" w:hAnsi="Times New Roman" w:cs="Times New Roman"/>
          <w:sz w:val="20"/>
          <w:szCs w:val="20"/>
          <w:lang w:bidi="ar-EG"/>
        </w:rPr>
        <w:t xml:space="preserve"> w</w:t>
      </w:r>
      <w:r w:rsidR="00E409B9" w:rsidRPr="00DE5CE6">
        <w:rPr>
          <w:rFonts w:ascii="Times New Roman" w:eastAsia="Calibri" w:hAnsi="Times New Roman" w:cs="Times New Roman"/>
          <w:sz w:val="20"/>
          <w:szCs w:val="20"/>
          <w:lang w:bidi="ar-EG"/>
        </w:rPr>
        <w:t>hich is consistent with that of</w:t>
      </w:r>
      <w:r w:rsidR="002D3518" w:rsidRPr="00DE5CE6">
        <w:rPr>
          <w:rFonts w:ascii="Times New Roman" w:eastAsia="Calibri" w:hAnsi="Times New Roman" w:cs="Times New Roman"/>
          <w:b/>
          <w:bCs/>
          <w:sz w:val="20"/>
          <w:szCs w:val="20"/>
          <w:lang w:bidi="ar-EG"/>
        </w:rPr>
        <w:t xml:space="preserve"> </w:t>
      </w:r>
      <w:r w:rsidR="003B3B42" w:rsidRPr="00DE5CE6">
        <w:rPr>
          <w:rFonts w:ascii="Times New Roman" w:eastAsia="Calibri" w:hAnsi="Times New Roman" w:cs="Times New Roman"/>
          <w:sz w:val="20"/>
          <w:szCs w:val="20"/>
          <w:lang w:bidi="ar-EG"/>
        </w:rPr>
        <w:t>Stanley</w:t>
      </w:r>
      <w:r w:rsidR="003B3B42" w:rsidRPr="00DE5CE6">
        <w:rPr>
          <w:rFonts w:ascii="Times New Roman" w:eastAsia="Calibri" w:hAnsi="Times New Roman" w:cs="Times New Roman"/>
          <w:b/>
          <w:bCs/>
          <w:sz w:val="20"/>
          <w:szCs w:val="20"/>
          <w:lang w:bidi="ar-EG"/>
        </w:rPr>
        <w:t xml:space="preserve"> </w:t>
      </w:r>
      <w:r w:rsidR="002D3518" w:rsidRPr="00DE5CE6">
        <w:rPr>
          <w:rFonts w:ascii="Times New Roman" w:eastAsia="TimesNewRomanPSMT" w:hAnsi="Times New Roman" w:cs="Times New Roman"/>
          <w:b/>
          <w:bCs/>
          <w:i/>
          <w:iCs/>
          <w:sz w:val="20"/>
          <w:szCs w:val="20"/>
        </w:rPr>
        <w:t>et al.</w:t>
      </w:r>
      <w:r w:rsidR="002D3518" w:rsidRPr="00DE5CE6">
        <w:rPr>
          <w:rFonts w:ascii="Times New Roman" w:eastAsia="Calibri" w:hAnsi="Times New Roman" w:cs="Times New Roman"/>
          <w:b/>
          <w:bCs/>
          <w:sz w:val="20"/>
          <w:szCs w:val="20"/>
          <w:lang w:bidi="ar-EG"/>
        </w:rPr>
        <w:t xml:space="preserve"> </w:t>
      </w:r>
      <w:r w:rsidR="003B3B42" w:rsidRPr="00DE5CE6">
        <w:rPr>
          <w:rFonts w:ascii="Times New Roman" w:eastAsia="Calibri" w:hAnsi="Times New Roman" w:cs="Times New Roman"/>
          <w:sz w:val="20"/>
          <w:szCs w:val="20"/>
          <w:lang w:bidi="ar-EG"/>
        </w:rPr>
        <w:t>&amp;</w:t>
      </w:r>
      <w:r w:rsidR="00824481" w:rsidRPr="00DE5CE6">
        <w:rPr>
          <w:rFonts w:ascii="Times New Roman" w:eastAsia="Calibri" w:hAnsi="Times New Roman" w:cs="Times New Roman"/>
          <w:sz w:val="20"/>
          <w:szCs w:val="20"/>
        </w:rPr>
        <w:t xml:space="preserve"> </w:t>
      </w:r>
      <w:proofErr w:type="spellStart"/>
      <w:r w:rsidRPr="00DE5CE6">
        <w:rPr>
          <w:rFonts w:ascii="Times New Roman" w:eastAsia="Calibri" w:hAnsi="Times New Roman" w:cs="Times New Roman"/>
          <w:sz w:val="20"/>
          <w:szCs w:val="20"/>
        </w:rPr>
        <w:t>Majnemer</w:t>
      </w:r>
      <w:proofErr w:type="spellEnd"/>
      <w:r w:rsidRPr="00DE5CE6">
        <w:rPr>
          <w:rFonts w:ascii="Times New Roman" w:eastAsia="Calibri" w:hAnsi="Times New Roman" w:cs="Times New Roman"/>
          <w:sz w:val="20"/>
          <w:szCs w:val="20"/>
        </w:rPr>
        <w:t xml:space="preserve"> and </w:t>
      </w:r>
      <w:proofErr w:type="spellStart"/>
      <w:r w:rsidRPr="00DE5CE6">
        <w:rPr>
          <w:rFonts w:ascii="Times New Roman" w:eastAsia="Calibri" w:hAnsi="Times New Roman" w:cs="Times New Roman"/>
          <w:sz w:val="20"/>
          <w:szCs w:val="20"/>
        </w:rPr>
        <w:t>Mazer</w:t>
      </w:r>
      <w:proofErr w:type="spellEnd"/>
      <w:r w:rsidRPr="00DE5CE6">
        <w:rPr>
          <w:rFonts w:ascii="Times New Roman" w:eastAsia="Calibri" w:hAnsi="Times New Roman" w:cs="Times New Roman"/>
          <w:sz w:val="20"/>
          <w:szCs w:val="20"/>
        </w:rPr>
        <w:t>,</w:t>
      </w:r>
      <w:r w:rsidRPr="00DE5CE6">
        <w:rPr>
          <w:rFonts w:ascii="Times New Roman" w:eastAsia="Calibri" w:hAnsi="Times New Roman" w:cs="Times New Roman"/>
          <w:b/>
          <w:bCs/>
          <w:sz w:val="20"/>
          <w:szCs w:val="20"/>
        </w:rPr>
        <w:t xml:space="preserve"> </w:t>
      </w:r>
      <w:r w:rsidR="0033412E" w:rsidRPr="00DE5CE6">
        <w:rPr>
          <w:rFonts w:ascii="Times New Roman" w:eastAsia="Calibri" w:hAnsi="Times New Roman" w:cs="Times New Roman"/>
          <w:sz w:val="20"/>
          <w:szCs w:val="20"/>
          <w:lang w:bidi="ar-EG"/>
        </w:rPr>
        <w:t>(24,25).</w:t>
      </w:r>
    </w:p>
    <w:p w:rsidR="003B3B42" w:rsidRPr="00DE5CE6" w:rsidRDefault="00EE3780" w:rsidP="00DE5CE6">
      <w:pPr>
        <w:pStyle w:val="NoSpacing"/>
        <w:snapToGrid w:val="0"/>
        <w:ind w:firstLine="425"/>
        <w:jc w:val="both"/>
        <w:rPr>
          <w:rFonts w:ascii="Times New Roman" w:eastAsia="Calibri" w:hAnsi="Times New Roman" w:cs="Times New Roman"/>
          <w:sz w:val="20"/>
          <w:szCs w:val="20"/>
          <w:lang w:bidi="ar-EG"/>
        </w:rPr>
      </w:pPr>
      <w:proofErr w:type="spellStart"/>
      <w:r w:rsidRPr="00DE5CE6">
        <w:rPr>
          <w:rFonts w:ascii="Times New Roman" w:eastAsia="Calibri" w:hAnsi="Times New Roman" w:cs="Times New Roman"/>
          <w:sz w:val="20"/>
          <w:szCs w:val="20"/>
          <w:lang w:bidi="ar-EG"/>
        </w:rPr>
        <w:t>Eltallawy</w:t>
      </w:r>
      <w:proofErr w:type="spellEnd"/>
      <w:r w:rsidR="002D3518" w:rsidRPr="00DE5CE6">
        <w:rPr>
          <w:rFonts w:ascii="Times New Roman" w:eastAsia="TimesNewRomanPSMT" w:hAnsi="Times New Roman" w:cs="Times New Roman"/>
          <w:b/>
          <w:bCs/>
          <w:i/>
          <w:iCs/>
          <w:sz w:val="20"/>
          <w:szCs w:val="20"/>
        </w:rPr>
        <w:t xml:space="preserve"> </w:t>
      </w:r>
      <w:r w:rsidR="00551E86" w:rsidRPr="00DE5CE6">
        <w:rPr>
          <w:rFonts w:ascii="Times New Roman" w:eastAsia="TimesNewRomanPSMT" w:hAnsi="Times New Roman" w:cs="Times New Roman"/>
          <w:b/>
          <w:bCs/>
          <w:i/>
          <w:iCs/>
          <w:sz w:val="20"/>
          <w:szCs w:val="20"/>
        </w:rPr>
        <w:t>et al.,</w:t>
      </w:r>
      <w:r w:rsidR="00817A2D" w:rsidRPr="00DE5CE6">
        <w:rPr>
          <w:rFonts w:ascii="Times New Roman" w:eastAsia="Calibri" w:hAnsi="Times New Roman" w:cs="Times New Roman"/>
          <w:sz w:val="20"/>
          <w:szCs w:val="20"/>
          <w:lang w:bidi="ar-EG"/>
        </w:rPr>
        <w:t xml:space="preserve"> reported that </w:t>
      </w:r>
      <w:r w:rsidR="00817A2D" w:rsidRPr="00DE5CE6">
        <w:rPr>
          <w:rFonts w:ascii="Times New Roman" w:hAnsi="Times New Roman" w:cs="Times New Roman"/>
          <w:sz w:val="20"/>
          <w:szCs w:val="20"/>
        </w:rPr>
        <w:t xml:space="preserve">patients with spastic CP </w:t>
      </w:r>
      <w:r w:rsidR="00141CFA" w:rsidRPr="00DE5CE6">
        <w:rPr>
          <w:rFonts w:ascii="Times New Roman" w:hAnsi="Times New Roman" w:cs="Times New Roman"/>
          <w:sz w:val="20"/>
          <w:szCs w:val="20"/>
        </w:rPr>
        <w:t>were</w:t>
      </w:r>
      <w:r w:rsidR="00817A2D" w:rsidRPr="00DE5CE6">
        <w:rPr>
          <w:rFonts w:ascii="Times New Roman" w:hAnsi="Times New Roman" w:cs="Times New Roman"/>
          <w:sz w:val="20"/>
          <w:szCs w:val="20"/>
        </w:rPr>
        <w:t xml:space="preserve"> more frequent, 37 (72.5%) of all patients with CP</w:t>
      </w:r>
      <w:r w:rsidR="0033412E" w:rsidRPr="00DE5CE6">
        <w:rPr>
          <w:rFonts w:ascii="Times New Roman" w:eastAsia="Calibri" w:hAnsi="Times New Roman" w:cs="Times New Roman"/>
          <w:sz w:val="20"/>
          <w:szCs w:val="20"/>
          <w:lang w:bidi="ar-EG"/>
        </w:rPr>
        <w:t xml:space="preserve"> (6).</w:t>
      </w:r>
      <w:r w:rsidR="00817A2D" w:rsidRPr="00DE5CE6">
        <w:rPr>
          <w:rFonts w:ascii="Times New Roman" w:eastAsia="Calibri" w:hAnsi="Times New Roman" w:cs="Times New Roman"/>
          <w:sz w:val="20"/>
          <w:szCs w:val="20"/>
          <w:lang w:bidi="ar-EG"/>
        </w:rPr>
        <w:t xml:space="preserve"> The proportion of children with quadriplegic CP in this study</w:t>
      </w:r>
      <w:r w:rsidR="00141CFA" w:rsidRPr="00DE5CE6">
        <w:rPr>
          <w:rFonts w:ascii="Times New Roman" w:eastAsia="Calibri" w:hAnsi="Times New Roman" w:cs="Times New Roman"/>
          <w:sz w:val="20"/>
          <w:szCs w:val="20"/>
          <w:lang w:bidi="ar-EG"/>
        </w:rPr>
        <w:t xml:space="preserve"> was 56% and this</w:t>
      </w:r>
      <w:r w:rsidR="00817A2D" w:rsidRPr="00DE5CE6">
        <w:rPr>
          <w:rFonts w:ascii="Times New Roman" w:eastAsia="Calibri" w:hAnsi="Times New Roman" w:cs="Times New Roman"/>
          <w:sz w:val="20"/>
          <w:szCs w:val="20"/>
          <w:lang w:bidi="ar-EG"/>
        </w:rPr>
        <w:t xml:space="preserve"> is in agreement with results reported by</w:t>
      </w:r>
      <w:r w:rsidR="002D3518" w:rsidRPr="00DE5CE6">
        <w:rPr>
          <w:rFonts w:ascii="Times New Roman" w:eastAsia="Calibri" w:hAnsi="Times New Roman" w:cs="Times New Roman"/>
          <w:sz w:val="20"/>
          <w:szCs w:val="20"/>
          <w:lang w:bidi="ar-EG"/>
        </w:rPr>
        <w:t xml:space="preserve"> </w:t>
      </w:r>
      <w:proofErr w:type="spellStart"/>
      <w:r w:rsidR="00817A2D" w:rsidRPr="00DE5CE6">
        <w:rPr>
          <w:rFonts w:ascii="Times New Roman" w:eastAsia="MyriadPro-Regular" w:hAnsi="Times New Roman" w:cs="Times New Roman"/>
          <w:sz w:val="20"/>
          <w:szCs w:val="20"/>
        </w:rPr>
        <w:t>Ogbe</w:t>
      </w:r>
      <w:proofErr w:type="spellEnd"/>
      <w:r w:rsidR="002D3518" w:rsidRPr="00DE5CE6">
        <w:rPr>
          <w:rFonts w:ascii="Times New Roman" w:eastAsia="TimesNewRomanPSMT" w:hAnsi="Times New Roman" w:cs="Times New Roman"/>
          <w:b/>
          <w:bCs/>
          <w:i/>
          <w:iCs/>
          <w:sz w:val="20"/>
          <w:szCs w:val="20"/>
        </w:rPr>
        <w:t xml:space="preserve"> </w:t>
      </w:r>
      <w:r w:rsidR="00551E86" w:rsidRPr="00DE5CE6">
        <w:rPr>
          <w:rFonts w:ascii="Times New Roman" w:eastAsia="TimesNewRomanPSMT" w:hAnsi="Times New Roman" w:cs="Times New Roman"/>
          <w:b/>
          <w:bCs/>
          <w:i/>
          <w:iCs/>
          <w:sz w:val="20"/>
          <w:szCs w:val="20"/>
        </w:rPr>
        <w:t>et al.,</w:t>
      </w:r>
      <w:r w:rsidR="00E409B9" w:rsidRPr="00DE5CE6">
        <w:rPr>
          <w:rFonts w:ascii="Times New Roman" w:eastAsia="Calibri" w:hAnsi="Times New Roman" w:cs="Times New Roman"/>
          <w:b/>
          <w:bCs/>
          <w:sz w:val="20"/>
          <w:szCs w:val="20"/>
          <w:lang w:bidi="ar-EG"/>
        </w:rPr>
        <w:t xml:space="preserve"> </w:t>
      </w:r>
      <w:proofErr w:type="spellStart"/>
      <w:r w:rsidR="00817A2D" w:rsidRPr="00DE5CE6">
        <w:rPr>
          <w:rFonts w:ascii="Times New Roman" w:hAnsi="Times New Roman" w:cs="Times New Roman"/>
          <w:sz w:val="20"/>
          <w:szCs w:val="20"/>
        </w:rPr>
        <w:t>Okafor</w:t>
      </w:r>
      <w:proofErr w:type="spellEnd"/>
      <w:r w:rsidR="00817A2D" w:rsidRPr="00DE5CE6">
        <w:rPr>
          <w:rFonts w:ascii="Times New Roman" w:eastAsia="MyriadPro-Regular" w:hAnsi="Times New Roman" w:cs="Times New Roman"/>
          <w:sz w:val="20"/>
          <w:szCs w:val="20"/>
        </w:rPr>
        <w:t xml:space="preserve"> and </w:t>
      </w:r>
      <w:proofErr w:type="spellStart"/>
      <w:r w:rsidR="00E409B9" w:rsidRPr="00DE5CE6">
        <w:rPr>
          <w:rFonts w:ascii="Times New Roman" w:hAnsi="Times New Roman" w:cs="Times New Roman"/>
          <w:sz w:val="20"/>
          <w:szCs w:val="20"/>
        </w:rPr>
        <w:t>Lagunju</w:t>
      </w:r>
      <w:proofErr w:type="spellEnd"/>
      <w:r w:rsidR="002D3518" w:rsidRPr="00DE5CE6">
        <w:rPr>
          <w:rFonts w:ascii="Times New Roman" w:hAnsi="Times New Roman" w:cs="Times New Roman"/>
          <w:sz w:val="20"/>
          <w:szCs w:val="20"/>
        </w:rPr>
        <w:t xml:space="preserve"> </w:t>
      </w:r>
      <w:r w:rsidR="00E409B9" w:rsidRPr="00DE5CE6">
        <w:rPr>
          <w:rFonts w:ascii="Times New Roman" w:hAnsi="Times New Roman" w:cs="Times New Roman"/>
          <w:sz w:val="20"/>
          <w:szCs w:val="20"/>
        </w:rPr>
        <w:t>&amp;</w:t>
      </w:r>
      <w:r w:rsidR="00D22033">
        <w:rPr>
          <w:rFonts w:ascii="Times New Roman" w:hAnsi="Times New Roman" w:cs="Times New Roman" w:hint="eastAsia"/>
          <w:sz w:val="20"/>
          <w:szCs w:val="20"/>
          <w:lang w:eastAsia="zh-CN"/>
        </w:rPr>
        <w:t xml:space="preserve"> </w:t>
      </w:r>
      <w:r w:rsidR="003B3B42" w:rsidRPr="00DE5CE6">
        <w:rPr>
          <w:rFonts w:ascii="Times New Roman" w:eastAsia="Times New Roman" w:hAnsi="Times New Roman" w:cs="Times New Roman"/>
          <w:sz w:val="20"/>
          <w:szCs w:val="20"/>
        </w:rPr>
        <w:t xml:space="preserve">Frank and </w:t>
      </w:r>
      <w:proofErr w:type="spellStart"/>
      <w:r w:rsidR="003B3B42" w:rsidRPr="00DE5CE6">
        <w:rPr>
          <w:rFonts w:ascii="Times New Roman" w:eastAsia="Times New Roman" w:hAnsi="Times New Roman" w:cs="Times New Roman"/>
          <w:sz w:val="20"/>
          <w:szCs w:val="20"/>
        </w:rPr>
        <w:t>Alikor</w:t>
      </w:r>
      <w:proofErr w:type="spellEnd"/>
      <w:r w:rsidR="003B3B42" w:rsidRPr="00DE5CE6">
        <w:rPr>
          <w:rFonts w:ascii="Times New Roman" w:eastAsia="Times New Roman" w:hAnsi="Times New Roman" w:cs="Times New Roman"/>
          <w:sz w:val="20"/>
          <w:szCs w:val="20"/>
        </w:rPr>
        <w:t>,</w:t>
      </w:r>
      <w:r w:rsidR="00E44A21" w:rsidRPr="00DE5CE6">
        <w:rPr>
          <w:rFonts w:ascii="Times New Roman" w:eastAsia="Times New Roman" w:hAnsi="Times New Roman" w:cs="Times New Roman"/>
          <w:sz w:val="20"/>
          <w:szCs w:val="20"/>
        </w:rPr>
        <w:t xml:space="preserve"> (11,12,1). </w:t>
      </w:r>
      <w:proofErr w:type="spellStart"/>
      <w:r w:rsidR="00E44A21" w:rsidRPr="00DE5CE6">
        <w:rPr>
          <w:rFonts w:ascii="Times New Roman" w:eastAsia="Calibri" w:hAnsi="Times New Roman" w:cs="Times New Roman"/>
          <w:sz w:val="20"/>
          <w:szCs w:val="20"/>
          <w:lang w:bidi="ar-EG"/>
        </w:rPr>
        <w:t>Eltallawy</w:t>
      </w:r>
      <w:proofErr w:type="spellEnd"/>
      <w:r w:rsidR="00E44A21" w:rsidRPr="00DE5CE6">
        <w:rPr>
          <w:rFonts w:ascii="Times New Roman" w:eastAsia="TimesNewRomanPSMT" w:hAnsi="Times New Roman" w:cs="Times New Roman"/>
          <w:b/>
          <w:bCs/>
          <w:i/>
          <w:iCs/>
          <w:sz w:val="20"/>
          <w:szCs w:val="20"/>
        </w:rPr>
        <w:t xml:space="preserve"> et al.,</w:t>
      </w:r>
      <w:r w:rsidR="00E44A21" w:rsidRPr="00DE5CE6">
        <w:rPr>
          <w:rFonts w:ascii="Times New Roman" w:eastAsia="Calibri" w:hAnsi="Times New Roman" w:cs="Times New Roman"/>
          <w:sz w:val="20"/>
          <w:szCs w:val="20"/>
          <w:lang w:bidi="ar-EG"/>
        </w:rPr>
        <w:t xml:space="preserve"> </w:t>
      </w:r>
      <w:r w:rsidR="00817A2D" w:rsidRPr="00DE5CE6">
        <w:rPr>
          <w:rFonts w:ascii="Times New Roman" w:eastAsia="Calibri" w:hAnsi="Times New Roman" w:cs="Times New Roman"/>
          <w:sz w:val="20"/>
          <w:szCs w:val="20"/>
          <w:lang w:bidi="ar-EG"/>
        </w:rPr>
        <w:t>rep</w:t>
      </w:r>
      <w:r w:rsidR="00141CFA" w:rsidRPr="00DE5CE6">
        <w:rPr>
          <w:rFonts w:ascii="Times New Roman" w:eastAsia="Calibri" w:hAnsi="Times New Roman" w:cs="Times New Roman"/>
          <w:sz w:val="20"/>
          <w:szCs w:val="20"/>
          <w:lang w:bidi="ar-EG"/>
        </w:rPr>
        <w:t>orted that quadriplegic CP was 67.5 %</w:t>
      </w:r>
      <w:r w:rsidR="00D22033">
        <w:rPr>
          <w:rFonts w:ascii="Times New Roman" w:eastAsia="Calibri" w:hAnsi="Times New Roman" w:cs="Times New Roman"/>
          <w:sz w:val="20"/>
          <w:szCs w:val="20"/>
          <w:lang w:bidi="ar-EG"/>
        </w:rPr>
        <w:t xml:space="preserve"> </w:t>
      </w:r>
      <w:r w:rsidR="00E44A21" w:rsidRPr="00DE5CE6">
        <w:rPr>
          <w:rFonts w:ascii="Times New Roman" w:eastAsia="Calibri" w:hAnsi="Times New Roman" w:cs="Times New Roman"/>
          <w:sz w:val="20"/>
          <w:szCs w:val="20"/>
          <w:lang w:bidi="ar-EG"/>
        </w:rPr>
        <w:t>which consider</w:t>
      </w:r>
      <w:r w:rsidR="00817A2D" w:rsidRPr="00DE5CE6">
        <w:rPr>
          <w:rFonts w:ascii="Times New Roman" w:eastAsia="Calibri" w:hAnsi="Times New Roman" w:cs="Times New Roman"/>
          <w:sz w:val="20"/>
          <w:szCs w:val="20"/>
          <w:lang w:bidi="ar-EG"/>
        </w:rPr>
        <w:t xml:space="preserve"> higher than that reported in a </w:t>
      </w:r>
      <w:r w:rsidR="002D3518" w:rsidRPr="00DE5CE6">
        <w:rPr>
          <w:rFonts w:ascii="Times New Roman" w:eastAsia="Calibri" w:hAnsi="Times New Roman" w:cs="Times New Roman"/>
          <w:sz w:val="20"/>
          <w:szCs w:val="20"/>
          <w:lang w:bidi="ar-EG"/>
        </w:rPr>
        <w:t xml:space="preserve">study carried out in Norway </w:t>
      </w:r>
      <w:r w:rsidR="00E44A21" w:rsidRPr="00DE5CE6">
        <w:rPr>
          <w:rFonts w:ascii="Times New Roman" w:eastAsia="Calibri" w:hAnsi="Times New Roman" w:cs="Times New Roman"/>
          <w:sz w:val="20"/>
          <w:szCs w:val="20"/>
          <w:lang w:bidi="ar-EG"/>
        </w:rPr>
        <w:t>(</w:t>
      </w:r>
      <w:r w:rsidR="002D3518" w:rsidRPr="00DE5CE6">
        <w:rPr>
          <w:rFonts w:ascii="Times New Roman" w:eastAsia="Calibri" w:hAnsi="Times New Roman" w:cs="Times New Roman"/>
          <w:sz w:val="20"/>
          <w:szCs w:val="20"/>
          <w:lang w:bidi="ar-EG"/>
        </w:rPr>
        <w:t>14.9%</w:t>
      </w:r>
      <w:r w:rsidR="00E44A21" w:rsidRPr="00DE5CE6">
        <w:rPr>
          <w:rFonts w:ascii="Times New Roman" w:eastAsia="Calibri" w:hAnsi="Times New Roman" w:cs="Times New Roman"/>
          <w:sz w:val="20"/>
          <w:szCs w:val="20"/>
          <w:lang w:bidi="ar-EG"/>
        </w:rPr>
        <w:t>)</w:t>
      </w:r>
      <w:r w:rsidR="00817A2D" w:rsidRPr="00DE5CE6">
        <w:rPr>
          <w:rFonts w:ascii="Times New Roman" w:eastAsia="Calibri" w:hAnsi="Times New Roman" w:cs="Times New Roman"/>
          <w:sz w:val="20"/>
          <w:szCs w:val="20"/>
          <w:lang w:bidi="ar-EG"/>
        </w:rPr>
        <w:t xml:space="preserve"> and another two</w:t>
      </w:r>
      <w:r w:rsidR="003B3B42" w:rsidRPr="00DE5CE6">
        <w:rPr>
          <w:rFonts w:ascii="Times New Roman" w:eastAsia="Calibri" w:hAnsi="Times New Roman" w:cs="Times New Roman"/>
          <w:sz w:val="20"/>
          <w:szCs w:val="20"/>
          <w:lang w:bidi="ar-EG"/>
        </w:rPr>
        <w:t xml:space="preserve"> </w:t>
      </w:r>
      <w:r w:rsidR="002D3518" w:rsidRPr="00DE5CE6">
        <w:rPr>
          <w:rFonts w:ascii="Times New Roman" w:eastAsia="Calibri" w:hAnsi="Times New Roman" w:cs="Times New Roman"/>
          <w:sz w:val="20"/>
          <w:szCs w:val="20"/>
          <w:lang w:bidi="ar-EG"/>
        </w:rPr>
        <w:t>studies</w:t>
      </w:r>
      <w:r w:rsidR="00D22033">
        <w:rPr>
          <w:rFonts w:ascii="Times New Roman" w:eastAsia="Calibri" w:hAnsi="Times New Roman" w:cs="Times New Roman"/>
          <w:sz w:val="20"/>
          <w:szCs w:val="20"/>
          <w:lang w:bidi="ar-EG"/>
        </w:rPr>
        <w:t xml:space="preserve"> </w:t>
      </w:r>
      <w:r w:rsidR="00E44A21" w:rsidRPr="00DE5CE6">
        <w:rPr>
          <w:rFonts w:ascii="Times New Roman" w:eastAsia="Calibri" w:hAnsi="Times New Roman" w:cs="Times New Roman"/>
          <w:sz w:val="20"/>
          <w:szCs w:val="20"/>
          <w:lang w:bidi="ar-EG"/>
        </w:rPr>
        <w:t xml:space="preserve">from western </w:t>
      </w:r>
      <w:proofErr w:type="spellStart"/>
      <w:r w:rsidR="00E44A21" w:rsidRPr="00DE5CE6">
        <w:rPr>
          <w:rFonts w:ascii="Times New Roman" w:eastAsia="Calibri" w:hAnsi="Times New Roman" w:cs="Times New Roman"/>
          <w:sz w:val="20"/>
          <w:szCs w:val="20"/>
          <w:lang w:bidi="ar-EG"/>
        </w:rPr>
        <w:t>sweden</w:t>
      </w:r>
      <w:proofErr w:type="spellEnd"/>
      <w:r w:rsidR="00E44A21" w:rsidRPr="00DE5CE6">
        <w:rPr>
          <w:rFonts w:ascii="Times New Roman" w:eastAsia="Calibri" w:hAnsi="Times New Roman" w:cs="Times New Roman"/>
          <w:sz w:val="20"/>
          <w:szCs w:val="20"/>
          <w:lang w:bidi="ar-EG"/>
        </w:rPr>
        <w:t xml:space="preserve"> (</w:t>
      </w:r>
      <w:r w:rsidR="002D3518" w:rsidRPr="00DE5CE6">
        <w:rPr>
          <w:rFonts w:ascii="Times New Roman" w:eastAsia="Calibri" w:hAnsi="Times New Roman" w:cs="Times New Roman"/>
          <w:sz w:val="20"/>
          <w:szCs w:val="20"/>
          <w:lang w:bidi="ar-EG"/>
        </w:rPr>
        <w:t>6% and 10%</w:t>
      </w:r>
      <w:r w:rsidR="00E44A21" w:rsidRPr="00DE5CE6">
        <w:rPr>
          <w:rFonts w:ascii="Times New Roman" w:eastAsia="Calibri" w:hAnsi="Times New Roman" w:cs="Times New Roman"/>
          <w:sz w:val="20"/>
          <w:szCs w:val="20"/>
          <w:lang w:bidi="ar-EG"/>
        </w:rPr>
        <w:t>)</w:t>
      </w:r>
      <w:r w:rsidR="009E4C24" w:rsidRPr="00DE5CE6">
        <w:rPr>
          <w:rFonts w:ascii="Times New Roman" w:eastAsia="Calibri" w:hAnsi="Times New Roman" w:cs="Times New Roman"/>
          <w:sz w:val="20"/>
          <w:szCs w:val="20"/>
          <w:lang w:bidi="ar-EG"/>
        </w:rPr>
        <w:t>,</w:t>
      </w:r>
      <w:r w:rsidR="0033412E" w:rsidRPr="00DE5CE6">
        <w:rPr>
          <w:rFonts w:ascii="Times New Roman" w:eastAsia="Calibri" w:hAnsi="Times New Roman" w:cs="Times New Roman"/>
          <w:sz w:val="20"/>
          <w:szCs w:val="20"/>
          <w:lang w:bidi="ar-EG"/>
        </w:rPr>
        <w:t xml:space="preserve"> </w:t>
      </w:r>
      <w:r w:rsidR="00817A2D" w:rsidRPr="00DE5CE6">
        <w:rPr>
          <w:rFonts w:ascii="Times New Roman" w:eastAsia="Calibri" w:hAnsi="Times New Roman" w:cs="Times New Roman"/>
          <w:sz w:val="20"/>
          <w:szCs w:val="20"/>
          <w:lang w:bidi="ar-EG"/>
        </w:rPr>
        <w:t>(</w:t>
      </w:r>
      <w:r w:rsidR="00E44A21" w:rsidRPr="00DE5CE6">
        <w:rPr>
          <w:rFonts w:ascii="Times New Roman" w:eastAsia="Calibri" w:hAnsi="Times New Roman" w:cs="Times New Roman"/>
          <w:sz w:val="20"/>
          <w:szCs w:val="20"/>
          <w:lang w:bidi="ar-EG"/>
        </w:rPr>
        <w:t>6</w:t>
      </w:r>
      <w:r w:rsidR="00442C81" w:rsidRPr="00DE5CE6">
        <w:rPr>
          <w:rFonts w:ascii="Times New Roman" w:eastAsia="Calibri" w:hAnsi="Times New Roman" w:cs="Times New Roman"/>
          <w:sz w:val="20"/>
          <w:szCs w:val="20"/>
          <w:lang w:bidi="ar-EG"/>
        </w:rPr>
        <w:t>,</w:t>
      </w:r>
      <w:r w:rsidR="0033412E" w:rsidRPr="00DE5CE6">
        <w:rPr>
          <w:rFonts w:ascii="Times New Roman" w:eastAsia="Calibri" w:hAnsi="Times New Roman" w:cs="Times New Roman"/>
          <w:sz w:val="20"/>
          <w:szCs w:val="20"/>
        </w:rPr>
        <w:t>26,27</w:t>
      </w:r>
      <w:r w:rsidR="00817A2D" w:rsidRPr="00DE5CE6">
        <w:rPr>
          <w:rFonts w:ascii="Times New Roman" w:eastAsia="Calibri" w:hAnsi="Times New Roman" w:cs="Times New Roman"/>
          <w:sz w:val="20"/>
          <w:szCs w:val="20"/>
          <w:lang w:bidi="ar-EG"/>
        </w:rPr>
        <w:t>)</w:t>
      </w:r>
      <w:r w:rsidR="003B3B42" w:rsidRPr="00DE5CE6">
        <w:rPr>
          <w:rFonts w:ascii="Times New Roman" w:eastAsia="Calibri" w:hAnsi="Times New Roman" w:cs="Times New Roman"/>
          <w:sz w:val="20"/>
          <w:szCs w:val="20"/>
          <w:lang w:bidi="ar-EG"/>
        </w:rPr>
        <w:t>.</w:t>
      </w:r>
    </w:p>
    <w:p w:rsidR="003B3B42" w:rsidRPr="00DE5CE6" w:rsidRDefault="004A2AE8" w:rsidP="00DE5CE6">
      <w:pPr>
        <w:pStyle w:val="NoSpacing"/>
        <w:snapToGrid w:val="0"/>
        <w:ind w:firstLine="425"/>
        <w:jc w:val="both"/>
        <w:rPr>
          <w:rFonts w:ascii="Times New Roman" w:eastAsia="Calibri" w:hAnsi="Times New Roman" w:cs="Times New Roman"/>
          <w:sz w:val="20"/>
          <w:szCs w:val="20"/>
          <w:lang w:bidi="ar-EG"/>
        </w:rPr>
      </w:pPr>
      <w:proofErr w:type="spellStart"/>
      <w:r w:rsidRPr="00DE5CE6">
        <w:rPr>
          <w:rFonts w:ascii="Times New Roman" w:eastAsia="Times New Roman" w:hAnsi="Times New Roman" w:cs="Times New Roman"/>
          <w:sz w:val="20"/>
          <w:szCs w:val="20"/>
        </w:rPr>
        <w:t>Serdaro˘glu</w:t>
      </w:r>
      <w:proofErr w:type="spellEnd"/>
      <w:r w:rsidR="002D3518" w:rsidRPr="00DE5CE6">
        <w:rPr>
          <w:rFonts w:ascii="Times New Roman" w:eastAsia="TimesNewRomanPSMT" w:hAnsi="Times New Roman" w:cs="Times New Roman"/>
          <w:b/>
          <w:bCs/>
          <w:i/>
          <w:iCs/>
          <w:sz w:val="20"/>
          <w:szCs w:val="20"/>
        </w:rPr>
        <w:t xml:space="preserve"> </w:t>
      </w:r>
      <w:r w:rsidR="00551E86" w:rsidRPr="00DE5CE6">
        <w:rPr>
          <w:rFonts w:ascii="Times New Roman" w:eastAsia="TimesNewRomanPSMT" w:hAnsi="Times New Roman" w:cs="Times New Roman"/>
          <w:b/>
          <w:bCs/>
          <w:i/>
          <w:iCs/>
          <w:sz w:val="20"/>
          <w:szCs w:val="20"/>
        </w:rPr>
        <w:t>et al.,</w:t>
      </w:r>
      <w:r w:rsidR="0033412E" w:rsidRPr="00DE5CE6">
        <w:rPr>
          <w:rFonts w:ascii="Times New Roman" w:eastAsia="Calibri" w:hAnsi="Times New Roman" w:cs="Times New Roman"/>
          <w:b/>
          <w:bCs/>
          <w:sz w:val="20"/>
          <w:szCs w:val="20"/>
          <w:lang w:bidi="ar-EG"/>
        </w:rPr>
        <w:t xml:space="preserve"> </w:t>
      </w:r>
      <w:r w:rsidR="00817A2D" w:rsidRPr="00DE5CE6">
        <w:rPr>
          <w:rFonts w:ascii="Times New Roman" w:eastAsia="Calibri" w:hAnsi="Times New Roman" w:cs="Times New Roman"/>
          <w:sz w:val="20"/>
          <w:szCs w:val="20"/>
          <w:lang w:bidi="ar-EG"/>
        </w:rPr>
        <w:t>reported</w:t>
      </w:r>
      <w:r w:rsidR="002D3518" w:rsidRPr="00DE5CE6">
        <w:rPr>
          <w:rFonts w:ascii="Times New Roman" w:eastAsia="Calibri" w:hAnsi="Times New Roman" w:cs="Times New Roman"/>
          <w:sz w:val="20"/>
          <w:szCs w:val="20"/>
          <w:lang w:bidi="ar-EG"/>
        </w:rPr>
        <w:t xml:space="preserve"> </w:t>
      </w:r>
      <w:r w:rsidR="00817A2D" w:rsidRPr="00DE5CE6">
        <w:rPr>
          <w:rFonts w:ascii="Times New Roman" w:eastAsia="Calibri" w:hAnsi="Times New Roman" w:cs="Times New Roman"/>
          <w:sz w:val="20"/>
          <w:szCs w:val="20"/>
          <w:lang w:bidi="ar-EG"/>
        </w:rPr>
        <w:t>that</w:t>
      </w:r>
      <w:r w:rsidR="009E4C24" w:rsidRPr="00DE5CE6">
        <w:rPr>
          <w:rFonts w:ascii="Times New Roman" w:eastAsia="Calibri" w:hAnsi="Times New Roman" w:cs="Times New Roman"/>
          <w:sz w:val="20"/>
          <w:szCs w:val="20"/>
          <w:lang w:bidi="ar-EG"/>
        </w:rPr>
        <w:t>,</w:t>
      </w:r>
      <w:r w:rsidR="00817A2D" w:rsidRPr="00DE5CE6">
        <w:rPr>
          <w:rFonts w:ascii="Times New Roman" w:eastAsia="Calibri" w:hAnsi="Times New Roman" w:cs="Times New Roman"/>
          <w:sz w:val="20"/>
          <w:szCs w:val="20"/>
          <w:lang w:bidi="ar-EG"/>
        </w:rPr>
        <w:t xml:space="preserve"> </w:t>
      </w:r>
      <w:r w:rsidR="00141CFA" w:rsidRPr="00DE5CE6">
        <w:rPr>
          <w:rFonts w:ascii="Times New Roman" w:hAnsi="Times New Roman" w:cs="Times New Roman"/>
          <w:sz w:val="20"/>
          <w:szCs w:val="20"/>
        </w:rPr>
        <w:t xml:space="preserve">type of CP was </w:t>
      </w:r>
      <w:proofErr w:type="spellStart"/>
      <w:r w:rsidR="00141CFA" w:rsidRPr="00DE5CE6">
        <w:rPr>
          <w:rFonts w:ascii="Times New Roman" w:hAnsi="Times New Roman" w:cs="Times New Roman"/>
          <w:sz w:val="20"/>
          <w:szCs w:val="20"/>
        </w:rPr>
        <w:t>diplegic</w:t>
      </w:r>
      <w:proofErr w:type="spellEnd"/>
      <w:r w:rsidR="00141CFA" w:rsidRPr="00DE5CE6">
        <w:rPr>
          <w:rFonts w:ascii="Times New Roman" w:hAnsi="Times New Roman" w:cs="Times New Roman"/>
          <w:sz w:val="20"/>
          <w:szCs w:val="20"/>
        </w:rPr>
        <w:t xml:space="preserve"> in 39.8% of children, hemiplegic in 28%, </w:t>
      </w:r>
      <w:proofErr w:type="spellStart"/>
      <w:r w:rsidR="00141CFA" w:rsidRPr="00DE5CE6">
        <w:rPr>
          <w:rFonts w:ascii="Times New Roman" w:hAnsi="Times New Roman" w:cs="Times New Roman"/>
          <w:sz w:val="20"/>
          <w:szCs w:val="20"/>
        </w:rPr>
        <w:t>tetraplegic</w:t>
      </w:r>
      <w:proofErr w:type="spellEnd"/>
      <w:r w:rsidR="00141CFA" w:rsidRPr="00DE5CE6">
        <w:rPr>
          <w:rFonts w:ascii="Times New Roman" w:hAnsi="Times New Roman" w:cs="Times New Roman"/>
          <w:sz w:val="20"/>
          <w:szCs w:val="20"/>
        </w:rPr>
        <w:t xml:space="preserve"> in 19.9%</w:t>
      </w:r>
      <w:r w:rsidR="00817A2D" w:rsidRPr="00DE5CE6">
        <w:rPr>
          <w:rFonts w:ascii="Times New Roman" w:hAnsi="Times New Roman" w:cs="Times New Roman"/>
          <w:sz w:val="20"/>
          <w:szCs w:val="20"/>
        </w:rPr>
        <w:t xml:space="preserve">, ataxic in </w:t>
      </w:r>
      <w:r w:rsidR="00141CFA" w:rsidRPr="00DE5CE6">
        <w:rPr>
          <w:rFonts w:ascii="Times New Roman" w:hAnsi="Times New Roman" w:cs="Times New Roman"/>
          <w:sz w:val="20"/>
          <w:szCs w:val="20"/>
        </w:rPr>
        <w:t xml:space="preserve">5.9%, and </w:t>
      </w:r>
      <w:proofErr w:type="spellStart"/>
      <w:r w:rsidR="00141CFA" w:rsidRPr="00DE5CE6">
        <w:rPr>
          <w:rFonts w:ascii="Times New Roman" w:hAnsi="Times New Roman" w:cs="Times New Roman"/>
          <w:sz w:val="20"/>
          <w:szCs w:val="20"/>
        </w:rPr>
        <w:t>dyskinetic</w:t>
      </w:r>
      <w:proofErr w:type="spellEnd"/>
      <w:r w:rsidR="00141CFA" w:rsidRPr="00DE5CE6">
        <w:rPr>
          <w:rFonts w:ascii="Times New Roman" w:hAnsi="Times New Roman" w:cs="Times New Roman"/>
          <w:sz w:val="20"/>
          <w:szCs w:val="20"/>
        </w:rPr>
        <w:t xml:space="preserve"> in </w:t>
      </w:r>
      <w:r w:rsidR="003B3B42" w:rsidRPr="00DE5CE6">
        <w:rPr>
          <w:rFonts w:ascii="Times New Roman" w:hAnsi="Times New Roman" w:cs="Times New Roman"/>
          <w:sz w:val="20"/>
          <w:szCs w:val="20"/>
        </w:rPr>
        <w:t>6.4%</w:t>
      </w:r>
      <w:r w:rsidR="00817A2D" w:rsidRPr="00DE5CE6">
        <w:rPr>
          <w:rFonts w:ascii="Times New Roman" w:hAnsi="Times New Roman" w:cs="Times New Roman"/>
          <w:sz w:val="20"/>
          <w:szCs w:val="20"/>
          <w:lang w:bidi="ar-EG"/>
        </w:rPr>
        <w:t xml:space="preserve"> which </w:t>
      </w:r>
      <w:r w:rsidR="003B3B42" w:rsidRPr="00DE5CE6">
        <w:rPr>
          <w:rFonts w:ascii="Times New Roman" w:hAnsi="Times New Roman" w:cs="Times New Roman"/>
          <w:sz w:val="20"/>
          <w:szCs w:val="20"/>
          <w:lang w:bidi="ar-EG"/>
        </w:rPr>
        <w:t xml:space="preserve">is </w:t>
      </w:r>
      <w:r w:rsidR="00817A2D" w:rsidRPr="00DE5CE6">
        <w:rPr>
          <w:rFonts w:ascii="Times New Roman" w:hAnsi="Times New Roman" w:cs="Times New Roman"/>
          <w:sz w:val="20"/>
          <w:szCs w:val="20"/>
          <w:lang w:bidi="ar-EG"/>
        </w:rPr>
        <w:t>not consistent with the present study</w:t>
      </w:r>
      <w:r w:rsidR="0033412E" w:rsidRPr="00DE5CE6">
        <w:rPr>
          <w:rFonts w:ascii="Times New Roman" w:eastAsia="Calibri" w:hAnsi="Times New Roman" w:cs="Times New Roman"/>
          <w:sz w:val="20"/>
          <w:szCs w:val="20"/>
          <w:lang w:bidi="ar-EG"/>
        </w:rPr>
        <w:t xml:space="preserve"> (28). </w:t>
      </w:r>
      <w:r w:rsidR="00817A2D" w:rsidRPr="00DE5CE6">
        <w:rPr>
          <w:rFonts w:ascii="Times New Roman" w:eastAsia="Calibri" w:hAnsi="Times New Roman" w:cs="Times New Roman"/>
          <w:sz w:val="20"/>
          <w:szCs w:val="20"/>
          <w:lang w:bidi="ar-EG"/>
        </w:rPr>
        <w:t>In the present study</w:t>
      </w:r>
      <w:r w:rsidR="00BA69F5" w:rsidRPr="00DE5CE6">
        <w:rPr>
          <w:rFonts w:ascii="Times New Roman" w:eastAsia="Calibri" w:hAnsi="Times New Roman" w:cs="Times New Roman"/>
          <w:sz w:val="20"/>
          <w:szCs w:val="20"/>
          <w:lang w:bidi="ar-EG"/>
        </w:rPr>
        <w:t>,</w:t>
      </w:r>
      <w:r w:rsidR="00817A2D" w:rsidRPr="00DE5CE6">
        <w:rPr>
          <w:rFonts w:ascii="Times New Roman" w:eastAsia="Calibri" w:hAnsi="Times New Roman" w:cs="Times New Roman"/>
          <w:sz w:val="20"/>
          <w:szCs w:val="20"/>
          <w:lang w:bidi="ar-EG"/>
        </w:rPr>
        <w:t xml:space="preserve"> th</w:t>
      </w:r>
      <w:r w:rsidR="00141CFA" w:rsidRPr="00DE5CE6">
        <w:rPr>
          <w:rFonts w:ascii="Times New Roman" w:eastAsia="Calibri" w:hAnsi="Times New Roman" w:cs="Times New Roman"/>
          <w:sz w:val="20"/>
          <w:szCs w:val="20"/>
          <w:lang w:bidi="ar-EG"/>
        </w:rPr>
        <w:t>e proportions of ataxic CP was 1.92%</w:t>
      </w:r>
      <w:r w:rsidR="00817A2D" w:rsidRPr="00DE5CE6">
        <w:rPr>
          <w:rFonts w:ascii="Times New Roman" w:eastAsia="Calibri" w:hAnsi="Times New Roman" w:cs="Times New Roman"/>
          <w:sz w:val="20"/>
          <w:szCs w:val="20"/>
          <w:lang w:bidi="ar-EG"/>
        </w:rPr>
        <w:t xml:space="preserve"> which is nearly</w:t>
      </w:r>
      <w:r w:rsidR="00D22033">
        <w:rPr>
          <w:rFonts w:ascii="Times New Roman" w:eastAsia="Calibri" w:hAnsi="Times New Roman" w:cs="Times New Roman"/>
          <w:sz w:val="20"/>
          <w:szCs w:val="20"/>
          <w:lang w:bidi="ar-EG"/>
        </w:rPr>
        <w:t xml:space="preserve"> </w:t>
      </w:r>
      <w:r w:rsidR="00817A2D" w:rsidRPr="00DE5CE6">
        <w:rPr>
          <w:rFonts w:ascii="Times New Roman" w:eastAsia="Calibri" w:hAnsi="Times New Roman" w:cs="Times New Roman"/>
          <w:sz w:val="20"/>
          <w:szCs w:val="20"/>
          <w:lang w:bidi="ar-EG"/>
        </w:rPr>
        <w:t xml:space="preserve">similar to </w:t>
      </w:r>
      <w:proofErr w:type="spellStart"/>
      <w:r w:rsidR="00817A2D" w:rsidRPr="00DE5CE6">
        <w:rPr>
          <w:rFonts w:ascii="Times New Roman" w:eastAsia="Calibri" w:hAnsi="Times New Roman" w:cs="Times New Roman"/>
          <w:sz w:val="20"/>
          <w:szCs w:val="20"/>
          <w:lang w:bidi="ar-EG"/>
        </w:rPr>
        <w:t>Andrersen</w:t>
      </w:r>
      <w:proofErr w:type="spellEnd"/>
      <w:r w:rsidR="002D3518" w:rsidRPr="00DE5CE6">
        <w:rPr>
          <w:rFonts w:ascii="Times New Roman" w:eastAsia="TimesNewRomanPSMT" w:hAnsi="Times New Roman" w:cs="Times New Roman"/>
          <w:b/>
          <w:bCs/>
          <w:i/>
          <w:iCs/>
          <w:sz w:val="20"/>
          <w:szCs w:val="20"/>
        </w:rPr>
        <w:t xml:space="preserve"> </w:t>
      </w:r>
      <w:r w:rsidR="00551E86" w:rsidRPr="00DE5CE6">
        <w:rPr>
          <w:rFonts w:ascii="Times New Roman" w:eastAsia="TimesNewRomanPSMT" w:hAnsi="Times New Roman" w:cs="Times New Roman"/>
          <w:b/>
          <w:bCs/>
          <w:i/>
          <w:iCs/>
          <w:sz w:val="20"/>
          <w:szCs w:val="20"/>
        </w:rPr>
        <w:t>et al.,</w:t>
      </w:r>
      <w:r w:rsidR="00D22033">
        <w:rPr>
          <w:rFonts w:ascii="Times New Roman" w:eastAsia="Calibri" w:hAnsi="Times New Roman" w:cs="Times New Roman"/>
          <w:b/>
          <w:bCs/>
          <w:sz w:val="20"/>
          <w:szCs w:val="20"/>
          <w:lang w:bidi="ar-EG"/>
        </w:rPr>
        <w:t xml:space="preserve"> </w:t>
      </w:r>
      <w:r w:rsidR="00817A2D" w:rsidRPr="00DE5CE6">
        <w:rPr>
          <w:rFonts w:ascii="Times New Roman" w:eastAsia="Calibri" w:hAnsi="Times New Roman" w:cs="Times New Roman"/>
          <w:sz w:val="20"/>
          <w:szCs w:val="20"/>
          <w:lang w:bidi="ar-EG"/>
        </w:rPr>
        <w:t>who r</w:t>
      </w:r>
      <w:r w:rsidR="002D3518" w:rsidRPr="00DE5CE6">
        <w:rPr>
          <w:rFonts w:ascii="Times New Roman" w:eastAsia="Calibri" w:hAnsi="Times New Roman" w:cs="Times New Roman"/>
          <w:sz w:val="20"/>
          <w:szCs w:val="20"/>
          <w:lang w:bidi="ar-EG"/>
        </w:rPr>
        <w:t>eported that ataxic type of CP</w:t>
      </w:r>
      <w:r w:rsidR="00141CFA" w:rsidRPr="00DE5CE6">
        <w:rPr>
          <w:rFonts w:ascii="Times New Roman" w:eastAsia="Calibri" w:hAnsi="Times New Roman" w:cs="Times New Roman"/>
          <w:sz w:val="20"/>
          <w:szCs w:val="20"/>
          <w:lang w:bidi="ar-EG"/>
        </w:rPr>
        <w:t xml:space="preserve"> was</w:t>
      </w:r>
      <w:r w:rsidR="009E4C24" w:rsidRPr="00DE5CE6">
        <w:rPr>
          <w:rFonts w:ascii="Times New Roman" w:eastAsia="Calibri" w:hAnsi="Times New Roman" w:cs="Times New Roman"/>
          <w:sz w:val="20"/>
          <w:szCs w:val="20"/>
          <w:lang w:bidi="ar-EG"/>
        </w:rPr>
        <w:t xml:space="preserve"> found in</w:t>
      </w:r>
      <w:r w:rsidR="00D22033">
        <w:rPr>
          <w:rFonts w:ascii="Times New Roman" w:eastAsia="Calibri" w:hAnsi="Times New Roman" w:cs="Times New Roman"/>
          <w:sz w:val="20"/>
          <w:szCs w:val="20"/>
          <w:lang w:bidi="ar-EG"/>
        </w:rPr>
        <w:t xml:space="preserve"> </w:t>
      </w:r>
      <w:r w:rsidR="002D3518" w:rsidRPr="00DE5CE6">
        <w:rPr>
          <w:rFonts w:ascii="Times New Roman" w:eastAsia="Calibri" w:hAnsi="Times New Roman" w:cs="Times New Roman"/>
          <w:sz w:val="20"/>
          <w:szCs w:val="20"/>
          <w:lang w:bidi="ar-EG"/>
        </w:rPr>
        <w:t>5%</w:t>
      </w:r>
      <w:r w:rsidR="00D22033">
        <w:rPr>
          <w:rFonts w:ascii="Times New Roman" w:eastAsia="Calibri" w:hAnsi="Times New Roman" w:cs="Times New Roman"/>
          <w:sz w:val="20"/>
          <w:szCs w:val="20"/>
          <w:lang w:bidi="ar-EG"/>
        </w:rPr>
        <w:t xml:space="preserve"> </w:t>
      </w:r>
      <w:r w:rsidR="002D3518" w:rsidRPr="00DE5CE6">
        <w:rPr>
          <w:rFonts w:ascii="Times New Roman" w:eastAsia="Calibri" w:hAnsi="Times New Roman" w:cs="Times New Roman"/>
          <w:sz w:val="20"/>
          <w:szCs w:val="20"/>
          <w:lang w:bidi="ar-EG"/>
        </w:rPr>
        <w:t xml:space="preserve">of their sample. Mixed type </w:t>
      </w:r>
      <w:r w:rsidR="00141CFA" w:rsidRPr="00DE5CE6">
        <w:rPr>
          <w:rFonts w:ascii="Times New Roman" w:eastAsia="Calibri" w:hAnsi="Times New Roman" w:cs="Times New Roman"/>
          <w:sz w:val="20"/>
          <w:szCs w:val="20"/>
          <w:lang w:bidi="ar-EG"/>
        </w:rPr>
        <w:t>was</w:t>
      </w:r>
      <w:r w:rsidR="009E4C24" w:rsidRPr="00DE5CE6">
        <w:rPr>
          <w:rFonts w:ascii="Times New Roman" w:eastAsia="Calibri" w:hAnsi="Times New Roman" w:cs="Times New Roman"/>
          <w:sz w:val="20"/>
          <w:szCs w:val="20"/>
          <w:lang w:bidi="ar-EG"/>
        </w:rPr>
        <w:t xml:space="preserve"> found in</w:t>
      </w:r>
      <w:r w:rsidR="00D22033">
        <w:rPr>
          <w:rFonts w:ascii="Times New Roman" w:eastAsia="Calibri" w:hAnsi="Times New Roman" w:cs="Times New Roman"/>
          <w:sz w:val="20"/>
          <w:szCs w:val="20"/>
          <w:lang w:bidi="ar-EG"/>
        </w:rPr>
        <w:t xml:space="preserve"> </w:t>
      </w:r>
      <w:r w:rsidR="002D3518" w:rsidRPr="00DE5CE6">
        <w:rPr>
          <w:rFonts w:ascii="Times New Roman" w:eastAsia="Calibri" w:hAnsi="Times New Roman" w:cs="Times New Roman"/>
          <w:sz w:val="20"/>
          <w:szCs w:val="20"/>
          <w:lang w:bidi="ar-EG"/>
        </w:rPr>
        <w:t>23.5%</w:t>
      </w:r>
      <w:r w:rsidR="00817A2D" w:rsidRPr="00DE5CE6">
        <w:rPr>
          <w:rFonts w:ascii="Times New Roman" w:eastAsia="Calibri" w:hAnsi="Times New Roman" w:cs="Times New Roman"/>
          <w:sz w:val="20"/>
          <w:szCs w:val="20"/>
          <w:lang w:bidi="ar-EG"/>
        </w:rPr>
        <w:t xml:space="preserve"> of CP </w:t>
      </w:r>
      <w:r w:rsidR="009E4C24" w:rsidRPr="00DE5CE6">
        <w:rPr>
          <w:rFonts w:ascii="Times New Roman" w:eastAsia="Calibri" w:hAnsi="Times New Roman" w:cs="Times New Roman"/>
          <w:sz w:val="20"/>
          <w:szCs w:val="20"/>
          <w:lang w:bidi="ar-EG"/>
        </w:rPr>
        <w:t xml:space="preserve">cases </w:t>
      </w:r>
      <w:r w:rsidR="00141CFA" w:rsidRPr="00DE5CE6">
        <w:rPr>
          <w:rFonts w:ascii="Times New Roman" w:eastAsia="Calibri" w:hAnsi="Times New Roman" w:cs="Times New Roman"/>
          <w:sz w:val="20"/>
          <w:szCs w:val="20"/>
          <w:lang w:bidi="ar-EG"/>
        </w:rPr>
        <w:t>considering</w:t>
      </w:r>
      <w:r w:rsidR="00817A2D" w:rsidRPr="00DE5CE6">
        <w:rPr>
          <w:rFonts w:ascii="Times New Roman" w:eastAsia="Calibri" w:hAnsi="Times New Roman" w:cs="Times New Roman"/>
          <w:sz w:val="20"/>
          <w:szCs w:val="20"/>
          <w:lang w:bidi="ar-EG"/>
        </w:rPr>
        <w:t xml:space="preserve"> higher; this difference could be attributed to a different classification in which some children with </w:t>
      </w:r>
      <w:proofErr w:type="spellStart"/>
      <w:r w:rsidR="00817A2D" w:rsidRPr="00DE5CE6">
        <w:rPr>
          <w:rFonts w:ascii="Times New Roman" w:eastAsia="Calibri" w:hAnsi="Times New Roman" w:cs="Times New Roman"/>
          <w:sz w:val="20"/>
          <w:szCs w:val="20"/>
          <w:lang w:bidi="ar-EG"/>
        </w:rPr>
        <w:t>dyskinetic</w:t>
      </w:r>
      <w:proofErr w:type="spellEnd"/>
      <w:r w:rsidR="00817A2D" w:rsidRPr="00DE5CE6">
        <w:rPr>
          <w:rFonts w:ascii="Times New Roman" w:eastAsia="Calibri" w:hAnsi="Times New Roman" w:cs="Times New Roman"/>
          <w:sz w:val="20"/>
          <w:szCs w:val="20"/>
          <w:lang w:bidi="ar-EG"/>
        </w:rPr>
        <w:t xml:space="preserve"> CP were considered as having unclassified or mixed type of CP when there </w:t>
      </w:r>
      <w:r w:rsidR="00817A2D" w:rsidRPr="00DE5CE6">
        <w:rPr>
          <w:rFonts w:ascii="Times New Roman" w:eastAsia="Calibri" w:hAnsi="Times New Roman" w:cs="Times New Roman"/>
          <w:sz w:val="20"/>
          <w:szCs w:val="20"/>
          <w:lang w:bidi="ar-EG"/>
        </w:rPr>
        <w:lastRenderedPageBreak/>
        <w:t>are difficulties in deciding the most dominant signs in these cases</w:t>
      </w:r>
      <w:r w:rsidR="0033412E" w:rsidRPr="00DE5CE6">
        <w:rPr>
          <w:rFonts w:ascii="Times New Roman" w:eastAsia="Calibri" w:hAnsi="Times New Roman" w:cs="Times New Roman"/>
          <w:sz w:val="20"/>
          <w:szCs w:val="20"/>
          <w:lang w:bidi="ar-EG"/>
        </w:rPr>
        <w:t xml:space="preserve"> (20).</w:t>
      </w:r>
    </w:p>
    <w:p w:rsidR="0033412E" w:rsidRPr="00DE5CE6" w:rsidRDefault="00EE3780" w:rsidP="00DE5CE6">
      <w:pPr>
        <w:pStyle w:val="NoSpacing"/>
        <w:snapToGrid w:val="0"/>
        <w:ind w:firstLine="425"/>
        <w:jc w:val="both"/>
        <w:rPr>
          <w:rFonts w:ascii="Times New Roman" w:eastAsia="Calibri" w:hAnsi="Times New Roman" w:cs="Times New Roman"/>
          <w:sz w:val="20"/>
          <w:szCs w:val="20"/>
          <w:lang w:bidi="ar-EG"/>
        </w:rPr>
      </w:pPr>
      <w:r w:rsidRPr="00DE5CE6">
        <w:rPr>
          <w:rFonts w:ascii="Times New Roman" w:eastAsia="Calibri" w:hAnsi="Times New Roman" w:cs="Times New Roman"/>
          <w:sz w:val="20"/>
          <w:szCs w:val="20"/>
          <w:lang w:bidi="ar-EG"/>
        </w:rPr>
        <w:t>In</w:t>
      </w:r>
      <w:r w:rsidR="00817A2D" w:rsidRPr="00DE5CE6">
        <w:rPr>
          <w:rFonts w:ascii="Times New Roman" w:eastAsia="Calibri" w:hAnsi="Times New Roman" w:cs="Times New Roman"/>
          <w:sz w:val="20"/>
          <w:szCs w:val="20"/>
          <w:lang w:bidi="ar-EG"/>
        </w:rPr>
        <w:t xml:space="preserve"> the current study</w:t>
      </w:r>
      <w:r w:rsidR="00BA69F5" w:rsidRPr="00DE5CE6">
        <w:rPr>
          <w:rFonts w:ascii="Times New Roman" w:eastAsia="Calibri" w:hAnsi="Times New Roman" w:cs="Times New Roman"/>
          <w:sz w:val="20"/>
          <w:szCs w:val="20"/>
          <w:lang w:bidi="ar-EG"/>
        </w:rPr>
        <w:t>,</w:t>
      </w:r>
      <w:r w:rsidR="00817A2D" w:rsidRPr="00DE5CE6">
        <w:rPr>
          <w:rFonts w:ascii="Times New Roman" w:eastAsia="Calibri" w:hAnsi="Times New Roman" w:cs="Times New Roman"/>
          <w:sz w:val="20"/>
          <w:szCs w:val="20"/>
          <w:lang w:bidi="ar-EG"/>
        </w:rPr>
        <w:t xml:space="preserve"> CNS infections were found in </w:t>
      </w:r>
      <w:r w:rsidR="00817A2D" w:rsidRPr="00DE5CE6">
        <w:rPr>
          <w:rFonts w:ascii="Times New Roman" w:hAnsi="Times New Roman" w:cs="Times New Roman"/>
          <w:sz w:val="20"/>
          <w:szCs w:val="20"/>
        </w:rPr>
        <w:t>20</w:t>
      </w:r>
      <w:r w:rsidR="00817A2D" w:rsidRPr="00DE5CE6">
        <w:rPr>
          <w:rFonts w:ascii="Times New Roman" w:eastAsia="Calibri" w:hAnsi="Times New Roman" w:cs="Times New Roman"/>
          <w:sz w:val="20"/>
          <w:szCs w:val="20"/>
          <w:lang w:bidi="ar-EG"/>
        </w:rPr>
        <w:t xml:space="preserve"> cases</w:t>
      </w:r>
      <w:r w:rsidR="002D3518" w:rsidRPr="00DE5CE6">
        <w:rPr>
          <w:rFonts w:ascii="Times New Roman" w:eastAsia="Calibri" w:hAnsi="Times New Roman" w:cs="Times New Roman"/>
          <w:sz w:val="20"/>
          <w:szCs w:val="20"/>
          <w:lang w:bidi="ar-EG"/>
        </w:rPr>
        <w:t xml:space="preserve"> </w:t>
      </w:r>
      <w:r w:rsidR="009E4C24" w:rsidRPr="00DE5CE6">
        <w:rPr>
          <w:rFonts w:ascii="Times New Roman" w:eastAsia="Calibri" w:hAnsi="Times New Roman" w:cs="Times New Roman"/>
          <w:sz w:val="20"/>
          <w:szCs w:val="20"/>
          <w:lang w:bidi="ar-EG"/>
        </w:rPr>
        <w:t>(</w:t>
      </w:r>
      <w:r w:rsidR="002D3518" w:rsidRPr="00DE5CE6">
        <w:rPr>
          <w:rFonts w:ascii="Times New Roman" w:eastAsia="Calibri" w:hAnsi="Times New Roman" w:cs="Times New Roman"/>
          <w:sz w:val="20"/>
          <w:szCs w:val="20"/>
          <w:lang w:bidi="ar-EG"/>
        </w:rPr>
        <w:t>3.7%</w:t>
      </w:r>
      <w:r w:rsidR="009E4C24" w:rsidRPr="00DE5CE6">
        <w:rPr>
          <w:rFonts w:ascii="Times New Roman" w:eastAsia="Calibri" w:hAnsi="Times New Roman" w:cs="Times New Roman"/>
          <w:sz w:val="20"/>
          <w:szCs w:val="20"/>
          <w:lang w:bidi="ar-EG"/>
        </w:rPr>
        <w:t>)</w:t>
      </w:r>
      <w:r w:rsidR="002D3518" w:rsidRPr="00DE5CE6">
        <w:rPr>
          <w:rFonts w:ascii="Times New Roman" w:eastAsia="Calibri" w:hAnsi="Times New Roman" w:cs="Times New Roman"/>
          <w:sz w:val="20"/>
          <w:szCs w:val="20"/>
          <w:lang w:bidi="ar-EG"/>
        </w:rPr>
        <w:t xml:space="preserve"> </w:t>
      </w:r>
      <w:r w:rsidR="00817A2D" w:rsidRPr="00DE5CE6">
        <w:rPr>
          <w:rFonts w:ascii="Times New Roman" w:hAnsi="Times New Roman" w:cs="Times New Roman"/>
          <w:sz w:val="20"/>
          <w:szCs w:val="20"/>
        </w:rPr>
        <w:t xml:space="preserve">and this </w:t>
      </w:r>
      <w:r w:rsidR="003B3B42" w:rsidRPr="00DE5CE6">
        <w:rPr>
          <w:rFonts w:ascii="Times New Roman" w:hAnsi="Times New Roman" w:cs="Times New Roman"/>
          <w:sz w:val="20"/>
          <w:szCs w:val="20"/>
        </w:rPr>
        <w:t>was less than that</w:t>
      </w:r>
      <w:r w:rsidR="00817A2D" w:rsidRPr="00DE5CE6">
        <w:rPr>
          <w:rFonts w:ascii="Times New Roman" w:hAnsi="Times New Roman" w:cs="Times New Roman"/>
          <w:sz w:val="20"/>
          <w:szCs w:val="20"/>
        </w:rPr>
        <w:t xml:space="preserve"> reported by </w:t>
      </w:r>
      <w:r w:rsidR="00817A2D" w:rsidRPr="00DE5CE6">
        <w:rPr>
          <w:rFonts w:ascii="Times New Roman" w:eastAsia="Times New Roman" w:hAnsi="Times New Roman" w:cs="Times New Roman"/>
          <w:sz w:val="20"/>
          <w:szCs w:val="20"/>
        </w:rPr>
        <w:t xml:space="preserve">Frank and </w:t>
      </w:r>
      <w:proofErr w:type="spellStart"/>
      <w:r w:rsidR="00817A2D" w:rsidRPr="00DE5CE6">
        <w:rPr>
          <w:rFonts w:ascii="Times New Roman" w:eastAsia="Times New Roman" w:hAnsi="Times New Roman" w:cs="Times New Roman"/>
          <w:sz w:val="20"/>
          <w:szCs w:val="20"/>
        </w:rPr>
        <w:t>Alikor</w:t>
      </w:r>
      <w:proofErr w:type="spellEnd"/>
      <w:r w:rsidR="00817A2D" w:rsidRPr="00DE5CE6">
        <w:rPr>
          <w:rFonts w:ascii="Times New Roman" w:eastAsia="Times New Roman" w:hAnsi="Times New Roman" w:cs="Times New Roman"/>
          <w:sz w:val="20"/>
          <w:szCs w:val="20"/>
        </w:rPr>
        <w:t>,</w:t>
      </w:r>
      <w:r w:rsidR="00817A2D" w:rsidRPr="00DE5CE6">
        <w:rPr>
          <w:rFonts w:ascii="Times New Roman" w:eastAsia="Times New Roman" w:hAnsi="Times New Roman" w:cs="Times New Roman"/>
          <w:b/>
          <w:bCs/>
          <w:sz w:val="20"/>
          <w:szCs w:val="20"/>
        </w:rPr>
        <w:t xml:space="preserve"> </w:t>
      </w:r>
      <w:r w:rsidR="0033412E" w:rsidRPr="00DE5CE6">
        <w:rPr>
          <w:rFonts w:ascii="Times New Roman" w:eastAsia="Times New Roman" w:hAnsi="Times New Roman" w:cs="Times New Roman"/>
          <w:sz w:val="20"/>
          <w:szCs w:val="20"/>
        </w:rPr>
        <w:t xml:space="preserve">(1). </w:t>
      </w:r>
      <w:r w:rsidR="00817A2D" w:rsidRPr="00DE5CE6">
        <w:rPr>
          <w:rFonts w:ascii="Times New Roman" w:hAnsi="Times New Roman" w:cs="Times New Roman"/>
          <w:sz w:val="20"/>
          <w:szCs w:val="20"/>
        </w:rPr>
        <w:t>This may be explained</w:t>
      </w:r>
      <w:r w:rsidR="003B3B42" w:rsidRPr="00DE5CE6">
        <w:rPr>
          <w:rFonts w:ascii="Times New Roman" w:hAnsi="Times New Roman" w:cs="Times New Roman"/>
          <w:sz w:val="20"/>
          <w:szCs w:val="20"/>
        </w:rPr>
        <w:t xml:space="preserve"> by short duration of our study</w:t>
      </w:r>
      <w:r w:rsidR="00817A2D" w:rsidRPr="00DE5CE6">
        <w:rPr>
          <w:rFonts w:ascii="Times New Roman" w:hAnsi="Times New Roman" w:cs="Times New Roman"/>
          <w:sz w:val="20"/>
          <w:szCs w:val="20"/>
        </w:rPr>
        <w:t xml:space="preserve"> and usually most</w:t>
      </w:r>
      <w:r w:rsidR="00817A2D" w:rsidRPr="00DE5CE6">
        <w:rPr>
          <w:rFonts w:ascii="Times New Roman" w:eastAsia="Calibri" w:hAnsi="Times New Roman" w:cs="Times New Roman"/>
          <w:sz w:val="20"/>
          <w:szCs w:val="20"/>
          <w:lang w:bidi="ar-EG"/>
        </w:rPr>
        <w:t xml:space="preserve"> cases thought medical advice at fever hospital.</w:t>
      </w:r>
    </w:p>
    <w:p w:rsidR="00817A2D" w:rsidRPr="00DE5CE6" w:rsidRDefault="00817A2D" w:rsidP="00DE5CE6">
      <w:pPr>
        <w:pStyle w:val="NoSpacing"/>
        <w:snapToGrid w:val="0"/>
        <w:ind w:firstLine="425"/>
        <w:jc w:val="both"/>
        <w:rPr>
          <w:rFonts w:ascii="Times New Roman" w:hAnsi="Times New Roman" w:cs="Times New Roman"/>
          <w:sz w:val="20"/>
          <w:szCs w:val="20"/>
        </w:rPr>
      </w:pPr>
      <w:r w:rsidRPr="00DE5CE6">
        <w:rPr>
          <w:rFonts w:ascii="Times New Roman" w:hAnsi="Times New Roman" w:cs="Times New Roman"/>
          <w:sz w:val="20"/>
          <w:szCs w:val="20"/>
        </w:rPr>
        <w:t>Congenita</w:t>
      </w:r>
      <w:r w:rsidR="00B16D77" w:rsidRPr="00DE5CE6">
        <w:rPr>
          <w:rFonts w:ascii="Times New Roman" w:hAnsi="Times New Roman" w:cs="Times New Roman"/>
          <w:sz w:val="20"/>
          <w:szCs w:val="20"/>
        </w:rPr>
        <w:t xml:space="preserve">l CNS anomalies and CNS </w:t>
      </w:r>
      <w:proofErr w:type="spellStart"/>
      <w:r w:rsidR="00B16D77" w:rsidRPr="00DE5CE6">
        <w:rPr>
          <w:rFonts w:ascii="Times New Roman" w:hAnsi="Times New Roman" w:cs="Times New Roman"/>
          <w:sz w:val="20"/>
          <w:szCs w:val="20"/>
        </w:rPr>
        <w:t>tumours</w:t>
      </w:r>
      <w:proofErr w:type="spellEnd"/>
      <w:r w:rsidRPr="00DE5CE6">
        <w:rPr>
          <w:rFonts w:ascii="Times New Roman" w:hAnsi="Times New Roman" w:cs="Times New Roman"/>
          <w:sz w:val="20"/>
          <w:szCs w:val="20"/>
        </w:rPr>
        <w:t xml:space="preserve"> accounted for a small proportion of childhood neurological disorders in this study. This may be explained by most of such children are seen in the neurosurgical unit of the hospital</w:t>
      </w:r>
      <w:r w:rsidR="00BA69F5" w:rsidRPr="00DE5CE6">
        <w:rPr>
          <w:rFonts w:ascii="Times New Roman" w:hAnsi="Times New Roman" w:cs="Times New Roman"/>
          <w:sz w:val="20"/>
          <w:szCs w:val="20"/>
        </w:rPr>
        <w:t>s</w:t>
      </w:r>
      <w:r w:rsidRPr="00DE5CE6">
        <w:rPr>
          <w:rFonts w:ascii="Times New Roman" w:hAnsi="Times New Roman" w:cs="Times New Roman"/>
          <w:sz w:val="20"/>
          <w:szCs w:val="20"/>
        </w:rPr>
        <w:t xml:space="preserve"> and does not necessarily suggest that these disorders are rare in our hospital</w:t>
      </w:r>
      <w:r w:rsidR="00BA69F5" w:rsidRPr="00DE5CE6">
        <w:rPr>
          <w:rFonts w:ascii="Times New Roman" w:hAnsi="Times New Roman" w:cs="Times New Roman"/>
          <w:sz w:val="20"/>
          <w:szCs w:val="20"/>
        </w:rPr>
        <w:t>s</w:t>
      </w:r>
      <w:r w:rsidRPr="00DE5CE6">
        <w:rPr>
          <w:rFonts w:ascii="Times New Roman" w:hAnsi="Times New Roman" w:cs="Times New Roman"/>
          <w:sz w:val="20"/>
          <w:szCs w:val="20"/>
        </w:rPr>
        <w:t>.</w:t>
      </w:r>
    </w:p>
    <w:p w:rsidR="002F0859" w:rsidRPr="00DE5CE6" w:rsidRDefault="00817A2D" w:rsidP="00DE5CE6">
      <w:pPr>
        <w:pStyle w:val="NoSpacing"/>
        <w:snapToGrid w:val="0"/>
        <w:ind w:firstLine="425"/>
        <w:jc w:val="both"/>
        <w:rPr>
          <w:rFonts w:ascii="Times New Roman" w:eastAsia="Times New Roman" w:hAnsi="Times New Roman" w:cs="Times New Roman"/>
          <w:sz w:val="20"/>
          <w:szCs w:val="20"/>
        </w:rPr>
      </w:pPr>
      <w:proofErr w:type="spellStart"/>
      <w:r w:rsidRPr="00DE5CE6">
        <w:rPr>
          <w:rFonts w:ascii="Times New Roman" w:hAnsi="Times New Roman" w:cs="Times New Roman"/>
          <w:sz w:val="20"/>
          <w:szCs w:val="20"/>
        </w:rPr>
        <w:t>Paediatric</w:t>
      </w:r>
      <w:proofErr w:type="spellEnd"/>
      <w:r w:rsidRPr="00DE5CE6">
        <w:rPr>
          <w:rFonts w:ascii="Times New Roman" w:hAnsi="Times New Roman" w:cs="Times New Roman"/>
          <w:sz w:val="20"/>
          <w:szCs w:val="20"/>
        </w:rPr>
        <w:t xml:space="preserve"> neurology is an important </w:t>
      </w:r>
      <w:proofErr w:type="spellStart"/>
      <w:r w:rsidRPr="00DE5CE6">
        <w:rPr>
          <w:rFonts w:ascii="Times New Roman" w:hAnsi="Times New Roman" w:cs="Times New Roman"/>
          <w:sz w:val="20"/>
          <w:szCs w:val="20"/>
        </w:rPr>
        <w:t>speciality</w:t>
      </w:r>
      <w:proofErr w:type="spellEnd"/>
      <w:r w:rsidRPr="00DE5CE6">
        <w:rPr>
          <w:rFonts w:ascii="Times New Roman" w:hAnsi="Times New Roman" w:cs="Times New Roman"/>
          <w:sz w:val="20"/>
          <w:szCs w:val="20"/>
        </w:rPr>
        <w:t xml:space="preserve"> in various universities in the developed </w:t>
      </w:r>
      <w:r w:rsidR="00B16D77" w:rsidRPr="00DE5CE6">
        <w:rPr>
          <w:rFonts w:ascii="Times New Roman" w:hAnsi="Times New Roman" w:cs="Times New Roman"/>
          <w:sz w:val="20"/>
          <w:szCs w:val="20"/>
        </w:rPr>
        <w:t>countries</w:t>
      </w:r>
      <w:r w:rsidRPr="00DE5CE6">
        <w:rPr>
          <w:rFonts w:ascii="Times New Roman" w:hAnsi="Times New Roman" w:cs="Times New Roman"/>
          <w:sz w:val="20"/>
          <w:szCs w:val="20"/>
        </w:rPr>
        <w:t xml:space="preserve"> and this </w:t>
      </w:r>
      <w:proofErr w:type="spellStart"/>
      <w:r w:rsidRPr="00DE5CE6">
        <w:rPr>
          <w:rFonts w:ascii="Times New Roman" w:hAnsi="Times New Roman" w:cs="Times New Roman"/>
          <w:sz w:val="20"/>
          <w:szCs w:val="20"/>
        </w:rPr>
        <w:t>s</w:t>
      </w:r>
      <w:r w:rsidR="00B16D77" w:rsidRPr="00DE5CE6">
        <w:rPr>
          <w:rFonts w:ascii="Times New Roman" w:hAnsi="Times New Roman" w:cs="Times New Roman"/>
          <w:sz w:val="20"/>
          <w:szCs w:val="20"/>
        </w:rPr>
        <w:t>peciality</w:t>
      </w:r>
      <w:proofErr w:type="spellEnd"/>
      <w:r w:rsidR="00B16D77" w:rsidRPr="00DE5CE6">
        <w:rPr>
          <w:rFonts w:ascii="Times New Roman" w:hAnsi="Times New Roman" w:cs="Times New Roman"/>
          <w:sz w:val="20"/>
          <w:szCs w:val="20"/>
        </w:rPr>
        <w:t xml:space="preserve"> in Egypt is practiced</w:t>
      </w:r>
      <w:r w:rsidRPr="00DE5CE6">
        <w:rPr>
          <w:rFonts w:ascii="Times New Roman" w:hAnsi="Times New Roman" w:cs="Times New Roman"/>
          <w:sz w:val="20"/>
          <w:szCs w:val="20"/>
        </w:rPr>
        <w:t xml:space="preserve"> randoml</w:t>
      </w:r>
      <w:r w:rsidR="00B16D77" w:rsidRPr="00DE5CE6">
        <w:rPr>
          <w:rFonts w:ascii="Times New Roman" w:hAnsi="Times New Roman" w:cs="Times New Roman"/>
          <w:sz w:val="20"/>
          <w:szCs w:val="20"/>
        </w:rPr>
        <w:t xml:space="preserve">y without scientific base or </w:t>
      </w:r>
      <w:r w:rsidRPr="00DE5CE6">
        <w:rPr>
          <w:rFonts w:ascii="Times New Roman" w:hAnsi="Times New Roman" w:cs="Times New Roman"/>
          <w:sz w:val="20"/>
          <w:szCs w:val="20"/>
        </w:rPr>
        <w:t>specific system of</w:t>
      </w:r>
      <w:r w:rsidR="00E44A21" w:rsidRPr="00DE5CE6">
        <w:rPr>
          <w:rFonts w:ascii="Times New Roman" w:hAnsi="Times New Roman" w:cs="Times New Roman"/>
          <w:sz w:val="20"/>
          <w:szCs w:val="20"/>
        </w:rPr>
        <w:t xml:space="preserve"> training, so training </w:t>
      </w:r>
      <w:proofErr w:type="spellStart"/>
      <w:r w:rsidR="00E44A21" w:rsidRPr="00DE5CE6">
        <w:rPr>
          <w:rFonts w:ascii="Times New Roman" w:hAnsi="Times New Roman" w:cs="Times New Roman"/>
          <w:sz w:val="20"/>
          <w:szCs w:val="20"/>
        </w:rPr>
        <w:t>programm</w:t>
      </w:r>
      <w:r w:rsidRPr="00DE5CE6">
        <w:rPr>
          <w:rFonts w:ascii="Times New Roman" w:hAnsi="Times New Roman" w:cs="Times New Roman"/>
          <w:sz w:val="20"/>
          <w:szCs w:val="20"/>
        </w:rPr>
        <w:t>s</w:t>
      </w:r>
      <w:proofErr w:type="spellEnd"/>
      <w:r w:rsidR="00BA69F5" w:rsidRPr="00DE5CE6">
        <w:rPr>
          <w:rFonts w:ascii="Times New Roman" w:hAnsi="Times New Roman" w:cs="Times New Roman"/>
          <w:sz w:val="20"/>
          <w:szCs w:val="20"/>
        </w:rPr>
        <w:t>,</w:t>
      </w:r>
      <w:r w:rsidRPr="00DE5CE6">
        <w:rPr>
          <w:rFonts w:ascii="Times New Roman" w:hAnsi="Times New Roman" w:cs="Times New Roman"/>
          <w:sz w:val="20"/>
          <w:szCs w:val="20"/>
        </w:rPr>
        <w:t xml:space="preserve"> researches and curricula must be activated to ensure the graduation of qualified specialists in this field</w:t>
      </w:r>
      <w:r w:rsidRPr="00DE5CE6">
        <w:rPr>
          <w:rFonts w:ascii="Times New Roman" w:eastAsia="Times New Roman" w:hAnsi="Times New Roman" w:cs="Times New Roman"/>
          <w:sz w:val="20"/>
          <w:szCs w:val="20"/>
          <w:lang w:bidi="ar-EG"/>
        </w:rPr>
        <w:t>.</w:t>
      </w:r>
      <w:r w:rsidR="002D3518" w:rsidRPr="00DE5CE6">
        <w:rPr>
          <w:rFonts w:ascii="Times New Roman" w:eastAsia="Times New Roman" w:hAnsi="Times New Roman" w:cs="Times New Roman"/>
          <w:sz w:val="20"/>
          <w:szCs w:val="20"/>
          <w:lang w:bidi="ar-EG"/>
        </w:rPr>
        <w:t xml:space="preserve"> </w:t>
      </w:r>
      <w:r w:rsidRPr="00DE5CE6">
        <w:rPr>
          <w:rFonts w:ascii="Times New Roman" w:eastAsia="Times New Roman" w:hAnsi="Times New Roman" w:cs="Times New Roman"/>
          <w:sz w:val="20"/>
          <w:szCs w:val="20"/>
        </w:rPr>
        <w:t xml:space="preserve">Health education to mothers </w:t>
      </w:r>
      <w:r w:rsidR="002F0859" w:rsidRPr="00DE5CE6">
        <w:rPr>
          <w:rFonts w:ascii="Times New Roman" w:eastAsia="Times New Roman" w:hAnsi="Times New Roman" w:cs="Times New Roman"/>
          <w:sz w:val="20"/>
          <w:szCs w:val="20"/>
        </w:rPr>
        <w:t>with pre and</w:t>
      </w:r>
      <w:r w:rsidR="00E44A21" w:rsidRPr="00DE5CE6">
        <w:rPr>
          <w:rFonts w:ascii="Times New Roman" w:eastAsia="Times New Roman" w:hAnsi="Times New Roman" w:cs="Times New Roman"/>
          <w:sz w:val="20"/>
          <w:szCs w:val="20"/>
        </w:rPr>
        <w:t xml:space="preserve"> </w:t>
      </w:r>
      <w:proofErr w:type="spellStart"/>
      <w:r w:rsidRPr="00DE5CE6">
        <w:rPr>
          <w:rFonts w:ascii="Times New Roman" w:eastAsia="Times New Roman" w:hAnsi="Times New Roman" w:cs="Times New Roman"/>
          <w:sz w:val="20"/>
          <w:szCs w:val="20"/>
        </w:rPr>
        <w:t>perinatal</w:t>
      </w:r>
      <w:proofErr w:type="spellEnd"/>
      <w:r w:rsidRPr="00DE5CE6">
        <w:rPr>
          <w:rFonts w:ascii="Times New Roman" w:eastAsia="Times New Roman" w:hAnsi="Times New Roman" w:cs="Times New Roman"/>
          <w:sz w:val="20"/>
          <w:szCs w:val="20"/>
        </w:rPr>
        <w:t xml:space="preserve"> care </w:t>
      </w:r>
      <w:r w:rsidR="002F0859" w:rsidRPr="00DE5CE6">
        <w:rPr>
          <w:rFonts w:ascii="Times New Roman" w:eastAsia="Times New Roman" w:hAnsi="Times New Roman" w:cs="Times New Roman"/>
          <w:sz w:val="20"/>
          <w:szCs w:val="20"/>
        </w:rPr>
        <w:t xml:space="preserve">are important </w:t>
      </w:r>
      <w:r w:rsidRPr="00DE5CE6">
        <w:rPr>
          <w:rFonts w:ascii="Times New Roman" w:eastAsia="Times New Roman" w:hAnsi="Times New Roman" w:cs="Times New Roman"/>
          <w:sz w:val="20"/>
          <w:szCs w:val="20"/>
        </w:rPr>
        <w:t xml:space="preserve">in decreasing complications of pregnancy and </w:t>
      </w:r>
      <w:proofErr w:type="spellStart"/>
      <w:r w:rsidRPr="00DE5CE6">
        <w:rPr>
          <w:rFonts w:ascii="Times New Roman" w:eastAsia="Times New Roman" w:hAnsi="Times New Roman" w:cs="Times New Roman"/>
          <w:sz w:val="20"/>
          <w:szCs w:val="20"/>
        </w:rPr>
        <w:t>labour</w:t>
      </w:r>
      <w:proofErr w:type="spellEnd"/>
      <w:r w:rsidRPr="00DE5CE6">
        <w:rPr>
          <w:rFonts w:ascii="Times New Roman" w:eastAsia="Times New Roman" w:hAnsi="Times New Roman" w:cs="Times New Roman"/>
          <w:sz w:val="20"/>
          <w:szCs w:val="20"/>
        </w:rPr>
        <w:t>.</w:t>
      </w:r>
    </w:p>
    <w:p w:rsidR="007507DD" w:rsidRPr="00DE5CE6" w:rsidRDefault="007507DD" w:rsidP="00DE5CE6">
      <w:pPr>
        <w:pStyle w:val="NoSpacing"/>
        <w:snapToGrid w:val="0"/>
        <w:jc w:val="both"/>
        <w:rPr>
          <w:rFonts w:ascii="Times New Roman" w:hAnsi="Times New Roman" w:cs="Times New Roman"/>
          <w:sz w:val="20"/>
          <w:szCs w:val="20"/>
        </w:rPr>
      </w:pPr>
    </w:p>
    <w:p w:rsidR="0033412E" w:rsidRPr="00DE5CE6" w:rsidRDefault="0033412E" w:rsidP="00DE5CE6">
      <w:pPr>
        <w:snapToGrid w:val="0"/>
        <w:spacing w:after="0" w:line="240" w:lineRule="auto"/>
        <w:jc w:val="both"/>
        <w:rPr>
          <w:rFonts w:ascii="Times New Roman" w:eastAsia="Times New Roman" w:hAnsi="Times New Roman" w:cs="Times New Roman"/>
          <w:b/>
          <w:bCs/>
          <w:sz w:val="20"/>
          <w:szCs w:val="20"/>
        </w:rPr>
      </w:pPr>
      <w:r w:rsidRPr="00DE5CE6">
        <w:rPr>
          <w:rFonts w:ascii="Times New Roman" w:eastAsia="Times New Roman" w:hAnsi="Times New Roman" w:cs="Times New Roman"/>
          <w:b/>
          <w:bCs/>
          <w:sz w:val="20"/>
          <w:szCs w:val="20"/>
        </w:rPr>
        <w:t>Conclusion</w:t>
      </w:r>
    </w:p>
    <w:p w:rsidR="004A2AE8" w:rsidRPr="00DE5CE6" w:rsidRDefault="000276E8" w:rsidP="00DE5CE6">
      <w:pPr>
        <w:snapToGrid w:val="0"/>
        <w:spacing w:after="0" w:line="240" w:lineRule="auto"/>
        <w:ind w:firstLine="425"/>
        <w:jc w:val="both"/>
        <w:rPr>
          <w:rFonts w:ascii="Times New Roman" w:eastAsia="Times New Roman" w:hAnsi="Times New Roman" w:cs="Times New Roman"/>
          <w:b/>
          <w:bCs/>
          <w:sz w:val="20"/>
          <w:szCs w:val="20"/>
        </w:rPr>
      </w:pPr>
      <w:r w:rsidRPr="00DE5CE6">
        <w:rPr>
          <w:rFonts w:ascii="Times New Roman" w:eastAsia="Times New Roman" w:hAnsi="Times New Roman" w:cs="Times New Roman"/>
          <w:sz w:val="20"/>
          <w:szCs w:val="20"/>
        </w:rPr>
        <w:t>Wide spectrums of neurological disorders occur in our country and constitute a huge burden for children in Egypt. The higher frequency of epilepsy and cerebral palsy suggests that priority should be given to research, education and preventive measures with early diagnosis and proper management.</w:t>
      </w:r>
    </w:p>
    <w:p w:rsidR="003D391E" w:rsidRPr="00DE5CE6" w:rsidRDefault="003D391E" w:rsidP="00DE5CE6">
      <w:pPr>
        <w:snapToGrid w:val="0"/>
        <w:spacing w:after="0" w:line="240" w:lineRule="auto"/>
        <w:jc w:val="both"/>
        <w:rPr>
          <w:rFonts w:ascii="Times New Roman" w:eastAsia="Times New Roman" w:hAnsi="Times New Roman" w:cs="Times New Roman"/>
          <w:b/>
          <w:bCs/>
          <w:sz w:val="20"/>
          <w:szCs w:val="20"/>
        </w:rPr>
      </w:pPr>
    </w:p>
    <w:p w:rsidR="0074414C" w:rsidRPr="00DE5CE6" w:rsidRDefault="003D391E" w:rsidP="00DE5CE6">
      <w:pPr>
        <w:snapToGrid w:val="0"/>
        <w:spacing w:after="0" w:line="240" w:lineRule="auto"/>
        <w:jc w:val="both"/>
        <w:rPr>
          <w:rFonts w:ascii="Times New Roman" w:eastAsia="Times New Roman" w:hAnsi="Times New Roman" w:cs="Times New Roman"/>
          <w:bCs/>
          <w:sz w:val="20"/>
          <w:szCs w:val="20"/>
        </w:rPr>
      </w:pPr>
      <w:r w:rsidRPr="00DE5CE6">
        <w:rPr>
          <w:rFonts w:ascii="Times New Roman" w:eastAsia="Times New Roman" w:hAnsi="Times New Roman" w:cs="Times New Roman"/>
          <w:b/>
          <w:bCs/>
          <w:sz w:val="20"/>
          <w:szCs w:val="20"/>
        </w:rPr>
        <w:t>References</w:t>
      </w:r>
    </w:p>
    <w:p w:rsidR="004A2AE8" w:rsidRPr="00DE5CE6" w:rsidRDefault="004A2AE8"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rPr>
      </w:pPr>
      <w:r w:rsidRPr="00DE5CE6">
        <w:rPr>
          <w:rFonts w:ascii="Times New Roman" w:eastAsia="Times New Roman" w:hAnsi="Times New Roman" w:cs="Times New Roman"/>
          <w:bCs/>
          <w:sz w:val="20"/>
          <w:szCs w:val="20"/>
        </w:rPr>
        <w:t xml:space="preserve">Frank-Briggs A and </w:t>
      </w:r>
      <w:proofErr w:type="spellStart"/>
      <w:r w:rsidRPr="00DE5CE6">
        <w:rPr>
          <w:rFonts w:ascii="Times New Roman" w:eastAsia="Times New Roman" w:hAnsi="Times New Roman" w:cs="Times New Roman"/>
          <w:bCs/>
          <w:sz w:val="20"/>
          <w:szCs w:val="20"/>
        </w:rPr>
        <w:t>Alikor</w:t>
      </w:r>
      <w:proofErr w:type="spellEnd"/>
      <w:r w:rsidRPr="00DE5CE6">
        <w:rPr>
          <w:rFonts w:ascii="Times New Roman" w:eastAsia="Times New Roman" w:hAnsi="Times New Roman" w:cs="Times New Roman"/>
          <w:bCs/>
          <w:sz w:val="20"/>
          <w:szCs w:val="20"/>
        </w:rPr>
        <w:t xml:space="preserve"> E. </w:t>
      </w:r>
      <w:r w:rsidRPr="00DE5CE6">
        <w:rPr>
          <w:rFonts w:ascii="Times New Roman" w:eastAsia="Times New Roman" w:hAnsi="Times New Roman" w:cs="Times New Roman"/>
          <w:sz w:val="20"/>
          <w:szCs w:val="20"/>
        </w:rPr>
        <w:t xml:space="preserve">Pattern of Pediatric Neurological Disorders in Port Harcourt, Nigeria. </w:t>
      </w:r>
      <w:proofErr w:type="spellStart"/>
      <w:r w:rsidRPr="00DE5CE6">
        <w:rPr>
          <w:rFonts w:ascii="Times New Roman" w:eastAsia="Times New Roman" w:hAnsi="Times New Roman" w:cs="Times New Roman"/>
          <w:sz w:val="20"/>
          <w:szCs w:val="20"/>
        </w:rPr>
        <w:t>Int</w:t>
      </w:r>
      <w:proofErr w:type="spellEnd"/>
      <w:r w:rsidRPr="00DE5CE6">
        <w:rPr>
          <w:rFonts w:ascii="Times New Roman" w:eastAsia="Times New Roman" w:hAnsi="Times New Roman" w:cs="Times New Roman"/>
          <w:sz w:val="20"/>
          <w:szCs w:val="20"/>
        </w:rPr>
        <w:t xml:space="preserve"> J Biomed Sci. 2011 ; 7 </w:t>
      </w:r>
      <w:r w:rsidR="00551E86" w:rsidRPr="00DE5CE6">
        <w:rPr>
          <w:rFonts w:ascii="Times New Roman" w:eastAsia="Times New Roman" w:hAnsi="Times New Roman" w:cs="Times New Roman"/>
          <w:sz w:val="20"/>
          <w:szCs w:val="20"/>
        </w:rPr>
        <w:t>(</w:t>
      </w:r>
      <w:r w:rsidRPr="00DE5CE6">
        <w:rPr>
          <w:rFonts w:ascii="Times New Roman" w:eastAsia="Times New Roman" w:hAnsi="Times New Roman" w:cs="Times New Roman"/>
          <w:sz w:val="20"/>
          <w:szCs w:val="20"/>
        </w:rPr>
        <w:t>2</w:t>
      </w:r>
      <w:r w:rsidR="00551E86" w:rsidRPr="00DE5CE6">
        <w:rPr>
          <w:rFonts w:ascii="Times New Roman" w:eastAsia="Times New Roman" w:hAnsi="Times New Roman" w:cs="Times New Roman"/>
          <w:sz w:val="20"/>
          <w:szCs w:val="20"/>
        </w:rPr>
        <w:t>):</w:t>
      </w:r>
      <w:r w:rsidRPr="00DE5CE6">
        <w:rPr>
          <w:rFonts w:ascii="Times New Roman" w:eastAsia="Times New Roman" w:hAnsi="Times New Roman" w:cs="Times New Roman"/>
          <w:sz w:val="20"/>
          <w:szCs w:val="20"/>
        </w:rPr>
        <w:t xml:space="preserve"> 145-149.</w:t>
      </w:r>
    </w:p>
    <w:p w:rsidR="004A2AE8" w:rsidRPr="00DE5CE6" w:rsidRDefault="004A2AE8"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DE5CE6">
        <w:rPr>
          <w:rFonts w:ascii="Times New Roman" w:eastAsia="Times New Roman" w:hAnsi="Times New Roman" w:cs="Times New Roman"/>
          <w:bCs/>
          <w:sz w:val="20"/>
          <w:szCs w:val="20"/>
        </w:rPr>
        <w:t>Adelugba</w:t>
      </w:r>
      <w:proofErr w:type="spellEnd"/>
      <w:r w:rsidRPr="00DE5CE6">
        <w:rPr>
          <w:rFonts w:ascii="Times New Roman" w:eastAsia="Times New Roman" w:hAnsi="Times New Roman" w:cs="Times New Roman"/>
          <w:bCs/>
          <w:sz w:val="20"/>
          <w:szCs w:val="20"/>
        </w:rPr>
        <w:t xml:space="preserve"> J.K, </w:t>
      </w:r>
      <w:proofErr w:type="spellStart"/>
      <w:r w:rsidRPr="00DE5CE6">
        <w:rPr>
          <w:rFonts w:ascii="Times New Roman" w:eastAsia="Times New Roman" w:hAnsi="Times New Roman" w:cs="Times New Roman"/>
          <w:bCs/>
          <w:sz w:val="20"/>
          <w:szCs w:val="20"/>
        </w:rPr>
        <w:t>Ayodipo</w:t>
      </w:r>
      <w:proofErr w:type="spellEnd"/>
      <w:r w:rsidRPr="00DE5CE6">
        <w:rPr>
          <w:rFonts w:ascii="Times New Roman" w:eastAsia="Times New Roman" w:hAnsi="Times New Roman" w:cs="Times New Roman"/>
          <w:bCs/>
          <w:sz w:val="20"/>
          <w:szCs w:val="20"/>
        </w:rPr>
        <w:t xml:space="preserve"> I.O, </w:t>
      </w:r>
      <w:proofErr w:type="spellStart"/>
      <w:r w:rsidRPr="00DE5CE6">
        <w:rPr>
          <w:rFonts w:ascii="Times New Roman" w:eastAsia="Times New Roman" w:hAnsi="Times New Roman" w:cs="Times New Roman"/>
          <w:bCs/>
          <w:sz w:val="20"/>
          <w:szCs w:val="20"/>
        </w:rPr>
        <w:t>Aladeyelu</w:t>
      </w:r>
      <w:proofErr w:type="spellEnd"/>
      <w:r w:rsidRPr="00DE5CE6">
        <w:rPr>
          <w:rFonts w:ascii="Times New Roman" w:eastAsia="Times New Roman" w:hAnsi="Times New Roman" w:cs="Times New Roman"/>
          <w:bCs/>
          <w:sz w:val="20"/>
          <w:szCs w:val="20"/>
        </w:rPr>
        <w:t xml:space="preserve"> O, </w:t>
      </w:r>
      <w:r w:rsidR="000D2EAE" w:rsidRPr="00DE5CE6">
        <w:rPr>
          <w:rFonts w:ascii="Times New Roman" w:eastAsia="Times New Roman" w:hAnsi="Times New Roman" w:cs="Times New Roman"/>
          <w:bCs/>
          <w:i/>
          <w:iCs/>
          <w:sz w:val="20"/>
          <w:szCs w:val="20"/>
        </w:rPr>
        <w:t>et al.</w:t>
      </w:r>
      <w:r w:rsidRPr="00DE5CE6">
        <w:rPr>
          <w:rFonts w:ascii="Times New Roman" w:eastAsia="Times New Roman" w:hAnsi="Times New Roman" w:cs="Times New Roman"/>
          <w:bCs/>
          <w:sz w:val="20"/>
          <w:szCs w:val="20"/>
        </w:rPr>
        <w:t xml:space="preserve"> </w:t>
      </w:r>
      <w:proofErr w:type="spellStart"/>
      <w:r w:rsidRPr="00DE5CE6">
        <w:rPr>
          <w:rFonts w:ascii="Times New Roman" w:eastAsia="Times New Roman" w:hAnsi="Times New Roman" w:cs="Times New Roman"/>
          <w:sz w:val="20"/>
          <w:szCs w:val="20"/>
        </w:rPr>
        <w:t>Paediatric</w:t>
      </w:r>
      <w:proofErr w:type="spellEnd"/>
      <w:r w:rsidRPr="00DE5CE6">
        <w:rPr>
          <w:rFonts w:ascii="Times New Roman" w:eastAsia="Times New Roman" w:hAnsi="Times New Roman" w:cs="Times New Roman"/>
          <w:sz w:val="20"/>
          <w:szCs w:val="20"/>
        </w:rPr>
        <w:t xml:space="preserve"> Neurological Conditions seen at the Physiotherapy Department of Federal Medical Centre, </w:t>
      </w:r>
      <w:proofErr w:type="spellStart"/>
      <w:r w:rsidRPr="00DE5CE6">
        <w:rPr>
          <w:rFonts w:ascii="Times New Roman" w:eastAsia="Times New Roman" w:hAnsi="Times New Roman" w:cs="Times New Roman"/>
          <w:sz w:val="20"/>
          <w:szCs w:val="20"/>
        </w:rPr>
        <w:t>Ido</w:t>
      </w:r>
      <w:proofErr w:type="spellEnd"/>
      <w:r w:rsidR="00D22033">
        <w:rPr>
          <w:rFonts w:ascii="Times New Roman" w:hAnsi="Times New Roman" w:cs="Times New Roman" w:hint="eastAsia"/>
          <w:sz w:val="20"/>
          <w:szCs w:val="20"/>
          <w:lang w:eastAsia="zh-CN"/>
        </w:rPr>
        <w:t xml:space="preserve"> </w:t>
      </w:r>
      <w:proofErr w:type="spellStart"/>
      <w:r w:rsidRPr="00DE5CE6">
        <w:rPr>
          <w:rFonts w:ascii="Times New Roman" w:eastAsia="Times New Roman" w:hAnsi="Times New Roman" w:cs="Times New Roman"/>
          <w:sz w:val="20"/>
          <w:szCs w:val="20"/>
        </w:rPr>
        <w:t>Ekiti</w:t>
      </w:r>
      <w:proofErr w:type="spellEnd"/>
      <w:r w:rsidRPr="00DE5CE6">
        <w:rPr>
          <w:rFonts w:ascii="Times New Roman" w:eastAsia="Times New Roman" w:hAnsi="Times New Roman" w:cs="Times New Roman"/>
          <w:sz w:val="20"/>
          <w:szCs w:val="20"/>
        </w:rPr>
        <w:t>, Nigeria. A five year review. African Journal of Biomedical Research. 2011</w:t>
      </w:r>
      <w:r w:rsidR="000D2EAE" w:rsidRPr="00DE5CE6">
        <w:rPr>
          <w:rFonts w:ascii="Times New Roman" w:eastAsia="Times New Roman" w:hAnsi="Times New Roman" w:cs="Times New Roman"/>
          <w:sz w:val="20"/>
          <w:szCs w:val="20"/>
        </w:rPr>
        <w:t>;</w:t>
      </w:r>
      <w:r w:rsidRPr="00DE5CE6">
        <w:rPr>
          <w:rFonts w:ascii="Times New Roman" w:eastAsia="Times New Roman" w:hAnsi="Times New Roman" w:cs="Times New Roman"/>
          <w:sz w:val="20"/>
          <w:szCs w:val="20"/>
        </w:rPr>
        <w:t xml:space="preserve"> 14: 183-186.</w:t>
      </w:r>
    </w:p>
    <w:p w:rsidR="004A2AE8" w:rsidRPr="00DE5CE6" w:rsidRDefault="004A2AE8"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DE5CE6">
        <w:rPr>
          <w:rFonts w:ascii="Times New Roman" w:eastAsia="Times New Roman" w:hAnsi="Times New Roman" w:cs="Times New Roman"/>
          <w:bCs/>
          <w:sz w:val="20"/>
          <w:szCs w:val="20"/>
        </w:rPr>
        <w:t>MathersC</w:t>
      </w:r>
      <w:proofErr w:type="spellEnd"/>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Lopez A</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Murray C</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t>
      </w:r>
      <w:r w:rsidRPr="00DE5CE6">
        <w:rPr>
          <w:rFonts w:ascii="Times New Roman" w:eastAsia="Times New Roman" w:hAnsi="Times New Roman" w:cs="Times New Roman"/>
          <w:bCs/>
          <w:i/>
          <w:iCs/>
          <w:sz w:val="20"/>
          <w:szCs w:val="20"/>
        </w:rPr>
        <w:t>et al.</w:t>
      </w:r>
      <w:r w:rsidR="00D22033">
        <w:rPr>
          <w:rFonts w:ascii="Times New Roman" w:hAnsi="Times New Roman" w:cs="Times New Roman" w:hint="eastAsia"/>
          <w:bCs/>
          <w:i/>
          <w:iCs/>
          <w:sz w:val="20"/>
          <w:szCs w:val="20"/>
          <w:lang w:eastAsia="zh-CN"/>
        </w:rPr>
        <w:t xml:space="preserve"> </w:t>
      </w:r>
      <w:r w:rsidRPr="00DE5CE6">
        <w:rPr>
          <w:rFonts w:ascii="Times New Roman" w:eastAsia="Times New Roman" w:hAnsi="Times New Roman" w:cs="Times New Roman"/>
          <w:sz w:val="20"/>
          <w:szCs w:val="20"/>
        </w:rPr>
        <w:t>The Burden of Disease and Mortality by</w:t>
      </w:r>
      <w:r w:rsidR="00D22033">
        <w:rPr>
          <w:rFonts w:ascii="Times New Roman" w:eastAsia="Times New Roman" w:hAnsi="Times New Roman" w:cs="Times New Roman"/>
          <w:sz w:val="20"/>
          <w:szCs w:val="20"/>
        </w:rPr>
        <w:t xml:space="preserve"> </w:t>
      </w:r>
      <w:r w:rsidRPr="00DE5CE6">
        <w:rPr>
          <w:rFonts w:ascii="Times New Roman" w:eastAsia="Times New Roman" w:hAnsi="Times New Roman" w:cs="Times New Roman"/>
          <w:sz w:val="20"/>
          <w:szCs w:val="20"/>
        </w:rPr>
        <w:t>Condition: Data, Methods, and Results for 2001. In Global Burden of Disease and Risk</w:t>
      </w:r>
      <w:r w:rsidR="00D22033">
        <w:rPr>
          <w:rFonts w:ascii="Times New Roman" w:hAnsi="Times New Roman" w:cs="Times New Roman" w:hint="eastAsia"/>
          <w:sz w:val="20"/>
          <w:szCs w:val="20"/>
          <w:lang w:eastAsia="zh-CN"/>
        </w:rPr>
        <w:t xml:space="preserve"> </w:t>
      </w:r>
      <w:r w:rsidRPr="00DE5CE6">
        <w:rPr>
          <w:rFonts w:ascii="Times New Roman" w:eastAsia="Times New Roman" w:hAnsi="Times New Roman" w:cs="Times New Roman"/>
          <w:sz w:val="20"/>
          <w:szCs w:val="20"/>
        </w:rPr>
        <w:t xml:space="preserve">Factors, eds. Lopez A, </w:t>
      </w:r>
      <w:proofErr w:type="spellStart"/>
      <w:r w:rsidRPr="00DE5CE6">
        <w:rPr>
          <w:rFonts w:ascii="Times New Roman" w:eastAsia="Times New Roman" w:hAnsi="Times New Roman" w:cs="Times New Roman"/>
          <w:sz w:val="20"/>
          <w:szCs w:val="20"/>
        </w:rPr>
        <w:t>Mathers</w:t>
      </w:r>
      <w:proofErr w:type="spellEnd"/>
      <w:r w:rsidRPr="00DE5CE6">
        <w:rPr>
          <w:rFonts w:ascii="Times New Roman" w:eastAsia="Times New Roman" w:hAnsi="Times New Roman" w:cs="Times New Roman"/>
          <w:sz w:val="20"/>
          <w:szCs w:val="20"/>
        </w:rPr>
        <w:t xml:space="preserve"> C, </w:t>
      </w:r>
      <w:proofErr w:type="spellStart"/>
      <w:r w:rsidRPr="00DE5CE6">
        <w:rPr>
          <w:rFonts w:ascii="Times New Roman" w:eastAsia="Times New Roman" w:hAnsi="Times New Roman" w:cs="Times New Roman"/>
          <w:sz w:val="20"/>
          <w:szCs w:val="20"/>
        </w:rPr>
        <w:t>Ezzati</w:t>
      </w:r>
      <w:proofErr w:type="spellEnd"/>
      <w:r w:rsidRPr="00DE5CE6">
        <w:rPr>
          <w:rFonts w:ascii="Times New Roman" w:eastAsia="Times New Roman" w:hAnsi="Times New Roman" w:cs="Times New Roman"/>
          <w:sz w:val="20"/>
          <w:szCs w:val="20"/>
        </w:rPr>
        <w:t xml:space="preserve"> M, </w:t>
      </w:r>
      <w:r w:rsidRPr="00DE5CE6">
        <w:rPr>
          <w:rFonts w:ascii="Times New Roman" w:eastAsia="Times New Roman" w:hAnsi="Times New Roman" w:cs="Times New Roman"/>
          <w:i/>
          <w:iCs/>
          <w:sz w:val="20"/>
          <w:szCs w:val="20"/>
        </w:rPr>
        <w:t>et al.</w:t>
      </w:r>
      <w:r w:rsidRPr="00DE5CE6">
        <w:rPr>
          <w:rFonts w:ascii="Times New Roman" w:eastAsia="Times New Roman" w:hAnsi="Times New Roman" w:cs="Times New Roman"/>
          <w:sz w:val="20"/>
          <w:szCs w:val="20"/>
        </w:rPr>
        <w:t xml:space="preserve"> New York: Oxford University Press.2006; 45-240.</w:t>
      </w:r>
    </w:p>
    <w:p w:rsidR="004A2AE8" w:rsidRPr="00DE5CE6" w:rsidRDefault="004A2AE8"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bCs/>
          <w:sz w:val="20"/>
          <w:szCs w:val="20"/>
        </w:rPr>
      </w:pPr>
      <w:r w:rsidRPr="00DE5CE6">
        <w:rPr>
          <w:rFonts w:ascii="Times New Roman" w:eastAsia="Times New Roman" w:hAnsi="Times New Roman" w:cs="Times New Roman"/>
          <w:bCs/>
          <w:sz w:val="20"/>
          <w:szCs w:val="20"/>
        </w:rPr>
        <w:t>Burton K and Allen S.</w:t>
      </w:r>
      <w:r w:rsidRPr="00DE5CE6">
        <w:rPr>
          <w:rFonts w:ascii="Times New Roman" w:eastAsia="Times New Roman" w:hAnsi="Times New Roman" w:cs="Times New Roman"/>
          <w:sz w:val="20"/>
          <w:szCs w:val="20"/>
        </w:rPr>
        <w:t xml:space="preserve"> A review of neurological disorders presenting at a </w:t>
      </w:r>
      <w:proofErr w:type="spellStart"/>
      <w:r w:rsidRPr="00DE5CE6">
        <w:rPr>
          <w:rFonts w:ascii="Times New Roman" w:eastAsia="Times New Roman" w:hAnsi="Times New Roman" w:cs="Times New Roman"/>
          <w:sz w:val="20"/>
          <w:szCs w:val="20"/>
        </w:rPr>
        <w:t>paediatric</w:t>
      </w:r>
      <w:proofErr w:type="spellEnd"/>
      <w:r w:rsidRPr="00DE5CE6">
        <w:rPr>
          <w:rFonts w:ascii="Times New Roman" w:eastAsia="Times New Roman" w:hAnsi="Times New Roman" w:cs="Times New Roman"/>
          <w:sz w:val="20"/>
          <w:szCs w:val="20"/>
        </w:rPr>
        <w:t xml:space="preserve"> neurology clinic </w:t>
      </w:r>
      <w:r w:rsidR="000D2EAE" w:rsidRPr="00DE5CE6">
        <w:rPr>
          <w:rFonts w:ascii="Times New Roman" w:eastAsia="Times New Roman" w:hAnsi="Times New Roman" w:cs="Times New Roman"/>
          <w:sz w:val="20"/>
          <w:szCs w:val="20"/>
        </w:rPr>
        <w:t xml:space="preserve">and response to anticonvulsant. Ann </w:t>
      </w:r>
      <w:proofErr w:type="spellStart"/>
      <w:r w:rsidR="000D2EAE" w:rsidRPr="00DE5CE6">
        <w:rPr>
          <w:rFonts w:ascii="Times New Roman" w:eastAsia="Times New Roman" w:hAnsi="Times New Roman" w:cs="Times New Roman"/>
          <w:sz w:val="20"/>
          <w:szCs w:val="20"/>
        </w:rPr>
        <w:t>Trop</w:t>
      </w:r>
      <w:proofErr w:type="spellEnd"/>
      <w:r w:rsidR="000D2EAE" w:rsidRPr="00DE5CE6">
        <w:rPr>
          <w:rFonts w:ascii="Times New Roman" w:eastAsia="Times New Roman" w:hAnsi="Times New Roman" w:cs="Times New Roman"/>
          <w:sz w:val="20"/>
          <w:szCs w:val="20"/>
        </w:rPr>
        <w:t xml:space="preserve"> </w:t>
      </w:r>
      <w:r w:rsidRPr="00DE5CE6">
        <w:rPr>
          <w:rFonts w:ascii="Times New Roman" w:eastAsia="Times New Roman" w:hAnsi="Times New Roman" w:cs="Times New Roman"/>
          <w:sz w:val="20"/>
          <w:szCs w:val="20"/>
        </w:rPr>
        <w:t>Pediatric.</w:t>
      </w:r>
      <w:r w:rsidR="00D22033">
        <w:rPr>
          <w:rFonts w:ascii="Times New Roman" w:hAnsi="Times New Roman" w:cs="Times New Roman" w:hint="eastAsia"/>
          <w:sz w:val="20"/>
          <w:szCs w:val="20"/>
          <w:lang w:eastAsia="zh-CN"/>
        </w:rPr>
        <w:t xml:space="preserve"> </w:t>
      </w:r>
      <w:r w:rsidRPr="00DE5CE6">
        <w:rPr>
          <w:rFonts w:ascii="Times New Roman" w:eastAsia="Times New Roman" w:hAnsi="Times New Roman" w:cs="Times New Roman"/>
          <w:sz w:val="20"/>
          <w:szCs w:val="20"/>
        </w:rPr>
        <w:t>2003;23:139-143.</w:t>
      </w:r>
    </w:p>
    <w:p w:rsidR="004A2AE8" w:rsidRPr="00DE5CE6" w:rsidRDefault="004A2AE8"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rPr>
      </w:pPr>
      <w:r w:rsidRPr="00DE5CE6">
        <w:rPr>
          <w:rFonts w:ascii="Times New Roman" w:eastAsia="Times New Roman" w:hAnsi="Times New Roman" w:cs="Times New Roman"/>
          <w:bCs/>
          <w:sz w:val="20"/>
          <w:szCs w:val="20"/>
        </w:rPr>
        <w:t xml:space="preserve">Obi J and Sykes R. </w:t>
      </w:r>
      <w:r w:rsidRPr="00DE5CE6">
        <w:rPr>
          <w:rFonts w:ascii="Times New Roman" w:eastAsia="Times New Roman" w:hAnsi="Times New Roman" w:cs="Times New Roman"/>
          <w:sz w:val="20"/>
          <w:szCs w:val="20"/>
        </w:rPr>
        <w:t xml:space="preserve">Neurological diseases as seen at the outpatient </w:t>
      </w:r>
      <w:proofErr w:type="spellStart"/>
      <w:r w:rsidRPr="00DE5CE6">
        <w:rPr>
          <w:rFonts w:ascii="Times New Roman" w:eastAsia="Times New Roman" w:hAnsi="Times New Roman" w:cs="Times New Roman"/>
          <w:sz w:val="20"/>
          <w:szCs w:val="20"/>
        </w:rPr>
        <w:t>paediatric</w:t>
      </w:r>
      <w:proofErr w:type="spellEnd"/>
      <w:r w:rsidRPr="00DE5CE6">
        <w:rPr>
          <w:rFonts w:ascii="Times New Roman" w:eastAsia="Times New Roman" w:hAnsi="Times New Roman" w:cs="Times New Roman"/>
          <w:sz w:val="20"/>
          <w:szCs w:val="20"/>
        </w:rPr>
        <w:t xml:space="preserve"> neurology clinic in </w:t>
      </w:r>
      <w:r w:rsidRPr="00DE5CE6">
        <w:rPr>
          <w:rFonts w:ascii="Times New Roman" w:eastAsia="Times New Roman" w:hAnsi="Times New Roman" w:cs="Times New Roman"/>
          <w:sz w:val="20"/>
          <w:szCs w:val="20"/>
        </w:rPr>
        <w:lastRenderedPageBreak/>
        <w:t xml:space="preserve">Benin City. Ann </w:t>
      </w:r>
      <w:proofErr w:type="spellStart"/>
      <w:r w:rsidRPr="00DE5CE6">
        <w:rPr>
          <w:rFonts w:ascii="Times New Roman" w:eastAsia="Times New Roman" w:hAnsi="Times New Roman" w:cs="Times New Roman"/>
          <w:sz w:val="20"/>
          <w:szCs w:val="20"/>
        </w:rPr>
        <w:t>Trop</w:t>
      </w:r>
      <w:proofErr w:type="spellEnd"/>
      <w:r w:rsidRPr="00DE5CE6">
        <w:rPr>
          <w:rFonts w:ascii="Times New Roman" w:eastAsia="Times New Roman" w:hAnsi="Times New Roman" w:cs="Times New Roman"/>
          <w:sz w:val="20"/>
          <w:szCs w:val="20"/>
        </w:rPr>
        <w:t xml:space="preserve"> </w:t>
      </w:r>
      <w:proofErr w:type="spellStart"/>
      <w:r w:rsidRPr="00DE5CE6">
        <w:rPr>
          <w:rFonts w:ascii="Times New Roman" w:eastAsia="Times New Roman" w:hAnsi="Times New Roman" w:cs="Times New Roman"/>
          <w:sz w:val="20"/>
          <w:szCs w:val="20"/>
        </w:rPr>
        <w:t>Paediatric</w:t>
      </w:r>
      <w:proofErr w:type="spellEnd"/>
      <w:r w:rsidRPr="00DE5CE6">
        <w:rPr>
          <w:rFonts w:ascii="Times New Roman" w:eastAsia="Times New Roman" w:hAnsi="Times New Roman" w:cs="Times New Roman"/>
          <w:sz w:val="20"/>
          <w:szCs w:val="20"/>
        </w:rPr>
        <w:t>. 2011;4: 217-220.</w:t>
      </w:r>
    </w:p>
    <w:p w:rsidR="004A2AE8" w:rsidRPr="00DE5CE6" w:rsidRDefault="004A2AE8"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rPr>
      </w:pPr>
      <w:r w:rsidRPr="00DE5CE6">
        <w:rPr>
          <w:rFonts w:ascii="Times New Roman" w:eastAsia="Times New Roman" w:hAnsi="Times New Roman" w:cs="Times New Roman"/>
          <w:bCs/>
          <w:sz w:val="20"/>
          <w:szCs w:val="20"/>
        </w:rPr>
        <w:t>El-</w:t>
      </w:r>
      <w:proofErr w:type="spellStart"/>
      <w:r w:rsidRPr="00DE5CE6">
        <w:rPr>
          <w:rFonts w:ascii="Times New Roman" w:eastAsia="Times New Roman" w:hAnsi="Times New Roman" w:cs="Times New Roman"/>
          <w:bCs/>
          <w:sz w:val="20"/>
          <w:szCs w:val="20"/>
        </w:rPr>
        <w:t>Tallawy</w:t>
      </w:r>
      <w:proofErr w:type="spellEnd"/>
      <w:r w:rsidRPr="00DE5CE6">
        <w:rPr>
          <w:rFonts w:ascii="Times New Roman" w:eastAsia="Times New Roman" w:hAnsi="Times New Roman" w:cs="Times New Roman"/>
          <w:bCs/>
          <w:sz w:val="20"/>
          <w:szCs w:val="20"/>
        </w:rPr>
        <w:t xml:space="preserve"> H</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t>
      </w:r>
      <w:proofErr w:type="spellStart"/>
      <w:r w:rsidRPr="00DE5CE6">
        <w:rPr>
          <w:rFonts w:ascii="Times New Roman" w:eastAsia="Times New Roman" w:hAnsi="Times New Roman" w:cs="Times New Roman"/>
          <w:bCs/>
          <w:sz w:val="20"/>
          <w:szCs w:val="20"/>
        </w:rPr>
        <w:t>Farghaly</w:t>
      </w:r>
      <w:proofErr w:type="spellEnd"/>
      <w:r w:rsidRPr="00DE5CE6">
        <w:rPr>
          <w:rFonts w:ascii="Times New Roman" w:eastAsia="Times New Roman" w:hAnsi="Times New Roman" w:cs="Times New Roman"/>
          <w:bCs/>
          <w:sz w:val="20"/>
          <w:szCs w:val="20"/>
        </w:rPr>
        <w:t xml:space="preserve"> W</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t>
      </w:r>
      <w:proofErr w:type="spellStart"/>
      <w:r w:rsidRPr="00DE5CE6">
        <w:rPr>
          <w:rFonts w:ascii="Times New Roman" w:eastAsia="Times New Roman" w:hAnsi="Times New Roman" w:cs="Times New Roman"/>
          <w:bCs/>
          <w:sz w:val="20"/>
          <w:szCs w:val="20"/>
        </w:rPr>
        <w:t>Metwally</w:t>
      </w:r>
      <w:proofErr w:type="spellEnd"/>
      <w:r w:rsidRPr="00DE5CE6">
        <w:rPr>
          <w:rFonts w:ascii="Times New Roman" w:eastAsia="Times New Roman" w:hAnsi="Times New Roman" w:cs="Times New Roman"/>
          <w:bCs/>
          <w:sz w:val="20"/>
          <w:szCs w:val="20"/>
        </w:rPr>
        <w:t xml:space="preserve"> N</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t>
      </w:r>
      <w:r w:rsidRPr="00DE5CE6">
        <w:rPr>
          <w:rFonts w:ascii="Times New Roman" w:eastAsia="Times New Roman" w:hAnsi="Times New Roman" w:cs="Times New Roman"/>
          <w:bCs/>
          <w:i/>
          <w:iCs/>
          <w:sz w:val="20"/>
          <w:szCs w:val="20"/>
        </w:rPr>
        <w:t>et al.</w:t>
      </w:r>
      <w:r w:rsidR="000D2EAE" w:rsidRPr="00DE5CE6">
        <w:rPr>
          <w:rFonts w:ascii="Times New Roman" w:eastAsia="Times New Roman" w:hAnsi="Times New Roman" w:cs="Times New Roman"/>
          <w:bCs/>
          <w:i/>
          <w:iCs/>
          <w:sz w:val="20"/>
          <w:szCs w:val="20"/>
        </w:rPr>
        <w:t xml:space="preserve"> </w:t>
      </w:r>
      <w:r w:rsidR="00BA69F5" w:rsidRPr="00DE5CE6">
        <w:rPr>
          <w:rFonts w:ascii="Times New Roman" w:eastAsia="Times New Roman" w:hAnsi="Times New Roman" w:cs="Times New Roman"/>
          <w:sz w:val="20"/>
          <w:szCs w:val="20"/>
        </w:rPr>
        <w:t xml:space="preserve">Prevalence </w:t>
      </w:r>
      <w:r w:rsidRPr="00DE5CE6">
        <w:rPr>
          <w:rFonts w:ascii="Times New Roman" w:eastAsia="Times New Roman" w:hAnsi="Times New Roman" w:cs="Times New Roman"/>
          <w:sz w:val="20"/>
          <w:szCs w:val="20"/>
        </w:rPr>
        <w:t xml:space="preserve">of neurological disorders in Al </w:t>
      </w:r>
      <w:proofErr w:type="spellStart"/>
      <w:r w:rsidRPr="00DE5CE6">
        <w:rPr>
          <w:rFonts w:ascii="Times New Roman" w:eastAsia="Times New Roman" w:hAnsi="Times New Roman" w:cs="Times New Roman"/>
          <w:sz w:val="20"/>
          <w:szCs w:val="20"/>
        </w:rPr>
        <w:t>Quseir</w:t>
      </w:r>
      <w:proofErr w:type="spellEnd"/>
      <w:r w:rsidRPr="00DE5CE6">
        <w:rPr>
          <w:rFonts w:ascii="Times New Roman" w:eastAsia="Times New Roman" w:hAnsi="Times New Roman" w:cs="Times New Roman"/>
          <w:sz w:val="20"/>
          <w:szCs w:val="20"/>
        </w:rPr>
        <w:t>, Egypt: methodological aspects.</w:t>
      </w:r>
      <w:r w:rsidR="00D22033">
        <w:rPr>
          <w:rFonts w:ascii="Times New Roman" w:eastAsia="Times New Roman" w:hAnsi="Times New Roman" w:cs="Times New Roman"/>
          <w:sz w:val="20"/>
          <w:szCs w:val="20"/>
        </w:rPr>
        <w:t xml:space="preserve"> </w:t>
      </w:r>
      <w:r w:rsidRPr="00DE5CE6">
        <w:rPr>
          <w:rFonts w:ascii="Times New Roman" w:eastAsia="Times New Roman" w:hAnsi="Times New Roman" w:cs="Times New Roman"/>
          <w:sz w:val="20"/>
          <w:szCs w:val="20"/>
        </w:rPr>
        <w:t>Neuropsychiatric Disease and Treatment 2013</w:t>
      </w:r>
      <w:r w:rsidR="000D2EAE" w:rsidRPr="00DE5CE6">
        <w:rPr>
          <w:rFonts w:ascii="Times New Roman" w:eastAsia="Times New Roman" w:hAnsi="Times New Roman" w:cs="Times New Roman"/>
          <w:sz w:val="20"/>
          <w:szCs w:val="20"/>
        </w:rPr>
        <w:t xml:space="preserve">; </w:t>
      </w:r>
      <w:r w:rsidRPr="00DE5CE6">
        <w:rPr>
          <w:rFonts w:ascii="Times New Roman" w:eastAsia="Times New Roman" w:hAnsi="Times New Roman" w:cs="Times New Roman"/>
          <w:sz w:val="20"/>
          <w:szCs w:val="20"/>
        </w:rPr>
        <w:t>9: 1295–1300.</w:t>
      </w:r>
    </w:p>
    <w:p w:rsidR="004A2AE8" w:rsidRPr="00DE5CE6" w:rsidRDefault="004A2AE8"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bCs/>
          <w:sz w:val="20"/>
          <w:szCs w:val="20"/>
        </w:rPr>
      </w:pPr>
      <w:r w:rsidRPr="00DE5CE6">
        <w:rPr>
          <w:rFonts w:ascii="Times New Roman" w:eastAsia="Times New Roman" w:hAnsi="Times New Roman" w:cs="Times New Roman"/>
          <w:bCs/>
          <w:sz w:val="20"/>
          <w:szCs w:val="20"/>
          <w:lang w:eastAsia="ar-SA"/>
        </w:rPr>
        <w:t xml:space="preserve">McMillan A and </w:t>
      </w:r>
      <w:proofErr w:type="spellStart"/>
      <w:r w:rsidRPr="00DE5CE6">
        <w:rPr>
          <w:rFonts w:ascii="Times New Roman" w:eastAsia="Times New Roman" w:hAnsi="Times New Roman" w:cs="Times New Roman"/>
          <w:bCs/>
          <w:sz w:val="20"/>
          <w:szCs w:val="20"/>
          <w:lang w:eastAsia="ar-SA"/>
        </w:rPr>
        <w:t>Sim</w:t>
      </w:r>
      <w:proofErr w:type="spellEnd"/>
      <w:r w:rsidR="00D22033">
        <w:rPr>
          <w:rFonts w:ascii="Times New Roman" w:hAnsi="Times New Roman" w:cs="Times New Roman" w:hint="eastAsia"/>
          <w:bCs/>
          <w:sz w:val="20"/>
          <w:szCs w:val="20"/>
          <w:lang w:eastAsia="zh-CN"/>
        </w:rPr>
        <w:t xml:space="preserve"> </w:t>
      </w:r>
      <w:r w:rsidRPr="00DE5CE6">
        <w:rPr>
          <w:rFonts w:ascii="Times New Roman" w:eastAsia="Times New Roman" w:hAnsi="Times New Roman" w:cs="Times New Roman"/>
          <w:bCs/>
          <w:sz w:val="20"/>
          <w:szCs w:val="20"/>
          <w:lang w:eastAsia="ar-SA"/>
        </w:rPr>
        <w:t xml:space="preserve">Kiss D. </w:t>
      </w:r>
      <w:r w:rsidRPr="00DE5CE6">
        <w:rPr>
          <w:rFonts w:ascii="Times New Roman" w:eastAsia="Times New Roman" w:hAnsi="Times New Roman" w:cs="Times New Roman"/>
          <w:sz w:val="20"/>
          <w:szCs w:val="20"/>
          <w:lang w:eastAsia="ar-SA"/>
        </w:rPr>
        <w:t xml:space="preserve">The United Nations Convention on the Rights of Child and HIV/AIDS. Journal of Tropical </w:t>
      </w:r>
      <w:proofErr w:type="spellStart"/>
      <w:r w:rsidRPr="00DE5CE6">
        <w:rPr>
          <w:rFonts w:ascii="Times New Roman" w:eastAsia="Times New Roman" w:hAnsi="Times New Roman" w:cs="Times New Roman"/>
          <w:sz w:val="20"/>
          <w:szCs w:val="20"/>
          <w:lang w:eastAsia="ar-SA"/>
        </w:rPr>
        <w:t>Paediatrics</w:t>
      </w:r>
      <w:proofErr w:type="spellEnd"/>
      <w:r w:rsidRPr="00DE5CE6">
        <w:rPr>
          <w:rFonts w:ascii="Times New Roman" w:eastAsia="Times New Roman" w:hAnsi="Times New Roman" w:cs="Times New Roman"/>
          <w:sz w:val="20"/>
          <w:szCs w:val="20"/>
          <w:lang w:eastAsia="ar-SA"/>
        </w:rPr>
        <w:t>. 2009;55(2):71-72.</w:t>
      </w:r>
    </w:p>
    <w:p w:rsidR="00597409" w:rsidRPr="00DE5CE6" w:rsidRDefault="001A6939"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rPr>
      </w:pPr>
      <w:r w:rsidRPr="00DE5CE6">
        <w:rPr>
          <w:rFonts w:ascii="Times New Roman" w:eastAsia="Times New Roman" w:hAnsi="Times New Roman" w:cs="Times New Roman"/>
          <w:bCs/>
          <w:sz w:val="20"/>
          <w:szCs w:val="20"/>
        </w:rPr>
        <w:t>Moser H</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Smith K</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Watkins P</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t>
      </w:r>
      <w:r w:rsidRPr="00DE5CE6">
        <w:rPr>
          <w:rFonts w:ascii="Times New Roman" w:eastAsia="Times New Roman" w:hAnsi="Times New Roman" w:cs="Times New Roman"/>
          <w:bCs/>
          <w:i/>
          <w:iCs/>
          <w:sz w:val="20"/>
          <w:szCs w:val="20"/>
        </w:rPr>
        <w:t>et al.</w:t>
      </w:r>
      <w:r w:rsidR="000D2EAE" w:rsidRPr="00DE5CE6">
        <w:rPr>
          <w:rFonts w:ascii="Times New Roman" w:eastAsia="Times New Roman" w:hAnsi="Times New Roman" w:cs="Times New Roman"/>
          <w:bCs/>
          <w:i/>
          <w:iCs/>
          <w:sz w:val="20"/>
          <w:szCs w:val="20"/>
        </w:rPr>
        <w:t xml:space="preserve"> </w:t>
      </w:r>
      <w:r w:rsidRPr="00DE5CE6">
        <w:rPr>
          <w:rFonts w:ascii="Times New Roman" w:eastAsia="Times New Roman" w:hAnsi="Times New Roman" w:cs="Times New Roman"/>
          <w:sz w:val="20"/>
          <w:szCs w:val="20"/>
        </w:rPr>
        <w:t xml:space="preserve">X-linked </w:t>
      </w:r>
      <w:proofErr w:type="spellStart"/>
      <w:r w:rsidRPr="00DE5CE6">
        <w:rPr>
          <w:rFonts w:ascii="Times New Roman" w:eastAsia="Times New Roman" w:hAnsi="Times New Roman" w:cs="Times New Roman"/>
          <w:sz w:val="20"/>
          <w:szCs w:val="20"/>
        </w:rPr>
        <w:t>adrenoleukodystrophy</w:t>
      </w:r>
      <w:proofErr w:type="spellEnd"/>
      <w:r w:rsidRPr="00DE5CE6">
        <w:rPr>
          <w:rFonts w:ascii="Times New Roman" w:eastAsia="Times New Roman" w:hAnsi="Times New Roman" w:cs="Times New Roman"/>
          <w:sz w:val="20"/>
          <w:szCs w:val="20"/>
        </w:rPr>
        <w:t>, in: C.R.</w:t>
      </w:r>
      <w:r w:rsidR="00D22033">
        <w:rPr>
          <w:rFonts w:ascii="Times New Roman" w:eastAsia="Times New Roman" w:hAnsi="Times New Roman" w:cs="Times New Roman"/>
          <w:sz w:val="20"/>
          <w:szCs w:val="20"/>
        </w:rPr>
        <w:t xml:space="preserve"> </w:t>
      </w:r>
      <w:proofErr w:type="spellStart"/>
      <w:r w:rsidRPr="00DE5CE6">
        <w:rPr>
          <w:rFonts w:ascii="Times New Roman" w:eastAsia="Times New Roman" w:hAnsi="Times New Roman" w:cs="Times New Roman"/>
          <w:sz w:val="20"/>
          <w:szCs w:val="20"/>
        </w:rPr>
        <w:t>Scriver</w:t>
      </w:r>
      <w:proofErr w:type="spellEnd"/>
      <w:r w:rsidRPr="00DE5CE6">
        <w:rPr>
          <w:rFonts w:ascii="Times New Roman" w:eastAsia="Times New Roman" w:hAnsi="Times New Roman" w:cs="Times New Roman"/>
          <w:sz w:val="20"/>
          <w:szCs w:val="20"/>
        </w:rPr>
        <w:t xml:space="preserve">, A.L. </w:t>
      </w:r>
      <w:proofErr w:type="spellStart"/>
      <w:r w:rsidRPr="00DE5CE6">
        <w:rPr>
          <w:rFonts w:ascii="Times New Roman" w:eastAsia="Times New Roman" w:hAnsi="Times New Roman" w:cs="Times New Roman"/>
          <w:sz w:val="20"/>
          <w:szCs w:val="20"/>
        </w:rPr>
        <w:t>Beaudet</w:t>
      </w:r>
      <w:proofErr w:type="spellEnd"/>
      <w:r w:rsidRPr="00DE5CE6">
        <w:rPr>
          <w:rFonts w:ascii="Times New Roman" w:eastAsia="Times New Roman" w:hAnsi="Times New Roman" w:cs="Times New Roman"/>
          <w:sz w:val="20"/>
          <w:szCs w:val="20"/>
        </w:rPr>
        <w:t xml:space="preserve"> (Eds.), The metabolic and molecular bases of inherited disease, 8th ed., McGraw- Hill, New York.</w:t>
      </w:r>
      <w:r w:rsidR="002366B8">
        <w:rPr>
          <w:rFonts w:ascii="Times New Roman" w:hAnsi="Times New Roman" w:cs="Times New Roman" w:hint="eastAsia"/>
          <w:sz w:val="20"/>
          <w:szCs w:val="20"/>
          <w:lang w:eastAsia="zh-CN"/>
        </w:rPr>
        <w:t xml:space="preserve"> </w:t>
      </w:r>
      <w:r w:rsidRPr="00DE5CE6">
        <w:rPr>
          <w:rFonts w:ascii="Times New Roman" w:eastAsia="Times New Roman" w:hAnsi="Times New Roman" w:cs="Times New Roman"/>
          <w:sz w:val="20"/>
          <w:szCs w:val="20"/>
        </w:rPr>
        <w:t>2001; pp. 3257–3301.</w:t>
      </w:r>
    </w:p>
    <w:p w:rsidR="001A6939" w:rsidRPr="00DE5CE6" w:rsidRDefault="001A6939" w:rsidP="00DE5CE6">
      <w:pPr>
        <w:pStyle w:val="NoSpacing"/>
        <w:numPr>
          <w:ilvl w:val="0"/>
          <w:numId w:val="11"/>
        </w:numPr>
        <w:snapToGrid w:val="0"/>
        <w:ind w:left="425" w:hanging="425"/>
        <w:jc w:val="both"/>
        <w:rPr>
          <w:rFonts w:ascii="Times New Roman" w:eastAsia="TimesNewRomanPSMT" w:hAnsi="Times New Roman" w:cs="Times New Roman"/>
          <w:sz w:val="20"/>
          <w:szCs w:val="20"/>
        </w:rPr>
      </w:pPr>
      <w:r w:rsidRPr="00DE5CE6">
        <w:rPr>
          <w:rFonts w:ascii="Times New Roman" w:eastAsia="Times New Roman" w:hAnsi="Times New Roman" w:cs="Times New Roman"/>
          <w:bCs/>
          <w:sz w:val="20"/>
          <w:szCs w:val="20"/>
        </w:rPr>
        <w:t>Lyon G</w:t>
      </w:r>
      <w:r w:rsidR="00D22033">
        <w:rPr>
          <w:rFonts w:ascii="Times New Roman" w:eastAsia="Times New Roman" w:hAnsi="Times New Roman" w:cs="Times New Roman"/>
          <w:bCs/>
          <w:sz w:val="20"/>
          <w:szCs w:val="20"/>
        </w:rPr>
        <w:t>,</w:t>
      </w:r>
      <w:r w:rsidR="00D22033">
        <w:rPr>
          <w:rFonts w:ascii="Times New Roman" w:hAnsi="Times New Roman" w:cs="Times New Roman" w:hint="eastAsia"/>
          <w:bCs/>
          <w:sz w:val="20"/>
          <w:szCs w:val="20"/>
          <w:lang w:eastAsia="zh-CN"/>
        </w:rPr>
        <w:t xml:space="preserve"> </w:t>
      </w:r>
      <w:proofErr w:type="spellStart"/>
      <w:r w:rsidRPr="00DE5CE6">
        <w:rPr>
          <w:rFonts w:ascii="Times New Roman" w:eastAsia="Times New Roman" w:hAnsi="Times New Roman" w:cs="Times New Roman"/>
          <w:bCs/>
          <w:sz w:val="20"/>
          <w:szCs w:val="20"/>
        </w:rPr>
        <w:t>Valevski</w:t>
      </w:r>
      <w:proofErr w:type="spellEnd"/>
      <w:r w:rsidRPr="00DE5CE6">
        <w:rPr>
          <w:rFonts w:ascii="Times New Roman" w:eastAsia="Times New Roman" w:hAnsi="Times New Roman" w:cs="Times New Roman"/>
          <w:bCs/>
          <w:sz w:val="20"/>
          <w:szCs w:val="20"/>
        </w:rPr>
        <w:t xml:space="preserve"> A</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t>
      </w:r>
      <w:proofErr w:type="spellStart"/>
      <w:r w:rsidRPr="00DE5CE6">
        <w:rPr>
          <w:rFonts w:ascii="Times New Roman" w:eastAsia="Times New Roman" w:hAnsi="Times New Roman" w:cs="Times New Roman"/>
          <w:bCs/>
          <w:sz w:val="20"/>
          <w:szCs w:val="20"/>
        </w:rPr>
        <w:t>Kolondy</w:t>
      </w:r>
      <w:proofErr w:type="spellEnd"/>
      <w:r w:rsidRPr="00DE5CE6">
        <w:rPr>
          <w:rFonts w:ascii="Times New Roman" w:eastAsia="Times New Roman" w:hAnsi="Times New Roman" w:cs="Times New Roman"/>
          <w:bCs/>
          <w:sz w:val="20"/>
          <w:szCs w:val="20"/>
        </w:rPr>
        <w:t xml:space="preserve"> E</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t>
      </w:r>
      <w:r w:rsidR="00551E86" w:rsidRPr="00DE5CE6">
        <w:rPr>
          <w:rFonts w:ascii="Times New Roman" w:eastAsia="Times New Roman" w:hAnsi="Times New Roman" w:cs="Times New Roman"/>
          <w:bCs/>
          <w:i/>
          <w:iCs/>
          <w:sz w:val="20"/>
          <w:szCs w:val="20"/>
        </w:rPr>
        <w:t>et al.</w:t>
      </w:r>
      <w:r w:rsidR="000D2EAE" w:rsidRPr="00DE5CE6">
        <w:rPr>
          <w:rFonts w:ascii="Times New Roman" w:eastAsia="Times New Roman" w:hAnsi="Times New Roman" w:cs="Times New Roman"/>
          <w:bCs/>
          <w:i/>
          <w:iCs/>
          <w:sz w:val="20"/>
          <w:szCs w:val="20"/>
        </w:rPr>
        <w:t xml:space="preserve"> </w:t>
      </w:r>
      <w:proofErr w:type="spellStart"/>
      <w:r w:rsidRPr="00DE5CE6">
        <w:rPr>
          <w:rFonts w:ascii="Times New Roman" w:eastAsia="Times New Roman" w:hAnsi="Times New Roman" w:cs="Times New Roman"/>
          <w:sz w:val="20"/>
          <w:szCs w:val="20"/>
        </w:rPr>
        <w:t>Leukodystrophies</w:t>
      </w:r>
      <w:proofErr w:type="spellEnd"/>
      <w:r w:rsidRPr="00DE5CE6">
        <w:rPr>
          <w:rFonts w:ascii="Times New Roman" w:eastAsia="Times New Roman" w:hAnsi="Times New Roman" w:cs="Times New Roman"/>
          <w:sz w:val="20"/>
          <w:szCs w:val="20"/>
        </w:rPr>
        <w:t xml:space="preserve"> clinical and genetic aspects. Top </w:t>
      </w:r>
      <w:proofErr w:type="spellStart"/>
      <w:r w:rsidRPr="00DE5CE6">
        <w:rPr>
          <w:rFonts w:ascii="Times New Roman" w:eastAsia="Times New Roman" w:hAnsi="Times New Roman" w:cs="Times New Roman"/>
          <w:sz w:val="20"/>
          <w:szCs w:val="20"/>
        </w:rPr>
        <w:t>Magn</w:t>
      </w:r>
      <w:proofErr w:type="spellEnd"/>
      <w:r w:rsidR="002366B8">
        <w:rPr>
          <w:rFonts w:ascii="Times New Roman" w:hAnsi="Times New Roman" w:cs="Times New Roman" w:hint="eastAsia"/>
          <w:sz w:val="20"/>
          <w:szCs w:val="20"/>
          <w:lang w:eastAsia="zh-CN"/>
        </w:rPr>
        <w:t xml:space="preserve"> </w:t>
      </w:r>
      <w:proofErr w:type="spellStart"/>
      <w:r w:rsidRPr="00DE5CE6">
        <w:rPr>
          <w:rFonts w:ascii="Times New Roman" w:eastAsia="Times New Roman" w:hAnsi="Times New Roman" w:cs="Times New Roman"/>
          <w:sz w:val="20"/>
          <w:szCs w:val="20"/>
        </w:rPr>
        <w:t>Reson</w:t>
      </w:r>
      <w:proofErr w:type="spellEnd"/>
      <w:r w:rsidRPr="00DE5CE6">
        <w:rPr>
          <w:rFonts w:ascii="Times New Roman" w:eastAsia="Times New Roman" w:hAnsi="Times New Roman" w:cs="Times New Roman"/>
          <w:sz w:val="20"/>
          <w:szCs w:val="20"/>
        </w:rPr>
        <w:t xml:space="preserve"> Imaging. 2006; 17:219</w:t>
      </w:r>
      <w:r w:rsidR="000D2EAE" w:rsidRPr="00DE5CE6">
        <w:rPr>
          <w:rFonts w:ascii="Times New Roman" w:eastAsia="Times New Roman" w:hAnsi="Times New Roman" w:cs="Times New Roman"/>
          <w:sz w:val="20"/>
          <w:szCs w:val="20"/>
        </w:rPr>
        <w:t>-</w:t>
      </w:r>
      <w:r w:rsidRPr="00DE5CE6">
        <w:rPr>
          <w:rFonts w:ascii="Times New Roman" w:eastAsia="Times New Roman" w:hAnsi="Times New Roman" w:cs="Times New Roman"/>
          <w:sz w:val="20"/>
          <w:szCs w:val="20"/>
        </w:rPr>
        <w:t xml:space="preserve"> 242.</w:t>
      </w:r>
    </w:p>
    <w:p w:rsidR="001A6939" w:rsidRPr="00DE5CE6" w:rsidRDefault="001A6939"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lang w:eastAsia="ar-SA"/>
        </w:rPr>
      </w:pPr>
      <w:r w:rsidRPr="00DE5CE6">
        <w:rPr>
          <w:rFonts w:ascii="Times New Roman" w:eastAsia="Times New Roman" w:hAnsi="Times New Roman" w:cs="Times New Roman"/>
          <w:bCs/>
          <w:sz w:val="20"/>
          <w:szCs w:val="20"/>
          <w:lang w:eastAsia="ar-SA"/>
        </w:rPr>
        <w:t>McDonald W</w:t>
      </w:r>
      <w:r w:rsidR="00D22033">
        <w:rPr>
          <w:rFonts w:ascii="Times New Roman" w:eastAsia="Times New Roman" w:hAnsi="Times New Roman" w:cs="Times New Roman"/>
          <w:bCs/>
          <w:sz w:val="20"/>
          <w:szCs w:val="20"/>
          <w:lang w:eastAsia="ar-SA"/>
        </w:rPr>
        <w:t>,</w:t>
      </w:r>
      <w:r w:rsidR="00D22033">
        <w:rPr>
          <w:rFonts w:ascii="Times New Roman" w:hAnsi="Times New Roman" w:cs="Times New Roman" w:hint="eastAsia"/>
          <w:bCs/>
          <w:sz w:val="20"/>
          <w:szCs w:val="20"/>
          <w:lang w:eastAsia="zh-CN"/>
        </w:rPr>
        <w:t xml:space="preserve"> </w:t>
      </w:r>
      <w:proofErr w:type="spellStart"/>
      <w:r w:rsidRPr="00DE5CE6">
        <w:rPr>
          <w:rFonts w:ascii="Times New Roman" w:eastAsia="Times New Roman" w:hAnsi="Times New Roman" w:cs="Times New Roman"/>
          <w:bCs/>
          <w:sz w:val="20"/>
          <w:szCs w:val="20"/>
          <w:lang w:eastAsia="ar-SA"/>
        </w:rPr>
        <w:t>Compston</w:t>
      </w:r>
      <w:proofErr w:type="spellEnd"/>
      <w:r w:rsidRPr="00DE5CE6">
        <w:rPr>
          <w:rFonts w:ascii="Times New Roman" w:eastAsia="Times New Roman" w:hAnsi="Times New Roman" w:cs="Times New Roman"/>
          <w:bCs/>
          <w:sz w:val="20"/>
          <w:szCs w:val="20"/>
          <w:lang w:eastAsia="ar-SA"/>
        </w:rPr>
        <w:t xml:space="preserve"> A</w:t>
      </w:r>
      <w:r w:rsidR="00D22033">
        <w:rPr>
          <w:rFonts w:ascii="Times New Roman" w:eastAsia="Times New Roman" w:hAnsi="Times New Roman" w:cs="Times New Roman"/>
          <w:bCs/>
          <w:sz w:val="20"/>
          <w:szCs w:val="20"/>
          <w:lang w:eastAsia="ar-SA"/>
        </w:rPr>
        <w:t>,</w:t>
      </w:r>
      <w:r w:rsidRPr="00DE5CE6">
        <w:rPr>
          <w:rFonts w:ascii="Times New Roman" w:eastAsia="Times New Roman" w:hAnsi="Times New Roman" w:cs="Times New Roman"/>
          <w:bCs/>
          <w:sz w:val="20"/>
          <w:szCs w:val="20"/>
          <w:lang w:eastAsia="ar-SA"/>
        </w:rPr>
        <w:t xml:space="preserve"> </w:t>
      </w:r>
      <w:proofErr w:type="spellStart"/>
      <w:r w:rsidRPr="00DE5CE6">
        <w:rPr>
          <w:rFonts w:ascii="Times New Roman" w:eastAsia="Times New Roman" w:hAnsi="Times New Roman" w:cs="Times New Roman"/>
          <w:bCs/>
          <w:sz w:val="20"/>
          <w:szCs w:val="20"/>
          <w:lang w:eastAsia="ar-SA"/>
        </w:rPr>
        <w:t>Edan</w:t>
      </w:r>
      <w:proofErr w:type="spellEnd"/>
      <w:r w:rsidRPr="00DE5CE6">
        <w:rPr>
          <w:rFonts w:ascii="Times New Roman" w:eastAsia="Times New Roman" w:hAnsi="Times New Roman" w:cs="Times New Roman"/>
          <w:bCs/>
          <w:sz w:val="20"/>
          <w:szCs w:val="20"/>
          <w:lang w:eastAsia="ar-SA"/>
        </w:rPr>
        <w:t xml:space="preserve"> G</w:t>
      </w:r>
      <w:r w:rsidR="00D22033">
        <w:rPr>
          <w:rFonts w:ascii="Times New Roman" w:eastAsia="Times New Roman" w:hAnsi="Times New Roman" w:cs="Times New Roman"/>
          <w:bCs/>
          <w:sz w:val="20"/>
          <w:szCs w:val="20"/>
          <w:lang w:eastAsia="ar-SA"/>
        </w:rPr>
        <w:t>,</w:t>
      </w:r>
      <w:r w:rsidRPr="00DE5CE6">
        <w:rPr>
          <w:rFonts w:ascii="Times New Roman" w:eastAsia="Times New Roman" w:hAnsi="Times New Roman" w:cs="Times New Roman"/>
          <w:bCs/>
          <w:sz w:val="20"/>
          <w:szCs w:val="20"/>
          <w:lang w:eastAsia="ar-SA"/>
        </w:rPr>
        <w:t xml:space="preserve"> </w:t>
      </w:r>
      <w:r w:rsidR="00551E86" w:rsidRPr="00DE5CE6">
        <w:rPr>
          <w:rFonts w:ascii="Times New Roman" w:eastAsia="Times New Roman" w:hAnsi="Times New Roman" w:cs="Times New Roman"/>
          <w:bCs/>
          <w:i/>
          <w:iCs/>
          <w:sz w:val="20"/>
          <w:szCs w:val="20"/>
        </w:rPr>
        <w:t>et al.</w:t>
      </w:r>
      <w:r w:rsidR="00D22033">
        <w:rPr>
          <w:rFonts w:ascii="Times New Roman" w:hAnsi="Times New Roman" w:cs="Times New Roman" w:hint="eastAsia"/>
          <w:bCs/>
          <w:i/>
          <w:iCs/>
          <w:sz w:val="20"/>
          <w:szCs w:val="20"/>
          <w:lang w:eastAsia="zh-CN"/>
        </w:rPr>
        <w:t xml:space="preserve"> </w:t>
      </w:r>
      <w:r w:rsidRPr="00DE5CE6">
        <w:rPr>
          <w:rFonts w:ascii="Times New Roman" w:eastAsia="Times New Roman" w:hAnsi="Times New Roman" w:cs="Times New Roman"/>
          <w:sz w:val="20"/>
          <w:szCs w:val="20"/>
          <w:lang w:eastAsia="ar-SA"/>
        </w:rPr>
        <w:t>Recommended diagnostic criteria for multiple sclerosis: Guidelines from the International Panel on the diagnosis of multiple sclerosis. Ann Neurol. 2001; 50</w:t>
      </w:r>
      <w:r w:rsidR="000D2EAE" w:rsidRPr="00DE5CE6">
        <w:rPr>
          <w:rFonts w:ascii="Times New Roman" w:eastAsia="Times New Roman" w:hAnsi="Times New Roman" w:cs="Times New Roman"/>
          <w:sz w:val="20"/>
          <w:szCs w:val="20"/>
          <w:lang w:eastAsia="ar-SA"/>
        </w:rPr>
        <w:t>:</w:t>
      </w:r>
      <w:r w:rsidRPr="00DE5CE6">
        <w:rPr>
          <w:rFonts w:ascii="Times New Roman" w:eastAsia="Times New Roman" w:hAnsi="Times New Roman" w:cs="Times New Roman"/>
          <w:sz w:val="20"/>
          <w:szCs w:val="20"/>
          <w:lang w:eastAsia="ar-SA"/>
        </w:rPr>
        <w:t xml:space="preserve"> 121-127.</w:t>
      </w:r>
    </w:p>
    <w:p w:rsidR="001A6939" w:rsidRPr="00DE5CE6" w:rsidRDefault="001A6939"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lang w:eastAsia="ar-SA"/>
        </w:rPr>
      </w:pPr>
      <w:proofErr w:type="spellStart"/>
      <w:r w:rsidRPr="00DE5CE6">
        <w:rPr>
          <w:rFonts w:ascii="Times New Roman" w:eastAsia="MyriadPro-Regular" w:hAnsi="Times New Roman" w:cs="Times New Roman"/>
          <w:bCs/>
          <w:sz w:val="20"/>
          <w:szCs w:val="20"/>
          <w:lang w:eastAsia="ar-SA"/>
        </w:rPr>
        <w:t>Ogbe</w:t>
      </w:r>
      <w:proofErr w:type="spellEnd"/>
      <w:r w:rsidR="000D2EAE" w:rsidRPr="00DE5CE6">
        <w:rPr>
          <w:rFonts w:ascii="Times New Roman" w:eastAsia="MyriadPro-Regular" w:hAnsi="Times New Roman" w:cs="Times New Roman"/>
          <w:bCs/>
          <w:sz w:val="20"/>
          <w:szCs w:val="20"/>
          <w:lang w:eastAsia="ar-SA"/>
        </w:rPr>
        <w:t xml:space="preserve"> </w:t>
      </w:r>
      <w:r w:rsidRPr="00DE5CE6">
        <w:rPr>
          <w:rFonts w:ascii="Times New Roman" w:eastAsia="TimesNewRomanPSMT" w:hAnsi="Times New Roman" w:cs="Times New Roman"/>
          <w:bCs/>
          <w:sz w:val="20"/>
          <w:szCs w:val="20"/>
          <w:lang w:eastAsia="ar-SA"/>
        </w:rPr>
        <w:t>Z</w:t>
      </w:r>
      <w:r w:rsidR="00D22033">
        <w:rPr>
          <w:rFonts w:ascii="Times New Roman" w:eastAsia="TimesNewRomanPSMT" w:hAnsi="Times New Roman" w:cs="Times New Roman"/>
          <w:bCs/>
          <w:sz w:val="20"/>
          <w:szCs w:val="20"/>
          <w:lang w:eastAsia="ar-SA"/>
        </w:rPr>
        <w:t>,</w:t>
      </w:r>
      <w:r w:rsidR="00D22033">
        <w:rPr>
          <w:rFonts w:ascii="Times New Roman" w:hAnsi="Times New Roman" w:cs="Times New Roman" w:hint="eastAsia"/>
          <w:bCs/>
          <w:sz w:val="20"/>
          <w:szCs w:val="20"/>
          <w:lang w:eastAsia="zh-CN"/>
        </w:rPr>
        <w:t xml:space="preserve"> </w:t>
      </w:r>
      <w:proofErr w:type="spellStart"/>
      <w:r w:rsidRPr="00DE5CE6">
        <w:rPr>
          <w:rFonts w:ascii="Times New Roman" w:eastAsia="MyriadPro-Regular" w:hAnsi="Times New Roman" w:cs="Times New Roman"/>
          <w:bCs/>
          <w:sz w:val="20"/>
          <w:szCs w:val="20"/>
          <w:lang w:eastAsia="ar-SA"/>
        </w:rPr>
        <w:t>Nyarang’o</w:t>
      </w:r>
      <w:proofErr w:type="spellEnd"/>
      <w:r w:rsidRPr="00DE5CE6">
        <w:rPr>
          <w:rFonts w:ascii="Times New Roman" w:eastAsia="TimesNewRomanPSMT" w:hAnsi="Times New Roman" w:cs="Times New Roman"/>
          <w:bCs/>
          <w:sz w:val="20"/>
          <w:szCs w:val="20"/>
          <w:lang w:eastAsia="ar-SA"/>
        </w:rPr>
        <w:t xml:space="preserve"> P</w:t>
      </w:r>
      <w:r w:rsidR="00D22033">
        <w:rPr>
          <w:rFonts w:ascii="Times New Roman" w:eastAsia="TimesNewRomanPSMT" w:hAnsi="Times New Roman" w:cs="Times New Roman"/>
          <w:bCs/>
          <w:sz w:val="20"/>
          <w:szCs w:val="20"/>
          <w:lang w:eastAsia="ar-SA"/>
        </w:rPr>
        <w:t>,</w:t>
      </w:r>
      <w:r w:rsidR="00D22033">
        <w:rPr>
          <w:rFonts w:ascii="Times New Roman" w:hAnsi="Times New Roman" w:cs="Times New Roman" w:hint="eastAsia"/>
          <w:bCs/>
          <w:sz w:val="20"/>
          <w:szCs w:val="20"/>
          <w:lang w:eastAsia="zh-CN"/>
        </w:rPr>
        <w:t xml:space="preserve"> </w:t>
      </w:r>
      <w:proofErr w:type="spellStart"/>
      <w:r w:rsidRPr="00DE5CE6">
        <w:rPr>
          <w:rFonts w:ascii="Times New Roman" w:eastAsia="MyriadPro-Regular" w:hAnsi="Times New Roman" w:cs="Times New Roman"/>
          <w:bCs/>
          <w:sz w:val="20"/>
          <w:szCs w:val="20"/>
          <w:lang w:eastAsia="ar-SA"/>
        </w:rPr>
        <w:t>Mufunda</w:t>
      </w:r>
      <w:proofErr w:type="spellEnd"/>
      <w:r w:rsidRPr="00DE5CE6">
        <w:rPr>
          <w:rFonts w:ascii="Times New Roman" w:eastAsia="TimesNewRomanPSMT" w:hAnsi="Times New Roman" w:cs="Times New Roman"/>
          <w:bCs/>
          <w:sz w:val="20"/>
          <w:szCs w:val="20"/>
          <w:lang w:eastAsia="ar-SA"/>
        </w:rPr>
        <w:t xml:space="preserve"> J</w:t>
      </w:r>
      <w:r w:rsidR="00D22033">
        <w:rPr>
          <w:rFonts w:ascii="Times New Roman" w:eastAsia="TimesNewRomanPSMT" w:hAnsi="Times New Roman" w:cs="Times New Roman"/>
          <w:bCs/>
          <w:sz w:val="20"/>
          <w:szCs w:val="20"/>
          <w:lang w:eastAsia="ar-SA"/>
        </w:rPr>
        <w:t>,</w:t>
      </w:r>
      <w:r w:rsidRPr="00DE5CE6">
        <w:rPr>
          <w:rFonts w:ascii="Times New Roman" w:eastAsia="TimesNewRomanPSMT" w:hAnsi="Times New Roman" w:cs="Times New Roman"/>
          <w:bCs/>
          <w:sz w:val="20"/>
          <w:szCs w:val="20"/>
          <w:lang w:eastAsia="ar-SA"/>
        </w:rPr>
        <w:t xml:space="preserve"> </w:t>
      </w:r>
      <w:r w:rsidR="00551E86" w:rsidRPr="00DE5CE6">
        <w:rPr>
          <w:rFonts w:ascii="Times New Roman" w:eastAsia="Times New Roman" w:hAnsi="Times New Roman" w:cs="Times New Roman"/>
          <w:bCs/>
          <w:i/>
          <w:iCs/>
          <w:sz w:val="20"/>
          <w:szCs w:val="20"/>
        </w:rPr>
        <w:t>et al.</w:t>
      </w:r>
      <w:r w:rsidR="000D2EAE" w:rsidRPr="00DE5CE6">
        <w:rPr>
          <w:rFonts w:ascii="Times New Roman" w:eastAsia="Times New Roman" w:hAnsi="Times New Roman" w:cs="Times New Roman"/>
          <w:bCs/>
          <w:i/>
          <w:iCs/>
          <w:sz w:val="20"/>
          <w:szCs w:val="20"/>
        </w:rPr>
        <w:t xml:space="preserve"> </w:t>
      </w:r>
      <w:r w:rsidRPr="00DE5CE6">
        <w:rPr>
          <w:rFonts w:ascii="Times New Roman" w:eastAsia="MyriadPro-Regular" w:hAnsi="Times New Roman" w:cs="Times New Roman"/>
          <w:sz w:val="20"/>
          <w:szCs w:val="20"/>
          <w:lang w:eastAsia="ar-SA"/>
        </w:rPr>
        <w:t xml:space="preserve">Pattern of neurological diseases as seen in outpatient children: the experiences from </w:t>
      </w:r>
      <w:proofErr w:type="spellStart"/>
      <w:r w:rsidRPr="00DE5CE6">
        <w:rPr>
          <w:rFonts w:ascii="Times New Roman" w:eastAsia="MyriadPro-Regular" w:hAnsi="Times New Roman" w:cs="Times New Roman"/>
          <w:sz w:val="20"/>
          <w:szCs w:val="20"/>
          <w:lang w:eastAsia="ar-SA"/>
        </w:rPr>
        <w:t>Orotta</w:t>
      </w:r>
      <w:proofErr w:type="spellEnd"/>
      <w:r w:rsidRPr="00DE5CE6">
        <w:rPr>
          <w:rFonts w:ascii="Times New Roman" w:eastAsia="MyriadPro-Regular" w:hAnsi="Times New Roman" w:cs="Times New Roman"/>
          <w:sz w:val="20"/>
          <w:szCs w:val="20"/>
          <w:lang w:eastAsia="ar-SA"/>
        </w:rPr>
        <w:t xml:space="preserve"> Referral Hospital Asmara, JOURNAL OF ERITREAN MEDICAL ASSOCIATION JEMA Eritrea, </w:t>
      </w:r>
      <w:r w:rsidRPr="00DE5CE6">
        <w:rPr>
          <w:rFonts w:ascii="Times New Roman" w:eastAsia="TimesNewRomanPSMT" w:hAnsi="Times New Roman" w:cs="Times New Roman"/>
          <w:sz w:val="20"/>
          <w:szCs w:val="20"/>
          <w:lang w:eastAsia="ar-SA"/>
        </w:rPr>
        <w:t>2006.</w:t>
      </w:r>
    </w:p>
    <w:p w:rsidR="001A6939" w:rsidRPr="00DE5CE6" w:rsidRDefault="001A6939"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lang w:eastAsia="ar-SA"/>
        </w:rPr>
      </w:pPr>
      <w:proofErr w:type="spellStart"/>
      <w:r w:rsidRPr="00DE5CE6">
        <w:rPr>
          <w:rFonts w:ascii="Times New Roman" w:eastAsia="Times New Roman" w:hAnsi="Times New Roman" w:cs="Times New Roman"/>
          <w:bCs/>
          <w:sz w:val="20"/>
          <w:szCs w:val="20"/>
        </w:rPr>
        <w:t>Okafor</w:t>
      </w:r>
      <w:proofErr w:type="spellEnd"/>
      <w:r w:rsidRPr="00DE5CE6">
        <w:rPr>
          <w:rFonts w:ascii="Times New Roman" w:eastAsia="Times New Roman" w:hAnsi="Times New Roman" w:cs="Times New Roman"/>
          <w:bCs/>
          <w:sz w:val="20"/>
          <w:szCs w:val="20"/>
        </w:rPr>
        <w:t xml:space="preserve"> O and </w:t>
      </w:r>
      <w:proofErr w:type="spellStart"/>
      <w:r w:rsidRPr="00DE5CE6">
        <w:rPr>
          <w:rFonts w:ascii="Times New Roman" w:eastAsia="Times New Roman" w:hAnsi="Times New Roman" w:cs="Times New Roman"/>
          <w:bCs/>
          <w:sz w:val="20"/>
          <w:szCs w:val="20"/>
        </w:rPr>
        <w:t>Lagunju</w:t>
      </w:r>
      <w:proofErr w:type="spellEnd"/>
      <w:r w:rsidRPr="00DE5CE6">
        <w:rPr>
          <w:rFonts w:ascii="Times New Roman" w:eastAsia="TimesNewRomanPSMT" w:hAnsi="Times New Roman" w:cs="Times New Roman"/>
          <w:bCs/>
          <w:sz w:val="20"/>
          <w:szCs w:val="20"/>
        </w:rPr>
        <w:t xml:space="preserve"> I</w:t>
      </w:r>
      <w:r w:rsidRPr="00DE5CE6">
        <w:rPr>
          <w:rFonts w:ascii="Times New Roman" w:eastAsia="Times New Roman" w:hAnsi="Times New Roman" w:cs="Times New Roman"/>
          <w:bCs/>
          <w:sz w:val="20"/>
          <w:szCs w:val="20"/>
        </w:rPr>
        <w:t xml:space="preserve">. </w:t>
      </w:r>
      <w:r w:rsidRPr="00DE5CE6">
        <w:rPr>
          <w:rFonts w:ascii="Times New Roman" w:eastAsia="Times New Roman" w:hAnsi="Times New Roman" w:cs="Times New Roman"/>
          <w:sz w:val="20"/>
          <w:szCs w:val="20"/>
        </w:rPr>
        <w:t xml:space="preserve">An Analysis of Disorders seen at the </w:t>
      </w:r>
      <w:proofErr w:type="spellStart"/>
      <w:r w:rsidRPr="00DE5CE6">
        <w:rPr>
          <w:rFonts w:ascii="Times New Roman" w:eastAsia="Times New Roman" w:hAnsi="Times New Roman" w:cs="Times New Roman"/>
          <w:sz w:val="20"/>
          <w:szCs w:val="20"/>
        </w:rPr>
        <w:t>Paediatric</w:t>
      </w:r>
      <w:proofErr w:type="spellEnd"/>
      <w:r w:rsidRPr="00DE5CE6">
        <w:rPr>
          <w:rFonts w:ascii="Times New Roman" w:eastAsia="Times New Roman" w:hAnsi="Times New Roman" w:cs="Times New Roman"/>
          <w:sz w:val="20"/>
          <w:szCs w:val="20"/>
        </w:rPr>
        <w:t xml:space="preserve"> Neurology Clinic, University College Hospital, Ibadan, Nigeria, West African Journal of Medicine. 2009; 28</w:t>
      </w:r>
      <w:r w:rsidR="000D2EAE" w:rsidRPr="00DE5CE6">
        <w:rPr>
          <w:rFonts w:ascii="Times New Roman" w:eastAsia="Times New Roman" w:hAnsi="Times New Roman" w:cs="Times New Roman"/>
          <w:sz w:val="20"/>
          <w:szCs w:val="20"/>
        </w:rPr>
        <w:t xml:space="preserve"> (</w:t>
      </w:r>
      <w:r w:rsidRPr="00DE5CE6">
        <w:rPr>
          <w:rFonts w:ascii="Times New Roman" w:eastAsia="Times New Roman" w:hAnsi="Times New Roman" w:cs="Times New Roman"/>
          <w:sz w:val="20"/>
          <w:szCs w:val="20"/>
        </w:rPr>
        <w:t>1</w:t>
      </w:r>
      <w:r w:rsidR="00551E86" w:rsidRPr="00DE5CE6">
        <w:rPr>
          <w:rFonts w:ascii="Times New Roman" w:eastAsia="Times New Roman" w:hAnsi="Times New Roman" w:cs="Times New Roman"/>
          <w:sz w:val="20"/>
          <w:szCs w:val="20"/>
        </w:rPr>
        <w:t>):</w:t>
      </w:r>
      <w:r w:rsidR="000D2EAE" w:rsidRPr="00DE5CE6">
        <w:rPr>
          <w:rFonts w:ascii="Times New Roman" w:eastAsia="Times New Roman" w:hAnsi="Times New Roman" w:cs="Times New Roman"/>
          <w:sz w:val="20"/>
          <w:szCs w:val="20"/>
        </w:rPr>
        <w:t xml:space="preserve"> 328-332.</w:t>
      </w:r>
    </w:p>
    <w:p w:rsidR="001A6939" w:rsidRPr="00DE5CE6" w:rsidRDefault="003D2BC0"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rPr>
      </w:pPr>
      <w:hyperlink r:id="rId16" w:history="1">
        <w:proofErr w:type="spellStart"/>
        <w:r w:rsidR="001A6939" w:rsidRPr="00DE5CE6">
          <w:rPr>
            <w:rFonts w:ascii="Times New Roman" w:eastAsia="Times New Roman" w:hAnsi="Times New Roman" w:cs="Times New Roman"/>
            <w:bCs/>
            <w:sz w:val="20"/>
            <w:szCs w:val="20"/>
          </w:rPr>
          <w:t>Mosser</w:t>
        </w:r>
        <w:proofErr w:type="spellEnd"/>
        <w:r w:rsidR="001A6939" w:rsidRPr="00DE5CE6">
          <w:rPr>
            <w:rFonts w:ascii="Times New Roman" w:eastAsia="Times New Roman" w:hAnsi="Times New Roman" w:cs="Times New Roman"/>
            <w:bCs/>
            <w:sz w:val="20"/>
            <w:szCs w:val="20"/>
          </w:rPr>
          <w:t xml:space="preserve"> P</w:t>
        </w:r>
      </w:hyperlink>
      <w:r w:rsidR="001A6939" w:rsidRPr="00DE5CE6">
        <w:rPr>
          <w:rFonts w:ascii="Times New Roman" w:eastAsia="Times New Roman" w:hAnsi="Times New Roman" w:cs="Times New Roman"/>
          <w:bCs/>
          <w:sz w:val="20"/>
          <w:szCs w:val="20"/>
        </w:rPr>
        <w:t xml:space="preserve">, </w:t>
      </w:r>
      <w:hyperlink r:id="rId17" w:history="1">
        <w:proofErr w:type="spellStart"/>
        <w:r w:rsidR="001A6939" w:rsidRPr="00DE5CE6">
          <w:rPr>
            <w:rFonts w:ascii="Times New Roman" w:eastAsia="Times New Roman" w:hAnsi="Times New Roman" w:cs="Times New Roman"/>
            <w:bCs/>
            <w:sz w:val="20"/>
            <w:szCs w:val="20"/>
          </w:rPr>
          <w:t>Schmutzhard</w:t>
        </w:r>
        <w:proofErr w:type="spellEnd"/>
        <w:r w:rsidR="001A6939" w:rsidRPr="00DE5CE6">
          <w:rPr>
            <w:rFonts w:ascii="Times New Roman" w:eastAsia="Times New Roman" w:hAnsi="Times New Roman" w:cs="Times New Roman"/>
            <w:bCs/>
            <w:sz w:val="20"/>
            <w:szCs w:val="20"/>
          </w:rPr>
          <w:t xml:space="preserve"> E</w:t>
        </w:r>
      </w:hyperlink>
      <w:r w:rsidR="00D22033">
        <w:rPr>
          <w:rFonts w:ascii="Times New Roman" w:eastAsia="Times New Roman" w:hAnsi="Times New Roman" w:cs="Times New Roman"/>
          <w:bCs/>
          <w:sz w:val="20"/>
          <w:szCs w:val="20"/>
        </w:rPr>
        <w:t>,</w:t>
      </w:r>
      <w:r w:rsidR="001A6939" w:rsidRPr="00DE5CE6">
        <w:rPr>
          <w:rFonts w:ascii="Times New Roman" w:eastAsia="Times New Roman" w:hAnsi="Times New Roman" w:cs="Times New Roman"/>
          <w:bCs/>
          <w:sz w:val="20"/>
          <w:szCs w:val="20"/>
        </w:rPr>
        <w:t xml:space="preserve"> </w:t>
      </w:r>
      <w:hyperlink r:id="rId18" w:history="1">
        <w:r w:rsidR="001A6939" w:rsidRPr="00DE5CE6">
          <w:rPr>
            <w:rFonts w:ascii="Times New Roman" w:eastAsia="Times New Roman" w:hAnsi="Times New Roman" w:cs="Times New Roman"/>
            <w:bCs/>
            <w:sz w:val="20"/>
            <w:szCs w:val="20"/>
          </w:rPr>
          <w:t>Winkler A</w:t>
        </w:r>
      </w:hyperlink>
      <w:r w:rsidR="001A6939" w:rsidRPr="00DE5CE6">
        <w:rPr>
          <w:rFonts w:ascii="Times New Roman" w:eastAsia="Times New Roman" w:hAnsi="Times New Roman" w:cs="Times New Roman"/>
          <w:bCs/>
          <w:sz w:val="20"/>
          <w:szCs w:val="20"/>
        </w:rPr>
        <w:t>,</w:t>
      </w:r>
      <w:r w:rsidR="00D22033">
        <w:rPr>
          <w:rFonts w:ascii="Times New Roman" w:eastAsia="Times New Roman" w:hAnsi="Times New Roman" w:cs="Times New Roman"/>
          <w:bCs/>
          <w:sz w:val="20"/>
          <w:szCs w:val="20"/>
        </w:rPr>
        <w:t xml:space="preserve"> </w:t>
      </w:r>
      <w:r w:rsidR="00551E86" w:rsidRPr="00DE5CE6">
        <w:rPr>
          <w:rFonts w:ascii="Times New Roman" w:eastAsia="Times New Roman" w:hAnsi="Times New Roman" w:cs="Times New Roman"/>
          <w:bCs/>
          <w:i/>
          <w:iCs/>
          <w:sz w:val="20"/>
          <w:szCs w:val="20"/>
        </w:rPr>
        <w:t xml:space="preserve">et </w:t>
      </w:r>
      <w:proofErr w:type="spellStart"/>
      <w:r w:rsidR="00551E86" w:rsidRPr="00DE5CE6">
        <w:rPr>
          <w:rFonts w:ascii="Times New Roman" w:eastAsia="Times New Roman" w:hAnsi="Times New Roman" w:cs="Times New Roman"/>
          <w:bCs/>
          <w:i/>
          <w:iCs/>
          <w:sz w:val="20"/>
          <w:szCs w:val="20"/>
        </w:rPr>
        <w:t>al.</w:t>
      </w:r>
      <w:r w:rsidR="001A6939" w:rsidRPr="00DE5CE6">
        <w:rPr>
          <w:rFonts w:ascii="Times New Roman" w:eastAsia="Times New Roman" w:hAnsi="Times New Roman" w:cs="Times New Roman"/>
          <w:sz w:val="20"/>
          <w:szCs w:val="20"/>
        </w:rPr>
        <w:t>The</w:t>
      </w:r>
      <w:proofErr w:type="spellEnd"/>
      <w:r w:rsidR="001A6939" w:rsidRPr="00DE5CE6">
        <w:rPr>
          <w:rFonts w:ascii="Times New Roman" w:eastAsia="Times New Roman" w:hAnsi="Times New Roman" w:cs="Times New Roman"/>
          <w:sz w:val="20"/>
          <w:szCs w:val="20"/>
        </w:rPr>
        <w:t xml:space="preserve"> pattern of epileptic seizures in rural Tanzania. </w:t>
      </w:r>
      <w:hyperlink r:id="rId19" w:tooltip="Journal of the neurological sciences." w:history="1">
        <w:r w:rsidR="001A6939" w:rsidRPr="00DE5CE6">
          <w:rPr>
            <w:rFonts w:ascii="Times New Roman" w:eastAsia="Times New Roman" w:hAnsi="Times New Roman" w:cs="Times New Roman"/>
            <w:sz w:val="20"/>
            <w:szCs w:val="20"/>
          </w:rPr>
          <w:t xml:space="preserve">J </w:t>
        </w:r>
        <w:proofErr w:type="spellStart"/>
        <w:r w:rsidR="001A6939" w:rsidRPr="00DE5CE6">
          <w:rPr>
            <w:rFonts w:ascii="Times New Roman" w:eastAsia="Times New Roman" w:hAnsi="Times New Roman" w:cs="Times New Roman"/>
            <w:sz w:val="20"/>
            <w:szCs w:val="20"/>
          </w:rPr>
          <w:t>Neurol</w:t>
        </w:r>
        <w:proofErr w:type="spellEnd"/>
        <w:r w:rsidR="001A6939" w:rsidRPr="00DE5CE6">
          <w:rPr>
            <w:rFonts w:ascii="Times New Roman" w:eastAsia="Times New Roman" w:hAnsi="Times New Roman" w:cs="Times New Roman"/>
            <w:sz w:val="20"/>
            <w:szCs w:val="20"/>
          </w:rPr>
          <w:t xml:space="preserve"> Sci.</w:t>
        </w:r>
      </w:hyperlink>
      <w:r w:rsidR="001A6939" w:rsidRPr="00DE5CE6">
        <w:rPr>
          <w:rFonts w:ascii="Times New Roman" w:eastAsia="Times New Roman" w:hAnsi="Times New Roman" w:cs="Times New Roman"/>
          <w:sz w:val="20"/>
          <w:szCs w:val="20"/>
        </w:rPr>
        <w:t xml:space="preserve"> 2007 Jul 15;258(1-2):33-8. </w:t>
      </w:r>
      <w:proofErr w:type="spellStart"/>
      <w:r w:rsidR="001A6939" w:rsidRPr="00DE5CE6">
        <w:rPr>
          <w:rFonts w:ascii="Times New Roman" w:eastAsia="Times New Roman" w:hAnsi="Times New Roman" w:cs="Times New Roman"/>
          <w:sz w:val="20"/>
          <w:szCs w:val="20"/>
        </w:rPr>
        <w:t>Epub</w:t>
      </w:r>
      <w:proofErr w:type="spellEnd"/>
      <w:r w:rsidR="001A6939" w:rsidRPr="00DE5CE6">
        <w:rPr>
          <w:rFonts w:ascii="Times New Roman" w:eastAsia="Times New Roman" w:hAnsi="Times New Roman" w:cs="Times New Roman"/>
          <w:sz w:val="20"/>
          <w:szCs w:val="20"/>
        </w:rPr>
        <w:t xml:space="preserve"> Apr 11.</w:t>
      </w:r>
    </w:p>
    <w:p w:rsidR="00442C81" w:rsidRPr="00DE5CE6" w:rsidRDefault="00442C81" w:rsidP="00DE5CE6">
      <w:pPr>
        <w:pStyle w:val="NoSpacing"/>
        <w:numPr>
          <w:ilvl w:val="0"/>
          <w:numId w:val="11"/>
        </w:numPr>
        <w:snapToGrid w:val="0"/>
        <w:ind w:left="425" w:hanging="425"/>
        <w:jc w:val="both"/>
        <w:rPr>
          <w:rFonts w:ascii="Times New Roman" w:eastAsia="Times New Roman" w:hAnsi="Times New Roman" w:cs="Times New Roman"/>
          <w:bCs/>
          <w:sz w:val="20"/>
          <w:szCs w:val="20"/>
          <w:lang w:eastAsia="ar-SA"/>
        </w:rPr>
      </w:pPr>
      <w:r w:rsidRPr="00DE5CE6">
        <w:rPr>
          <w:rFonts w:ascii="Times New Roman" w:eastAsia="Times New Roman" w:hAnsi="Times New Roman" w:cs="Times New Roman"/>
          <w:bCs/>
          <w:sz w:val="20"/>
          <w:szCs w:val="20"/>
          <w:lang w:val="fr-FR"/>
        </w:rPr>
        <w:t xml:space="preserve">Wada K, Kawata Y, Murakami T, </w:t>
      </w:r>
      <w:r w:rsidR="00551E86" w:rsidRPr="00DE5CE6">
        <w:rPr>
          <w:rFonts w:ascii="Times New Roman" w:eastAsia="Times New Roman" w:hAnsi="Times New Roman" w:cs="Times New Roman"/>
          <w:bCs/>
          <w:i/>
          <w:iCs/>
          <w:sz w:val="20"/>
          <w:szCs w:val="20"/>
        </w:rPr>
        <w:t xml:space="preserve">et </w:t>
      </w:r>
      <w:proofErr w:type="spellStart"/>
      <w:r w:rsidR="00551E86" w:rsidRPr="00DE5CE6">
        <w:rPr>
          <w:rFonts w:ascii="Times New Roman" w:eastAsia="Times New Roman" w:hAnsi="Times New Roman" w:cs="Times New Roman"/>
          <w:bCs/>
          <w:i/>
          <w:iCs/>
          <w:sz w:val="20"/>
          <w:szCs w:val="20"/>
        </w:rPr>
        <w:t>al.</w:t>
      </w:r>
      <w:r w:rsidRPr="00DE5CE6">
        <w:rPr>
          <w:rFonts w:ascii="Times New Roman" w:eastAsia="Times New Roman" w:hAnsi="Times New Roman" w:cs="Times New Roman"/>
          <w:sz w:val="20"/>
          <w:szCs w:val="20"/>
        </w:rPr>
        <w:t>Sociomedical</w:t>
      </w:r>
      <w:proofErr w:type="spellEnd"/>
      <w:r w:rsidRPr="00DE5CE6">
        <w:rPr>
          <w:rFonts w:ascii="Times New Roman" w:eastAsia="Times New Roman" w:hAnsi="Times New Roman" w:cs="Times New Roman"/>
          <w:sz w:val="20"/>
          <w:szCs w:val="20"/>
        </w:rPr>
        <w:t xml:space="preserve"> aspects of epileptic patients: Their employment and marital status. Psychiatry and Clinical Neurosciences. 2001; 55:141-146.</w:t>
      </w:r>
    </w:p>
    <w:p w:rsidR="00442C81" w:rsidRPr="00DE5CE6" w:rsidRDefault="00442C81"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bCs/>
          <w:sz w:val="20"/>
          <w:szCs w:val="20"/>
        </w:rPr>
      </w:pPr>
      <w:proofErr w:type="spellStart"/>
      <w:r w:rsidRPr="00DE5CE6">
        <w:rPr>
          <w:rFonts w:ascii="Times New Roman" w:eastAsia="Times New Roman" w:hAnsi="Times New Roman" w:cs="Times New Roman"/>
          <w:bCs/>
          <w:sz w:val="20"/>
          <w:szCs w:val="20"/>
        </w:rPr>
        <w:t>Kotsopoulos</w:t>
      </w:r>
      <w:proofErr w:type="spellEnd"/>
      <w:r w:rsidR="000D2EAE" w:rsidRPr="00DE5CE6">
        <w:rPr>
          <w:rFonts w:ascii="Times New Roman" w:eastAsia="Times New Roman" w:hAnsi="Times New Roman" w:cs="Times New Roman"/>
          <w:bCs/>
          <w:sz w:val="20"/>
          <w:szCs w:val="20"/>
        </w:rPr>
        <w:t xml:space="preserve"> </w:t>
      </w:r>
      <w:r w:rsidRPr="00DE5CE6">
        <w:rPr>
          <w:rFonts w:ascii="Times New Roman" w:eastAsia="Times New Roman" w:hAnsi="Times New Roman" w:cs="Times New Roman"/>
          <w:bCs/>
          <w:sz w:val="20"/>
          <w:szCs w:val="20"/>
        </w:rPr>
        <w:t>I</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Van </w:t>
      </w:r>
      <w:proofErr w:type="spellStart"/>
      <w:r w:rsidRPr="00DE5CE6">
        <w:rPr>
          <w:rFonts w:ascii="Times New Roman" w:eastAsia="Times New Roman" w:hAnsi="Times New Roman" w:cs="Times New Roman"/>
          <w:bCs/>
          <w:sz w:val="20"/>
          <w:szCs w:val="20"/>
        </w:rPr>
        <w:t>Merode</w:t>
      </w:r>
      <w:proofErr w:type="spellEnd"/>
      <w:r w:rsidRPr="00DE5CE6">
        <w:rPr>
          <w:rFonts w:ascii="Times New Roman" w:eastAsia="Times New Roman" w:hAnsi="Times New Roman" w:cs="Times New Roman"/>
          <w:bCs/>
          <w:sz w:val="20"/>
          <w:szCs w:val="20"/>
        </w:rPr>
        <w:t xml:space="preserve"> T</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t>
      </w:r>
      <w:proofErr w:type="spellStart"/>
      <w:r w:rsidRPr="00DE5CE6">
        <w:rPr>
          <w:rFonts w:ascii="Times New Roman" w:eastAsia="Times New Roman" w:hAnsi="Times New Roman" w:cs="Times New Roman"/>
          <w:bCs/>
          <w:sz w:val="20"/>
          <w:szCs w:val="20"/>
        </w:rPr>
        <w:t>Kessels</w:t>
      </w:r>
      <w:proofErr w:type="spellEnd"/>
      <w:r w:rsidRPr="00DE5CE6">
        <w:rPr>
          <w:rFonts w:ascii="Times New Roman" w:eastAsia="Times New Roman" w:hAnsi="Times New Roman" w:cs="Times New Roman"/>
          <w:bCs/>
          <w:sz w:val="20"/>
          <w:szCs w:val="20"/>
        </w:rPr>
        <w:t xml:space="preserve"> F</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t>
      </w:r>
      <w:r w:rsidR="00551E86" w:rsidRPr="00DE5CE6">
        <w:rPr>
          <w:rFonts w:ascii="Times New Roman" w:eastAsia="Times New Roman" w:hAnsi="Times New Roman" w:cs="Times New Roman"/>
          <w:bCs/>
          <w:i/>
          <w:iCs/>
          <w:sz w:val="20"/>
          <w:szCs w:val="20"/>
        </w:rPr>
        <w:t>et al.</w:t>
      </w:r>
      <w:r w:rsidR="00D22033">
        <w:rPr>
          <w:rFonts w:ascii="Times New Roman" w:hAnsi="Times New Roman" w:cs="Times New Roman" w:hint="eastAsia"/>
          <w:bCs/>
          <w:i/>
          <w:iCs/>
          <w:sz w:val="20"/>
          <w:szCs w:val="20"/>
          <w:lang w:eastAsia="zh-CN"/>
        </w:rPr>
        <w:t xml:space="preserve"> </w:t>
      </w:r>
      <w:r w:rsidRPr="00DE5CE6">
        <w:rPr>
          <w:rFonts w:ascii="Times New Roman" w:eastAsia="Times New Roman" w:hAnsi="Times New Roman" w:cs="Times New Roman"/>
          <w:sz w:val="20"/>
          <w:szCs w:val="20"/>
        </w:rPr>
        <w:t xml:space="preserve">Systematic review and meta-analysis of incidence studies of epilepsy and unprovoked seizures. </w:t>
      </w:r>
      <w:proofErr w:type="spellStart"/>
      <w:r w:rsidRPr="00DE5CE6">
        <w:rPr>
          <w:rFonts w:ascii="Times New Roman" w:eastAsia="Times New Roman" w:hAnsi="Times New Roman" w:cs="Times New Roman"/>
          <w:sz w:val="20"/>
          <w:szCs w:val="20"/>
        </w:rPr>
        <w:t>Epilepsia</w:t>
      </w:r>
      <w:proofErr w:type="spellEnd"/>
      <w:r w:rsidRPr="00DE5CE6">
        <w:rPr>
          <w:rFonts w:ascii="Times New Roman" w:eastAsia="Times New Roman" w:hAnsi="Times New Roman" w:cs="Times New Roman"/>
          <w:sz w:val="20"/>
          <w:szCs w:val="20"/>
        </w:rPr>
        <w:t>. 2002;43:1402–1409</w:t>
      </w:r>
    </w:p>
    <w:p w:rsidR="00442C81" w:rsidRPr="00DE5CE6" w:rsidRDefault="00442C81"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DE5CE6">
        <w:rPr>
          <w:rFonts w:ascii="Times New Roman" w:eastAsia="Times New Roman" w:hAnsi="Times New Roman" w:cs="Times New Roman"/>
          <w:bCs/>
          <w:sz w:val="20"/>
          <w:szCs w:val="20"/>
        </w:rPr>
        <w:lastRenderedPageBreak/>
        <w:t>Bruck</w:t>
      </w:r>
      <w:proofErr w:type="spellEnd"/>
      <w:r w:rsidRPr="00DE5CE6">
        <w:rPr>
          <w:rFonts w:ascii="Times New Roman" w:eastAsia="Times New Roman" w:hAnsi="Times New Roman" w:cs="Times New Roman"/>
          <w:bCs/>
          <w:sz w:val="20"/>
          <w:szCs w:val="20"/>
        </w:rPr>
        <w:t xml:space="preserve"> I</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t>
      </w:r>
      <w:proofErr w:type="spellStart"/>
      <w:r w:rsidRPr="00DE5CE6">
        <w:rPr>
          <w:rFonts w:ascii="Times New Roman" w:eastAsia="Times New Roman" w:hAnsi="Times New Roman" w:cs="Times New Roman"/>
          <w:bCs/>
          <w:sz w:val="20"/>
          <w:szCs w:val="20"/>
        </w:rPr>
        <w:t>Antoniuk</w:t>
      </w:r>
      <w:proofErr w:type="spellEnd"/>
      <w:r w:rsidRPr="00DE5CE6">
        <w:rPr>
          <w:rFonts w:ascii="Times New Roman" w:eastAsia="Times New Roman" w:hAnsi="Times New Roman" w:cs="Times New Roman"/>
          <w:bCs/>
          <w:sz w:val="20"/>
          <w:szCs w:val="20"/>
        </w:rPr>
        <w:t xml:space="preserve"> S</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t>
      </w:r>
      <w:proofErr w:type="spellStart"/>
      <w:r w:rsidRPr="00DE5CE6">
        <w:rPr>
          <w:rFonts w:ascii="Times New Roman" w:eastAsia="Times New Roman" w:hAnsi="Times New Roman" w:cs="Times New Roman"/>
          <w:bCs/>
          <w:sz w:val="20"/>
          <w:szCs w:val="20"/>
        </w:rPr>
        <w:t>Spessatto</w:t>
      </w:r>
      <w:proofErr w:type="spellEnd"/>
      <w:r w:rsidRPr="00DE5CE6">
        <w:rPr>
          <w:rFonts w:ascii="Times New Roman" w:eastAsia="Times New Roman" w:hAnsi="Times New Roman" w:cs="Times New Roman"/>
          <w:bCs/>
          <w:sz w:val="20"/>
          <w:szCs w:val="20"/>
        </w:rPr>
        <w:t xml:space="preserve"> A</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t>
      </w:r>
      <w:r w:rsidR="00551E86" w:rsidRPr="00DE5CE6">
        <w:rPr>
          <w:rFonts w:ascii="Times New Roman" w:eastAsia="Times New Roman" w:hAnsi="Times New Roman" w:cs="Times New Roman"/>
          <w:bCs/>
          <w:i/>
          <w:iCs/>
          <w:sz w:val="20"/>
          <w:szCs w:val="20"/>
        </w:rPr>
        <w:t xml:space="preserve">et </w:t>
      </w:r>
      <w:proofErr w:type="spellStart"/>
      <w:r w:rsidR="00551E86" w:rsidRPr="00DE5CE6">
        <w:rPr>
          <w:rFonts w:ascii="Times New Roman" w:eastAsia="Times New Roman" w:hAnsi="Times New Roman" w:cs="Times New Roman"/>
          <w:bCs/>
          <w:i/>
          <w:iCs/>
          <w:sz w:val="20"/>
          <w:szCs w:val="20"/>
        </w:rPr>
        <w:t>al.</w:t>
      </w:r>
      <w:r w:rsidRPr="00DE5CE6">
        <w:rPr>
          <w:rFonts w:ascii="Times New Roman" w:eastAsia="Times New Roman" w:hAnsi="Times New Roman" w:cs="Times New Roman"/>
          <w:sz w:val="20"/>
          <w:szCs w:val="20"/>
        </w:rPr>
        <w:t>Epilepsy</w:t>
      </w:r>
      <w:proofErr w:type="spellEnd"/>
      <w:r w:rsidR="00D22033">
        <w:rPr>
          <w:rFonts w:ascii="Times New Roman" w:eastAsia="Times New Roman" w:hAnsi="Times New Roman" w:cs="Times New Roman"/>
          <w:sz w:val="20"/>
          <w:szCs w:val="20"/>
        </w:rPr>
        <w:t xml:space="preserve"> </w:t>
      </w:r>
      <w:r w:rsidRPr="00DE5CE6">
        <w:rPr>
          <w:rFonts w:ascii="Times New Roman" w:eastAsia="Times New Roman" w:hAnsi="Times New Roman" w:cs="Times New Roman"/>
          <w:sz w:val="20"/>
          <w:szCs w:val="20"/>
        </w:rPr>
        <w:t>in</w:t>
      </w:r>
      <w:r w:rsidR="00D22033">
        <w:rPr>
          <w:rFonts w:ascii="Times New Roman" w:eastAsia="Times New Roman" w:hAnsi="Times New Roman" w:cs="Times New Roman"/>
          <w:sz w:val="20"/>
          <w:szCs w:val="20"/>
        </w:rPr>
        <w:t xml:space="preserve"> </w:t>
      </w:r>
      <w:r w:rsidRPr="00DE5CE6">
        <w:rPr>
          <w:rFonts w:ascii="Times New Roman" w:eastAsia="Times New Roman" w:hAnsi="Times New Roman" w:cs="Times New Roman"/>
          <w:sz w:val="20"/>
          <w:szCs w:val="20"/>
        </w:rPr>
        <w:t>children with cerebral</w:t>
      </w:r>
      <w:r w:rsidR="00D22033">
        <w:rPr>
          <w:rFonts w:ascii="Times New Roman" w:eastAsia="Times New Roman" w:hAnsi="Times New Roman" w:cs="Times New Roman"/>
          <w:sz w:val="20"/>
          <w:szCs w:val="20"/>
        </w:rPr>
        <w:t xml:space="preserve"> </w:t>
      </w:r>
      <w:r w:rsidRPr="00DE5CE6">
        <w:rPr>
          <w:rFonts w:ascii="Times New Roman" w:eastAsia="Times New Roman" w:hAnsi="Times New Roman" w:cs="Times New Roman"/>
          <w:sz w:val="20"/>
          <w:szCs w:val="20"/>
        </w:rPr>
        <w:t>palsy</w:t>
      </w:r>
      <w:r w:rsidR="00D22033">
        <w:rPr>
          <w:rFonts w:ascii="Times New Roman" w:eastAsia="Times New Roman" w:hAnsi="Times New Roman" w:cs="Times New Roman"/>
          <w:sz w:val="20"/>
          <w:szCs w:val="20"/>
        </w:rPr>
        <w:t>,</w:t>
      </w:r>
      <w:r w:rsidRPr="00DE5CE6">
        <w:rPr>
          <w:rFonts w:ascii="Times New Roman" w:eastAsia="Times New Roman" w:hAnsi="Times New Roman" w:cs="Times New Roman"/>
          <w:sz w:val="20"/>
          <w:szCs w:val="20"/>
        </w:rPr>
        <w:t xml:space="preserve"> </w:t>
      </w:r>
      <w:proofErr w:type="spellStart"/>
      <w:r w:rsidRPr="00DE5CE6">
        <w:rPr>
          <w:rFonts w:ascii="Times New Roman" w:eastAsia="Times New Roman" w:hAnsi="Times New Roman" w:cs="Times New Roman"/>
          <w:sz w:val="20"/>
          <w:szCs w:val="20"/>
        </w:rPr>
        <w:t>Arq</w:t>
      </w:r>
      <w:proofErr w:type="spellEnd"/>
      <w:r w:rsidRPr="00DE5CE6">
        <w:rPr>
          <w:rFonts w:ascii="Times New Roman" w:eastAsia="Times New Roman" w:hAnsi="Times New Roman" w:cs="Times New Roman"/>
          <w:sz w:val="20"/>
          <w:szCs w:val="20"/>
        </w:rPr>
        <w:t xml:space="preserve"> </w:t>
      </w:r>
      <w:proofErr w:type="spellStart"/>
      <w:r w:rsidRPr="00DE5CE6">
        <w:rPr>
          <w:rFonts w:ascii="Times New Roman" w:eastAsia="Times New Roman" w:hAnsi="Times New Roman" w:cs="Times New Roman"/>
          <w:sz w:val="20"/>
          <w:szCs w:val="20"/>
        </w:rPr>
        <w:t>Neuropsiquiatr</w:t>
      </w:r>
      <w:proofErr w:type="spellEnd"/>
      <w:r w:rsidRPr="00DE5CE6">
        <w:rPr>
          <w:rFonts w:ascii="Times New Roman" w:eastAsia="Times New Roman" w:hAnsi="Times New Roman" w:cs="Times New Roman"/>
          <w:sz w:val="20"/>
          <w:szCs w:val="20"/>
        </w:rPr>
        <w:t>.</w:t>
      </w:r>
      <w:r w:rsidR="00D22033">
        <w:rPr>
          <w:rFonts w:ascii="Times New Roman" w:hAnsi="Times New Roman" w:cs="Times New Roman" w:hint="eastAsia"/>
          <w:sz w:val="20"/>
          <w:szCs w:val="20"/>
          <w:lang w:eastAsia="zh-CN"/>
        </w:rPr>
        <w:t xml:space="preserve"> </w:t>
      </w:r>
      <w:r w:rsidRPr="00DE5CE6">
        <w:rPr>
          <w:rFonts w:ascii="Times New Roman" w:eastAsia="Times New Roman" w:hAnsi="Times New Roman" w:cs="Times New Roman"/>
          <w:sz w:val="20"/>
          <w:szCs w:val="20"/>
        </w:rPr>
        <w:t>2001;59(1): 35-39.</w:t>
      </w:r>
    </w:p>
    <w:p w:rsidR="00442C81" w:rsidRPr="00DE5CE6" w:rsidRDefault="00442C81"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lang w:bidi="ar-EG"/>
        </w:rPr>
      </w:pPr>
      <w:r w:rsidRPr="00DE5CE6">
        <w:rPr>
          <w:rFonts w:ascii="Times New Roman" w:eastAsia="Times New Roman" w:hAnsi="Times New Roman" w:cs="Times New Roman"/>
          <w:bCs/>
          <w:sz w:val="20"/>
          <w:szCs w:val="20"/>
          <w:lang w:bidi="ar-EG"/>
        </w:rPr>
        <w:t>Behrman R</w:t>
      </w:r>
      <w:r w:rsidR="00D22033">
        <w:rPr>
          <w:rFonts w:ascii="Times New Roman" w:eastAsia="Times New Roman" w:hAnsi="Times New Roman" w:cs="Times New Roman"/>
          <w:bCs/>
          <w:sz w:val="20"/>
          <w:szCs w:val="20"/>
          <w:lang w:bidi="ar-EG"/>
        </w:rPr>
        <w:t>,</w:t>
      </w:r>
      <w:r w:rsidRPr="00DE5CE6">
        <w:rPr>
          <w:rFonts w:ascii="Times New Roman" w:eastAsia="Times New Roman" w:hAnsi="Times New Roman" w:cs="Times New Roman"/>
          <w:bCs/>
          <w:sz w:val="20"/>
          <w:szCs w:val="20"/>
          <w:lang w:bidi="ar-EG"/>
        </w:rPr>
        <w:t xml:space="preserve"> Butler A</w:t>
      </w:r>
      <w:r w:rsidR="00D22033">
        <w:rPr>
          <w:rFonts w:ascii="Times New Roman" w:eastAsia="Times New Roman" w:hAnsi="Times New Roman" w:cs="Times New Roman"/>
          <w:bCs/>
          <w:sz w:val="20"/>
          <w:szCs w:val="20"/>
          <w:lang w:bidi="ar-EG"/>
        </w:rPr>
        <w:t>,</w:t>
      </w:r>
      <w:r w:rsidRPr="00DE5CE6">
        <w:rPr>
          <w:rFonts w:ascii="Times New Roman" w:eastAsia="Times New Roman" w:hAnsi="Times New Roman" w:cs="Times New Roman"/>
          <w:bCs/>
          <w:sz w:val="20"/>
          <w:szCs w:val="20"/>
          <w:lang w:bidi="ar-EG"/>
        </w:rPr>
        <w:t xml:space="preserve"> Alexander G</w:t>
      </w:r>
      <w:r w:rsidR="00D22033">
        <w:rPr>
          <w:rFonts w:ascii="Times New Roman" w:eastAsia="Times New Roman" w:hAnsi="Times New Roman" w:cs="Times New Roman"/>
          <w:bCs/>
          <w:sz w:val="20"/>
          <w:szCs w:val="20"/>
          <w:lang w:bidi="ar-EG"/>
        </w:rPr>
        <w:t>,</w:t>
      </w:r>
      <w:r w:rsidR="00551E86" w:rsidRPr="00DE5CE6">
        <w:rPr>
          <w:rFonts w:ascii="Times New Roman" w:eastAsia="Times New Roman" w:hAnsi="Times New Roman" w:cs="Times New Roman"/>
          <w:bCs/>
          <w:i/>
          <w:iCs/>
          <w:sz w:val="20"/>
          <w:szCs w:val="20"/>
        </w:rPr>
        <w:t xml:space="preserve"> et al.</w:t>
      </w:r>
      <w:r w:rsidR="00D22033">
        <w:rPr>
          <w:rFonts w:ascii="Times New Roman" w:hAnsi="Times New Roman" w:cs="Times New Roman" w:hint="eastAsia"/>
          <w:bCs/>
          <w:i/>
          <w:iCs/>
          <w:sz w:val="20"/>
          <w:szCs w:val="20"/>
          <w:lang w:eastAsia="zh-CN"/>
        </w:rPr>
        <w:t xml:space="preserve"> </w:t>
      </w:r>
      <w:r w:rsidRPr="00DE5CE6">
        <w:rPr>
          <w:rFonts w:ascii="Times New Roman" w:eastAsia="Times New Roman" w:hAnsi="Times New Roman" w:cs="Times New Roman"/>
          <w:sz w:val="20"/>
          <w:szCs w:val="20"/>
          <w:lang w:bidi="ar-EG"/>
        </w:rPr>
        <w:t>Preterm birth causes, consequences, and prevention. Washington, DC: National Academies Press, 2007.</w:t>
      </w:r>
    </w:p>
    <w:p w:rsidR="00442C81" w:rsidRPr="00DE5CE6" w:rsidRDefault="00442C81"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DE5CE6">
        <w:rPr>
          <w:rFonts w:ascii="Times New Roman" w:eastAsia="Times New Roman" w:hAnsi="Times New Roman" w:cs="Times New Roman"/>
          <w:bCs/>
          <w:sz w:val="20"/>
          <w:szCs w:val="20"/>
          <w:lang w:bidi="ar-EG"/>
        </w:rPr>
        <w:t>Jacobsson</w:t>
      </w:r>
      <w:proofErr w:type="spellEnd"/>
      <w:r w:rsidRPr="00DE5CE6">
        <w:rPr>
          <w:rFonts w:ascii="Times New Roman" w:eastAsia="Times New Roman" w:hAnsi="Times New Roman" w:cs="Times New Roman"/>
          <w:bCs/>
          <w:sz w:val="20"/>
          <w:szCs w:val="20"/>
          <w:lang w:bidi="ar-EG"/>
        </w:rPr>
        <w:t xml:space="preserve"> B and </w:t>
      </w:r>
      <w:proofErr w:type="spellStart"/>
      <w:r w:rsidRPr="00DE5CE6">
        <w:rPr>
          <w:rFonts w:ascii="Times New Roman" w:eastAsia="Times New Roman" w:hAnsi="Times New Roman" w:cs="Times New Roman"/>
          <w:bCs/>
          <w:sz w:val="20"/>
          <w:szCs w:val="20"/>
          <w:lang w:bidi="ar-EG"/>
        </w:rPr>
        <w:t>Hagberg</w:t>
      </w:r>
      <w:proofErr w:type="spellEnd"/>
      <w:r w:rsidRPr="00DE5CE6">
        <w:rPr>
          <w:rFonts w:ascii="Times New Roman" w:eastAsia="Times New Roman" w:hAnsi="Times New Roman" w:cs="Times New Roman"/>
          <w:bCs/>
          <w:sz w:val="20"/>
          <w:szCs w:val="20"/>
          <w:lang w:bidi="ar-EG"/>
        </w:rPr>
        <w:t xml:space="preserve"> G. </w:t>
      </w:r>
      <w:r w:rsidRPr="00DE5CE6">
        <w:rPr>
          <w:rFonts w:ascii="Times New Roman" w:eastAsia="Times New Roman" w:hAnsi="Times New Roman" w:cs="Times New Roman"/>
          <w:sz w:val="20"/>
          <w:szCs w:val="20"/>
          <w:lang w:bidi="ar-EG"/>
        </w:rPr>
        <w:t xml:space="preserve">Antenatal risk factors for cerebral palsy. Best </w:t>
      </w:r>
      <w:proofErr w:type="spellStart"/>
      <w:r w:rsidRPr="00DE5CE6">
        <w:rPr>
          <w:rFonts w:ascii="Times New Roman" w:eastAsia="Times New Roman" w:hAnsi="Times New Roman" w:cs="Times New Roman"/>
          <w:sz w:val="20"/>
          <w:szCs w:val="20"/>
          <w:lang w:bidi="ar-EG"/>
        </w:rPr>
        <w:t>Pract</w:t>
      </w:r>
      <w:proofErr w:type="spellEnd"/>
      <w:r w:rsidRPr="00DE5CE6">
        <w:rPr>
          <w:rFonts w:ascii="Times New Roman" w:eastAsia="Times New Roman" w:hAnsi="Times New Roman" w:cs="Times New Roman"/>
          <w:sz w:val="20"/>
          <w:szCs w:val="20"/>
          <w:lang w:bidi="ar-EG"/>
        </w:rPr>
        <w:t xml:space="preserve"> Res </w:t>
      </w:r>
      <w:proofErr w:type="spellStart"/>
      <w:r w:rsidRPr="00DE5CE6">
        <w:rPr>
          <w:rFonts w:ascii="Times New Roman" w:eastAsia="Times New Roman" w:hAnsi="Times New Roman" w:cs="Times New Roman"/>
          <w:sz w:val="20"/>
          <w:szCs w:val="20"/>
          <w:lang w:bidi="ar-EG"/>
        </w:rPr>
        <w:t>Clin</w:t>
      </w:r>
      <w:proofErr w:type="spellEnd"/>
      <w:r w:rsidR="00D22033">
        <w:rPr>
          <w:rFonts w:ascii="Times New Roman" w:hAnsi="Times New Roman" w:cs="Times New Roman" w:hint="eastAsia"/>
          <w:sz w:val="20"/>
          <w:szCs w:val="20"/>
          <w:lang w:eastAsia="zh-CN" w:bidi="ar-EG"/>
        </w:rPr>
        <w:t xml:space="preserve"> </w:t>
      </w:r>
      <w:proofErr w:type="spellStart"/>
      <w:r w:rsidRPr="00DE5CE6">
        <w:rPr>
          <w:rFonts w:ascii="Times New Roman" w:eastAsia="Times New Roman" w:hAnsi="Times New Roman" w:cs="Times New Roman"/>
          <w:sz w:val="20"/>
          <w:szCs w:val="20"/>
          <w:lang w:bidi="ar-EG"/>
        </w:rPr>
        <w:t>Obstet</w:t>
      </w:r>
      <w:proofErr w:type="spellEnd"/>
      <w:r w:rsidR="00D22033">
        <w:rPr>
          <w:rFonts w:ascii="Times New Roman" w:hAnsi="Times New Roman" w:cs="Times New Roman" w:hint="eastAsia"/>
          <w:sz w:val="20"/>
          <w:szCs w:val="20"/>
          <w:lang w:eastAsia="zh-CN" w:bidi="ar-EG"/>
        </w:rPr>
        <w:t xml:space="preserve"> </w:t>
      </w:r>
      <w:proofErr w:type="spellStart"/>
      <w:r w:rsidRPr="00DE5CE6">
        <w:rPr>
          <w:rFonts w:ascii="Times New Roman" w:eastAsia="Times New Roman" w:hAnsi="Times New Roman" w:cs="Times New Roman"/>
          <w:sz w:val="20"/>
          <w:szCs w:val="20"/>
          <w:lang w:bidi="ar-EG"/>
        </w:rPr>
        <w:t>Gynaecol</w:t>
      </w:r>
      <w:proofErr w:type="spellEnd"/>
      <w:r w:rsidRPr="00DE5CE6">
        <w:rPr>
          <w:rFonts w:ascii="Times New Roman" w:eastAsia="Times New Roman" w:hAnsi="Times New Roman" w:cs="Times New Roman"/>
          <w:sz w:val="20"/>
          <w:szCs w:val="20"/>
          <w:lang w:bidi="ar-EG"/>
        </w:rPr>
        <w:t>. 2004; 18:425–36.</w:t>
      </w:r>
    </w:p>
    <w:p w:rsidR="00442C81" w:rsidRPr="00DE5CE6" w:rsidRDefault="00442C81" w:rsidP="00DE5CE6">
      <w:pPr>
        <w:pStyle w:val="NoSpacing"/>
        <w:numPr>
          <w:ilvl w:val="0"/>
          <w:numId w:val="11"/>
        </w:numPr>
        <w:snapToGrid w:val="0"/>
        <w:ind w:left="425" w:hanging="425"/>
        <w:jc w:val="both"/>
        <w:rPr>
          <w:rFonts w:ascii="Times New Roman" w:eastAsia="Times New Roman" w:hAnsi="Times New Roman" w:cs="Times New Roman"/>
          <w:sz w:val="20"/>
          <w:szCs w:val="20"/>
        </w:rPr>
      </w:pPr>
      <w:r w:rsidRPr="00DE5CE6">
        <w:rPr>
          <w:rFonts w:ascii="Times New Roman" w:eastAsia="Times New Roman" w:hAnsi="Times New Roman" w:cs="Times New Roman"/>
          <w:bCs/>
          <w:sz w:val="20"/>
          <w:szCs w:val="20"/>
        </w:rPr>
        <w:t xml:space="preserve">Sharma P, Sharma U, </w:t>
      </w:r>
      <w:proofErr w:type="spellStart"/>
      <w:r w:rsidRPr="00DE5CE6">
        <w:rPr>
          <w:rFonts w:ascii="Times New Roman" w:eastAsia="Times New Roman" w:hAnsi="Times New Roman" w:cs="Times New Roman"/>
          <w:bCs/>
          <w:sz w:val="20"/>
          <w:szCs w:val="20"/>
        </w:rPr>
        <w:t>Kabra</w:t>
      </w:r>
      <w:proofErr w:type="spellEnd"/>
      <w:r w:rsidRPr="00DE5CE6">
        <w:rPr>
          <w:rFonts w:ascii="Times New Roman" w:eastAsia="Times New Roman" w:hAnsi="Times New Roman" w:cs="Times New Roman"/>
          <w:bCs/>
          <w:sz w:val="20"/>
          <w:szCs w:val="20"/>
        </w:rPr>
        <w:t xml:space="preserve"> A, </w:t>
      </w:r>
      <w:r w:rsidR="00551E86" w:rsidRPr="00DE5CE6">
        <w:rPr>
          <w:rFonts w:ascii="Times New Roman" w:eastAsia="Times New Roman" w:hAnsi="Times New Roman" w:cs="Times New Roman"/>
          <w:bCs/>
          <w:i/>
          <w:iCs/>
          <w:sz w:val="20"/>
          <w:szCs w:val="20"/>
        </w:rPr>
        <w:t>et al.</w:t>
      </w:r>
      <w:r w:rsidR="00D22033">
        <w:rPr>
          <w:rFonts w:ascii="Times New Roman" w:hAnsi="Times New Roman" w:cs="Times New Roman" w:hint="eastAsia"/>
          <w:bCs/>
          <w:i/>
          <w:iCs/>
          <w:sz w:val="20"/>
          <w:szCs w:val="20"/>
          <w:lang w:eastAsia="zh-CN"/>
        </w:rPr>
        <w:t xml:space="preserve"> </w:t>
      </w:r>
      <w:r w:rsidRPr="00DE5CE6">
        <w:rPr>
          <w:rFonts w:ascii="Times New Roman" w:eastAsia="Times New Roman" w:hAnsi="Times New Roman" w:cs="Times New Roman"/>
          <w:sz w:val="20"/>
          <w:szCs w:val="20"/>
        </w:rPr>
        <w:t>Cerebral palsy – clinical profile and predisposing factors. Indian paediatrics.1999; 36: 1038-42.</w:t>
      </w:r>
    </w:p>
    <w:p w:rsidR="00442C81" w:rsidRPr="00DE5CE6" w:rsidRDefault="00442C81"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rPr>
      </w:pPr>
      <w:r w:rsidRPr="00DE5CE6">
        <w:rPr>
          <w:rFonts w:ascii="Times New Roman" w:eastAsia="Times New Roman" w:hAnsi="Times New Roman" w:cs="Times New Roman"/>
          <w:bCs/>
          <w:sz w:val="20"/>
          <w:szCs w:val="20"/>
        </w:rPr>
        <w:t xml:space="preserve">Andersen G, </w:t>
      </w:r>
      <w:proofErr w:type="spellStart"/>
      <w:r w:rsidRPr="00DE5CE6">
        <w:rPr>
          <w:rFonts w:ascii="Times New Roman" w:eastAsia="Times New Roman" w:hAnsi="Times New Roman" w:cs="Times New Roman"/>
          <w:bCs/>
          <w:sz w:val="20"/>
          <w:szCs w:val="20"/>
        </w:rPr>
        <w:t>Irgens</w:t>
      </w:r>
      <w:proofErr w:type="spellEnd"/>
      <w:r w:rsidRPr="00DE5CE6">
        <w:rPr>
          <w:rFonts w:ascii="Times New Roman" w:eastAsia="Times New Roman" w:hAnsi="Times New Roman" w:cs="Times New Roman"/>
          <w:bCs/>
          <w:sz w:val="20"/>
          <w:szCs w:val="20"/>
        </w:rPr>
        <w:t xml:space="preserve"> L, </w:t>
      </w:r>
      <w:proofErr w:type="spellStart"/>
      <w:r w:rsidRPr="00DE5CE6">
        <w:rPr>
          <w:rFonts w:ascii="Times New Roman" w:eastAsia="Times New Roman" w:hAnsi="Times New Roman" w:cs="Times New Roman"/>
          <w:bCs/>
          <w:sz w:val="20"/>
          <w:szCs w:val="20"/>
        </w:rPr>
        <w:t>Haagaasa</w:t>
      </w:r>
      <w:proofErr w:type="spellEnd"/>
      <w:r w:rsidRPr="00DE5CE6">
        <w:rPr>
          <w:rFonts w:ascii="Times New Roman" w:eastAsia="Times New Roman" w:hAnsi="Times New Roman" w:cs="Times New Roman"/>
          <w:bCs/>
          <w:sz w:val="20"/>
          <w:szCs w:val="20"/>
        </w:rPr>
        <w:t xml:space="preserve"> I, </w:t>
      </w:r>
      <w:r w:rsidR="00551E86" w:rsidRPr="00DE5CE6">
        <w:rPr>
          <w:rFonts w:ascii="Times New Roman" w:eastAsia="Times New Roman" w:hAnsi="Times New Roman" w:cs="Times New Roman"/>
          <w:bCs/>
          <w:i/>
          <w:iCs/>
          <w:sz w:val="20"/>
          <w:szCs w:val="20"/>
        </w:rPr>
        <w:t>et al.</w:t>
      </w:r>
      <w:r w:rsidRPr="00DE5CE6">
        <w:rPr>
          <w:rFonts w:ascii="Times New Roman" w:eastAsia="Times New Roman" w:hAnsi="Times New Roman" w:cs="Times New Roman"/>
          <w:bCs/>
          <w:sz w:val="20"/>
          <w:szCs w:val="20"/>
        </w:rPr>
        <w:t>.</w:t>
      </w:r>
      <w:r w:rsidR="00D22033">
        <w:rPr>
          <w:rFonts w:ascii="Times New Roman" w:hAnsi="Times New Roman" w:cs="Times New Roman" w:hint="eastAsia"/>
          <w:bCs/>
          <w:sz w:val="20"/>
          <w:szCs w:val="20"/>
          <w:lang w:eastAsia="zh-CN"/>
        </w:rPr>
        <w:t xml:space="preserve"> </w:t>
      </w:r>
      <w:r w:rsidRPr="00DE5CE6">
        <w:rPr>
          <w:rFonts w:ascii="Times New Roman" w:eastAsia="Times New Roman" w:hAnsi="Times New Roman" w:cs="Times New Roman"/>
          <w:sz w:val="20"/>
          <w:szCs w:val="20"/>
        </w:rPr>
        <w:t xml:space="preserve">Cerebral palsy in Norway: prevalence, subtypes and severity. </w:t>
      </w:r>
      <w:proofErr w:type="spellStart"/>
      <w:r w:rsidRPr="00DE5CE6">
        <w:rPr>
          <w:rFonts w:ascii="Times New Roman" w:eastAsia="Times New Roman" w:hAnsi="Times New Roman" w:cs="Times New Roman"/>
          <w:sz w:val="20"/>
          <w:szCs w:val="20"/>
        </w:rPr>
        <w:t>Eur</w:t>
      </w:r>
      <w:proofErr w:type="spellEnd"/>
      <w:r w:rsidRPr="00DE5CE6">
        <w:rPr>
          <w:rFonts w:ascii="Times New Roman" w:eastAsia="Times New Roman" w:hAnsi="Times New Roman" w:cs="Times New Roman"/>
          <w:sz w:val="20"/>
          <w:szCs w:val="20"/>
        </w:rPr>
        <w:t xml:space="preserve"> J </w:t>
      </w:r>
      <w:proofErr w:type="spellStart"/>
      <w:r w:rsidRPr="00DE5CE6">
        <w:rPr>
          <w:rFonts w:ascii="Times New Roman" w:eastAsia="Times New Roman" w:hAnsi="Times New Roman" w:cs="Times New Roman"/>
          <w:sz w:val="20"/>
          <w:szCs w:val="20"/>
        </w:rPr>
        <w:t>Pediatr</w:t>
      </w:r>
      <w:proofErr w:type="spellEnd"/>
      <w:r w:rsidRPr="00DE5CE6">
        <w:rPr>
          <w:rFonts w:ascii="Times New Roman" w:eastAsia="Times New Roman" w:hAnsi="Times New Roman" w:cs="Times New Roman"/>
          <w:sz w:val="20"/>
          <w:szCs w:val="20"/>
        </w:rPr>
        <w:t xml:space="preserve"> Neurol. 2008; 12:4–13.</w:t>
      </w:r>
    </w:p>
    <w:p w:rsidR="00442C81" w:rsidRPr="00DE5CE6" w:rsidRDefault="00442C81"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DE5CE6">
        <w:rPr>
          <w:rFonts w:ascii="Times New Roman" w:eastAsia="Times New Roman" w:hAnsi="Times New Roman" w:cs="Times New Roman"/>
          <w:bCs/>
          <w:sz w:val="20"/>
          <w:szCs w:val="20"/>
        </w:rPr>
        <w:t>Kaushik</w:t>
      </w:r>
      <w:proofErr w:type="spellEnd"/>
      <w:r w:rsidRPr="00DE5CE6">
        <w:rPr>
          <w:rFonts w:ascii="Times New Roman" w:eastAsia="Times New Roman" w:hAnsi="Times New Roman" w:cs="Times New Roman"/>
          <w:bCs/>
          <w:sz w:val="20"/>
          <w:szCs w:val="20"/>
        </w:rPr>
        <w:t xml:space="preserve"> A</w:t>
      </w:r>
      <w:r w:rsidR="00D22033">
        <w:rPr>
          <w:rFonts w:ascii="Times New Roman" w:eastAsia="Times New Roman" w:hAnsi="Times New Roman" w:cs="Times New Roman"/>
          <w:bCs/>
          <w:sz w:val="20"/>
          <w:szCs w:val="20"/>
        </w:rPr>
        <w:t>,</w:t>
      </w:r>
      <w:r w:rsidR="00D22033">
        <w:rPr>
          <w:rFonts w:ascii="Times New Roman" w:hAnsi="Times New Roman" w:cs="Times New Roman" w:hint="eastAsia"/>
          <w:bCs/>
          <w:sz w:val="20"/>
          <w:szCs w:val="20"/>
          <w:lang w:eastAsia="zh-CN"/>
        </w:rPr>
        <w:t xml:space="preserve"> </w:t>
      </w:r>
      <w:proofErr w:type="spellStart"/>
      <w:r w:rsidRPr="00DE5CE6">
        <w:rPr>
          <w:rFonts w:ascii="Times New Roman" w:eastAsia="Times New Roman" w:hAnsi="Times New Roman" w:cs="Times New Roman"/>
          <w:bCs/>
          <w:sz w:val="20"/>
          <w:szCs w:val="20"/>
        </w:rPr>
        <w:t>Argaval</w:t>
      </w:r>
      <w:proofErr w:type="spellEnd"/>
      <w:r w:rsidR="00D22033">
        <w:rPr>
          <w:rFonts w:ascii="Times New Roman" w:eastAsia="Times New Roman" w:hAnsi="Times New Roman" w:cs="Times New Roman"/>
          <w:bCs/>
          <w:sz w:val="20"/>
          <w:szCs w:val="20"/>
        </w:rPr>
        <w:t xml:space="preserve"> </w:t>
      </w:r>
      <w:r w:rsidRPr="00DE5CE6">
        <w:rPr>
          <w:rFonts w:ascii="Times New Roman" w:eastAsia="Times New Roman" w:hAnsi="Times New Roman" w:cs="Times New Roman"/>
          <w:bCs/>
          <w:sz w:val="20"/>
          <w:szCs w:val="20"/>
        </w:rPr>
        <w:t>R</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t>
      </w:r>
      <w:proofErr w:type="spellStart"/>
      <w:r w:rsidRPr="00DE5CE6">
        <w:rPr>
          <w:rFonts w:ascii="Times New Roman" w:eastAsia="Times New Roman" w:hAnsi="Times New Roman" w:cs="Times New Roman"/>
          <w:bCs/>
          <w:sz w:val="20"/>
          <w:szCs w:val="20"/>
        </w:rPr>
        <w:t>Sadhna</w:t>
      </w:r>
      <w:proofErr w:type="spellEnd"/>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t>
      </w:r>
      <w:r w:rsidR="00551E86" w:rsidRPr="00DE5CE6">
        <w:rPr>
          <w:rFonts w:ascii="Times New Roman" w:eastAsia="Times New Roman" w:hAnsi="Times New Roman" w:cs="Times New Roman"/>
          <w:bCs/>
          <w:i/>
          <w:iCs/>
          <w:sz w:val="20"/>
          <w:szCs w:val="20"/>
        </w:rPr>
        <w:t>et al.</w:t>
      </w:r>
      <w:r w:rsidR="00D22033">
        <w:rPr>
          <w:rFonts w:ascii="Times New Roman" w:hAnsi="Times New Roman" w:cs="Times New Roman" w:hint="eastAsia"/>
          <w:bCs/>
          <w:i/>
          <w:iCs/>
          <w:sz w:val="20"/>
          <w:szCs w:val="20"/>
          <w:lang w:eastAsia="zh-CN"/>
        </w:rPr>
        <w:t xml:space="preserve"> </w:t>
      </w:r>
      <w:r w:rsidRPr="00DE5CE6">
        <w:rPr>
          <w:rFonts w:ascii="Times New Roman" w:eastAsia="Times New Roman" w:hAnsi="Times New Roman" w:cs="Times New Roman"/>
          <w:sz w:val="20"/>
          <w:szCs w:val="20"/>
        </w:rPr>
        <w:t>Association of cerebral palsy with epilepsy. J Indian Med Assoc.</w:t>
      </w:r>
      <w:r w:rsidR="00D22033">
        <w:rPr>
          <w:rFonts w:ascii="Times New Roman" w:hAnsi="Times New Roman" w:cs="Times New Roman" w:hint="eastAsia"/>
          <w:sz w:val="20"/>
          <w:szCs w:val="20"/>
          <w:lang w:eastAsia="zh-CN"/>
        </w:rPr>
        <w:t xml:space="preserve"> </w:t>
      </w:r>
      <w:r w:rsidRPr="00DE5CE6">
        <w:rPr>
          <w:rFonts w:ascii="Times New Roman" w:eastAsia="Times New Roman" w:hAnsi="Times New Roman" w:cs="Times New Roman"/>
          <w:sz w:val="20"/>
          <w:szCs w:val="20"/>
        </w:rPr>
        <w:t>1997; 95:552-4.</w:t>
      </w:r>
    </w:p>
    <w:p w:rsidR="00442C81" w:rsidRPr="00DE5CE6" w:rsidRDefault="00442C81"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DE5CE6">
        <w:rPr>
          <w:rFonts w:ascii="Times New Roman" w:eastAsia="Times New Roman" w:hAnsi="Times New Roman" w:cs="Times New Roman"/>
          <w:bCs/>
          <w:sz w:val="20"/>
          <w:szCs w:val="20"/>
        </w:rPr>
        <w:t>Sianturi</w:t>
      </w:r>
      <w:proofErr w:type="spellEnd"/>
      <w:r w:rsidR="00D22033">
        <w:rPr>
          <w:rFonts w:ascii="Times New Roman" w:eastAsia="Times New Roman" w:hAnsi="Times New Roman" w:cs="Times New Roman"/>
          <w:bCs/>
          <w:sz w:val="20"/>
          <w:szCs w:val="20"/>
        </w:rPr>
        <w:t xml:space="preserve"> </w:t>
      </w:r>
      <w:r w:rsidRPr="00DE5CE6">
        <w:rPr>
          <w:rFonts w:ascii="Times New Roman" w:eastAsia="Times New Roman" w:hAnsi="Times New Roman" w:cs="Times New Roman"/>
          <w:bCs/>
          <w:sz w:val="20"/>
          <w:szCs w:val="20"/>
        </w:rPr>
        <w:t>P</w:t>
      </w:r>
      <w:r w:rsidR="00D22033">
        <w:rPr>
          <w:rFonts w:ascii="Times New Roman" w:eastAsia="Times New Roman" w:hAnsi="Times New Roman" w:cs="Times New Roman"/>
          <w:bCs/>
          <w:sz w:val="20"/>
          <w:szCs w:val="20"/>
        </w:rPr>
        <w:t xml:space="preserve">, </w:t>
      </w:r>
      <w:proofErr w:type="spellStart"/>
      <w:r w:rsidRPr="00DE5CE6">
        <w:rPr>
          <w:rFonts w:ascii="Times New Roman" w:eastAsia="Times New Roman" w:hAnsi="Times New Roman" w:cs="Times New Roman"/>
          <w:bCs/>
          <w:sz w:val="20"/>
          <w:szCs w:val="20"/>
        </w:rPr>
        <w:t>Syarifuddin</w:t>
      </w:r>
      <w:proofErr w:type="spellEnd"/>
      <w:r w:rsidR="00D22033">
        <w:rPr>
          <w:rFonts w:ascii="Times New Roman" w:eastAsia="Times New Roman" w:hAnsi="Times New Roman" w:cs="Times New Roman"/>
          <w:bCs/>
          <w:sz w:val="20"/>
          <w:szCs w:val="20"/>
          <w:lang w:bidi="ar-EG"/>
        </w:rPr>
        <w:t xml:space="preserve"> </w:t>
      </w:r>
      <w:r w:rsidRPr="00DE5CE6">
        <w:rPr>
          <w:rFonts w:ascii="Times New Roman" w:eastAsia="Times New Roman" w:hAnsi="Times New Roman" w:cs="Times New Roman"/>
          <w:bCs/>
          <w:sz w:val="20"/>
          <w:szCs w:val="20"/>
          <w:lang w:bidi="ar-EG"/>
        </w:rPr>
        <w:t>A</w:t>
      </w:r>
      <w:r w:rsidR="00D22033">
        <w:rPr>
          <w:rFonts w:ascii="Times New Roman" w:eastAsia="Times New Roman" w:hAnsi="Times New Roman" w:cs="Times New Roman"/>
          <w:bCs/>
          <w:sz w:val="20"/>
          <w:szCs w:val="20"/>
          <w:lang w:bidi="ar-EG"/>
        </w:rPr>
        <w:t>,</w:t>
      </w:r>
      <w:r w:rsidRPr="00DE5CE6">
        <w:rPr>
          <w:rFonts w:ascii="Times New Roman" w:eastAsia="Times New Roman" w:hAnsi="Times New Roman" w:cs="Times New Roman"/>
          <w:bCs/>
          <w:sz w:val="20"/>
          <w:szCs w:val="20"/>
          <w:lang w:bidi="ar-EG"/>
        </w:rPr>
        <w:t xml:space="preserve"> </w:t>
      </w:r>
      <w:proofErr w:type="spellStart"/>
      <w:r w:rsidRPr="00DE5CE6">
        <w:rPr>
          <w:rFonts w:ascii="Times New Roman" w:eastAsia="Times New Roman" w:hAnsi="Times New Roman" w:cs="Times New Roman"/>
          <w:bCs/>
          <w:sz w:val="20"/>
          <w:szCs w:val="20"/>
        </w:rPr>
        <w:t>Saing</w:t>
      </w:r>
      <w:proofErr w:type="spellEnd"/>
      <w:r w:rsidR="00D22033">
        <w:rPr>
          <w:rFonts w:ascii="Times New Roman" w:eastAsia="Times New Roman" w:hAnsi="Times New Roman" w:cs="Times New Roman"/>
          <w:bCs/>
          <w:sz w:val="20"/>
          <w:szCs w:val="20"/>
          <w:lang w:bidi="ar-EG"/>
        </w:rPr>
        <w:t xml:space="preserve"> </w:t>
      </w:r>
      <w:r w:rsidRPr="00DE5CE6">
        <w:rPr>
          <w:rFonts w:ascii="Times New Roman" w:eastAsia="Times New Roman" w:hAnsi="Times New Roman" w:cs="Times New Roman"/>
          <w:bCs/>
          <w:sz w:val="20"/>
          <w:szCs w:val="20"/>
          <w:lang w:bidi="ar-EG"/>
        </w:rPr>
        <w:t>B</w:t>
      </w:r>
      <w:r w:rsidR="00D22033">
        <w:rPr>
          <w:rFonts w:ascii="Times New Roman" w:eastAsia="Times New Roman" w:hAnsi="Times New Roman" w:cs="Times New Roman"/>
          <w:bCs/>
          <w:sz w:val="20"/>
          <w:szCs w:val="20"/>
          <w:lang w:bidi="ar-EG"/>
        </w:rPr>
        <w:t>,</w:t>
      </w:r>
      <w:r w:rsidRPr="00DE5CE6">
        <w:rPr>
          <w:rFonts w:ascii="Times New Roman" w:eastAsia="Times New Roman" w:hAnsi="Times New Roman" w:cs="Times New Roman"/>
          <w:bCs/>
          <w:sz w:val="20"/>
          <w:szCs w:val="20"/>
          <w:lang w:bidi="ar-EG"/>
        </w:rPr>
        <w:t xml:space="preserve"> </w:t>
      </w:r>
      <w:r w:rsidR="00551E86" w:rsidRPr="00DE5CE6">
        <w:rPr>
          <w:rFonts w:ascii="Times New Roman" w:eastAsia="Times New Roman" w:hAnsi="Times New Roman" w:cs="Times New Roman"/>
          <w:bCs/>
          <w:i/>
          <w:iCs/>
          <w:sz w:val="20"/>
          <w:szCs w:val="20"/>
        </w:rPr>
        <w:t>et al.</w:t>
      </w:r>
      <w:r w:rsidR="00D22033">
        <w:rPr>
          <w:rFonts w:ascii="Times New Roman" w:hAnsi="Times New Roman" w:cs="Times New Roman" w:hint="eastAsia"/>
          <w:bCs/>
          <w:i/>
          <w:iCs/>
          <w:sz w:val="20"/>
          <w:szCs w:val="20"/>
          <w:lang w:eastAsia="zh-CN"/>
        </w:rPr>
        <w:t xml:space="preserve"> </w:t>
      </w:r>
      <w:r w:rsidRPr="00DE5CE6">
        <w:rPr>
          <w:rFonts w:ascii="Times New Roman" w:eastAsia="Times New Roman" w:hAnsi="Times New Roman" w:cs="Times New Roman"/>
          <w:sz w:val="20"/>
          <w:szCs w:val="20"/>
        </w:rPr>
        <w:t>Incidence of epilep</w:t>
      </w:r>
      <w:r w:rsidR="000D2EAE" w:rsidRPr="00DE5CE6">
        <w:rPr>
          <w:rFonts w:ascii="Times New Roman" w:eastAsia="Times New Roman" w:hAnsi="Times New Roman" w:cs="Times New Roman"/>
          <w:sz w:val="20"/>
          <w:szCs w:val="20"/>
        </w:rPr>
        <w:t xml:space="preserve">sy among patients with Cerebral </w:t>
      </w:r>
      <w:r w:rsidRPr="00DE5CE6">
        <w:rPr>
          <w:rFonts w:ascii="Times New Roman" w:eastAsia="Times New Roman" w:hAnsi="Times New Roman" w:cs="Times New Roman"/>
          <w:sz w:val="20"/>
          <w:szCs w:val="20"/>
        </w:rPr>
        <w:t xml:space="preserve">Palsy (CP) in </w:t>
      </w:r>
      <w:proofErr w:type="spellStart"/>
      <w:r w:rsidRPr="00DE5CE6">
        <w:rPr>
          <w:rFonts w:ascii="Times New Roman" w:eastAsia="Times New Roman" w:hAnsi="Times New Roman" w:cs="Times New Roman"/>
          <w:sz w:val="20"/>
          <w:szCs w:val="20"/>
        </w:rPr>
        <w:t>Yayasan</w:t>
      </w:r>
      <w:proofErr w:type="spellEnd"/>
      <w:r w:rsidR="000D2EAE" w:rsidRPr="00DE5CE6">
        <w:rPr>
          <w:rFonts w:ascii="Times New Roman" w:eastAsia="Times New Roman" w:hAnsi="Times New Roman" w:cs="Times New Roman"/>
          <w:sz w:val="20"/>
          <w:szCs w:val="20"/>
        </w:rPr>
        <w:t xml:space="preserve"> </w:t>
      </w:r>
      <w:proofErr w:type="spellStart"/>
      <w:r w:rsidRPr="00DE5CE6">
        <w:rPr>
          <w:rFonts w:ascii="Times New Roman" w:eastAsia="Times New Roman" w:hAnsi="Times New Roman" w:cs="Times New Roman"/>
          <w:sz w:val="20"/>
          <w:szCs w:val="20"/>
        </w:rPr>
        <w:t>Pemeliharaan</w:t>
      </w:r>
      <w:proofErr w:type="spellEnd"/>
      <w:r w:rsidR="000D2EAE" w:rsidRPr="00DE5CE6">
        <w:rPr>
          <w:rFonts w:ascii="Times New Roman" w:eastAsia="Times New Roman" w:hAnsi="Times New Roman" w:cs="Times New Roman"/>
          <w:sz w:val="20"/>
          <w:szCs w:val="20"/>
        </w:rPr>
        <w:t xml:space="preserve"> </w:t>
      </w:r>
      <w:proofErr w:type="spellStart"/>
      <w:r w:rsidRPr="00DE5CE6">
        <w:rPr>
          <w:rFonts w:ascii="Times New Roman" w:eastAsia="Times New Roman" w:hAnsi="Times New Roman" w:cs="Times New Roman"/>
          <w:sz w:val="20"/>
          <w:szCs w:val="20"/>
        </w:rPr>
        <w:t>Anak</w:t>
      </w:r>
      <w:proofErr w:type="spellEnd"/>
      <w:r w:rsidR="000D2EAE" w:rsidRPr="00DE5CE6">
        <w:rPr>
          <w:rFonts w:ascii="Times New Roman" w:eastAsia="Times New Roman" w:hAnsi="Times New Roman" w:cs="Times New Roman"/>
          <w:sz w:val="20"/>
          <w:szCs w:val="20"/>
        </w:rPr>
        <w:t xml:space="preserve"> </w:t>
      </w:r>
      <w:proofErr w:type="spellStart"/>
      <w:r w:rsidRPr="00DE5CE6">
        <w:rPr>
          <w:rFonts w:ascii="Times New Roman" w:eastAsia="Times New Roman" w:hAnsi="Times New Roman" w:cs="Times New Roman"/>
          <w:sz w:val="20"/>
          <w:szCs w:val="20"/>
        </w:rPr>
        <w:t>Cacat</w:t>
      </w:r>
      <w:proofErr w:type="spellEnd"/>
      <w:r w:rsidRPr="00DE5CE6">
        <w:rPr>
          <w:rFonts w:ascii="Times New Roman" w:eastAsia="Times New Roman" w:hAnsi="Times New Roman" w:cs="Times New Roman"/>
          <w:sz w:val="20"/>
          <w:szCs w:val="20"/>
        </w:rPr>
        <w:t xml:space="preserve"> (YPAC) – Medan</w:t>
      </w:r>
      <w:r w:rsidRPr="00DE5CE6">
        <w:rPr>
          <w:rFonts w:ascii="Times New Roman" w:eastAsia="Times New Roman" w:hAnsi="Times New Roman" w:cs="Times New Roman"/>
          <w:sz w:val="20"/>
          <w:szCs w:val="20"/>
          <w:lang w:bidi="ar-EG"/>
        </w:rPr>
        <w:t>,</w:t>
      </w:r>
      <w:r w:rsidR="00D22033">
        <w:rPr>
          <w:rFonts w:ascii="Times New Roman" w:eastAsia="Times New Roman" w:hAnsi="Times New Roman" w:cs="Times New Roman"/>
          <w:sz w:val="20"/>
          <w:szCs w:val="20"/>
        </w:rPr>
        <w:t xml:space="preserve"> </w:t>
      </w:r>
      <w:r w:rsidRPr="00DE5CE6">
        <w:rPr>
          <w:rFonts w:ascii="Times New Roman" w:eastAsia="Times New Roman" w:hAnsi="Times New Roman" w:cs="Times New Roman"/>
          <w:sz w:val="20"/>
          <w:szCs w:val="20"/>
        </w:rPr>
        <w:t xml:space="preserve">Med J </w:t>
      </w:r>
      <w:proofErr w:type="spellStart"/>
      <w:r w:rsidRPr="00DE5CE6">
        <w:rPr>
          <w:rFonts w:ascii="Times New Roman" w:eastAsia="Times New Roman" w:hAnsi="Times New Roman" w:cs="Times New Roman"/>
          <w:sz w:val="20"/>
          <w:szCs w:val="20"/>
        </w:rPr>
        <w:t>Indones</w:t>
      </w:r>
      <w:proofErr w:type="spellEnd"/>
      <w:r w:rsidRPr="00DE5CE6">
        <w:rPr>
          <w:rFonts w:ascii="Times New Roman" w:eastAsia="Times New Roman" w:hAnsi="Times New Roman" w:cs="Times New Roman"/>
          <w:sz w:val="20"/>
          <w:szCs w:val="20"/>
        </w:rPr>
        <w:t>.</w:t>
      </w:r>
      <w:r w:rsidR="00D22033">
        <w:rPr>
          <w:rFonts w:ascii="Times New Roman" w:hAnsi="Times New Roman" w:cs="Times New Roman" w:hint="eastAsia"/>
          <w:sz w:val="20"/>
          <w:szCs w:val="20"/>
          <w:lang w:eastAsia="zh-CN"/>
        </w:rPr>
        <w:t xml:space="preserve"> </w:t>
      </w:r>
      <w:r w:rsidRPr="00DE5CE6">
        <w:rPr>
          <w:rFonts w:ascii="Times New Roman" w:eastAsia="Times New Roman" w:hAnsi="Times New Roman" w:cs="Times New Roman"/>
          <w:sz w:val="20"/>
          <w:szCs w:val="20"/>
          <w:lang w:bidi="ar-EG"/>
        </w:rPr>
        <w:t>2002</w:t>
      </w:r>
      <w:r w:rsidRPr="00DE5CE6">
        <w:rPr>
          <w:rFonts w:ascii="Times New Roman" w:eastAsia="Times New Roman" w:hAnsi="Times New Roman" w:cs="Times New Roman"/>
          <w:sz w:val="20"/>
          <w:szCs w:val="20"/>
        </w:rPr>
        <w:t>; 11:158-63</w:t>
      </w:r>
      <w:r w:rsidR="00D22033">
        <w:rPr>
          <w:rFonts w:ascii="Times New Roman" w:eastAsia="Times New Roman" w:hAnsi="Times New Roman" w:cs="Times New Roman"/>
          <w:sz w:val="20"/>
          <w:szCs w:val="20"/>
          <w:lang w:bidi="ar-EG"/>
        </w:rPr>
        <w:t>.</w:t>
      </w:r>
    </w:p>
    <w:p w:rsidR="00442C81" w:rsidRPr="00DE5CE6" w:rsidRDefault="00442C81" w:rsidP="00DE5CE6">
      <w:pPr>
        <w:pStyle w:val="NoSpacing"/>
        <w:numPr>
          <w:ilvl w:val="0"/>
          <w:numId w:val="11"/>
        </w:numPr>
        <w:snapToGrid w:val="0"/>
        <w:ind w:left="425" w:hanging="425"/>
        <w:jc w:val="both"/>
        <w:rPr>
          <w:rFonts w:ascii="Times New Roman" w:eastAsia="Times New Roman" w:hAnsi="Times New Roman" w:cs="Times New Roman"/>
          <w:i/>
          <w:iCs/>
          <w:sz w:val="20"/>
          <w:szCs w:val="20"/>
          <w:lang w:bidi="ar-EG"/>
        </w:rPr>
      </w:pPr>
      <w:proofErr w:type="spellStart"/>
      <w:r w:rsidRPr="00DE5CE6">
        <w:rPr>
          <w:rFonts w:ascii="Times New Roman" w:eastAsia="Times New Roman" w:hAnsi="Times New Roman" w:cs="Times New Roman"/>
          <w:bCs/>
          <w:sz w:val="20"/>
          <w:szCs w:val="20"/>
        </w:rPr>
        <w:t>Jaseja</w:t>
      </w:r>
      <w:proofErr w:type="spellEnd"/>
      <w:r w:rsidRPr="00DE5CE6">
        <w:rPr>
          <w:rFonts w:ascii="Times New Roman" w:eastAsia="Times New Roman" w:hAnsi="Times New Roman" w:cs="Times New Roman"/>
          <w:bCs/>
          <w:sz w:val="20"/>
          <w:szCs w:val="20"/>
        </w:rPr>
        <w:t xml:space="preserve"> H.</w:t>
      </w:r>
      <w:r w:rsidR="00D22033">
        <w:rPr>
          <w:rFonts w:ascii="Times New Roman" w:eastAsia="Times New Roman" w:hAnsi="Times New Roman" w:cs="Times New Roman"/>
          <w:bCs/>
          <w:sz w:val="20"/>
          <w:szCs w:val="20"/>
        </w:rPr>
        <w:t xml:space="preserve"> </w:t>
      </w:r>
      <w:r w:rsidRPr="00DE5CE6">
        <w:rPr>
          <w:rFonts w:ascii="Times New Roman" w:eastAsia="Times New Roman" w:hAnsi="Times New Roman" w:cs="Times New Roman"/>
          <w:sz w:val="20"/>
          <w:szCs w:val="20"/>
        </w:rPr>
        <w:t xml:space="preserve">Cerebral palsy: </w:t>
      </w:r>
      <w:proofErr w:type="spellStart"/>
      <w:r w:rsidRPr="00DE5CE6">
        <w:rPr>
          <w:rFonts w:ascii="Times New Roman" w:eastAsia="Times New Roman" w:hAnsi="Times New Roman" w:cs="Times New Roman"/>
          <w:sz w:val="20"/>
          <w:szCs w:val="20"/>
        </w:rPr>
        <w:t>interictal</w:t>
      </w:r>
      <w:proofErr w:type="spellEnd"/>
      <w:r w:rsidR="000D2EAE" w:rsidRPr="00DE5CE6">
        <w:rPr>
          <w:rFonts w:ascii="Times New Roman" w:eastAsia="Times New Roman" w:hAnsi="Times New Roman" w:cs="Times New Roman"/>
          <w:sz w:val="20"/>
          <w:szCs w:val="20"/>
        </w:rPr>
        <w:t xml:space="preserve"> </w:t>
      </w:r>
      <w:proofErr w:type="spellStart"/>
      <w:r w:rsidRPr="00DE5CE6">
        <w:rPr>
          <w:rFonts w:ascii="Times New Roman" w:eastAsia="Times New Roman" w:hAnsi="Times New Roman" w:cs="Times New Roman"/>
          <w:sz w:val="20"/>
          <w:szCs w:val="20"/>
        </w:rPr>
        <w:t>epileptiform</w:t>
      </w:r>
      <w:proofErr w:type="spellEnd"/>
      <w:r w:rsidRPr="00DE5CE6">
        <w:rPr>
          <w:rFonts w:ascii="Times New Roman" w:eastAsia="Times New Roman" w:hAnsi="Times New Roman" w:cs="Times New Roman"/>
          <w:sz w:val="20"/>
          <w:szCs w:val="20"/>
        </w:rPr>
        <w:t xml:space="preserve"> discharges and cognitive impairment. </w:t>
      </w:r>
      <w:proofErr w:type="spellStart"/>
      <w:r w:rsidRPr="00DE5CE6">
        <w:rPr>
          <w:rFonts w:ascii="Times New Roman" w:eastAsia="Times New Roman" w:hAnsi="Times New Roman" w:cs="Times New Roman"/>
          <w:sz w:val="20"/>
          <w:szCs w:val="20"/>
        </w:rPr>
        <w:t>ClinNeurol</w:t>
      </w:r>
      <w:proofErr w:type="spellEnd"/>
      <w:r w:rsidRPr="00DE5CE6">
        <w:rPr>
          <w:rFonts w:ascii="Times New Roman" w:eastAsia="Times New Roman" w:hAnsi="Times New Roman" w:cs="Times New Roman"/>
          <w:sz w:val="20"/>
          <w:szCs w:val="20"/>
        </w:rPr>
        <w:t xml:space="preserve"> </w:t>
      </w:r>
      <w:proofErr w:type="spellStart"/>
      <w:r w:rsidRPr="00DE5CE6">
        <w:rPr>
          <w:rFonts w:ascii="Times New Roman" w:eastAsia="Times New Roman" w:hAnsi="Times New Roman" w:cs="Times New Roman"/>
          <w:sz w:val="20"/>
          <w:szCs w:val="20"/>
        </w:rPr>
        <w:t>Neurosurg</w:t>
      </w:r>
      <w:proofErr w:type="spellEnd"/>
      <w:r w:rsidRPr="00DE5CE6">
        <w:rPr>
          <w:rFonts w:ascii="Times New Roman" w:eastAsia="Times New Roman" w:hAnsi="Times New Roman" w:cs="Times New Roman"/>
          <w:sz w:val="20"/>
          <w:szCs w:val="20"/>
        </w:rPr>
        <w:t>.</w:t>
      </w:r>
      <w:r w:rsidR="00D22033">
        <w:rPr>
          <w:rFonts w:ascii="Times New Roman" w:hAnsi="Times New Roman" w:cs="Times New Roman" w:hint="eastAsia"/>
          <w:sz w:val="20"/>
          <w:szCs w:val="20"/>
          <w:lang w:eastAsia="zh-CN"/>
        </w:rPr>
        <w:t xml:space="preserve"> </w:t>
      </w:r>
      <w:r w:rsidRPr="00DE5CE6">
        <w:rPr>
          <w:rFonts w:ascii="Times New Roman" w:eastAsia="Times New Roman" w:hAnsi="Times New Roman" w:cs="Times New Roman"/>
          <w:sz w:val="20"/>
          <w:szCs w:val="20"/>
        </w:rPr>
        <w:t>2007; 109: 549–52.</w:t>
      </w:r>
    </w:p>
    <w:p w:rsidR="00442C81" w:rsidRPr="00DE5CE6" w:rsidRDefault="00442C81"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rPr>
      </w:pPr>
      <w:r w:rsidRPr="00DE5CE6">
        <w:rPr>
          <w:rFonts w:ascii="Times New Roman" w:eastAsia="Times New Roman" w:hAnsi="Times New Roman" w:cs="Times New Roman"/>
          <w:bCs/>
          <w:sz w:val="20"/>
          <w:szCs w:val="20"/>
        </w:rPr>
        <w:t>Stanley F</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Blair E</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t>
      </w:r>
      <w:proofErr w:type="spellStart"/>
      <w:r w:rsidRPr="00DE5CE6">
        <w:rPr>
          <w:rFonts w:ascii="Times New Roman" w:eastAsia="Times New Roman" w:hAnsi="Times New Roman" w:cs="Times New Roman"/>
          <w:bCs/>
          <w:sz w:val="20"/>
          <w:szCs w:val="20"/>
        </w:rPr>
        <w:t>Alberman</w:t>
      </w:r>
      <w:proofErr w:type="spellEnd"/>
      <w:r w:rsidRPr="00DE5CE6">
        <w:rPr>
          <w:rFonts w:ascii="Times New Roman" w:eastAsia="Times New Roman" w:hAnsi="Times New Roman" w:cs="Times New Roman"/>
          <w:bCs/>
          <w:sz w:val="20"/>
          <w:szCs w:val="20"/>
        </w:rPr>
        <w:t xml:space="preserve"> E</w:t>
      </w:r>
      <w:r w:rsidR="00D22033">
        <w:rPr>
          <w:rFonts w:ascii="Times New Roman" w:eastAsia="Times New Roman" w:hAnsi="Times New Roman" w:cs="Times New Roman"/>
          <w:bCs/>
          <w:sz w:val="20"/>
          <w:szCs w:val="20"/>
        </w:rPr>
        <w:t>,</w:t>
      </w:r>
      <w:r w:rsidRPr="00DE5CE6">
        <w:rPr>
          <w:rFonts w:ascii="Times New Roman" w:eastAsia="Times New Roman" w:hAnsi="Times New Roman" w:cs="Times New Roman"/>
          <w:bCs/>
          <w:sz w:val="20"/>
          <w:szCs w:val="20"/>
        </w:rPr>
        <w:t xml:space="preserve"> </w:t>
      </w:r>
      <w:r w:rsidR="00772345" w:rsidRPr="00DE5CE6">
        <w:rPr>
          <w:rFonts w:ascii="Times New Roman" w:eastAsia="Times New Roman" w:hAnsi="Times New Roman" w:cs="Times New Roman"/>
          <w:bCs/>
          <w:i/>
          <w:iCs/>
          <w:sz w:val="20"/>
          <w:szCs w:val="20"/>
        </w:rPr>
        <w:t xml:space="preserve">et </w:t>
      </w:r>
      <w:proofErr w:type="spellStart"/>
      <w:r w:rsidR="00772345" w:rsidRPr="00DE5CE6">
        <w:rPr>
          <w:rFonts w:ascii="Times New Roman" w:eastAsia="Times New Roman" w:hAnsi="Times New Roman" w:cs="Times New Roman"/>
          <w:bCs/>
          <w:i/>
          <w:iCs/>
          <w:sz w:val="20"/>
          <w:szCs w:val="20"/>
        </w:rPr>
        <w:t>al.</w:t>
      </w:r>
      <w:r w:rsidRPr="00DE5CE6">
        <w:rPr>
          <w:rFonts w:ascii="Times New Roman" w:eastAsia="Times New Roman" w:hAnsi="Times New Roman" w:cs="Times New Roman"/>
          <w:sz w:val="20"/>
          <w:szCs w:val="20"/>
        </w:rPr>
        <w:t>Cerebral</w:t>
      </w:r>
      <w:proofErr w:type="spellEnd"/>
      <w:r w:rsidRPr="00DE5CE6">
        <w:rPr>
          <w:rFonts w:ascii="Times New Roman" w:eastAsia="Times New Roman" w:hAnsi="Times New Roman" w:cs="Times New Roman"/>
          <w:sz w:val="20"/>
          <w:szCs w:val="20"/>
        </w:rPr>
        <w:t xml:space="preserve"> palsies: epidemiology and causal pathways. London: </w:t>
      </w:r>
      <w:proofErr w:type="spellStart"/>
      <w:r w:rsidRPr="00DE5CE6">
        <w:rPr>
          <w:rFonts w:ascii="Times New Roman" w:eastAsia="Times New Roman" w:hAnsi="Times New Roman" w:cs="Times New Roman"/>
          <w:sz w:val="20"/>
          <w:szCs w:val="20"/>
        </w:rPr>
        <w:t>MacKeith</w:t>
      </w:r>
      <w:proofErr w:type="spellEnd"/>
      <w:r w:rsidRPr="00DE5CE6">
        <w:rPr>
          <w:rFonts w:ascii="Times New Roman" w:eastAsia="Times New Roman" w:hAnsi="Times New Roman" w:cs="Times New Roman"/>
          <w:sz w:val="20"/>
          <w:szCs w:val="20"/>
        </w:rPr>
        <w:t xml:space="preserve"> Press</w:t>
      </w:r>
      <w:r w:rsidRPr="00DE5CE6">
        <w:rPr>
          <w:rFonts w:ascii="Times New Roman" w:eastAsia="Times New Roman" w:hAnsi="Times New Roman" w:cs="Times New Roman"/>
          <w:i/>
          <w:iCs/>
          <w:sz w:val="20"/>
          <w:szCs w:val="20"/>
        </w:rPr>
        <w:t>,</w:t>
      </w:r>
      <w:r w:rsidRPr="00DE5CE6">
        <w:rPr>
          <w:rFonts w:ascii="Times New Roman" w:eastAsia="Times New Roman" w:hAnsi="Times New Roman" w:cs="Times New Roman"/>
          <w:sz w:val="20"/>
          <w:szCs w:val="20"/>
        </w:rPr>
        <w:t>2000.</w:t>
      </w:r>
    </w:p>
    <w:p w:rsidR="00442C81" w:rsidRPr="00DE5CE6" w:rsidRDefault="00442C81"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DE5CE6">
        <w:rPr>
          <w:rFonts w:ascii="Times New Roman" w:eastAsia="Times New Roman" w:hAnsi="Times New Roman" w:cs="Times New Roman"/>
          <w:bCs/>
          <w:sz w:val="20"/>
          <w:szCs w:val="20"/>
        </w:rPr>
        <w:t>Majnemer</w:t>
      </w:r>
      <w:proofErr w:type="spellEnd"/>
      <w:r w:rsidRPr="00DE5CE6">
        <w:rPr>
          <w:rFonts w:ascii="Times New Roman" w:eastAsia="Times New Roman" w:hAnsi="Times New Roman" w:cs="Times New Roman"/>
          <w:bCs/>
          <w:sz w:val="20"/>
          <w:szCs w:val="20"/>
        </w:rPr>
        <w:t xml:space="preserve"> A and </w:t>
      </w:r>
      <w:proofErr w:type="spellStart"/>
      <w:r w:rsidRPr="00DE5CE6">
        <w:rPr>
          <w:rFonts w:ascii="Times New Roman" w:eastAsia="Times New Roman" w:hAnsi="Times New Roman" w:cs="Times New Roman"/>
          <w:bCs/>
          <w:sz w:val="20"/>
          <w:szCs w:val="20"/>
        </w:rPr>
        <w:t>Mazer</w:t>
      </w:r>
      <w:proofErr w:type="spellEnd"/>
      <w:r w:rsidRPr="00DE5CE6">
        <w:rPr>
          <w:rFonts w:ascii="Times New Roman" w:eastAsia="Times New Roman" w:hAnsi="Times New Roman" w:cs="Times New Roman"/>
          <w:bCs/>
          <w:sz w:val="20"/>
          <w:szCs w:val="20"/>
        </w:rPr>
        <w:t xml:space="preserve"> B. </w:t>
      </w:r>
      <w:r w:rsidRPr="00DE5CE6">
        <w:rPr>
          <w:rFonts w:ascii="Times New Roman" w:eastAsia="Times New Roman" w:hAnsi="Times New Roman" w:cs="Times New Roman"/>
          <w:sz w:val="20"/>
          <w:szCs w:val="20"/>
        </w:rPr>
        <w:t xml:space="preserve">New directions in the outcome evaluation of children with cerebral palsy. </w:t>
      </w:r>
      <w:proofErr w:type="spellStart"/>
      <w:r w:rsidRPr="00DE5CE6">
        <w:rPr>
          <w:rFonts w:ascii="Times New Roman" w:eastAsia="Times New Roman" w:hAnsi="Times New Roman" w:cs="Times New Roman"/>
          <w:sz w:val="20"/>
          <w:szCs w:val="20"/>
        </w:rPr>
        <w:t>Semin</w:t>
      </w:r>
      <w:proofErr w:type="spellEnd"/>
      <w:r w:rsidR="00D22033">
        <w:rPr>
          <w:rFonts w:ascii="Times New Roman" w:hAnsi="Times New Roman" w:cs="Times New Roman" w:hint="eastAsia"/>
          <w:sz w:val="20"/>
          <w:szCs w:val="20"/>
          <w:lang w:eastAsia="zh-CN"/>
        </w:rPr>
        <w:t xml:space="preserve"> </w:t>
      </w:r>
      <w:proofErr w:type="spellStart"/>
      <w:r w:rsidRPr="00DE5CE6">
        <w:rPr>
          <w:rFonts w:ascii="Times New Roman" w:eastAsia="Times New Roman" w:hAnsi="Times New Roman" w:cs="Times New Roman"/>
          <w:sz w:val="20"/>
          <w:szCs w:val="20"/>
        </w:rPr>
        <w:t>Pediatr</w:t>
      </w:r>
      <w:proofErr w:type="spellEnd"/>
      <w:r w:rsidRPr="00DE5CE6">
        <w:rPr>
          <w:rFonts w:ascii="Times New Roman" w:eastAsia="Times New Roman" w:hAnsi="Times New Roman" w:cs="Times New Roman"/>
          <w:sz w:val="20"/>
          <w:szCs w:val="20"/>
        </w:rPr>
        <w:t xml:space="preserve"> Neurol.2004;11: 11–7.</w:t>
      </w:r>
    </w:p>
    <w:p w:rsidR="00442C81" w:rsidRPr="00DE5CE6" w:rsidRDefault="00442C81"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DE5CE6">
        <w:rPr>
          <w:rFonts w:ascii="Times New Roman" w:eastAsia="Times New Roman" w:hAnsi="Times New Roman" w:cs="Times New Roman"/>
          <w:bCs/>
          <w:sz w:val="20"/>
          <w:szCs w:val="20"/>
        </w:rPr>
        <w:t>Normark</w:t>
      </w:r>
      <w:proofErr w:type="spellEnd"/>
      <w:r w:rsidRPr="00DE5CE6">
        <w:rPr>
          <w:rFonts w:ascii="Times New Roman" w:eastAsia="Times New Roman" w:hAnsi="Times New Roman" w:cs="Times New Roman"/>
          <w:bCs/>
          <w:sz w:val="20"/>
          <w:szCs w:val="20"/>
        </w:rPr>
        <w:t xml:space="preserve"> E, </w:t>
      </w:r>
      <w:proofErr w:type="spellStart"/>
      <w:r w:rsidRPr="00DE5CE6">
        <w:rPr>
          <w:rFonts w:ascii="Times New Roman" w:eastAsia="Times New Roman" w:hAnsi="Times New Roman" w:cs="Times New Roman"/>
          <w:bCs/>
          <w:sz w:val="20"/>
          <w:szCs w:val="20"/>
        </w:rPr>
        <w:t>HagglundG</w:t>
      </w:r>
      <w:proofErr w:type="spellEnd"/>
      <w:r w:rsidRPr="00DE5CE6">
        <w:rPr>
          <w:rFonts w:ascii="Times New Roman" w:eastAsia="Times New Roman" w:hAnsi="Times New Roman" w:cs="Times New Roman"/>
          <w:bCs/>
          <w:sz w:val="20"/>
          <w:szCs w:val="20"/>
        </w:rPr>
        <w:t>,</w:t>
      </w:r>
      <w:r w:rsidR="000D2EAE" w:rsidRPr="00DE5CE6">
        <w:rPr>
          <w:rFonts w:ascii="Times New Roman" w:eastAsia="Times New Roman" w:hAnsi="Times New Roman" w:cs="Times New Roman"/>
          <w:bCs/>
          <w:sz w:val="20"/>
          <w:szCs w:val="20"/>
        </w:rPr>
        <w:t xml:space="preserve"> </w:t>
      </w:r>
      <w:proofErr w:type="spellStart"/>
      <w:r w:rsidRPr="00DE5CE6">
        <w:rPr>
          <w:rFonts w:ascii="Times New Roman" w:eastAsia="Times New Roman" w:hAnsi="Times New Roman" w:cs="Times New Roman"/>
          <w:bCs/>
          <w:sz w:val="20"/>
          <w:szCs w:val="20"/>
        </w:rPr>
        <w:t>Lagergren</w:t>
      </w:r>
      <w:proofErr w:type="spellEnd"/>
      <w:r w:rsidRPr="00DE5CE6">
        <w:rPr>
          <w:rFonts w:ascii="Times New Roman" w:eastAsia="Times New Roman" w:hAnsi="Times New Roman" w:cs="Times New Roman"/>
          <w:bCs/>
          <w:sz w:val="20"/>
          <w:szCs w:val="20"/>
        </w:rPr>
        <w:t xml:space="preserve"> J, </w:t>
      </w:r>
      <w:r w:rsidR="00772345" w:rsidRPr="00DE5CE6">
        <w:rPr>
          <w:rFonts w:ascii="Times New Roman" w:eastAsia="Times New Roman" w:hAnsi="Times New Roman" w:cs="Times New Roman"/>
          <w:bCs/>
          <w:i/>
          <w:iCs/>
          <w:sz w:val="20"/>
          <w:szCs w:val="20"/>
        </w:rPr>
        <w:t>et al.</w:t>
      </w:r>
      <w:r w:rsidR="00D22033">
        <w:rPr>
          <w:rFonts w:ascii="Times New Roman" w:hAnsi="Times New Roman" w:cs="Times New Roman" w:hint="eastAsia"/>
          <w:bCs/>
          <w:i/>
          <w:iCs/>
          <w:sz w:val="20"/>
          <w:szCs w:val="20"/>
          <w:lang w:eastAsia="zh-CN"/>
        </w:rPr>
        <w:t xml:space="preserve"> </w:t>
      </w:r>
      <w:r w:rsidRPr="00DE5CE6">
        <w:rPr>
          <w:rFonts w:ascii="Times New Roman" w:eastAsia="Times New Roman" w:hAnsi="Times New Roman" w:cs="Times New Roman"/>
          <w:sz w:val="20"/>
          <w:szCs w:val="20"/>
        </w:rPr>
        <w:t xml:space="preserve">Cerebral palsy in southern Sweden. Prevalence and clinical features. </w:t>
      </w:r>
      <w:proofErr w:type="spellStart"/>
      <w:r w:rsidRPr="00DE5CE6">
        <w:rPr>
          <w:rFonts w:ascii="Times New Roman" w:eastAsia="Times New Roman" w:hAnsi="Times New Roman" w:cs="Times New Roman"/>
          <w:sz w:val="20"/>
          <w:szCs w:val="20"/>
        </w:rPr>
        <w:t>ActaPaediatr</w:t>
      </w:r>
      <w:proofErr w:type="spellEnd"/>
      <w:r w:rsidRPr="00DE5CE6">
        <w:rPr>
          <w:rFonts w:ascii="Times New Roman" w:eastAsia="Times New Roman" w:hAnsi="Times New Roman" w:cs="Times New Roman"/>
          <w:sz w:val="20"/>
          <w:szCs w:val="20"/>
        </w:rPr>
        <w:t>. 2001; 90:1271–6.</w:t>
      </w:r>
    </w:p>
    <w:p w:rsidR="00442C81" w:rsidRPr="00DE5CE6" w:rsidRDefault="00442C81"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rPr>
      </w:pPr>
      <w:r w:rsidRPr="00DE5CE6">
        <w:rPr>
          <w:rFonts w:ascii="Times New Roman" w:eastAsia="Times New Roman" w:hAnsi="Times New Roman" w:cs="Times New Roman"/>
          <w:bCs/>
          <w:sz w:val="20"/>
          <w:szCs w:val="20"/>
        </w:rPr>
        <w:t xml:space="preserve">Charles J and Gordon A. </w:t>
      </w:r>
      <w:r w:rsidRPr="00DE5CE6">
        <w:rPr>
          <w:rFonts w:ascii="Times New Roman" w:eastAsia="Times New Roman" w:hAnsi="Times New Roman" w:cs="Times New Roman"/>
          <w:sz w:val="20"/>
          <w:szCs w:val="20"/>
        </w:rPr>
        <w:t>Development of hand–arm bimanual intensive training (HABIT) for improving bimanual coordination in children with hemiplegic cerebral palsy. Dev Med Child Neurol.</w:t>
      </w:r>
      <w:r w:rsidR="00D22033">
        <w:rPr>
          <w:rFonts w:ascii="Times New Roman" w:hAnsi="Times New Roman" w:cs="Times New Roman" w:hint="eastAsia"/>
          <w:sz w:val="20"/>
          <w:szCs w:val="20"/>
          <w:lang w:eastAsia="zh-CN"/>
        </w:rPr>
        <w:t xml:space="preserve"> </w:t>
      </w:r>
      <w:r w:rsidRPr="00DE5CE6">
        <w:rPr>
          <w:rFonts w:ascii="Times New Roman" w:eastAsia="Times New Roman" w:hAnsi="Times New Roman" w:cs="Times New Roman"/>
          <w:sz w:val="20"/>
          <w:szCs w:val="20"/>
        </w:rPr>
        <w:t>2006; 48:931–6.</w:t>
      </w:r>
    </w:p>
    <w:p w:rsidR="00DE5CE6" w:rsidRPr="00D22033" w:rsidRDefault="00442C81" w:rsidP="00DE5CE6">
      <w:pPr>
        <w:pStyle w:val="ListParagraph"/>
        <w:numPr>
          <w:ilvl w:val="0"/>
          <w:numId w:val="11"/>
        </w:numPr>
        <w:bidi w:val="0"/>
        <w:snapToGrid w:val="0"/>
        <w:spacing w:after="0" w:line="240" w:lineRule="auto"/>
        <w:ind w:left="425" w:hanging="425"/>
        <w:jc w:val="both"/>
        <w:rPr>
          <w:rFonts w:ascii="Times New Roman" w:eastAsia="Times New Roman" w:hAnsi="Times New Roman" w:cs="Times New Roman"/>
          <w:sz w:val="20"/>
          <w:szCs w:val="20"/>
          <w:lang w:bidi="ar-EG"/>
        </w:rPr>
      </w:pPr>
      <w:proofErr w:type="spellStart"/>
      <w:r w:rsidRPr="00D22033">
        <w:rPr>
          <w:rFonts w:ascii="Times New Roman" w:eastAsia="Times New Roman" w:hAnsi="Times New Roman" w:cs="Times New Roman"/>
          <w:bCs/>
          <w:sz w:val="20"/>
          <w:szCs w:val="20"/>
        </w:rPr>
        <w:t>Serdaro˘glu</w:t>
      </w:r>
      <w:r w:rsidRPr="00D22033">
        <w:rPr>
          <w:rFonts w:ascii="Times New Roman" w:eastAsia="Times New Roman" w:hAnsi="Times New Roman" w:cs="Times New Roman"/>
          <w:bCs/>
          <w:sz w:val="20"/>
          <w:szCs w:val="20"/>
          <w:lang w:bidi="ar-EG"/>
        </w:rPr>
        <w:t>A</w:t>
      </w:r>
      <w:proofErr w:type="spellEnd"/>
      <w:r w:rsidR="00D22033">
        <w:rPr>
          <w:rFonts w:ascii="Times New Roman" w:eastAsia="Times New Roman" w:hAnsi="Times New Roman" w:cs="Times New Roman"/>
          <w:bCs/>
          <w:sz w:val="20"/>
          <w:szCs w:val="20"/>
          <w:lang w:bidi="ar-EG"/>
        </w:rPr>
        <w:t>,</w:t>
      </w:r>
      <w:r w:rsidRPr="00D22033">
        <w:rPr>
          <w:rFonts w:ascii="Times New Roman" w:eastAsia="Times New Roman" w:hAnsi="Times New Roman" w:cs="Times New Roman"/>
          <w:bCs/>
          <w:sz w:val="20"/>
          <w:szCs w:val="20"/>
          <w:lang w:bidi="ar-EG"/>
        </w:rPr>
        <w:t xml:space="preserve"> </w:t>
      </w:r>
      <w:proofErr w:type="spellStart"/>
      <w:r w:rsidRPr="00D22033">
        <w:rPr>
          <w:rFonts w:ascii="Times New Roman" w:eastAsia="Times New Roman" w:hAnsi="Times New Roman" w:cs="Times New Roman"/>
          <w:bCs/>
          <w:sz w:val="20"/>
          <w:szCs w:val="20"/>
        </w:rPr>
        <w:t>Cansu</w:t>
      </w:r>
      <w:proofErr w:type="spellEnd"/>
      <w:r w:rsidRPr="00D22033">
        <w:rPr>
          <w:rFonts w:ascii="Times New Roman" w:eastAsia="Times New Roman" w:hAnsi="Times New Roman" w:cs="Times New Roman"/>
          <w:bCs/>
          <w:sz w:val="20"/>
          <w:szCs w:val="20"/>
          <w:lang w:bidi="ar-EG"/>
        </w:rPr>
        <w:t xml:space="preserve"> A</w:t>
      </w:r>
      <w:r w:rsidR="00D22033">
        <w:rPr>
          <w:rFonts w:ascii="Times New Roman" w:eastAsia="Times New Roman" w:hAnsi="Times New Roman" w:cs="Times New Roman"/>
          <w:bCs/>
          <w:sz w:val="20"/>
          <w:szCs w:val="20"/>
          <w:lang w:bidi="ar-EG"/>
        </w:rPr>
        <w:t>,</w:t>
      </w:r>
      <w:r w:rsidRPr="00D22033">
        <w:rPr>
          <w:rFonts w:ascii="Times New Roman" w:eastAsia="Times New Roman" w:hAnsi="Times New Roman" w:cs="Times New Roman"/>
          <w:bCs/>
          <w:sz w:val="20"/>
          <w:szCs w:val="20"/>
          <w:lang w:bidi="ar-EG"/>
        </w:rPr>
        <w:t xml:space="preserve"> </w:t>
      </w:r>
      <w:proofErr w:type="spellStart"/>
      <w:r w:rsidRPr="00D22033">
        <w:rPr>
          <w:rFonts w:ascii="Times New Roman" w:eastAsia="Times New Roman" w:hAnsi="Times New Roman" w:cs="Times New Roman"/>
          <w:bCs/>
          <w:sz w:val="20"/>
          <w:szCs w:val="20"/>
        </w:rPr>
        <w:t>Özkan</w:t>
      </w:r>
      <w:proofErr w:type="spellEnd"/>
      <w:r w:rsidRPr="00D22033">
        <w:rPr>
          <w:rFonts w:ascii="Times New Roman" w:eastAsia="Times New Roman" w:hAnsi="Times New Roman" w:cs="Times New Roman"/>
          <w:bCs/>
          <w:sz w:val="20"/>
          <w:szCs w:val="20"/>
          <w:lang w:bidi="ar-EG"/>
        </w:rPr>
        <w:t xml:space="preserve"> S</w:t>
      </w:r>
      <w:r w:rsidR="00D22033">
        <w:rPr>
          <w:rFonts w:ascii="Times New Roman" w:eastAsia="Times New Roman" w:hAnsi="Times New Roman" w:cs="Times New Roman"/>
          <w:bCs/>
          <w:sz w:val="20"/>
          <w:szCs w:val="20"/>
          <w:lang w:bidi="ar-EG"/>
        </w:rPr>
        <w:t>,</w:t>
      </w:r>
      <w:r w:rsidRPr="00D22033">
        <w:rPr>
          <w:rFonts w:ascii="Times New Roman" w:eastAsia="Times New Roman" w:hAnsi="Times New Roman" w:cs="Times New Roman"/>
          <w:bCs/>
          <w:sz w:val="20"/>
          <w:szCs w:val="20"/>
          <w:lang w:bidi="ar-EG"/>
        </w:rPr>
        <w:t xml:space="preserve"> </w:t>
      </w:r>
      <w:r w:rsidR="00772345" w:rsidRPr="00D22033">
        <w:rPr>
          <w:rFonts w:ascii="Times New Roman" w:eastAsia="Times New Roman" w:hAnsi="Times New Roman" w:cs="Times New Roman"/>
          <w:bCs/>
          <w:i/>
          <w:iCs/>
          <w:sz w:val="20"/>
          <w:szCs w:val="20"/>
        </w:rPr>
        <w:t>et al.</w:t>
      </w:r>
      <w:r w:rsidRPr="00D22033">
        <w:rPr>
          <w:rFonts w:ascii="Times New Roman" w:eastAsia="Times New Roman" w:hAnsi="Times New Roman" w:cs="Times New Roman"/>
          <w:sz w:val="20"/>
          <w:szCs w:val="20"/>
        </w:rPr>
        <w:t xml:space="preserve"> Prevalence of cerebral palsy in Turkish children between the ages of 2 and 16 years</w:t>
      </w:r>
      <w:r w:rsidRPr="00D22033">
        <w:rPr>
          <w:rFonts w:ascii="Times New Roman" w:eastAsia="Times New Roman" w:hAnsi="Times New Roman" w:cs="Times New Roman"/>
          <w:sz w:val="20"/>
          <w:szCs w:val="20"/>
          <w:lang w:bidi="ar-EG"/>
        </w:rPr>
        <w:t>,</w:t>
      </w:r>
      <w:r w:rsidRPr="00D22033">
        <w:rPr>
          <w:rFonts w:ascii="Times New Roman" w:eastAsia="Times New Roman" w:hAnsi="Times New Roman" w:cs="Times New Roman"/>
          <w:sz w:val="20"/>
          <w:szCs w:val="20"/>
        </w:rPr>
        <w:t xml:space="preserve"> Developmental Medicine &amp; Child Neurology.</w:t>
      </w:r>
      <w:r w:rsidR="00D22033">
        <w:rPr>
          <w:rFonts w:ascii="Times New Roman" w:hAnsi="Times New Roman" w:cs="Times New Roman" w:hint="eastAsia"/>
          <w:sz w:val="20"/>
          <w:szCs w:val="20"/>
          <w:lang w:eastAsia="zh-CN"/>
        </w:rPr>
        <w:t xml:space="preserve"> </w:t>
      </w:r>
      <w:r w:rsidRPr="00D22033">
        <w:rPr>
          <w:rFonts w:ascii="Times New Roman" w:eastAsia="Times New Roman" w:hAnsi="Times New Roman" w:cs="Times New Roman"/>
          <w:sz w:val="20"/>
          <w:szCs w:val="20"/>
          <w:lang w:bidi="ar-EG"/>
        </w:rPr>
        <w:t>2006</w:t>
      </w:r>
      <w:r w:rsidRPr="00D22033">
        <w:rPr>
          <w:rFonts w:ascii="Times New Roman" w:eastAsia="Times New Roman" w:hAnsi="Times New Roman" w:cs="Times New Roman"/>
          <w:sz w:val="20"/>
          <w:szCs w:val="20"/>
        </w:rPr>
        <w:t>; 48: 413–416</w:t>
      </w:r>
      <w:r w:rsidRPr="00D22033">
        <w:rPr>
          <w:rFonts w:ascii="Times New Roman" w:eastAsia="Times New Roman" w:hAnsi="Times New Roman" w:cs="Times New Roman"/>
          <w:sz w:val="20"/>
          <w:szCs w:val="20"/>
          <w:lang w:bidi="ar-EG"/>
        </w:rPr>
        <w:t>.</w:t>
      </w:r>
      <w:r w:rsidR="00D22033" w:rsidRPr="00D22033">
        <w:rPr>
          <w:rFonts w:ascii="Times New Roman" w:hAnsi="Times New Roman" w:cs="Times New Roman" w:hint="eastAsia"/>
          <w:sz w:val="20"/>
          <w:szCs w:val="20"/>
          <w:lang w:eastAsia="zh-CN" w:bidi="ar-EG"/>
        </w:rPr>
        <w:t xml:space="preserve"> </w:t>
      </w:r>
    </w:p>
    <w:p w:rsidR="00DE5CE6" w:rsidRPr="00DE5CE6" w:rsidRDefault="00DE5CE6" w:rsidP="00DE5CE6">
      <w:pPr>
        <w:pStyle w:val="NoSpacing"/>
        <w:snapToGrid w:val="0"/>
        <w:ind w:left="425" w:hanging="425"/>
        <w:jc w:val="both"/>
        <w:rPr>
          <w:rFonts w:ascii="Times New Roman" w:eastAsia="Times New Roman" w:hAnsi="Times New Roman" w:cs="Times New Roman"/>
          <w:sz w:val="20"/>
          <w:szCs w:val="20"/>
          <w:lang w:bidi="ar-EG"/>
        </w:rPr>
        <w:sectPr w:rsidR="00DE5CE6" w:rsidRPr="00DE5CE6" w:rsidSect="00D22033">
          <w:headerReference w:type="default" r:id="rId20"/>
          <w:footerReference w:type="default" r:id="rId21"/>
          <w:type w:val="continuous"/>
          <w:pgSz w:w="12242" w:h="15842" w:code="1"/>
          <w:pgMar w:top="1440" w:right="1440" w:bottom="1440" w:left="1440" w:header="720" w:footer="720" w:gutter="0"/>
          <w:cols w:num="2" w:space="576"/>
          <w:docGrid w:linePitch="360"/>
        </w:sectPr>
      </w:pPr>
    </w:p>
    <w:p w:rsidR="009F2FA8" w:rsidRPr="00DE5CE6" w:rsidRDefault="009F2FA8" w:rsidP="00DE5CE6">
      <w:pPr>
        <w:pStyle w:val="NoSpacing"/>
        <w:snapToGrid w:val="0"/>
        <w:ind w:left="425" w:hanging="425"/>
        <w:jc w:val="both"/>
        <w:rPr>
          <w:rFonts w:ascii="Times New Roman" w:eastAsia="Times New Roman" w:hAnsi="Times New Roman" w:cs="Times New Roman"/>
          <w:sz w:val="20"/>
          <w:szCs w:val="20"/>
          <w:lang w:bidi="ar-EG"/>
        </w:rPr>
      </w:pPr>
    </w:p>
    <w:p w:rsidR="00DE5CE6" w:rsidRDefault="00DE5CE6" w:rsidP="00DE5CE6">
      <w:pPr>
        <w:pStyle w:val="NoSpacing"/>
        <w:snapToGrid w:val="0"/>
        <w:ind w:left="425" w:hanging="425"/>
        <w:jc w:val="both"/>
        <w:rPr>
          <w:rFonts w:ascii="Times New Roman" w:eastAsia="Times New Roman" w:hAnsi="Times New Roman" w:cs="Times New Roman"/>
          <w:sz w:val="20"/>
          <w:szCs w:val="20"/>
          <w:lang w:bidi="ar-EG"/>
        </w:rPr>
      </w:pPr>
    </w:p>
    <w:p w:rsidR="009F2FA8" w:rsidRPr="00DE5CE6" w:rsidRDefault="00DE5CE6" w:rsidP="00DE5CE6">
      <w:pPr>
        <w:pStyle w:val="NoSpacing"/>
        <w:snapToGrid w:val="0"/>
        <w:ind w:left="425" w:hanging="425"/>
        <w:jc w:val="both"/>
        <w:rPr>
          <w:rFonts w:ascii="Times New Roman" w:eastAsia="Times New Roman" w:hAnsi="Times New Roman" w:cs="Times New Roman"/>
          <w:sz w:val="20"/>
          <w:szCs w:val="20"/>
          <w:lang w:bidi="ar-EG"/>
        </w:rPr>
      </w:pPr>
      <w:r w:rsidRPr="00DE5CE6">
        <w:rPr>
          <w:rFonts w:ascii="Times New Roman" w:eastAsia="Times New Roman" w:hAnsi="Times New Roman" w:cs="Times New Roman"/>
          <w:sz w:val="20"/>
          <w:szCs w:val="20"/>
          <w:lang w:bidi="ar-EG"/>
        </w:rPr>
        <w:t>5/16/2015</w:t>
      </w:r>
    </w:p>
    <w:sectPr w:rsidR="009F2FA8" w:rsidRPr="00DE5CE6" w:rsidSect="00C9396A">
      <w:headerReference w:type="default" r:id="rId22"/>
      <w:footerReference w:type="default" r:id="rId23"/>
      <w:type w:val="continuous"/>
      <w:pgSz w:w="12242" w:h="15842" w:code="1"/>
      <w:pgMar w:top="1440" w:right="1440" w:bottom="1440" w:left="1440"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6A7" w:rsidRDefault="00D226A7" w:rsidP="00EE6311">
      <w:pPr>
        <w:spacing w:after="0" w:line="240" w:lineRule="auto"/>
      </w:pPr>
      <w:r>
        <w:separator/>
      </w:r>
    </w:p>
  </w:endnote>
  <w:endnote w:type="continuationSeparator" w:id="0">
    <w:p w:rsidR="00D226A7" w:rsidRDefault="00D226A7" w:rsidP="00EE6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E6" w:rsidRPr="00DE5CE6" w:rsidRDefault="003D2BC0" w:rsidP="00DE5CE6">
    <w:pPr>
      <w:spacing w:after="0" w:line="240" w:lineRule="auto"/>
      <w:jc w:val="center"/>
      <w:rPr>
        <w:rFonts w:ascii="Times New Roman" w:hAnsi="Times New Roman" w:cs="Times New Roman"/>
        <w:sz w:val="20"/>
      </w:rPr>
    </w:pPr>
    <w:r w:rsidRPr="00DE5CE6">
      <w:rPr>
        <w:rFonts w:ascii="Times New Roman" w:hAnsi="Times New Roman" w:cs="Times New Roman"/>
        <w:sz w:val="20"/>
      </w:rPr>
      <w:fldChar w:fldCharType="begin"/>
    </w:r>
    <w:r w:rsidR="00DE5CE6" w:rsidRPr="00DE5CE6">
      <w:rPr>
        <w:rFonts w:ascii="Times New Roman" w:hAnsi="Times New Roman" w:cs="Times New Roman"/>
        <w:sz w:val="20"/>
      </w:rPr>
      <w:instrText xml:space="preserve"> page </w:instrText>
    </w:r>
    <w:r w:rsidRPr="00DE5CE6">
      <w:rPr>
        <w:rFonts w:ascii="Times New Roman" w:hAnsi="Times New Roman" w:cs="Times New Roman"/>
        <w:sz w:val="20"/>
      </w:rPr>
      <w:fldChar w:fldCharType="separate"/>
    </w:r>
    <w:r w:rsidR="00FA7CEF">
      <w:rPr>
        <w:rFonts w:ascii="Times New Roman" w:hAnsi="Times New Roman" w:cs="Times New Roman"/>
        <w:noProof/>
        <w:sz w:val="20"/>
      </w:rPr>
      <w:t>139</w:t>
    </w:r>
    <w:r w:rsidRPr="00DE5CE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E6" w:rsidRPr="00DE5CE6" w:rsidRDefault="003D2BC0" w:rsidP="00DE5CE6">
    <w:pPr>
      <w:spacing w:after="0" w:line="240" w:lineRule="auto"/>
      <w:jc w:val="center"/>
      <w:rPr>
        <w:rFonts w:ascii="Times New Roman" w:hAnsi="Times New Roman" w:cs="Times New Roman"/>
        <w:sz w:val="20"/>
      </w:rPr>
    </w:pPr>
    <w:r w:rsidRPr="00DE5CE6">
      <w:rPr>
        <w:rFonts w:ascii="Times New Roman" w:hAnsi="Times New Roman" w:cs="Times New Roman"/>
        <w:sz w:val="20"/>
      </w:rPr>
      <w:fldChar w:fldCharType="begin"/>
    </w:r>
    <w:r w:rsidR="00DE5CE6" w:rsidRPr="00DE5CE6">
      <w:rPr>
        <w:rFonts w:ascii="Times New Roman" w:hAnsi="Times New Roman" w:cs="Times New Roman"/>
        <w:sz w:val="20"/>
      </w:rPr>
      <w:instrText xml:space="preserve"> page </w:instrText>
    </w:r>
    <w:r w:rsidRPr="00DE5CE6">
      <w:rPr>
        <w:rFonts w:ascii="Times New Roman" w:hAnsi="Times New Roman" w:cs="Times New Roman"/>
        <w:sz w:val="20"/>
      </w:rPr>
      <w:fldChar w:fldCharType="separate"/>
    </w:r>
    <w:r w:rsidR="00FA7CEF">
      <w:rPr>
        <w:rFonts w:ascii="Times New Roman" w:hAnsi="Times New Roman" w:cs="Times New Roman"/>
        <w:noProof/>
        <w:sz w:val="20"/>
      </w:rPr>
      <w:t>141</w:t>
    </w:r>
    <w:r w:rsidRPr="00DE5CE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E6" w:rsidRPr="00DE5CE6" w:rsidRDefault="003D2BC0" w:rsidP="00DE5CE6">
    <w:pPr>
      <w:spacing w:after="0" w:line="240" w:lineRule="auto"/>
      <w:jc w:val="center"/>
      <w:rPr>
        <w:rFonts w:ascii="Times New Roman" w:hAnsi="Times New Roman" w:cs="Times New Roman"/>
        <w:sz w:val="20"/>
      </w:rPr>
    </w:pPr>
    <w:r w:rsidRPr="00DE5CE6">
      <w:rPr>
        <w:rFonts w:ascii="Times New Roman" w:hAnsi="Times New Roman" w:cs="Times New Roman"/>
        <w:sz w:val="20"/>
      </w:rPr>
      <w:fldChar w:fldCharType="begin"/>
    </w:r>
    <w:r w:rsidR="00DE5CE6" w:rsidRPr="00DE5CE6">
      <w:rPr>
        <w:rFonts w:ascii="Times New Roman" w:hAnsi="Times New Roman" w:cs="Times New Roman"/>
        <w:sz w:val="20"/>
      </w:rPr>
      <w:instrText xml:space="preserve"> page </w:instrText>
    </w:r>
    <w:r w:rsidRPr="00DE5CE6">
      <w:rPr>
        <w:rFonts w:ascii="Times New Roman" w:hAnsi="Times New Roman" w:cs="Times New Roman"/>
        <w:sz w:val="20"/>
      </w:rPr>
      <w:fldChar w:fldCharType="separate"/>
    </w:r>
    <w:r w:rsidR="00FA7CEF">
      <w:rPr>
        <w:rFonts w:ascii="Times New Roman" w:hAnsi="Times New Roman" w:cs="Times New Roman"/>
        <w:noProof/>
        <w:sz w:val="20"/>
      </w:rPr>
      <w:t>142</w:t>
    </w:r>
    <w:r w:rsidRPr="00DE5CE6">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E6" w:rsidRPr="00DE5CE6" w:rsidRDefault="003D2BC0" w:rsidP="00DE5CE6">
    <w:pPr>
      <w:spacing w:after="0" w:line="240" w:lineRule="auto"/>
      <w:jc w:val="center"/>
      <w:rPr>
        <w:rFonts w:ascii="Times New Roman" w:hAnsi="Times New Roman" w:cs="Times New Roman"/>
        <w:sz w:val="20"/>
      </w:rPr>
    </w:pPr>
    <w:r w:rsidRPr="00DE5CE6">
      <w:rPr>
        <w:rFonts w:ascii="Times New Roman" w:hAnsi="Times New Roman" w:cs="Times New Roman"/>
        <w:sz w:val="20"/>
      </w:rPr>
      <w:fldChar w:fldCharType="begin"/>
    </w:r>
    <w:r w:rsidR="00DE5CE6" w:rsidRPr="00DE5CE6">
      <w:rPr>
        <w:rFonts w:ascii="Times New Roman" w:hAnsi="Times New Roman" w:cs="Times New Roman"/>
        <w:sz w:val="20"/>
      </w:rPr>
      <w:instrText xml:space="preserve"> page </w:instrText>
    </w:r>
    <w:r w:rsidRPr="00DE5CE6">
      <w:rPr>
        <w:rFonts w:ascii="Times New Roman" w:hAnsi="Times New Roman" w:cs="Times New Roman"/>
        <w:sz w:val="20"/>
      </w:rPr>
      <w:fldChar w:fldCharType="separate"/>
    </w:r>
    <w:r w:rsidR="00C61043">
      <w:rPr>
        <w:rFonts w:ascii="Times New Roman" w:hAnsi="Times New Roman" w:cs="Times New Roman"/>
        <w:noProof/>
        <w:sz w:val="20"/>
      </w:rPr>
      <w:t>143</w:t>
    </w:r>
    <w:r w:rsidRPr="00DE5CE6">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B9" w:rsidRPr="00DE5CE6" w:rsidRDefault="003D2BC0" w:rsidP="00DE5CE6">
    <w:pPr>
      <w:spacing w:after="0" w:line="240" w:lineRule="auto"/>
      <w:jc w:val="center"/>
      <w:rPr>
        <w:rFonts w:ascii="Times New Roman" w:hAnsi="Times New Roman" w:cs="Times New Roman"/>
        <w:sz w:val="20"/>
      </w:rPr>
    </w:pPr>
    <w:r w:rsidRPr="00DE5CE6">
      <w:rPr>
        <w:rFonts w:ascii="Times New Roman" w:hAnsi="Times New Roman" w:cs="Times New Roman"/>
        <w:sz w:val="20"/>
      </w:rPr>
      <w:fldChar w:fldCharType="begin"/>
    </w:r>
    <w:r w:rsidR="00DE5CE6" w:rsidRPr="00DE5CE6">
      <w:rPr>
        <w:rFonts w:ascii="Times New Roman" w:hAnsi="Times New Roman" w:cs="Times New Roman"/>
        <w:sz w:val="20"/>
      </w:rPr>
      <w:instrText xml:space="preserve"> page </w:instrText>
    </w:r>
    <w:r w:rsidRPr="00DE5CE6">
      <w:rPr>
        <w:rFonts w:ascii="Times New Roman" w:hAnsi="Times New Roman" w:cs="Times New Roman"/>
        <w:sz w:val="20"/>
      </w:rPr>
      <w:fldChar w:fldCharType="separate"/>
    </w:r>
    <w:r w:rsidR="00DE5CE6">
      <w:rPr>
        <w:rFonts w:ascii="Times New Roman" w:hAnsi="Times New Roman" w:cs="Times New Roman"/>
        <w:noProof/>
        <w:sz w:val="20"/>
      </w:rPr>
      <w:t>1</w:t>
    </w:r>
    <w:r w:rsidRPr="00DE5CE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6A7" w:rsidRDefault="00D226A7" w:rsidP="00EE6311">
      <w:pPr>
        <w:spacing w:after="0" w:line="240" w:lineRule="auto"/>
      </w:pPr>
      <w:r>
        <w:separator/>
      </w:r>
    </w:p>
  </w:footnote>
  <w:footnote w:type="continuationSeparator" w:id="0">
    <w:p w:rsidR="00D226A7" w:rsidRDefault="00D226A7" w:rsidP="00EE63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E6" w:rsidRPr="00DE5CE6" w:rsidRDefault="00DE5CE6" w:rsidP="00DE5C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DE5CE6">
      <w:rPr>
        <w:rFonts w:ascii="Times New Roman" w:hAnsi="Times New Roman" w:cs="Times New Roman" w:hint="eastAsia"/>
        <w:iCs/>
        <w:color w:val="000000"/>
        <w:sz w:val="20"/>
        <w:szCs w:val="20"/>
      </w:rPr>
      <w:tab/>
    </w:r>
    <w:r w:rsidRPr="00DE5CE6">
      <w:rPr>
        <w:rFonts w:ascii="Times New Roman" w:hAnsi="Times New Roman" w:cs="Times New Roman"/>
        <w:sz w:val="20"/>
        <w:szCs w:val="20"/>
      </w:rPr>
      <w:t>Nature and Science 201</w:t>
    </w:r>
    <w:r w:rsidRPr="00DE5CE6">
      <w:rPr>
        <w:rFonts w:ascii="Times New Roman" w:hAnsi="Times New Roman" w:cs="Times New Roman" w:hint="eastAsia"/>
        <w:sz w:val="20"/>
        <w:szCs w:val="20"/>
      </w:rPr>
      <w:t>5</w:t>
    </w:r>
    <w:r w:rsidRPr="00DE5CE6">
      <w:rPr>
        <w:rFonts w:ascii="Times New Roman" w:hAnsi="Times New Roman" w:cs="Times New Roman"/>
        <w:sz w:val="20"/>
        <w:szCs w:val="20"/>
      </w:rPr>
      <w:t>;1</w:t>
    </w:r>
    <w:r w:rsidRPr="00DE5CE6">
      <w:rPr>
        <w:rFonts w:ascii="Times New Roman" w:hAnsi="Times New Roman" w:cs="Times New Roman" w:hint="eastAsia"/>
        <w:sz w:val="20"/>
        <w:szCs w:val="20"/>
      </w:rPr>
      <w:t>3</w:t>
    </w:r>
    <w:r w:rsidRPr="00DE5CE6">
      <w:rPr>
        <w:rFonts w:ascii="Times New Roman" w:hAnsi="Times New Roman" w:cs="Times New Roman"/>
        <w:sz w:val="20"/>
        <w:szCs w:val="20"/>
      </w:rPr>
      <w:t>(</w:t>
    </w:r>
    <w:r w:rsidR="00C61043">
      <w:rPr>
        <w:rFonts w:ascii="Times New Roman" w:hAnsi="Times New Roman" w:cs="Times New Roman"/>
        <w:sz w:val="20"/>
        <w:szCs w:val="20"/>
      </w:rPr>
      <w:t>5</w:t>
    </w:r>
    <w:r w:rsidRPr="00DE5CE6">
      <w:rPr>
        <w:rFonts w:ascii="Times New Roman" w:hAnsi="Times New Roman" w:cs="Times New Roman" w:hint="eastAsia"/>
        <w:sz w:val="20"/>
        <w:szCs w:val="20"/>
      </w:rPr>
      <w:t>)</w:t>
    </w:r>
    <w:r w:rsidRPr="00DE5CE6">
      <w:rPr>
        <w:rFonts w:ascii="Times New Roman" w:hAnsi="Times New Roman" w:cs="Times New Roman"/>
        <w:color w:val="000000"/>
        <w:sz w:val="20"/>
        <w:szCs w:val="20"/>
      </w:rPr>
      <w:t xml:space="preserve"> </w:t>
    </w:r>
    <w:r w:rsidRPr="00DE5CE6">
      <w:rPr>
        <w:rFonts w:ascii="Times New Roman" w:hAnsi="Times New Roman" w:cs="Times New Roman" w:hint="eastAsia"/>
        <w:color w:val="000000"/>
        <w:sz w:val="20"/>
        <w:szCs w:val="20"/>
      </w:rPr>
      <w:tab/>
    </w:r>
    <w:r w:rsidRPr="00DE5CE6">
      <w:rPr>
        <w:rFonts w:ascii="Times New Roman" w:hAnsi="Times New Roman" w:cs="Times New Roman"/>
        <w:color w:val="000000"/>
        <w:sz w:val="20"/>
        <w:szCs w:val="20"/>
      </w:rPr>
      <w:t xml:space="preserve"> </w:t>
    </w:r>
    <w:hyperlink r:id="rId1" w:history="1">
      <w:r w:rsidRPr="00DE5CE6">
        <w:rPr>
          <w:rStyle w:val="Hyperlink"/>
          <w:rFonts w:ascii="Times New Roman" w:hAnsi="Times New Roman" w:cs="Times New Roman"/>
          <w:color w:val="0000FF"/>
          <w:sz w:val="20"/>
          <w:szCs w:val="20"/>
        </w:rPr>
        <w:t>http://www.sciencepub.net/nature</w:t>
      </w:r>
    </w:hyperlink>
  </w:p>
  <w:p w:rsidR="00DE5CE6" w:rsidRPr="00DE5CE6" w:rsidRDefault="00DE5CE6" w:rsidP="00DE5C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E6" w:rsidRPr="00DE5CE6" w:rsidRDefault="00DE5CE6" w:rsidP="00DE5C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DE5CE6">
      <w:rPr>
        <w:rFonts w:ascii="Times New Roman" w:hAnsi="Times New Roman" w:cs="Times New Roman" w:hint="eastAsia"/>
        <w:iCs/>
        <w:color w:val="000000"/>
        <w:sz w:val="20"/>
        <w:szCs w:val="20"/>
      </w:rPr>
      <w:tab/>
    </w:r>
    <w:r w:rsidRPr="00DE5CE6">
      <w:rPr>
        <w:rFonts w:ascii="Times New Roman" w:hAnsi="Times New Roman" w:cs="Times New Roman"/>
        <w:sz w:val="20"/>
        <w:szCs w:val="20"/>
      </w:rPr>
      <w:t>Nature and Science 201</w:t>
    </w:r>
    <w:r w:rsidRPr="00DE5CE6">
      <w:rPr>
        <w:rFonts w:ascii="Times New Roman" w:hAnsi="Times New Roman" w:cs="Times New Roman" w:hint="eastAsia"/>
        <w:sz w:val="20"/>
        <w:szCs w:val="20"/>
      </w:rPr>
      <w:t>5</w:t>
    </w:r>
    <w:r w:rsidRPr="00DE5CE6">
      <w:rPr>
        <w:rFonts w:ascii="Times New Roman" w:hAnsi="Times New Roman" w:cs="Times New Roman"/>
        <w:sz w:val="20"/>
        <w:szCs w:val="20"/>
      </w:rPr>
      <w:t>;1</w:t>
    </w:r>
    <w:r w:rsidRPr="00DE5CE6">
      <w:rPr>
        <w:rFonts w:ascii="Times New Roman" w:hAnsi="Times New Roman" w:cs="Times New Roman" w:hint="eastAsia"/>
        <w:sz w:val="20"/>
        <w:szCs w:val="20"/>
      </w:rPr>
      <w:t>3</w:t>
    </w:r>
    <w:r w:rsidRPr="00DE5CE6">
      <w:rPr>
        <w:rFonts w:ascii="Times New Roman" w:hAnsi="Times New Roman" w:cs="Times New Roman"/>
        <w:sz w:val="20"/>
        <w:szCs w:val="20"/>
      </w:rPr>
      <w:t>(</w:t>
    </w:r>
    <w:r w:rsidRPr="00DE5CE6">
      <w:rPr>
        <w:rFonts w:ascii="Times New Roman" w:hAnsi="Times New Roman" w:cs="Times New Roman" w:hint="eastAsia"/>
        <w:sz w:val="20"/>
        <w:szCs w:val="20"/>
      </w:rPr>
      <w:t>6)</w:t>
    </w:r>
    <w:r w:rsidRPr="00DE5CE6">
      <w:rPr>
        <w:rFonts w:ascii="Times New Roman" w:hAnsi="Times New Roman" w:cs="Times New Roman"/>
        <w:color w:val="000000"/>
        <w:sz w:val="20"/>
        <w:szCs w:val="20"/>
      </w:rPr>
      <w:t xml:space="preserve"> </w:t>
    </w:r>
    <w:r w:rsidRPr="00DE5CE6">
      <w:rPr>
        <w:rFonts w:ascii="Times New Roman" w:hAnsi="Times New Roman" w:cs="Times New Roman" w:hint="eastAsia"/>
        <w:color w:val="000000"/>
        <w:sz w:val="20"/>
        <w:szCs w:val="20"/>
      </w:rPr>
      <w:tab/>
    </w:r>
    <w:r w:rsidRPr="00DE5CE6">
      <w:rPr>
        <w:rFonts w:ascii="Times New Roman" w:hAnsi="Times New Roman" w:cs="Times New Roman"/>
        <w:color w:val="000000"/>
        <w:sz w:val="20"/>
        <w:szCs w:val="20"/>
      </w:rPr>
      <w:t xml:space="preserve"> </w:t>
    </w:r>
    <w:hyperlink r:id="rId1" w:history="1">
      <w:r w:rsidRPr="00DE5CE6">
        <w:rPr>
          <w:rStyle w:val="Hyperlink"/>
          <w:rFonts w:ascii="Times New Roman" w:hAnsi="Times New Roman" w:cs="Times New Roman"/>
          <w:color w:val="0000FF"/>
          <w:sz w:val="20"/>
          <w:szCs w:val="20"/>
        </w:rPr>
        <w:t>http://www.sciencepub.net/nature</w:t>
      </w:r>
    </w:hyperlink>
  </w:p>
  <w:p w:rsidR="00DE5CE6" w:rsidRPr="00DE5CE6" w:rsidRDefault="00DE5CE6" w:rsidP="00DE5C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E6" w:rsidRPr="00DE5CE6" w:rsidRDefault="00DE5CE6" w:rsidP="00DE5C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DE5CE6">
      <w:rPr>
        <w:rFonts w:ascii="Times New Roman" w:hAnsi="Times New Roman" w:cs="Times New Roman" w:hint="eastAsia"/>
        <w:iCs/>
        <w:color w:val="000000"/>
        <w:sz w:val="20"/>
        <w:szCs w:val="20"/>
      </w:rPr>
      <w:tab/>
    </w:r>
    <w:r w:rsidRPr="00DE5CE6">
      <w:rPr>
        <w:rFonts w:ascii="Times New Roman" w:hAnsi="Times New Roman" w:cs="Times New Roman"/>
        <w:sz w:val="20"/>
        <w:szCs w:val="20"/>
      </w:rPr>
      <w:t>Nature and Science 201</w:t>
    </w:r>
    <w:r w:rsidRPr="00DE5CE6">
      <w:rPr>
        <w:rFonts w:ascii="Times New Roman" w:hAnsi="Times New Roman" w:cs="Times New Roman" w:hint="eastAsia"/>
        <w:sz w:val="20"/>
        <w:szCs w:val="20"/>
      </w:rPr>
      <w:t>5</w:t>
    </w:r>
    <w:r w:rsidRPr="00DE5CE6">
      <w:rPr>
        <w:rFonts w:ascii="Times New Roman" w:hAnsi="Times New Roman" w:cs="Times New Roman"/>
        <w:sz w:val="20"/>
        <w:szCs w:val="20"/>
      </w:rPr>
      <w:t>;1</w:t>
    </w:r>
    <w:r w:rsidRPr="00DE5CE6">
      <w:rPr>
        <w:rFonts w:ascii="Times New Roman" w:hAnsi="Times New Roman" w:cs="Times New Roman" w:hint="eastAsia"/>
        <w:sz w:val="20"/>
        <w:szCs w:val="20"/>
      </w:rPr>
      <w:t>3</w:t>
    </w:r>
    <w:r w:rsidRPr="00DE5CE6">
      <w:rPr>
        <w:rFonts w:ascii="Times New Roman" w:hAnsi="Times New Roman" w:cs="Times New Roman"/>
        <w:sz w:val="20"/>
        <w:szCs w:val="20"/>
      </w:rPr>
      <w:t>(</w:t>
    </w:r>
    <w:r w:rsidRPr="00DE5CE6">
      <w:rPr>
        <w:rFonts w:ascii="Times New Roman" w:hAnsi="Times New Roman" w:cs="Times New Roman" w:hint="eastAsia"/>
        <w:sz w:val="20"/>
        <w:szCs w:val="20"/>
      </w:rPr>
      <w:t>6)</w:t>
    </w:r>
    <w:r w:rsidRPr="00DE5CE6">
      <w:rPr>
        <w:rFonts w:ascii="Times New Roman" w:hAnsi="Times New Roman" w:cs="Times New Roman"/>
        <w:color w:val="000000"/>
        <w:sz w:val="20"/>
        <w:szCs w:val="20"/>
      </w:rPr>
      <w:t xml:space="preserve"> </w:t>
    </w:r>
    <w:r w:rsidRPr="00DE5CE6">
      <w:rPr>
        <w:rFonts w:ascii="Times New Roman" w:hAnsi="Times New Roman" w:cs="Times New Roman" w:hint="eastAsia"/>
        <w:color w:val="000000"/>
        <w:sz w:val="20"/>
        <w:szCs w:val="20"/>
      </w:rPr>
      <w:tab/>
    </w:r>
    <w:r w:rsidRPr="00DE5CE6">
      <w:rPr>
        <w:rFonts w:ascii="Times New Roman" w:hAnsi="Times New Roman" w:cs="Times New Roman"/>
        <w:color w:val="000000"/>
        <w:sz w:val="20"/>
        <w:szCs w:val="20"/>
      </w:rPr>
      <w:t xml:space="preserve"> </w:t>
    </w:r>
    <w:hyperlink r:id="rId1" w:history="1">
      <w:r w:rsidRPr="00DE5CE6">
        <w:rPr>
          <w:rStyle w:val="Hyperlink"/>
          <w:rFonts w:ascii="Times New Roman" w:hAnsi="Times New Roman" w:cs="Times New Roman"/>
          <w:color w:val="0000FF"/>
          <w:sz w:val="20"/>
          <w:szCs w:val="20"/>
        </w:rPr>
        <w:t>http://www.sciencepub.net/nature</w:t>
      </w:r>
    </w:hyperlink>
  </w:p>
  <w:p w:rsidR="00DE5CE6" w:rsidRPr="00DE5CE6" w:rsidRDefault="00DE5CE6" w:rsidP="00DE5C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E6" w:rsidRPr="00DE5CE6" w:rsidRDefault="00DE5CE6" w:rsidP="00DE5C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DE5CE6">
      <w:rPr>
        <w:rFonts w:ascii="Times New Roman" w:hAnsi="Times New Roman" w:cs="Times New Roman" w:hint="eastAsia"/>
        <w:iCs/>
        <w:color w:val="000000"/>
        <w:sz w:val="20"/>
        <w:szCs w:val="20"/>
      </w:rPr>
      <w:tab/>
    </w:r>
    <w:r w:rsidRPr="00DE5CE6">
      <w:rPr>
        <w:rFonts w:ascii="Times New Roman" w:hAnsi="Times New Roman" w:cs="Times New Roman"/>
        <w:sz w:val="20"/>
        <w:szCs w:val="20"/>
      </w:rPr>
      <w:t>Nature and Science 201</w:t>
    </w:r>
    <w:r w:rsidRPr="00DE5CE6">
      <w:rPr>
        <w:rFonts w:ascii="Times New Roman" w:hAnsi="Times New Roman" w:cs="Times New Roman" w:hint="eastAsia"/>
        <w:sz w:val="20"/>
        <w:szCs w:val="20"/>
      </w:rPr>
      <w:t>5</w:t>
    </w:r>
    <w:r w:rsidRPr="00DE5CE6">
      <w:rPr>
        <w:rFonts w:ascii="Times New Roman" w:hAnsi="Times New Roman" w:cs="Times New Roman"/>
        <w:sz w:val="20"/>
        <w:szCs w:val="20"/>
      </w:rPr>
      <w:t>;1</w:t>
    </w:r>
    <w:r w:rsidRPr="00DE5CE6">
      <w:rPr>
        <w:rFonts w:ascii="Times New Roman" w:hAnsi="Times New Roman" w:cs="Times New Roman" w:hint="eastAsia"/>
        <w:sz w:val="20"/>
        <w:szCs w:val="20"/>
      </w:rPr>
      <w:t>3</w:t>
    </w:r>
    <w:r w:rsidRPr="00DE5CE6">
      <w:rPr>
        <w:rFonts w:ascii="Times New Roman" w:hAnsi="Times New Roman" w:cs="Times New Roman"/>
        <w:sz w:val="20"/>
        <w:szCs w:val="20"/>
      </w:rPr>
      <w:t>(</w:t>
    </w:r>
    <w:r w:rsidRPr="00DE5CE6">
      <w:rPr>
        <w:rFonts w:ascii="Times New Roman" w:hAnsi="Times New Roman" w:cs="Times New Roman" w:hint="eastAsia"/>
        <w:sz w:val="20"/>
        <w:szCs w:val="20"/>
      </w:rPr>
      <w:t>6)</w:t>
    </w:r>
    <w:r w:rsidRPr="00DE5CE6">
      <w:rPr>
        <w:rFonts w:ascii="Times New Roman" w:hAnsi="Times New Roman" w:cs="Times New Roman"/>
        <w:color w:val="000000"/>
        <w:sz w:val="20"/>
        <w:szCs w:val="20"/>
      </w:rPr>
      <w:t xml:space="preserve"> </w:t>
    </w:r>
    <w:r w:rsidRPr="00DE5CE6">
      <w:rPr>
        <w:rFonts w:ascii="Times New Roman" w:hAnsi="Times New Roman" w:cs="Times New Roman" w:hint="eastAsia"/>
        <w:color w:val="000000"/>
        <w:sz w:val="20"/>
        <w:szCs w:val="20"/>
      </w:rPr>
      <w:tab/>
    </w:r>
    <w:r w:rsidRPr="00DE5CE6">
      <w:rPr>
        <w:rFonts w:ascii="Times New Roman" w:hAnsi="Times New Roman" w:cs="Times New Roman"/>
        <w:color w:val="000000"/>
        <w:sz w:val="20"/>
        <w:szCs w:val="20"/>
      </w:rPr>
      <w:t xml:space="preserve"> </w:t>
    </w:r>
    <w:hyperlink r:id="rId1" w:history="1">
      <w:r w:rsidRPr="00DE5CE6">
        <w:rPr>
          <w:rStyle w:val="Hyperlink"/>
          <w:rFonts w:ascii="Times New Roman" w:hAnsi="Times New Roman" w:cs="Times New Roman"/>
          <w:color w:val="0000FF"/>
          <w:sz w:val="20"/>
          <w:szCs w:val="20"/>
        </w:rPr>
        <w:t>http://www.sciencepub.net/nature</w:t>
      </w:r>
    </w:hyperlink>
  </w:p>
  <w:p w:rsidR="00DE5CE6" w:rsidRPr="00DE5CE6" w:rsidRDefault="00DE5CE6" w:rsidP="00DE5C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E6" w:rsidRPr="00DE5CE6" w:rsidRDefault="00DE5CE6" w:rsidP="00DE5CE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DE5CE6">
      <w:rPr>
        <w:rFonts w:ascii="Times New Roman" w:hAnsi="Times New Roman" w:cs="Times New Roman" w:hint="eastAsia"/>
        <w:iCs/>
        <w:color w:val="000000"/>
        <w:sz w:val="20"/>
        <w:szCs w:val="20"/>
      </w:rPr>
      <w:tab/>
    </w:r>
    <w:r w:rsidRPr="00DE5CE6">
      <w:rPr>
        <w:rFonts w:ascii="Times New Roman" w:hAnsi="Times New Roman" w:cs="Times New Roman"/>
        <w:sz w:val="20"/>
        <w:szCs w:val="20"/>
      </w:rPr>
      <w:t>Nature and Science 201</w:t>
    </w:r>
    <w:r w:rsidRPr="00DE5CE6">
      <w:rPr>
        <w:rFonts w:ascii="Times New Roman" w:hAnsi="Times New Roman" w:cs="Times New Roman" w:hint="eastAsia"/>
        <w:sz w:val="20"/>
        <w:szCs w:val="20"/>
      </w:rPr>
      <w:t>5</w:t>
    </w:r>
    <w:r w:rsidRPr="00DE5CE6">
      <w:rPr>
        <w:rFonts w:ascii="Times New Roman" w:hAnsi="Times New Roman" w:cs="Times New Roman"/>
        <w:sz w:val="20"/>
        <w:szCs w:val="20"/>
      </w:rPr>
      <w:t>;1</w:t>
    </w:r>
    <w:r w:rsidRPr="00DE5CE6">
      <w:rPr>
        <w:rFonts w:ascii="Times New Roman" w:hAnsi="Times New Roman" w:cs="Times New Roman" w:hint="eastAsia"/>
        <w:sz w:val="20"/>
        <w:szCs w:val="20"/>
      </w:rPr>
      <w:t>3</w:t>
    </w:r>
    <w:r w:rsidRPr="00DE5CE6">
      <w:rPr>
        <w:rFonts w:ascii="Times New Roman" w:hAnsi="Times New Roman" w:cs="Times New Roman"/>
        <w:sz w:val="20"/>
        <w:szCs w:val="20"/>
      </w:rPr>
      <w:t>(</w:t>
    </w:r>
    <w:r w:rsidRPr="00DE5CE6">
      <w:rPr>
        <w:rFonts w:ascii="Times New Roman" w:hAnsi="Times New Roman" w:cs="Times New Roman" w:hint="eastAsia"/>
        <w:sz w:val="20"/>
        <w:szCs w:val="20"/>
      </w:rPr>
      <w:t>6)</w:t>
    </w:r>
    <w:r w:rsidRPr="00DE5CE6">
      <w:rPr>
        <w:rFonts w:ascii="Times New Roman" w:hAnsi="Times New Roman" w:cs="Times New Roman"/>
        <w:color w:val="000000"/>
        <w:sz w:val="20"/>
        <w:szCs w:val="20"/>
      </w:rPr>
      <w:t xml:space="preserve"> </w:t>
    </w:r>
    <w:r w:rsidRPr="00DE5CE6">
      <w:rPr>
        <w:rFonts w:ascii="Times New Roman" w:hAnsi="Times New Roman" w:cs="Times New Roman" w:hint="eastAsia"/>
        <w:color w:val="000000"/>
        <w:sz w:val="20"/>
        <w:szCs w:val="20"/>
      </w:rPr>
      <w:tab/>
    </w:r>
    <w:r w:rsidRPr="00DE5CE6">
      <w:rPr>
        <w:rFonts w:ascii="Times New Roman" w:hAnsi="Times New Roman" w:cs="Times New Roman"/>
        <w:color w:val="000000"/>
        <w:sz w:val="20"/>
        <w:szCs w:val="20"/>
      </w:rPr>
      <w:t xml:space="preserve"> </w:t>
    </w:r>
    <w:hyperlink r:id="rId1" w:history="1">
      <w:r w:rsidRPr="00DE5CE6">
        <w:rPr>
          <w:rStyle w:val="Hyperlink"/>
          <w:rFonts w:ascii="Times New Roman" w:hAnsi="Times New Roman" w:cs="Times New Roman"/>
          <w:color w:val="0000FF"/>
          <w:sz w:val="20"/>
          <w:szCs w:val="20"/>
        </w:rPr>
        <w:t>http://www.sciencepub.net/nature</w:t>
      </w:r>
    </w:hyperlink>
  </w:p>
  <w:p w:rsidR="00DE5CE6" w:rsidRPr="00DE5CE6" w:rsidRDefault="00DE5CE6" w:rsidP="00DE5CE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53B"/>
    <w:multiLevelType w:val="hybridMultilevel"/>
    <w:tmpl w:val="8846534E"/>
    <w:lvl w:ilvl="0" w:tplc="2CC6366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A25213"/>
    <w:multiLevelType w:val="hybridMultilevel"/>
    <w:tmpl w:val="EED85652"/>
    <w:lvl w:ilvl="0" w:tplc="F2DEF818">
      <w:start w:val="1"/>
      <w:numFmt w:val="bullet"/>
      <w:lvlText w:val=""/>
      <w:lvlJc w:val="left"/>
      <w:pPr>
        <w:tabs>
          <w:tab w:val="num" w:pos="360"/>
        </w:tabs>
        <w:ind w:left="360" w:hanging="360"/>
      </w:pPr>
      <w:rPr>
        <w:rFonts w:ascii="Wingdings" w:hAnsi="Wingdings" w:hint="default"/>
      </w:rPr>
    </w:lvl>
    <w:lvl w:ilvl="1" w:tplc="5F92C07C" w:tentative="1">
      <w:start w:val="1"/>
      <w:numFmt w:val="bullet"/>
      <w:lvlText w:val=""/>
      <w:lvlJc w:val="left"/>
      <w:pPr>
        <w:tabs>
          <w:tab w:val="num" w:pos="1440"/>
        </w:tabs>
        <w:ind w:left="1440" w:hanging="360"/>
      </w:pPr>
      <w:rPr>
        <w:rFonts w:ascii="Wingdings" w:hAnsi="Wingdings" w:hint="default"/>
      </w:rPr>
    </w:lvl>
    <w:lvl w:ilvl="2" w:tplc="C5FAB900" w:tentative="1">
      <w:start w:val="1"/>
      <w:numFmt w:val="bullet"/>
      <w:lvlText w:val=""/>
      <w:lvlJc w:val="left"/>
      <w:pPr>
        <w:tabs>
          <w:tab w:val="num" w:pos="2160"/>
        </w:tabs>
        <w:ind w:left="2160" w:hanging="360"/>
      </w:pPr>
      <w:rPr>
        <w:rFonts w:ascii="Wingdings" w:hAnsi="Wingdings" w:hint="default"/>
      </w:rPr>
    </w:lvl>
    <w:lvl w:ilvl="3" w:tplc="C9068E32" w:tentative="1">
      <w:start w:val="1"/>
      <w:numFmt w:val="bullet"/>
      <w:lvlText w:val=""/>
      <w:lvlJc w:val="left"/>
      <w:pPr>
        <w:tabs>
          <w:tab w:val="num" w:pos="2880"/>
        </w:tabs>
        <w:ind w:left="2880" w:hanging="360"/>
      </w:pPr>
      <w:rPr>
        <w:rFonts w:ascii="Wingdings" w:hAnsi="Wingdings" w:hint="default"/>
      </w:rPr>
    </w:lvl>
    <w:lvl w:ilvl="4" w:tplc="A056B23C" w:tentative="1">
      <w:start w:val="1"/>
      <w:numFmt w:val="bullet"/>
      <w:lvlText w:val=""/>
      <w:lvlJc w:val="left"/>
      <w:pPr>
        <w:tabs>
          <w:tab w:val="num" w:pos="3600"/>
        </w:tabs>
        <w:ind w:left="3600" w:hanging="360"/>
      </w:pPr>
      <w:rPr>
        <w:rFonts w:ascii="Wingdings" w:hAnsi="Wingdings" w:hint="default"/>
      </w:rPr>
    </w:lvl>
    <w:lvl w:ilvl="5" w:tplc="3C18F648" w:tentative="1">
      <w:start w:val="1"/>
      <w:numFmt w:val="bullet"/>
      <w:lvlText w:val=""/>
      <w:lvlJc w:val="left"/>
      <w:pPr>
        <w:tabs>
          <w:tab w:val="num" w:pos="4320"/>
        </w:tabs>
        <w:ind w:left="4320" w:hanging="360"/>
      </w:pPr>
      <w:rPr>
        <w:rFonts w:ascii="Wingdings" w:hAnsi="Wingdings" w:hint="default"/>
      </w:rPr>
    </w:lvl>
    <w:lvl w:ilvl="6" w:tplc="D95E76E2" w:tentative="1">
      <w:start w:val="1"/>
      <w:numFmt w:val="bullet"/>
      <w:lvlText w:val=""/>
      <w:lvlJc w:val="left"/>
      <w:pPr>
        <w:tabs>
          <w:tab w:val="num" w:pos="5040"/>
        </w:tabs>
        <w:ind w:left="5040" w:hanging="360"/>
      </w:pPr>
      <w:rPr>
        <w:rFonts w:ascii="Wingdings" w:hAnsi="Wingdings" w:hint="default"/>
      </w:rPr>
    </w:lvl>
    <w:lvl w:ilvl="7" w:tplc="1E88C8C8" w:tentative="1">
      <w:start w:val="1"/>
      <w:numFmt w:val="bullet"/>
      <w:lvlText w:val=""/>
      <w:lvlJc w:val="left"/>
      <w:pPr>
        <w:tabs>
          <w:tab w:val="num" w:pos="5760"/>
        </w:tabs>
        <w:ind w:left="5760" w:hanging="360"/>
      </w:pPr>
      <w:rPr>
        <w:rFonts w:ascii="Wingdings" w:hAnsi="Wingdings" w:hint="default"/>
      </w:rPr>
    </w:lvl>
    <w:lvl w:ilvl="8" w:tplc="2CD68404" w:tentative="1">
      <w:start w:val="1"/>
      <w:numFmt w:val="bullet"/>
      <w:lvlText w:val=""/>
      <w:lvlJc w:val="left"/>
      <w:pPr>
        <w:tabs>
          <w:tab w:val="num" w:pos="6480"/>
        </w:tabs>
        <w:ind w:left="6480" w:hanging="360"/>
      </w:pPr>
      <w:rPr>
        <w:rFonts w:ascii="Wingdings" w:hAnsi="Wingdings" w:hint="default"/>
      </w:rPr>
    </w:lvl>
  </w:abstractNum>
  <w:abstractNum w:abstractNumId="2">
    <w:nsid w:val="1FD576E7"/>
    <w:multiLevelType w:val="hybridMultilevel"/>
    <w:tmpl w:val="678A8CEC"/>
    <w:lvl w:ilvl="0" w:tplc="27DC80F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53929E1"/>
    <w:multiLevelType w:val="hybridMultilevel"/>
    <w:tmpl w:val="86D62078"/>
    <w:lvl w:ilvl="0" w:tplc="A82C23E6">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
    <w:nsid w:val="38177815"/>
    <w:multiLevelType w:val="hybridMultilevel"/>
    <w:tmpl w:val="9E082F8C"/>
    <w:lvl w:ilvl="0" w:tplc="B3CC4182">
      <w:start w:val="1"/>
      <w:numFmt w:val="decimal"/>
      <w:lvlText w:val="%1-"/>
      <w:lvlJc w:val="left"/>
      <w:pPr>
        <w:ind w:left="746" w:hanging="360"/>
      </w:pPr>
      <w:rPr>
        <w:rFonts w:hint="default"/>
        <w:sz w:val="28"/>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nsid w:val="433A47F2"/>
    <w:multiLevelType w:val="hybridMultilevel"/>
    <w:tmpl w:val="246C8C96"/>
    <w:lvl w:ilvl="0" w:tplc="5052DD94">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F40E7D"/>
    <w:multiLevelType w:val="hybridMultilevel"/>
    <w:tmpl w:val="C9FC67A6"/>
    <w:lvl w:ilvl="0" w:tplc="EA7E964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2CF1344"/>
    <w:multiLevelType w:val="hybridMultilevel"/>
    <w:tmpl w:val="282A1AA0"/>
    <w:lvl w:ilvl="0" w:tplc="D64A870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907811"/>
    <w:multiLevelType w:val="hybridMultilevel"/>
    <w:tmpl w:val="57DE31C8"/>
    <w:lvl w:ilvl="0" w:tplc="BEC40B1A">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87117F"/>
    <w:multiLevelType w:val="hybridMultilevel"/>
    <w:tmpl w:val="68586BD8"/>
    <w:lvl w:ilvl="0" w:tplc="18EEC1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6974143"/>
    <w:multiLevelType w:val="hybridMultilevel"/>
    <w:tmpl w:val="E8E8CEF8"/>
    <w:lvl w:ilvl="0" w:tplc="0409000F">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5"/>
  </w:num>
  <w:num w:numId="5">
    <w:abstractNumId w:val="8"/>
  </w:num>
  <w:num w:numId="6">
    <w:abstractNumId w:val="6"/>
  </w:num>
  <w:num w:numId="7">
    <w:abstractNumId w:val="7"/>
  </w:num>
  <w:num w:numId="8">
    <w:abstractNumId w:val="4"/>
  </w:num>
  <w:num w:numId="9">
    <w:abstractNumId w:val="3"/>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8C1CE8"/>
    <w:rsid w:val="000142F7"/>
    <w:rsid w:val="000220A9"/>
    <w:rsid w:val="00024C04"/>
    <w:rsid w:val="000276E8"/>
    <w:rsid w:val="00046CEF"/>
    <w:rsid w:val="00060356"/>
    <w:rsid w:val="00062B7D"/>
    <w:rsid w:val="0007606D"/>
    <w:rsid w:val="0008101D"/>
    <w:rsid w:val="00087946"/>
    <w:rsid w:val="00092594"/>
    <w:rsid w:val="000A0528"/>
    <w:rsid w:val="000A73BB"/>
    <w:rsid w:val="000C72F5"/>
    <w:rsid w:val="000D2EAE"/>
    <w:rsid w:val="00104C6C"/>
    <w:rsid w:val="00106AB7"/>
    <w:rsid w:val="00124D24"/>
    <w:rsid w:val="001253A2"/>
    <w:rsid w:val="001363BF"/>
    <w:rsid w:val="00141884"/>
    <w:rsid w:val="00141CFA"/>
    <w:rsid w:val="00143DB7"/>
    <w:rsid w:val="00144041"/>
    <w:rsid w:val="0014620A"/>
    <w:rsid w:val="0014772A"/>
    <w:rsid w:val="00147FFA"/>
    <w:rsid w:val="0016793D"/>
    <w:rsid w:val="00167C21"/>
    <w:rsid w:val="00174159"/>
    <w:rsid w:val="001757F5"/>
    <w:rsid w:val="001927D4"/>
    <w:rsid w:val="00196F44"/>
    <w:rsid w:val="001A01F0"/>
    <w:rsid w:val="001A6939"/>
    <w:rsid w:val="001D0408"/>
    <w:rsid w:val="001E587B"/>
    <w:rsid w:val="001F5E97"/>
    <w:rsid w:val="00215400"/>
    <w:rsid w:val="00217306"/>
    <w:rsid w:val="0022649B"/>
    <w:rsid w:val="0023269C"/>
    <w:rsid w:val="002366B8"/>
    <w:rsid w:val="002501D6"/>
    <w:rsid w:val="0026040D"/>
    <w:rsid w:val="002800DE"/>
    <w:rsid w:val="00296FA9"/>
    <w:rsid w:val="002A69DF"/>
    <w:rsid w:val="002C359F"/>
    <w:rsid w:val="002D3518"/>
    <w:rsid w:val="002E2873"/>
    <w:rsid w:val="002F0859"/>
    <w:rsid w:val="00324773"/>
    <w:rsid w:val="0033412E"/>
    <w:rsid w:val="003352F2"/>
    <w:rsid w:val="00335C39"/>
    <w:rsid w:val="00336115"/>
    <w:rsid w:val="00336CFC"/>
    <w:rsid w:val="00337B78"/>
    <w:rsid w:val="0035556E"/>
    <w:rsid w:val="003A20D2"/>
    <w:rsid w:val="003A3DD4"/>
    <w:rsid w:val="003A529D"/>
    <w:rsid w:val="003B3B42"/>
    <w:rsid w:val="003C1BF7"/>
    <w:rsid w:val="003C7002"/>
    <w:rsid w:val="003D0ECA"/>
    <w:rsid w:val="003D2BC0"/>
    <w:rsid w:val="003D391E"/>
    <w:rsid w:val="003F09F5"/>
    <w:rsid w:val="004005DA"/>
    <w:rsid w:val="004073E3"/>
    <w:rsid w:val="00416251"/>
    <w:rsid w:val="00417AAF"/>
    <w:rsid w:val="00425D3C"/>
    <w:rsid w:val="00442C81"/>
    <w:rsid w:val="0044676E"/>
    <w:rsid w:val="004608B6"/>
    <w:rsid w:val="00464434"/>
    <w:rsid w:val="00464BCB"/>
    <w:rsid w:val="00465EA7"/>
    <w:rsid w:val="00472DDC"/>
    <w:rsid w:val="004A0395"/>
    <w:rsid w:val="004A2AE8"/>
    <w:rsid w:val="004B186A"/>
    <w:rsid w:val="004B18ED"/>
    <w:rsid w:val="004B5D9E"/>
    <w:rsid w:val="004C263B"/>
    <w:rsid w:val="004C5793"/>
    <w:rsid w:val="004D31B1"/>
    <w:rsid w:val="004D4F1F"/>
    <w:rsid w:val="00511485"/>
    <w:rsid w:val="00536616"/>
    <w:rsid w:val="00542817"/>
    <w:rsid w:val="00551E86"/>
    <w:rsid w:val="0056071C"/>
    <w:rsid w:val="00560EF3"/>
    <w:rsid w:val="00571BC6"/>
    <w:rsid w:val="00580877"/>
    <w:rsid w:val="005865CE"/>
    <w:rsid w:val="00586DBB"/>
    <w:rsid w:val="00597409"/>
    <w:rsid w:val="005C3E14"/>
    <w:rsid w:val="005F7933"/>
    <w:rsid w:val="006036A3"/>
    <w:rsid w:val="00610233"/>
    <w:rsid w:val="0061430C"/>
    <w:rsid w:val="00614B27"/>
    <w:rsid w:val="0064477B"/>
    <w:rsid w:val="006509BC"/>
    <w:rsid w:val="00663762"/>
    <w:rsid w:val="00666A00"/>
    <w:rsid w:val="00671BA2"/>
    <w:rsid w:val="00676917"/>
    <w:rsid w:val="0068231E"/>
    <w:rsid w:val="00687015"/>
    <w:rsid w:val="006B4A2B"/>
    <w:rsid w:val="006E20B7"/>
    <w:rsid w:val="006E5C30"/>
    <w:rsid w:val="006E76CF"/>
    <w:rsid w:val="007009D4"/>
    <w:rsid w:val="0073092B"/>
    <w:rsid w:val="0074414C"/>
    <w:rsid w:val="007507DD"/>
    <w:rsid w:val="00755920"/>
    <w:rsid w:val="0076712D"/>
    <w:rsid w:val="00770CBC"/>
    <w:rsid w:val="00772345"/>
    <w:rsid w:val="00775755"/>
    <w:rsid w:val="00790F3F"/>
    <w:rsid w:val="00795F9E"/>
    <w:rsid w:val="007A3C18"/>
    <w:rsid w:val="007B7334"/>
    <w:rsid w:val="007D32FE"/>
    <w:rsid w:val="007F0961"/>
    <w:rsid w:val="007F2FFC"/>
    <w:rsid w:val="007F50E2"/>
    <w:rsid w:val="00813289"/>
    <w:rsid w:val="008172C0"/>
    <w:rsid w:val="00817A2D"/>
    <w:rsid w:val="00822B32"/>
    <w:rsid w:val="00824481"/>
    <w:rsid w:val="008266AD"/>
    <w:rsid w:val="00834B29"/>
    <w:rsid w:val="00856586"/>
    <w:rsid w:val="00861703"/>
    <w:rsid w:val="00885D20"/>
    <w:rsid w:val="008865C1"/>
    <w:rsid w:val="008A33C1"/>
    <w:rsid w:val="008A78BA"/>
    <w:rsid w:val="008B2122"/>
    <w:rsid w:val="008C0488"/>
    <w:rsid w:val="008C1CE8"/>
    <w:rsid w:val="008D2B9D"/>
    <w:rsid w:val="008E4410"/>
    <w:rsid w:val="00901AC4"/>
    <w:rsid w:val="00933E25"/>
    <w:rsid w:val="00945A9B"/>
    <w:rsid w:val="0096235D"/>
    <w:rsid w:val="00965F69"/>
    <w:rsid w:val="00967E01"/>
    <w:rsid w:val="00970C69"/>
    <w:rsid w:val="0097668C"/>
    <w:rsid w:val="00986BD0"/>
    <w:rsid w:val="00992A78"/>
    <w:rsid w:val="009A0088"/>
    <w:rsid w:val="009B71BE"/>
    <w:rsid w:val="009C0B6F"/>
    <w:rsid w:val="009E4C24"/>
    <w:rsid w:val="009F2FA8"/>
    <w:rsid w:val="00A00A1A"/>
    <w:rsid w:val="00A00D01"/>
    <w:rsid w:val="00A06BA2"/>
    <w:rsid w:val="00A16938"/>
    <w:rsid w:val="00A17EE5"/>
    <w:rsid w:val="00A24354"/>
    <w:rsid w:val="00A4517D"/>
    <w:rsid w:val="00A5185D"/>
    <w:rsid w:val="00A54961"/>
    <w:rsid w:val="00A70F33"/>
    <w:rsid w:val="00A95CFC"/>
    <w:rsid w:val="00AA1DDA"/>
    <w:rsid w:val="00AB62CA"/>
    <w:rsid w:val="00AC206A"/>
    <w:rsid w:val="00AC3F1A"/>
    <w:rsid w:val="00AF47D8"/>
    <w:rsid w:val="00B14B59"/>
    <w:rsid w:val="00B1572E"/>
    <w:rsid w:val="00B16D77"/>
    <w:rsid w:val="00B27AB8"/>
    <w:rsid w:val="00B34EB8"/>
    <w:rsid w:val="00B50E15"/>
    <w:rsid w:val="00B764A8"/>
    <w:rsid w:val="00B84801"/>
    <w:rsid w:val="00B95B27"/>
    <w:rsid w:val="00BA69F5"/>
    <w:rsid w:val="00C01E76"/>
    <w:rsid w:val="00C20711"/>
    <w:rsid w:val="00C44AE4"/>
    <w:rsid w:val="00C4587D"/>
    <w:rsid w:val="00C47AC8"/>
    <w:rsid w:val="00C57928"/>
    <w:rsid w:val="00C60BB3"/>
    <w:rsid w:val="00C61043"/>
    <w:rsid w:val="00C6647B"/>
    <w:rsid w:val="00C83F2F"/>
    <w:rsid w:val="00C85B83"/>
    <w:rsid w:val="00C9396A"/>
    <w:rsid w:val="00CA2E42"/>
    <w:rsid w:val="00CB02A7"/>
    <w:rsid w:val="00CC5BCB"/>
    <w:rsid w:val="00CD3274"/>
    <w:rsid w:val="00CD4E26"/>
    <w:rsid w:val="00CE6B4A"/>
    <w:rsid w:val="00CF1216"/>
    <w:rsid w:val="00D011A0"/>
    <w:rsid w:val="00D03DFF"/>
    <w:rsid w:val="00D050E3"/>
    <w:rsid w:val="00D07777"/>
    <w:rsid w:val="00D22033"/>
    <w:rsid w:val="00D226A7"/>
    <w:rsid w:val="00D25580"/>
    <w:rsid w:val="00D31D23"/>
    <w:rsid w:val="00D33E5D"/>
    <w:rsid w:val="00D37B98"/>
    <w:rsid w:val="00D37DD0"/>
    <w:rsid w:val="00D446F7"/>
    <w:rsid w:val="00D517DA"/>
    <w:rsid w:val="00D54E9B"/>
    <w:rsid w:val="00D74A1F"/>
    <w:rsid w:val="00DA775C"/>
    <w:rsid w:val="00DB390C"/>
    <w:rsid w:val="00DD36D4"/>
    <w:rsid w:val="00DE5CE6"/>
    <w:rsid w:val="00DF1181"/>
    <w:rsid w:val="00DF494E"/>
    <w:rsid w:val="00E03E67"/>
    <w:rsid w:val="00E07F76"/>
    <w:rsid w:val="00E174C1"/>
    <w:rsid w:val="00E23886"/>
    <w:rsid w:val="00E33C6C"/>
    <w:rsid w:val="00E409B9"/>
    <w:rsid w:val="00E44A21"/>
    <w:rsid w:val="00E7121F"/>
    <w:rsid w:val="00E718F8"/>
    <w:rsid w:val="00E76C29"/>
    <w:rsid w:val="00E773AF"/>
    <w:rsid w:val="00EB65E4"/>
    <w:rsid w:val="00EC15FE"/>
    <w:rsid w:val="00ED54FA"/>
    <w:rsid w:val="00EE30FA"/>
    <w:rsid w:val="00EE3780"/>
    <w:rsid w:val="00EE6311"/>
    <w:rsid w:val="00EF5A22"/>
    <w:rsid w:val="00F03503"/>
    <w:rsid w:val="00F25A17"/>
    <w:rsid w:val="00F46776"/>
    <w:rsid w:val="00F52A9C"/>
    <w:rsid w:val="00F94524"/>
    <w:rsid w:val="00FA7CEF"/>
    <w:rsid w:val="00FB4ADB"/>
    <w:rsid w:val="00FB6F96"/>
    <w:rsid w:val="00FD6DD3"/>
    <w:rsid w:val="00FF68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8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118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E6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311"/>
  </w:style>
  <w:style w:type="paragraph" w:styleId="Footer">
    <w:name w:val="footer"/>
    <w:basedOn w:val="Normal"/>
    <w:link w:val="FooterChar"/>
    <w:uiPriority w:val="99"/>
    <w:unhideWhenUsed/>
    <w:rsid w:val="00EE6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311"/>
  </w:style>
  <w:style w:type="paragraph" w:styleId="NoSpacing">
    <w:name w:val="No Spacing"/>
    <w:uiPriority w:val="1"/>
    <w:qFormat/>
    <w:rsid w:val="00147FFA"/>
    <w:pPr>
      <w:spacing w:after="0" w:line="240" w:lineRule="auto"/>
    </w:pPr>
  </w:style>
  <w:style w:type="character" w:customStyle="1" w:styleId="mixed-citation">
    <w:name w:val="mixed-citation"/>
    <w:rsid w:val="00147FFA"/>
  </w:style>
  <w:style w:type="character" w:customStyle="1" w:styleId="st">
    <w:name w:val="st"/>
    <w:basedOn w:val="DefaultParagraphFont"/>
    <w:rsid w:val="00817A2D"/>
  </w:style>
  <w:style w:type="character" w:customStyle="1" w:styleId="spelle">
    <w:name w:val="spelle"/>
    <w:basedOn w:val="DefaultParagraphFont"/>
    <w:rsid w:val="00817A2D"/>
  </w:style>
  <w:style w:type="paragraph" w:styleId="ListParagraph">
    <w:name w:val="List Paragraph"/>
    <w:basedOn w:val="Normal"/>
    <w:uiPriority w:val="34"/>
    <w:qFormat/>
    <w:rsid w:val="00817A2D"/>
    <w:pPr>
      <w:bidi/>
      <w:ind w:left="720"/>
      <w:contextualSpacing/>
    </w:pPr>
  </w:style>
  <w:style w:type="character" w:styleId="Hyperlink">
    <w:name w:val="Hyperlink"/>
    <w:basedOn w:val="DefaultParagraphFont"/>
    <w:uiPriority w:val="99"/>
    <w:unhideWhenUsed/>
    <w:rsid w:val="006509BC"/>
    <w:rPr>
      <w:color w:val="0000FF" w:themeColor="hyperlink"/>
      <w:u w:val="single"/>
    </w:rPr>
  </w:style>
  <w:style w:type="character" w:styleId="CommentReference">
    <w:name w:val="annotation reference"/>
    <w:basedOn w:val="DefaultParagraphFont"/>
    <w:uiPriority w:val="99"/>
    <w:semiHidden/>
    <w:unhideWhenUsed/>
    <w:rsid w:val="00551E86"/>
    <w:rPr>
      <w:sz w:val="16"/>
      <w:szCs w:val="16"/>
    </w:rPr>
  </w:style>
  <w:style w:type="paragraph" w:styleId="CommentText">
    <w:name w:val="annotation text"/>
    <w:basedOn w:val="Normal"/>
    <w:link w:val="CommentTextChar"/>
    <w:uiPriority w:val="99"/>
    <w:semiHidden/>
    <w:unhideWhenUsed/>
    <w:rsid w:val="00551E86"/>
    <w:pPr>
      <w:spacing w:line="240" w:lineRule="auto"/>
    </w:pPr>
    <w:rPr>
      <w:sz w:val="20"/>
      <w:szCs w:val="20"/>
    </w:rPr>
  </w:style>
  <w:style w:type="character" w:customStyle="1" w:styleId="CommentTextChar">
    <w:name w:val="Comment Text Char"/>
    <w:basedOn w:val="DefaultParagraphFont"/>
    <w:link w:val="CommentText"/>
    <w:uiPriority w:val="99"/>
    <w:semiHidden/>
    <w:rsid w:val="00551E86"/>
    <w:rPr>
      <w:sz w:val="20"/>
      <w:szCs w:val="20"/>
    </w:rPr>
  </w:style>
  <w:style w:type="paragraph" w:styleId="CommentSubject">
    <w:name w:val="annotation subject"/>
    <w:basedOn w:val="CommentText"/>
    <w:next w:val="CommentText"/>
    <w:link w:val="CommentSubjectChar"/>
    <w:uiPriority w:val="99"/>
    <w:semiHidden/>
    <w:unhideWhenUsed/>
    <w:rsid w:val="00551E86"/>
    <w:rPr>
      <w:b/>
      <w:bCs/>
    </w:rPr>
  </w:style>
  <w:style w:type="character" w:customStyle="1" w:styleId="CommentSubjectChar">
    <w:name w:val="Comment Subject Char"/>
    <w:basedOn w:val="CommentTextChar"/>
    <w:link w:val="CommentSubject"/>
    <w:uiPriority w:val="99"/>
    <w:semiHidden/>
    <w:rsid w:val="00551E86"/>
    <w:rPr>
      <w:b/>
      <w:bCs/>
      <w:sz w:val="20"/>
      <w:szCs w:val="20"/>
    </w:rPr>
  </w:style>
  <w:style w:type="paragraph" w:styleId="BalloonText">
    <w:name w:val="Balloon Text"/>
    <w:basedOn w:val="Normal"/>
    <w:link w:val="BalloonTextChar"/>
    <w:uiPriority w:val="99"/>
    <w:semiHidden/>
    <w:unhideWhenUsed/>
    <w:rsid w:val="00551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E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118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E6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311"/>
  </w:style>
  <w:style w:type="paragraph" w:styleId="Footer">
    <w:name w:val="footer"/>
    <w:basedOn w:val="Normal"/>
    <w:link w:val="FooterChar"/>
    <w:uiPriority w:val="99"/>
    <w:unhideWhenUsed/>
    <w:rsid w:val="00EE6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311"/>
  </w:style>
  <w:style w:type="paragraph" w:styleId="NoSpacing">
    <w:name w:val="No Spacing"/>
    <w:uiPriority w:val="1"/>
    <w:qFormat/>
    <w:rsid w:val="00147FFA"/>
    <w:pPr>
      <w:spacing w:after="0" w:line="240" w:lineRule="auto"/>
    </w:pPr>
  </w:style>
  <w:style w:type="character" w:customStyle="1" w:styleId="mixed-citation">
    <w:name w:val="mixed-citation"/>
    <w:rsid w:val="00147FFA"/>
  </w:style>
  <w:style w:type="character" w:customStyle="1" w:styleId="st">
    <w:name w:val="st"/>
    <w:basedOn w:val="DefaultParagraphFont"/>
    <w:rsid w:val="00817A2D"/>
  </w:style>
  <w:style w:type="character" w:customStyle="1" w:styleId="spelle">
    <w:name w:val="spelle"/>
    <w:basedOn w:val="DefaultParagraphFont"/>
    <w:rsid w:val="00817A2D"/>
  </w:style>
  <w:style w:type="paragraph" w:styleId="ListParagraph">
    <w:name w:val="List Paragraph"/>
    <w:basedOn w:val="Normal"/>
    <w:uiPriority w:val="34"/>
    <w:qFormat/>
    <w:rsid w:val="00817A2D"/>
    <w:pPr>
      <w:bidi/>
      <w:ind w:left="720"/>
      <w:contextualSpacing/>
    </w:pPr>
  </w:style>
  <w:style w:type="character" w:styleId="Hyperlink">
    <w:name w:val="Hyperlink"/>
    <w:basedOn w:val="DefaultParagraphFont"/>
    <w:uiPriority w:val="99"/>
    <w:unhideWhenUsed/>
    <w:rsid w:val="006509BC"/>
    <w:rPr>
      <w:color w:val="0000FF" w:themeColor="hyperlink"/>
      <w:u w:val="single"/>
    </w:rPr>
  </w:style>
  <w:style w:type="character" w:styleId="CommentReference">
    <w:name w:val="annotation reference"/>
    <w:basedOn w:val="DefaultParagraphFont"/>
    <w:uiPriority w:val="99"/>
    <w:semiHidden/>
    <w:unhideWhenUsed/>
    <w:rsid w:val="00551E86"/>
    <w:rPr>
      <w:sz w:val="16"/>
      <w:szCs w:val="16"/>
    </w:rPr>
  </w:style>
  <w:style w:type="paragraph" w:styleId="CommentText">
    <w:name w:val="annotation text"/>
    <w:basedOn w:val="Normal"/>
    <w:link w:val="CommentTextChar"/>
    <w:uiPriority w:val="99"/>
    <w:semiHidden/>
    <w:unhideWhenUsed/>
    <w:rsid w:val="00551E86"/>
    <w:pPr>
      <w:spacing w:line="240" w:lineRule="auto"/>
    </w:pPr>
    <w:rPr>
      <w:sz w:val="20"/>
      <w:szCs w:val="20"/>
    </w:rPr>
  </w:style>
  <w:style w:type="character" w:customStyle="1" w:styleId="CommentTextChar">
    <w:name w:val="Comment Text Char"/>
    <w:basedOn w:val="DefaultParagraphFont"/>
    <w:link w:val="CommentText"/>
    <w:uiPriority w:val="99"/>
    <w:semiHidden/>
    <w:rsid w:val="00551E86"/>
    <w:rPr>
      <w:sz w:val="20"/>
      <w:szCs w:val="20"/>
    </w:rPr>
  </w:style>
  <w:style w:type="paragraph" w:styleId="CommentSubject">
    <w:name w:val="annotation subject"/>
    <w:basedOn w:val="CommentText"/>
    <w:next w:val="CommentText"/>
    <w:link w:val="CommentSubjectChar"/>
    <w:uiPriority w:val="99"/>
    <w:semiHidden/>
    <w:unhideWhenUsed/>
    <w:rsid w:val="00551E86"/>
    <w:rPr>
      <w:b/>
      <w:bCs/>
    </w:rPr>
  </w:style>
  <w:style w:type="character" w:customStyle="1" w:styleId="CommentSubjectChar">
    <w:name w:val="Comment Subject Char"/>
    <w:basedOn w:val="CommentTextChar"/>
    <w:link w:val="CommentSubject"/>
    <w:uiPriority w:val="99"/>
    <w:semiHidden/>
    <w:rsid w:val="00551E86"/>
    <w:rPr>
      <w:b/>
      <w:bCs/>
      <w:sz w:val="20"/>
      <w:szCs w:val="20"/>
    </w:rPr>
  </w:style>
  <w:style w:type="paragraph" w:styleId="BalloonText">
    <w:name w:val="Balloon Text"/>
    <w:basedOn w:val="Normal"/>
    <w:link w:val="BalloonTextChar"/>
    <w:uiPriority w:val="99"/>
    <w:semiHidden/>
    <w:unhideWhenUsed/>
    <w:rsid w:val="00551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E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ey.tharwat@yahoo.com" TargetMode="External"/><Relationship Id="rId13" Type="http://schemas.openxmlformats.org/officeDocument/2006/relationships/footer" Target="footer2.xml"/><Relationship Id="rId18" Type="http://schemas.openxmlformats.org/officeDocument/2006/relationships/hyperlink" Target="http://www.ncbi.nlm.nih.gov/pubmed?term=Winkler%20AS%5BAuthor%5D&amp;cauthor=true&amp;cauthor_uid=17433368"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cbi.nlm.nih.gov/pubmed?term=Schmutzhard%20E%5BAuthor%5D&amp;cauthor=true&amp;cauthor_uid=1743336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ubmed?term=Mosser%20P%5BAuthor%5D&amp;cauthor=true&amp;cauthor_uid=17433368"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ncbi.nlm.nih.gov/pubmed?term=mosser%20%20epilepsy"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3.xml"/><Relationship Id="rId22" Type="http://schemas.openxmlformats.org/officeDocument/2006/relationships/header" Target="header5.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D81B9-B2F5-4F5E-9672-5FD10758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4058</Words>
  <Characters>23132</Characters>
  <Application>Microsoft Office Word</Application>
  <DocSecurity>0</DocSecurity>
  <Lines>192</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微软中国</Company>
  <LinksUpToDate>false</LinksUpToDate>
  <CharactersWithSpaces>27136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Mohy</dc:creator>
  <cp:lastModifiedBy>Administrator</cp:lastModifiedBy>
  <cp:revision>6</cp:revision>
  <cp:lastPrinted>2015-05-18T01:41:00Z</cp:lastPrinted>
  <dcterms:created xsi:type="dcterms:W3CDTF">2015-05-18T06:45:00Z</dcterms:created>
  <dcterms:modified xsi:type="dcterms:W3CDTF">2015-05-29T00:24:00Z</dcterms:modified>
</cp:coreProperties>
</file>