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12" w:rsidRPr="00654FD6" w:rsidRDefault="001330EB" w:rsidP="00654FD6">
      <w:pPr>
        <w:snapToGrid w:val="0"/>
        <w:jc w:val="center"/>
        <w:rPr>
          <w:b/>
          <w:bCs/>
          <w:sz w:val="20"/>
        </w:rPr>
      </w:pPr>
      <w:r w:rsidRPr="00654FD6">
        <w:rPr>
          <w:b/>
          <w:bCs/>
          <w:sz w:val="20"/>
        </w:rPr>
        <w:t>The Diagnosis and Recommendation Integrated System</w:t>
      </w:r>
      <w:r w:rsidR="00247E12" w:rsidRPr="00654FD6">
        <w:rPr>
          <w:b/>
          <w:bCs/>
          <w:sz w:val="20"/>
        </w:rPr>
        <w:t xml:space="preserve"> </w:t>
      </w:r>
      <w:r w:rsidRPr="00654FD6">
        <w:rPr>
          <w:b/>
          <w:bCs/>
          <w:sz w:val="20"/>
        </w:rPr>
        <w:t>(</w:t>
      </w:r>
      <w:r w:rsidR="00247E12" w:rsidRPr="00654FD6">
        <w:rPr>
          <w:b/>
          <w:bCs/>
          <w:sz w:val="20"/>
        </w:rPr>
        <w:t>DRIS</w:t>
      </w:r>
      <w:r w:rsidRPr="00654FD6">
        <w:rPr>
          <w:b/>
          <w:bCs/>
          <w:sz w:val="20"/>
        </w:rPr>
        <w:t>)</w:t>
      </w:r>
      <w:r w:rsidR="00247E12" w:rsidRPr="00654FD6">
        <w:rPr>
          <w:b/>
          <w:bCs/>
          <w:sz w:val="20"/>
        </w:rPr>
        <w:t xml:space="preserve"> for </w:t>
      </w:r>
      <w:r w:rsidR="00285129" w:rsidRPr="00654FD6">
        <w:rPr>
          <w:b/>
          <w:bCs/>
          <w:sz w:val="20"/>
        </w:rPr>
        <w:t>evaluating</w:t>
      </w:r>
      <w:r w:rsidRPr="00654FD6">
        <w:rPr>
          <w:b/>
          <w:bCs/>
          <w:sz w:val="20"/>
        </w:rPr>
        <w:t xml:space="preserve"> cationic micronutrients </w:t>
      </w:r>
      <w:r w:rsidR="00247E12" w:rsidRPr="00654FD6">
        <w:rPr>
          <w:b/>
          <w:bCs/>
          <w:sz w:val="20"/>
        </w:rPr>
        <w:t>o</w:t>
      </w:r>
      <w:r w:rsidRPr="00654FD6">
        <w:rPr>
          <w:b/>
          <w:bCs/>
          <w:sz w:val="20"/>
        </w:rPr>
        <w:t>f</w:t>
      </w:r>
      <w:r w:rsidR="00247E12" w:rsidRPr="00654FD6">
        <w:rPr>
          <w:b/>
          <w:bCs/>
          <w:sz w:val="20"/>
        </w:rPr>
        <w:t xml:space="preserve"> mulberry (</w:t>
      </w:r>
      <w:proofErr w:type="spellStart"/>
      <w:r w:rsidR="00247E12" w:rsidRPr="00654FD6">
        <w:rPr>
          <w:b/>
          <w:bCs/>
          <w:i/>
          <w:iCs/>
          <w:sz w:val="20"/>
        </w:rPr>
        <w:t>Morus</w:t>
      </w:r>
      <w:proofErr w:type="spellEnd"/>
      <w:r w:rsidR="00247E12" w:rsidRPr="00654FD6">
        <w:rPr>
          <w:b/>
          <w:bCs/>
          <w:i/>
          <w:iCs/>
          <w:sz w:val="20"/>
        </w:rPr>
        <w:t xml:space="preserve"> sp.</w:t>
      </w:r>
      <w:r w:rsidR="00247E12" w:rsidRPr="00654FD6">
        <w:rPr>
          <w:b/>
          <w:bCs/>
          <w:sz w:val="20"/>
        </w:rPr>
        <w:t xml:space="preserve">) growing under </w:t>
      </w:r>
      <w:r w:rsidR="00FF5BF8" w:rsidRPr="00654FD6">
        <w:rPr>
          <w:b/>
          <w:bCs/>
          <w:sz w:val="20"/>
        </w:rPr>
        <w:t xml:space="preserve">Darjeeling </w:t>
      </w:r>
      <w:r w:rsidRPr="00654FD6">
        <w:rPr>
          <w:b/>
          <w:bCs/>
          <w:sz w:val="20"/>
        </w:rPr>
        <w:t>hills</w:t>
      </w:r>
    </w:p>
    <w:p w:rsidR="00247E12" w:rsidRPr="00654FD6" w:rsidRDefault="00247E12" w:rsidP="00654FD6">
      <w:pPr>
        <w:snapToGrid w:val="0"/>
        <w:jc w:val="center"/>
        <w:rPr>
          <w:sz w:val="20"/>
        </w:rPr>
      </w:pPr>
    </w:p>
    <w:p w:rsidR="00247E12" w:rsidRPr="00654FD6" w:rsidRDefault="00247E12" w:rsidP="00654FD6">
      <w:pPr>
        <w:snapToGrid w:val="0"/>
        <w:jc w:val="center"/>
        <w:rPr>
          <w:sz w:val="20"/>
        </w:rPr>
      </w:pPr>
      <w:r w:rsidRPr="00654FD6">
        <w:rPr>
          <w:sz w:val="20"/>
        </w:rPr>
        <w:t>R. Kar</w:t>
      </w:r>
      <w:r w:rsidR="00A55A9A" w:rsidRPr="00654FD6">
        <w:rPr>
          <w:sz w:val="20"/>
          <w:vertAlign w:val="superscript"/>
        </w:rPr>
        <w:t>1</w:t>
      </w:r>
      <w:r w:rsidRPr="00654FD6">
        <w:rPr>
          <w:sz w:val="20"/>
        </w:rPr>
        <w:t xml:space="preserve">, </w:t>
      </w:r>
      <w:r w:rsidR="001F2A0C" w:rsidRPr="00654FD6">
        <w:rPr>
          <w:sz w:val="20"/>
        </w:rPr>
        <w:t>S. Chatterjee</w:t>
      </w:r>
      <w:r w:rsidR="001F2A0C" w:rsidRPr="00654FD6">
        <w:rPr>
          <w:sz w:val="20"/>
          <w:vertAlign w:val="superscript"/>
        </w:rPr>
        <w:t>2</w:t>
      </w:r>
      <w:r w:rsidR="001F2A0C" w:rsidRPr="00654FD6">
        <w:rPr>
          <w:sz w:val="20"/>
        </w:rPr>
        <w:t xml:space="preserve">, </w:t>
      </w:r>
      <w:r w:rsidRPr="00654FD6">
        <w:rPr>
          <w:sz w:val="20"/>
        </w:rPr>
        <w:t>M. K. Ghosh</w:t>
      </w:r>
      <w:r w:rsidR="00A55A9A" w:rsidRPr="00654FD6">
        <w:rPr>
          <w:sz w:val="20"/>
          <w:vertAlign w:val="superscript"/>
        </w:rPr>
        <w:t>1</w:t>
      </w:r>
      <w:r w:rsidR="00C13D73" w:rsidRPr="00654FD6">
        <w:rPr>
          <w:sz w:val="20"/>
        </w:rPr>
        <w:t xml:space="preserve">, </w:t>
      </w:r>
      <w:r w:rsidR="00CE3582" w:rsidRPr="00654FD6">
        <w:rPr>
          <w:sz w:val="20"/>
        </w:rPr>
        <w:t>S. K. Dutta</w:t>
      </w:r>
      <w:r w:rsidR="00CE3582" w:rsidRPr="00654FD6">
        <w:rPr>
          <w:sz w:val="20"/>
          <w:vertAlign w:val="superscript"/>
        </w:rPr>
        <w:t>1</w:t>
      </w:r>
      <w:r w:rsidR="00CE3582" w:rsidRPr="00654FD6">
        <w:rPr>
          <w:sz w:val="20"/>
        </w:rPr>
        <w:t xml:space="preserve"> </w:t>
      </w:r>
      <w:r w:rsidR="00FD10F0" w:rsidRPr="00654FD6">
        <w:rPr>
          <w:sz w:val="20"/>
        </w:rPr>
        <w:t xml:space="preserve">and S. </w:t>
      </w:r>
      <w:proofErr w:type="spellStart"/>
      <w:r w:rsidR="00FD10F0" w:rsidRPr="00654FD6">
        <w:rPr>
          <w:sz w:val="20"/>
        </w:rPr>
        <w:t>Nirmal</w:t>
      </w:r>
      <w:proofErr w:type="spellEnd"/>
      <w:r w:rsidR="00A55A9A" w:rsidRPr="00654FD6">
        <w:rPr>
          <w:sz w:val="20"/>
        </w:rPr>
        <w:t xml:space="preserve"> Kumar</w:t>
      </w:r>
      <w:r w:rsidR="00A55A9A" w:rsidRPr="00654FD6">
        <w:rPr>
          <w:sz w:val="20"/>
          <w:vertAlign w:val="superscript"/>
        </w:rPr>
        <w:t>1</w:t>
      </w:r>
    </w:p>
    <w:p w:rsidR="00A55A9A" w:rsidRPr="00654FD6" w:rsidRDefault="00A55A9A" w:rsidP="00654FD6">
      <w:pPr>
        <w:snapToGrid w:val="0"/>
        <w:jc w:val="center"/>
        <w:rPr>
          <w:sz w:val="20"/>
        </w:rPr>
      </w:pPr>
    </w:p>
    <w:p w:rsidR="00A55A9A" w:rsidRPr="00654FD6" w:rsidRDefault="00A55A9A" w:rsidP="00654FD6">
      <w:pPr>
        <w:pStyle w:val="BodyText3"/>
        <w:snapToGrid w:val="0"/>
        <w:jc w:val="center"/>
        <w:rPr>
          <w:sz w:val="20"/>
        </w:rPr>
      </w:pPr>
      <w:r w:rsidRPr="00654FD6">
        <w:rPr>
          <w:sz w:val="20"/>
          <w:vertAlign w:val="superscript"/>
        </w:rPr>
        <w:t>1</w:t>
      </w:r>
      <w:r w:rsidRPr="00654FD6">
        <w:rPr>
          <w:sz w:val="20"/>
        </w:rPr>
        <w:t xml:space="preserve">Soil Science and Chemistry Section, Central </w:t>
      </w:r>
      <w:proofErr w:type="spellStart"/>
      <w:r w:rsidRPr="00654FD6">
        <w:rPr>
          <w:sz w:val="20"/>
        </w:rPr>
        <w:t>Sericultural</w:t>
      </w:r>
      <w:proofErr w:type="spellEnd"/>
      <w:r w:rsidRPr="00654FD6">
        <w:rPr>
          <w:sz w:val="20"/>
        </w:rPr>
        <w:t xml:space="preserve"> Research and Training Institute, Central Silk Board, Berhampore-742101, West Bengal, India</w:t>
      </w:r>
    </w:p>
    <w:p w:rsidR="00A55A9A" w:rsidRPr="00654FD6" w:rsidRDefault="00A55A9A" w:rsidP="00654FD6">
      <w:pPr>
        <w:pStyle w:val="BodyText3"/>
        <w:snapToGrid w:val="0"/>
        <w:jc w:val="center"/>
        <w:rPr>
          <w:sz w:val="20"/>
          <w:u w:val="single"/>
        </w:rPr>
      </w:pPr>
      <w:r w:rsidRPr="00654FD6">
        <w:rPr>
          <w:sz w:val="20"/>
          <w:u w:val="single"/>
        </w:rPr>
        <w:t>ranjitkr4@gmail.com</w:t>
      </w:r>
    </w:p>
    <w:p w:rsidR="00A55A9A" w:rsidRPr="00654FD6" w:rsidRDefault="00A55A9A" w:rsidP="00654FD6">
      <w:pPr>
        <w:snapToGrid w:val="0"/>
        <w:jc w:val="center"/>
        <w:rPr>
          <w:sz w:val="20"/>
        </w:rPr>
      </w:pPr>
      <w:r w:rsidRPr="00654FD6">
        <w:rPr>
          <w:sz w:val="20"/>
          <w:vertAlign w:val="superscript"/>
        </w:rPr>
        <w:t>2</w:t>
      </w:r>
      <w:r w:rsidR="001F2A0C" w:rsidRPr="00654FD6">
        <w:rPr>
          <w:sz w:val="20"/>
        </w:rPr>
        <w:t xml:space="preserve">Regional </w:t>
      </w:r>
      <w:proofErr w:type="spellStart"/>
      <w:r w:rsidR="001F2A0C" w:rsidRPr="00654FD6">
        <w:rPr>
          <w:sz w:val="20"/>
        </w:rPr>
        <w:t>Sericultural</w:t>
      </w:r>
      <w:proofErr w:type="spellEnd"/>
      <w:r w:rsidR="001F2A0C" w:rsidRPr="00654FD6">
        <w:rPr>
          <w:sz w:val="20"/>
        </w:rPr>
        <w:t xml:space="preserve"> Research Station</w:t>
      </w:r>
      <w:r w:rsidRPr="00654FD6">
        <w:rPr>
          <w:sz w:val="20"/>
        </w:rPr>
        <w:t xml:space="preserve">, </w:t>
      </w:r>
      <w:r w:rsidR="001F2A0C" w:rsidRPr="00654FD6">
        <w:rPr>
          <w:sz w:val="20"/>
        </w:rPr>
        <w:t xml:space="preserve">Central Silk Board, </w:t>
      </w:r>
      <w:proofErr w:type="spellStart"/>
      <w:r w:rsidR="001F2A0C" w:rsidRPr="00654FD6">
        <w:rPr>
          <w:sz w:val="20"/>
        </w:rPr>
        <w:t>Kalimpong</w:t>
      </w:r>
      <w:proofErr w:type="spellEnd"/>
      <w:r w:rsidR="001F2A0C" w:rsidRPr="00654FD6">
        <w:rPr>
          <w:sz w:val="20"/>
        </w:rPr>
        <w:t>, Darjeeling,</w:t>
      </w:r>
      <w:r w:rsidRPr="00654FD6">
        <w:rPr>
          <w:sz w:val="20"/>
        </w:rPr>
        <w:t xml:space="preserve"> West Bengal, India</w:t>
      </w:r>
    </w:p>
    <w:p w:rsidR="00A55A9A" w:rsidRPr="00654FD6" w:rsidRDefault="00A55A9A" w:rsidP="00654FD6">
      <w:pPr>
        <w:snapToGrid w:val="0"/>
        <w:jc w:val="center"/>
        <w:rPr>
          <w:sz w:val="20"/>
        </w:rPr>
      </w:pPr>
    </w:p>
    <w:p w:rsidR="00A55A9A" w:rsidRPr="00654FD6" w:rsidRDefault="00A55A9A" w:rsidP="00654FD6">
      <w:pPr>
        <w:snapToGrid w:val="0"/>
        <w:jc w:val="both"/>
        <w:rPr>
          <w:sz w:val="20"/>
          <w:lang w:eastAsia="zh-CN"/>
        </w:rPr>
      </w:pPr>
      <w:r w:rsidRPr="00654FD6">
        <w:rPr>
          <w:b/>
          <w:bCs/>
          <w:sz w:val="20"/>
        </w:rPr>
        <w:t>Abstract:</w:t>
      </w:r>
      <w:r w:rsidRPr="00654FD6">
        <w:rPr>
          <w:sz w:val="20"/>
        </w:rPr>
        <w:t xml:space="preserve"> </w:t>
      </w:r>
      <w:r w:rsidR="00285129" w:rsidRPr="00654FD6">
        <w:rPr>
          <w:sz w:val="20"/>
        </w:rPr>
        <w:t>A regional survey was carried out in 78 selected gardens of mulberry (</w:t>
      </w:r>
      <w:proofErr w:type="spellStart"/>
      <w:r w:rsidR="00285129" w:rsidRPr="00654FD6">
        <w:rPr>
          <w:i/>
          <w:iCs/>
          <w:sz w:val="20"/>
        </w:rPr>
        <w:t>Morus</w:t>
      </w:r>
      <w:proofErr w:type="spellEnd"/>
      <w:r w:rsidR="00285129" w:rsidRPr="00654FD6">
        <w:rPr>
          <w:i/>
          <w:iCs/>
          <w:sz w:val="20"/>
        </w:rPr>
        <w:t xml:space="preserve"> sp</w:t>
      </w:r>
      <w:r w:rsidR="00285129" w:rsidRPr="00654FD6">
        <w:rPr>
          <w:sz w:val="20"/>
        </w:rPr>
        <w:t xml:space="preserve">.) growing under </w:t>
      </w:r>
      <w:r w:rsidR="00FF5BF8" w:rsidRPr="00654FD6">
        <w:rPr>
          <w:sz w:val="20"/>
        </w:rPr>
        <w:t xml:space="preserve">Darjeeling </w:t>
      </w:r>
      <w:r w:rsidR="00285129" w:rsidRPr="00654FD6">
        <w:rPr>
          <w:sz w:val="20"/>
        </w:rPr>
        <w:t xml:space="preserve">hills of West Bengal. The diagnostic norms developed using Diagnosis and Recommendation Integrated System (DRIS) was employed </w:t>
      </w:r>
      <w:r w:rsidR="00CF35CC" w:rsidRPr="00654FD6">
        <w:rPr>
          <w:sz w:val="20"/>
        </w:rPr>
        <w:t xml:space="preserve">to ascertain optimum foliar concentration </w:t>
      </w:r>
      <w:r w:rsidR="00285129" w:rsidRPr="00654FD6">
        <w:rPr>
          <w:sz w:val="20"/>
        </w:rPr>
        <w:t xml:space="preserve">of cationic micronutrients </w:t>
      </w:r>
      <w:r w:rsidR="00CF35CC" w:rsidRPr="00654FD6">
        <w:rPr>
          <w:sz w:val="20"/>
        </w:rPr>
        <w:t>for mulberry</w:t>
      </w:r>
      <w:r w:rsidR="002A6542" w:rsidRPr="00654FD6">
        <w:rPr>
          <w:sz w:val="20"/>
        </w:rPr>
        <w:t xml:space="preserve"> under the study</w:t>
      </w:r>
      <w:r w:rsidR="00CF35CC" w:rsidRPr="00654FD6">
        <w:rPr>
          <w:sz w:val="20"/>
        </w:rPr>
        <w:t xml:space="preserve">. Foliar concentrations of cationic micronutrients from </w:t>
      </w:r>
      <w:r w:rsidR="002A6542" w:rsidRPr="00654FD6">
        <w:rPr>
          <w:sz w:val="20"/>
        </w:rPr>
        <w:t xml:space="preserve">the said </w:t>
      </w:r>
      <w:r w:rsidR="00CF35CC" w:rsidRPr="00654FD6">
        <w:rPr>
          <w:sz w:val="20"/>
        </w:rPr>
        <w:t>mulberry gardens were analyzed to c</w:t>
      </w:r>
      <w:r w:rsidR="002A6542" w:rsidRPr="00654FD6">
        <w:rPr>
          <w:sz w:val="20"/>
        </w:rPr>
        <w:t>ompute</w:t>
      </w:r>
      <w:r w:rsidR="00CF35CC" w:rsidRPr="00654FD6">
        <w:rPr>
          <w:sz w:val="20"/>
        </w:rPr>
        <w:t xml:space="preserve"> DRIS indices.</w:t>
      </w:r>
      <w:r w:rsidR="00CE15C4" w:rsidRPr="00654FD6">
        <w:rPr>
          <w:sz w:val="20"/>
        </w:rPr>
        <w:t xml:space="preserve"> Regression analysis was used to fit a model relating DRIS indices to </w:t>
      </w:r>
      <w:r w:rsidR="0044159A" w:rsidRPr="00654FD6">
        <w:rPr>
          <w:sz w:val="20"/>
        </w:rPr>
        <w:t xml:space="preserve">foliar </w:t>
      </w:r>
      <w:r w:rsidR="00CE15C4" w:rsidRPr="00654FD6">
        <w:rPr>
          <w:sz w:val="20"/>
        </w:rPr>
        <w:t xml:space="preserve">concentrations of the micronutrients. There was a positive and significant relationship between foliar micronutrient concentrations of mulberry and DRIS indices. The optimum foliar concentrations of cationic micronutrients for mulberry </w:t>
      </w:r>
      <w:r w:rsidR="002E36C1" w:rsidRPr="00654FD6">
        <w:rPr>
          <w:sz w:val="20"/>
        </w:rPr>
        <w:t xml:space="preserve">growing under </w:t>
      </w:r>
      <w:r w:rsidR="002A6542" w:rsidRPr="00654FD6">
        <w:rPr>
          <w:sz w:val="20"/>
        </w:rPr>
        <w:t>hills</w:t>
      </w:r>
      <w:r w:rsidR="002E36C1" w:rsidRPr="00654FD6">
        <w:rPr>
          <w:sz w:val="20"/>
        </w:rPr>
        <w:t xml:space="preserve"> of </w:t>
      </w:r>
      <w:r w:rsidR="00193705" w:rsidRPr="00654FD6">
        <w:rPr>
          <w:sz w:val="20"/>
        </w:rPr>
        <w:t>Darjeeling</w:t>
      </w:r>
      <w:r w:rsidR="002E36C1" w:rsidRPr="00654FD6">
        <w:rPr>
          <w:sz w:val="20"/>
        </w:rPr>
        <w:t xml:space="preserve"> </w:t>
      </w:r>
      <w:r w:rsidR="00CE15C4" w:rsidRPr="00654FD6">
        <w:rPr>
          <w:sz w:val="20"/>
        </w:rPr>
        <w:t>are 1</w:t>
      </w:r>
      <w:r w:rsidR="00FC16FD" w:rsidRPr="00654FD6">
        <w:rPr>
          <w:sz w:val="20"/>
        </w:rPr>
        <w:t>0</w:t>
      </w:r>
      <w:r w:rsidR="00CE15C4" w:rsidRPr="00654FD6">
        <w:rPr>
          <w:sz w:val="20"/>
        </w:rPr>
        <w:t>.5</w:t>
      </w:r>
      <w:r w:rsidR="00FC16FD" w:rsidRPr="00654FD6">
        <w:rPr>
          <w:sz w:val="20"/>
        </w:rPr>
        <w:t>5</w:t>
      </w:r>
      <w:r w:rsidR="00CE15C4" w:rsidRPr="00654FD6">
        <w:rPr>
          <w:sz w:val="20"/>
        </w:rPr>
        <w:t xml:space="preserve"> mg kg</w:t>
      </w:r>
      <w:r w:rsidR="00CE15C4" w:rsidRPr="00654FD6">
        <w:rPr>
          <w:sz w:val="20"/>
          <w:vertAlign w:val="superscript"/>
        </w:rPr>
        <w:t>-1</w:t>
      </w:r>
      <w:r w:rsidR="00CE15C4" w:rsidRPr="00654FD6">
        <w:rPr>
          <w:sz w:val="20"/>
        </w:rPr>
        <w:t xml:space="preserve"> for Zn</w:t>
      </w:r>
      <w:r w:rsidR="002E36C1" w:rsidRPr="00654FD6">
        <w:rPr>
          <w:sz w:val="20"/>
        </w:rPr>
        <w:t xml:space="preserve">, </w:t>
      </w:r>
      <w:r w:rsidR="00FC16FD" w:rsidRPr="00654FD6">
        <w:rPr>
          <w:sz w:val="20"/>
        </w:rPr>
        <w:t>2</w:t>
      </w:r>
      <w:r w:rsidR="002E36C1" w:rsidRPr="00654FD6">
        <w:rPr>
          <w:sz w:val="20"/>
        </w:rPr>
        <w:t>.</w:t>
      </w:r>
      <w:r w:rsidR="00FC16FD" w:rsidRPr="00654FD6">
        <w:rPr>
          <w:sz w:val="20"/>
        </w:rPr>
        <w:t>85</w:t>
      </w:r>
      <w:r w:rsidR="002E36C1" w:rsidRPr="00654FD6">
        <w:rPr>
          <w:sz w:val="20"/>
        </w:rPr>
        <w:t xml:space="preserve"> mg kg</w:t>
      </w:r>
      <w:r w:rsidR="002E36C1" w:rsidRPr="00654FD6">
        <w:rPr>
          <w:sz w:val="20"/>
          <w:vertAlign w:val="superscript"/>
        </w:rPr>
        <w:t>-1</w:t>
      </w:r>
      <w:r w:rsidR="002E36C1" w:rsidRPr="00654FD6">
        <w:rPr>
          <w:sz w:val="20"/>
        </w:rPr>
        <w:t xml:space="preserve"> for Cu, 6</w:t>
      </w:r>
      <w:r w:rsidR="00FC16FD" w:rsidRPr="00654FD6">
        <w:rPr>
          <w:sz w:val="20"/>
        </w:rPr>
        <w:t>8</w:t>
      </w:r>
      <w:r w:rsidR="002E36C1" w:rsidRPr="00654FD6">
        <w:rPr>
          <w:sz w:val="20"/>
        </w:rPr>
        <w:t>.</w:t>
      </w:r>
      <w:r w:rsidR="00FC16FD" w:rsidRPr="00654FD6">
        <w:rPr>
          <w:sz w:val="20"/>
        </w:rPr>
        <w:t>97</w:t>
      </w:r>
      <w:r w:rsidR="002E36C1" w:rsidRPr="00654FD6">
        <w:rPr>
          <w:sz w:val="20"/>
        </w:rPr>
        <w:t xml:space="preserve"> mg kg</w:t>
      </w:r>
      <w:r w:rsidR="002E36C1" w:rsidRPr="00654FD6">
        <w:rPr>
          <w:sz w:val="20"/>
          <w:vertAlign w:val="superscript"/>
        </w:rPr>
        <w:t>-1</w:t>
      </w:r>
      <w:r w:rsidR="002E36C1" w:rsidRPr="00654FD6">
        <w:rPr>
          <w:sz w:val="20"/>
        </w:rPr>
        <w:t xml:space="preserve"> for Fe and 4</w:t>
      </w:r>
      <w:r w:rsidR="00FC16FD" w:rsidRPr="00654FD6">
        <w:rPr>
          <w:sz w:val="20"/>
        </w:rPr>
        <w:t>0</w:t>
      </w:r>
      <w:r w:rsidR="002E36C1" w:rsidRPr="00654FD6">
        <w:rPr>
          <w:sz w:val="20"/>
        </w:rPr>
        <w:t>.</w:t>
      </w:r>
      <w:r w:rsidR="00FC16FD" w:rsidRPr="00654FD6">
        <w:rPr>
          <w:sz w:val="20"/>
        </w:rPr>
        <w:t>73</w:t>
      </w:r>
      <w:r w:rsidR="002E36C1" w:rsidRPr="00654FD6">
        <w:rPr>
          <w:sz w:val="20"/>
        </w:rPr>
        <w:t xml:space="preserve"> mg kg</w:t>
      </w:r>
      <w:r w:rsidR="002E36C1" w:rsidRPr="00654FD6">
        <w:rPr>
          <w:sz w:val="20"/>
          <w:vertAlign w:val="superscript"/>
        </w:rPr>
        <w:t>-1</w:t>
      </w:r>
      <w:r w:rsidR="002E36C1" w:rsidRPr="00654FD6">
        <w:rPr>
          <w:sz w:val="20"/>
        </w:rPr>
        <w:t xml:space="preserve"> for </w:t>
      </w:r>
      <w:proofErr w:type="spellStart"/>
      <w:r w:rsidR="002E36C1" w:rsidRPr="00654FD6">
        <w:rPr>
          <w:sz w:val="20"/>
        </w:rPr>
        <w:t>Mn</w:t>
      </w:r>
      <w:proofErr w:type="spellEnd"/>
      <w:r w:rsidR="002E36C1" w:rsidRPr="00654FD6">
        <w:rPr>
          <w:sz w:val="20"/>
        </w:rPr>
        <w:t>, respectively.</w:t>
      </w:r>
      <w:r w:rsidR="00052283" w:rsidRPr="00654FD6">
        <w:rPr>
          <w:sz w:val="20"/>
        </w:rPr>
        <w:t xml:space="preserve"> DRIS norms evaluated are useful to correct nutritional imbalances and to increase mulberry yield.</w:t>
      </w:r>
    </w:p>
    <w:p w:rsidR="00D0180F" w:rsidRPr="00654FD6" w:rsidRDefault="00D0180F" w:rsidP="00654FD6">
      <w:pPr>
        <w:snapToGrid w:val="0"/>
        <w:jc w:val="both"/>
        <w:rPr>
          <w:sz w:val="20"/>
          <w:szCs w:val="20"/>
          <w:lang w:eastAsia="zh-CN"/>
        </w:rPr>
      </w:pPr>
      <w:proofErr w:type="gramStart"/>
      <w:r w:rsidRPr="00654FD6">
        <w:rPr>
          <w:rFonts w:hint="eastAsia"/>
          <w:b/>
          <w:bCs/>
          <w:sz w:val="20"/>
          <w:szCs w:val="20"/>
        </w:rPr>
        <w:t>[</w:t>
      </w:r>
      <w:r w:rsidR="00654FD6" w:rsidRPr="00654FD6">
        <w:rPr>
          <w:sz w:val="20"/>
        </w:rPr>
        <w:t xml:space="preserve">R. </w:t>
      </w:r>
      <w:proofErr w:type="spellStart"/>
      <w:r w:rsidR="00654FD6" w:rsidRPr="00654FD6">
        <w:rPr>
          <w:sz w:val="20"/>
        </w:rPr>
        <w:t>Kar</w:t>
      </w:r>
      <w:proofErr w:type="spellEnd"/>
      <w:r w:rsidR="00654FD6" w:rsidRPr="00654FD6">
        <w:rPr>
          <w:sz w:val="20"/>
        </w:rPr>
        <w:t xml:space="preserve">, S. </w:t>
      </w:r>
      <w:proofErr w:type="spellStart"/>
      <w:r w:rsidR="00654FD6" w:rsidRPr="00654FD6">
        <w:rPr>
          <w:sz w:val="20"/>
        </w:rPr>
        <w:t>Chatterjee</w:t>
      </w:r>
      <w:proofErr w:type="spellEnd"/>
      <w:r w:rsidR="00654FD6" w:rsidRPr="00654FD6">
        <w:rPr>
          <w:sz w:val="20"/>
        </w:rPr>
        <w:t xml:space="preserve">, M. K. </w:t>
      </w:r>
      <w:proofErr w:type="spellStart"/>
      <w:r w:rsidR="00654FD6" w:rsidRPr="00654FD6">
        <w:rPr>
          <w:sz w:val="20"/>
        </w:rPr>
        <w:t>Ghosh</w:t>
      </w:r>
      <w:proofErr w:type="spellEnd"/>
      <w:r w:rsidR="00654FD6" w:rsidRPr="00654FD6">
        <w:rPr>
          <w:sz w:val="20"/>
        </w:rPr>
        <w:t xml:space="preserve">, S. K. </w:t>
      </w:r>
      <w:proofErr w:type="spellStart"/>
      <w:r w:rsidR="00654FD6" w:rsidRPr="00654FD6">
        <w:rPr>
          <w:sz w:val="20"/>
        </w:rPr>
        <w:t>Dutta</w:t>
      </w:r>
      <w:proofErr w:type="spellEnd"/>
      <w:r w:rsidR="00654FD6" w:rsidRPr="00654FD6">
        <w:rPr>
          <w:sz w:val="20"/>
        </w:rPr>
        <w:t xml:space="preserve"> and S. </w:t>
      </w:r>
      <w:proofErr w:type="spellStart"/>
      <w:r w:rsidR="00654FD6" w:rsidRPr="00654FD6">
        <w:rPr>
          <w:sz w:val="20"/>
        </w:rPr>
        <w:t>Nirmal</w:t>
      </w:r>
      <w:proofErr w:type="spellEnd"/>
      <w:r w:rsidR="00654FD6" w:rsidRPr="00654FD6">
        <w:rPr>
          <w:sz w:val="20"/>
        </w:rPr>
        <w:t xml:space="preserve"> Kumar</w:t>
      </w:r>
      <w:r w:rsidRPr="00654FD6">
        <w:rPr>
          <w:sz w:val="20"/>
          <w:szCs w:val="20"/>
        </w:rPr>
        <w:t>.</w:t>
      </w:r>
      <w:proofErr w:type="gramEnd"/>
      <w:r w:rsidRPr="00654FD6">
        <w:rPr>
          <w:rFonts w:eastAsiaTheme="minorEastAsia" w:hint="eastAsia"/>
          <w:b/>
          <w:bCs/>
          <w:sz w:val="20"/>
          <w:szCs w:val="20"/>
          <w:lang w:bidi="fa-IR"/>
        </w:rPr>
        <w:t xml:space="preserve"> </w:t>
      </w:r>
      <w:proofErr w:type="gramStart"/>
      <w:r w:rsidR="00654FD6" w:rsidRPr="00654FD6">
        <w:rPr>
          <w:b/>
          <w:bCs/>
          <w:sz w:val="20"/>
        </w:rPr>
        <w:t>The Diagnosis and Recommendation Integrated System (DRIS) for evaluating cationic micronutrients of mulberry (</w:t>
      </w:r>
      <w:proofErr w:type="spellStart"/>
      <w:r w:rsidR="00654FD6" w:rsidRPr="00654FD6">
        <w:rPr>
          <w:b/>
          <w:bCs/>
          <w:i/>
          <w:iCs/>
          <w:sz w:val="20"/>
        </w:rPr>
        <w:t>Morus</w:t>
      </w:r>
      <w:proofErr w:type="spellEnd"/>
      <w:r w:rsidR="00654FD6" w:rsidRPr="00654FD6">
        <w:rPr>
          <w:b/>
          <w:bCs/>
          <w:i/>
          <w:iCs/>
          <w:sz w:val="20"/>
        </w:rPr>
        <w:t xml:space="preserve"> sp.</w:t>
      </w:r>
      <w:r w:rsidR="00654FD6" w:rsidRPr="00654FD6">
        <w:rPr>
          <w:b/>
          <w:bCs/>
          <w:sz w:val="20"/>
        </w:rPr>
        <w:t>) growing under Darjeeling hills</w:t>
      </w:r>
      <w:r w:rsidRPr="00654FD6">
        <w:rPr>
          <w:rFonts w:eastAsia="Times New Roman"/>
          <w:b/>
          <w:bCs/>
          <w:sz w:val="20"/>
          <w:szCs w:val="20"/>
          <w:lang w:bidi="fa-IR"/>
        </w:rPr>
        <w:t>.</w:t>
      </w:r>
      <w:proofErr w:type="gramEnd"/>
      <w:r w:rsidRPr="00654FD6">
        <w:rPr>
          <w:rFonts w:hint="eastAsia"/>
          <w:b/>
          <w:bCs/>
          <w:sz w:val="20"/>
          <w:szCs w:val="20"/>
        </w:rPr>
        <w:t xml:space="preserve"> </w:t>
      </w:r>
      <w:r w:rsidRPr="00654FD6">
        <w:rPr>
          <w:rFonts w:eastAsia="Times New Roman"/>
          <w:bCs/>
          <w:i/>
          <w:sz w:val="20"/>
          <w:szCs w:val="20"/>
        </w:rPr>
        <w:t xml:space="preserve">Nat </w:t>
      </w:r>
      <w:proofErr w:type="spellStart"/>
      <w:r w:rsidRPr="00654FD6">
        <w:rPr>
          <w:rFonts w:eastAsia="Times New Roman"/>
          <w:bCs/>
          <w:i/>
          <w:sz w:val="20"/>
          <w:szCs w:val="20"/>
        </w:rPr>
        <w:t>Sci</w:t>
      </w:r>
      <w:proofErr w:type="spellEnd"/>
      <w:r w:rsidRPr="00654FD6">
        <w:rPr>
          <w:rFonts w:eastAsiaTheme="minorEastAsia" w:hint="eastAsia"/>
          <w:bCs/>
          <w:i/>
          <w:sz w:val="20"/>
          <w:szCs w:val="20"/>
        </w:rPr>
        <w:t xml:space="preserve"> </w:t>
      </w:r>
      <w:r w:rsidRPr="00654FD6">
        <w:rPr>
          <w:sz w:val="20"/>
          <w:szCs w:val="20"/>
        </w:rPr>
        <w:t>201</w:t>
      </w:r>
      <w:r w:rsidRPr="00654FD6">
        <w:rPr>
          <w:rFonts w:hint="eastAsia"/>
          <w:sz w:val="20"/>
          <w:szCs w:val="20"/>
        </w:rPr>
        <w:t>5</w:t>
      </w:r>
      <w:r w:rsidRPr="00654FD6">
        <w:rPr>
          <w:sz w:val="20"/>
          <w:szCs w:val="20"/>
        </w:rPr>
        <w:t>;1</w:t>
      </w:r>
      <w:r w:rsidRPr="00654FD6">
        <w:rPr>
          <w:rFonts w:hint="eastAsia"/>
          <w:sz w:val="20"/>
          <w:szCs w:val="20"/>
        </w:rPr>
        <w:t>3</w:t>
      </w:r>
      <w:r w:rsidRPr="00654FD6">
        <w:rPr>
          <w:sz w:val="20"/>
          <w:szCs w:val="20"/>
        </w:rPr>
        <w:t>(</w:t>
      </w:r>
      <w:r w:rsidRPr="00654FD6">
        <w:rPr>
          <w:rFonts w:hint="eastAsia"/>
          <w:sz w:val="20"/>
          <w:szCs w:val="20"/>
        </w:rPr>
        <w:t>5)</w:t>
      </w:r>
      <w:r w:rsidRPr="00654FD6">
        <w:rPr>
          <w:sz w:val="20"/>
          <w:szCs w:val="20"/>
        </w:rPr>
        <w:t>:</w:t>
      </w:r>
      <w:r w:rsidR="00A918A8">
        <w:rPr>
          <w:noProof/>
          <w:color w:val="000000"/>
          <w:sz w:val="20"/>
          <w:szCs w:val="20"/>
        </w:rPr>
        <w:t>110</w:t>
      </w:r>
      <w:r w:rsidRPr="00654FD6">
        <w:rPr>
          <w:color w:val="000000"/>
          <w:sz w:val="20"/>
          <w:szCs w:val="20"/>
        </w:rPr>
        <w:t>-</w:t>
      </w:r>
      <w:r w:rsidR="00A918A8">
        <w:rPr>
          <w:noProof/>
          <w:color w:val="000000"/>
          <w:sz w:val="20"/>
          <w:szCs w:val="20"/>
        </w:rPr>
        <w:t>114</w:t>
      </w:r>
      <w:r w:rsidRPr="00654FD6">
        <w:rPr>
          <w:sz w:val="20"/>
          <w:szCs w:val="20"/>
        </w:rPr>
        <w:t>]</w:t>
      </w:r>
      <w:r w:rsidRPr="00654FD6">
        <w:rPr>
          <w:rFonts w:hint="eastAsia"/>
          <w:sz w:val="20"/>
          <w:szCs w:val="20"/>
        </w:rPr>
        <w:t>.</w:t>
      </w:r>
      <w:r w:rsidRPr="00654FD6">
        <w:rPr>
          <w:sz w:val="20"/>
          <w:szCs w:val="20"/>
        </w:rPr>
        <w:t xml:space="preserve"> (ISSN: 1545-0740).</w:t>
      </w:r>
      <w:r w:rsidRPr="00654FD6">
        <w:rPr>
          <w:color w:val="0000FF"/>
          <w:sz w:val="20"/>
          <w:szCs w:val="20"/>
        </w:rPr>
        <w:t xml:space="preserve"> </w:t>
      </w:r>
      <w:hyperlink r:id="rId7" w:history="1">
        <w:r w:rsidRPr="00654FD6">
          <w:rPr>
            <w:rStyle w:val="Hyperlink"/>
            <w:color w:val="0000FF"/>
            <w:sz w:val="20"/>
            <w:szCs w:val="20"/>
          </w:rPr>
          <w:t>http://www.sciencepub.net/nature</w:t>
        </w:r>
      </w:hyperlink>
      <w:r w:rsidRPr="00654FD6">
        <w:rPr>
          <w:sz w:val="20"/>
          <w:szCs w:val="20"/>
        </w:rPr>
        <w:t>.</w:t>
      </w:r>
      <w:r w:rsidRPr="00654FD6">
        <w:rPr>
          <w:rFonts w:hint="eastAsia"/>
          <w:sz w:val="20"/>
          <w:szCs w:val="20"/>
        </w:rPr>
        <w:t xml:space="preserve"> </w:t>
      </w:r>
      <w:r w:rsidR="00654FD6">
        <w:rPr>
          <w:rFonts w:hint="eastAsia"/>
          <w:sz w:val="20"/>
          <w:szCs w:val="20"/>
          <w:lang w:eastAsia="zh-CN"/>
        </w:rPr>
        <w:t>14</w:t>
      </w:r>
    </w:p>
    <w:p w:rsidR="00D0180F" w:rsidRPr="00654FD6" w:rsidRDefault="00D0180F" w:rsidP="00654FD6">
      <w:pPr>
        <w:snapToGrid w:val="0"/>
        <w:jc w:val="both"/>
        <w:rPr>
          <w:sz w:val="20"/>
          <w:lang w:eastAsia="zh-CN"/>
        </w:rPr>
      </w:pPr>
    </w:p>
    <w:p w:rsidR="00707F57" w:rsidRPr="00654FD6" w:rsidRDefault="00707F57" w:rsidP="00654FD6">
      <w:pPr>
        <w:pStyle w:val="BodyText3"/>
        <w:snapToGrid w:val="0"/>
        <w:rPr>
          <w:sz w:val="20"/>
        </w:rPr>
      </w:pPr>
      <w:r w:rsidRPr="00654FD6">
        <w:rPr>
          <w:b/>
          <w:bCs/>
          <w:iCs/>
          <w:sz w:val="20"/>
        </w:rPr>
        <w:t>Key words</w:t>
      </w:r>
      <w:r w:rsidRPr="00654FD6">
        <w:rPr>
          <w:b/>
          <w:bCs/>
          <w:sz w:val="20"/>
        </w:rPr>
        <w:t xml:space="preserve">: </w:t>
      </w:r>
      <w:r w:rsidRPr="00654FD6">
        <w:rPr>
          <w:sz w:val="20"/>
        </w:rPr>
        <w:t>Cationic micronutrient</w:t>
      </w:r>
      <w:r w:rsidR="0044159A" w:rsidRPr="00654FD6">
        <w:rPr>
          <w:sz w:val="20"/>
        </w:rPr>
        <w:t>s</w:t>
      </w:r>
      <w:r w:rsidRPr="00654FD6">
        <w:rPr>
          <w:sz w:val="20"/>
        </w:rPr>
        <w:t xml:space="preserve">, </w:t>
      </w:r>
      <w:r w:rsidR="0044159A" w:rsidRPr="00654FD6">
        <w:rPr>
          <w:sz w:val="20"/>
        </w:rPr>
        <w:t>DRIS indices, foliar concentration</w:t>
      </w:r>
      <w:r w:rsidRPr="00654FD6">
        <w:rPr>
          <w:sz w:val="20"/>
        </w:rPr>
        <w:t>, mulberry</w:t>
      </w:r>
    </w:p>
    <w:p w:rsidR="00192A0F" w:rsidRPr="00654FD6" w:rsidRDefault="00192A0F" w:rsidP="00654FD6">
      <w:pPr>
        <w:pStyle w:val="BodyText3"/>
        <w:snapToGrid w:val="0"/>
        <w:rPr>
          <w:b/>
          <w:bCs/>
          <w:sz w:val="20"/>
        </w:rPr>
      </w:pPr>
    </w:p>
    <w:p w:rsidR="00654FD6" w:rsidRDefault="00654FD6" w:rsidP="00654FD6">
      <w:pPr>
        <w:pStyle w:val="BodyText3"/>
        <w:snapToGrid w:val="0"/>
        <w:rPr>
          <w:b/>
          <w:bCs/>
          <w:sz w:val="20"/>
        </w:rPr>
        <w:sectPr w:rsidR="00654FD6" w:rsidSect="00A918A8">
          <w:headerReference w:type="default" r:id="rId8"/>
          <w:footerReference w:type="default" r:id="rId9"/>
          <w:type w:val="continuous"/>
          <w:pgSz w:w="12240" w:h="15840" w:code="1"/>
          <w:pgMar w:top="1440" w:right="1440" w:bottom="1440" w:left="1440" w:header="720" w:footer="720" w:gutter="0"/>
          <w:pgNumType w:start="110"/>
          <w:cols w:space="720"/>
          <w:docGrid w:linePitch="360"/>
        </w:sectPr>
      </w:pPr>
    </w:p>
    <w:p w:rsidR="00192A0F" w:rsidRPr="00654FD6" w:rsidRDefault="00192A0F" w:rsidP="00654FD6">
      <w:pPr>
        <w:pStyle w:val="BodyText3"/>
        <w:snapToGrid w:val="0"/>
        <w:rPr>
          <w:sz w:val="20"/>
        </w:rPr>
      </w:pPr>
      <w:r w:rsidRPr="00654FD6">
        <w:rPr>
          <w:b/>
          <w:bCs/>
          <w:sz w:val="20"/>
        </w:rPr>
        <w:lastRenderedPageBreak/>
        <w:t>1. Introduction:</w:t>
      </w:r>
    </w:p>
    <w:p w:rsidR="00192A0F" w:rsidRPr="00654FD6" w:rsidRDefault="00166DF5" w:rsidP="00654FD6">
      <w:pPr>
        <w:pStyle w:val="BodyText3"/>
        <w:snapToGrid w:val="0"/>
        <w:ind w:firstLine="425"/>
        <w:rPr>
          <w:sz w:val="20"/>
        </w:rPr>
      </w:pPr>
      <w:r w:rsidRPr="00654FD6">
        <w:rPr>
          <w:sz w:val="20"/>
        </w:rPr>
        <w:t>Foliar analysis is usually considered to be an important tool to monitor the nutrient status of plants (</w:t>
      </w:r>
      <w:proofErr w:type="spellStart"/>
      <w:r w:rsidRPr="00654FD6">
        <w:rPr>
          <w:sz w:val="20"/>
        </w:rPr>
        <w:t>Hundal</w:t>
      </w:r>
      <w:proofErr w:type="spellEnd"/>
      <w:r w:rsidRPr="00654FD6">
        <w:rPr>
          <w:sz w:val="20"/>
        </w:rPr>
        <w:t xml:space="preserve"> </w:t>
      </w:r>
      <w:r w:rsidRPr="00654FD6">
        <w:rPr>
          <w:i/>
          <w:iCs/>
          <w:sz w:val="20"/>
        </w:rPr>
        <w:t>et al</w:t>
      </w:r>
      <w:r w:rsidRPr="00654FD6">
        <w:rPr>
          <w:sz w:val="20"/>
        </w:rPr>
        <w:t xml:space="preserve">., 2008). </w:t>
      </w:r>
      <w:proofErr w:type="gramStart"/>
      <w:r w:rsidRPr="00654FD6">
        <w:rPr>
          <w:sz w:val="20"/>
        </w:rPr>
        <w:t>The Diagnosis and Recommendation Integrated System (DRIS) deals with the ratios of concentration, rather than the concentration of individual nutrients to interpret leaf tissues analysis (Sumner, 1978).</w:t>
      </w:r>
      <w:proofErr w:type="gramEnd"/>
      <w:r w:rsidRPr="00654FD6">
        <w:rPr>
          <w:sz w:val="20"/>
        </w:rPr>
        <w:t xml:space="preserve"> The nutrient ratios generally remained consistent due to dilution or increased concentrations at different stages of growth. </w:t>
      </w:r>
      <w:r w:rsidR="00CA00B5" w:rsidRPr="00654FD6">
        <w:rPr>
          <w:sz w:val="20"/>
        </w:rPr>
        <w:t>Plant-tissue analysis can be interpreted successfully through the employment of DRIS norms (</w:t>
      </w:r>
      <w:proofErr w:type="spellStart"/>
      <w:r w:rsidR="00CA00B5" w:rsidRPr="00654FD6">
        <w:rPr>
          <w:sz w:val="20"/>
        </w:rPr>
        <w:t>Hundal</w:t>
      </w:r>
      <w:proofErr w:type="spellEnd"/>
      <w:r w:rsidR="00CA00B5" w:rsidRPr="00654FD6">
        <w:rPr>
          <w:sz w:val="20"/>
        </w:rPr>
        <w:t xml:space="preserve"> and </w:t>
      </w:r>
      <w:proofErr w:type="spellStart"/>
      <w:r w:rsidR="00CA00B5" w:rsidRPr="00654FD6">
        <w:rPr>
          <w:sz w:val="20"/>
        </w:rPr>
        <w:t>Arora</w:t>
      </w:r>
      <w:proofErr w:type="spellEnd"/>
      <w:r w:rsidR="00CA00B5" w:rsidRPr="00654FD6">
        <w:rPr>
          <w:sz w:val="20"/>
        </w:rPr>
        <w:t xml:space="preserve">, 1996; Reis Junior and </w:t>
      </w:r>
      <w:proofErr w:type="spellStart"/>
      <w:r w:rsidR="00CA00B5" w:rsidRPr="00654FD6">
        <w:rPr>
          <w:sz w:val="20"/>
        </w:rPr>
        <w:t>Monnerat</w:t>
      </w:r>
      <w:proofErr w:type="spellEnd"/>
      <w:r w:rsidR="00CA00B5" w:rsidRPr="00654FD6">
        <w:rPr>
          <w:sz w:val="20"/>
        </w:rPr>
        <w:t xml:space="preserve">, 2003). </w:t>
      </w:r>
      <w:r w:rsidR="00C77E61" w:rsidRPr="00654FD6">
        <w:rPr>
          <w:sz w:val="20"/>
        </w:rPr>
        <w:t>The very system makes m</w:t>
      </w:r>
      <w:r w:rsidR="00CA00B5" w:rsidRPr="00654FD6">
        <w:rPr>
          <w:sz w:val="20"/>
        </w:rPr>
        <w:t>ultiple two-way comparisons</w:t>
      </w:r>
      <w:r w:rsidR="00921F65" w:rsidRPr="00654FD6">
        <w:rPr>
          <w:sz w:val="20"/>
        </w:rPr>
        <w:t xml:space="preserve"> between the levels of various plant nutrients</w:t>
      </w:r>
      <w:r w:rsidR="00DD5018" w:rsidRPr="00654FD6">
        <w:rPr>
          <w:sz w:val="20"/>
        </w:rPr>
        <w:t xml:space="preserve"> </w:t>
      </w:r>
      <w:r w:rsidR="00C77E61" w:rsidRPr="00654FD6">
        <w:rPr>
          <w:sz w:val="20"/>
        </w:rPr>
        <w:t xml:space="preserve">and integrates these </w:t>
      </w:r>
      <w:r w:rsidR="00921F65" w:rsidRPr="00654FD6">
        <w:rPr>
          <w:sz w:val="20"/>
        </w:rPr>
        <w:t xml:space="preserve">comparisons into a series of nutrient indices (Walworth </w:t>
      </w:r>
      <w:r w:rsidR="00921F65" w:rsidRPr="00654FD6">
        <w:rPr>
          <w:i/>
          <w:iCs/>
          <w:sz w:val="20"/>
        </w:rPr>
        <w:t>et al</w:t>
      </w:r>
      <w:r w:rsidR="00921F65" w:rsidRPr="00654FD6">
        <w:rPr>
          <w:sz w:val="20"/>
        </w:rPr>
        <w:t xml:space="preserve">., 1986). </w:t>
      </w:r>
      <w:r w:rsidR="00C77E61" w:rsidRPr="00654FD6">
        <w:rPr>
          <w:sz w:val="20"/>
        </w:rPr>
        <w:t>E</w:t>
      </w:r>
      <w:r w:rsidR="00921F65" w:rsidRPr="00654FD6">
        <w:rPr>
          <w:sz w:val="20"/>
        </w:rPr>
        <w:t>xcessive (positive indices), adequate (zero indices) or deficient (negative indices)</w:t>
      </w:r>
      <w:r w:rsidR="00C77E61" w:rsidRPr="00654FD6">
        <w:rPr>
          <w:sz w:val="20"/>
        </w:rPr>
        <w:t xml:space="preserve"> level of any nutrient in plant can be determined by this model</w:t>
      </w:r>
      <w:r w:rsidR="00921F65" w:rsidRPr="00654FD6">
        <w:rPr>
          <w:sz w:val="20"/>
        </w:rPr>
        <w:t>.</w:t>
      </w:r>
      <w:r w:rsidR="00AB1AC9" w:rsidRPr="00654FD6">
        <w:rPr>
          <w:sz w:val="20"/>
        </w:rPr>
        <w:t xml:space="preserve"> DRIS norms designate a system for use with a crop involves compiling a database (Payne </w:t>
      </w:r>
      <w:r w:rsidR="00AB1AC9" w:rsidRPr="00654FD6">
        <w:rPr>
          <w:i/>
          <w:iCs/>
          <w:sz w:val="20"/>
        </w:rPr>
        <w:t>et al</w:t>
      </w:r>
      <w:r w:rsidR="00AB1AC9" w:rsidRPr="00654FD6">
        <w:rPr>
          <w:sz w:val="20"/>
        </w:rPr>
        <w:t>., 1990) from which optimum ratios for all nutrient combinations are determined (</w:t>
      </w:r>
      <w:proofErr w:type="spellStart"/>
      <w:r w:rsidR="00AB1AC9" w:rsidRPr="00654FD6">
        <w:rPr>
          <w:sz w:val="20"/>
        </w:rPr>
        <w:t>Synder</w:t>
      </w:r>
      <w:proofErr w:type="spellEnd"/>
      <w:r w:rsidR="00AB1AC9" w:rsidRPr="00654FD6">
        <w:rPr>
          <w:sz w:val="20"/>
        </w:rPr>
        <w:t xml:space="preserve"> </w:t>
      </w:r>
      <w:r w:rsidR="00AB1AC9" w:rsidRPr="00654FD6">
        <w:rPr>
          <w:i/>
          <w:iCs/>
          <w:sz w:val="20"/>
        </w:rPr>
        <w:t>et al</w:t>
      </w:r>
      <w:r w:rsidR="00AB1AC9" w:rsidRPr="00654FD6">
        <w:rPr>
          <w:sz w:val="20"/>
        </w:rPr>
        <w:t>., 1989).</w:t>
      </w:r>
    </w:p>
    <w:p w:rsidR="00D421FC" w:rsidRPr="00654FD6" w:rsidRDefault="00193705" w:rsidP="00654FD6">
      <w:pPr>
        <w:snapToGrid w:val="0"/>
        <w:ind w:firstLine="425"/>
        <w:jc w:val="both"/>
        <w:rPr>
          <w:sz w:val="20"/>
        </w:rPr>
      </w:pPr>
      <w:r w:rsidRPr="00654FD6">
        <w:rPr>
          <w:sz w:val="20"/>
        </w:rPr>
        <w:t xml:space="preserve">Hills of Darjeeling has been sustaining as the </w:t>
      </w:r>
      <w:r w:rsidR="00A609BE" w:rsidRPr="00654FD6">
        <w:rPr>
          <w:sz w:val="20"/>
        </w:rPr>
        <w:t>principal seed crop zone for mulberry sericulture in Eastern India (</w:t>
      </w:r>
      <w:proofErr w:type="spellStart"/>
      <w:r w:rsidR="00A609BE" w:rsidRPr="00654FD6">
        <w:rPr>
          <w:sz w:val="20"/>
        </w:rPr>
        <w:t>Datta</w:t>
      </w:r>
      <w:proofErr w:type="spellEnd"/>
      <w:r w:rsidR="00A609BE" w:rsidRPr="00654FD6">
        <w:rPr>
          <w:sz w:val="20"/>
        </w:rPr>
        <w:t xml:space="preserve">, 2000). Soils of this zone come under the broad group </w:t>
      </w:r>
      <w:r w:rsidR="00A609BE" w:rsidRPr="00654FD6">
        <w:rPr>
          <w:i/>
          <w:iCs/>
          <w:sz w:val="20"/>
        </w:rPr>
        <w:t>brown forest soils</w:t>
      </w:r>
      <w:r w:rsidR="00A609BE" w:rsidRPr="00654FD6">
        <w:rPr>
          <w:sz w:val="20"/>
        </w:rPr>
        <w:t xml:space="preserve"> (</w:t>
      </w:r>
      <w:proofErr w:type="spellStart"/>
      <w:r w:rsidR="00A609BE" w:rsidRPr="00654FD6">
        <w:rPr>
          <w:sz w:val="20"/>
        </w:rPr>
        <w:t>Mandal</w:t>
      </w:r>
      <w:proofErr w:type="spellEnd"/>
      <w:r w:rsidR="00A609BE" w:rsidRPr="00654FD6">
        <w:rPr>
          <w:sz w:val="20"/>
        </w:rPr>
        <w:t xml:space="preserve"> and Roy, 1985) and nutrient availability of the same is suffering from the problem of sluggish </w:t>
      </w:r>
      <w:proofErr w:type="spellStart"/>
      <w:r w:rsidR="00A609BE" w:rsidRPr="00654FD6">
        <w:rPr>
          <w:sz w:val="20"/>
        </w:rPr>
        <w:t>humification</w:t>
      </w:r>
      <w:proofErr w:type="spellEnd"/>
      <w:r w:rsidR="00A609BE" w:rsidRPr="00654FD6">
        <w:rPr>
          <w:sz w:val="20"/>
        </w:rPr>
        <w:t xml:space="preserve"> (</w:t>
      </w:r>
      <w:proofErr w:type="spellStart"/>
      <w:r w:rsidR="00A609BE" w:rsidRPr="00654FD6">
        <w:rPr>
          <w:sz w:val="20"/>
        </w:rPr>
        <w:t>Kar</w:t>
      </w:r>
      <w:proofErr w:type="spellEnd"/>
      <w:r w:rsidR="00A609BE" w:rsidRPr="00654FD6">
        <w:rPr>
          <w:sz w:val="20"/>
        </w:rPr>
        <w:t xml:space="preserve"> </w:t>
      </w:r>
      <w:r w:rsidR="00A609BE" w:rsidRPr="00654FD6">
        <w:rPr>
          <w:i/>
          <w:iCs/>
          <w:sz w:val="20"/>
        </w:rPr>
        <w:t>et al</w:t>
      </w:r>
      <w:r w:rsidR="00A609BE" w:rsidRPr="00654FD6">
        <w:rPr>
          <w:sz w:val="20"/>
        </w:rPr>
        <w:t>., 1995).</w:t>
      </w:r>
      <w:r w:rsidR="00446555" w:rsidRPr="00654FD6">
        <w:rPr>
          <w:sz w:val="20"/>
        </w:rPr>
        <w:t xml:space="preserve"> However, mulberry cultivation in </w:t>
      </w:r>
      <w:r w:rsidR="00446555" w:rsidRPr="00654FD6">
        <w:rPr>
          <w:sz w:val="20"/>
        </w:rPr>
        <w:lastRenderedPageBreak/>
        <w:t xml:space="preserve">this zone is already standardized in terms of application of the major nutrients (Bose and </w:t>
      </w:r>
      <w:proofErr w:type="spellStart"/>
      <w:r w:rsidR="00446555" w:rsidRPr="00654FD6">
        <w:rPr>
          <w:sz w:val="20"/>
        </w:rPr>
        <w:t>Kar</w:t>
      </w:r>
      <w:proofErr w:type="spellEnd"/>
      <w:r w:rsidR="00446555" w:rsidRPr="00654FD6">
        <w:rPr>
          <w:sz w:val="20"/>
        </w:rPr>
        <w:t xml:space="preserve">, 2010). </w:t>
      </w:r>
      <w:r w:rsidR="00D421FC" w:rsidRPr="00654FD6">
        <w:rPr>
          <w:sz w:val="20"/>
        </w:rPr>
        <w:t xml:space="preserve">Unfortunately, </w:t>
      </w:r>
      <w:r w:rsidR="00446555" w:rsidRPr="00654FD6">
        <w:rPr>
          <w:sz w:val="20"/>
        </w:rPr>
        <w:t xml:space="preserve">no recommendation </w:t>
      </w:r>
      <w:r w:rsidR="00D421FC" w:rsidRPr="00654FD6">
        <w:rPr>
          <w:sz w:val="20"/>
        </w:rPr>
        <w:t>is</w:t>
      </w:r>
      <w:r w:rsidR="00446555" w:rsidRPr="00654FD6">
        <w:rPr>
          <w:sz w:val="20"/>
        </w:rPr>
        <w:t xml:space="preserve"> available on the application of micronutrients</w:t>
      </w:r>
      <w:r w:rsidR="00D421FC" w:rsidRPr="00654FD6">
        <w:rPr>
          <w:sz w:val="20"/>
        </w:rPr>
        <w:t xml:space="preserve"> without which balanced nutrition is not possible. </w:t>
      </w:r>
      <w:r w:rsidR="00446555" w:rsidRPr="00654FD6">
        <w:rPr>
          <w:sz w:val="20"/>
        </w:rPr>
        <w:t>It is reported that c</w:t>
      </w:r>
      <w:r w:rsidR="00D421FC" w:rsidRPr="00654FD6">
        <w:rPr>
          <w:sz w:val="20"/>
        </w:rPr>
        <w:t xml:space="preserve">ationic micronutrients like Zn, Cu, Fe and </w:t>
      </w:r>
      <w:proofErr w:type="spellStart"/>
      <w:r w:rsidR="00D421FC" w:rsidRPr="00654FD6">
        <w:rPr>
          <w:sz w:val="20"/>
        </w:rPr>
        <w:t>Mn</w:t>
      </w:r>
      <w:proofErr w:type="spellEnd"/>
      <w:r w:rsidR="00D421FC" w:rsidRPr="00654FD6">
        <w:rPr>
          <w:sz w:val="20"/>
        </w:rPr>
        <w:t xml:space="preserve"> are substantially deficient in Indian soils (Singh and </w:t>
      </w:r>
      <w:proofErr w:type="spellStart"/>
      <w:r w:rsidR="00D421FC" w:rsidRPr="00654FD6">
        <w:rPr>
          <w:sz w:val="20"/>
        </w:rPr>
        <w:t>Behra</w:t>
      </w:r>
      <w:proofErr w:type="spellEnd"/>
      <w:r w:rsidR="00D421FC" w:rsidRPr="00654FD6">
        <w:rPr>
          <w:sz w:val="20"/>
        </w:rPr>
        <w:t xml:space="preserve">, 2008). In light of the above, the present </w:t>
      </w:r>
      <w:r w:rsidR="00446555" w:rsidRPr="00654FD6">
        <w:rPr>
          <w:sz w:val="20"/>
        </w:rPr>
        <w:t>investigation</w:t>
      </w:r>
      <w:r w:rsidR="00D421FC" w:rsidRPr="00654FD6">
        <w:rPr>
          <w:sz w:val="20"/>
        </w:rPr>
        <w:t xml:space="preserve"> has been initiated to work out the strategy for management of cationic-micronutrients in mulberry gardens </w:t>
      </w:r>
      <w:r w:rsidR="00FF5BF8" w:rsidRPr="00654FD6">
        <w:rPr>
          <w:sz w:val="20"/>
        </w:rPr>
        <w:t>under Darjeeling</w:t>
      </w:r>
      <w:r w:rsidR="00D421FC" w:rsidRPr="00654FD6">
        <w:rPr>
          <w:sz w:val="20"/>
        </w:rPr>
        <w:t xml:space="preserve"> </w:t>
      </w:r>
      <w:r w:rsidR="00C77E61" w:rsidRPr="00654FD6">
        <w:rPr>
          <w:sz w:val="20"/>
        </w:rPr>
        <w:t>hill</w:t>
      </w:r>
      <w:r w:rsidR="00193C8A" w:rsidRPr="00654FD6">
        <w:rPr>
          <w:sz w:val="20"/>
        </w:rPr>
        <w:t>s of West Bengal</w:t>
      </w:r>
      <w:r w:rsidR="00D421FC" w:rsidRPr="00654FD6">
        <w:rPr>
          <w:sz w:val="20"/>
        </w:rPr>
        <w:t xml:space="preserve"> through the employment </w:t>
      </w:r>
      <w:r w:rsidR="00FF5BF8" w:rsidRPr="00654FD6">
        <w:rPr>
          <w:sz w:val="20"/>
        </w:rPr>
        <w:t xml:space="preserve">of </w:t>
      </w:r>
      <w:r w:rsidR="00D421FC" w:rsidRPr="00654FD6">
        <w:rPr>
          <w:sz w:val="20"/>
        </w:rPr>
        <w:t>DRIS norms. The relationship between foliar concentrations of the said micronutrients and DRIS indices can be used to make nutritional diagnosis.</w:t>
      </w:r>
      <w:r w:rsidR="00873AEA" w:rsidRPr="00654FD6">
        <w:rPr>
          <w:sz w:val="20"/>
        </w:rPr>
        <w:t xml:space="preserve"> </w:t>
      </w:r>
      <w:r w:rsidR="00446555" w:rsidRPr="00654FD6">
        <w:rPr>
          <w:sz w:val="20"/>
        </w:rPr>
        <w:t>The optimum foliar concentration of respective cationic micronutrient can be ascertained through the appropriate exercise un</w:t>
      </w:r>
      <w:r w:rsidR="0065087B" w:rsidRPr="00654FD6">
        <w:rPr>
          <w:sz w:val="20"/>
        </w:rPr>
        <w:t>der</w:t>
      </w:r>
      <w:r w:rsidR="00446555" w:rsidRPr="00654FD6">
        <w:rPr>
          <w:sz w:val="20"/>
        </w:rPr>
        <w:t xml:space="preserve"> t</w:t>
      </w:r>
      <w:r w:rsidR="00873AEA" w:rsidRPr="00654FD6">
        <w:rPr>
          <w:sz w:val="20"/>
        </w:rPr>
        <w:t xml:space="preserve">he fitted model between micronutrient concentration and respective DRIS index (Reis Junior and </w:t>
      </w:r>
      <w:proofErr w:type="spellStart"/>
      <w:r w:rsidR="00873AEA" w:rsidRPr="00654FD6">
        <w:rPr>
          <w:sz w:val="20"/>
        </w:rPr>
        <w:t>Monnerat</w:t>
      </w:r>
      <w:proofErr w:type="spellEnd"/>
      <w:r w:rsidR="00873AEA" w:rsidRPr="00654FD6">
        <w:rPr>
          <w:sz w:val="20"/>
        </w:rPr>
        <w:t>, 2003).</w:t>
      </w:r>
    </w:p>
    <w:p w:rsidR="00256C44" w:rsidRPr="00654FD6" w:rsidRDefault="00256C44" w:rsidP="00654FD6">
      <w:pPr>
        <w:snapToGrid w:val="0"/>
        <w:jc w:val="both"/>
        <w:rPr>
          <w:sz w:val="20"/>
        </w:rPr>
      </w:pPr>
    </w:p>
    <w:p w:rsidR="00920638" w:rsidRPr="00654FD6" w:rsidRDefault="00920638" w:rsidP="00654FD6">
      <w:pPr>
        <w:snapToGrid w:val="0"/>
        <w:jc w:val="both"/>
        <w:rPr>
          <w:b/>
          <w:bCs/>
          <w:sz w:val="20"/>
        </w:rPr>
      </w:pPr>
      <w:r w:rsidRPr="00654FD6">
        <w:rPr>
          <w:b/>
          <w:bCs/>
          <w:sz w:val="20"/>
        </w:rPr>
        <w:t>2. Materials and Methods:</w:t>
      </w:r>
    </w:p>
    <w:p w:rsidR="00920638" w:rsidRPr="00654FD6" w:rsidRDefault="00920638" w:rsidP="00654FD6">
      <w:pPr>
        <w:snapToGrid w:val="0"/>
        <w:ind w:firstLine="425"/>
        <w:jc w:val="both"/>
        <w:rPr>
          <w:sz w:val="20"/>
        </w:rPr>
      </w:pPr>
      <w:r w:rsidRPr="00654FD6">
        <w:rPr>
          <w:sz w:val="20"/>
        </w:rPr>
        <w:t>Seventy eight gardens of mulberry (</w:t>
      </w:r>
      <w:proofErr w:type="spellStart"/>
      <w:r w:rsidRPr="00654FD6">
        <w:rPr>
          <w:i/>
          <w:iCs/>
          <w:sz w:val="20"/>
        </w:rPr>
        <w:t>Morus</w:t>
      </w:r>
      <w:proofErr w:type="spellEnd"/>
      <w:r w:rsidRPr="00654FD6">
        <w:rPr>
          <w:i/>
          <w:iCs/>
          <w:sz w:val="20"/>
        </w:rPr>
        <w:t xml:space="preserve"> sp.</w:t>
      </w:r>
      <w:r w:rsidRPr="00654FD6">
        <w:rPr>
          <w:sz w:val="20"/>
        </w:rPr>
        <w:t xml:space="preserve">) have been selected from </w:t>
      </w:r>
      <w:r w:rsidR="007229DB" w:rsidRPr="00654FD6">
        <w:rPr>
          <w:sz w:val="20"/>
        </w:rPr>
        <w:t xml:space="preserve">hilly areas of </w:t>
      </w:r>
      <w:r w:rsidR="00C77E61" w:rsidRPr="00654FD6">
        <w:rPr>
          <w:sz w:val="20"/>
        </w:rPr>
        <w:t xml:space="preserve">Darjeeling </w:t>
      </w:r>
      <w:r w:rsidR="009807BB" w:rsidRPr="00654FD6">
        <w:rPr>
          <w:sz w:val="20"/>
        </w:rPr>
        <w:t xml:space="preserve">district </w:t>
      </w:r>
      <w:r w:rsidRPr="00654FD6">
        <w:rPr>
          <w:sz w:val="20"/>
        </w:rPr>
        <w:t xml:space="preserve">of West Bengal for carrying out the present investigation. </w:t>
      </w:r>
      <w:r w:rsidR="00CB24E0" w:rsidRPr="00654FD6">
        <w:rPr>
          <w:sz w:val="20"/>
        </w:rPr>
        <w:t xml:space="preserve">Representative </w:t>
      </w:r>
      <w:r w:rsidRPr="00654FD6">
        <w:rPr>
          <w:sz w:val="20"/>
        </w:rPr>
        <w:t>soil sample (0-30 cm) from each of the garden was collected</w:t>
      </w:r>
      <w:r w:rsidR="00CB24E0" w:rsidRPr="00654FD6">
        <w:rPr>
          <w:sz w:val="20"/>
        </w:rPr>
        <w:t xml:space="preserve"> following the principle of compositing and was analyzed for estimation of </w:t>
      </w:r>
      <w:r w:rsidR="00761746" w:rsidRPr="00654FD6">
        <w:rPr>
          <w:sz w:val="20"/>
        </w:rPr>
        <w:t>DTPA-extractable</w:t>
      </w:r>
      <w:r w:rsidR="00CB24E0" w:rsidRPr="00654FD6">
        <w:rPr>
          <w:sz w:val="20"/>
        </w:rPr>
        <w:t xml:space="preserve"> Cu, Zn, Fe and </w:t>
      </w:r>
      <w:proofErr w:type="spellStart"/>
      <w:r w:rsidR="00CB24E0" w:rsidRPr="00654FD6">
        <w:rPr>
          <w:sz w:val="20"/>
        </w:rPr>
        <w:t>Mn</w:t>
      </w:r>
      <w:proofErr w:type="spellEnd"/>
      <w:r w:rsidR="00CB24E0" w:rsidRPr="00654FD6">
        <w:rPr>
          <w:sz w:val="20"/>
        </w:rPr>
        <w:t xml:space="preserve"> contents</w:t>
      </w:r>
      <w:r w:rsidR="006B567D" w:rsidRPr="00654FD6">
        <w:rPr>
          <w:sz w:val="20"/>
        </w:rPr>
        <w:t xml:space="preserve"> </w:t>
      </w:r>
      <w:r w:rsidR="006B567D" w:rsidRPr="00654FD6">
        <w:rPr>
          <w:color w:val="000000"/>
          <w:sz w:val="20"/>
        </w:rPr>
        <w:t xml:space="preserve">(Lindsay and </w:t>
      </w:r>
      <w:proofErr w:type="spellStart"/>
      <w:r w:rsidR="006B567D" w:rsidRPr="00654FD6">
        <w:rPr>
          <w:color w:val="000000"/>
          <w:sz w:val="20"/>
        </w:rPr>
        <w:t>Norvell</w:t>
      </w:r>
      <w:proofErr w:type="spellEnd"/>
      <w:r w:rsidR="006B567D" w:rsidRPr="00654FD6">
        <w:rPr>
          <w:color w:val="000000"/>
          <w:sz w:val="20"/>
        </w:rPr>
        <w:t>, 1978)</w:t>
      </w:r>
      <w:r w:rsidR="00CB24E0" w:rsidRPr="00654FD6">
        <w:rPr>
          <w:sz w:val="20"/>
        </w:rPr>
        <w:t xml:space="preserve">. A total of </w:t>
      </w:r>
      <w:r w:rsidR="00F86950" w:rsidRPr="00654FD6">
        <w:rPr>
          <w:sz w:val="20"/>
        </w:rPr>
        <w:t>two thirty four</w:t>
      </w:r>
      <w:r w:rsidR="00CB24E0" w:rsidRPr="00654FD6">
        <w:rPr>
          <w:sz w:val="20"/>
        </w:rPr>
        <w:t xml:space="preserve"> mulberry leaf samples were collected </w:t>
      </w:r>
      <w:r w:rsidR="00CB24E0" w:rsidRPr="00654FD6">
        <w:rPr>
          <w:sz w:val="20"/>
        </w:rPr>
        <w:lastRenderedPageBreak/>
        <w:t xml:space="preserve">during </w:t>
      </w:r>
      <w:r w:rsidR="00F86950" w:rsidRPr="00654FD6">
        <w:rPr>
          <w:sz w:val="20"/>
        </w:rPr>
        <w:t>three</w:t>
      </w:r>
      <w:r w:rsidR="00CB24E0" w:rsidRPr="00654FD6">
        <w:rPr>
          <w:sz w:val="20"/>
        </w:rPr>
        <w:t xml:space="preserve"> different seasons of a year from the corresponding mulberry gardens. The collected leaf samples were oven dried at 70</w:t>
      </w:r>
      <w:r w:rsidR="00761746" w:rsidRPr="00654FD6">
        <w:rPr>
          <w:sz w:val="20"/>
          <w:vertAlign w:val="superscript"/>
        </w:rPr>
        <w:t>O</w:t>
      </w:r>
      <w:r w:rsidR="00761746" w:rsidRPr="00654FD6">
        <w:rPr>
          <w:sz w:val="20"/>
        </w:rPr>
        <w:t xml:space="preserve">C to a constant dry weight before being ground in a Willey mill. For estimation of Cu, Zn, Fe and </w:t>
      </w:r>
      <w:proofErr w:type="spellStart"/>
      <w:r w:rsidR="00761746" w:rsidRPr="00654FD6">
        <w:rPr>
          <w:sz w:val="20"/>
        </w:rPr>
        <w:t>Mn</w:t>
      </w:r>
      <w:proofErr w:type="spellEnd"/>
      <w:r w:rsidR="00761746" w:rsidRPr="00654FD6">
        <w:rPr>
          <w:sz w:val="20"/>
        </w:rPr>
        <w:t xml:space="preserve"> contents of the ground leaf samples, the same were digested with tri-acid mixture (HNO</w:t>
      </w:r>
      <w:r w:rsidR="00761746" w:rsidRPr="00654FD6">
        <w:rPr>
          <w:sz w:val="20"/>
          <w:vertAlign w:val="subscript"/>
        </w:rPr>
        <w:t>3</w:t>
      </w:r>
      <w:r w:rsidR="00761746" w:rsidRPr="00654FD6">
        <w:rPr>
          <w:sz w:val="20"/>
        </w:rPr>
        <w:t>: HClO</w:t>
      </w:r>
      <w:r w:rsidR="00761746" w:rsidRPr="00654FD6">
        <w:rPr>
          <w:sz w:val="20"/>
          <w:vertAlign w:val="subscript"/>
        </w:rPr>
        <w:t>4</w:t>
      </w:r>
      <w:r w:rsidR="00761746" w:rsidRPr="00654FD6">
        <w:rPr>
          <w:sz w:val="20"/>
        </w:rPr>
        <w:t>: H</w:t>
      </w:r>
      <w:r w:rsidR="00761746" w:rsidRPr="00654FD6">
        <w:rPr>
          <w:sz w:val="20"/>
          <w:vertAlign w:val="subscript"/>
        </w:rPr>
        <w:t>2</w:t>
      </w:r>
      <w:r w:rsidR="00761746" w:rsidRPr="00654FD6">
        <w:rPr>
          <w:sz w:val="20"/>
        </w:rPr>
        <w:t>SO</w:t>
      </w:r>
      <w:r w:rsidR="00761746" w:rsidRPr="00654FD6">
        <w:rPr>
          <w:sz w:val="20"/>
          <w:vertAlign w:val="subscript"/>
        </w:rPr>
        <w:t>4</w:t>
      </w:r>
      <w:r w:rsidR="00761746" w:rsidRPr="00654FD6">
        <w:rPr>
          <w:sz w:val="20"/>
        </w:rPr>
        <w:t xml:space="preserve"> :: 10: 4: 1) and thereby estimated the said cationic micronutrients’ contents of the digested material with the help of Analyst 200, Atomic Absorption Spectrometer of Perkin-Elmer</w:t>
      </w:r>
      <w:r w:rsidR="006B567D" w:rsidRPr="00654FD6">
        <w:rPr>
          <w:sz w:val="20"/>
        </w:rPr>
        <w:t xml:space="preserve"> (Jackson, 1973)</w:t>
      </w:r>
      <w:r w:rsidR="00761746" w:rsidRPr="00654FD6">
        <w:rPr>
          <w:sz w:val="20"/>
        </w:rPr>
        <w:t xml:space="preserve">. The results of </w:t>
      </w:r>
      <w:r w:rsidR="00894D96" w:rsidRPr="00654FD6">
        <w:rPr>
          <w:sz w:val="20"/>
        </w:rPr>
        <w:t>different seasons were pooled and subjected to computation under DRIS for further evaluation.</w:t>
      </w:r>
    </w:p>
    <w:p w:rsidR="009E7E1F" w:rsidRPr="00654FD6" w:rsidRDefault="009A3A2E" w:rsidP="00654FD6">
      <w:pPr>
        <w:snapToGrid w:val="0"/>
        <w:ind w:firstLine="425"/>
        <w:jc w:val="both"/>
        <w:rPr>
          <w:sz w:val="20"/>
        </w:rPr>
      </w:pPr>
      <w:r w:rsidRPr="00654FD6">
        <w:rPr>
          <w:sz w:val="20"/>
        </w:rPr>
        <w:t xml:space="preserve">Cu, Zn, Fe and </w:t>
      </w:r>
      <w:proofErr w:type="spellStart"/>
      <w:r w:rsidRPr="00654FD6">
        <w:rPr>
          <w:sz w:val="20"/>
        </w:rPr>
        <w:t>Mn</w:t>
      </w:r>
      <w:proofErr w:type="spellEnd"/>
      <w:r w:rsidRPr="00654FD6">
        <w:rPr>
          <w:sz w:val="20"/>
        </w:rPr>
        <w:t xml:space="preserve"> concentration in mulberry leaves and corresponding leaf yield were used for calculation of DRIS norms</w:t>
      </w:r>
      <w:r w:rsidR="009E7E1F" w:rsidRPr="00654FD6">
        <w:rPr>
          <w:sz w:val="20"/>
        </w:rPr>
        <w:t xml:space="preserve"> (</w:t>
      </w:r>
      <w:proofErr w:type="spellStart"/>
      <w:r w:rsidR="009E7E1F" w:rsidRPr="00654FD6">
        <w:rPr>
          <w:sz w:val="20"/>
        </w:rPr>
        <w:t>Hundal</w:t>
      </w:r>
      <w:proofErr w:type="spellEnd"/>
      <w:r w:rsidR="009E7E1F" w:rsidRPr="00654FD6">
        <w:rPr>
          <w:sz w:val="20"/>
        </w:rPr>
        <w:t xml:space="preserve"> and </w:t>
      </w:r>
      <w:proofErr w:type="spellStart"/>
      <w:r w:rsidR="009E7E1F" w:rsidRPr="00654FD6">
        <w:rPr>
          <w:sz w:val="20"/>
        </w:rPr>
        <w:t>Arora</w:t>
      </w:r>
      <w:proofErr w:type="spellEnd"/>
      <w:r w:rsidR="009E7E1F" w:rsidRPr="00654FD6">
        <w:rPr>
          <w:sz w:val="20"/>
        </w:rPr>
        <w:t>, 1996)</w:t>
      </w:r>
      <w:r w:rsidRPr="00654FD6">
        <w:rPr>
          <w:sz w:val="20"/>
        </w:rPr>
        <w:t>.</w:t>
      </w:r>
      <w:r w:rsidR="009E7E1F" w:rsidRPr="00654FD6">
        <w:rPr>
          <w:sz w:val="20"/>
        </w:rPr>
        <w:t xml:space="preserve"> As per the requirement of computation under DRIS, micronutrient ratios were enumerated from the status of foliar micronutrient and further, exercised under an orthogonal mathematical model (</w:t>
      </w:r>
      <w:proofErr w:type="spellStart"/>
      <w:r w:rsidR="009E7E1F" w:rsidRPr="00654FD6">
        <w:rPr>
          <w:sz w:val="20"/>
        </w:rPr>
        <w:t>Hundal</w:t>
      </w:r>
      <w:proofErr w:type="spellEnd"/>
      <w:r w:rsidR="009E7E1F" w:rsidRPr="00654FD6">
        <w:rPr>
          <w:sz w:val="20"/>
        </w:rPr>
        <w:t xml:space="preserve"> </w:t>
      </w:r>
      <w:r w:rsidR="009E7E1F" w:rsidRPr="00654FD6">
        <w:rPr>
          <w:i/>
          <w:iCs/>
          <w:sz w:val="20"/>
        </w:rPr>
        <w:t>et al</w:t>
      </w:r>
      <w:r w:rsidR="009E7E1F" w:rsidRPr="00654FD6">
        <w:rPr>
          <w:sz w:val="20"/>
        </w:rPr>
        <w:t>., 2008) to work out the DRIS functions (ƒ) as follows:</w:t>
      </w:r>
    </w:p>
    <w:p w:rsidR="009E7E1F" w:rsidRPr="00654FD6" w:rsidRDefault="009E7E1F" w:rsidP="00654FD6">
      <w:pPr>
        <w:snapToGrid w:val="0"/>
        <w:ind w:firstLine="425"/>
        <w:jc w:val="both"/>
        <w:rPr>
          <w:sz w:val="20"/>
        </w:rPr>
      </w:pPr>
      <w:proofErr w:type="gramStart"/>
      <w:r w:rsidRPr="00654FD6">
        <w:rPr>
          <w:sz w:val="20"/>
        </w:rPr>
        <w:t>ƒ(</w:t>
      </w:r>
      <w:proofErr w:type="gramEnd"/>
      <w:r w:rsidRPr="00654FD6">
        <w:rPr>
          <w:sz w:val="20"/>
        </w:rPr>
        <w:t>A / B) = [(A / B</w:t>
      </w:r>
      <w:r w:rsidR="00F86950" w:rsidRPr="00654FD6">
        <w:rPr>
          <w:sz w:val="20"/>
        </w:rPr>
        <w:t>)</w:t>
      </w:r>
      <w:r w:rsidRPr="00654FD6">
        <w:rPr>
          <w:sz w:val="20"/>
        </w:rPr>
        <w:t>/(a / b) – 1] x 1000/CV, when A / B ≥ a / b …….. (1)</w:t>
      </w:r>
    </w:p>
    <w:p w:rsidR="009E7E1F" w:rsidRPr="00654FD6" w:rsidRDefault="009E7E1F" w:rsidP="00654FD6">
      <w:pPr>
        <w:snapToGrid w:val="0"/>
        <w:ind w:firstLine="425"/>
        <w:jc w:val="both"/>
        <w:rPr>
          <w:sz w:val="20"/>
        </w:rPr>
      </w:pPr>
      <w:proofErr w:type="gramStart"/>
      <w:r w:rsidRPr="00654FD6">
        <w:rPr>
          <w:sz w:val="20"/>
        </w:rPr>
        <w:t>or</w:t>
      </w:r>
      <w:proofErr w:type="gramEnd"/>
    </w:p>
    <w:p w:rsidR="009E7E1F" w:rsidRPr="00654FD6" w:rsidRDefault="009E7E1F" w:rsidP="00654FD6">
      <w:pPr>
        <w:snapToGrid w:val="0"/>
        <w:ind w:firstLine="425"/>
        <w:jc w:val="both"/>
        <w:rPr>
          <w:sz w:val="20"/>
        </w:rPr>
      </w:pPr>
      <w:proofErr w:type="gramStart"/>
      <w:r w:rsidRPr="00654FD6">
        <w:rPr>
          <w:sz w:val="20"/>
        </w:rPr>
        <w:t>ƒ(</w:t>
      </w:r>
      <w:proofErr w:type="gramEnd"/>
      <w:r w:rsidRPr="00654FD6">
        <w:rPr>
          <w:sz w:val="20"/>
        </w:rPr>
        <w:t>A / B) = [ 1 - (A / B</w:t>
      </w:r>
      <w:r w:rsidR="00F86950" w:rsidRPr="00654FD6">
        <w:rPr>
          <w:sz w:val="20"/>
        </w:rPr>
        <w:t>)</w:t>
      </w:r>
      <w:r w:rsidRPr="00654FD6">
        <w:rPr>
          <w:sz w:val="20"/>
        </w:rPr>
        <w:t>/(a / b) ] x 1000/CV, when A / B &lt; a / b …….. (2)</w:t>
      </w:r>
    </w:p>
    <w:p w:rsidR="00063C19" w:rsidRPr="00654FD6" w:rsidRDefault="009E7E1F" w:rsidP="00654FD6">
      <w:pPr>
        <w:snapToGrid w:val="0"/>
        <w:ind w:firstLine="425"/>
        <w:jc w:val="both"/>
        <w:rPr>
          <w:bCs/>
          <w:sz w:val="20"/>
        </w:rPr>
      </w:pPr>
      <w:r w:rsidRPr="00654FD6">
        <w:rPr>
          <w:sz w:val="20"/>
        </w:rPr>
        <w:t xml:space="preserve">In these equations, A / B is the tissue micronutrient ratio of the plant to be diagnosed, a / b is the optimum value or norm for that given ratio and </w:t>
      </w:r>
      <w:r w:rsidRPr="00654FD6">
        <w:rPr>
          <w:sz w:val="20"/>
        </w:rPr>
        <w:lastRenderedPageBreak/>
        <w:t>CV is the coefficient of variation associated with the norm.</w:t>
      </w:r>
      <w:r w:rsidR="00CE69D5" w:rsidRPr="00654FD6">
        <w:rPr>
          <w:sz w:val="20"/>
        </w:rPr>
        <w:t xml:space="preserve"> </w:t>
      </w:r>
      <w:r w:rsidR="00B4395A" w:rsidRPr="00654FD6">
        <w:rPr>
          <w:sz w:val="20"/>
        </w:rPr>
        <w:t xml:space="preserve">The </w:t>
      </w:r>
      <w:r w:rsidR="00CE69D5" w:rsidRPr="00654FD6">
        <w:rPr>
          <w:sz w:val="20"/>
        </w:rPr>
        <w:t xml:space="preserve">computed </w:t>
      </w:r>
      <w:r w:rsidR="00B4395A" w:rsidRPr="00654FD6">
        <w:rPr>
          <w:bCs/>
          <w:sz w:val="20"/>
        </w:rPr>
        <w:t xml:space="preserve">DRIS functions (ƒ) </w:t>
      </w:r>
      <w:r w:rsidR="00CE69D5" w:rsidRPr="00654FD6">
        <w:rPr>
          <w:bCs/>
          <w:sz w:val="20"/>
        </w:rPr>
        <w:t>were</w:t>
      </w:r>
      <w:r w:rsidR="00B4395A" w:rsidRPr="00654FD6">
        <w:rPr>
          <w:bCs/>
          <w:sz w:val="20"/>
        </w:rPr>
        <w:t xml:space="preserve"> further exercised following the norms of </w:t>
      </w:r>
      <w:proofErr w:type="spellStart"/>
      <w:r w:rsidR="00B4395A" w:rsidRPr="00654FD6">
        <w:rPr>
          <w:bCs/>
          <w:sz w:val="20"/>
        </w:rPr>
        <w:t>Hundal</w:t>
      </w:r>
      <w:proofErr w:type="spellEnd"/>
      <w:r w:rsidR="00B4395A" w:rsidRPr="00654FD6">
        <w:rPr>
          <w:bCs/>
          <w:sz w:val="20"/>
        </w:rPr>
        <w:t xml:space="preserve"> and </w:t>
      </w:r>
      <w:proofErr w:type="spellStart"/>
      <w:r w:rsidR="00B4395A" w:rsidRPr="00654FD6">
        <w:rPr>
          <w:bCs/>
          <w:sz w:val="20"/>
        </w:rPr>
        <w:t>Arora</w:t>
      </w:r>
      <w:proofErr w:type="spellEnd"/>
      <w:r w:rsidR="00B4395A" w:rsidRPr="00654FD6">
        <w:rPr>
          <w:bCs/>
          <w:sz w:val="20"/>
        </w:rPr>
        <w:t xml:space="preserve"> (1996) to compute the DRIS indices (I) for individual micronutrient, which is the quantitative evaluation of relative degree of imbalance of the micronutrients.</w:t>
      </w:r>
    </w:p>
    <w:p w:rsidR="00D01E3D" w:rsidRPr="00654FD6" w:rsidRDefault="0091715D" w:rsidP="00654FD6">
      <w:pPr>
        <w:snapToGrid w:val="0"/>
        <w:ind w:firstLine="425"/>
        <w:jc w:val="both"/>
        <w:rPr>
          <w:bCs/>
          <w:sz w:val="20"/>
        </w:rPr>
      </w:pPr>
      <w:r w:rsidRPr="00654FD6">
        <w:rPr>
          <w:sz w:val="20"/>
        </w:rPr>
        <w:t xml:space="preserve">Regression analysis, relating DRIS indices to foliar micronutrient concentrations as independent variable (Reis Junior and </w:t>
      </w:r>
      <w:proofErr w:type="spellStart"/>
      <w:r w:rsidRPr="00654FD6">
        <w:rPr>
          <w:sz w:val="20"/>
        </w:rPr>
        <w:t>Monnerat</w:t>
      </w:r>
      <w:proofErr w:type="spellEnd"/>
      <w:r w:rsidRPr="00654FD6">
        <w:rPr>
          <w:sz w:val="20"/>
        </w:rPr>
        <w:t>, 2003), was used f</w:t>
      </w:r>
      <w:r w:rsidR="00D4757F" w:rsidRPr="00654FD6">
        <w:rPr>
          <w:sz w:val="20"/>
        </w:rPr>
        <w:t xml:space="preserve">or assessment of optimum requirement of foliar micronutrient. </w:t>
      </w:r>
      <w:r w:rsidR="00D4757F" w:rsidRPr="00654FD6">
        <w:rPr>
          <w:bCs/>
          <w:sz w:val="20"/>
        </w:rPr>
        <w:t xml:space="preserve">The best fitting model </w:t>
      </w:r>
      <w:r w:rsidR="00C6229B" w:rsidRPr="00654FD6">
        <w:rPr>
          <w:bCs/>
          <w:sz w:val="20"/>
        </w:rPr>
        <w:t xml:space="preserve">was </w:t>
      </w:r>
      <w:r w:rsidR="00D4757F" w:rsidRPr="00654FD6">
        <w:rPr>
          <w:bCs/>
          <w:sz w:val="20"/>
        </w:rPr>
        <w:t xml:space="preserve">chosen among the linear and logarithm [y = a + b </w:t>
      </w:r>
      <w:proofErr w:type="spellStart"/>
      <w:r w:rsidR="00D4757F" w:rsidRPr="00654FD6">
        <w:rPr>
          <w:bCs/>
          <w:sz w:val="20"/>
        </w:rPr>
        <w:t>ln</w:t>
      </w:r>
      <w:proofErr w:type="spellEnd"/>
      <w:r w:rsidR="00D4757F" w:rsidRPr="00654FD6">
        <w:rPr>
          <w:bCs/>
          <w:sz w:val="20"/>
        </w:rPr>
        <w:t xml:space="preserve">(x)] models. </w:t>
      </w:r>
      <w:r w:rsidRPr="00654FD6">
        <w:rPr>
          <w:bCs/>
          <w:sz w:val="20"/>
        </w:rPr>
        <w:t>The foliar micronutrient content that produces the null DRIS index has been registered as t</w:t>
      </w:r>
      <w:r w:rsidR="00D4757F" w:rsidRPr="00654FD6">
        <w:rPr>
          <w:bCs/>
          <w:sz w:val="20"/>
        </w:rPr>
        <w:t>he optimum foliar concentration.</w:t>
      </w:r>
    </w:p>
    <w:p w:rsidR="00256C44" w:rsidRPr="00654FD6" w:rsidRDefault="00256C44" w:rsidP="00654FD6">
      <w:pPr>
        <w:snapToGrid w:val="0"/>
        <w:ind w:firstLine="425"/>
        <w:jc w:val="both"/>
        <w:rPr>
          <w:bCs/>
          <w:sz w:val="20"/>
        </w:rPr>
      </w:pPr>
    </w:p>
    <w:p w:rsidR="00193C8A" w:rsidRPr="00654FD6" w:rsidRDefault="00193C8A" w:rsidP="00C00E06">
      <w:pPr>
        <w:snapToGrid w:val="0"/>
        <w:jc w:val="both"/>
        <w:rPr>
          <w:bCs/>
          <w:sz w:val="20"/>
        </w:rPr>
      </w:pPr>
      <w:r w:rsidRPr="00C00E06">
        <w:rPr>
          <w:b/>
          <w:bCs/>
          <w:sz w:val="20"/>
        </w:rPr>
        <w:t xml:space="preserve">3. </w:t>
      </w:r>
      <w:r w:rsidRPr="00654FD6">
        <w:rPr>
          <w:b/>
          <w:sz w:val="20"/>
        </w:rPr>
        <w:t>Results and Discussion:</w:t>
      </w:r>
    </w:p>
    <w:p w:rsidR="00193C8A" w:rsidRPr="00654FD6" w:rsidRDefault="00CD582F" w:rsidP="00654FD6">
      <w:pPr>
        <w:snapToGrid w:val="0"/>
        <w:ind w:firstLine="425"/>
        <w:jc w:val="both"/>
        <w:rPr>
          <w:i/>
          <w:iCs/>
          <w:sz w:val="20"/>
        </w:rPr>
      </w:pPr>
      <w:r w:rsidRPr="00654FD6">
        <w:rPr>
          <w:i/>
          <w:iCs/>
          <w:sz w:val="20"/>
        </w:rPr>
        <w:t>A</w:t>
      </w:r>
      <w:r w:rsidR="00193C8A" w:rsidRPr="00654FD6">
        <w:rPr>
          <w:i/>
          <w:iCs/>
          <w:sz w:val="20"/>
        </w:rPr>
        <w:t xml:space="preserve">vailability </w:t>
      </w:r>
      <w:r w:rsidRPr="00654FD6">
        <w:rPr>
          <w:i/>
          <w:iCs/>
          <w:sz w:val="20"/>
        </w:rPr>
        <w:t xml:space="preserve">of cationic micronutrients </w:t>
      </w:r>
      <w:r w:rsidR="00193C8A" w:rsidRPr="00654FD6">
        <w:rPr>
          <w:i/>
          <w:iCs/>
          <w:sz w:val="20"/>
        </w:rPr>
        <w:t>in soil</w:t>
      </w:r>
    </w:p>
    <w:p w:rsidR="001D6C11" w:rsidRPr="00654FD6" w:rsidRDefault="00CD582F" w:rsidP="00654FD6">
      <w:pPr>
        <w:snapToGrid w:val="0"/>
        <w:ind w:firstLine="425"/>
        <w:jc w:val="both"/>
        <w:rPr>
          <w:color w:val="000000"/>
          <w:sz w:val="20"/>
        </w:rPr>
      </w:pPr>
      <w:r w:rsidRPr="00654FD6">
        <w:rPr>
          <w:sz w:val="20"/>
        </w:rPr>
        <w:t>Cationic m</w:t>
      </w:r>
      <w:r w:rsidR="00193C8A" w:rsidRPr="00654FD6">
        <w:rPr>
          <w:sz w:val="20"/>
        </w:rPr>
        <w:t xml:space="preserve">icronutrients’ availability in the mulberry growing soils </w:t>
      </w:r>
      <w:r w:rsidR="00FF5BF8" w:rsidRPr="00654FD6">
        <w:rPr>
          <w:sz w:val="20"/>
        </w:rPr>
        <w:t>under Darjeeling</w:t>
      </w:r>
      <w:r w:rsidR="00193C8A" w:rsidRPr="00654FD6">
        <w:rPr>
          <w:sz w:val="20"/>
        </w:rPr>
        <w:t xml:space="preserve"> </w:t>
      </w:r>
      <w:r w:rsidR="00F86950" w:rsidRPr="00654FD6">
        <w:rPr>
          <w:sz w:val="20"/>
        </w:rPr>
        <w:t>hills</w:t>
      </w:r>
      <w:r w:rsidR="005F2742" w:rsidRPr="00654FD6">
        <w:rPr>
          <w:sz w:val="20"/>
        </w:rPr>
        <w:t xml:space="preserve"> of West Bengal </w:t>
      </w:r>
      <w:r w:rsidR="00193C8A" w:rsidRPr="00654FD6">
        <w:rPr>
          <w:sz w:val="20"/>
        </w:rPr>
        <w:t>as furnished in the table-1 is compared with the critical level of DTPA extracted Cu (0.20 mg kg</w:t>
      </w:r>
      <w:r w:rsidR="00193C8A" w:rsidRPr="00654FD6">
        <w:rPr>
          <w:sz w:val="20"/>
          <w:vertAlign w:val="superscript"/>
        </w:rPr>
        <w:t>-1</w:t>
      </w:r>
      <w:r w:rsidR="00193C8A" w:rsidRPr="00654FD6">
        <w:rPr>
          <w:sz w:val="20"/>
        </w:rPr>
        <w:t>), Zn (0.60 mg kg</w:t>
      </w:r>
      <w:r w:rsidR="00193C8A" w:rsidRPr="00654FD6">
        <w:rPr>
          <w:sz w:val="20"/>
          <w:vertAlign w:val="superscript"/>
        </w:rPr>
        <w:t>-1</w:t>
      </w:r>
      <w:r w:rsidR="00193C8A" w:rsidRPr="00654FD6">
        <w:rPr>
          <w:sz w:val="20"/>
        </w:rPr>
        <w:t>), Fe (4.50 mg kg</w:t>
      </w:r>
      <w:r w:rsidR="00193C8A" w:rsidRPr="00654FD6">
        <w:rPr>
          <w:sz w:val="20"/>
          <w:vertAlign w:val="superscript"/>
        </w:rPr>
        <w:t>-1</w:t>
      </w:r>
      <w:r w:rsidR="00193C8A" w:rsidRPr="00654FD6">
        <w:rPr>
          <w:sz w:val="20"/>
        </w:rPr>
        <w:t xml:space="preserve">) and </w:t>
      </w:r>
      <w:proofErr w:type="spellStart"/>
      <w:r w:rsidR="00193C8A" w:rsidRPr="00654FD6">
        <w:rPr>
          <w:sz w:val="20"/>
        </w:rPr>
        <w:t>Mn</w:t>
      </w:r>
      <w:proofErr w:type="spellEnd"/>
      <w:r w:rsidR="00193C8A" w:rsidRPr="00654FD6">
        <w:rPr>
          <w:sz w:val="20"/>
        </w:rPr>
        <w:t xml:space="preserve"> (2.65 mg kg</w:t>
      </w:r>
      <w:r w:rsidR="00193C8A" w:rsidRPr="00654FD6">
        <w:rPr>
          <w:sz w:val="20"/>
          <w:vertAlign w:val="superscript"/>
        </w:rPr>
        <w:t>-1</w:t>
      </w:r>
      <w:r w:rsidR="00193C8A" w:rsidRPr="00654FD6">
        <w:rPr>
          <w:sz w:val="20"/>
        </w:rPr>
        <w:t>) from soil as per literature available</w:t>
      </w:r>
      <w:r w:rsidR="00193C8A" w:rsidRPr="00654FD6">
        <w:rPr>
          <w:color w:val="000000"/>
          <w:sz w:val="20"/>
        </w:rPr>
        <w:t xml:space="preserve"> (Lindsay and </w:t>
      </w:r>
      <w:proofErr w:type="spellStart"/>
      <w:r w:rsidR="00193C8A" w:rsidRPr="00654FD6">
        <w:rPr>
          <w:color w:val="000000"/>
          <w:sz w:val="20"/>
        </w:rPr>
        <w:t>Norvell</w:t>
      </w:r>
      <w:proofErr w:type="spellEnd"/>
      <w:r w:rsidR="00193C8A" w:rsidRPr="00654FD6">
        <w:rPr>
          <w:color w:val="000000"/>
          <w:sz w:val="20"/>
        </w:rPr>
        <w:t>, 1978).</w:t>
      </w:r>
      <w:r w:rsidR="005F2742" w:rsidRPr="00654FD6">
        <w:rPr>
          <w:color w:val="000000"/>
          <w:sz w:val="20"/>
        </w:rPr>
        <w:t xml:space="preserve"> The comparison indicated that soils of mulberry vegetation under </w:t>
      </w:r>
      <w:r w:rsidRPr="00654FD6">
        <w:rPr>
          <w:color w:val="000000"/>
          <w:sz w:val="20"/>
        </w:rPr>
        <w:t>hill</w:t>
      </w:r>
      <w:r w:rsidR="005F2742" w:rsidRPr="00654FD6">
        <w:rPr>
          <w:color w:val="000000"/>
          <w:sz w:val="20"/>
        </w:rPr>
        <w:t xml:space="preserve">s of West Bengal was mostly deficient in </w:t>
      </w:r>
      <w:proofErr w:type="spellStart"/>
      <w:r w:rsidR="00793E08" w:rsidRPr="00654FD6">
        <w:rPr>
          <w:color w:val="000000"/>
          <w:sz w:val="20"/>
        </w:rPr>
        <w:t>Mn</w:t>
      </w:r>
      <w:proofErr w:type="spellEnd"/>
      <w:r w:rsidR="00793E08" w:rsidRPr="00654FD6">
        <w:rPr>
          <w:color w:val="000000"/>
          <w:sz w:val="20"/>
        </w:rPr>
        <w:t xml:space="preserve"> (65.38%) followed by </w:t>
      </w:r>
      <w:r w:rsidR="005F2742" w:rsidRPr="00654FD6">
        <w:rPr>
          <w:color w:val="000000"/>
          <w:sz w:val="20"/>
        </w:rPr>
        <w:t xml:space="preserve">Zn (25.64%) and there was no deficiency of available Cu or </w:t>
      </w:r>
      <w:r w:rsidR="005A1371" w:rsidRPr="00654FD6">
        <w:rPr>
          <w:color w:val="000000"/>
          <w:sz w:val="20"/>
        </w:rPr>
        <w:t>Fe</w:t>
      </w:r>
      <w:r w:rsidR="005F2742" w:rsidRPr="00654FD6">
        <w:rPr>
          <w:color w:val="000000"/>
          <w:sz w:val="20"/>
        </w:rPr>
        <w:t>.</w:t>
      </w:r>
    </w:p>
    <w:p w:rsidR="00654FD6" w:rsidRDefault="00654FD6" w:rsidP="00654FD6">
      <w:pPr>
        <w:snapToGrid w:val="0"/>
        <w:jc w:val="center"/>
        <w:rPr>
          <w:color w:val="000000"/>
          <w:sz w:val="20"/>
        </w:rPr>
        <w:sectPr w:rsidR="00654FD6" w:rsidSect="00766EF6">
          <w:type w:val="continuous"/>
          <w:pgSz w:w="12240" w:h="15840" w:code="1"/>
          <w:pgMar w:top="1440" w:right="1440" w:bottom="1440" w:left="1440" w:header="720" w:footer="720" w:gutter="0"/>
          <w:cols w:num="2" w:space="576"/>
          <w:docGrid w:linePitch="360"/>
        </w:sectPr>
      </w:pPr>
    </w:p>
    <w:p w:rsidR="00EE1BB6" w:rsidRPr="00654FD6" w:rsidRDefault="00EE1BB6" w:rsidP="00654FD6">
      <w:pPr>
        <w:snapToGrid w:val="0"/>
        <w:jc w:val="center"/>
        <w:rPr>
          <w:color w:val="000000"/>
          <w:sz w:val="20"/>
        </w:rPr>
      </w:pPr>
    </w:p>
    <w:p w:rsidR="009056D7" w:rsidRPr="00654FD6" w:rsidRDefault="009056D7" w:rsidP="00C00E06">
      <w:pPr>
        <w:snapToGrid w:val="0"/>
        <w:jc w:val="both"/>
        <w:rPr>
          <w:sz w:val="20"/>
        </w:rPr>
      </w:pPr>
      <w:r w:rsidRPr="00654FD6">
        <w:rPr>
          <w:bCs/>
          <w:sz w:val="20"/>
        </w:rPr>
        <w:t xml:space="preserve">Table 1: Cationic micronutrients’ availability in </w:t>
      </w:r>
      <w:r w:rsidRPr="00654FD6">
        <w:rPr>
          <w:sz w:val="20"/>
        </w:rPr>
        <w:t xml:space="preserve">mulberry growing </w:t>
      </w:r>
      <w:r w:rsidRPr="00654FD6">
        <w:rPr>
          <w:bCs/>
          <w:sz w:val="20"/>
        </w:rPr>
        <w:t xml:space="preserve">soils </w:t>
      </w:r>
      <w:r w:rsidR="00FF5BF8" w:rsidRPr="00654FD6">
        <w:rPr>
          <w:bCs/>
          <w:sz w:val="20"/>
        </w:rPr>
        <w:t>under Darjeeling</w:t>
      </w:r>
      <w:r w:rsidRPr="00654FD6">
        <w:rPr>
          <w:sz w:val="20"/>
        </w:rPr>
        <w:t xml:space="preserve"> </w:t>
      </w:r>
      <w:r w:rsidR="002B3707" w:rsidRPr="00654FD6">
        <w:rPr>
          <w:sz w:val="20"/>
        </w:rPr>
        <w:t>hills</w:t>
      </w:r>
      <w:r w:rsidRPr="00654FD6">
        <w:rPr>
          <w:sz w:val="20"/>
        </w:rPr>
        <w:t xml:space="preserve"> of West Bengal and their percent deficiency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1980"/>
        <w:gridCol w:w="2988"/>
      </w:tblGrid>
      <w:tr w:rsidR="009056D7" w:rsidRPr="00355E68" w:rsidTr="00654FD6">
        <w:trPr>
          <w:jc w:val="center"/>
        </w:trPr>
        <w:tc>
          <w:tcPr>
            <w:tcW w:w="1728" w:type="dxa"/>
            <w:vMerge w:val="restart"/>
          </w:tcPr>
          <w:p w:rsidR="009056D7" w:rsidRPr="00355E68" w:rsidRDefault="009056D7" w:rsidP="00654FD6">
            <w:pPr>
              <w:snapToGrid w:val="0"/>
              <w:jc w:val="both"/>
              <w:rPr>
                <w:rFonts w:eastAsiaTheme="minorEastAsia"/>
                <w:color w:val="000000"/>
                <w:sz w:val="20"/>
              </w:rPr>
            </w:pPr>
            <w:r w:rsidRPr="00355E68">
              <w:rPr>
                <w:rFonts w:eastAsiaTheme="minorEastAsia"/>
                <w:color w:val="000000"/>
                <w:sz w:val="20"/>
              </w:rPr>
              <w:t>Micronutrient</w:t>
            </w:r>
          </w:p>
        </w:tc>
        <w:tc>
          <w:tcPr>
            <w:tcW w:w="4140" w:type="dxa"/>
            <w:gridSpan w:val="2"/>
          </w:tcPr>
          <w:p w:rsidR="009056D7" w:rsidRPr="00355E68" w:rsidRDefault="009056D7" w:rsidP="00654FD6">
            <w:pPr>
              <w:snapToGrid w:val="0"/>
              <w:jc w:val="both"/>
              <w:rPr>
                <w:rFonts w:eastAsiaTheme="minorEastAsia"/>
                <w:color w:val="000000"/>
                <w:sz w:val="20"/>
              </w:rPr>
            </w:pPr>
            <w:r w:rsidRPr="00355E68">
              <w:rPr>
                <w:rFonts w:eastAsiaTheme="minorEastAsia"/>
                <w:color w:val="000000"/>
                <w:sz w:val="20"/>
              </w:rPr>
              <w:t>Soil availability (mg kg</w:t>
            </w:r>
            <w:r w:rsidRPr="00355E68">
              <w:rPr>
                <w:rFonts w:eastAsiaTheme="minorEastAsia"/>
                <w:color w:val="000000"/>
                <w:sz w:val="20"/>
                <w:vertAlign w:val="superscript"/>
              </w:rPr>
              <w:t>-1</w:t>
            </w:r>
            <w:r w:rsidRPr="00355E68">
              <w:rPr>
                <w:rFonts w:eastAsiaTheme="minorEastAsia"/>
                <w:color w:val="000000"/>
                <w:sz w:val="20"/>
              </w:rPr>
              <w:t>)</w:t>
            </w:r>
          </w:p>
        </w:tc>
        <w:tc>
          <w:tcPr>
            <w:tcW w:w="2988" w:type="dxa"/>
            <w:vMerge w:val="restart"/>
          </w:tcPr>
          <w:p w:rsidR="009056D7" w:rsidRPr="00355E68" w:rsidRDefault="009056D7" w:rsidP="00654FD6">
            <w:pPr>
              <w:snapToGrid w:val="0"/>
              <w:jc w:val="both"/>
              <w:rPr>
                <w:rFonts w:eastAsiaTheme="minorEastAsia"/>
                <w:color w:val="000000"/>
                <w:sz w:val="20"/>
              </w:rPr>
            </w:pPr>
            <w:r w:rsidRPr="00355E68">
              <w:rPr>
                <w:rFonts w:eastAsiaTheme="minorEastAsia"/>
                <w:color w:val="000000"/>
                <w:sz w:val="20"/>
              </w:rPr>
              <w:t>Percent deficiency in soil</w:t>
            </w:r>
          </w:p>
        </w:tc>
      </w:tr>
      <w:tr w:rsidR="009056D7" w:rsidRPr="00355E68" w:rsidTr="00654FD6">
        <w:trPr>
          <w:jc w:val="center"/>
        </w:trPr>
        <w:tc>
          <w:tcPr>
            <w:tcW w:w="1728" w:type="dxa"/>
            <w:vMerge/>
          </w:tcPr>
          <w:p w:rsidR="009056D7" w:rsidRPr="00355E68" w:rsidRDefault="009056D7" w:rsidP="00654FD6">
            <w:pPr>
              <w:snapToGrid w:val="0"/>
              <w:jc w:val="both"/>
              <w:rPr>
                <w:rFonts w:eastAsiaTheme="minorEastAsia"/>
                <w:color w:val="000000"/>
                <w:sz w:val="20"/>
              </w:rPr>
            </w:pPr>
          </w:p>
        </w:tc>
        <w:tc>
          <w:tcPr>
            <w:tcW w:w="2160" w:type="dxa"/>
          </w:tcPr>
          <w:p w:rsidR="009056D7" w:rsidRPr="00355E68" w:rsidRDefault="009056D7" w:rsidP="00654FD6">
            <w:pPr>
              <w:snapToGrid w:val="0"/>
              <w:jc w:val="both"/>
              <w:rPr>
                <w:rFonts w:eastAsiaTheme="minorEastAsia"/>
                <w:color w:val="000000"/>
                <w:sz w:val="20"/>
              </w:rPr>
            </w:pPr>
            <w:r w:rsidRPr="00355E68">
              <w:rPr>
                <w:rFonts w:eastAsiaTheme="minorEastAsia"/>
                <w:color w:val="000000"/>
                <w:sz w:val="20"/>
              </w:rPr>
              <w:t>Range</w:t>
            </w:r>
          </w:p>
        </w:tc>
        <w:tc>
          <w:tcPr>
            <w:tcW w:w="1980" w:type="dxa"/>
          </w:tcPr>
          <w:p w:rsidR="009056D7" w:rsidRPr="00355E68" w:rsidRDefault="009056D7" w:rsidP="00654FD6">
            <w:pPr>
              <w:snapToGrid w:val="0"/>
              <w:jc w:val="both"/>
              <w:rPr>
                <w:rFonts w:eastAsiaTheme="minorEastAsia"/>
                <w:color w:val="000000"/>
                <w:sz w:val="20"/>
              </w:rPr>
            </w:pPr>
            <w:r w:rsidRPr="00355E68">
              <w:rPr>
                <w:rFonts w:eastAsiaTheme="minorEastAsia"/>
                <w:color w:val="000000"/>
                <w:sz w:val="20"/>
              </w:rPr>
              <w:t>Mean</w:t>
            </w:r>
          </w:p>
        </w:tc>
        <w:tc>
          <w:tcPr>
            <w:tcW w:w="2988" w:type="dxa"/>
            <w:vMerge/>
          </w:tcPr>
          <w:p w:rsidR="009056D7" w:rsidRPr="00355E68" w:rsidRDefault="009056D7" w:rsidP="00654FD6">
            <w:pPr>
              <w:snapToGrid w:val="0"/>
              <w:jc w:val="both"/>
              <w:rPr>
                <w:rFonts w:eastAsiaTheme="minorEastAsia"/>
                <w:color w:val="000000"/>
                <w:sz w:val="20"/>
              </w:rPr>
            </w:pPr>
          </w:p>
        </w:tc>
      </w:tr>
      <w:tr w:rsidR="009056D7" w:rsidRPr="00355E68" w:rsidTr="00654FD6">
        <w:trPr>
          <w:jc w:val="center"/>
        </w:trPr>
        <w:tc>
          <w:tcPr>
            <w:tcW w:w="1728" w:type="dxa"/>
          </w:tcPr>
          <w:p w:rsidR="009056D7" w:rsidRPr="00355E68" w:rsidRDefault="009056D7" w:rsidP="00654FD6">
            <w:pPr>
              <w:snapToGrid w:val="0"/>
              <w:jc w:val="both"/>
              <w:rPr>
                <w:rFonts w:eastAsiaTheme="minorEastAsia"/>
                <w:color w:val="000000"/>
                <w:sz w:val="20"/>
              </w:rPr>
            </w:pPr>
            <w:r w:rsidRPr="00355E68">
              <w:rPr>
                <w:rFonts w:eastAsiaTheme="minorEastAsia"/>
                <w:color w:val="000000"/>
                <w:sz w:val="20"/>
              </w:rPr>
              <w:t>Copper</w:t>
            </w:r>
          </w:p>
        </w:tc>
        <w:tc>
          <w:tcPr>
            <w:tcW w:w="2160" w:type="dxa"/>
          </w:tcPr>
          <w:p w:rsidR="009056D7" w:rsidRPr="00355E68" w:rsidRDefault="009056D7" w:rsidP="00654FD6">
            <w:pPr>
              <w:snapToGrid w:val="0"/>
              <w:jc w:val="both"/>
              <w:rPr>
                <w:rFonts w:eastAsiaTheme="minorEastAsia"/>
                <w:color w:val="000000"/>
                <w:sz w:val="20"/>
              </w:rPr>
            </w:pPr>
            <w:r w:rsidRPr="00355E68">
              <w:rPr>
                <w:rFonts w:eastAsiaTheme="minorEastAsia"/>
                <w:color w:val="000000"/>
                <w:sz w:val="20"/>
              </w:rPr>
              <w:t>0.</w:t>
            </w:r>
            <w:r w:rsidR="00F86950" w:rsidRPr="00355E68">
              <w:rPr>
                <w:rFonts w:eastAsiaTheme="minorEastAsia"/>
                <w:color w:val="000000"/>
                <w:sz w:val="20"/>
              </w:rPr>
              <w:t>31</w:t>
            </w:r>
            <w:r w:rsidRPr="00355E68">
              <w:rPr>
                <w:rFonts w:eastAsiaTheme="minorEastAsia"/>
                <w:color w:val="000000"/>
                <w:sz w:val="20"/>
              </w:rPr>
              <w:t xml:space="preserve"> - </w:t>
            </w:r>
            <w:r w:rsidR="00F86950" w:rsidRPr="00355E68">
              <w:rPr>
                <w:rFonts w:eastAsiaTheme="minorEastAsia"/>
                <w:color w:val="000000"/>
                <w:sz w:val="20"/>
              </w:rPr>
              <w:t>5</w:t>
            </w:r>
            <w:r w:rsidRPr="00355E68">
              <w:rPr>
                <w:rFonts w:eastAsiaTheme="minorEastAsia"/>
                <w:color w:val="000000"/>
                <w:sz w:val="20"/>
              </w:rPr>
              <w:t>.</w:t>
            </w:r>
            <w:r w:rsidR="00F86950" w:rsidRPr="00355E68">
              <w:rPr>
                <w:rFonts w:eastAsiaTheme="minorEastAsia"/>
                <w:color w:val="000000"/>
                <w:sz w:val="20"/>
              </w:rPr>
              <w:t>4</w:t>
            </w:r>
            <w:r w:rsidRPr="00355E68">
              <w:rPr>
                <w:rFonts w:eastAsiaTheme="minorEastAsia"/>
                <w:color w:val="000000"/>
                <w:sz w:val="20"/>
              </w:rPr>
              <w:t>0</w:t>
            </w:r>
          </w:p>
        </w:tc>
        <w:tc>
          <w:tcPr>
            <w:tcW w:w="1980" w:type="dxa"/>
          </w:tcPr>
          <w:p w:rsidR="009056D7" w:rsidRPr="00355E68" w:rsidRDefault="00F86950" w:rsidP="00654FD6">
            <w:pPr>
              <w:snapToGrid w:val="0"/>
              <w:jc w:val="both"/>
              <w:rPr>
                <w:rFonts w:eastAsiaTheme="minorEastAsia"/>
                <w:color w:val="000000"/>
                <w:sz w:val="20"/>
              </w:rPr>
            </w:pPr>
            <w:r w:rsidRPr="00355E68">
              <w:rPr>
                <w:rFonts w:eastAsiaTheme="minorEastAsia"/>
                <w:color w:val="000000"/>
                <w:sz w:val="20"/>
              </w:rPr>
              <w:t>1</w:t>
            </w:r>
            <w:r w:rsidR="009056D7" w:rsidRPr="00355E68">
              <w:rPr>
                <w:rFonts w:eastAsiaTheme="minorEastAsia"/>
                <w:color w:val="000000"/>
                <w:sz w:val="20"/>
              </w:rPr>
              <w:t>.</w:t>
            </w:r>
            <w:r w:rsidRPr="00355E68">
              <w:rPr>
                <w:rFonts w:eastAsiaTheme="minorEastAsia"/>
                <w:color w:val="000000"/>
                <w:sz w:val="20"/>
              </w:rPr>
              <w:t>19</w:t>
            </w:r>
            <w:r w:rsidR="009056D7" w:rsidRPr="00355E68">
              <w:rPr>
                <w:rFonts w:eastAsiaTheme="minorEastAsia"/>
                <w:color w:val="000000"/>
                <w:sz w:val="20"/>
              </w:rPr>
              <w:t xml:space="preserve"> ±0.1</w:t>
            </w:r>
            <w:r w:rsidRPr="00355E68">
              <w:rPr>
                <w:rFonts w:eastAsiaTheme="minorEastAsia"/>
                <w:color w:val="000000"/>
                <w:sz w:val="20"/>
              </w:rPr>
              <w:t>08</w:t>
            </w:r>
          </w:p>
        </w:tc>
        <w:tc>
          <w:tcPr>
            <w:tcW w:w="2988" w:type="dxa"/>
          </w:tcPr>
          <w:p w:rsidR="009056D7" w:rsidRPr="00355E68" w:rsidRDefault="00793E08" w:rsidP="00654FD6">
            <w:pPr>
              <w:snapToGrid w:val="0"/>
              <w:jc w:val="both"/>
              <w:rPr>
                <w:rFonts w:eastAsiaTheme="minorEastAsia"/>
                <w:color w:val="000000"/>
                <w:sz w:val="20"/>
              </w:rPr>
            </w:pPr>
            <w:r w:rsidRPr="00355E68">
              <w:rPr>
                <w:rFonts w:eastAsiaTheme="minorEastAsia"/>
                <w:color w:val="000000"/>
                <w:sz w:val="20"/>
              </w:rPr>
              <w:t>-</w:t>
            </w:r>
          </w:p>
        </w:tc>
      </w:tr>
      <w:tr w:rsidR="009056D7" w:rsidRPr="00355E68" w:rsidTr="00654FD6">
        <w:trPr>
          <w:jc w:val="center"/>
        </w:trPr>
        <w:tc>
          <w:tcPr>
            <w:tcW w:w="1728" w:type="dxa"/>
          </w:tcPr>
          <w:p w:rsidR="009056D7" w:rsidRPr="00355E68" w:rsidRDefault="009056D7" w:rsidP="00654FD6">
            <w:pPr>
              <w:snapToGrid w:val="0"/>
              <w:jc w:val="both"/>
              <w:rPr>
                <w:rFonts w:eastAsiaTheme="minorEastAsia"/>
                <w:color w:val="000000"/>
                <w:sz w:val="20"/>
              </w:rPr>
            </w:pPr>
            <w:r w:rsidRPr="00355E68">
              <w:rPr>
                <w:rFonts w:eastAsiaTheme="minorEastAsia"/>
                <w:color w:val="000000"/>
                <w:sz w:val="20"/>
              </w:rPr>
              <w:t>Zinc</w:t>
            </w:r>
          </w:p>
        </w:tc>
        <w:tc>
          <w:tcPr>
            <w:tcW w:w="2160" w:type="dxa"/>
          </w:tcPr>
          <w:p w:rsidR="009056D7" w:rsidRPr="00355E68" w:rsidRDefault="009056D7" w:rsidP="00654FD6">
            <w:pPr>
              <w:snapToGrid w:val="0"/>
              <w:jc w:val="both"/>
              <w:rPr>
                <w:rFonts w:eastAsiaTheme="minorEastAsia"/>
                <w:color w:val="000000"/>
                <w:sz w:val="20"/>
              </w:rPr>
            </w:pPr>
            <w:r w:rsidRPr="00355E68">
              <w:rPr>
                <w:rFonts w:eastAsiaTheme="minorEastAsia"/>
                <w:color w:val="000000"/>
                <w:sz w:val="20"/>
              </w:rPr>
              <w:t>0.0</w:t>
            </w:r>
            <w:r w:rsidR="00F86950" w:rsidRPr="00355E68">
              <w:rPr>
                <w:rFonts w:eastAsiaTheme="minorEastAsia"/>
                <w:color w:val="000000"/>
                <w:sz w:val="20"/>
              </w:rPr>
              <w:t>4</w:t>
            </w:r>
            <w:r w:rsidRPr="00355E68">
              <w:rPr>
                <w:rFonts w:eastAsiaTheme="minorEastAsia"/>
                <w:color w:val="000000"/>
                <w:sz w:val="20"/>
              </w:rPr>
              <w:t xml:space="preserve"> - </w:t>
            </w:r>
            <w:r w:rsidR="00F86950" w:rsidRPr="00355E68">
              <w:rPr>
                <w:rFonts w:eastAsiaTheme="minorEastAsia"/>
                <w:color w:val="000000"/>
                <w:sz w:val="20"/>
              </w:rPr>
              <w:t>5</w:t>
            </w:r>
            <w:r w:rsidRPr="00355E68">
              <w:rPr>
                <w:rFonts w:eastAsiaTheme="minorEastAsia"/>
                <w:color w:val="000000"/>
                <w:sz w:val="20"/>
              </w:rPr>
              <w:t>.</w:t>
            </w:r>
            <w:r w:rsidR="00F86950" w:rsidRPr="00355E68">
              <w:rPr>
                <w:rFonts w:eastAsiaTheme="minorEastAsia"/>
                <w:color w:val="000000"/>
                <w:sz w:val="20"/>
              </w:rPr>
              <w:t>11</w:t>
            </w:r>
          </w:p>
        </w:tc>
        <w:tc>
          <w:tcPr>
            <w:tcW w:w="1980" w:type="dxa"/>
          </w:tcPr>
          <w:p w:rsidR="009056D7" w:rsidRPr="00355E68" w:rsidRDefault="004234FE" w:rsidP="00654FD6">
            <w:pPr>
              <w:snapToGrid w:val="0"/>
              <w:jc w:val="both"/>
              <w:rPr>
                <w:rFonts w:eastAsiaTheme="minorEastAsia"/>
                <w:color w:val="000000"/>
                <w:sz w:val="20"/>
              </w:rPr>
            </w:pPr>
            <w:r w:rsidRPr="00355E68">
              <w:rPr>
                <w:rFonts w:eastAsiaTheme="minorEastAsia"/>
                <w:color w:val="000000"/>
                <w:sz w:val="20"/>
              </w:rPr>
              <w:t>1</w:t>
            </w:r>
            <w:r w:rsidR="009056D7" w:rsidRPr="00355E68">
              <w:rPr>
                <w:rFonts w:eastAsiaTheme="minorEastAsia"/>
                <w:color w:val="000000"/>
                <w:sz w:val="20"/>
              </w:rPr>
              <w:t>.</w:t>
            </w:r>
            <w:r w:rsidRPr="00355E68">
              <w:rPr>
                <w:rFonts w:eastAsiaTheme="minorEastAsia"/>
                <w:color w:val="000000"/>
                <w:sz w:val="20"/>
              </w:rPr>
              <w:t>67</w:t>
            </w:r>
            <w:r w:rsidR="009056D7" w:rsidRPr="00355E68">
              <w:rPr>
                <w:rFonts w:eastAsiaTheme="minorEastAsia"/>
                <w:color w:val="000000"/>
                <w:sz w:val="20"/>
              </w:rPr>
              <w:t xml:space="preserve"> ±0.</w:t>
            </w:r>
            <w:r w:rsidRPr="00355E68">
              <w:rPr>
                <w:rFonts w:eastAsiaTheme="minorEastAsia"/>
                <w:color w:val="000000"/>
                <w:sz w:val="20"/>
              </w:rPr>
              <w:t>143</w:t>
            </w:r>
          </w:p>
        </w:tc>
        <w:tc>
          <w:tcPr>
            <w:tcW w:w="2988" w:type="dxa"/>
          </w:tcPr>
          <w:p w:rsidR="009056D7" w:rsidRPr="00355E68" w:rsidRDefault="00793E08" w:rsidP="00654FD6">
            <w:pPr>
              <w:snapToGrid w:val="0"/>
              <w:jc w:val="both"/>
              <w:rPr>
                <w:rFonts w:eastAsiaTheme="minorEastAsia"/>
                <w:color w:val="000000"/>
                <w:sz w:val="20"/>
              </w:rPr>
            </w:pPr>
            <w:r w:rsidRPr="00355E68">
              <w:rPr>
                <w:rFonts w:eastAsiaTheme="minorEastAsia"/>
                <w:color w:val="000000"/>
                <w:sz w:val="20"/>
              </w:rPr>
              <w:t>25.64</w:t>
            </w:r>
          </w:p>
        </w:tc>
      </w:tr>
      <w:tr w:rsidR="009056D7" w:rsidRPr="00355E68" w:rsidTr="00654FD6">
        <w:trPr>
          <w:jc w:val="center"/>
        </w:trPr>
        <w:tc>
          <w:tcPr>
            <w:tcW w:w="1728" w:type="dxa"/>
          </w:tcPr>
          <w:p w:rsidR="009056D7" w:rsidRPr="00355E68" w:rsidRDefault="009056D7" w:rsidP="00654FD6">
            <w:pPr>
              <w:snapToGrid w:val="0"/>
              <w:jc w:val="both"/>
              <w:rPr>
                <w:rFonts w:eastAsiaTheme="minorEastAsia"/>
                <w:color w:val="000000"/>
                <w:sz w:val="20"/>
              </w:rPr>
            </w:pPr>
            <w:r w:rsidRPr="00355E68">
              <w:rPr>
                <w:rFonts w:eastAsiaTheme="minorEastAsia"/>
                <w:color w:val="000000"/>
                <w:sz w:val="20"/>
              </w:rPr>
              <w:t>Iron</w:t>
            </w:r>
          </w:p>
        </w:tc>
        <w:tc>
          <w:tcPr>
            <w:tcW w:w="2160" w:type="dxa"/>
          </w:tcPr>
          <w:p w:rsidR="009056D7" w:rsidRPr="00355E68" w:rsidRDefault="009056D7" w:rsidP="00654FD6">
            <w:pPr>
              <w:snapToGrid w:val="0"/>
              <w:jc w:val="both"/>
              <w:rPr>
                <w:rFonts w:eastAsiaTheme="minorEastAsia"/>
                <w:color w:val="000000"/>
                <w:sz w:val="20"/>
              </w:rPr>
            </w:pPr>
            <w:r w:rsidRPr="00355E68">
              <w:rPr>
                <w:rFonts w:eastAsiaTheme="minorEastAsia"/>
                <w:color w:val="000000"/>
                <w:sz w:val="20"/>
              </w:rPr>
              <w:t>2</w:t>
            </w:r>
            <w:r w:rsidR="004234FE" w:rsidRPr="00355E68">
              <w:rPr>
                <w:rFonts w:eastAsiaTheme="minorEastAsia"/>
                <w:color w:val="000000"/>
                <w:sz w:val="20"/>
              </w:rPr>
              <w:t>0</w:t>
            </w:r>
            <w:r w:rsidRPr="00355E68">
              <w:rPr>
                <w:rFonts w:eastAsiaTheme="minorEastAsia"/>
                <w:color w:val="000000"/>
                <w:sz w:val="20"/>
              </w:rPr>
              <w:t>.</w:t>
            </w:r>
            <w:r w:rsidR="004234FE" w:rsidRPr="00355E68">
              <w:rPr>
                <w:rFonts w:eastAsiaTheme="minorEastAsia"/>
                <w:color w:val="000000"/>
                <w:sz w:val="20"/>
              </w:rPr>
              <w:t>9</w:t>
            </w:r>
            <w:r w:rsidRPr="00355E68">
              <w:rPr>
                <w:rFonts w:eastAsiaTheme="minorEastAsia"/>
                <w:color w:val="000000"/>
                <w:sz w:val="20"/>
              </w:rPr>
              <w:t xml:space="preserve">8 - </w:t>
            </w:r>
            <w:r w:rsidR="004234FE" w:rsidRPr="00355E68">
              <w:rPr>
                <w:rFonts w:eastAsiaTheme="minorEastAsia"/>
                <w:color w:val="000000"/>
                <w:sz w:val="20"/>
              </w:rPr>
              <w:t>65</w:t>
            </w:r>
            <w:r w:rsidRPr="00355E68">
              <w:rPr>
                <w:rFonts w:eastAsiaTheme="minorEastAsia"/>
                <w:color w:val="000000"/>
                <w:sz w:val="20"/>
              </w:rPr>
              <w:t>.</w:t>
            </w:r>
            <w:r w:rsidR="004234FE" w:rsidRPr="00355E68">
              <w:rPr>
                <w:rFonts w:eastAsiaTheme="minorEastAsia"/>
                <w:color w:val="000000"/>
                <w:sz w:val="20"/>
              </w:rPr>
              <w:t>11</w:t>
            </w:r>
          </w:p>
        </w:tc>
        <w:tc>
          <w:tcPr>
            <w:tcW w:w="1980" w:type="dxa"/>
          </w:tcPr>
          <w:p w:rsidR="009056D7" w:rsidRPr="00355E68" w:rsidRDefault="004234FE" w:rsidP="00654FD6">
            <w:pPr>
              <w:snapToGrid w:val="0"/>
              <w:jc w:val="both"/>
              <w:rPr>
                <w:rFonts w:eastAsiaTheme="minorEastAsia"/>
                <w:color w:val="000000"/>
                <w:sz w:val="20"/>
              </w:rPr>
            </w:pPr>
            <w:r w:rsidRPr="00355E68">
              <w:rPr>
                <w:rFonts w:eastAsiaTheme="minorEastAsia"/>
                <w:color w:val="000000"/>
                <w:sz w:val="20"/>
              </w:rPr>
              <w:t>44</w:t>
            </w:r>
            <w:r w:rsidR="009056D7" w:rsidRPr="00355E68">
              <w:rPr>
                <w:rFonts w:eastAsiaTheme="minorEastAsia"/>
                <w:color w:val="000000"/>
                <w:sz w:val="20"/>
              </w:rPr>
              <w:t>.</w:t>
            </w:r>
            <w:r w:rsidRPr="00355E68">
              <w:rPr>
                <w:rFonts w:eastAsiaTheme="minorEastAsia"/>
                <w:color w:val="000000"/>
                <w:sz w:val="20"/>
              </w:rPr>
              <w:t>76</w:t>
            </w:r>
            <w:r w:rsidR="009056D7" w:rsidRPr="00355E68">
              <w:rPr>
                <w:rFonts w:eastAsiaTheme="minorEastAsia"/>
                <w:color w:val="000000"/>
                <w:sz w:val="20"/>
              </w:rPr>
              <w:t xml:space="preserve"> ±</w:t>
            </w:r>
            <w:r w:rsidRPr="00355E68">
              <w:rPr>
                <w:rFonts w:eastAsiaTheme="minorEastAsia"/>
                <w:color w:val="000000"/>
                <w:sz w:val="20"/>
              </w:rPr>
              <w:t>1</w:t>
            </w:r>
            <w:r w:rsidR="009056D7" w:rsidRPr="00355E68">
              <w:rPr>
                <w:rFonts w:eastAsiaTheme="minorEastAsia"/>
                <w:color w:val="000000"/>
                <w:sz w:val="20"/>
              </w:rPr>
              <w:t>.</w:t>
            </w:r>
            <w:r w:rsidRPr="00355E68">
              <w:rPr>
                <w:rFonts w:eastAsiaTheme="minorEastAsia"/>
                <w:color w:val="000000"/>
                <w:sz w:val="20"/>
              </w:rPr>
              <w:t>358</w:t>
            </w:r>
          </w:p>
        </w:tc>
        <w:tc>
          <w:tcPr>
            <w:tcW w:w="2988" w:type="dxa"/>
          </w:tcPr>
          <w:p w:rsidR="009056D7" w:rsidRPr="00355E68" w:rsidRDefault="00793E08" w:rsidP="00654FD6">
            <w:pPr>
              <w:snapToGrid w:val="0"/>
              <w:jc w:val="both"/>
              <w:rPr>
                <w:rFonts w:eastAsiaTheme="minorEastAsia"/>
                <w:color w:val="000000"/>
                <w:sz w:val="20"/>
              </w:rPr>
            </w:pPr>
            <w:r w:rsidRPr="00355E68">
              <w:rPr>
                <w:rFonts w:eastAsiaTheme="minorEastAsia"/>
                <w:color w:val="000000"/>
                <w:sz w:val="20"/>
              </w:rPr>
              <w:t>-</w:t>
            </w:r>
          </w:p>
        </w:tc>
      </w:tr>
      <w:tr w:rsidR="009056D7" w:rsidRPr="00355E68" w:rsidTr="00654FD6">
        <w:trPr>
          <w:jc w:val="center"/>
        </w:trPr>
        <w:tc>
          <w:tcPr>
            <w:tcW w:w="1728" w:type="dxa"/>
          </w:tcPr>
          <w:p w:rsidR="009056D7" w:rsidRPr="00355E68" w:rsidRDefault="009056D7" w:rsidP="00654FD6">
            <w:pPr>
              <w:snapToGrid w:val="0"/>
              <w:jc w:val="both"/>
              <w:rPr>
                <w:rFonts w:eastAsiaTheme="minorEastAsia"/>
                <w:color w:val="000000"/>
                <w:sz w:val="20"/>
              </w:rPr>
            </w:pPr>
            <w:r w:rsidRPr="00355E68">
              <w:rPr>
                <w:rFonts w:eastAsiaTheme="minorEastAsia"/>
                <w:color w:val="000000"/>
                <w:sz w:val="20"/>
              </w:rPr>
              <w:t>Manganese</w:t>
            </w:r>
          </w:p>
        </w:tc>
        <w:tc>
          <w:tcPr>
            <w:tcW w:w="2160" w:type="dxa"/>
          </w:tcPr>
          <w:p w:rsidR="009056D7" w:rsidRPr="00355E68" w:rsidRDefault="004234FE" w:rsidP="00654FD6">
            <w:pPr>
              <w:snapToGrid w:val="0"/>
              <w:jc w:val="both"/>
              <w:rPr>
                <w:rFonts w:eastAsiaTheme="minorEastAsia"/>
                <w:color w:val="000000"/>
                <w:sz w:val="20"/>
              </w:rPr>
            </w:pPr>
            <w:r w:rsidRPr="00355E68">
              <w:rPr>
                <w:rFonts w:eastAsiaTheme="minorEastAsia"/>
                <w:color w:val="000000"/>
                <w:sz w:val="20"/>
              </w:rPr>
              <w:t>0</w:t>
            </w:r>
            <w:r w:rsidR="009056D7" w:rsidRPr="00355E68">
              <w:rPr>
                <w:rFonts w:eastAsiaTheme="minorEastAsia"/>
                <w:color w:val="000000"/>
                <w:sz w:val="20"/>
              </w:rPr>
              <w:t>.</w:t>
            </w:r>
            <w:r w:rsidRPr="00355E68">
              <w:rPr>
                <w:rFonts w:eastAsiaTheme="minorEastAsia"/>
                <w:color w:val="000000"/>
                <w:sz w:val="20"/>
              </w:rPr>
              <w:t>2</w:t>
            </w:r>
            <w:r w:rsidR="009056D7" w:rsidRPr="00355E68">
              <w:rPr>
                <w:rFonts w:eastAsiaTheme="minorEastAsia"/>
                <w:color w:val="000000"/>
                <w:sz w:val="20"/>
              </w:rPr>
              <w:t>8 - 2</w:t>
            </w:r>
            <w:r w:rsidRPr="00355E68">
              <w:rPr>
                <w:rFonts w:eastAsiaTheme="minorEastAsia"/>
                <w:color w:val="000000"/>
                <w:sz w:val="20"/>
              </w:rPr>
              <w:t>7</w:t>
            </w:r>
            <w:r w:rsidR="009056D7" w:rsidRPr="00355E68">
              <w:rPr>
                <w:rFonts w:eastAsiaTheme="minorEastAsia"/>
                <w:color w:val="000000"/>
                <w:sz w:val="20"/>
              </w:rPr>
              <w:t>.</w:t>
            </w:r>
            <w:r w:rsidRPr="00355E68">
              <w:rPr>
                <w:rFonts w:eastAsiaTheme="minorEastAsia"/>
                <w:color w:val="000000"/>
                <w:sz w:val="20"/>
              </w:rPr>
              <w:t>00</w:t>
            </w:r>
          </w:p>
        </w:tc>
        <w:tc>
          <w:tcPr>
            <w:tcW w:w="1980" w:type="dxa"/>
          </w:tcPr>
          <w:p w:rsidR="009056D7" w:rsidRPr="00355E68" w:rsidRDefault="004234FE" w:rsidP="00654FD6">
            <w:pPr>
              <w:snapToGrid w:val="0"/>
              <w:jc w:val="both"/>
              <w:rPr>
                <w:rFonts w:eastAsiaTheme="minorEastAsia"/>
                <w:color w:val="000000"/>
                <w:sz w:val="20"/>
              </w:rPr>
            </w:pPr>
            <w:r w:rsidRPr="00355E68">
              <w:rPr>
                <w:rFonts w:eastAsiaTheme="minorEastAsia"/>
                <w:color w:val="000000"/>
                <w:sz w:val="20"/>
              </w:rPr>
              <w:t>4</w:t>
            </w:r>
            <w:r w:rsidR="009056D7" w:rsidRPr="00355E68">
              <w:rPr>
                <w:rFonts w:eastAsiaTheme="minorEastAsia"/>
                <w:color w:val="000000"/>
                <w:sz w:val="20"/>
              </w:rPr>
              <w:t>.</w:t>
            </w:r>
            <w:r w:rsidRPr="00355E68">
              <w:rPr>
                <w:rFonts w:eastAsiaTheme="minorEastAsia"/>
                <w:color w:val="000000"/>
                <w:sz w:val="20"/>
              </w:rPr>
              <w:t>44</w:t>
            </w:r>
            <w:r w:rsidR="009056D7" w:rsidRPr="00355E68">
              <w:rPr>
                <w:rFonts w:eastAsiaTheme="minorEastAsia"/>
                <w:color w:val="000000"/>
                <w:sz w:val="20"/>
              </w:rPr>
              <w:t xml:space="preserve"> ±0.7</w:t>
            </w:r>
            <w:r w:rsidRPr="00355E68">
              <w:rPr>
                <w:rFonts w:eastAsiaTheme="minorEastAsia"/>
                <w:color w:val="000000"/>
                <w:sz w:val="20"/>
              </w:rPr>
              <w:t>34</w:t>
            </w:r>
          </w:p>
        </w:tc>
        <w:tc>
          <w:tcPr>
            <w:tcW w:w="2988" w:type="dxa"/>
          </w:tcPr>
          <w:p w:rsidR="009056D7" w:rsidRPr="00355E68" w:rsidRDefault="00793E08" w:rsidP="00654FD6">
            <w:pPr>
              <w:snapToGrid w:val="0"/>
              <w:jc w:val="both"/>
              <w:rPr>
                <w:rFonts w:eastAsiaTheme="minorEastAsia"/>
                <w:color w:val="000000"/>
                <w:sz w:val="20"/>
              </w:rPr>
            </w:pPr>
            <w:r w:rsidRPr="00355E68">
              <w:rPr>
                <w:rFonts w:eastAsiaTheme="minorEastAsia"/>
                <w:color w:val="000000"/>
                <w:sz w:val="20"/>
              </w:rPr>
              <w:t>65.38</w:t>
            </w:r>
          </w:p>
        </w:tc>
      </w:tr>
    </w:tbl>
    <w:p w:rsidR="002B3707" w:rsidRPr="00654FD6" w:rsidRDefault="002B3707" w:rsidP="00654FD6">
      <w:pPr>
        <w:snapToGrid w:val="0"/>
        <w:ind w:firstLine="425"/>
        <w:jc w:val="both"/>
        <w:rPr>
          <w:i/>
          <w:iCs/>
          <w:color w:val="000000"/>
          <w:sz w:val="20"/>
        </w:rPr>
      </w:pPr>
    </w:p>
    <w:p w:rsidR="00654FD6" w:rsidRDefault="00654FD6" w:rsidP="00654FD6">
      <w:pPr>
        <w:snapToGrid w:val="0"/>
        <w:ind w:firstLine="425"/>
        <w:jc w:val="both"/>
        <w:rPr>
          <w:i/>
          <w:iCs/>
          <w:color w:val="000000"/>
          <w:sz w:val="20"/>
        </w:rPr>
        <w:sectPr w:rsidR="00654FD6" w:rsidSect="00CD451B">
          <w:type w:val="continuous"/>
          <w:pgSz w:w="12240" w:h="15840" w:code="1"/>
          <w:pgMar w:top="1440" w:right="1440" w:bottom="1440" w:left="1440" w:header="720" w:footer="720" w:gutter="0"/>
          <w:cols w:space="720"/>
          <w:docGrid w:linePitch="360"/>
        </w:sectPr>
      </w:pPr>
    </w:p>
    <w:p w:rsidR="009056D7" w:rsidRPr="00654FD6" w:rsidRDefault="00CD582F" w:rsidP="00654FD6">
      <w:pPr>
        <w:snapToGrid w:val="0"/>
        <w:ind w:firstLine="425"/>
        <w:jc w:val="both"/>
        <w:rPr>
          <w:i/>
          <w:iCs/>
          <w:color w:val="000000"/>
          <w:sz w:val="20"/>
        </w:rPr>
      </w:pPr>
      <w:r w:rsidRPr="00654FD6">
        <w:rPr>
          <w:i/>
          <w:iCs/>
          <w:color w:val="000000"/>
          <w:sz w:val="20"/>
        </w:rPr>
        <w:lastRenderedPageBreak/>
        <w:t>O</w:t>
      </w:r>
      <w:r w:rsidR="0023279A" w:rsidRPr="00654FD6">
        <w:rPr>
          <w:i/>
          <w:iCs/>
          <w:color w:val="000000"/>
          <w:sz w:val="20"/>
        </w:rPr>
        <w:t>ptimum requirement</w:t>
      </w:r>
      <w:r w:rsidRPr="00654FD6">
        <w:rPr>
          <w:i/>
          <w:iCs/>
          <w:color w:val="000000"/>
          <w:sz w:val="20"/>
        </w:rPr>
        <w:t xml:space="preserve"> of foliar cationic micronutrients for mulberry</w:t>
      </w:r>
    </w:p>
    <w:p w:rsidR="005D6B7B" w:rsidRPr="00654FD6" w:rsidRDefault="00CD582F" w:rsidP="00654FD6">
      <w:pPr>
        <w:snapToGrid w:val="0"/>
        <w:ind w:firstLine="425"/>
        <w:jc w:val="both"/>
        <w:rPr>
          <w:bCs/>
          <w:sz w:val="20"/>
        </w:rPr>
      </w:pPr>
      <w:r w:rsidRPr="00654FD6">
        <w:rPr>
          <w:sz w:val="20"/>
        </w:rPr>
        <w:t xml:space="preserve">Concentrations of </w:t>
      </w:r>
      <w:r w:rsidR="005D6B7B" w:rsidRPr="00654FD6">
        <w:rPr>
          <w:sz w:val="20"/>
        </w:rPr>
        <w:t xml:space="preserve">Cu, Zn, Fe and </w:t>
      </w:r>
      <w:proofErr w:type="spellStart"/>
      <w:r w:rsidR="005D6B7B" w:rsidRPr="00654FD6">
        <w:rPr>
          <w:sz w:val="20"/>
        </w:rPr>
        <w:t>Mn</w:t>
      </w:r>
      <w:proofErr w:type="spellEnd"/>
      <w:r w:rsidR="005D6B7B" w:rsidRPr="00654FD6">
        <w:rPr>
          <w:sz w:val="20"/>
        </w:rPr>
        <w:t xml:space="preserve"> in mulberry leaves of different locations as presented in table-2 were used to </w:t>
      </w:r>
      <w:r w:rsidRPr="00654FD6">
        <w:rPr>
          <w:sz w:val="20"/>
        </w:rPr>
        <w:t>compute</w:t>
      </w:r>
      <w:r w:rsidR="005D6B7B" w:rsidRPr="00654FD6">
        <w:rPr>
          <w:sz w:val="20"/>
        </w:rPr>
        <w:t xml:space="preserve"> the nutrient expressions like Cu/Zn, Fe/Zn, </w:t>
      </w:r>
      <w:proofErr w:type="spellStart"/>
      <w:proofErr w:type="gramStart"/>
      <w:r w:rsidR="005D6B7B" w:rsidRPr="00654FD6">
        <w:rPr>
          <w:sz w:val="20"/>
        </w:rPr>
        <w:t>Mn</w:t>
      </w:r>
      <w:proofErr w:type="spellEnd"/>
      <w:proofErr w:type="gramEnd"/>
      <w:r w:rsidR="005D6B7B" w:rsidRPr="00654FD6">
        <w:rPr>
          <w:sz w:val="20"/>
        </w:rPr>
        <w:t xml:space="preserve">/Zn etc. for subsequent utilization of the same for calculation of DRIS norms. The nutrient expressions as micronutrient ratios were exercised further following the principle of </w:t>
      </w:r>
      <w:proofErr w:type="spellStart"/>
      <w:r w:rsidR="005D6B7B" w:rsidRPr="00654FD6">
        <w:rPr>
          <w:sz w:val="20"/>
        </w:rPr>
        <w:t>Hundal</w:t>
      </w:r>
      <w:proofErr w:type="spellEnd"/>
      <w:r w:rsidR="005D6B7B" w:rsidRPr="00654FD6">
        <w:rPr>
          <w:sz w:val="20"/>
        </w:rPr>
        <w:t xml:space="preserve"> </w:t>
      </w:r>
      <w:r w:rsidR="005D6B7B" w:rsidRPr="00654FD6">
        <w:rPr>
          <w:i/>
          <w:iCs/>
          <w:sz w:val="20"/>
        </w:rPr>
        <w:t>et al</w:t>
      </w:r>
      <w:r w:rsidR="005D6B7B" w:rsidRPr="00654FD6">
        <w:rPr>
          <w:sz w:val="20"/>
        </w:rPr>
        <w:t xml:space="preserve">. (2008) to work out the DRIS functions </w:t>
      </w:r>
      <w:r w:rsidR="005D6B7B" w:rsidRPr="00654FD6">
        <w:rPr>
          <w:bCs/>
          <w:sz w:val="20"/>
        </w:rPr>
        <w:t xml:space="preserve">(ƒ) for those micronutrient ratios (Table-3). </w:t>
      </w:r>
      <w:r w:rsidR="00256C44" w:rsidRPr="00654FD6">
        <w:rPr>
          <w:bCs/>
          <w:sz w:val="20"/>
        </w:rPr>
        <w:t xml:space="preserve">Quantitative evaluation of relative degree of imbalance of the cationic micronutrient, designated as </w:t>
      </w:r>
      <w:r w:rsidR="005D6B7B" w:rsidRPr="00654FD6">
        <w:rPr>
          <w:bCs/>
          <w:sz w:val="20"/>
        </w:rPr>
        <w:t>DRIS indices (I)</w:t>
      </w:r>
      <w:r w:rsidR="00256C44" w:rsidRPr="00654FD6">
        <w:rPr>
          <w:bCs/>
          <w:sz w:val="20"/>
        </w:rPr>
        <w:t>,</w:t>
      </w:r>
      <w:r w:rsidR="005D6B7B" w:rsidRPr="00654FD6">
        <w:rPr>
          <w:bCs/>
          <w:sz w:val="20"/>
        </w:rPr>
        <w:t xml:space="preserve"> was computed following the norms of </w:t>
      </w:r>
      <w:proofErr w:type="spellStart"/>
      <w:r w:rsidR="005D6B7B" w:rsidRPr="00654FD6">
        <w:rPr>
          <w:bCs/>
          <w:sz w:val="20"/>
        </w:rPr>
        <w:t>Hundal</w:t>
      </w:r>
      <w:proofErr w:type="spellEnd"/>
      <w:r w:rsidR="005D6B7B" w:rsidRPr="00654FD6">
        <w:rPr>
          <w:bCs/>
          <w:sz w:val="20"/>
        </w:rPr>
        <w:t xml:space="preserve"> and </w:t>
      </w:r>
      <w:proofErr w:type="spellStart"/>
      <w:r w:rsidR="005D6B7B" w:rsidRPr="00654FD6">
        <w:rPr>
          <w:bCs/>
          <w:sz w:val="20"/>
        </w:rPr>
        <w:t>Arora</w:t>
      </w:r>
      <w:proofErr w:type="spellEnd"/>
      <w:r w:rsidR="005D6B7B" w:rsidRPr="00654FD6">
        <w:rPr>
          <w:bCs/>
          <w:sz w:val="20"/>
        </w:rPr>
        <w:t xml:space="preserve"> (1996) and presented in the same table. </w:t>
      </w:r>
      <w:r w:rsidR="00256C44" w:rsidRPr="00654FD6">
        <w:rPr>
          <w:bCs/>
          <w:sz w:val="20"/>
        </w:rPr>
        <w:t xml:space="preserve">A range of negative or positive values was registered by the DRIS indices for individual micronutrient and the same was </w:t>
      </w:r>
      <w:r w:rsidR="00256C44" w:rsidRPr="00654FD6">
        <w:rPr>
          <w:bCs/>
          <w:sz w:val="20"/>
        </w:rPr>
        <w:lastRenderedPageBreak/>
        <w:t>utilized to determine optimum foliar concentration based on the principle that the yield of mulberry would not be limited by the foliar concentration of cationic micronutrient at null DRIS index (</w:t>
      </w:r>
      <w:proofErr w:type="spellStart"/>
      <w:r w:rsidR="00256C44" w:rsidRPr="00654FD6">
        <w:rPr>
          <w:bCs/>
          <w:sz w:val="20"/>
        </w:rPr>
        <w:t>Kar</w:t>
      </w:r>
      <w:proofErr w:type="spellEnd"/>
      <w:r w:rsidR="00256C44" w:rsidRPr="00654FD6">
        <w:rPr>
          <w:bCs/>
          <w:sz w:val="20"/>
        </w:rPr>
        <w:t xml:space="preserve"> </w:t>
      </w:r>
      <w:r w:rsidR="00256C44" w:rsidRPr="00654FD6">
        <w:rPr>
          <w:bCs/>
          <w:i/>
          <w:iCs/>
          <w:sz w:val="20"/>
        </w:rPr>
        <w:t>et al</w:t>
      </w:r>
      <w:r w:rsidR="00256C44" w:rsidRPr="00654FD6">
        <w:rPr>
          <w:bCs/>
          <w:sz w:val="20"/>
        </w:rPr>
        <w:t>., 2014).</w:t>
      </w:r>
    </w:p>
    <w:p w:rsidR="00256C44" w:rsidRPr="00654FD6" w:rsidRDefault="00256C44" w:rsidP="00654FD6">
      <w:pPr>
        <w:snapToGrid w:val="0"/>
        <w:jc w:val="center"/>
        <w:rPr>
          <w:sz w:val="20"/>
        </w:rPr>
      </w:pPr>
    </w:p>
    <w:p w:rsidR="00F468D9" w:rsidRPr="00654FD6" w:rsidRDefault="00F468D9" w:rsidP="00C00E06">
      <w:pPr>
        <w:snapToGrid w:val="0"/>
        <w:jc w:val="both"/>
        <w:rPr>
          <w:sz w:val="20"/>
        </w:rPr>
      </w:pPr>
      <w:r w:rsidRPr="00654FD6">
        <w:rPr>
          <w:bCs/>
          <w:sz w:val="20"/>
        </w:rPr>
        <w:t xml:space="preserve">Table 2: Cationic micronutrients’ contents in </w:t>
      </w:r>
      <w:r w:rsidRPr="00654FD6">
        <w:rPr>
          <w:sz w:val="20"/>
        </w:rPr>
        <w:t>mulberry leaves corresponding to soil samples</w:t>
      </w:r>
      <w:r w:rsidR="000B66C9" w:rsidRPr="00654FD6">
        <w:rPr>
          <w:sz w:val="20"/>
        </w:rPr>
        <w:t xml:space="preserve"> </w:t>
      </w:r>
      <w:r w:rsidR="00FF5BF8" w:rsidRPr="00654FD6">
        <w:rPr>
          <w:sz w:val="20"/>
        </w:rPr>
        <w:t xml:space="preserve">under Darjeeling </w:t>
      </w:r>
      <w:r w:rsidR="002B3707" w:rsidRPr="00654FD6">
        <w:rPr>
          <w:sz w:val="20"/>
        </w:rPr>
        <w:t>hills</w:t>
      </w:r>
      <w:r w:rsidR="000B66C9" w:rsidRPr="00654FD6">
        <w:rPr>
          <w:sz w:val="20"/>
        </w:rPr>
        <w:t xml:space="preserve"> of West</w:t>
      </w:r>
      <w:r w:rsidR="00E234DC" w:rsidRPr="00654FD6">
        <w:rPr>
          <w:sz w:val="20"/>
        </w:rPr>
        <w:t xml:space="preserve"> Bengal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3"/>
        <w:gridCol w:w="1544"/>
        <w:gridCol w:w="1406"/>
      </w:tblGrid>
      <w:tr w:rsidR="00F468D9" w:rsidRPr="00355E68" w:rsidTr="00766EF6">
        <w:trPr>
          <w:jc w:val="center"/>
        </w:trPr>
        <w:tc>
          <w:tcPr>
            <w:tcW w:w="1850" w:type="pct"/>
            <w:vMerge w:val="restart"/>
            <w:vAlign w:val="center"/>
          </w:tcPr>
          <w:p w:rsidR="00F468D9" w:rsidRPr="00355E68" w:rsidRDefault="00F468D9" w:rsidP="00C00E06">
            <w:pPr>
              <w:snapToGrid w:val="0"/>
              <w:jc w:val="both"/>
              <w:rPr>
                <w:rFonts w:eastAsiaTheme="minorEastAsia"/>
                <w:color w:val="000000"/>
                <w:sz w:val="20"/>
              </w:rPr>
            </w:pPr>
            <w:r w:rsidRPr="00355E68">
              <w:rPr>
                <w:rFonts w:eastAsiaTheme="minorEastAsia"/>
                <w:color w:val="000000"/>
                <w:sz w:val="20"/>
              </w:rPr>
              <w:t>Micronutrient</w:t>
            </w:r>
          </w:p>
        </w:tc>
        <w:tc>
          <w:tcPr>
            <w:tcW w:w="3150" w:type="pct"/>
            <w:gridSpan w:val="2"/>
            <w:vAlign w:val="center"/>
          </w:tcPr>
          <w:p w:rsidR="00F468D9" w:rsidRPr="00355E68" w:rsidRDefault="00F468D9" w:rsidP="00C00E06">
            <w:pPr>
              <w:snapToGrid w:val="0"/>
              <w:jc w:val="both"/>
              <w:rPr>
                <w:rFonts w:eastAsiaTheme="minorEastAsia"/>
                <w:color w:val="000000"/>
                <w:sz w:val="20"/>
              </w:rPr>
            </w:pPr>
            <w:r w:rsidRPr="00355E68">
              <w:rPr>
                <w:rFonts w:eastAsiaTheme="minorEastAsia"/>
                <w:color w:val="000000"/>
                <w:sz w:val="20"/>
              </w:rPr>
              <w:t>Foliar content (mg kg</w:t>
            </w:r>
            <w:r w:rsidRPr="00355E68">
              <w:rPr>
                <w:rFonts w:eastAsiaTheme="minorEastAsia"/>
                <w:color w:val="000000"/>
                <w:sz w:val="20"/>
                <w:vertAlign w:val="superscript"/>
              </w:rPr>
              <w:t>-1</w:t>
            </w:r>
            <w:r w:rsidRPr="00355E68">
              <w:rPr>
                <w:rFonts w:eastAsiaTheme="minorEastAsia"/>
                <w:color w:val="000000"/>
                <w:sz w:val="20"/>
              </w:rPr>
              <w:t>)</w:t>
            </w:r>
          </w:p>
        </w:tc>
      </w:tr>
      <w:tr w:rsidR="00F468D9" w:rsidRPr="00355E68" w:rsidTr="00766EF6">
        <w:trPr>
          <w:jc w:val="center"/>
        </w:trPr>
        <w:tc>
          <w:tcPr>
            <w:tcW w:w="1850" w:type="pct"/>
            <w:vMerge/>
            <w:vAlign w:val="center"/>
          </w:tcPr>
          <w:p w:rsidR="00F468D9" w:rsidRPr="00355E68" w:rsidRDefault="00F468D9" w:rsidP="00C00E06">
            <w:pPr>
              <w:snapToGrid w:val="0"/>
              <w:jc w:val="both"/>
              <w:rPr>
                <w:rFonts w:eastAsiaTheme="minorEastAsia"/>
                <w:color w:val="000000"/>
                <w:sz w:val="20"/>
              </w:rPr>
            </w:pPr>
          </w:p>
        </w:tc>
        <w:tc>
          <w:tcPr>
            <w:tcW w:w="1649" w:type="pct"/>
            <w:vAlign w:val="center"/>
          </w:tcPr>
          <w:p w:rsidR="00F468D9" w:rsidRPr="00355E68" w:rsidRDefault="00F468D9" w:rsidP="00C00E06">
            <w:pPr>
              <w:snapToGrid w:val="0"/>
              <w:jc w:val="both"/>
              <w:rPr>
                <w:rFonts w:eastAsiaTheme="minorEastAsia"/>
                <w:color w:val="000000"/>
                <w:sz w:val="20"/>
              </w:rPr>
            </w:pPr>
            <w:r w:rsidRPr="00355E68">
              <w:rPr>
                <w:rFonts w:eastAsiaTheme="minorEastAsia"/>
                <w:color w:val="000000"/>
                <w:sz w:val="20"/>
              </w:rPr>
              <w:t>Range</w:t>
            </w:r>
          </w:p>
        </w:tc>
        <w:tc>
          <w:tcPr>
            <w:tcW w:w="1500" w:type="pct"/>
            <w:vAlign w:val="center"/>
          </w:tcPr>
          <w:p w:rsidR="00F468D9" w:rsidRPr="00355E68" w:rsidRDefault="00F468D9" w:rsidP="00C00E06">
            <w:pPr>
              <w:snapToGrid w:val="0"/>
              <w:jc w:val="both"/>
              <w:rPr>
                <w:rFonts w:eastAsiaTheme="minorEastAsia"/>
                <w:color w:val="000000"/>
                <w:sz w:val="20"/>
              </w:rPr>
            </w:pPr>
            <w:r w:rsidRPr="00355E68">
              <w:rPr>
                <w:rFonts w:eastAsiaTheme="minorEastAsia"/>
                <w:color w:val="000000"/>
                <w:sz w:val="20"/>
              </w:rPr>
              <w:t>Mean</w:t>
            </w:r>
          </w:p>
        </w:tc>
      </w:tr>
      <w:tr w:rsidR="00F468D9" w:rsidRPr="00355E68" w:rsidTr="00766EF6">
        <w:trPr>
          <w:jc w:val="center"/>
        </w:trPr>
        <w:tc>
          <w:tcPr>
            <w:tcW w:w="1850" w:type="pct"/>
            <w:vAlign w:val="center"/>
          </w:tcPr>
          <w:p w:rsidR="00F468D9" w:rsidRPr="00355E68" w:rsidRDefault="00F468D9" w:rsidP="00C00E06">
            <w:pPr>
              <w:snapToGrid w:val="0"/>
              <w:jc w:val="both"/>
              <w:rPr>
                <w:rFonts w:eastAsiaTheme="minorEastAsia"/>
                <w:color w:val="000000"/>
                <w:sz w:val="20"/>
              </w:rPr>
            </w:pPr>
            <w:r w:rsidRPr="00355E68">
              <w:rPr>
                <w:rFonts w:eastAsiaTheme="minorEastAsia"/>
                <w:color w:val="000000"/>
                <w:sz w:val="20"/>
              </w:rPr>
              <w:t>Copper</w:t>
            </w:r>
          </w:p>
        </w:tc>
        <w:tc>
          <w:tcPr>
            <w:tcW w:w="1649" w:type="pct"/>
            <w:vAlign w:val="center"/>
          </w:tcPr>
          <w:p w:rsidR="00F468D9" w:rsidRPr="00355E68" w:rsidRDefault="002B3707" w:rsidP="00C00E06">
            <w:pPr>
              <w:snapToGrid w:val="0"/>
              <w:jc w:val="both"/>
              <w:rPr>
                <w:rFonts w:eastAsiaTheme="minorEastAsia"/>
                <w:color w:val="000000"/>
                <w:sz w:val="20"/>
              </w:rPr>
            </w:pPr>
            <w:r w:rsidRPr="00355E68">
              <w:rPr>
                <w:rFonts w:eastAsiaTheme="minorEastAsia"/>
                <w:color w:val="000000"/>
                <w:sz w:val="20"/>
              </w:rPr>
              <w:t>1</w:t>
            </w:r>
            <w:r w:rsidR="00F468D9" w:rsidRPr="00355E68">
              <w:rPr>
                <w:rFonts w:eastAsiaTheme="minorEastAsia"/>
                <w:color w:val="000000"/>
                <w:sz w:val="20"/>
              </w:rPr>
              <w:t>.</w:t>
            </w:r>
            <w:r w:rsidRPr="00355E68">
              <w:rPr>
                <w:rFonts w:eastAsiaTheme="minorEastAsia"/>
                <w:color w:val="000000"/>
                <w:sz w:val="20"/>
              </w:rPr>
              <w:t>6</w:t>
            </w:r>
            <w:r w:rsidR="00F468D9" w:rsidRPr="00355E68">
              <w:rPr>
                <w:rFonts w:eastAsiaTheme="minorEastAsia"/>
                <w:color w:val="000000"/>
                <w:sz w:val="20"/>
              </w:rPr>
              <w:t xml:space="preserve"> - </w:t>
            </w:r>
            <w:r w:rsidRPr="00355E68">
              <w:rPr>
                <w:rFonts w:eastAsiaTheme="minorEastAsia"/>
                <w:color w:val="000000"/>
                <w:sz w:val="20"/>
              </w:rPr>
              <w:t>7</w:t>
            </w:r>
            <w:r w:rsidR="00F468D9" w:rsidRPr="00355E68">
              <w:rPr>
                <w:rFonts w:eastAsiaTheme="minorEastAsia"/>
                <w:color w:val="000000"/>
                <w:sz w:val="20"/>
              </w:rPr>
              <w:t>.</w:t>
            </w:r>
            <w:r w:rsidRPr="00355E68">
              <w:rPr>
                <w:rFonts w:eastAsiaTheme="minorEastAsia"/>
                <w:color w:val="000000"/>
                <w:sz w:val="20"/>
              </w:rPr>
              <w:t>3</w:t>
            </w:r>
          </w:p>
        </w:tc>
        <w:tc>
          <w:tcPr>
            <w:tcW w:w="1500" w:type="pct"/>
            <w:vAlign w:val="center"/>
          </w:tcPr>
          <w:p w:rsidR="00F468D9" w:rsidRPr="00355E68" w:rsidRDefault="002B3707" w:rsidP="00C00E06">
            <w:pPr>
              <w:snapToGrid w:val="0"/>
              <w:jc w:val="both"/>
              <w:rPr>
                <w:rFonts w:eastAsiaTheme="minorEastAsia"/>
                <w:color w:val="000000"/>
                <w:sz w:val="20"/>
              </w:rPr>
            </w:pPr>
            <w:r w:rsidRPr="00355E68">
              <w:rPr>
                <w:rFonts w:eastAsiaTheme="minorEastAsia"/>
                <w:color w:val="000000"/>
                <w:sz w:val="20"/>
              </w:rPr>
              <w:t>3</w:t>
            </w:r>
            <w:r w:rsidR="00F468D9" w:rsidRPr="00355E68">
              <w:rPr>
                <w:rFonts w:eastAsiaTheme="minorEastAsia"/>
                <w:color w:val="000000"/>
                <w:sz w:val="20"/>
              </w:rPr>
              <w:t>.</w:t>
            </w:r>
            <w:r w:rsidRPr="00355E68">
              <w:rPr>
                <w:rFonts w:eastAsiaTheme="minorEastAsia"/>
                <w:color w:val="000000"/>
                <w:sz w:val="20"/>
              </w:rPr>
              <w:t>8</w:t>
            </w:r>
            <w:r w:rsidR="00F468D9" w:rsidRPr="00355E68">
              <w:rPr>
                <w:rFonts w:eastAsiaTheme="minorEastAsia"/>
                <w:color w:val="000000"/>
                <w:sz w:val="20"/>
              </w:rPr>
              <w:t xml:space="preserve"> ±0.</w:t>
            </w:r>
            <w:r w:rsidRPr="00355E68">
              <w:rPr>
                <w:rFonts w:eastAsiaTheme="minorEastAsia"/>
                <w:color w:val="000000"/>
                <w:sz w:val="20"/>
              </w:rPr>
              <w:t>15</w:t>
            </w:r>
          </w:p>
        </w:tc>
      </w:tr>
      <w:tr w:rsidR="00F468D9" w:rsidRPr="00355E68" w:rsidTr="00766EF6">
        <w:trPr>
          <w:jc w:val="center"/>
        </w:trPr>
        <w:tc>
          <w:tcPr>
            <w:tcW w:w="1850" w:type="pct"/>
            <w:vAlign w:val="center"/>
          </w:tcPr>
          <w:p w:rsidR="00F468D9" w:rsidRPr="00355E68" w:rsidRDefault="00F468D9" w:rsidP="00C00E06">
            <w:pPr>
              <w:snapToGrid w:val="0"/>
              <w:jc w:val="both"/>
              <w:rPr>
                <w:rFonts w:eastAsiaTheme="minorEastAsia"/>
                <w:color w:val="000000"/>
                <w:sz w:val="20"/>
              </w:rPr>
            </w:pPr>
            <w:r w:rsidRPr="00355E68">
              <w:rPr>
                <w:rFonts w:eastAsiaTheme="minorEastAsia"/>
                <w:color w:val="000000"/>
                <w:sz w:val="20"/>
              </w:rPr>
              <w:t>Zinc</w:t>
            </w:r>
          </w:p>
        </w:tc>
        <w:tc>
          <w:tcPr>
            <w:tcW w:w="1649" w:type="pct"/>
            <w:vAlign w:val="center"/>
          </w:tcPr>
          <w:p w:rsidR="00F468D9" w:rsidRPr="00355E68" w:rsidRDefault="002B3707" w:rsidP="00C00E06">
            <w:pPr>
              <w:snapToGrid w:val="0"/>
              <w:jc w:val="both"/>
              <w:rPr>
                <w:rFonts w:eastAsiaTheme="minorEastAsia"/>
                <w:color w:val="000000"/>
                <w:sz w:val="20"/>
              </w:rPr>
            </w:pPr>
            <w:r w:rsidRPr="00355E68">
              <w:rPr>
                <w:rFonts w:eastAsiaTheme="minorEastAsia"/>
                <w:color w:val="000000"/>
                <w:sz w:val="20"/>
              </w:rPr>
              <w:t>4</w:t>
            </w:r>
            <w:r w:rsidR="00F468D9" w:rsidRPr="00355E68">
              <w:rPr>
                <w:rFonts w:eastAsiaTheme="minorEastAsia"/>
                <w:color w:val="000000"/>
                <w:sz w:val="20"/>
              </w:rPr>
              <w:t>.</w:t>
            </w:r>
            <w:r w:rsidRPr="00355E68">
              <w:rPr>
                <w:rFonts w:eastAsiaTheme="minorEastAsia"/>
                <w:color w:val="000000"/>
                <w:sz w:val="20"/>
              </w:rPr>
              <w:t>3</w:t>
            </w:r>
            <w:r w:rsidR="00F468D9" w:rsidRPr="00355E68">
              <w:rPr>
                <w:rFonts w:eastAsiaTheme="minorEastAsia"/>
                <w:color w:val="000000"/>
                <w:sz w:val="20"/>
              </w:rPr>
              <w:t xml:space="preserve"> - </w:t>
            </w:r>
            <w:r w:rsidRPr="00355E68">
              <w:rPr>
                <w:rFonts w:eastAsiaTheme="minorEastAsia"/>
                <w:color w:val="000000"/>
                <w:sz w:val="20"/>
              </w:rPr>
              <w:t>3</w:t>
            </w:r>
            <w:r w:rsidR="00F468D9" w:rsidRPr="00355E68">
              <w:rPr>
                <w:rFonts w:eastAsiaTheme="minorEastAsia"/>
                <w:color w:val="000000"/>
                <w:sz w:val="20"/>
              </w:rPr>
              <w:t>6.5</w:t>
            </w:r>
          </w:p>
        </w:tc>
        <w:tc>
          <w:tcPr>
            <w:tcW w:w="1500" w:type="pct"/>
            <w:vAlign w:val="center"/>
          </w:tcPr>
          <w:p w:rsidR="00F468D9" w:rsidRPr="00355E68" w:rsidRDefault="00B07B13" w:rsidP="00C00E06">
            <w:pPr>
              <w:snapToGrid w:val="0"/>
              <w:jc w:val="both"/>
              <w:rPr>
                <w:rFonts w:eastAsiaTheme="minorEastAsia"/>
                <w:color w:val="000000"/>
                <w:sz w:val="20"/>
              </w:rPr>
            </w:pPr>
            <w:r w:rsidRPr="00355E68">
              <w:rPr>
                <w:rFonts w:eastAsiaTheme="minorEastAsia"/>
                <w:color w:val="000000"/>
                <w:sz w:val="20"/>
              </w:rPr>
              <w:t>1</w:t>
            </w:r>
            <w:r w:rsidR="002B3707" w:rsidRPr="00355E68">
              <w:rPr>
                <w:rFonts w:eastAsiaTheme="minorEastAsia"/>
                <w:color w:val="000000"/>
                <w:sz w:val="20"/>
              </w:rPr>
              <w:t>6</w:t>
            </w:r>
            <w:r w:rsidRPr="00355E68">
              <w:rPr>
                <w:rFonts w:eastAsiaTheme="minorEastAsia"/>
                <w:color w:val="000000"/>
                <w:sz w:val="20"/>
              </w:rPr>
              <w:t>.</w:t>
            </w:r>
            <w:r w:rsidR="002B3707" w:rsidRPr="00355E68">
              <w:rPr>
                <w:rFonts w:eastAsiaTheme="minorEastAsia"/>
                <w:color w:val="000000"/>
                <w:sz w:val="20"/>
              </w:rPr>
              <w:t>3</w:t>
            </w:r>
            <w:r w:rsidRPr="00355E68">
              <w:rPr>
                <w:rFonts w:eastAsiaTheme="minorEastAsia"/>
                <w:color w:val="000000"/>
                <w:sz w:val="20"/>
              </w:rPr>
              <w:t xml:space="preserve"> ±0.7</w:t>
            </w:r>
            <w:r w:rsidR="002B3707" w:rsidRPr="00355E68">
              <w:rPr>
                <w:rFonts w:eastAsiaTheme="minorEastAsia"/>
                <w:color w:val="000000"/>
                <w:sz w:val="20"/>
              </w:rPr>
              <w:t>9</w:t>
            </w:r>
          </w:p>
        </w:tc>
      </w:tr>
      <w:tr w:rsidR="00F468D9" w:rsidRPr="00355E68" w:rsidTr="00766EF6">
        <w:trPr>
          <w:jc w:val="center"/>
        </w:trPr>
        <w:tc>
          <w:tcPr>
            <w:tcW w:w="1850" w:type="pct"/>
            <w:vAlign w:val="center"/>
          </w:tcPr>
          <w:p w:rsidR="00F468D9" w:rsidRPr="00355E68" w:rsidRDefault="00F468D9" w:rsidP="00C00E06">
            <w:pPr>
              <w:snapToGrid w:val="0"/>
              <w:jc w:val="both"/>
              <w:rPr>
                <w:rFonts w:eastAsiaTheme="minorEastAsia"/>
                <w:color w:val="000000"/>
                <w:sz w:val="20"/>
              </w:rPr>
            </w:pPr>
            <w:r w:rsidRPr="00355E68">
              <w:rPr>
                <w:rFonts w:eastAsiaTheme="minorEastAsia"/>
                <w:color w:val="000000"/>
                <w:sz w:val="20"/>
              </w:rPr>
              <w:t>Iron</w:t>
            </w:r>
          </w:p>
        </w:tc>
        <w:tc>
          <w:tcPr>
            <w:tcW w:w="1649" w:type="pct"/>
            <w:vAlign w:val="center"/>
          </w:tcPr>
          <w:p w:rsidR="00F468D9" w:rsidRPr="00355E68" w:rsidRDefault="002B3707" w:rsidP="00C00E06">
            <w:pPr>
              <w:snapToGrid w:val="0"/>
              <w:jc w:val="both"/>
              <w:rPr>
                <w:rFonts w:eastAsiaTheme="minorEastAsia"/>
                <w:color w:val="000000"/>
                <w:sz w:val="20"/>
              </w:rPr>
            </w:pPr>
            <w:r w:rsidRPr="00355E68">
              <w:rPr>
                <w:rFonts w:eastAsiaTheme="minorEastAsia"/>
                <w:color w:val="000000"/>
                <w:sz w:val="20"/>
              </w:rPr>
              <w:t>7</w:t>
            </w:r>
            <w:r w:rsidR="00B07B13" w:rsidRPr="00355E68">
              <w:rPr>
                <w:rFonts w:eastAsiaTheme="minorEastAsia"/>
                <w:color w:val="000000"/>
                <w:sz w:val="20"/>
              </w:rPr>
              <w:t>.</w:t>
            </w:r>
            <w:r w:rsidRPr="00355E68">
              <w:rPr>
                <w:rFonts w:eastAsiaTheme="minorEastAsia"/>
                <w:color w:val="000000"/>
                <w:sz w:val="20"/>
              </w:rPr>
              <w:t>2</w:t>
            </w:r>
            <w:r w:rsidR="00B07B13" w:rsidRPr="00355E68">
              <w:rPr>
                <w:rFonts w:eastAsiaTheme="minorEastAsia"/>
                <w:color w:val="000000"/>
                <w:sz w:val="20"/>
              </w:rPr>
              <w:t xml:space="preserve"> - </w:t>
            </w:r>
            <w:r w:rsidRPr="00355E68">
              <w:rPr>
                <w:rFonts w:eastAsiaTheme="minorEastAsia"/>
                <w:color w:val="000000"/>
                <w:sz w:val="20"/>
              </w:rPr>
              <w:t>124</w:t>
            </w:r>
            <w:r w:rsidR="00B07B13" w:rsidRPr="00355E68">
              <w:rPr>
                <w:rFonts w:eastAsiaTheme="minorEastAsia"/>
                <w:color w:val="000000"/>
                <w:sz w:val="20"/>
              </w:rPr>
              <w:t>.</w:t>
            </w:r>
            <w:r w:rsidRPr="00355E68">
              <w:rPr>
                <w:rFonts w:eastAsiaTheme="minorEastAsia"/>
                <w:color w:val="000000"/>
                <w:sz w:val="20"/>
              </w:rPr>
              <w:t>4</w:t>
            </w:r>
          </w:p>
        </w:tc>
        <w:tc>
          <w:tcPr>
            <w:tcW w:w="1500" w:type="pct"/>
            <w:vAlign w:val="center"/>
          </w:tcPr>
          <w:p w:rsidR="00F468D9" w:rsidRPr="00355E68" w:rsidRDefault="002B3707" w:rsidP="00C00E06">
            <w:pPr>
              <w:snapToGrid w:val="0"/>
              <w:jc w:val="both"/>
              <w:rPr>
                <w:rFonts w:eastAsiaTheme="minorEastAsia"/>
                <w:color w:val="000000"/>
                <w:sz w:val="20"/>
              </w:rPr>
            </w:pPr>
            <w:r w:rsidRPr="00355E68">
              <w:rPr>
                <w:rFonts w:eastAsiaTheme="minorEastAsia"/>
                <w:color w:val="000000"/>
                <w:sz w:val="20"/>
              </w:rPr>
              <w:t>58</w:t>
            </w:r>
            <w:r w:rsidR="00B07B13" w:rsidRPr="00355E68">
              <w:rPr>
                <w:rFonts w:eastAsiaTheme="minorEastAsia"/>
                <w:color w:val="000000"/>
                <w:sz w:val="20"/>
              </w:rPr>
              <w:t>.</w:t>
            </w:r>
            <w:r w:rsidRPr="00355E68">
              <w:rPr>
                <w:rFonts w:eastAsiaTheme="minorEastAsia"/>
                <w:color w:val="000000"/>
                <w:sz w:val="20"/>
              </w:rPr>
              <w:t>6</w:t>
            </w:r>
            <w:r w:rsidR="00B07B13" w:rsidRPr="00355E68">
              <w:rPr>
                <w:rFonts w:eastAsiaTheme="minorEastAsia"/>
                <w:color w:val="000000"/>
                <w:sz w:val="20"/>
              </w:rPr>
              <w:t xml:space="preserve"> ±</w:t>
            </w:r>
            <w:r w:rsidRPr="00355E68">
              <w:rPr>
                <w:rFonts w:eastAsiaTheme="minorEastAsia"/>
                <w:color w:val="000000"/>
                <w:sz w:val="20"/>
              </w:rPr>
              <w:t>4</w:t>
            </w:r>
            <w:r w:rsidR="00B07B13" w:rsidRPr="00355E68">
              <w:rPr>
                <w:rFonts w:eastAsiaTheme="minorEastAsia"/>
                <w:color w:val="000000"/>
                <w:sz w:val="20"/>
              </w:rPr>
              <w:t>.</w:t>
            </w:r>
            <w:r w:rsidRPr="00355E68">
              <w:rPr>
                <w:rFonts w:eastAsiaTheme="minorEastAsia"/>
                <w:color w:val="000000"/>
                <w:sz w:val="20"/>
              </w:rPr>
              <w:t>1</w:t>
            </w:r>
            <w:r w:rsidR="00B07B13" w:rsidRPr="00355E68">
              <w:rPr>
                <w:rFonts w:eastAsiaTheme="minorEastAsia"/>
                <w:color w:val="000000"/>
                <w:sz w:val="20"/>
              </w:rPr>
              <w:t>3</w:t>
            </w:r>
          </w:p>
        </w:tc>
      </w:tr>
      <w:tr w:rsidR="00F468D9" w:rsidRPr="00355E68" w:rsidTr="00766EF6">
        <w:trPr>
          <w:jc w:val="center"/>
        </w:trPr>
        <w:tc>
          <w:tcPr>
            <w:tcW w:w="1850" w:type="pct"/>
            <w:vAlign w:val="center"/>
          </w:tcPr>
          <w:p w:rsidR="00F468D9" w:rsidRPr="00355E68" w:rsidRDefault="00F468D9" w:rsidP="00C00E06">
            <w:pPr>
              <w:snapToGrid w:val="0"/>
              <w:jc w:val="both"/>
              <w:rPr>
                <w:rFonts w:eastAsiaTheme="minorEastAsia"/>
                <w:color w:val="000000"/>
                <w:sz w:val="20"/>
              </w:rPr>
            </w:pPr>
            <w:r w:rsidRPr="00355E68">
              <w:rPr>
                <w:rFonts w:eastAsiaTheme="minorEastAsia"/>
                <w:color w:val="000000"/>
                <w:sz w:val="20"/>
              </w:rPr>
              <w:t>Manganese</w:t>
            </w:r>
          </w:p>
        </w:tc>
        <w:tc>
          <w:tcPr>
            <w:tcW w:w="1649" w:type="pct"/>
            <w:vAlign w:val="center"/>
          </w:tcPr>
          <w:p w:rsidR="00F468D9" w:rsidRPr="00355E68" w:rsidRDefault="00B07B13" w:rsidP="00C00E06">
            <w:pPr>
              <w:snapToGrid w:val="0"/>
              <w:jc w:val="both"/>
              <w:rPr>
                <w:rFonts w:eastAsiaTheme="minorEastAsia"/>
                <w:color w:val="000000"/>
                <w:sz w:val="20"/>
              </w:rPr>
            </w:pPr>
            <w:r w:rsidRPr="00355E68">
              <w:rPr>
                <w:rFonts w:eastAsiaTheme="minorEastAsia"/>
                <w:color w:val="000000"/>
                <w:sz w:val="20"/>
              </w:rPr>
              <w:t>1</w:t>
            </w:r>
            <w:r w:rsidR="002B3707" w:rsidRPr="00355E68">
              <w:rPr>
                <w:rFonts w:eastAsiaTheme="minorEastAsia"/>
                <w:color w:val="000000"/>
                <w:sz w:val="20"/>
              </w:rPr>
              <w:t>0</w:t>
            </w:r>
            <w:r w:rsidRPr="00355E68">
              <w:rPr>
                <w:rFonts w:eastAsiaTheme="minorEastAsia"/>
                <w:color w:val="000000"/>
                <w:sz w:val="20"/>
              </w:rPr>
              <w:t>.</w:t>
            </w:r>
            <w:r w:rsidR="002B3707" w:rsidRPr="00355E68">
              <w:rPr>
                <w:rFonts w:eastAsiaTheme="minorEastAsia"/>
                <w:color w:val="000000"/>
                <w:sz w:val="20"/>
              </w:rPr>
              <w:t>9</w:t>
            </w:r>
            <w:r w:rsidRPr="00355E68">
              <w:rPr>
                <w:rFonts w:eastAsiaTheme="minorEastAsia"/>
                <w:color w:val="000000"/>
                <w:sz w:val="20"/>
              </w:rPr>
              <w:t xml:space="preserve"> - 11</w:t>
            </w:r>
            <w:r w:rsidR="002B3707" w:rsidRPr="00355E68">
              <w:rPr>
                <w:rFonts w:eastAsiaTheme="minorEastAsia"/>
                <w:color w:val="000000"/>
                <w:sz w:val="20"/>
              </w:rPr>
              <w:t>8</w:t>
            </w:r>
            <w:r w:rsidRPr="00355E68">
              <w:rPr>
                <w:rFonts w:eastAsiaTheme="minorEastAsia"/>
                <w:color w:val="000000"/>
                <w:sz w:val="20"/>
              </w:rPr>
              <w:t>.</w:t>
            </w:r>
            <w:r w:rsidR="002B3707" w:rsidRPr="00355E68">
              <w:rPr>
                <w:rFonts w:eastAsiaTheme="minorEastAsia"/>
                <w:color w:val="000000"/>
                <w:sz w:val="20"/>
              </w:rPr>
              <w:t>8</w:t>
            </w:r>
          </w:p>
        </w:tc>
        <w:tc>
          <w:tcPr>
            <w:tcW w:w="1500" w:type="pct"/>
            <w:vAlign w:val="center"/>
          </w:tcPr>
          <w:p w:rsidR="00F468D9" w:rsidRPr="00355E68" w:rsidRDefault="00B07B13" w:rsidP="00C00E06">
            <w:pPr>
              <w:snapToGrid w:val="0"/>
              <w:jc w:val="both"/>
              <w:rPr>
                <w:rFonts w:eastAsiaTheme="minorEastAsia"/>
                <w:color w:val="000000"/>
                <w:sz w:val="20"/>
              </w:rPr>
            </w:pPr>
            <w:r w:rsidRPr="00355E68">
              <w:rPr>
                <w:rFonts w:eastAsiaTheme="minorEastAsia"/>
                <w:color w:val="000000"/>
                <w:sz w:val="20"/>
              </w:rPr>
              <w:t>4</w:t>
            </w:r>
            <w:r w:rsidR="002B3707" w:rsidRPr="00355E68">
              <w:rPr>
                <w:rFonts w:eastAsiaTheme="minorEastAsia"/>
                <w:color w:val="000000"/>
                <w:sz w:val="20"/>
              </w:rPr>
              <w:t>8</w:t>
            </w:r>
            <w:r w:rsidRPr="00355E68">
              <w:rPr>
                <w:rFonts w:eastAsiaTheme="minorEastAsia"/>
                <w:color w:val="000000"/>
                <w:sz w:val="20"/>
              </w:rPr>
              <w:t>.3 ±</w:t>
            </w:r>
            <w:r w:rsidR="002B3707" w:rsidRPr="00355E68">
              <w:rPr>
                <w:rFonts w:eastAsiaTheme="minorEastAsia"/>
                <w:color w:val="000000"/>
                <w:sz w:val="20"/>
              </w:rPr>
              <w:t>3</w:t>
            </w:r>
            <w:r w:rsidRPr="00355E68">
              <w:rPr>
                <w:rFonts w:eastAsiaTheme="minorEastAsia"/>
                <w:color w:val="000000"/>
                <w:sz w:val="20"/>
              </w:rPr>
              <w:t>.</w:t>
            </w:r>
            <w:r w:rsidR="002B3707" w:rsidRPr="00355E68">
              <w:rPr>
                <w:rFonts w:eastAsiaTheme="minorEastAsia"/>
                <w:color w:val="000000"/>
                <w:sz w:val="20"/>
              </w:rPr>
              <w:t>86</w:t>
            </w:r>
          </w:p>
        </w:tc>
      </w:tr>
    </w:tbl>
    <w:p w:rsidR="00256C44" w:rsidRPr="00654FD6" w:rsidRDefault="00256C44" w:rsidP="00654FD6">
      <w:pPr>
        <w:snapToGrid w:val="0"/>
        <w:ind w:firstLine="425"/>
        <w:jc w:val="both"/>
        <w:rPr>
          <w:bCs/>
          <w:sz w:val="20"/>
        </w:rPr>
      </w:pPr>
    </w:p>
    <w:p w:rsidR="00654FD6" w:rsidRDefault="00654FD6" w:rsidP="00654FD6">
      <w:pPr>
        <w:snapToGrid w:val="0"/>
        <w:ind w:firstLine="425"/>
        <w:jc w:val="both"/>
        <w:rPr>
          <w:bCs/>
          <w:sz w:val="20"/>
        </w:rPr>
        <w:sectPr w:rsidR="00654FD6" w:rsidSect="00654FD6">
          <w:type w:val="continuous"/>
          <w:pgSz w:w="12240" w:h="15840" w:code="1"/>
          <w:pgMar w:top="1440" w:right="1440" w:bottom="1440" w:left="1440" w:header="720" w:footer="720" w:gutter="0"/>
          <w:cols w:num="2" w:space="425"/>
          <w:docGrid w:linePitch="360"/>
        </w:sectPr>
      </w:pPr>
    </w:p>
    <w:p w:rsidR="00766EF6" w:rsidRDefault="00766EF6" w:rsidP="00C00E06">
      <w:pPr>
        <w:snapToGrid w:val="0"/>
        <w:jc w:val="both"/>
        <w:rPr>
          <w:rFonts w:hint="eastAsia"/>
          <w:bCs/>
          <w:sz w:val="20"/>
          <w:lang w:eastAsia="zh-CN"/>
        </w:rPr>
      </w:pPr>
    </w:p>
    <w:p w:rsidR="001D6C11" w:rsidRPr="00654FD6" w:rsidRDefault="009D0EBB" w:rsidP="00C00E06">
      <w:pPr>
        <w:snapToGrid w:val="0"/>
        <w:jc w:val="both"/>
        <w:rPr>
          <w:color w:val="000000"/>
          <w:sz w:val="20"/>
        </w:rPr>
      </w:pPr>
      <w:r w:rsidRPr="00654FD6">
        <w:rPr>
          <w:bCs/>
          <w:sz w:val="20"/>
        </w:rPr>
        <w:t xml:space="preserve">Table 3: DRIS functions (ƒ) for ratios of cationic micronutrients’ contents in </w:t>
      </w:r>
      <w:r w:rsidRPr="00654FD6">
        <w:rPr>
          <w:sz w:val="20"/>
        </w:rPr>
        <w:t xml:space="preserve">mulberry leaves and DRIS index (I) for individual micronutrient under </w:t>
      </w:r>
      <w:r w:rsidR="00FF5BF8" w:rsidRPr="00654FD6">
        <w:rPr>
          <w:sz w:val="20"/>
        </w:rPr>
        <w:t xml:space="preserve">Darjeeling </w:t>
      </w:r>
      <w:r w:rsidR="002B3707" w:rsidRPr="00654FD6">
        <w:rPr>
          <w:sz w:val="20"/>
        </w:rPr>
        <w:t>hills</w:t>
      </w:r>
      <w:r w:rsidRPr="00654FD6">
        <w:rPr>
          <w:sz w:val="20"/>
        </w:rPr>
        <w:t xml:space="preserve"> of West Bengal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0"/>
        <w:gridCol w:w="672"/>
        <w:gridCol w:w="952"/>
        <w:gridCol w:w="1586"/>
        <w:gridCol w:w="38"/>
        <w:gridCol w:w="1624"/>
        <w:gridCol w:w="875"/>
        <w:gridCol w:w="749"/>
        <w:gridCol w:w="1620"/>
      </w:tblGrid>
      <w:tr w:rsidR="00E47EB6" w:rsidRPr="00766EF6" w:rsidTr="00C00E06">
        <w:trPr>
          <w:jc w:val="center"/>
        </w:trPr>
        <w:tc>
          <w:tcPr>
            <w:tcW w:w="5000" w:type="pct"/>
            <w:gridSpan w:val="9"/>
          </w:tcPr>
          <w:p w:rsidR="00E47EB6" w:rsidRPr="00766EF6" w:rsidRDefault="00E47EB6" w:rsidP="00654FD6">
            <w:pPr>
              <w:snapToGrid w:val="0"/>
              <w:jc w:val="both"/>
              <w:rPr>
                <w:rFonts w:eastAsiaTheme="minorEastAsia"/>
                <w:color w:val="000000"/>
                <w:sz w:val="18"/>
                <w:szCs w:val="18"/>
              </w:rPr>
            </w:pPr>
            <w:r w:rsidRPr="00766EF6">
              <w:rPr>
                <w:rFonts w:eastAsiaTheme="minorEastAsia"/>
                <w:color w:val="000000"/>
                <w:sz w:val="18"/>
                <w:szCs w:val="18"/>
              </w:rPr>
              <w:t>Micronutrient ratios</w:t>
            </w:r>
          </w:p>
        </w:tc>
      </w:tr>
      <w:tr w:rsidR="00E47EB6" w:rsidRPr="00766EF6" w:rsidTr="00C00E06">
        <w:trPr>
          <w:jc w:val="center"/>
        </w:trPr>
        <w:tc>
          <w:tcPr>
            <w:tcW w:w="762" w:type="pct"/>
          </w:tcPr>
          <w:p w:rsidR="00E47EB6" w:rsidRPr="00766EF6" w:rsidRDefault="00E47EB6" w:rsidP="00654FD6">
            <w:pPr>
              <w:snapToGrid w:val="0"/>
              <w:jc w:val="both"/>
              <w:rPr>
                <w:rFonts w:eastAsiaTheme="minorEastAsia"/>
                <w:color w:val="000000"/>
                <w:sz w:val="18"/>
                <w:szCs w:val="18"/>
              </w:rPr>
            </w:pPr>
            <w:r w:rsidRPr="00766EF6">
              <w:rPr>
                <w:rFonts w:eastAsiaTheme="minorEastAsia"/>
                <w:color w:val="000000"/>
                <w:sz w:val="18"/>
                <w:szCs w:val="18"/>
              </w:rPr>
              <w:t>Cu/Zn</w:t>
            </w:r>
          </w:p>
        </w:tc>
        <w:tc>
          <w:tcPr>
            <w:tcW w:w="848" w:type="pct"/>
            <w:gridSpan w:val="2"/>
          </w:tcPr>
          <w:p w:rsidR="00E47EB6" w:rsidRPr="00766EF6" w:rsidRDefault="00E47EB6" w:rsidP="00654FD6">
            <w:pPr>
              <w:snapToGrid w:val="0"/>
              <w:jc w:val="both"/>
              <w:rPr>
                <w:rFonts w:eastAsiaTheme="minorEastAsia"/>
                <w:color w:val="000000"/>
                <w:sz w:val="18"/>
                <w:szCs w:val="18"/>
              </w:rPr>
            </w:pPr>
            <w:r w:rsidRPr="00766EF6">
              <w:rPr>
                <w:rFonts w:eastAsiaTheme="minorEastAsia"/>
                <w:color w:val="000000"/>
                <w:sz w:val="18"/>
                <w:szCs w:val="18"/>
              </w:rPr>
              <w:t>Fe/Zn</w:t>
            </w:r>
          </w:p>
        </w:tc>
        <w:tc>
          <w:tcPr>
            <w:tcW w:w="848" w:type="pct"/>
            <w:gridSpan w:val="2"/>
          </w:tcPr>
          <w:p w:rsidR="00E47EB6" w:rsidRPr="00766EF6" w:rsidRDefault="00E47EB6" w:rsidP="00654FD6">
            <w:pPr>
              <w:snapToGrid w:val="0"/>
              <w:jc w:val="both"/>
              <w:rPr>
                <w:rFonts w:eastAsiaTheme="minorEastAsia"/>
                <w:color w:val="000000"/>
                <w:sz w:val="18"/>
                <w:szCs w:val="18"/>
              </w:rPr>
            </w:pPr>
            <w:proofErr w:type="spellStart"/>
            <w:r w:rsidRPr="00766EF6">
              <w:rPr>
                <w:rFonts w:eastAsiaTheme="minorEastAsia"/>
                <w:color w:val="000000"/>
                <w:sz w:val="18"/>
                <w:szCs w:val="18"/>
              </w:rPr>
              <w:t>Mn</w:t>
            </w:r>
            <w:proofErr w:type="spellEnd"/>
            <w:r w:rsidRPr="00766EF6">
              <w:rPr>
                <w:rFonts w:eastAsiaTheme="minorEastAsia"/>
                <w:color w:val="000000"/>
                <w:sz w:val="18"/>
                <w:szCs w:val="18"/>
              </w:rPr>
              <w:t>/Zn</w:t>
            </w:r>
          </w:p>
        </w:tc>
        <w:tc>
          <w:tcPr>
            <w:tcW w:w="848" w:type="pct"/>
          </w:tcPr>
          <w:p w:rsidR="00E47EB6" w:rsidRPr="00766EF6" w:rsidRDefault="00E47EB6" w:rsidP="00654FD6">
            <w:pPr>
              <w:snapToGrid w:val="0"/>
              <w:jc w:val="both"/>
              <w:rPr>
                <w:rFonts w:eastAsiaTheme="minorEastAsia"/>
                <w:color w:val="000000"/>
                <w:sz w:val="18"/>
                <w:szCs w:val="18"/>
              </w:rPr>
            </w:pPr>
            <w:r w:rsidRPr="00766EF6">
              <w:rPr>
                <w:rFonts w:eastAsiaTheme="minorEastAsia"/>
                <w:color w:val="000000"/>
                <w:sz w:val="18"/>
                <w:szCs w:val="18"/>
              </w:rPr>
              <w:t>Fe/Cu</w:t>
            </w:r>
          </w:p>
        </w:tc>
        <w:tc>
          <w:tcPr>
            <w:tcW w:w="848" w:type="pct"/>
            <w:gridSpan w:val="2"/>
          </w:tcPr>
          <w:p w:rsidR="00E47EB6" w:rsidRPr="00766EF6" w:rsidRDefault="00E47EB6" w:rsidP="00654FD6">
            <w:pPr>
              <w:snapToGrid w:val="0"/>
              <w:jc w:val="both"/>
              <w:rPr>
                <w:rFonts w:eastAsiaTheme="minorEastAsia"/>
                <w:color w:val="000000"/>
                <w:sz w:val="18"/>
                <w:szCs w:val="18"/>
              </w:rPr>
            </w:pPr>
            <w:proofErr w:type="spellStart"/>
            <w:r w:rsidRPr="00766EF6">
              <w:rPr>
                <w:rFonts w:eastAsiaTheme="minorEastAsia"/>
                <w:color w:val="000000"/>
                <w:sz w:val="18"/>
                <w:szCs w:val="18"/>
              </w:rPr>
              <w:t>Mn</w:t>
            </w:r>
            <w:proofErr w:type="spellEnd"/>
            <w:r w:rsidRPr="00766EF6">
              <w:rPr>
                <w:rFonts w:eastAsiaTheme="minorEastAsia"/>
                <w:color w:val="000000"/>
                <w:sz w:val="18"/>
                <w:szCs w:val="18"/>
              </w:rPr>
              <w:t>/Cu</w:t>
            </w:r>
          </w:p>
        </w:tc>
        <w:tc>
          <w:tcPr>
            <w:tcW w:w="848" w:type="pct"/>
          </w:tcPr>
          <w:p w:rsidR="00E47EB6" w:rsidRPr="00766EF6" w:rsidRDefault="00E47EB6" w:rsidP="00654FD6">
            <w:pPr>
              <w:snapToGrid w:val="0"/>
              <w:jc w:val="both"/>
              <w:rPr>
                <w:rFonts w:eastAsiaTheme="minorEastAsia"/>
                <w:color w:val="000000"/>
                <w:sz w:val="18"/>
                <w:szCs w:val="18"/>
              </w:rPr>
            </w:pPr>
            <w:r w:rsidRPr="00766EF6">
              <w:rPr>
                <w:rFonts w:eastAsiaTheme="minorEastAsia"/>
                <w:color w:val="000000"/>
                <w:sz w:val="18"/>
                <w:szCs w:val="18"/>
              </w:rPr>
              <w:t>Fe/</w:t>
            </w:r>
            <w:proofErr w:type="spellStart"/>
            <w:r w:rsidRPr="00766EF6">
              <w:rPr>
                <w:rFonts w:eastAsiaTheme="minorEastAsia"/>
                <w:color w:val="000000"/>
                <w:sz w:val="18"/>
                <w:szCs w:val="18"/>
              </w:rPr>
              <w:t>Mn</w:t>
            </w:r>
            <w:proofErr w:type="spellEnd"/>
          </w:p>
        </w:tc>
      </w:tr>
      <w:tr w:rsidR="00811581" w:rsidRPr="00766EF6" w:rsidTr="00C00E06">
        <w:trPr>
          <w:jc w:val="center"/>
        </w:trPr>
        <w:tc>
          <w:tcPr>
            <w:tcW w:w="762" w:type="pct"/>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0.26±0.02</w:t>
            </w:r>
          </w:p>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(0.10-0.41)</w:t>
            </w:r>
          </w:p>
        </w:tc>
        <w:tc>
          <w:tcPr>
            <w:tcW w:w="848" w:type="pct"/>
            <w:gridSpan w:val="2"/>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4.88±0.95</w:t>
            </w:r>
          </w:p>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(0.34-21.56)</w:t>
            </w:r>
          </w:p>
        </w:tc>
        <w:tc>
          <w:tcPr>
            <w:tcW w:w="848" w:type="pct"/>
            <w:gridSpan w:val="2"/>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3.29±0.44</w:t>
            </w:r>
          </w:p>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(0.49-8.00)</w:t>
            </w:r>
          </w:p>
        </w:tc>
        <w:tc>
          <w:tcPr>
            <w:tcW w:w="848" w:type="pct"/>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17.64±2.41</w:t>
            </w:r>
          </w:p>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(1.43-41.46)</w:t>
            </w:r>
          </w:p>
        </w:tc>
        <w:tc>
          <w:tcPr>
            <w:tcW w:w="848" w:type="pct"/>
            <w:gridSpan w:val="2"/>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13.61±2.05</w:t>
            </w:r>
          </w:p>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(2.45-38.90)</w:t>
            </w:r>
          </w:p>
        </w:tc>
        <w:tc>
          <w:tcPr>
            <w:tcW w:w="848" w:type="pct"/>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1.79±0.34</w:t>
            </w:r>
          </w:p>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(0.16-8.62)</w:t>
            </w:r>
          </w:p>
        </w:tc>
      </w:tr>
      <w:tr w:rsidR="00E47EB6" w:rsidRPr="00766EF6" w:rsidTr="00C00E06">
        <w:trPr>
          <w:jc w:val="center"/>
        </w:trPr>
        <w:tc>
          <w:tcPr>
            <w:tcW w:w="5000" w:type="pct"/>
            <w:gridSpan w:val="9"/>
          </w:tcPr>
          <w:p w:rsidR="00E47EB6" w:rsidRPr="00766EF6" w:rsidRDefault="00E47EB6" w:rsidP="00654FD6">
            <w:pPr>
              <w:snapToGrid w:val="0"/>
              <w:jc w:val="both"/>
              <w:rPr>
                <w:rFonts w:eastAsiaTheme="minorEastAsia"/>
                <w:color w:val="000000"/>
                <w:sz w:val="18"/>
                <w:szCs w:val="18"/>
              </w:rPr>
            </w:pPr>
            <w:r w:rsidRPr="00766EF6">
              <w:rPr>
                <w:rFonts w:eastAsiaTheme="minorEastAsia"/>
                <w:bCs/>
                <w:color w:val="000000"/>
                <w:sz w:val="18"/>
                <w:szCs w:val="18"/>
              </w:rPr>
              <w:t>DRIS functions (ƒ)</w:t>
            </w:r>
          </w:p>
        </w:tc>
      </w:tr>
      <w:tr w:rsidR="00E47EB6" w:rsidRPr="00766EF6" w:rsidTr="00C00E06">
        <w:trPr>
          <w:jc w:val="center"/>
        </w:trPr>
        <w:tc>
          <w:tcPr>
            <w:tcW w:w="762" w:type="pct"/>
          </w:tcPr>
          <w:p w:rsidR="00E47EB6" w:rsidRPr="00766EF6" w:rsidRDefault="00E47EB6" w:rsidP="00654FD6">
            <w:pPr>
              <w:snapToGrid w:val="0"/>
              <w:jc w:val="both"/>
              <w:rPr>
                <w:rFonts w:eastAsiaTheme="minorEastAsia"/>
                <w:color w:val="000000"/>
                <w:sz w:val="18"/>
                <w:szCs w:val="18"/>
              </w:rPr>
            </w:pPr>
            <w:r w:rsidRPr="00766EF6">
              <w:rPr>
                <w:rFonts w:eastAsiaTheme="minorEastAsia"/>
                <w:color w:val="000000"/>
                <w:sz w:val="18"/>
                <w:szCs w:val="18"/>
              </w:rPr>
              <w:t>ƒ (Cu/Zn)</w:t>
            </w:r>
          </w:p>
        </w:tc>
        <w:tc>
          <w:tcPr>
            <w:tcW w:w="848" w:type="pct"/>
            <w:gridSpan w:val="2"/>
          </w:tcPr>
          <w:p w:rsidR="00E47EB6" w:rsidRPr="00766EF6" w:rsidRDefault="00E47EB6" w:rsidP="00654FD6">
            <w:pPr>
              <w:snapToGrid w:val="0"/>
              <w:jc w:val="both"/>
              <w:rPr>
                <w:rFonts w:eastAsiaTheme="minorEastAsia"/>
                <w:color w:val="000000"/>
                <w:sz w:val="18"/>
                <w:szCs w:val="18"/>
              </w:rPr>
            </w:pPr>
            <w:r w:rsidRPr="00766EF6">
              <w:rPr>
                <w:rFonts w:eastAsiaTheme="minorEastAsia"/>
                <w:color w:val="000000"/>
                <w:sz w:val="18"/>
                <w:szCs w:val="18"/>
              </w:rPr>
              <w:t>ƒ (Fe/Zn)</w:t>
            </w:r>
          </w:p>
        </w:tc>
        <w:tc>
          <w:tcPr>
            <w:tcW w:w="848" w:type="pct"/>
            <w:gridSpan w:val="2"/>
          </w:tcPr>
          <w:p w:rsidR="00E47EB6" w:rsidRPr="00766EF6" w:rsidRDefault="00E47EB6" w:rsidP="00654FD6">
            <w:pPr>
              <w:snapToGrid w:val="0"/>
              <w:jc w:val="both"/>
              <w:rPr>
                <w:rFonts w:eastAsiaTheme="minorEastAsia"/>
                <w:color w:val="000000"/>
                <w:sz w:val="18"/>
                <w:szCs w:val="18"/>
              </w:rPr>
            </w:pPr>
            <w:r w:rsidRPr="00766EF6">
              <w:rPr>
                <w:rFonts w:eastAsiaTheme="minorEastAsia"/>
                <w:color w:val="000000"/>
                <w:sz w:val="18"/>
                <w:szCs w:val="18"/>
              </w:rPr>
              <w:t>ƒ (</w:t>
            </w:r>
            <w:proofErr w:type="spellStart"/>
            <w:r w:rsidRPr="00766EF6">
              <w:rPr>
                <w:rFonts w:eastAsiaTheme="minorEastAsia"/>
                <w:color w:val="000000"/>
                <w:sz w:val="18"/>
                <w:szCs w:val="18"/>
              </w:rPr>
              <w:t>Mn</w:t>
            </w:r>
            <w:proofErr w:type="spellEnd"/>
            <w:r w:rsidRPr="00766EF6">
              <w:rPr>
                <w:rFonts w:eastAsiaTheme="minorEastAsia"/>
                <w:color w:val="000000"/>
                <w:sz w:val="18"/>
                <w:szCs w:val="18"/>
              </w:rPr>
              <w:t>/Zn)</w:t>
            </w:r>
          </w:p>
        </w:tc>
        <w:tc>
          <w:tcPr>
            <w:tcW w:w="848" w:type="pct"/>
          </w:tcPr>
          <w:p w:rsidR="00E47EB6" w:rsidRPr="00766EF6" w:rsidRDefault="00E47EB6" w:rsidP="00654FD6">
            <w:pPr>
              <w:snapToGrid w:val="0"/>
              <w:jc w:val="both"/>
              <w:rPr>
                <w:rFonts w:eastAsiaTheme="minorEastAsia"/>
                <w:color w:val="000000"/>
                <w:sz w:val="18"/>
                <w:szCs w:val="18"/>
              </w:rPr>
            </w:pPr>
            <w:r w:rsidRPr="00766EF6">
              <w:rPr>
                <w:rFonts w:eastAsiaTheme="minorEastAsia"/>
                <w:color w:val="000000"/>
                <w:sz w:val="18"/>
                <w:szCs w:val="18"/>
              </w:rPr>
              <w:t>ƒ (Fe/Cu)</w:t>
            </w:r>
          </w:p>
        </w:tc>
        <w:tc>
          <w:tcPr>
            <w:tcW w:w="848" w:type="pct"/>
            <w:gridSpan w:val="2"/>
          </w:tcPr>
          <w:p w:rsidR="00E47EB6" w:rsidRPr="00766EF6" w:rsidRDefault="00E47EB6" w:rsidP="00654FD6">
            <w:pPr>
              <w:snapToGrid w:val="0"/>
              <w:jc w:val="both"/>
              <w:rPr>
                <w:rFonts w:eastAsiaTheme="minorEastAsia"/>
                <w:color w:val="000000"/>
                <w:sz w:val="18"/>
                <w:szCs w:val="18"/>
              </w:rPr>
            </w:pPr>
            <w:r w:rsidRPr="00766EF6">
              <w:rPr>
                <w:rFonts w:eastAsiaTheme="minorEastAsia"/>
                <w:color w:val="000000"/>
                <w:sz w:val="18"/>
                <w:szCs w:val="18"/>
              </w:rPr>
              <w:t>ƒ (</w:t>
            </w:r>
            <w:proofErr w:type="spellStart"/>
            <w:r w:rsidRPr="00766EF6">
              <w:rPr>
                <w:rFonts w:eastAsiaTheme="minorEastAsia"/>
                <w:color w:val="000000"/>
                <w:sz w:val="18"/>
                <w:szCs w:val="18"/>
              </w:rPr>
              <w:t>Mn</w:t>
            </w:r>
            <w:proofErr w:type="spellEnd"/>
            <w:r w:rsidRPr="00766EF6">
              <w:rPr>
                <w:rFonts w:eastAsiaTheme="minorEastAsia"/>
                <w:color w:val="000000"/>
                <w:sz w:val="18"/>
                <w:szCs w:val="18"/>
              </w:rPr>
              <w:t>/Cu)</w:t>
            </w:r>
          </w:p>
        </w:tc>
        <w:tc>
          <w:tcPr>
            <w:tcW w:w="848" w:type="pct"/>
          </w:tcPr>
          <w:p w:rsidR="00E47EB6" w:rsidRPr="00766EF6" w:rsidRDefault="00E47EB6" w:rsidP="00654FD6">
            <w:pPr>
              <w:snapToGrid w:val="0"/>
              <w:jc w:val="both"/>
              <w:rPr>
                <w:rFonts w:eastAsiaTheme="minorEastAsia"/>
                <w:color w:val="000000"/>
                <w:sz w:val="18"/>
                <w:szCs w:val="18"/>
              </w:rPr>
            </w:pPr>
            <w:r w:rsidRPr="00766EF6">
              <w:rPr>
                <w:rFonts w:eastAsiaTheme="minorEastAsia"/>
                <w:color w:val="000000"/>
                <w:sz w:val="18"/>
                <w:szCs w:val="18"/>
              </w:rPr>
              <w:t>ƒ (Fe/</w:t>
            </w:r>
            <w:proofErr w:type="spellStart"/>
            <w:r w:rsidRPr="00766EF6">
              <w:rPr>
                <w:rFonts w:eastAsiaTheme="minorEastAsia"/>
                <w:color w:val="000000"/>
                <w:sz w:val="18"/>
                <w:szCs w:val="18"/>
              </w:rPr>
              <w:t>Mn</w:t>
            </w:r>
            <w:proofErr w:type="spellEnd"/>
            <w:r w:rsidRPr="00766EF6">
              <w:rPr>
                <w:rFonts w:eastAsiaTheme="minorEastAsia"/>
                <w:color w:val="000000"/>
                <w:sz w:val="18"/>
                <w:szCs w:val="18"/>
              </w:rPr>
              <w:t>)</w:t>
            </w:r>
          </w:p>
        </w:tc>
      </w:tr>
      <w:tr w:rsidR="00811581" w:rsidRPr="00766EF6" w:rsidTr="00C00E06">
        <w:trPr>
          <w:jc w:val="center"/>
        </w:trPr>
        <w:tc>
          <w:tcPr>
            <w:tcW w:w="762" w:type="pct"/>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-46.36 to +29.39</w:t>
            </w:r>
          </w:p>
        </w:tc>
        <w:tc>
          <w:tcPr>
            <w:tcW w:w="848" w:type="pct"/>
            <w:gridSpan w:val="2"/>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-135.73 to +34.57</w:t>
            </w:r>
          </w:p>
        </w:tc>
        <w:tc>
          <w:tcPr>
            <w:tcW w:w="848" w:type="pct"/>
            <w:gridSpan w:val="2"/>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-83.78 to +20.96</w:t>
            </w:r>
          </w:p>
        </w:tc>
        <w:tc>
          <w:tcPr>
            <w:tcW w:w="848" w:type="pct"/>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-162.98 to +19.39</w:t>
            </w:r>
          </w:p>
        </w:tc>
        <w:tc>
          <w:tcPr>
            <w:tcW w:w="848" w:type="pct"/>
            <w:gridSpan w:val="2"/>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-59.33 to +24.20</w:t>
            </w:r>
          </w:p>
        </w:tc>
        <w:tc>
          <w:tcPr>
            <w:tcW w:w="848" w:type="pct"/>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-107.33 to +39.27</w:t>
            </w:r>
          </w:p>
        </w:tc>
      </w:tr>
      <w:tr w:rsidR="00811581" w:rsidRPr="00766EF6" w:rsidTr="00C00E06">
        <w:trPr>
          <w:jc w:val="center"/>
        </w:trPr>
        <w:tc>
          <w:tcPr>
            <w:tcW w:w="5000" w:type="pct"/>
            <w:gridSpan w:val="9"/>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DRIS index (I)</w:t>
            </w:r>
          </w:p>
        </w:tc>
      </w:tr>
      <w:tr w:rsidR="00811581" w:rsidRPr="00766EF6" w:rsidTr="00C00E06">
        <w:trPr>
          <w:jc w:val="center"/>
        </w:trPr>
        <w:tc>
          <w:tcPr>
            <w:tcW w:w="1113" w:type="pct"/>
            <w:gridSpan w:val="2"/>
          </w:tcPr>
          <w:p w:rsidR="00811581" w:rsidRPr="00766EF6" w:rsidRDefault="00811581" w:rsidP="00654FD6">
            <w:pPr>
              <w:snapToGrid w:val="0"/>
              <w:jc w:val="both"/>
              <w:rPr>
                <w:rFonts w:eastAsiaTheme="minorEastAsia"/>
                <w:color w:val="000000"/>
                <w:sz w:val="18"/>
                <w:szCs w:val="18"/>
              </w:rPr>
            </w:pPr>
            <w:proofErr w:type="spellStart"/>
            <w:r w:rsidRPr="00766EF6">
              <w:rPr>
                <w:rFonts w:eastAsiaTheme="minorEastAsia"/>
                <w:color w:val="000000"/>
                <w:sz w:val="18"/>
                <w:szCs w:val="18"/>
              </w:rPr>
              <w:t>I</w:t>
            </w:r>
            <w:r w:rsidRPr="00766EF6">
              <w:rPr>
                <w:rFonts w:eastAsiaTheme="minorEastAsia"/>
                <w:color w:val="000000"/>
                <w:sz w:val="18"/>
                <w:szCs w:val="18"/>
                <w:vertAlign w:val="subscript"/>
              </w:rPr>
              <w:t>Cu</w:t>
            </w:r>
            <w:proofErr w:type="spellEnd"/>
          </w:p>
        </w:tc>
        <w:tc>
          <w:tcPr>
            <w:tcW w:w="1325" w:type="pct"/>
            <w:gridSpan w:val="2"/>
          </w:tcPr>
          <w:p w:rsidR="00811581" w:rsidRPr="00766EF6" w:rsidRDefault="00811581" w:rsidP="00654FD6">
            <w:pPr>
              <w:snapToGrid w:val="0"/>
              <w:jc w:val="both"/>
              <w:rPr>
                <w:rFonts w:eastAsiaTheme="minorEastAsia"/>
                <w:color w:val="000000"/>
                <w:sz w:val="18"/>
                <w:szCs w:val="18"/>
              </w:rPr>
            </w:pPr>
            <w:proofErr w:type="spellStart"/>
            <w:r w:rsidRPr="00766EF6">
              <w:rPr>
                <w:rFonts w:eastAsiaTheme="minorEastAsia"/>
                <w:color w:val="000000"/>
                <w:sz w:val="18"/>
                <w:szCs w:val="18"/>
              </w:rPr>
              <w:t>I</w:t>
            </w:r>
            <w:r w:rsidRPr="00766EF6">
              <w:rPr>
                <w:rFonts w:eastAsiaTheme="minorEastAsia"/>
                <w:color w:val="000000"/>
                <w:sz w:val="18"/>
                <w:szCs w:val="18"/>
                <w:vertAlign w:val="subscript"/>
              </w:rPr>
              <w:t>Zn</w:t>
            </w:r>
            <w:proofErr w:type="spellEnd"/>
          </w:p>
        </w:tc>
        <w:tc>
          <w:tcPr>
            <w:tcW w:w="1325" w:type="pct"/>
            <w:gridSpan w:val="3"/>
          </w:tcPr>
          <w:p w:rsidR="00811581" w:rsidRPr="00766EF6" w:rsidRDefault="00811581" w:rsidP="00654FD6">
            <w:pPr>
              <w:snapToGrid w:val="0"/>
              <w:jc w:val="both"/>
              <w:rPr>
                <w:rFonts w:eastAsiaTheme="minorEastAsia"/>
                <w:color w:val="000000"/>
                <w:sz w:val="18"/>
                <w:szCs w:val="18"/>
              </w:rPr>
            </w:pPr>
            <w:proofErr w:type="spellStart"/>
            <w:r w:rsidRPr="00766EF6">
              <w:rPr>
                <w:rFonts w:eastAsiaTheme="minorEastAsia"/>
                <w:color w:val="000000"/>
                <w:sz w:val="18"/>
                <w:szCs w:val="18"/>
              </w:rPr>
              <w:t>I</w:t>
            </w:r>
            <w:r w:rsidRPr="00766EF6">
              <w:rPr>
                <w:rFonts w:eastAsiaTheme="minorEastAsia"/>
                <w:color w:val="000000"/>
                <w:sz w:val="18"/>
                <w:szCs w:val="18"/>
                <w:vertAlign w:val="subscript"/>
              </w:rPr>
              <w:t>Fe</w:t>
            </w:r>
            <w:proofErr w:type="spellEnd"/>
          </w:p>
        </w:tc>
        <w:tc>
          <w:tcPr>
            <w:tcW w:w="1237" w:type="pct"/>
            <w:gridSpan w:val="2"/>
          </w:tcPr>
          <w:p w:rsidR="00811581" w:rsidRPr="00766EF6" w:rsidRDefault="00811581" w:rsidP="00654FD6">
            <w:pPr>
              <w:snapToGrid w:val="0"/>
              <w:jc w:val="both"/>
              <w:rPr>
                <w:rFonts w:eastAsiaTheme="minorEastAsia"/>
                <w:color w:val="000000"/>
                <w:sz w:val="18"/>
                <w:szCs w:val="18"/>
              </w:rPr>
            </w:pPr>
            <w:proofErr w:type="spellStart"/>
            <w:r w:rsidRPr="00766EF6">
              <w:rPr>
                <w:rFonts w:eastAsiaTheme="minorEastAsia"/>
                <w:color w:val="000000"/>
                <w:sz w:val="18"/>
                <w:szCs w:val="18"/>
              </w:rPr>
              <w:t>I</w:t>
            </w:r>
            <w:r w:rsidRPr="00766EF6">
              <w:rPr>
                <w:rFonts w:eastAsiaTheme="minorEastAsia"/>
                <w:color w:val="000000"/>
                <w:sz w:val="18"/>
                <w:szCs w:val="18"/>
                <w:vertAlign w:val="subscript"/>
              </w:rPr>
              <w:t>Mn</w:t>
            </w:r>
            <w:proofErr w:type="spellEnd"/>
          </w:p>
        </w:tc>
      </w:tr>
      <w:tr w:rsidR="00811581" w:rsidRPr="00766EF6" w:rsidTr="00C00E06">
        <w:trPr>
          <w:jc w:val="center"/>
        </w:trPr>
        <w:tc>
          <w:tcPr>
            <w:tcW w:w="1113" w:type="pct"/>
            <w:gridSpan w:val="2"/>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-16.71 to +66.50</w:t>
            </w:r>
          </w:p>
        </w:tc>
        <w:tc>
          <w:tcPr>
            <w:tcW w:w="1325" w:type="pct"/>
            <w:gridSpan w:val="2"/>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-19.78 to +75.95</w:t>
            </w:r>
          </w:p>
        </w:tc>
        <w:tc>
          <w:tcPr>
            <w:tcW w:w="1325" w:type="pct"/>
            <w:gridSpan w:val="3"/>
          </w:tcPr>
          <w:p w:rsidR="00811581" w:rsidRPr="00766EF6" w:rsidRDefault="00811581" w:rsidP="00654FD6">
            <w:pPr>
              <w:snapToGrid w:val="0"/>
              <w:jc w:val="both"/>
              <w:rPr>
                <w:rFonts w:eastAsiaTheme="minorEastAsia"/>
                <w:color w:val="000000"/>
                <w:sz w:val="18"/>
                <w:szCs w:val="18"/>
              </w:rPr>
            </w:pPr>
            <w:r w:rsidRPr="00766EF6">
              <w:rPr>
                <w:rFonts w:eastAsiaTheme="minorEastAsia"/>
                <w:color w:val="000000"/>
                <w:sz w:val="18"/>
                <w:szCs w:val="18"/>
              </w:rPr>
              <w:t>-104.02 to +31.08</w:t>
            </w:r>
          </w:p>
        </w:tc>
        <w:tc>
          <w:tcPr>
            <w:tcW w:w="1237" w:type="pct"/>
            <w:gridSpan w:val="2"/>
          </w:tcPr>
          <w:p w:rsidR="00811581" w:rsidRPr="00766EF6" w:rsidRDefault="00811581" w:rsidP="00654FD6">
            <w:pPr>
              <w:snapToGrid w:val="0"/>
              <w:jc w:val="both"/>
              <w:rPr>
                <w:rFonts w:eastAsiaTheme="minorEastAsia" w:hint="eastAsia"/>
                <w:color w:val="000000"/>
                <w:sz w:val="18"/>
                <w:szCs w:val="18"/>
                <w:lang w:eastAsia="zh-CN"/>
              </w:rPr>
            </w:pPr>
            <w:r w:rsidRPr="00766EF6">
              <w:rPr>
                <w:rFonts w:eastAsiaTheme="minorEastAsia"/>
                <w:color w:val="000000"/>
                <w:sz w:val="18"/>
                <w:szCs w:val="18"/>
              </w:rPr>
              <w:t>-42.29 to +45.87</w:t>
            </w:r>
          </w:p>
        </w:tc>
      </w:tr>
    </w:tbl>
    <w:p w:rsidR="001D6C11" w:rsidRPr="00654FD6" w:rsidRDefault="001D6C11" w:rsidP="00654FD6">
      <w:pPr>
        <w:snapToGrid w:val="0"/>
        <w:ind w:firstLine="425"/>
        <w:jc w:val="both"/>
        <w:rPr>
          <w:color w:val="000000"/>
          <w:sz w:val="20"/>
        </w:rPr>
      </w:pPr>
    </w:p>
    <w:p w:rsidR="00C00E06" w:rsidRDefault="00C00E06" w:rsidP="00654FD6">
      <w:pPr>
        <w:snapToGrid w:val="0"/>
        <w:ind w:firstLine="425"/>
        <w:jc w:val="both"/>
        <w:rPr>
          <w:sz w:val="20"/>
        </w:rPr>
        <w:sectPr w:rsidR="00C00E06" w:rsidSect="00CD451B">
          <w:type w:val="continuous"/>
          <w:pgSz w:w="12240" w:h="15840" w:code="1"/>
          <w:pgMar w:top="1440" w:right="1440" w:bottom="1440" w:left="1440" w:header="720" w:footer="720" w:gutter="0"/>
          <w:cols w:space="720"/>
          <w:docGrid w:linePitch="360"/>
        </w:sectPr>
      </w:pPr>
    </w:p>
    <w:p w:rsidR="00807E34" w:rsidRPr="00654FD6" w:rsidRDefault="00492199" w:rsidP="00654FD6">
      <w:pPr>
        <w:snapToGrid w:val="0"/>
        <w:ind w:firstLine="425"/>
        <w:jc w:val="both"/>
        <w:rPr>
          <w:bCs/>
          <w:sz w:val="20"/>
        </w:rPr>
      </w:pPr>
      <w:r w:rsidRPr="00654FD6">
        <w:rPr>
          <w:sz w:val="20"/>
        </w:rPr>
        <w:lastRenderedPageBreak/>
        <w:t>The values of DRIS indices were</w:t>
      </w:r>
      <w:r w:rsidR="00E33B8B" w:rsidRPr="00654FD6">
        <w:rPr>
          <w:sz w:val="20"/>
        </w:rPr>
        <w:t>,</w:t>
      </w:r>
      <w:r w:rsidRPr="00654FD6">
        <w:rPr>
          <w:sz w:val="20"/>
        </w:rPr>
        <w:t xml:space="preserve"> f</w:t>
      </w:r>
      <w:r w:rsidR="00807E34" w:rsidRPr="00654FD6">
        <w:rPr>
          <w:sz w:val="20"/>
        </w:rPr>
        <w:t>urther</w:t>
      </w:r>
      <w:r w:rsidR="00E33B8B" w:rsidRPr="00654FD6">
        <w:rPr>
          <w:sz w:val="20"/>
        </w:rPr>
        <w:t>,</w:t>
      </w:r>
      <w:r w:rsidRPr="00654FD6">
        <w:rPr>
          <w:sz w:val="20"/>
        </w:rPr>
        <w:t xml:space="preserve"> regressed with corresponding foliar micronutrient concentrations as independent variable under an established model</w:t>
      </w:r>
      <w:r w:rsidR="00807E34" w:rsidRPr="00654FD6">
        <w:rPr>
          <w:sz w:val="20"/>
        </w:rPr>
        <w:t xml:space="preserve"> (Reis Junior and </w:t>
      </w:r>
      <w:proofErr w:type="spellStart"/>
      <w:r w:rsidR="00807E34" w:rsidRPr="00654FD6">
        <w:rPr>
          <w:sz w:val="20"/>
        </w:rPr>
        <w:t>Monnerat</w:t>
      </w:r>
      <w:proofErr w:type="spellEnd"/>
      <w:r w:rsidR="00807E34" w:rsidRPr="00654FD6">
        <w:rPr>
          <w:sz w:val="20"/>
        </w:rPr>
        <w:t xml:space="preserve">, 2003). </w:t>
      </w:r>
      <w:r w:rsidR="00807E34" w:rsidRPr="00654FD6">
        <w:rPr>
          <w:bCs/>
          <w:sz w:val="20"/>
        </w:rPr>
        <w:t xml:space="preserve">The best fitting model </w:t>
      </w:r>
      <w:r w:rsidR="006E23EB" w:rsidRPr="00654FD6">
        <w:rPr>
          <w:bCs/>
          <w:sz w:val="20"/>
        </w:rPr>
        <w:t xml:space="preserve">was </w:t>
      </w:r>
      <w:r w:rsidR="00807E34" w:rsidRPr="00654FD6">
        <w:rPr>
          <w:bCs/>
          <w:sz w:val="20"/>
        </w:rPr>
        <w:t xml:space="preserve">chosen among the linear </w:t>
      </w:r>
      <w:r w:rsidR="00807E34" w:rsidRPr="00654FD6">
        <w:rPr>
          <w:bCs/>
          <w:sz w:val="20"/>
        </w:rPr>
        <w:lastRenderedPageBreak/>
        <w:t xml:space="preserve">and logarithm [y = a + b </w:t>
      </w:r>
      <w:proofErr w:type="spellStart"/>
      <w:r w:rsidR="00807E34" w:rsidRPr="00654FD6">
        <w:rPr>
          <w:bCs/>
          <w:sz w:val="20"/>
        </w:rPr>
        <w:t>ln</w:t>
      </w:r>
      <w:proofErr w:type="spellEnd"/>
      <w:r w:rsidR="00807E34" w:rsidRPr="00654FD6">
        <w:rPr>
          <w:bCs/>
          <w:sz w:val="20"/>
        </w:rPr>
        <w:t xml:space="preserve">(x)] models. </w:t>
      </w:r>
      <w:r w:rsidR="00E33B8B" w:rsidRPr="00654FD6">
        <w:rPr>
          <w:bCs/>
          <w:sz w:val="20"/>
        </w:rPr>
        <w:t xml:space="preserve">The foliar micronutrient content that produced the null DRIS index was determined as optimum foliar concentration for respective cationic micronutrient and the same is presented </w:t>
      </w:r>
      <w:r w:rsidR="00807E34" w:rsidRPr="00654FD6">
        <w:rPr>
          <w:bCs/>
          <w:sz w:val="20"/>
        </w:rPr>
        <w:t>schematic</w:t>
      </w:r>
      <w:r w:rsidR="00E33B8B" w:rsidRPr="00654FD6">
        <w:rPr>
          <w:bCs/>
          <w:sz w:val="20"/>
        </w:rPr>
        <w:t>ally</w:t>
      </w:r>
      <w:r w:rsidR="00807E34" w:rsidRPr="00654FD6">
        <w:rPr>
          <w:bCs/>
          <w:sz w:val="20"/>
        </w:rPr>
        <w:t xml:space="preserve"> in figure</w:t>
      </w:r>
      <w:r w:rsidR="00374D75" w:rsidRPr="00654FD6">
        <w:rPr>
          <w:bCs/>
          <w:sz w:val="20"/>
        </w:rPr>
        <w:t xml:space="preserve"> I</w:t>
      </w:r>
      <w:r w:rsidR="00807E34" w:rsidRPr="00654FD6">
        <w:rPr>
          <w:bCs/>
          <w:sz w:val="20"/>
        </w:rPr>
        <w:t>.</w:t>
      </w:r>
    </w:p>
    <w:p w:rsidR="00C00E06" w:rsidRDefault="00C00E06" w:rsidP="00654FD6">
      <w:pPr>
        <w:snapToGrid w:val="0"/>
        <w:ind w:firstLine="425"/>
        <w:jc w:val="both"/>
        <w:rPr>
          <w:sz w:val="20"/>
          <w:lang w:eastAsia="zh-CN"/>
        </w:rPr>
        <w:sectPr w:rsidR="00C00E06" w:rsidSect="00C00E06">
          <w:type w:val="continuous"/>
          <w:pgSz w:w="12240" w:h="15840" w:code="1"/>
          <w:pgMar w:top="1440" w:right="1440" w:bottom="1440" w:left="1440" w:header="720" w:footer="720" w:gutter="0"/>
          <w:cols w:num="2" w:space="425"/>
          <w:docGrid w:linePitch="360"/>
        </w:sectPr>
      </w:pPr>
    </w:p>
    <w:p w:rsidR="00C00E06" w:rsidRDefault="00C00E06" w:rsidP="00654FD6">
      <w:pPr>
        <w:snapToGrid w:val="0"/>
        <w:ind w:firstLine="425"/>
        <w:jc w:val="both"/>
        <w:rPr>
          <w:sz w:val="20"/>
          <w:lang w:eastAsia="zh-CN"/>
        </w:rPr>
      </w:pPr>
    </w:p>
    <w:p w:rsidR="00C00E06" w:rsidRPr="00654FD6" w:rsidRDefault="00C00E06" w:rsidP="00C00E06">
      <w:pPr>
        <w:snapToGrid w:val="0"/>
        <w:jc w:val="both"/>
        <w:rPr>
          <w:bCs/>
          <w:sz w:val="20"/>
        </w:rPr>
      </w:pPr>
      <w:r w:rsidRPr="00654FD6">
        <w:rPr>
          <w:bCs/>
          <w:sz w:val="20"/>
        </w:rPr>
        <w:t>Table 4: Optimum requirement and toxic limit of cationic micronutrients for mulberry growing under Darjeeling hills of West Bengal in terms of foliar content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1"/>
        <w:gridCol w:w="2660"/>
        <w:gridCol w:w="1187"/>
        <w:gridCol w:w="2520"/>
        <w:gridCol w:w="1728"/>
      </w:tblGrid>
      <w:tr w:rsidR="00C00E06" w:rsidRPr="00355E68" w:rsidTr="00766EF6">
        <w:trPr>
          <w:jc w:val="center"/>
        </w:trPr>
        <w:tc>
          <w:tcPr>
            <w:tcW w:w="773"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Micronutrient</w:t>
            </w:r>
          </w:p>
        </w:tc>
        <w:tc>
          <w:tcPr>
            <w:tcW w:w="1389"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Regression equation</w:t>
            </w:r>
          </w:p>
        </w:tc>
        <w:tc>
          <w:tcPr>
            <w:tcW w:w="620"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R</w:t>
            </w:r>
            <w:r w:rsidRPr="00355E68">
              <w:rPr>
                <w:rFonts w:eastAsiaTheme="minorEastAsia"/>
                <w:color w:val="000000"/>
                <w:sz w:val="20"/>
                <w:vertAlign w:val="superscript"/>
              </w:rPr>
              <w:t>2</w:t>
            </w:r>
          </w:p>
        </w:tc>
        <w:tc>
          <w:tcPr>
            <w:tcW w:w="1316" w:type="pct"/>
            <w:vAlign w:val="center"/>
          </w:tcPr>
          <w:p w:rsidR="00766EF6" w:rsidRDefault="00C00E06" w:rsidP="00D13AD1">
            <w:pPr>
              <w:snapToGrid w:val="0"/>
              <w:jc w:val="both"/>
              <w:rPr>
                <w:rFonts w:eastAsiaTheme="minorEastAsia" w:hint="eastAsia"/>
                <w:color w:val="000000"/>
                <w:sz w:val="20"/>
                <w:lang w:eastAsia="zh-CN"/>
              </w:rPr>
            </w:pPr>
            <w:r w:rsidRPr="00355E68">
              <w:rPr>
                <w:rFonts w:eastAsiaTheme="minorEastAsia"/>
                <w:color w:val="000000"/>
                <w:sz w:val="20"/>
              </w:rPr>
              <w:t xml:space="preserve">Optimum requirement </w:t>
            </w:r>
          </w:p>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(mg kg</w:t>
            </w:r>
            <w:r w:rsidRPr="00355E68">
              <w:rPr>
                <w:rFonts w:eastAsiaTheme="minorEastAsia"/>
                <w:color w:val="000000"/>
                <w:sz w:val="20"/>
                <w:vertAlign w:val="superscript"/>
              </w:rPr>
              <w:t>-1</w:t>
            </w:r>
            <w:r w:rsidRPr="00355E68">
              <w:rPr>
                <w:rFonts w:eastAsiaTheme="minorEastAsia"/>
                <w:color w:val="000000"/>
                <w:sz w:val="20"/>
              </w:rPr>
              <w:t>)</w:t>
            </w:r>
          </w:p>
        </w:tc>
        <w:tc>
          <w:tcPr>
            <w:tcW w:w="902"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Toxic limit</w:t>
            </w:r>
          </w:p>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(mg kg</w:t>
            </w:r>
            <w:r w:rsidRPr="00355E68">
              <w:rPr>
                <w:rFonts w:eastAsiaTheme="minorEastAsia"/>
                <w:color w:val="000000"/>
                <w:sz w:val="20"/>
                <w:vertAlign w:val="superscript"/>
              </w:rPr>
              <w:t>-1</w:t>
            </w:r>
            <w:r w:rsidRPr="00355E68">
              <w:rPr>
                <w:rFonts w:eastAsiaTheme="minorEastAsia"/>
                <w:color w:val="000000"/>
                <w:sz w:val="20"/>
              </w:rPr>
              <w:t>)</w:t>
            </w:r>
          </w:p>
        </w:tc>
      </w:tr>
      <w:tr w:rsidR="00C00E06" w:rsidRPr="00355E68" w:rsidTr="00766EF6">
        <w:trPr>
          <w:jc w:val="center"/>
        </w:trPr>
        <w:tc>
          <w:tcPr>
            <w:tcW w:w="773"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Copper</w:t>
            </w:r>
          </w:p>
        </w:tc>
        <w:tc>
          <w:tcPr>
            <w:tcW w:w="1389"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y = 8.9931 x – 25.644</w:t>
            </w:r>
          </w:p>
        </w:tc>
        <w:tc>
          <w:tcPr>
            <w:tcW w:w="620"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0.2944**</w:t>
            </w:r>
          </w:p>
        </w:tc>
        <w:tc>
          <w:tcPr>
            <w:tcW w:w="1316"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2.85</w:t>
            </w:r>
          </w:p>
        </w:tc>
        <w:tc>
          <w:tcPr>
            <w:tcW w:w="902"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&gt; 7.27</w:t>
            </w:r>
          </w:p>
        </w:tc>
      </w:tr>
      <w:tr w:rsidR="00C00E06" w:rsidRPr="00355E68" w:rsidTr="00766EF6">
        <w:trPr>
          <w:jc w:val="center"/>
        </w:trPr>
        <w:tc>
          <w:tcPr>
            <w:tcW w:w="773"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Zinc</w:t>
            </w:r>
          </w:p>
        </w:tc>
        <w:tc>
          <w:tcPr>
            <w:tcW w:w="1389"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 xml:space="preserve">y = 29.996 </w:t>
            </w:r>
            <w:proofErr w:type="spellStart"/>
            <w:r w:rsidRPr="00355E68">
              <w:rPr>
                <w:rFonts w:eastAsiaTheme="minorEastAsia"/>
                <w:color w:val="000000"/>
                <w:sz w:val="20"/>
              </w:rPr>
              <w:t>Ln</w:t>
            </w:r>
            <w:proofErr w:type="spellEnd"/>
            <w:r w:rsidRPr="00355E68">
              <w:rPr>
                <w:rFonts w:eastAsiaTheme="minorEastAsia"/>
                <w:color w:val="000000"/>
                <w:sz w:val="20"/>
              </w:rPr>
              <w:t>(x) – 70.684</w:t>
            </w:r>
          </w:p>
        </w:tc>
        <w:tc>
          <w:tcPr>
            <w:tcW w:w="620"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0.4193**</w:t>
            </w:r>
          </w:p>
        </w:tc>
        <w:tc>
          <w:tcPr>
            <w:tcW w:w="1316"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10.55</w:t>
            </w:r>
          </w:p>
        </w:tc>
        <w:tc>
          <w:tcPr>
            <w:tcW w:w="902"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&gt; 34.97</w:t>
            </w:r>
          </w:p>
        </w:tc>
      </w:tr>
      <w:tr w:rsidR="00C00E06" w:rsidRPr="00355E68" w:rsidTr="00766EF6">
        <w:trPr>
          <w:jc w:val="center"/>
        </w:trPr>
        <w:tc>
          <w:tcPr>
            <w:tcW w:w="773"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Iron</w:t>
            </w:r>
          </w:p>
        </w:tc>
        <w:tc>
          <w:tcPr>
            <w:tcW w:w="1389"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 xml:space="preserve">y = 38.262 </w:t>
            </w:r>
            <w:proofErr w:type="spellStart"/>
            <w:r w:rsidRPr="00355E68">
              <w:rPr>
                <w:rFonts w:eastAsiaTheme="minorEastAsia"/>
                <w:color w:val="000000"/>
                <w:sz w:val="20"/>
              </w:rPr>
              <w:t>Ln</w:t>
            </w:r>
            <w:proofErr w:type="spellEnd"/>
            <w:r w:rsidRPr="00355E68">
              <w:rPr>
                <w:rFonts w:eastAsiaTheme="minorEastAsia"/>
                <w:color w:val="000000"/>
                <w:sz w:val="20"/>
              </w:rPr>
              <w:t xml:space="preserve"> (x) – 161.99</w:t>
            </w:r>
          </w:p>
        </w:tc>
        <w:tc>
          <w:tcPr>
            <w:tcW w:w="620"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0.8649**</w:t>
            </w:r>
          </w:p>
        </w:tc>
        <w:tc>
          <w:tcPr>
            <w:tcW w:w="1316"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68.97</w:t>
            </w:r>
          </w:p>
        </w:tc>
        <w:tc>
          <w:tcPr>
            <w:tcW w:w="902"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&gt; 155.93</w:t>
            </w:r>
          </w:p>
        </w:tc>
      </w:tr>
      <w:tr w:rsidR="00C00E06" w:rsidRPr="00355E68" w:rsidTr="00766EF6">
        <w:trPr>
          <w:jc w:val="center"/>
        </w:trPr>
        <w:tc>
          <w:tcPr>
            <w:tcW w:w="773"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Manganese</w:t>
            </w:r>
          </w:p>
        </w:tc>
        <w:tc>
          <w:tcPr>
            <w:tcW w:w="1389"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 xml:space="preserve">y = 21.628 </w:t>
            </w:r>
            <w:proofErr w:type="spellStart"/>
            <w:r w:rsidRPr="00355E68">
              <w:rPr>
                <w:rFonts w:eastAsiaTheme="minorEastAsia"/>
                <w:color w:val="000000"/>
                <w:sz w:val="20"/>
              </w:rPr>
              <w:t>Ln</w:t>
            </w:r>
            <w:proofErr w:type="spellEnd"/>
            <w:r w:rsidRPr="00355E68">
              <w:rPr>
                <w:rFonts w:eastAsiaTheme="minorEastAsia"/>
                <w:color w:val="000000"/>
                <w:sz w:val="20"/>
              </w:rPr>
              <w:t>(x) – 80.174</w:t>
            </w:r>
          </w:p>
        </w:tc>
        <w:tc>
          <w:tcPr>
            <w:tcW w:w="620"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0.7218**</w:t>
            </w:r>
          </w:p>
        </w:tc>
        <w:tc>
          <w:tcPr>
            <w:tcW w:w="1316"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40.73</w:t>
            </w:r>
          </w:p>
        </w:tc>
        <w:tc>
          <w:tcPr>
            <w:tcW w:w="902" w:type="pct"/>
            <w:vAlign w:val="center"/>
          </w:tcPr>
          <w:p w:rsidR="00C00E06" w:rsidRPr="00355E68" w:rsidRDefault="00C00E06" w:rsidP="00D13AD1">
            <w:pPr>
              <w:snapToGrid w:val="0"/>
              <w:jc w:val="both"/>
              <w:rPr>
                <w:rFonts w:eastAsiaTheme="minorEastAsia"/>
                <w:color w:val="000000"/>
                <w:sz w:val="20"/>
              </w:rPr>
            </w:pPr>
            <w:r w:rsidRPr="00355E68">
              <w:rPr>
                <w:rFonts w:eastAsiaTheme="minorEastAsia"/>
                <w:color w:val="000000"/>
                <w:sz w:val="20"/>
              </w:rPr>
              <w:t>&gt;138.63</w:t>
            </w:r>
          </w:p>
        </w:tc>
      </w:tr>
    </w:tbl>
    <w:p w:rsidR="00C00E06" w:rsidRPr="00654FD6" w:rsidRDefault="00C00E06" w:rsidP="00654FD6">
      <w:pPr>
        <w:snapToGrid w:val="0"/>
        <w:ind w:firstLine="425"/>
        <w:jc w:val="both"/>
        <w:rPr>
          <w:sz w:val="20"/>
          <w:lang w:eastAsia="zh-CN"/>
        </w:rPr>
      </w:pPr>
    </w:p>
    <w:p w:rsidR="001D5DE4" w:rsidRPr="00654FD6" w:rsidRDefault="00175D40" w:rsidP="00C00E06">
      <w:pPr>
        <w:snapToGrid w:val="0"/>
        <w:jc w:val="center"/>
        <w:rPr>
          <w:sz w:val="20"/>
        </w:rPr>
      </w:pPr>
      <w:r>
        <w:rPr>
          <w:sz w:val="20"/>
        </w:rPr>
      </w:r>
      <w:r>
        <w:rPr>
          <w:sz w:val="20"/>
        </w:rPr>
        <w:pict>
          <v:group id="_x0000_s1338" editas="canvas" style="width:192.9pt;height:233.25pt;mso-position-horizontal-relative:char;mso-position-vertical-relative:line" coordsize="3858,46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7" type="#_x0000_t75" style="position:absolute;width:3858;height:4665" o:preferrelative="f">
              <v:fill o:detectmouseclick="t"/>
              <v:path o:extrusionok="t" o:connecttype="none"/>
              <o:lock v:ext="edit" text="t"/>
            </v:shape>
            <v:rect id="_x0000_s1339" style="position:absolute;left:40;top:65;width:3692;height:4536" strokeweight="0"/>
            <v:line id="_x0000_s1340" style="position:absolute" from="523,775" to="524,4058" strokeweight="0"/>
            <v:line id="_x0000_s1341" style="position:absolute" from="499,4058" to="523,4059" strokeweight="0"/>
            <v:line id="_x0000_s1342" style="position:absolute" from="499,3593" to="523,3594" strokeweight="0"/>
            <v:line id="_x0000_s1343" style="position:absolute" from="499,3114" to="523,3115" strokeweight="0"/>
            <v:line id="_x0000_s1344" style="position:absolute" from="499,2649" to="523,2650" strokeweight="0"/>
            <v:line id="_x0000_s1345" style="position:absolute" from="499,2184" to="523,2185" strokeweight="0"/>
            <v:line id="_x0000_s1346" style="position:absolute" from="499,1719" to="523,1720" strokeweight="0"/>
            <v:line id="_x0000_s1347" style="position:absolute" from="499,1241" to="523,1242" strokeweight="0"/>
            <v:line id="_x0000_s1348" style="position:absolute" from="499,775" to="523,776" strokeweight="0"/>
            <v:line id="_x0000_s1349" style="position:absolute" from="523,3114" to="3595,3115" strokeweight="0"/>
            <v:line id="_x0000_s1350" style="position:absolute;flip:y" from="523,3114" to="524,3153" strokeweight="0"/>
            <v:line id="_x0000_s1351" style="position:absolute;flip:y" from="909,3114" to="910,3153" strokeweight="0"/>
            <v:line id="_x0000_s1352" style="position:absolute;flip:y" from="1295,3114" to="1296,3153" strokeweight="0"/>
            <v:line id="_x0000_s1353" style="position:absolute;flip:y" from="1673,3114" to="1674,3153" strokeweight="0"/>
            <v:line id="_x0000_s1354" style="position:absolute;flip:y" from="2059,3114" to="2060,3153" strokeweight="0"/>
            <v:line id="_x0000_s1355" style="position:absolute;flip:y" from="2445,3114" to="2446,3153" strokeweight="0"/>
            <v:line id="_x0000_s1356" style="position:absolute;flip:y" from="2831,3114" to="2832,3153" strokeweight="0"/>
            <v:line id="_x0000_s1357" style="position:absolute;flip:y" from="3209,3114" to="3210,3153" strokeweight="0"/>
            <v:line id="_x0000_s1358" style="position:absolute;flip:y" from="3595,3114" to="3596,3153" strokeweight="0"/>
            <v:shape id="_x0000_s1359" style="position:absolute;left:1970;top:2378;width:49;height:77" coordsize="49,77" path="m25,l49,39,25,77,,39,25,xe" fillcolor="navy" strokecolor="navy" strokeweight=".4pt">
              <v:path arrowok="t"/>
            </v:shape>
            <v:shape id="_x0000_s1360" style="position:absolute;left:1496;top:2804;width:48;height:78" coordsize="48,78" path="m24,l48,39,24,78,,39,24,xe" fillcolor="navy" strokecolor="navy" strokeweight=".4pt">
              <v:path arrowok="t"/>
            </v:shape>
            <v:shape id="_x0000_s1361" style="position:absolute;left:1295;top:2817;width:48;height:78" coordsize="48,78" path="m24,l48,39,24,78,,39,24,xe" fillcolor="navy" strokecolor="navy" strokeweight=".4pt">
              <v:path arrowok="t"/>
            </v:shape>
            <v:shape id="_x0000_s1362" style="position:absolute;left:1094;top:3386;width:48;height:77" coordsize="48,77" path="m24,l48,39,24,77,,39,24,xe" fillcolor="navy" strokecolor="navy" strokeweight=".4pt">
              <v:path arrowok="t"/>
            </v:shape>
            <v:shape id="_x0000_s1363" style="position:absolute;left:2019;top:2908;width:48;height:77" coordsize="48,77" path="m24,l48,38,24,77,,38,24,xe" fillcolor="navy" strokecolor="navy" strokeweight=".4pt">
              <v:path arrowok="t"/>
            </v:shape>
            <v:shape id="_x0000_s1364" style="position:absolute;left:885;top:3541;width:48;height:77" coordsize="48,77" path="m24,l48,39,24,77,,39,24,xe" fillcolor="navy" strokecolor="navy" strokeweight=".4pt">
              <v:path arrowok="t"/>
            </v:shape>
            <v:shape id="_x0000_s1365" style="position:absolute;left:1488;top:3244;width:48;height:77" coordsize="48,77" path="m24,l48,38,24,77,,38,24,xe" fillcolor="navy" strokecolor="navy" strokeweight=".4pt">
              <v:path arrowok="t"/>
            </v:shape>
            <v:shape id="_x0000_s1366" style="position:absolute;left:2590;top:2908;width:48;height:77" coordsize="48,77" path="m24,l48,38,24,77,,38,24,xe" fillcolor="navy" strokecolor="navy" strokeweight=".4pt">
              <v:path arrowok="t"/>
            </v:shape>
            <v:shape id="_x0000_s1367" style="position:absolute;left:1335;top:3334;width:48;height:78" coordsize="48,78" path="m24,l48,39,24,78,,39,24,xe" fillcolor="navy" strokecolor="navy" strokeweight=".4pt">
              <v:path arrowok="t"/>
            </v:shape>
            <v:shape id="_x0000_s1368" style="position:absolute;left:1046;top:3269;width:48;height:78" coordsize="48,78" path="m24,l48,39,24,78,,39,24,xe" fillcolor="navy" strokecolor="navy" strokeweight=".4pt">
              <v:path arrowok="t"/>
            </v:shape>
            <v:shape id="_x0000_s1369" style="position:absolute;left:1005;top:3205;width:49;height:77" coordsize="49,77" path="m24,l49,39,24,77,,39,24,xe" fillcolor="navy" strokecolor="navy" strokeweight=".4pt">
              <v:path arrowok="t"/>
            </v:shape>
            <v:shape id="_x0000_s1370" style="position:absolute;left:2332;top:2546;width:49;height:77" coordsize="49,77" path="m24,l49,39,24,77,,39,24,xe" fillcolor="navy" strokecolor="navy" strokeweight=".4pt">
              <v:path arrowok="t"/>
            </v:shape>
            <v:shape id="_x0000_s1371" style="position:absolute;left:2517;top:1990;width:49;height:78" coordsize="49,78" path="m24,l49,39,24,78,,39,24,xe" fillcolor="navy" strokecolor="navy" strokeweight=".4pt">
              <v:path arrowok="t"/>
            </v:shape>
            <v:shape id="_x0000_s1372" style="position:absolute;left:1745;top:2507;width:49;height:78" coordsize="49,78" path="m24,l49,39,24,78,,39,24,xe" fillcolor="navy" strokecolor="navy" strokeweight=".4pt">
              <v:path arrowok="t"/>
            </v:shape>
            <v:shape id="_x0000_s1373" style="position:absolute;left:2381;top:1305;width:48;height:78" coordsize="48,78" path="m24,l48,39,24,78,,39,24,xe" fillcolor="navy" strokecolor="navy" strokeweight=".4pt">
              <v:path arrowok="t"/>
            </v:shape>
            <v:shape id="_x0000_s1374" style="position:absolute;left:1633;top:2675;width:48;height:78" coordsize="48,78" path="m24,l48,39,24,78,,39,24,xe" fillcolor="navy" strokecolor="navy" strokeweight=".4pt">
              <v:path arrowok="t"/>
            </v:shape>
            <v:shape id="_x0000_s1375" style="position:absolute;left:1424;top:3153;width:48;height:78" coordsize="48,78" path="m24,l48,39,24,78,,39,24,xe" fillcolor="navy" strokecolor="navy" strokeweight=".4pt">
              <v:path arrowok="t"/>
            </v:shape>
            <v:shape id="_x0000_s1376" style="position:absolute;left:1930;top:3050;width:48;height:77" coordsize="48,77" path="m24,l48,39,24,77,,39,24,xe" fillcolor="navy" strokecolor="navy" strokeweight=".4pt">
              <v:path arrowok="t"/>
            </v:shape>
            <v:shape id="_x0000_s1377" style="position:absolute;left:2163;top:3089;width:49;height:77" coordsize="49,77" path="m25,l49,38,25,77,,38,25,xe" fillcolor="navy" strokecolor="navy" strokeweight=".4pt">
              <v:path arrowok="t"/>
            </v:shape>
            <v:shape id="_x0000_s1378" style="position:absolute;left:1504;top:2778;width:48;height:78" coordsize="48,78" path="m24,l48,39,24,78,,39,24,xe" fillcolor="navy" strokecolor="navy" strokeweight=".4pt">
              <v:path arrowok="t"/>
            </v:shape>
            <v:shape id="_x0000_s1379" style="position:absolute;left:1633;top:2972;width:48;height:78" coordsize="48,78" path="m24,l48,39,24,78,,39,24,xe" fillcolor="navy" strokecolor="navy" strokeweight=".4pt">
              <v:path arrowok="t"/>
            </v:shape>
            <v:shape id="_x0000_s1380" style="position:absolute;left:1753;top:3140;width:49;height:78" coordsize="49,78" path="m24,l49,39,24,78,,39,24,xe" fillcolor="navy" strokecolor="navy" strokeweight=".4pt">
              <v:path arrowok="t"/>
            </v:shape>
            <v:shape id="_x0000_s1381" style="position:absolute;left:1584;top:3218;width:49;height:77" coordsize="49,77" path="m25,l49,39,25,77,,39,25,xe" fillcolor="navy" strokecolor="navy" strokeweight=".4pt">
              <v:path arrowok="t"/>
            </v:shape>
            <v:shape id="_x0000_s1382" style="position:absolute;left:1681;top:3089;width:48;height:77" coordsize="48,77" path="m24,l48,38,24,77,,38,24,xe" fillcolor="navy" strokecolor="navy" strokeweight=".4pt">
              <v:path arrowok="t"/>
            </v:shape>
            <v:shape id="_x0000_s1383" style="position:absolute;left:3064;top:2533;width:49;height:77" coordsize="49,77" path="m24,l49,39,24,77,,39,24,xe" fillcolor="navy" strokecolor="navy" strokeweight=".4pt">
              <v:path arrowok="t"/>
            </v:shape>
            <v:shape id="_x0000_s1384" style="position:absolute;left:1995;top:2016;width:48;height:78" coordsize="48,78" path="m24,l48,39,24,78,,39,24,xe" fillcolor="navy" strokecolor="navy" strokeweight=".4pt">
              <v:path arrowok="t"/>
            </v:shape>
            <v:shape id="_x0000_s1385" style="position:absolute;left:909;top:2313;width:2179;height:1331" coordsize="271,103" path="m,103r3,-3l6,97,9,94r3,-3l15,88r3,-2l21,83r3,-2l27,79r3,-2l33,75r3,-2l38,71r3,-2l44,67r3,-2l50,64r3,-2l56,61r3,-2l62,58r3,-2l68,55r3,-2l74,52r3,-1l80,49r3,-1l86,47r3,-1l92,44r3,-1l98,42r3,-1l104,40r3,-1l110,38r3,-1l116,36r3,-1l122,34r3,-1l128,32r3,-1l134,30r3,-1l140,29r3,-1l146,27r3,-1l152,25r3,-1l158,24r3,-1l164,22r3,-1l170,21r3,-1l176,19r3,-1l182,18r3,-1l188,16r2,l193,15r3,-1l199,14r3,-1l205,12r3,l211,11r3,-1l217,10r3,-1l223,9r3,-1l229,7r3,l235,6r3,l241,5r3,l247,4r3,-1l253,3r3,-1l259,2r3,-1l265,1,268,r3,e" filled="f" strokeweight=".8pt">
              <v:path arrowok="t"/>
            </v:shape>
            <v:rect id="_x0000_s1386" style="position:absolute;left:540;top:180;width:2880;height:540" filled="f" stroked="f">
              <v:textbox style="mso-next-textbox:#_x0000_s1386" inset="0,0,0,0">
                <w:txbxContent>
                  <w:p w:rsidR="00A2170F" w:rsidRPr="00F50A41" w:rsidRDefault="00A2170F">
                    <w:pPr>
                      <w:rPr>
                        <w:rFonts w:ascii="Arial Narrow" w:hAnsi="Arial Narrow"/>
                        <w:sz w:val="20"/>
                      </w:rPr>
                    </w:pPr>
                    <w:r w:rsidRPr="00F50A41">
                      <w:rPr>
                        <w:rFonts w:ascii="Arial Narrow" w:hAnsi="Arial Narrow" w:cs="Arial"/>
                        <w:b/>
                        <w:bCs/>
                        <w:color w:val="000000"/>
                        <w:sz w:val="20"/>
                        <w:szCs w:val="14"/>
                      </w:rPr>
                      <w:t xml:space="preserve">Relationship between </w:t>
                    </w:r>
                    <w:r w:rsidR="00F50A41" w:rsidRPr="00F50A41">
                      <w:rPr>
                        <w:rFonts w:ascii="Arial Narrow" w:hAnsi="Arial Narrow" w:cs="Arial"/>
                        <w:b/>
                        <w:bCs/>
                        <w:color w:val="000000"/>
                        <w:sz w:val="20"/>
                        <w:szCs w:val="14"/>
                      </w:rPr>
                      <w:t xml:space="preserve">Zn index </w:t>
                    </w:r>
                    <w:r w:rsidRPr="00F50A41">
                      <w:rPr>
                        <w:rFonts w:ascii="Arial Narrow" w:hAnsi="Arial Narrow" w:cs="Arial"/>
                        <w:b/>
                        <w:bCs/>
                        <w:color w:val="000000"/>
                        <w:sz w:val="20"/>
                        <w:szCs w:val="14"/>
                      </w:rPr>
                      <w:t xml:space="preserve">and </w:t>
                    </w:r>
                    <w:r w:rsidR="00F50A41" w:rsidRPr="00F50A41">
                      <w:rPr>
                        <w:rFonts w:ascii="Arial Narrow" w:hAnsi="Arial Narrow" w:cs="Arial"/>
                        <w:b/>
                        <w:bCs/>
                        <w:color w:val="000000"/>
                        <w:sz w:val="20"/>
                        <w:szCs w:val="14"/>
                      </w:rPr>
                      <w:t>foliar Zn content</w:t>
                    </w:r>
                  </w:p>
                </w:txbxContent>
              </v:textbox>
            </v:rect>
            <v:rect id="_x0000_s1387" style="position:absolute;left:900;top:720;width:1980;height:229" filled="f" stroked="f">
              <v:textbox style="mso-next-textbox:#_x0000_s1387;mso-fit-shape-to-text:t" inset="0,0,0,0">
                <w:txbxContent>
                  <w:p w:rsidR="00A2170F" w:rsidRPr="00A2170F" w:rsidRDefault="00A2170F">
                    <w:pPr>
                      <w:rPr>
                        <w:rFonts w:ascii="Arial Narrow" w:hAnsi="Arial Narrow"/>
                        <w:b/>
                        <w:sz w:val="20"/>
                      </w:rPr>
                    </w:pPr>
                    <w:r w:rsidRPr="00A2170F">
                      <w:rPr>
                        <w:rFonts w:ascii="Arial Narrow" w:hAnsi="Arial Narrow" w:cs="Arial"/>
                        <w:b/>
                        <w:color w:val="000000"/>
                        <w:sz w:val="20"/>
                        <w:szCs w:val="14"/>
                      </w:rPr>
                      <w:t>y = 29.996Ln(x) - 70.684</w:t>
                    </w:r>
                  </w:p>
                </w:txbxContent>
              </v:textbox>
            </v:rect>
            <v:rect id="_x0000_s1389" style="position:absolute;left:1260;top:1080;width:92;height:229;mso-wrap-style:none" filled="f" stroked="f">
              <v:textbox style="mso-next-textbox:#_x0000_s1389;mso-fit-shape-to-text:t" inset="0,0,0,0">
                <w:txbxContent>
                  <w:p w:rsidR="00A2170F" w:rsidRPr="00A2170F" w:rsidRDefault="00A2170F">
                    <w:pPr>
                      <w:rPr>
                        <w:rFonts w:ascii="Arial Narrow" w:hAnsi="Arial Narrow"/>
                        <w:b/>
                        <w:sz w:val="20"/>
                      </w:rPr>
                    </w:pPr>
                  </w:p>
                </w:txbxContent>
              </v:textbox>
            </v:rect>
            <v:rect id="_x0000_s1390" style="position:absolute;left:900;top:1080;width:1260;height:264" filled="f" stroked="f">
              <v:textbox style="mso-next-textbox:#_x0000_s1390" inset="0,0,0,0">
                <w:txbxContent>
                  <w:p w:rsidR="00A2170F" w:rsidRPr="00BC4D84" w:rsidRDefault="00A2170F">
                    <w:pPr>
                      <w:rPr>
                        <w:rFonts w:ascii="Arial Narrow" w:hAnsi="Arial Narrow"/>
                        <w:b/>
                        <w:bCs/>
                        <w:sz w:val="20"/>
                      </w:rPr>
                    </w:pPr>
                    <w:r>
                      <w:rPr>
                        <w:rFonts w:ascii="Arial" w:hAnsi="Arial" w:cs="Arial"/>
                        <w:color w:val="000000"/>
                        <w:sz w:val="14"/>
                        <w:szCs w:val="14"/>
                      </w:rPr>
                      <w:t xml:space="preserve"> </w:t>
                    </w:r>
                    <w:r w:rsidR="00BC4D84" w:rsidRPr="00BC4D84">
                      <w:rPr>
                        <w:rFonts w:ascii="Arial Narrow" w:hAnsi="Arial Narrow" w:cs="Arial"/>
                        <w:b/>
                        <w:bCs/>
                        <w:color w:val="000000"/>
                        <w:sz w:val="20"/>
                        <w:szCs w:val="14"/>
                      </w:rPr>
                      <w:t>R</w:t>
                    </w:r>
                    <w:r w:rsidR="00BC4D84" w:rsidRPr="00BC4D84">
                      <w:rPr>
                        <w:rFonts w:ascii="Arial Narrow" w:hAnsi="Arial Narrow" w:cs="Arial"/>
                        <w:b/>
                        <w:bCs/>
                        <w:color w:val="000000"/>
                        <w:sz w:val="20"/>
                        <w:szCs w:val="14"/>
                        <w:vertAlign w:val="superscript"/>
                      </w:rPr>
                      <w:t>2</w:t>
                    </w:r>
                    <w:r w:rsidR="00BC4D84">
                      <w:rPr>
                        <w:rFonts w:ascii="Arial Narrow" w:hAnsi="Arial Narrow" w:cs="Arial"/>
                        <w:b/>
                        <w:bCs/>
                        <w:color w:val="000000"/>
                        <w:sz w:val="20"/>
                        <w:szCs w:val="14"/>
                        <w:vertAlign w:val="superscript"/>
                      </w:rPr>
                      <w:t xml:space="preserve"> </w:t>
                    </w:r>
                    <w:proofErr w:type="gramStart"/>
                    <w:r w:rsidRPr="00BC4D84">
                      <w:rPr>
                        <w:rFonts w:ascii="Arial Narrow" w:hAnsi="Arial Narrow" w:cs="Arial"/>
                        <w:b/>
                        <w:bCs/>
                        <w:color w:val="000000"/>
                        <w:sz w:val="20"/>
                        <w:szCs w:val="14"/>
                      </w:rPr>
                      <w:t>=</w:t>
                    </w:r>
                    <w:r w:rsidR="00BC4D84">
                      <w:rPr>
                        <w:rFonts w:ascii="Arial Narrow" w:hAnsi="Arial Narrow" w:cs="Arial"/>
                        <w:b/>
                        <w:bCs/>
                        <w:color w:val="000000"/>
                        <w:sz w:val="20"/>
                        <w:szCs w:val="14"/>
                      </w:rPr>
                      <w:t xml:space="preserve"> </w:t>
                    </w:r>
                    <w:r w:rsidRPr="00BC4D84">
                      <w:rPr>
                        <w:rFonts w:ascii="Arial Narrow" w:hAnsi="Arial Narrow" w:cs="Arial"/>
                        <w:b/>
                        <w:bCs/>
                        <w:color w:val="000000"/>
                        <w:sz w:val="20"/>
                        <w:szCs w:val="14"/>
                      </w:rPr>
                      <w:t xml:space="preserve"> 0.4193</w:t>
                    </w:r>
                    <w:proofErr w:type="gramEnd"/>
                    <w:r w:rsidR="00BC4D84">
                      <w:rPr>
                        <w:rFonts w:ascii="Arial Narrow" w:hAnsi="Arial Narrow" w:cs="Arial"/>
                        <w:b/>
                        <w:bCs/>
                        <w:color w:val="000000"/>
                        <w:sz w:val="20"/>
                        <w:szCs w:val="14"/>
                      </w:rPr>
                      <w:t>**</w:t>
                    </w:r>
                  </w:p>
                </w:txbxContent>
              </v:textbox>
            </v:rect>
            <v:rect id="_x0000_s1391" style="position:absolute;left:180;top:3960;width:290;height:230;mso-wrap-style:none" filled="f" stroked="f">
              <v:textbox style="mso-next-textbox:#_x0000_s1391;mso-fit-shape-to-text:t" inset="0,0,0,0">
                <w:txbxContent>
                  <w:p w:rsidR="00A2170F" w:rsidRPr="00462602" w:rsidRDefault="00A2170F">
                    <w:pPr>
                      <w:rPr>
                        <w:sz w:val="20"/>
                        <w:szCs w:val="20"/>
                      </w:rPr>
                    </w:pPr>
                    <w:r w:rsidRPr="00462602">
                      <w:rPr>
                        <w:rFonts w:ascii="Arial" w:hAnsi="Arial" w:cs="Arial"/>
                        <w:color w:val="000000"/>
                        <w:sz w:val="20"/>
                        <w:szCs w:val="20"/>
                      </w:rPr>
                      <w:t>-40</w:t>
                    </w:r>
                  </w:p>
                </w:txbxContent>
              </v:textbox>
            </v:rect>
            <v:rect id="_x0000_s1392" style="position:absolute;left:180;top:3420;width:290;height:230;mso-wrap-style:none" filled="f" stroked="f">
              <v:textbox style="mso-next-textbox:#_x0000_s1392;mso-fit-shape-to-text:t" inset="0,0,0,0">
                <w:txbxContent>
                  <w:p w:rsidR="00A2170F" w:rsidRPr="00462602" w:rsidRDefault="00A2170F">
                    <w:pPr>
                      <w:rPr>
                        <w:sz w:val="20"/>
                        <w:szCs w:val="20"/>
                      </w:rPr>
                    </w:pPr>
                    <w:r w:rsidRPr="00462602">
                      <w:rPr>
                        <w:rFonts w:ascii="Arial" w:hAnsi="Arial" w:cs="Arial"/>
                        <w:color w:val="000000"/>
                        <w:sz w:val="20"/>
                        <w:szCs w:val="20"/>
                      </w:rPr>
                      <w:t>-20</w:t>
                    </w:r>
                  </w:p>
                </w:txbxContent>
              </v:textbox>
            </v:rect>
            <v:rect id="_x0000_s1393" style="position:absolute;left:180;top:3060;width:112;height:230;mso-wrap-style:none" filled="f" stroked="f">
              <v:textbox style="mso-next-textbox:#_x0000_s1393;mso-fit-shape-to-text:t" inset="0,0,0,0">
                <w:txbxContent>
                  <w:p w:rsidR="00A2170F" w:rsidRPr="00462602" w:rsidRDefault="00A2170F">
                    <w:pPr>
                      <w:rPr>
                        <w:sz w:val="20"/>
                        <w:szCs w:val="20"/>
                      </w:rPr>
                    </w:pPr>
                    <w:r w:rsidRPr="00462602">
                      <w:rPr>
                        <w:rFonts w:ascii="Arial" w:hAnsi="Arial" w:cs="Arial"/>
                        <w:color w:val="000000"/>
                        <w:sz w:val="20"/>
                        <w:szCs w:val="20"/>
                      </w:rPr>
                      <w:t>0</w:t>
                    </w:r>
                  </w:p>
                </w:txbxContent>
              </v:textbox>
            </v:rect>
            <v:rect id="_x0000_s1394" style="position:absolute;left:180;top:2520;width:223;height:345;mso-wrap-style:none" filled="f" stroked="f">
              <v:textbox style="mso-next-textbox:#_x0000_s1394;mso-fit-shape-to-text:t" inset="0,0,0,0">
                <w:txbxContent>
                  <w:p w:rsidR="00462602" w:rsidRPr="00462602" w:rsidRDefault="00462602">
                    <w:pPr>
                      <w:rPr>
                        <w:rFonts w:ascii="Arial" w:hAnsi="Arial" w:cs="Arial"/>
                        <w:color w:val="000000"/>
                        <w:sz w:val="10"/>
                        <w:szCs w:val="10"/>
                      </w:rPr>
                    </w:pPr>
                  </w:p>
                  <w:p w:rsidR="00A2170F" w:rsidRPr="00462602" w:rsidRDefault="00A2170F">
                    <w:pPr>
                      <w:rPr>
                        <w:sz w:val="20"/>
                        <w:szCs w:val="20"/>
                      </w:rPr>
                    </w:pPr>
                    <w:r w:rsidRPr="00462602">
                      <w:rPr>
                        <w:rFonts w:ascii="Arial" w:hAnsi="Arial" w:cs="Arial"/>
                        <w:color w:val="000000"/>
                        <w:sz w:val="20"/>
                        <w:szCs w:val="20"/>
                      </w:rPr>
                      <w:t>20</w:t>
                    </w:r>
                  </w:p>
                </w:txbxContent>
              </v:textbox>
            </v:rect>
            <v:rect id="_x0000_s1395" style="position:absolute;left:180;top:1980;width:223;height:230;mso-wrap-style:none" filled="f" stroked="f">
              <v:textbox style="mso-next-textbox:#_x0000_s1395;mso-fit-shape-to-text:t" inset="0,0,0,0">
                <w:txbxContent>
                  <w:p w:rsidR="00A2170F" w:rsidRPr="00462602" w:rsidRDefault="00A2170F">
                    <w:pPr>
                      <w:rPr>
                        <w:sz w:val="20"/>
                        <w:szCs w:val="20"/>
                      </w:rPr>
                    </w:pPr>
                    <w:r w:rsidRPr="00462602">
                      <w:rPr>
                        <w:rFonts w:ascii="Arial" w:hAnsi="Arial" w:cs="Arial"/>
                        <w:color w:val="000000"/>
                        <w:sz w:val="20"/>
                        <w:szCs w:val="20"/>
                      </w:rPr>
                      <w:t>40</w:t>
                    </w:r>
                  </w:p>
                </w:txbxContent>
              </v:textbox>
            </v:rect>
            <v:rect id="_x0000_s1396" style="position:absolute;left:180;top:1620;width:223;height:230;mso-wrap-style:none" filled="f" stroked="f">
              <v:textbox style="mso-next-textbox:#_x0000_s1396;mso-fit-shape-to-text:t" inset="0,0,0,0">
                <w:txbxContent>
                  <w:p w:rsidR="00A2170F" w:rsidRPr="00462602" w:rsidRDefault="00A2170F">
                    <w:pPr>
                      <w:rPr>
                        <w:sz w:val="20"/>
                        <w:szCs w:val="20"/>
                      </w:rPr>
                    </w:pPr>
                    <w:r w:rsidRPr="00462602">
                      <w:rPr>
                        <w:rFonts w:ascii="Arial" w:hAnsi="Arial" w:cs="Arial"/>
                        <w:color w:val="000000"/>
                        <w:sz w:val="20"/>
                        <w:szCs w:val="20"/>
                      </w:rPr>
                      <w:t>60</w:t>
                    </w:r>
                  </w:p>
                </w:txbxContent>
              </v:textbox>
            </v:rect>
            <v:rect id="_x0000_s1397" style="position:absolute;left:180;top:1080;width:223;height:230;mso-wrap-style:none" filled="f" stroked="f">
              <v:textbox style="mso-next-textbox:#_x0000_s1397;mso-fit-shape-to-text:t" inset="0,0,0,0">
                <w:txbxContent>
                  <w:p w:rsidR="00A2170F" w:rsidRPr="00462602" w:rsidRDefault="00A2170F">
                    <w:pPr>
                      <w:rPr>
                        <w:sz w:val="20"/>
                        <w:szCs w:val="20"/>
                      </w:rPr>
                    </w:pPr>
                    <w:r w:rsidRPr="00462602">
                      <w:rPr>
                        <w:rFonts w:ascii="Arial" w:hAnsi="Arial" w:cs="Arial"/>
                        <w:color w:val="000000"/>
                        <w:sz w:val="20"/>
                        <w:szCs w:val="20"/>
                      </w:rPr>
                      <w:t>80</w:t>
                    </w:r>
                  </w:p>
                </w:txbxContent>
              </v:textbox>
            </v:rect>
            <v:rect id="_x0000_s1398" style="position:absolute;left:180;top:720;width:368;height:287" filled="f" stroked="f">
              <v:textbox style="mso-next-textbox:#_x0000_s1398" inset="0,0,0,0">
                <w:txbxContent>
                  <w:p w:rsidR="00A2170F" w:rsidRPr="00462602" w:rsidRDefault="00A2170F">
                    <w:pPr>
                      <w:rPr>
                        <w:sz w:val="20"/>
                        <w:szCs w:val="20"/>
                      </w:rPr>
                    </w:pPr>
                    <w:r w:rsidRPr="00462602">
                      <w:rPr>
                        <w:rFonts w:ascii="Arial" w:hAnsi="Arial" w:cs="Arial"/>
                        <w:color w:val="000000"/>
                        <w:sz w:val="20"/>
                        <w:szCs w:val="20"/>
                      </w:rPr>
                      <w:t>100</w:t>
                    </w:r>
                  </w:p>
                </w:txbxContent>
              </v:textbox>
            </v:rect>
            <v:rect id="_x0000_s1400" style="position:absolute;left:885;top:3231;width:78;height:161;mso-wrap-style:none" filled="f" stroked="f">
              <v:textbox style="mso-next-textbox:#_x0000_s1400;mso-fit-shape-to-text:t" inset="0,0,0,0">
                <w:txbxContent>
                  <w:p w:rsidR="00A2170F" w:rsidRDefault="00A2170F">
                    <w:r>
                      <w:rPr>
                        <w:rFonts w:ascii="Arial" w:hAnsi="Arial" w:cs="Arial"/>
                        <w:color w:val="000000"/>
                        <w:sz w:val="14"/>
                        <w:szCs w:val="14"/>
                      </w:rPr>
                      <w:t>5</w:t>
                    </w:r>
                  </w:p>
                </w:txbxContent>
              </v:textbox>
            </v:rect>
            <v:rect id="_x0000_s1401" style="position:absolute;left:1247;top:3231;width:156;height:161;mso-wrap-style:none" filled="f" stroked="f">
              <v:textbox style="mso-next-textbox:#_x0000_s1401;mso-fit-shape-to-text:t" inset="0,0,0,0">
                <w:txbxContent>
                  <w:p w:rsidR="00A2170F" w:rsidRDefault="00A2170F">
                    <w:r>
                      <w:rPr>
                        <w:rFonts w:ascii="Arial" w:hAnsi="Arial" w:cs="Arial"/>
                        <w:color w:val="000000"/>
                        <w:sz w:val="14"/>
                        <w:szCs w:val="14"/>
                      </w:rPr>
                      <w:t>10</w:t>
                    </w:r>
                  </w:p>
                </w:txbxContent>
              </v:textbox>
            </v:rect>
            <v:rect id="_x0000_s1402" style="position:absolute;left:1625;top:3231;width:156;height:161;mso-wrap-style:none" filled="f" stroked="f">
              <v:textbox style="mso-next-textbox:#_x0000_s1402;mso-fit-shape-to-text:t" inset="0,0,0,0">
                <w:txbxContent>
                  <w:p w:rsidR="00A2170F" w:rsidRDefault="00A2170F">
                    <w:r>
                      <w:rPr>
                        <w:rFonts w:ascii="Arial" w:hAnsi="Arial" w:cs="Arial"/>
                        <w:color w:val="000000"/>
                        <w:sz w:val="14"/>
                        <w:szCs w:val="14"/>
                      </w:rPr>
                      <w:t>15</w:t>
                    </w:r>
                  </w:p>
                </w:txbxContent>
              </v:textbox>
            </v:rect>
            <v:rect id="_x0000_s1403" style="position:absolute;left:2011;top:3231;width:156;height:161;mso-wrap-style:none" filled="f" stroked="f">
              <v:textbox style="mso-next-textbox:#_x0000_s1403;mso-fit-shape-to-text:t" inset="0,0,0,0">
                <w:txbxContent>
                  <w:p w:rsidR="00A2170F" w:rsidRDefault="00A2170F">
                    <w:r>
                      <w:rPr>
                        <w:rFonts w:ascii="Arial" w:hAnsi="Arial" w:cs="Arial"/>
                        <w:color w:val="000000"/>
                        <w:sz w:val="14"/>
                        <w:szCs w:val="14"/>
                      </w:rPr>
                      <w:t>20</w:t>
                    </w:r>
                  </w:p>
                </w:txbxContent>
              </v:textbox>
            </v:rect>
            <v:rect id="_x0000_s1404" style="position:absolute;left:2397;top:3231;width:156;height:161;mso-wrap-style:none" filled="f" stroked="f">
              <v:textbox style="mso-next-textbox:#_x0000_s1404;mso-fit-shape-to-text:t" inset="0,0,0,0">
                <w:txbxContent>
                  <w:p w:rsidR="00A2170F" w:rsidRDefault="00A2170F">
                    <w:r>
                      <w:rPr>
                        <w:rFonts w:ascii="Arial" w:hAnsi="Arial" w:cs="Arial"/>
                        <w:color w:val="000000"/>
                        <w:sz w:val="14"/>
                        <w:szCs w:val="14"/>
                      </w:rPr>
                      <w:t>25</w:t>
                    </w:r>
                  </w:p>
                </w:txbxContent>
              </v:textbox>
            </v:rect>
            <v:rect id="_x0000_s1405" style="position:absolute;left:2783;top:3231;width:156;height:161;mso-wrap-style:none" filled="f" stroked="f">
              <v:textbox style="mso-next-textbox:#_x0000_s1405;mso-fit-shape-to-text:t" inset="0,0,0,0">
                <w:txbxContent>
                  <w:p w:rsidR="00A2170F" w:rsidRDefault="00A2170F">
                    <w:r>
                      <w:rPr>
                        <w:rFonts w:ascii="Arial" w:hAnsi="Arial" w:cs="Arial"/>
                        <w:color w:val="000000"/>
                        <w:sz w:val="14"/>
                        <w:szCs w:val="14"/>
                      </w:rPr>
                      <w:t>30</w:t>
                    </w:r>
                  </w:p>
                </w:txbxContent>
              </v:textbox>
            </v:rect>
            <v:rect id="_x0000_s1406" style="position:absolute;left:3161;top:3231;width:156;height:161;mso-wrap-style:none" filled="f" stroked="f">
              <v:textbox style="mso-next-textbox:#_x0000_s1406;mso-fit-shape-to-text:t" inset="0,0,0,0">
                <w:txbxContent>
                  <w:p w:rsidR="00A2170F" w:rsidRDefault="00A2170F">
                    <w:r>
                      <w:rPr>
                        <w:rFonts w:ascii="Arial" w:hAnsi="Arial" w:cs="Arial"/>
                        <w:color w:val="000000"/>
                        <w:sz w:val="14"/>
                        <w:szCs w:val="14"/>
                      </w:rPr>
                      <w:t>35</w:t>
                    </w:r>
                  </w:p>
                </w:txbxContent>
              </v:textbox>
            </v:rect>
            <v:rect id="_x0000_s1407" style="position:absolute;left:3547;top:3231;width:156;height:161;mso-wrap-style:none" filled="f" stroked="f">
              <v:textbox style="mso-next-textbox:#_x0000_s1407;mso-fit-shape-to-text:t" inset="0,0,0,0">
                <w:txbxContent>
                  <w:p w:rsidR="00A2170F" w:rsidRDefault="00A2170F">
                    <w:r>
                      <w:rPr>
                        <w:rFonts w:ascii="Arial" w:hAnsi="Arial" w:cs="Arial"/>
                        <w:color w:val="000000"/>
                        <w:sz w:val="14"/>
                        <w:szCs w:val="14"/>
                      </w:rPr>
                      <w:t>40</w:t>
                    </w:r>
                  </w:p>
                </w:txbxContent>
              </v:textbox>
            </v:rect>
            <v:rect id="_x0000_s1408" style="position:absolute;left:1080;top:4140;width:1825;height:408" filled="f" stroked="f">
              <v:textbox style="mso-next-textbox:#_x0000_s1408" inset="0,0,0,0">
                <w:txbxContent>
                  <w:p w:rsidR="00A2170F" w:rsidRPr="00A2170F" w:rsidRDefault="00A2170F">
                    <w:pPr>
                      <w:rPr>
                        <w:rFonts w:ascii="Arial Narrow" w:hAnsi="Arial Narrow"/>
                        <w:sz w:val="20"/>
                      </w:rPr>
                    </w:pPr>
                    <w:r w:rsidRPr="00A2170F">
                      <w:rPr>
                        <w:rFonts w:ascii="Arial Narrow" w:hAnsi="Arial Narrow" w:cs="Arial"/>
                        <w:b/>
                        <w:bCs/>
                        <w:color w:val="000000"/>
                        <w:sz w:val="20"/>
                        <w:szCs w:val="14"/>
                      </w:rPr>
                      <w:t xml:space="preserve">Foliar Zn (mg kg </w:t>
                    </w:r>
                    <w:r w:rsidRPr="00A2170F">
                      <w:rPr>
                        <w:rFonts w:ascii="Arial Narrow" w:hAnsi="Arial Narrow" w:cs="Arial"/>
                        <w:b/>
                        <w:bCs/>
                        <w:color w:val="000000"/>
                        <w:sz w:val="20"/>
                        <w:szCs w:val="14"/>
                        <w:vertAlign w:val="superscript"/>
                      </w:rPr>
                      <w:t>-1</w:t>
                    </w:r>
                    <w:r w:rsidRPr="00A2170F">
                      <w:rPr>
                        <w:rFonts w:ascii="Arial Narrow" w:hAnsi="Arial Narrow" w:cs="Arial"/>
                        <w:b/>
                        <w:bCs/>
                        <w:color w:val="000000"/>
                        <w:sz w:val="20"/>
                        <w:szCs w:val="14"/>
                      </w:rPr>
                      <w:t>)</w:t>
                    </w:r>
                  </w:p>
                </w:txbxContent>
              </v:textbox>
            </v:rect>
            <v:rect id="_x0000_s1409" style="position:absolute;left:159;top:2331;width:229;height:246;rotation:270;mso-wrap-style:none" filled="f" stroked="f">
              <v:textbox style="mso-next-textbox:#_x0000_s1409;mso-fit-shape-to-text:t" inset="0,0,0,0">
                <w:txbxContent>
                  <w:p w:rsidR="00A2170F" w:rsidRPr="00F50A41" w:rsidRDefault="00A2170F">
                    <w:pPr>
                      <w:rPr>
                        <w:rFonts w:ascii="Arial Narrow" w:hAnsi="Arial Narrow"/>
                        <w:b/>
                        <w:bCs/>
                        <w:sz w:val="20"/>
                        <w:szCs w:val="20"/>
                      </w:rPr>
                    </w:pPr>
                    <w:proofErr w:type="spellStart"/>
                    <w:r w:rsidRPr="00F50A41">
                      <w:rPr>
                        <w:rFonts w:ascii="Arial Narrow" w:hAnsi="Arial Narrow" w:cs="Arial"/>
                        <w:b/>
                        <w:bCs/>
                        <w:color w:val="000000"/>
                        <w:sz w:val="20"/>
                        <w:szCs w:val="20"/>
                      </w:rPr>
                      <w:t>IZn</w:t>
                    </w:r>
                    <w:proofErr w:type="spellEnd"/>
                  </w:p>
                </w:txbxContent>
              </v:textbox>
            </v:rect>
            <v:rect id="_x0000_s1410" style="position:absolute;left:27;top:65;width:3692;height:4536" filled="f" strokeweight="0"/>
            <w10:wrap type="none"/>
            <w10:anchorlock/>
          </v:group>
        </w:pict>
      </w:r>
      <w:r w:rsidR="00811581" w:rsidRPr="00654FD6">
        <w:rPr>
          <w:sz w:val="20"/>
        </w:rPr>
        <w:t xml:space="preserve">  </w:t>
      </w:r>
      <w:r w:rsidR="00C00E06">
        <w:rPr>
          <w:rFonts w:hint="eastAsia"/>
          <w:sz w:val="20"/>
          <w:lang w:eastAsia="zh-CN"/>
        </w:rPr>
        <w:t xml:space="preserve"> </w:t>
      </w:r>
      <w:r w:rsidR="00811581" w:rsidRPr="00654FD6">
        <w:rPr>
          <w:sz w:val="20"/>
        </w:rPr>
        <w:t xml:space="preserve">           </w:t>
      </w:r>
      <w:r>
        <w:rPr>
          <w:sz w:val="20"/>
        </w:rPr>
      </w:r>
      <w:r>
        <w:rPr>
          <w:sz w:val="20"/>
        </w:rPr>
        <w:pict>
          <v:group id="_x0000_s1413" editas="canvas" style="width:182.8pt;height:241.15pt;mso-position-horizontal-relative:char;mso-position-vertical-relative:line" coordsize="3656,4823">
            <o:lock v:ext="edit" aspectratio="t"/>
            <v:shape id="_x0000_s1412" type="#_x0000_t75" style="position:absolute;width:3656;height:4823" o:preferrelative="f">
              <v:fill o:detectmouseclick="t"/>
              <v:path o:extrusionok="t" o:connecttype="none"/>
              <o:lock v:ext="edit" text="t"/>
            </v:shape>
            <v:rect id="_x0000_s1414" style="position:absolute;left:45;top:73;width:3456;height:4534" strokeweight="0"/>
            <v:line id="_x0000_s1415" style="position:absolute" from="814,851" to="815,3991" strokeweight="0"/>
            <v:line id="_x0000_s1416" style="position:absolute" from="787,3991" to="814,3992" strokeweight="0"/>
            <v:line id="_x0000_s1417" style="position:absolute" from="787,3712" to="814,3713" strokeweight="0"/>
            <v:line id="_x0000_s1418" style="position:absolute" from="787,3418" to="814,3419" strokeweight="0"/>
            <v:line id="_x0000_s1419" style="position:absolute" from="787,3140" to="814,3141" strokeweight="0"/>
            <v:line id="_x0000_s1420" style="position:absolute" from="787,2846" to="814,2847" strokeweight="0"/>
            <v:line id="_x0000_s1421" style="position:absolute" from="787,2567" to="814,2568" strokeweight="0"/>
            <v:line id="_x0000_s1422" style="position:absolute" from="787,2274" to="814,2275" strokeweight="0"/>
            <v:line id="_x0000_s1423" style="position:absolute" from="787,1995" to="814,1996" strokeweight="0"/>
            <v:line id="_x0000_s1424" style="position:absolute" from="787,1702" to="814,1703" strokeweight="0"/>
            <v:line id="_x0000_s1425" style="position:absolute" from="787,1423" to="814,1424" strokeweight="0"/>
            <v:line id="_x0000_s1426" style="position:absolute" from="787,1130" to="814,1131" strokeweight="0"/>
            <v:line id="_x0000_s1427" style="position:absolute" from="787,851" to="814,852" strokeweight="0"/>
            <v:line id="_x0000_s1428" style="position:absolute" from="814,3140" to="3374,3141" strokeweight="0"/>
            <v:line id="_x0000_s1429" style="position:absolute;flip:y" from="814,3140" to="815,3184" strokeweight="0"/>
            <v:line id="_x0000_s1430" style="position:absolute;flip:y" from="1176,3140" to="1177,3184" strokeweight="0"/>
            <v:line id="_x0000_s1431" style="position:absolute;flip:y" from="1547,3140" to="1548,3184" strokeweight="0"/>
            <v:line id="_x0000_s1432" style="position:absolute;flip:y" from="1909,3140" to="1910,3184" strokeweight="0"/>
            <v:line id="_x0000_s1433" style="position:absolute;flip:y" from="2280,3140" to="2281,3184" strokeweight="0"/>
            <v:line id="_x0000_s1434" style="position:absolute;flip:y" from="2641,3140" to="2642,3184" strokeweight="0"/>
            <v:line id="_x0000_s1435" style="position:absolute;flip:y" from="3012,3140" to="3013,3184" strokeweight="0"/>
            <v:line id="_x0000_s1436" style="position:absolute;flip:y" from="3374,3140" to="3375,3184" strokeweight="0"/>
            <v:shape id="_x0000_s1437" style="position:absolute;left:1484;top:3565;width:54;height:88" coordsize="54,88" path="m27,l54,44,27,88,,44,27,xe" fillcolor="navy" strokecolor="navy" strokeweight=".45pt">
              <v:path arrowok="t"/>
            </v:shape>
            <v:shape id="_x0000_s1438" style="position:absolute;left:1628;top:3154;width:55;height:88" coordsize="55,88" path="m27,l55,44,27,88,,44,27,xe" fillcolor="navy" strokecolor="navy" strokeweight=".45pt">
              <v:path arrowok="t"/>
            </v:shape>
            <v:shape id="_x0000_s1439" style="position:absolute;left:1809;top:2700;width:54;height:88" coordsize="54,88" path="m27,l54,44,27,88,,44,27,xe" fillcolor="navy" strokecolor="navy" strokeweight=".45pt">
              <v:path arrowok="t"/>
            </v:shape>
            <v:shape id="_x0000_s1440" style="position:absolute;left:1809;top:3140;width:54;height:88" coordsize="54,88" path="m27,l54,44,27,88,,44,27,xe" fillcolor="navy" strokecolor="navy" strokeweight=".45pt">
              <v:path arrowok="t"/>
            </v:shape>
            <v:shape id="_x0000_s1441" style="position:absolute;left:1990;top:3301;width:54;height:88" coordsize="54,88" path="m27,l54,44,27,88,,44,27,xe" fillcolor="navy" strokecolor="navy" strokeweight=".45pt">
              <v:path arrowok="t"/>
            </v:shape>
            <v:shape id="_x0000_s1442" style="position:absolute;left:1737;top:2773;width:54;height:88" coordsize="54,88" path="m27,l54,44,27,88,,44,27,xe" fillcolor="navy" strokecolor="navy" strokeweight=".45pt">
              <v:path arrowok="t"/>
            </v:shape>
            <v:shape id="_x0000_s1443" style="position:absolute;left:2252;top:3140;width:55;height:88" coordsize="55,88" path="m28,l55,44,28,88,,44,28,xe" fillcolor="navy" strokecolor="navy" strokeweight=".45pt">
              <v:path arrowok="t"/>
            </v:shape>
            <v:shape id="_x0000_s1444" style="position:absolute;left:2687;top:3184;width:54;height:88" coordsize="54,88" path="m27,l54,44,27,88,,44,27,xe" fillcolor="navy" strokecolor="navy" strokeweight=".45pt">
              <v:path arrowok="t"/>
            </v:shape>
            <v:shape id="_x0000_s1445" style="position:absolute;left:2026;top:3242;width:55;height:88" coordsize="55,88" path="m27,l55,44,27,88,,44,27,xe" fillcolor="navy" strokecolor="navy" strokeweight=".45pt">
              <v:path arrowok="t"/>
            </v:shape>
            <v:shape id="_x0000_s1446" style="position:absolute;left:1845;top:2876;width:55;height:88" coordsize="55,88" path="m28,l55,44,28,88,,44,28,xe" fillcolor="navy" strokecolor="navy" strokeweight=".45pt">
              <v:path arrowok="t"/>
            </v:shape>
            <v:shape id="_x0000_s1447" style="position:absolute;left:1628;top:2978;width:55;height:88" coordsize="55,88" path="m27,l55,44,27,88,,44,27,xe" fillcolor="navy" strokecolor="navy" strokeweight=".45pt">
              <v:path arrowok="t"/>
            </v:shape>
            <v:shape id="_x0000_s1448" style="position:absolute;left:2650;top:2714;width:55;height:88" coordsize="55,88" path="m28,l55,44,28,88,,44,28,xe" fillcolor="navy" strokecolor="navy" strokeweight=".45pt">
              <v:path arrowok="t"/>
            </v:shape>
            <v:shape id="_x0000_s1449" style="position:absolute;left:2868;top:1893;width:54;height:88" coordsize="54,88" path="m27,l54,44,27,88,,44,27,xe" fillcolor="navy" strokecolor="navy" strokeweight=".45pt">
              <v:path arrowok="t"/>
            </v:shape>
            <v:shape id="_x0000_s1450" style="position:absolute;left:2289;top:2215;width:54;height:88" coordsize="54,88" path="m27,l54,44,27,88,,44,27,xe" fillcolor="navy" strokecolor="navy" strokeweight=".45pt">
              <v:path arrowok="t"/>
            </v:shape>
            <v:shape id="_x0000_s1451" style="position:absolute;left:2578;top:1320;width:54;height:88" coordsize="54,88" path="m27,l54,44,27,88,,44,27,xe" fillcolor="navy" strokecolor="navy" strokeweight=".45pt">
              <v:path arrowok="t"/>
            </v:shape>
            <v:shape id="_x0000_s1452" style="position:absolute;left:2144;top:2611;width:54;height:89" coordsize="54,89" path="m27,l54,45,27,89,,45,27,xe" fillcolor="navy" strokecolor="navy" strokeweight=".45pt">
              <v:path arrowok="t"/>
            </v:shape>
            <v:shape id="_x0000_s1453" style="position:absolute;left:2361;top:2846;width:54;height:88" coordsize="54,88" path="m27,l54,44,27,88,,44,27,xe" fillcolor="navy" strokecolor="navy" strokeweight=".45pt">
              <v:path arrowok="t"/>
            </v:shape>
            <v:shape id="_x0000_s1454" style="position:absolute;left:2723;top:2846;width:54;height:88" coordsize="54,88" path="m27,l54,44,27,88,,44,27,xe" fillcolor="navy" strokecolor="navy" strokeweight=".45pt">
              <v:path arrowok="t"/>
            </v:shape>
            <v:shape id="_x0000_s1455" style="position:absolute;left:2687;top:3140;width:54;height:88" coordsize="54,88" path="m27,l54,44,27,88,,44,27,xe" fillcolor="navy" strokecolor="navy" strokeweight=".45pt">
              <v:path arrowok="t"/>
            </v:shape>
            <v:shape id="_x0000_s1456" style="position:absolute;left:1701;top:3008;width:54;height:88" coordsize="54,88" path="m27,l54,44,27,88,,44,27,xe" fillcolor="navy" strokecolor="navy" strokeweight=".45pt">
              <v:path arrowok="t"/>
            </v:shape>
            <v:shape id="_x0000_s1457" style="position:absolute;left:1882;top:3169;width:54;height:88" coordsize="54,88" path="m27,l54,44,27,88,,44,27,xe" fillcolor="navy" strokecolor="navy" strokeweight=".45pt">
              <v:path arrowok="t"/>
            </v:shape>
            <v:shape id="_x0000_s1458" style="position:absolute;left:1882;top:3550;width:54;height:88" coordsize="54,88" path="m27,l54,44,27,88,,44,27,xe" fillcolor="navy" strokecolor="navy" strokeweight=".45pt">
              <v:path arrowok="t"/>
            </v:shape>
            <v:shape id="_x0000_s1459" style="position:absolute;left:1845;top:3521;width:55;height:88" coordsize="55,88" path="m28,l55,44,28,88,,44,28,xe" fillcolor="navy" strokecolor="navy" strokeweight=".45pt">
              <v:path arrowok="t"/>
            </v:shape>
            <v:shape id="_x0000_s1460" style="position:absolute;left:2252;top:3081;width:55;height:88" coordsize="55,88" path="m28,l55,44,28,88,,44,28,xe" fillcolor="navy" strokecolor="navy" strokeweight=".45pt">
              <v:path arrowok="t"/>
            </v:shape>
            <v:shape id="_x0000_s1461" style="position:absolute;left:3166;top:2714;width:54;height:88" coordsize="54,88" path="m27,l54,44,27,88,,44,27,xe" fillcolor="navy" strokecolor="navy" strokeweight=".45pt">
              <v:path arrowok="t"/>
            </v:shape>
            <v:shape id="_x0000_s1462" style="position:absolute;left:2831;top:1188;width:55;height:88" coordsize="55,88" path="m28,l55,44,28,88,,44,28,xe" fillcolor="navy" strokecolor="navy" strokeweight=".45pt">
              <v:path arrowok="t"/>
            </v:shape>
            <v:line id="_x0000_s1463" style="position:absolute;flip:y" from="1511,2201" to="3193,3374" strokeweight=".9pt"/>
            <v:rect id="_x0000_s1464" style="position:absolute;left:678;top:205;width:2562;height:459" filled="f" stroked="f">
              <v:textbox style="mso-next-textbox:#_x0000_s1464;mso-fit-shape-to-text:t" inset="0,0,0,0">
                <w:txbxContent>
                  <w:p w:rsidR="00F50A41" w:rsidRPr="00E0067A" w:rsidRDefault="00F50A41">
                    <w:pPr>
                      <w:rPr>
                        <w:rFonts w:ascii="Arial Narrow" w:hAnsi="Arial Narrow"/>
                        <w:sz w:val="20"/>
                        <w:szCs w:val="20"/>
                      </w:rPr>
                    </w:pPr>
                    <w:r w:rsidRPr="00E0067A">
                      <w:rPr>
                        <w:rFonts w:ascii="Arial Narrow" w:hAnsi="Arial Narrow" w:cs="Arial"/>
                        <w:b/>
                        <w:bCs/>
                        <w:color w:val="000000"/>
                        <w:sz w:val="20"/>
                        <w:szCs w:val="20"/>
                      </w:rPr>
                      <w:t xml:space="preserve">Relationship between </w:t>
                    </w:r>
                    <w:r w:rsidR="00E0067A" w:rsidRPr="00E0067A">
                      <w:rPr>
                        <w:rFonts w:ascii="Arial Narrow" w:hAnsi="Arial Narrow" w:cs="Arial"/>
                        <w:b/>
                        <w:bCs/>
                        <w:color w:val="000000"/>
                        <w:sz w:val="20"/>
                        <w:szCs w:val="20"/>
                      </w:rPr>
                      <w:t xml:space="preserve">Cu index </w:t>
                    </w:r>
                    <w:r w:rsidRPr="00E0067A">
                      <w:rPr>
                        <w:rFonts w:ascii="Arial Narrow" w:hAnsi="Arial Narrow" w:cs="Arial"/>
                        <w:b/>
                        <w:bCs/>
                        <w:color w:val="000000"/>
                        <w:sz w:val="20"/>
                        <w:szCs w:val="20"/>
                      </w:rPr>
                      <w:t xml:space="preserve">and </w:t>
                    </w:r>
                    <w:r w:rsidR="00E0067A" w:rsidRPr="00E0067A">
                      <w:rPr>
                        <w:rFonts w:ascii="Arial Narrow" w:hAnsi="Arial Narrow" w:cs="Arial"/>
                        <w:b/>
                        <w:bCs/>
                        <w:color w:val="000000"/>
                        <w:sz w:val="20"/>
                        <w:szCs w:val="20"/>
                      </w:rPr>
                      <w:t>foliar Cu</w:t>
                    </w:r>
                    <w:r w:rsidR="00E0067A">
                      <w:rPr>
                        <w:rFonts w:ascii="Arial Narrow" w:hAnsi="Arial Narrow" w:cs="Arial"/>
                        <w:b/>
                        <w:bCs/>
                        <w:color w:val="000000"/>
                        <w:sz w:val="20"/>
                        <w:szCs w:val="20"/>
                      </w:rPr>
                      <w:t xml:space="preserve"> content</w:t>
                    </w:r>
                  </w:p>
                </w:txbxContent>
              </v:textbox>
            </v:rect>
            <v:rect id="_x0000_s1465" style="position:absolute;left:1260;top:720;width:1519;height:229;mso-wrap-style:none" filled="f" stroked="f">
              <v:textbox style="mso-next-textbox:#_x0000_s1465" inset="0,0,0,0">
                <w:txbxContent>
                  <w:p w:rsidR="00F50A41" w:rsidRPr="00E0067A" w:rsidRDefault="00F50A41">
                    <w:pPr>
                      <w:rPr>
                        <w:rFonts w:ascii="Arial Narrow" w:hAnsi="Arial Narrow"/>
                        <w:b/>
                        <w:bCs/>
                        <w:sz w:val="20"/>
                        <w:szCs w:val="20"/>
                      </w:rPr>
                    </w:pPr>
                    <w:r w:rsidRPr="00E0067A">
                      <w:rPr>
                        <w:rFonts w:ascii="Arial Narrow" w:hAnsi="Arial Narrow" w:cs="Arial"/>
                        <w:b/>
                        <w:bCs/>
                        <w:color w:val="000000"/>
                        <w:sz w:val="20"/>
                        <w:szCs w:val="20"/>
                      </w:rPr>
                      <w:t>y = 8.9931x - 25.644</w:t>
                    </w:r>
                  </w:p>
                </w:txbxContent>
              </v:textbox>
            </v:rect>
            <v:rect id="_x0000_s1467" style="position:absolute;left:1746;top:1071;width:109;height:276;mso-wrap-style:none" filled="f" stroked="f">
              <v:textbox style="mso-next-textbox:#_x0000_s1467;mso-fit-shape-to-text:t" inset="0,0,0,0">
                <w:txbxContent>
                  <w:p w:rsidR="00F50A41" w:rsidRDefault="00F50A41"/>
                </w:txbxContent>
              </v:textbox>
            </v:rect>
            <v:rect id="_x0000_s1468" style="position:absolute;left:1260;top:1080;width:1148;height:540" filled="f" stroked="f">
              <v:textbox style="mso-next-textbox:#_x0000_s1468" inset="0,0,0,0">
                <w:txbxContent>
                  <w:p w:rsidR="00F50A41" w:rsidRPr="005C3D3E" w:rsidRDefault="00E0067A">
                    <w:pPr>
                      <w:rPr>
                        <w:rFonts w:ascii="Arial Narrow" w:hAnsi="Arial Narrow"/>
                        <w:b/>
                        <w:bCs/>
                        <w:sz w:val="20"/>
                        <w:szCs w:val="20"/>
                      </w:rPr>
                    </w:pPr>
                    <w:proofErr w:type="gramStart"/>
                    <w:r w:rsidRPr="005C3D3E">
                      <w:rPr>
                        <w:rFonts w:ascii="Arial Narrow" w:hAnsi="Arial Narrow" w:cs="Arial"/>
                        <w:b/>
                        <w:bCs/>
                        <w:color w:val="000000"/>
                        <w:sz w:val="20"/>
                        <w:szCs w:val="20"/>
                      </w:rPr>
                      <w:t>R</w:t>
                    </w:r>
                    <w:r w:rsidRPr="005C3D3E">
                      <w:rPr>
                        <w:rFonts w:ascii="Arial Narrow" w:hAnsi="Arial Narrow" w:cs="Arial"/>
                        <w:b/>
                        <w:bCs/>
                        <w:color w:val="000000"/>
                        <w:sz w:val="20"/>
                        <w:szCs w:val="20"/>
                        <w:vertAlign w:val="superscript"/>
                      </w:rPr>
                      <w:t>2</w:t>
                    </w:r>
                    <w:r w:rsidR="00F50A41" w:rsidRPr="005C3D3E">
                      <w:rPr>
                        <w:rFonts w:ascii="Arial Narrow" w:hAnsi="Arial Narrow" w:cs="Arial"/>
                        <w:b/>
                        <w:bCs/>
                        <w:color w:val="000000"/>
                        <w:sz w:val="20"/>
                        <w:szCs w:val="20"/>
                      </w:rPr>
                      <w:t xml:space="preserve"> </w:t>
                    </w:r>
                    <w:r w:rsidR="005C3D3E">
                      <w:rPr>
                        <w:rFonts w:ascii="Arial Narrow" w:hAnsi="Arial Narrow" w:cs="Arial"/>
                        <w:b/>
                        <w:bCs/>
                        <w:color w:val="000000"/>
                        <w:sz w:val="20"/>
                        <w:szCs w:val="20"/>
                      </w:rPr>
                      <w:t xml:space="preserve"> </w:t>
                    </w:r>
                    <w:r w:rsidR="00F50A41" w:rsidRPr="005C3D3E">
                      <w:rPr>
                        <w:rFonts w:ascii="Arial Narrow" w:hAnsi="Arial Narrow" w:cs="Arial"/>
                        <w:b/>
                        <w:bCs/>
                        <w:color w:val="000000"/>
                        <w:sz w:val="20"/>
                        <w:szCs w:val="20"/>
                      </w:rPr>
                      <w:t>=</w:t>
                    </w:r>
                    <w:proofErr w:type="gramEnd"/>
                    <w:r w:rsidR="00F50A41" w:rsidRPr="005C3D3E">
                      <w:rPr>
                        <w:rFonts w:ascii="Arial Narrow" w:hAnsi="Arial Narrow" w:cs="Arial"/>
                        <w:b/>
                        <w:bCs/>
                        <w:color w:val="000000"/>
                        <w:sz w:val="20"/>
                        <w:szCs w:val="20"/>
                      </w:rPr>
                      <w:t xml:space="preserve"> </w:t>
                    </w:r>
                    <w:r w:rsidR="005C3D3E">
                      <w:rPr>
                        <w:rFonts w:ascii="Arial Narrow" w:hAnsi="Arial Narrow" w:cs="Arial"/>
                        <w:b/>
                        <w:bCs/>
                        <w:color w:val="000000"/>
                        <w:sz w:val="20"/>
                        <w:szCs w:val="20"/>
                      </w:rPr>
                      <w:t xml:space="preserve"> </w:t>
                    </w:r>
                    <w:r w:rsidR="00F50A41" w:rsidRPr="005C3D3E">
                      <w:rPr>
                        <w:rFonts w:ascii="Arial Narrow" w:hAnsi="Arial Narrow" w:cs="Arial"/>
                        <w:b/>
                        <w:bCs/>
                        <w:color w:val="000000"/>
                        <w:sz w:val="20"/>
                        <w:szCs w:val="20"/>
                      </w:rPr>
                      <w:t>0.2944</w:t>
                    </w:r>
                    <w:r w:rsidR="005C3D3E" w:rsidRPr="005C3D3E">
                      <w:rPr>
                        <w:rFonts w:ascii="Arial Narrow" w:hAnsi="Arial Narrow" w:cs="Arial"/>
                        <w:b/>
                        <w:bCs/>
                        <w:color w:val="000000"/>
                        <w:sz w:val="20"/>
                        <w:szCs w:val="20"/>
                      </w:rPr>
                      <w:t>**</w:t>
                    </w:r>
                  </w:p>
                </w:txbxContent>
              </v:textbox>
            </v:rect>
            <v:rect id="_x0000_s1469" style="position:absolute;left:360;top:3960;width:367;height:230" filled="f" stroked="f">
              <v:textbox style="mso-next-textbox:#_x0000_s1469;mso-fit-shape-to-text:t" inset="0,0,0,0">
                <w:txbxContent>
                  <w:p w:rsidR="00F50A41" w:rsidRPr="00462602" w:rsidRDefault="00462602">
                    <w:pPr>
                      <w:rPr>
                        <w:sz w:val="20"/>
                        <w:szCs w:val="20"/>
                      </w:rPr>
                    </w:pPr>
                    <w:r>
                      <w:rPr>
                        <w:rFonts w:ascii="Arial" w:hAnsi="Arial" w:cs="Arial"/>
                        <w:color w:val="000000"/>
                        <w:sz w:val="20"/>
                        <w:szCs w:val="20"/>
                      </w:rPr>
                      <w:t xml:space="preserve"> </w:t>
                    </w:r>
                    <w:r w:rsidR="00F50A41" w:rsidRPr="00462602">
                      <w:rPr>
                        <w:rFonts w:ascii="Arial" w:hAnsi="Arial" w:cs="Arial"/>
                        <w:color w:val="000000"/>
                        <w:sz w:val="20"/>
                        <w:szCs w:val="20"/>
                      </w:rPr>
                      <w:t>-30</w:t>
                    </w:r>
                  </w:p>
                </w:txbxContent>
              </v:textbox>
            </v:rect>
            <v:rect id="_x0000_s1470" style="position:absolute;left:353;top:3609;width:367;height:276" filled="f" stroked="f">
              <v:textbox style="mso-next-textbox:#_x0000_s1470;mso-fit-shape-to-text:t" inset="0,0,0,0">
                <w:txbxContent>
                  <w:p w:rsidR="00F50A41" w:rsidRDefault="00F50A41"/>
                </w:txbxContent>
              </v:textbox>
            </v:rect>
            <v:rect id="_x0000_s1471" style="position:absolute;left:360;top:3420;width:367;height:230" filled="f" stroked="f">
              <v:textbox style="mso-next-textbox:#_x0000_s1471;mso-fit-shape-to-text:t" inset="0,0,0,0">
                <w:txbxContent>
                  <w:p w:rsidR="00F50A41" w:rsidRPr="00462602" w:rsidRDefault="00462602">
                    <w:pPr>
                      <w:rPr>
                        <w:sz w:val="20"/>
                        <w:szCs w:val="20"/>
                      </w:rPr>
                    </w:pPr>
                    <w:r>
                      <w:rPr>
                        <w:rFonts w:ascii="Arial" w:hAnsi="Arial" w:cs="Arial"/>
                        <w:color w:val="000000"/>
                        <w:sz w:val="20"/>
                        <w:szCs w:val="20"/>
                      </w:rPr>
                      <w:t xml:space="preserve"> </w:t>
                    </w:r>
                    <w:r w:rsidR="00F50A41" w:rsidRPr="00462602">
                      <w:rPr>
                        <w:rFonts w:ascii="Arial" w:hAnsi="Arial" w:cs="Arial"/>
                        <w:color w:val="000000"/>
                        <w:sz w:val="20"/>
                        <w:szCs w:val="20"/>
                      </w:rPr>
                      <w:t>-10</w:t>
                    </w:r>
                  </w:p>
                </w:txbxContent>
              </v:textbox>
            </v:rect>
            <v:rect id="_x0000_s1472" style="position:absolute;left:540;top:3060;width:112;height:230;mso-wrap-style:none" filled="f" stroked="f">
              <v:textbox style="mso-next-textbox:#_x0000_s1472;mso-fit-shape-to-text:t" inset="0,0,0,0">
                <w:txbxContent>
                  <w:p w:rsidR="00F50A41" w:rsidRPr="00462602" w:rsidRDefault="00F50A41">
                    <w:pPr>
                      <w:rPr>
                        <w:sz w:val="20"/>
                        <w:szCs w:val="20"/>
                      </w:rPr>
                    </w:pPr>
                    <w:r w:rsidRPr="00462602">
                      <w:rPr>
                        <w:rFonts w:ascii="Arial" w:hAnsi="Arial" w:cs="Arial"/>
                        <w:color w:val="000000"/>
                        <w:sz w:val="20"/>
                        <w:szCs w:val="20"/>
                      </w:rPr>
                      <w:t>0</w:t>
                    </w:r>
                  </w:p>
                </w:txbxContent>
              </v:textbox>
            </v:rect>
            <v:rect id="_x0000_s1473" style="position:absolute;left:389;top:2744;width:109;height:276;mso-wrap-style:none" filled="f" stroked="f">
              <v:textbox style="mso-next-textbox:#_x0000_s1473;mso-fit-shape-to-text:t" inset="0,0,0,0">
                <w:txbxContent>
                  <w:p w:rsidR="00F50A41" w:rsidRDefault="00F50A41"/>
                </w:txbxContent>
              </v:textbox>
            </v:rect>
            <v:rect id="_x0000_s1474" style="position:absolute;left:540;top:2340;width:223;height:230;mso-wrap-style:none" filled="f" stroked="f">
              <v:textbox style="mso-next-textbox:#_x0000_s1474;mso-fit-shape-to-text:t" inset="0,0,0,0">
                <w:txbxContent>
                  <w:p w:rsidR="00F50A41" w:rsidRPr="00462602" w:rsidRDefault="00F50A41">
                    <w:pPr>
                      <w:rPr>
                        <w:sz w:val="20"/>
                        <w:szCs w:val="20"/>
                      </w:rPr>
                    </w:pPr>
                    <w:r w:rsidRPr="00462602">
                      <w:rPr>
                        <w:rFonts w:ascii="Arial" w:hAnsi="Arial" w:cs="Arial"/>
                        <w:color w:val="000000"/>
                        <w:sz w:val="20"/>
                        <w:szCs w:val="20"/>
                      </w:rPr>
                      <w:t>20</w:t>
                    </w:r>
                  </w:p>
                </w:txbxContent>
              </v:textbox>
            </v:rect>
            <v:rect id="_x0000_s1475" style="position:absolute;left:389;top:2171;width:109;height:276;mso-wrap-style:none" filled="f" stroked="f">
              <v:textbox style="mso-next-textbox:#_x0000_s1475;mso-fit-shape-to-text:t" inset="0,0,0,0">
                <w:txbxContent>
                  <w:p w:rsidR="00F50A41" w:rsidRDefault="00F50A41"/>
                </w:txbxContent>
              </v:textbox>
            </v:rect>
            <v:rect id="_x0000_s1476" style="position:absolute;left:540;top:1800;width:223;height:230;mso-wrap-style:none" filled="f" stroked="f">
              <v:textbox style="mso-next-textbox:#_x0000_s1476;mso-fit-shape-to-text:t" inset="0,0,0,0">
                <w:txbxContent>
                  <w:p w:rsidR="00F50A41" w:rsidRPr="00462602" w:rsidRDefault="00F50A41">
                    <w:pPr>
                      <w:rPr>
                        <w:sz w:val="20"/>
                        <w:szCs w:val="20"/>
                      </w:rPr>
                    </w:pPr>
                    <w:r w:rsidRPr="00462602">
                      <w:rPr>
                        <w:rFonts w:ascii="Arial" w:hAnsi="Arial" w:cs="Arial"/>
                        <w:color w:val="000000"/>
                        <w:sz w:val="20"/>
                        <w:szCs w:val="20"/>
                      </w:rPr>
                      <w:t>40</w:t>
                    </w:r>
                  </w:p>
                </w:txbxContent>
              </v:textbox>
            </v:rect>
            <v:rect id="_x0000_s1477" style="position:absolute;left:389;top:1599;width:109;height:276;mso-wrap-style:none" filled="f" stroked="f">
              <v:textbox style="mso-next-textbox:#_x0000_s1477;mso-fit-shape-to-text:t" inset="0,0,0,0">
                <w:txbxContent>
                  <w:p w:rsidR="00F50A41" w:rsidRDefault="00F50A41"/>
                </w:txbxContent>
              </v:textbox>
            </v:rect>
            <v:rect id="_x0000_s1478" style="position:absolute;left:540;top:1260;width:223;height:230;mso-wrap-style:none" filled="f" stroked="f">
              <v:textbox style="mso-next-textbox:#_x0000_s1478;mso-fit-shape-to-text:t" inset="0,0,0,0">
                <w:txbxContent>
                  <w:p w:rsidR="00F50A41" w:rsidRPr="00462602" w:rsidRDefault="00F50A41">
                    <w:pPr>
                      <w:rPr>
                        <w:sz w:val="20"/>
                        <w:szCs w:val="20"/>
                      </w:rPr>
                    </w:pPr>
                    <w:r w:rsidRPr="00462602">
                      <w:rPr>
                        <w:rFonts w:ascii="Arial" w:hAnsi="Arial" w:cs="Arial"/>
                        <w:color w:val="000000"/>
                        <w:sz w:val="20"/>
                        <w:szCs w:val="20"/>
                      </w:rPr>
                      <w:t>60</w:t>
                    </w:r>
                  </w:p>
                </w:txbxContent>
              </v:textbox>
            </v:rect>
            <v:rect id="_x0000_s1479" style="position:absolute;left:389;top:1027;width:109;height:276;mso-wrap-style:none" filled="f" stroked="f">
              <v:textbox style="mso-next-textbox:#_x0000_s1479;mso-fit-shape-to-text:t" inset="0,0,0,0">
                <w:txbxContent>
                  <w:p w:rsidR="00F50A41" w:rsidRDefault="00F50A41"/>
                </w:txbxContent>
              </v:textbox>
            </v:rect>
            <v:rect id="_x0000_s1480" style="position:absolute;left:540;top:720;width:223;height:230;mso-wrap-style:none" filled="f" stroked="f">
              <v:textbox style="mso-next-textbox:#_x0000_s1480;mso-fit-shape-to-text:t" inset="0,0,0,0">
                <w:txbxContent>
                  <w:p w:rsidR="00F50A41" w:rsidRPr="00462602" w:rsidRDefault="00F50A41">
                    <w:pPr>
                      <w:rPr>
                        <w:sz w:val="20"/>
                        <w:szCs w:val="20"/>
                      </w:rPr>
                    </w:pPr>
                    <w:r w:rsidRPr="00462602">
                      <w:rPr>
                        <w:rFonts w:ascii="Arial" w:hAnsi="Arial" w:cs="Arial"/>
                        <w:color w:val="000000"/>
                        <w:sz w:val="20"/>
                        <w:szCs w:val="20"/>
                      </w:rPr>
                      <w:t>80</w:t>
                    </w:r>
                  </w:p>
                </w:txbxContent>
              </v:textbox>
            </v:rect>
            <v:rect id="_x0000_s1481" style="position:absolute;left:787;top:3272;width:109;height:276;mso-wrap-style:none" filled="f" stroked="f">
              <v:textbox style="mso-next-textbox:#_x0000_s1481;mso-fit-shape-to-text:t" inset="0,0,0,0">
                <w:txbxContent>
                  <w:p w:rsidR="00F50A41" w:rsidRDefault="00F50A41"/>
                </w:txbxContent>
              </v:textbox>
            </v:rect>
            <v:rect id="_x0000_s1482" style="position:absolute;left:1149;top:3272;width:89;height:184;mso-wrap-style:none" filled="f" stroked="f">
              <v:textbox style="mso-next-textbox:#_x0000_s1482;mso-fit-shape-to-text:t" inset="0,0,0,0">
                <w:txbxContent>
                  <w:p w:rsidR="00F50A41" w:rsidRDefault="00F50A41">
                    <w:r>
                      <w:rPr>
                        <w:rFonts w:ascii="Arial" w:hAnsi="Arial" w:cs="Arial"/>
                        <w:color w:val="000000"/>
                        <w:sz w:val="16"/>
                        <w:szCs w:val="16"/>
                      </w:rPr>
                      <w:t>1</w:t>
                    </w:r>
                  </w:p>
                </w:txbxContent>
              </v:textbox>
            </v:rect>
            <v:rect id="_x0000_s1483" style="position:absolute;left:1520;top:3272;width:89;height:184;mso-wrap-style:none" filled="f" stroked="f">
              <v:textbox style="mso-next-textbox:#_x0000_s1483;mso-fit-shape-to-text:t" inset="0,0,0,0">
                <w:txbxContent>
                  <w:p w:rsidR="00F50A41" w:rsidRDefault="00F50A41">
                    <w:r>
                      <w:rPr>
                        <w:rFonts w:ascii="Arial" w:hAnsi="Arial" w:cs="Arial"/>
                        <w:color w:val="000000"/>
                        <w:sz w:val="16"/>
                        <w:szCs w:val="16"/>
                      </w:rPr>
                      <w:t>2</w:t>
                    </w:r>
                  </w:p>
                </w:txbxContent>
              </v:textbox>
            </v:rect>
            <v:rect id="_x0000_s1484" style="position:absolute;left:1882;top:3272;width:89;height:184;mso-wrap-style:none" filled="f" stroked="f">
              <v:textbox style="mso-next-textbox:#_x0000_s1484;mso-fit-shape-to-text:t" inset="0,0,0,0">
                <w:txbxContent>
                  <w:p w:rsidR="00F50A41" w:rsidRDefault="00F50A41">
                    <w:r>
                      <w:rPr>
                        <w:rFonts w:ascii="Arial" w:hAnsi="Arial" w:cs="Arial"/>
                        <w:color w:val="000000"/>
                        <w:sz w:val="16"/>
                        <w:szCs w:val="16"/>
                      </w:rPr>
                      <w:t>3</w:t>
                    </w:r>
                  </w:p>
                </w:txbxContent>
              </v:textbox>
            </v:rect>
            <v:rect id="_x0000_s1485" style="position:absolute;left:2252;top:3272;width:89;height:184;mso-wrap-style:none" filled="f" stroked="f">
              <v:textbox style="mso-next-textbox:#_x0000_s1485;mso-fit-shape-to-text:t" inset="0,0,0,0">
                <w:txbxContent>
                  <w:p w:rsidR="00F50A41" w:rsidRDefault="00F50A41">
                    <w:r>
                      <w:rPr>
                        <w:rFonts w:ascii="Arial" w:hAnsi="Arial" w:cs="Arial"/>
                        <w:color w:val="000000"/>
                        <w:sz w:val="16"/>
                        <w:szCs w:val="16"/>
                      </w:rPr>
                      <w:t>4</w:t>
                    </w:r>
                  </w:p>
                </w:txbxContent>
              </v:textbox>
            </v:rect>
            <v:rect id="_x0000_s1486" style="position:absolute;left:2614;top:3272;width:89;height:184;mso-wrap-style:none" filled="f" stroked="f">
              <v:textbox style="mso-next-textbox:#_x0000_s1486;mso-fit-shape-to-text:t" inset="0,0,0,0">
                <w:txbxContent>
                  <w:p w:rsidR="00F50A41" w:rsidRDefault="00F50A41">
                    <w:r>
                      <w:rPr>
                        <w:rFonts w:ascii="Arial" w:hAnsi="Arial" w:cs="Arial"/>
                        <w:color w:val="000000"/>
                        <w:sz w:val="16"/>
                        <w:szCs w:val="16"/>
                      </w:rPr>
                      <w:t>5</w:t>
                    </w:r>
                  </w:p>
                </w:txbxContent>
              </v:textbox>
            </v:rect>
            <v:rect id="_x0000_s1487" style="position:absolute;left:2985;top:3272;width:89;height:184;mso-wrap-style:none" filled="f" stroked="f">
              <v:textbox style="mso-next-textbox:#_x0000_s1487;mso-fit-shape-to-text:t" inset="0,0,0,0">
                <w:txbxContent>
                  <w:p w:rsidR="00F50A41" w:rsidRDefault="00F50A41">
                    <w:r>
                      <w:rPr>
                        <w:rFonts w:ascii="Arial" w:hAnsi="Arial" w:cs="Arial"/>
                        <w:color w:val="000000"/>
                        <w:sz w:val="16"/>
                        <w:szCs w:val="16"/>
                      </w:rPr>
                      <w:t>6</w:t>
                    </w:r>
                  </w:p>
                </w:txbxContent>
              </v:textbox>
            </v:rect>
            <v:rect id="_x0000_s1488" style="position:absolute;left:3347;top:3272;width:89;height:184;mso-wrap-style:none" filled="f" stroked="f">
              <v:textbox style="mso-next-textbox:#_x0000_s1488;mso-fit-shape-to-text:t" inset="0,0,0,0">
                <w:txbxContent>
                  <w:p w:rsidR="00F50A41" w:rsidRDefault="00F50A41">
                    <w:r>
                      <w:rPr>
                        <w:rFonts w:ascii="Arial" w:hAnsi="Arial" w:cs="Arial"/>
                        <w:color w:val="000000"/>
                        <w:sz w:val="16"/>
                        <w:szCs w:val="16"/>
                      </w:rPr>
                      <w:t>7</w:t>
                    </w:r>
                  </w:p>
                </w:txbxContent>
              </v:textbox>
            </v:rect>
            <v:rect id="_x0000_s1489" style="position:absolute;left:1260;top:4181;width:1809;height:229" filled="f" stroked="f">
              <v:textbox style="mso-next-textbox:#_x0000_s1489;mso-fit-shape-to-text:t" inset="0,0,0,0">
                <w:txbxContent>
                  <w:p w:rsidR="00F50A41" w:rsidRPr="00E0067A" w:rsidRDefault="00F50A41">
                    <w:pPr>
                      <w:rPr>
                        <w:rFonts w:ascii="Arial Narrow" w:hAnsi="Arial Narrow"/>
                        <w:sz w:val="20"/>
                        <w:szCs w:val="20"/>
                      </w:rPr>
                    </w:pPr>
                    <w:r w:rsidRPr="00E0067A">
                      <w:rPr>
                        <w:rFonts w:ascii="Arial Narrow" w:hAnsi="Arial Narrow" w:cs="Arial"/>
                        <w:b/>
                        <w:bCs/>
                        <w:color w:val="000000"/>
                        <w:sz w:val="20"/>
                        <w:szCs w:val="20"/>
                      </w:rPr>
                      <w:t>Foliar Cu (mg</w:t>
                    </w:r>
                    <w:r w:rsidR="00E0067A" w:rsidRPr="00E0067A">
                      <w:rPr>
                        <w:rFonts w:ascii="Arial Narrow" w:hAnsi="Arial Narrow" w:cs="Arial"/>
                        <w:b/>
                        <w:bCs/>
                        <w:color w:val="000000"/>
                        <w:sz w:val="20"/>
                        <w:szCs w:val="20"/>
                      </w:rPr>
                      <w:t xml:space="preserve"> </w:t>
                    </w:r>
                    <w:r w:rsidRPr="00E0067A">
                      <w:rPr>
                        <w:rFonts w:ascii="Arial Narrow" w:hAnsi="Arial Narrow" w:cs="Arial"/>
                        <w:b/>
                        <w:bCs/>
                        <w:color w:val="000000"/>
                        <w:sz w:val="20"/>
                        <w:szCs w:val="20"/>
                      </w:rPr>
                      <w:t>kg</w:t>
                    </w:r>
                    <w:r w:rsidR="00E0067A" w:rsidRPr="00E0067A">
                      <w:rPr>
                        <w:rFonts w:ascii="Arial Narrow" w:hAnsi="Arial Narrow" w:cs="Arial"/>
                        <w:b/>
                        <w:bCs/>
                        <w:color w:val="000000"/>
                        <w:sz w:val="20"/>
                        <w:szCs w:val="20"/>
                        <w:vertAlign w:val="superscript"/>
                      </w:rPr>
                      <w:t>-1</w:t>
                    </w:r>
                    <w:r w:rsidRPr="00E0067A">
                      <w:rPr>
                        <w:rFonts w:ascii="Arial Narrow" w:hAnsi="Arial Narrow" w:cs="Arial"/>
                        <w:b/>
                        <w:bCs/>
                        <w:color w:val="000000"/>
                        <w:sz w:val="20"/>
                        <w:szCs w:val="20"/>
                      </w:rPr>
                      <w:t>)</w:t>
                    </w:r>
                  </w:p>
                </w:txbxContent>
              </v:textbox>
            </v:rect>
            <v:rect id="_x0000_s1490" style="position:absolute;left:209;top:2288;width:184;height:258;rotation:270;mso-wrap-style:none" filled="f" stroked="f">
              <v:textbox style="mso-next-textbox:#_x0000_s1490;mso-fit-shape-to-text:t" inset="0,0,0,0">
                <w:txbxContent>
                  <w:p w:rsidR="00F50A41" w:rsidRDefault="00F50A41">
                    <w:proofErr w:type="spellStart"/>
                    <w:proofErr w:type="gramStart"/>
                    <w:r>
                      <w:rPr>
                        <w:rFonts w:ascii="Arial" w:hAnsi="Arial" w:cs="Arial"/>
                        <w:b/>
                        <w:bCs/>
                        <w:color w:val="000000"/>
                        <w:sz w:val="16"/>
                        <w:szCs w:val="16"/>
                      </w:rPr>
                      <w:t>ICu</w:t>
                    </w:r>
                    <w:proofErr w:type="spellEnd"/>
                    <w:proofErr w:type="gramEnd"/>
                  </w:p>
                </w:txbxContent>
              </v:textbox>
            </v:rect>
            <v:rect id="_x0000_s1491" style="position:absolute;left:45;top:73;width:3456;height:4534" filled="f" strokeweight="0"/>
            <w10:wrap type="none"/>
            <w10:anchorlock/>
          </v:group>
        </w:pict>
      </w:r>
    </w:p>
    <w:p w:rsidR="001D5DE4" w:rsidRPr="00654FD6" w:rsidRDefault="00175D40" w:rsidP="00C00E06">
      <w:pPr>
        <w:snapToGrid w:val="0"/>
        <w:jc w:val="center"/>
        <w:rPr>
          <w:sz w:val="20"/>
        </w:rPr>
      </w:pPr>
      <w:r>
        <w:rPr>
          <w:sz w:val="20"/>
        </w:rPr>
      </w:r>
      <w:r>
        <w:rPr>
          <w:sz w:val="20"/>
        </w:rPr>
        <w:pict>
          <v:group id="_x0000_s1494" editas="canvas" style="width:195pt;height:237pt;mso-position-horizontal-relative:char;mso-position-vertical-relative:line" coordsize="3900,4740">
            <o:lock v:ext="edit" aspectratio="t"/>
            <v:shape id="_x0000_s1493" type="#_x0000_t75" style="position:absolute;width:3900;height:4740" o:preferrelative="f">
              <v:fill o:detectmouseclick="t"/>
              <v:path o:extrusionok="t" o:connecttype="none"/>
              <o:lock v:ext="edit" text="t"/>
            </v:shape>
            <v:rect id="_x0000_s1495" style="position:absolute;left:44;top:73;width:3803;height:4593" strokeweight="0"/>
            <v:line id="_x0000_s1496" style="position:absolute" from="610,866" to="611,4050" strokeweight="0"/>
            <v:line id="_x0000_s1497" style="position:absolute" from="584,4050" to="610,4051" strokeweight="0"/>
            <v:line id="_x0000_s1498" style="position:absolute" from="584,3654" to="610,3655" strokeweight="0"/>
            <v:line id="_x0000_s1499" style="position:absolute" from="584,3258" to="610,3259" strokeweight="0"/>
            <v:line id="_x0000_s1500" style="position:absolute" from="584,2861" to="610,2862" strokeweight="0"/>
            <v:line id="_x0000_s1501" style="position:absolute" from="584,2465" to="610,2466" strokeweight="0"/>
            <v:line id="_x0000_s1502" style="position:absolute" from="584,2054" to="610,2055" strokeweight="0"/>
            <v:line id="_x0000_s1503" style="position:absolute" from="584,1658" to="610,1659" strokeweight="0"/>
            <v:line id="_x0000_s1504" style="position:absolute" from="584,1262" to="610,1263" strokeweight="0"/>
            <v:line id="_x0000_s1505" style="position:absolute" from="584,866" to="610,867" strokeweight="0"/>
            <v:line id="_x0000_s1506" style="position:absolute" from="610,1658" to="3670,1659" strokeweight="0"/>
            <v:line id="_x0000_s1507" style="position:absolute;flip:y" from="610,1658" to="611,1702" strokeweight="0"/>
            <v:line id="_x0000_s1508" style="position:absolute;flip:y" from="1044,1658" to="1045,1702" strokeweight="0"/>
            <v:line id="_x0000_s1509" style="position:absolute;flip:y" from="1486,1658" to="1487,1702" strokeweight="0"/>
            <v:line id="_x0000_s1510" style="position:absolute;flip:y" from="1919,1658" to="1920,1702" strokeweight="0"/>
            <v:line id="_x0000_s1511" style="position:absolute;flip:y" from="2361,1658" to="2362,1702" strokeweight="0"/>
            <v:line id="_x0000_s1512" style="position:absolute;flip:y" from="2795,1658" to="2796,1702" strokeweight="0"/>
            <v:line id="_x0000_s1513" style="position:absolute;flip:y" from="3237,1658" to="3238,1702" strokeweight="0"/>
            <v:line id="_x0000_s1514" style="position:absolute;flip:y" from="3670,1658" to="3671,1702" strokeweight="0"/>
            <v:shape id="_x0000_s1515" style="position:absolute;left:1778;top:1555;width:53;height:89" coordsize="53,89" path="m26,l53,45,26,89,,45,26,xe" fillcolor="navy" strokecolor="navy" strokeweight=".45pt">
              <v:path arrowok="t"/>
            </v:shape>
            <v:shape id="_x0000_s1516" style="position:absolute;left:1689;top:1570;width:53;height:88" coordsize="53,88" path="m27,l53,44,27,88,,44,27,xe" fillcolor="navy" strokecolor="navy" strokeweight=".45pt">
              <v:path arrowok="t"/>
            </v:shape>
            <v:shape id="_x0000_s1517" style="position:absolute;left:1194;top:1732;width:53;height:88" coordsize="53,88" path="m26,l53,44,26,88,,44,26,xe" fillcolor="navy" strokecolor="navy" strokeweight=".45pt">
              <v:path arrowok="t"/>
            </v:shape>
            <v:shape id="_x0000_s1518" style="position:absolute;left:2777;top:1394;width:53;height:88" coordsize="53,88" path="m26,l53,44,26,88,,44,26,xe" fillcolor="navy" strokecolor="navy" strokeweight=".45pt">
              <v:path arrowok="t"/>
            </v:shape>
            <v:shape id="_x0000_s1519" style="position:absolute;left:1963;top:1688;width:53;height:88" coordsize="53,88" path="m27,l53,44,27,88,,44,27,xe" fillcolor="navy" strokecolor="navy" strokeweight=".45pt">
              <v:path arrowok="t"/>
            </v:shape>
            <v:shape id="_x0000_s1520" style="position:absolute;left:2936;top:998;width:53;height:88" coordsize="53,88" path="m27,l53,44,27,88,,44,27,xe" fillcolor="navy" strokecolor="navy" strokeweight=".45pt">
              <v:path arrowok="t"/>
            </v:shape>
            <v:shape id="_x0000_s1521" style="position:absolute;left:3166;top:1482;width:53;height:88" coordsize="53,88" path="m26,l53,44,26,88,,44,26,xe" fillcolor="navy" strokecolor="navy" strokeweight=".45pt">
              <v:path arrowok="t"/>
            </v:shape>
            <v:shape id="_x0000_s1522" style="position:absolute;left:3122;top:1585;width:53;height:88" coordsize="53,88" path="m26,l53,44,26,88,,44,26,xe" fillcolor="navy" strokecolor="navy" strokeweight=".45pt">
              <v:path arrowok="t"/>
            </v:shape>
            <v:shape id="_x0000_s1523" style="position:absolute;left:3237;top:1438;width:53;height:88" coordsize="53,88" path="m26,l53,44,26,88,,44,26,xe" fillcolor="navy" strokecolor="navy" strokeweight=".45pt">
              <v:path arrowok="t"/>
            </v:shape>
            <v:shape id="_x0000_s1524" style="position:absolute;left:1839;top:1541;width:54;height:88" coordsize="54,88" path="m27,l54,44,27,88,,44,27,xe" fillcolor="navy" strokecolor="navy" strokeweight=".45pt">
              <v:path arrowok="t"/>
            </v:shape>
            <v:shape id="_x0000_s1525" style="position:absolute;left:1813;top:1497;width:53;height:88" coordsize="53,88" path="m26,l53,44,26,88,,44,26,xe" fillcolor="navy" strokecolor="navy" strokeweight=".45pt">
              <v:path arrowok="t"/>
            </v:shape>
            <v:shape id="_x0000_s1526" style="position:absolute;left:2087;top:1600;width:53;height:88" coordsize="53,88" path="m27,l53,44,27,88,,44,27,xe" fillcolor="navy" strokecolor="navy" strokeweight=".45pt">
              <v:path arrowok="t"/>
            </v:shape>
            <v:shape id="_x0000_s1527" style="position:absolute;left:858;top:3082;width:53;height:88" coordsize="53,88" path="m26,l53,44,26,88,,44,26,xe" fillcolor="navy" strokecolor="navy" strokeweight=".45pt">
              <v:path arrowok="t"/>
            </v:shape>
            <v:shape id="_x0000_s1528" style="position:absolute;left:805;top:3082;width:53;height:88" coordsize="53,88" path="m26,l53,44,26,88,,44,26,xe" fillcolor="navy" strokecolor="navy" strokeweight=".45pt">
              <v:path arrowok="t"/>
            </v:shape>
            <v:shape id="_x0000_s1529" style="position:absolute;left:769;top:3522;width:53;height:88" coordsize="53,88" path="m27,l53,44,27,88,,44,27,xe" fillcolor="navy" strokecolor="navy" strokeweight=".45pt">
              <v:path arrowok="t"/>
            </v:shape>
            <v:shape id="_x0000_s1530" style="position:absolute;left:1291;top:1776;width:53;height:88" coordsize="53,88" path="m27,l53,44,27,88,,44,27,xe" fillcolor="navy" strokecolor="navy" strokeweight=".45pt">
              <v:path arrowok="t"/>
            </v:shape>
            <v:shape id="_x0000_s1531" style="position:absolute;left:1919;top:1629;width:53;height:88" coordsize="53,88" path="m27,l53,44,27,88,,44,27,xe" fillcolor="navy" strokecolor="navy" strokeweight=".45pt">
              <v:path arrowok="t"/>
            </v:shape>
            <v:shape id="_x0000_s1532" style="position:absolute;left:1256;top:2319;width:53;height:88" coordsize="53,88" path="m26,l53,44,26,88,,44,26,xe" fillcolor="navy" strokecolor="navy" strokeweight=".45pt">
              <v:path arrowok="t"/>
            </v:shape>
            <v:shape id="_x0000_s1533" style="position:absolute;left:2149;top:1805;width:53;height:88" coordsize="53,88" path="m26,l53,44,26,88,,44,26,xe" fillcolor="navy" strokecolor="navy" strokeweight=".45pt">
              <v:path arrowok="t"/>
            </v:shape>
            <v:shape id="_x0000_s1534" style="position:absolute;left:858;top:2847;width:53;height:88" coordsize="53,88" path="m26,l53,44,26,88,,44,26,xe" fillcolor="navy" strokecolor="navy" strokeweight=".45pt">
              <v:path arrowok="t"/>
            </v:shape>
            <v:shape id="_x0000_s1535" style="position:absolute;left:1362;top:1878;width:53;height:88" coordsize="53,88" path="m26,l53,44,26,88,,44,26,xe" fillcolor="navy" strokecolor="navy" strokeweight=".45pt">
              <v:path arrowok="t"/>
            </v:shape>
            <v:shape id="_x0000_s1536" style="position:absolute;left:2759;top:1585;width:53;height:88" coordsize="53,88" path="m27,l53,44,27,88,,44,27,xe" fillcolor="navy" strokecolor="navy" strokeweight=".45pt">
              <v:path arrowok="t"/>
            </v:shape>
            <v:shape id="_x0000_s1537" style="position:absolute;left:2777;top:1570;width:53;height:88" coordsize="53,88" path="m26,l53,44,26,88,,44,26,xe" fillcolor="navy" strokecolor="navy" strokeweight=".45pt">
              <v:path arrowok="t"/>
            </v:shape>
            <v:shape id="_x0000_s1538" style="position:absolute;left:2007;top:1673;width:54;height:88" coordsize="54,88" path="m27,l54,44,27,88,,44,27,xe" fillcolor="navy" strokecolor="navy" strokeweight=".45pt">
              <v:path arrowok="t"/>
            </v:shape>
            <v:shape id="_x0000_s1539" style="position:absolute;left:1291;top:2245;width:53;height:88" coordsize="53,88" path="m27,l53,44,27,88,,44,27,xe" fillcolor="navy" strokecolor="navy" strokeweight=".45pt">
              <v:path arrowok="t"/>
            </v:shape>
            <v:shape id="_x0000_s1540" style="position:absolute;left:761;top:3683;width:53;height:88" coordsize="53,88" path="m26,l53,44,26,88,,44,26,xe" fillcolor="navy" strokecolor="navy" strokeweight=".45pt">
              <v:path arrowok="t"/>
            </v:shape>
            <v:shape id="_x0000_s1541" style="position:absolute;left:787;top:1233;width:2476;height:2069" coordsize="280,141" path="m,141r3,-8l6,126r4,-6l13,115r3,-5l20,105r3,-4l26,97r3,-4l33,90r3,-3l39,84r4,-3l46,79r3,-3l53,74r3,-3l59,69r3,-2l66,65r3,-2l72,61r4,-2l79,57r3,-1l85,54r4,-1l92,51r3,-2l99,48r3,-1l105,45r4,-1l112,43r3,-2l118,40r4,-1l125,38r3,-2l132,35r3,-1l138,33r4,-1l145,31r3,-1l151,29r4,-1l158,27r3,-1l165,25r3,-1l171,23r4,-1l178,22r3,-1l184,20r4,-1l191,18r3,-1l198,17r3,-1l204,15r3,-1l211,14r3,-1l217,12r4,-1l224,11r3,-1l231,9r3,l237,8r3,-1l244,7r3,-1l250,5r4,l257,4r3,-1l264,3r3,-1l270,2r3,-1l277,r3,e" filled="f" strokeweight=".9pt">
              <v:path arrowok="t"/>
            </v:shape>
            <v:rect id="_x0000_s1542" style="position:absolute;left:540;top:180;width:2880;height:459" filled="f" stroked="f">
              <v:textbox style="mso-next-textbox:#_x0000_s1542;mso-fit-shape-to-text:t" inset="0,0,0,0">
                <w:txbxContent>
                  <w:p w:rsidR="00242791" w:rsidRPr="00242791" w:rsidRDefault="00242791">
                    <w:pPr>
                      <w:rPr>
                        <w:rFonts w:ascii="Arial Narrow" w:hAnsi="Arial Narrow"/>
                        <w:sz w:val="20"/>
                        <w:szCs w:val="20"/>
                      </w:rPr>
                    </w:pPr>
                    <w:r w:rsidRPr="00242791">
                      <w:rPr>
                        <w:rFonts w:ascii="Arial Narrow" w:hAnsi="Arial Narrow" w:cs="Arial"/>
                        <w:b/>
                        <w:bCs/>
                        <w:color w:val="000000"/>
                        <w:sz w:val="20"/>
                        <w:szCs w:val="20"/>
                      </w:rPr>
                      <w:t>Relationship between Fe index and foliar Fe</w:t>
                    </w:r>
                    <w:r>
                      <w:rPr>
                        <w:rFonts w:ascii="Arial Narrow" w:hAnsi="Arial Narrow" w:cs="Arial"/>
                        <w:b/>
                        <w:bCs/>
                        <w:color w:val="000000"/>
                        <w:sz w:val="20"/>
                        <w:szCs w:val="20"/>
                      </w:rPr>
                      <w:t xml:space="preserve"> content</w:t>
                    </w:r>
                  </w:p>
                </w:txbxContent>
              </v:textbox>
            </v:rect>
            <v:rect id="_x0000_s1543" style="position:absolute;left:900;top:720;width:1829;height:229;mso-wrap-style:none" filled="f" stroked="f">
              <v:textbox style="mso-next-textbox:#_x0000_s1543;mso-fit-shape-to-text:t" inset="0,0,0,0">
                <w:txbxContent>
                  <w:p w:rsidR="00242791" w:rsidRPr="00242791" w:rsidRDefault="00242791">
                    <w:pPr>
                      <w:rPr>
                        <w:rFonts w:ascii="Arial Narrow" w:hAnsi="Arial Narrow"/>
                        <w:b/>
                        <w:bCs/>
                        <w:sz w:val="20"/>
                        <w:szCs w:val="20"/>
                      </w:rPr>
                    </w:pPr>
                    <w:r w:rsidRPr="00242791">
                      <w:rPr>
                        <w:rFonts w:ascii="Arial Narrow" w:hAnsi="Arial Narrow" w:cs="Arial"/>
                        <w:b/>
                        <w:bCs/>
                        <w:color w:val="000000"/>
                        <w:sz w:val="20"/>
                        <w:szCs w:val="20"/>
                      </w:rPr>
                      <w:t>y = 38.262Ln(x) - 161.99</w:t>
                    </w:r>
                  </w:p>
                </w:txbxContent>
              </v:textbox>
            </v:rect>
            <v:rect id="_x0000_s1545" style="position:absolute;left:1928;top:822;width:109;height:276;mso-wrap-style:none" filled="f" stroked="f">
              <v:textbox style="mso-next-textbox:#_x0000_s1545;mso-fit-shape-to-text:t" inset="0,0,0,0">
                <w:txbxContent>
                  <w:p w:rsidR="00242791" w:rsidRDefault="00242791"/>
                </w:txbxContent>
              </v:textbox>
            </v:rect>
            <v:rect id="_x0000_s1546" style="position:absolute;left:900;top:1080;width:1260;height:229" filled="f" stroked="f">
              <v:textbox style="mso-next-textbox:#_x0000_s1546;mso-fit-shape-to-text:t" inset="0,0,0,0">
                <w:txbxContent>
                  <w:p w:rsidR="00242791" w:rsidRPr="00242791" w:rsidRDefault="00242791">
                    <w:pPr>
                      <w:rPr>
                        <w:rFonts w:ascii="Arial Narrow" w:hAnsi="Arial Narrow"/>
                        <w:b/>
                        <w:bCs/>
                        <w:sz w:val="20"/>
                        <w:szCs w:val="20"/>
                      </w:rPr>
                    </w:pPr>
                    <w:r w:rsidRPr="00242791">
                      <w:rPr>
                        <w:rFonts w:ascii="Arial Narrow" w:hAnsi="Arial Narrow" w:cs="Arial"/>
                        <w:b/>
                        <w:bCs/>
                        <w:color w:val="000000"/>
                        <w:sz w:val="20"/>
                        <w:szCs w:val="20"/>
                      </w:rPr>
                      <w:t xml:space="preserve"> R</w:t>
                    </w:r>
                    <w:r w:rsidRPr="00242791">
                      <w:rPr>
                        <w:rFonts w:ascii="Arial Narrow" w:hAnsi="Arial Narrow" w:cs="Arial"/>
                        <w:b/>
                        <w:bCs/>
                        <w:color w:val="000000"/>
                        <w:sz w:val="20"/>
                        <w:szCs w:val="20"/>
                        <w:vertAlign w:val="superscript"/>
                      </w:rPr>
                      <w:t>2</w:t>
                    </w:r>
                    <w:r w:rsidRPr="00242791">
                      <w:rPr>
                        <w:rFonts w:ascii="Arial Narrow" w:hAnsi="Arial Narrow" w:cs="Arial"/>
                        <w:b/>
                        <w:bCs/>
                        <w:color w:val="000000"/>
                        <w:sz w:val="20"/>
                        <w:szCs w:val="20"/>
                      </w:rPr>
                      <w:t xml:space="preserve"> </w:t>
                    </w:r>
                    <w:proofErr w:type="gramStart"/>
                    <w:r w:rsidRPr="00242791">
                      <w:rPr>
                        <w:rFonts w:ascii="Arial Narrow" w:hAnsi="Arial Narrow" w:cs="Arial"/>
                        <w:b/>
                        <w:bCs/>
                        <w:color w:val="000000"/>
                        <w:sz w:val="20"/>
                        <w:szCs w:val="20"/>
                      </w:rPr>
                      <w:t>=  0.8649</w:t>
                    </w:r>
                    <w:proofErr w:type="gramEnd"/>
                    <w:r w:rsidRPr="00242791">
                      <w:rPr>
                        <w:rFonts w:ascii="Arial Narrow" w:hAnsi="Arial Narrow" w:cs="Arial"/>
                        <w:b/>
                        <w:bCs/>
                        <w:color w:val="000000"/>
                        <w:sz w:val="20"/>
                        <w:szCs w:val="20"/>
                      </w:rPr>
                      <w:t>**</w:t>
                    </w:r>
                  </w:p>
                </w:txbxContent>
              </v:textbox>
            </v:rect>
            <v:rect id="_x0000_s1547" style="position:absolute;left:180;top:3780;width:401;height:230;mso-wrap-style:none" filled="f" stroked="f">
              <v:textbox style="mso-next-textbox:#_x0000_s1547;mso-fit-shape-to-text:t" inset="0,0,0,0">
                <w:txbxContent>
                  <w:p w:rsidR="00242791" w:rsidRPr="00242791" w:rsidRDefault="00242791">
                    <w:pPr>
                      <w:rPr>
                        <w:sz w:val="20"/>
                        <w:szCs w:val="20"/>
                      </w:rPr>
                    </w:pPr>
                    <w:r w:rsidRPr="00242791">
                      <w:rPr>
                        <w:rFonts w:ascii="Arial" w:hAnsi="Arial" w:cs="Arial"/>
                        <w:color w:val="000000"/>
                        <w:sz w:val="20"/>
                        <w:szCs w:val="20"/>
                      </w:rPr>
                      <w:t>-120</w:t>
                    </w:r>
                  </w:p>
                </w:txbxContent>
              </v:textbox>
            </v:rect>
            <v:rect id="_x0000_s1548" style="position:absolute;left:180;top:3420;width:401;height:230;mso-wrap-style:none" filled="f" stroked="f">
              <v:textbox style="mso-next-textbox:#_x0000_s1548;mso-fit-shape-to-text:t" inset="0,0,0,0">
                <w:txbxContent>
                  <w:p w:rsidR="00242791" w:rsidRPr="00242791" w:rsidRDefault="00242791">
                    <w:pPr>
                      <w:rPr>
                        <w:sz w:val="20"/>
                        <w:szCs w:val="20"/>
                      </w:rPr>
                    </w:pPr>
                    <w:r w:rsidRPr="00242791">
                      <w:rPr>
                        <w:rFonts w:ascii="Arial" w:hAnsi="Arial" w:cs="Arial"/>
                        <w:color w:val="000000"/>
                        <w:sz w:val="20"/>
                        <w:szCs w:val="20"/>
                      </w:rPr>
                      <w:t>-100</w:t>
                    </w:r>
                  </w:p>
                </w:txbxContent>
              </v:textbox>
            </v:rect>
            <v:rect id="_x0000_s1549" style="position:absolute;left:180;top:3060;width:290;height:230;mso-wrap-style:none" filled="f" stroked="f">
              <v:textbox style="mso-next-textbox:#_x0000_s1549;mso-fit-shape-to-text:t" inset="0,0,0,0">
                <w:txbxContent>
                  <w:p w:rsidR="00242791" w:rsidRPr="00242791" w:rsidRDefault="00242791">
                    <w:pPr>
                      <w:rPr>
                        <w:sz w:val="20"/>
                        <w:szCs w:val="20"/>
                      </w:rPr>
                    </w:pPr>
                    <w:r w:rsidRPr="00242791">
                      <w:rPr>
                        <w:rFonts w:ascii="Arial" w:hAnsi="Arial" w:cs="Arial"/>
                        <w:color w:val="000000"/>
                        <w:sz w:val="20"/>
                        <w:szCs w:val="20"/>
                      </w:rPr>
                      <w:t>-80</w:t>
                    </w:r>
                  </w:p>
                </w:txbxContent>
              </v:textbox>
            </v:rect>
            <v:rect id="_x0000_s1550" style="position:absolute;left:180;top:2700;width:290;height:230;mso-wrap-style:none" filled="f" stroked="f">
              <v:textbox style="mso-next-textbox:#_x0000_s1550;mso-fit-shape-to-text:t" inset="0,0,0,0">
                <w:txbxContent>
                  <w:p w:rsidR="00242791" w:rsidRPr="00242791" w:rsidRDefault="00242791">
                    <w:pPr>
                      <w:rPr>
                        <w:sz w:val="20"/>
                        <w:szCs w:val="20"/>
                      </w:rPr>
                    </w:pPr>
                    <w:r w:rsidRPr="00242791">
                      <w:rPr>
                        <w:rFonts w:ascii="Arial" w:hAnsi="Arial" w:cs="Arial"/>
                        <w:color w:val="000000"/>
                        <w:sz w:val="20"/>
                        <w:szCs w:val="20"/>
                      </w:rPr>
                      <w:t>-60</w:t>
                    </w:r>
                  </w:p>
                </w:txbxContent>
              </v:textbox>
            </v:rect>
            <v:rect id="_x0000_s1551" style="position:absolute;left:180;top:2340;width:290;height:230;mso-wrap-style:none" filled="f" stroked="f">
              <v:textbox style="mso-next-textbox:#_x0000_s1551;mso-fit-shape-to-text:t" inset="0,0,0,0">
                <w:txbxContent>
                  <w:p w:rsidR="00242791" w:rsidRPr="00242791" w:rsidRDefault="00242791">
                    <w:pPr>
                      <w:rPr>
                        <w:sz w:val="20"/>
                        <w:szCs w:val="20"/>
                      </w:rPr>
                    </w:pPr>
                    <w:r w:rsidRPr="00242791">
                      <w:rPr>
                        <w:rFonts w:ascii="Arial" w:hAnsi="Arial" w:cs="Arial"/>
                        <w:color w:val="000000"/>
                        <w:sz w:val="20"/>
                        <w:szCs w:val="20"/>
                      </w:rPr>
                      <w:t>-40</w:t>
                    </w:r>
                  </w:p>
                </w:txbxContent>
              </v:textbox>
            </v:rect>
            <v:rect id="_x0000_s1552" style="position:absolute;left:180;top:1800;width:290;height:230;mso-wrap-style:none" filled="f" stroked="f">
              <v:textbox style="mso-next-textbox:#_x0000_s1552;mso-fit-shape-to-text:t" inset="0,0,0,0">
                <w:txbxContent>
                  <w:p w:rsidR="00242791" w:rsidRPr="00242791" w:rsidRDefault="00242791">
                    <w:pPr>
                      <w:rPr>
                        <w:sz w:val="20"/>
                        <w:szCs w:val="20"/>
                      </w:rPr>
                    </w:pPr>
                    <w:r w:rsidRPr="00242791">
                      <w:rPr>
                        <w:rFonts w:ascii="Arial" w:hAnsi="Arial" w:cs="Arial"/>
                        <w:color w:val="000000"/>
                        <w:sz w:val="20"/>
                        <w:szCs w:val="20"/>
                      </w:rPr>
                      <w:t>-20</w:t>
                    </w:r>
                  </w:p>
                </w:txbxContent>
              </v:textbox>
            </v:rect>
            <v:rect id="_x0000_s1553" style="position:absolute;left:180;top:1440;width:112;height:230;mso-wrap-style:none" filled="f" stroked="f">
              <v:textbox style="mso-next-textbox:#_x0000_s1553;mso-fit-shape-to-text:t" inset="0,0,0,0">
                <w:txbxContent>
                  <w:p w:rsidR="00242791" w:rsidRPr="00242791" w:rsidRDefault="00242791">
                    <w:pPr>
                      <w:rPr>
                        <w:sz w:val="20"/>
                        <w:szCs w:val="20"/>
                      </w:rPr>
                    </w:pPr>
                    <w:r w:rsidRPr="00242791">
                      <w:rPr>
                        <w:rFonts w:ascii="Arial" w:hAnsi="Arial" w:cs="Arial"/>
                        <w:color w:val="000000"/>
                        <w:sz w:val="20"/>
                        <w:szCs w:val="20"/>
                      </w:rPr>
                      <w:t>0</w:t>
                    </w:r>
                  </w:p>
                </w:txbxContent>
              </v:textbox>
            </v:rect>
            <v:rect id="_x0000_s1554" style="position:absolute;left:180;top:1080;width:223;height:230;mso-wrap-style:none" filled="f" stroked="f">
              <v:textbox style="mso-next-textbox:#_x0000_s1554;mso-fit-shape-to-text:t" inset="0,0,0,0">
                <w:txbxContent>
                  <w:p w:rsidR="00242791" w:rsidRPr="00242791" w:rsidRDefault="00242791">
                    <w:pPr>
                      <w:rPr>
                        <w:sz w:val="20"/>
                        <w:szCs w:val="20"/>
                      </w:rPr>
                    </w:pPr>
                    <w:r w:rsidRPr="00242791">
                      <w:rPr>
                        <w:rFonts w:ascii="Arial" w:hAnsi="Arial" w:cs="Arial"/>
                        <w:color w:val="000000"/>
                        <w:sz w:val="20"/>
                        <w:szCs w:val="20"/>
                      </w:rPr>
                      <w:t>20</w:t>
                    </w:r>
                  </w:p>
                </w:txbxContent>
              </v:textbox>
            </v:rect>
            <v:rect id="_x0000_s1555" style="position:absolute;left:180;top:720;width:223;height:230;mso-wrap-style:none" filled="f" stroked="f">
              <v:textbox style="mso-next-textbox:#_x0000_s1555;mso-fit-shape-to-text:t" inset="0,0,0,0">
                <w:txbxContent>
                  <w:p w:rsidR="00242791" w:rsidRPr="00242791" w:rsidRDefault="00242791">
                    <w:pPr>
                      <w:rPr>
                        <w:sz w:val="20"/>
                        <w:szCs w:val="20"/>
                      </w:rPr>
                    </w:pPr>
                    <w:r w:rsidRPr="00242791">
                      <w:rPr>
                        <w:rFonts w:ascii="Arial" w:hAnsi="Arial" w:cs="Arial"/>
                        <w:color w:val="000000"/>
                        <w:sz w:val="20"/>
                        <w:szCs w:val="20"/>
                      </w:rPr>
                      <w:t>40</w:t>
                    </w:r>
                  </w:p>
                </w:txbxContent>
              </v:textbox>
            </v:rect>
            <v:rect id="_x0000_s1556" style="position:absolute;left:584;top:1790;width:109;height:276;mso-wrap-style:none" filled="f" stroked="f">
              <v:textbox style="mso-next-textbox:#_x0000_s1556;mso-fit-shape-to-text:t" inset="0,0,0,0">
                <w:txbxContent>
                  <w:p w:rsidR="00242791" w:rsidRDefault="00242791"/>
                </w:txbxContent>
              </v:textbox>
            </v:rect>
            <v:rect id="_x0000_s1557" style="position:absolute;left:990;top:1790;width:178;height:184;mso-wrap-style:none" filled="f" stroked="f">
              <v:textbox style="mso-next-textbox:#_x0000_s1557;mso-fit-shape-to-text:t" inset="0,0,0,0">
                <w:txbxContent>
                  <w:p w:rsidR="00242791" w:rsidRDefault="00242791">
                    <w:r>
                      <w:rPr>
                        <w:rFonts w:ascii="Arial" w:hAnsi="Arial" w:cs="Arial"/>
                        <w:color w:val="000000"/>
                        <w:sz w:val="16"/>
                        <w:szCs w:val="16"/>
                      </w:rPr>
                      <w:t>20</w:t>
                    </w:r>
                  </w:p>
                </w:txbxContent>
              </v:textbox>
            </v:rect>
            <v:rect id="_x0000_s1558" style="position:absolute;left:1433;top:1790;width:178;height:184;mso-wrap-style:none" filled="f" stroked="f">
              <v:textbox style="mso-next-textbox:#_x0000_s1558;mso-fit-shape-to-text:t" inset="0,0,0,0">
                <w:txbxContent>
                  <w:p w:rsidR="00242791" w:rsidRDefault="00242791">
                    <w:r>
                      <w:rPr>
                        <w:rFonts w:ascii="Arial" w:hAnsi="Arial" w:cs="Arial"/>
                        <w:color w:val="000000"/>
                        <w:sz w:val="16"/>
                        <w:szCs w:val="16"/>
                      </w:rPr>
                      <w:t>40</w:t>
                    </w:r>
                  </w:p>
                </w:txbxContent>
              </v:textbox>
            </v:rect>
            <v:rect id="_x0000_s1559" style="position:absolute;left:1866;top:1790;width:178;height:184;mso-wrap-style:none" filled="f" stroked="f">
              <v:textbox style="mso-next-textbox:#_x0000_s1559;mso-fit-shape-to-text:t" inset="0,0,0,0">
                <w:txbxContent>
                  <w:p w:rsidR="00242791" w:rsidRDefault="00242791">
                    <w:r>
                      <w:rPr>
                        <w:rFonts w:ascii="Arial" w:hAnsi="Arial" w:cs="Arial"/>
                        <w:color w:val="000000"/>
                        <w:sz w:val="16"/>
                        <w:szCs w:val="16"/>
                      </w:rPr>
                      <w:t>60</w:t>
                    </w:r>
                  </w:p>
                </w:txbxContent>
              </v:textbox>
            </v:rect>
            <v:rect id="_x0000_s1560" style="position:absolute;left:2308;top:1790;width:178;height:184;mso-wrap-style:none" filled="f" stroked="f">
              <v:textbox style="mso-next-textbox:#_x0000_s1560;mso-fit-shape-to-text:t" inset="0,0,0,0">
                <w:txbxContent>
                  <w:p w:rsidR="00242791" w:rsidRDefault="00242791">
                    <w:r>
                      <w:rPr>
                        <w:rFonts w:ascii="Arial" w:hAnsi="Arial" w:cs="Arial"/>
                        <w:color w:val="000000"/>
                        <w:sz w:val="16"/>
                        <w:szCs w:val="16"/>
                      </w:rPr>
                      <w:t>80</w:t>
                    </w:r>
                  </w:p>
                </w:txbxContent>
              </v:textbox>
            </v:rect>
            <v:rect id="_x0000_s1561" style="position:absolute;left:2715;top:1790;width:267;height:184;mso-wrap-style:none" filled="f" stroked="f">
              <v:textbox style="mso-next-textbox:#_x0000_s1561;mso-fit-shape-to-text:t" inset="0,0,0,0">
                <w:txbxContent>
                  <w:p w:rsidR="00242791" w:rsidRDefault="00242791">
                    <w:r>
                      <w:rPr>
                        <w:rFonts w:ascii="Arial" w:hAnsi="Arial" w:cs="Arial"/>
                        <w:color w:val="000000"/>
                        <w:sz w:val="16"/>
                        <w:szCs w:val="16"/>
                      </w:rPr>
                      <w:t>100</w:t>
                    </w:r>
                  </w:p>
                </w:txbxContent>
              </v:textbox>
            </v:rect>
            <v:rect id="_x0000_s1562" style="position:absolute;left:3157;top:1790;width:267;height:184;mso-wrap-style:none" filled="f" stroked="f">
              <v:textbox style="mso-next-textbox:#_x0000_s1562;mso-fit-shape-to-text:t" inset="0,0,0,0">
                <w:txbxContent>
                  <w:p w:rsidR="00242791" w:rsidRDefault="00242791">
                    <w:r>
                      <w:rPr>
                        <w:rFonts w:ascii="Arial" w:hAnsi="Arial" w:cs="Arial"/>
                        <w:color w:val="000000"/>
                        <w:sz w:val="16"/>
                        <w:szCs w:val="16"/>
                      </w:rPr>
                      <w:t>120</w:t>
                    </w:r>
                  </w:p>
                </w:txbxContent>
              </v:textbox>
            </v:rect>
            <v:rect id="_x0000_s1563" style="position:absolute;left:3590;top:1790;width:267;height:184;mso-wrap-style:none" filled="f" stroked="f">
              <v:textbox style="mso-next-textbox:#_x0000_s1563;mso-fit-shape-to-text:t" inset="0,0,0,0">
                <w:txbxContent>
                  <w:p w:rsidR="00242791" w:rsidRDefault="00242791">
                    <w:r>
                      <w:rPr>
                        <w:rFonts w:ascii="Arial" w:hAnsi="Arial" w:cs="Arial"/>
                        <w:color w:val="000000"/>
                        <w:sz w:val="16"/>
                        <w:szCs w:val="16"/>
                      </w:rPr>
                      <w:t>140</w:t>
                    </w:r>
                  </w:p>
                </w:txbxContent>
              </v:textbox>
            </v:rect>
            <v:rect id="_x0000_s1564" style="position:absolute;left:1440;top:3780;width:1417;height:229;mso-wrap-style:none" filled="f" stroked="f">
              <v:textbox style="mso-next-textbox:#_x0000_s1564;mso-fit-shape-to-text:t" inset="0,0,0,0">
                <w:txbxContent>
                  <w:p w:rsidR="00242791" w:rsidRPr="00242791" w:rsidRDefault="00242791">
                    <w:pPr>
                      <w:rPr>
                        <w:rFonts w:ascii="Arial Narrow" w:hAnsi="Arial Narrow"/>
                        <w:b/>
                        <w:bCs/>
                        <w:sz w:val="20"/>
                        <w:szCs w:val="20"/>
                      </w:rPr>
                    </w:pPr>
                    <w:r w:rsidRPr="00242791">
                      <w:rPr>
                        <w:rFonts w:ascii="Arial Narrow" w:hAnsi="Arial Narrow" w:cs="Arial"/>
                        <w:b/>
                        <w:bCs/>
                        <w:color w:val="000000"/>
                        <w:sz w:val="20"/>
                        <w:szCs w:val="20"/>
                      </w:rPr>
                      <w:t>Foliar Fe (mg kg</w:t>
                    </w:r>
                    <w:r w:rsidRPr="00242791">
                      <w:rPr>
                        <w:rFonts w:ascii="Arial Narrow" w:hAnsi="Arial Narrow" w:cs="Arial"/>
                        <w:b/>
                        <w:bCs/>
                        <w:color w:val="000000"/>
                        <w:sz w:val="20"/>
                        <w:szCs w:val="20"/>
                        <w:vertAlign w:val="superscript"/>
                      </w:rPr>
                      <w:t>-1</w:t>
                    </w:r>
                    <w:r w:rsidRPr="00242791">
                      <w:rPr>
                        <w:rFonts w:ascii="Arial Narrow" w:hAnsi="Arial Narrow" w:cs="Arial"/>
                        <w:b/>
                        <w:bCs/>
                        <w:color w:val="000000"/>
                        <w:sz w:val="20"/>
                        <w:szCs w:val="20"/>
                      </w:rPr>
                      <w:t>)</w:t>
                    </w:r>
                  </w:p>
                </w:txbxContent>
              </v:textbox>
            </v:rect>
            <v:rect id="_x0000_s1565" style="position:absolute;left:203;top:2136;width:184;height:232;rotation:270;mso-wrap-style:none" filled="f" stroked="f">
              <v:textbox style="mso-next-textbox:#_x0000_s1565;mso-fit-shape-to-text:t" inset="0,0,0,0">
                <w:txbxContent>
                  <w:p w:rsidR="00242791" w:rsidRPr="00242791" w:rsidRDefault="00242791">
                    <w:pPr>
                      <w:rPr>
                        <w:b/>
                        <w:bCs/>
                      </w:rPr>
                    </w:pPr>
                    <w:proofErr w:type="spellStart"/>
                    <w:smartTag w:uri="urn:schemas-microsoft-com:office:smarttags" w:element="City">
                      <w:smartTag w:uri="urn:schemas-microsoft-com:office:smarttags" w:element="place">
                        <w:r w:rsidRPr="00242791">
                          <w:rPr>
                            <w:rFonts w:ascii="Arial" w:hAnsi="Arial" w:cs="Arial"/>
                            <w:b/>
                            <w:bCs/>
                            <w:color w:val="000000"/>
                            <w:sz w:val="16"/>
                            <w:szCs w:val="16"/>
                          </w:rPr>
                          <w:t>IFe</w:t>
                        </w:r>
                      </w:smartTag>
                    </w:smartTag>
                    <w:proofErr w:type="spellEnd"/>
                  </w:p>
                </w:txbxContent>
              </v:textbox>
            </v:rect>
            <v:rect id="_x0000_s1566" style="position:absolute;left:44;top:73;width:3803;height:4593" filled="f" strokeweight="0"/>
            <w10:wrap type="none"/>
            <w10:anchorlock/>
          </v:group>
        </w:pict>
      </w:r>
      <w:r w:rsidR="001D5DE4" w:rsidRPr="00654FD6">
        <w:rPr>
          <w:sz w:val="20"/>
        </w:rPr>
        <w:t xml:space="preserve">             </w:t>
      </w:r>
      <w:r>
        <w:rPr>
          <w:sz w:val="20"/>
        </w:rPr>
      </w:r>
      <w:r>
        <w:rPr>
          <w:sz w:val="20"/>
        </w:rPr>
        <w:pict>
          <v:group id="_x0000_s1569" editas="canvas" style="width:188.6pt;height:234pt;mso-position-horizontal-relative:char;mso-position-vertical-relative:line" coordsize="3772,4680">
            <o:lock v:ext="edit" aspectratio="t"/>
            <v:shape id="_x0000_s1568" type="#_x0000_t75" style="position:absolute;width:3772;height:4680" o:preferrelative="f">
              <v:fill o:detectmouseclick="t"/>
              <v:path o:extrusionok="t" o:connecttype="none"/>
              <o:lock v:ext="edit" text="t"/>
            </v:shape>
            <v:rect id="_x0000_s1570" style="position:absolute;left:41;top:55;width:3570;height:4570" strokeweight="0"/>
            <v:line id="_x0000_s1571" style="position:absolute" from="512,863" to="513,4160" strokeweight="0"/>
            <v:line id="_x0000_s1572" style="position:absolute" from="488,4160" to="512,4161" strokeweight="0"/>
            <v:line id="_x0000_s1573" style="position:absolute" from="488,3861" to="512,3862" strokeweight="0"/>
            <v:line id="_x0000_s1574" style="position:absolute" from="488,3563" to="512,3564" strokeweight="0"/>
            <v:line id="_x0000_s1575" style="position:absolute" from="488,3264" to="512,3265" strokeweight="0"/>
            <v:line id="_x0000_s1576" style="position:absolute" from="488,2965" to="512,2966" strokeweight="0"/>
            <v:line id="_x0000_s1577" style="position:absolute" from="488,2666" to="512,2667" strokeweight="0"/>
            <v:line id="_x0000_s1578" style="position:absolute" from="488,2357" to="512,2358" strokeweight="0"/>
            <v:line id="_x0000_s1579" style="position:absolute" from="488,2058" to="512,2059" strokeweight="0"/>
            <v:line id="_x0000_s1580" style="position:absolute" from="488,1759" to="512,1760" strokeweight="0"/>
            <v:line id="_x0000_s1581" style="position:absolute" from="488,1460" to="512,1461" strokeweight="0"/>
            <v:line id="_x0000_s1582" style="position:absolute" from="488,1162" to="512,1163" strokeweight="0"/>
            <v:line id="_x0000_s1583" style="position:absolute" from="488,863" to="512,864" strokeweight="0"/>
            <v:line id="_x0000_s1584" style="position:absolute" from="512,2666" to="3449,2667" strokeweight="0"/>
            <v:line id="_x0000_s1585" style="position:absolute;flip:y" from="512,2666" to="513,2700" strokeweight="0"/>
            <v:line id="_x0000_s1586" style="position:absolute;flip:y" from="935,2666" to="936,2700" strokeweight="0"/>
            <v:line id="_x0000_s1587" style="position:absolute;flip:y" from="1350,2666" to="1351,2700" strokeweight="0"/>
            <v:line id="_x0000_s1588" style="position:absolute;flip:y" from="1773,2666" to="1774,2700" strokeweight="0"/>
            <v:line id="_x0000_s1589" style="position:absolute;flip:y" from="2188,2666" to="2189,2700" strokeweight="0"/>
            <v:line id="_x0000_s1590" style="position:absolute;flip:y" from="2611,2666" to="2612,2700" strokeweight="0"/>
            <v:line id="_x0000_s1591" style="position:absolute;flip:y" from="3026,2666" to="3027,2700" strokeweight="0"/>
            <v:line id="_x0000_s1592" style="position:absolute;flip:y" from="3449,2666" to="3450,2700" strokeweight="0"/>
            <v:shape id="_x0000_s1593" style="position:absolute;left:870;top:3109;width:49;height:66" coordsize="49,66" path="m25,l49,33,25,66,,33,25,xe" fillcolor="navy" strokecolor="navy" strokeweight=".4pt">
              <v:path arrowok="t"/>
            </v:shape>
            <v:shape id="_x0000_s1594" style="position:absolute;left:870;top:2976;width:49;height:67" coordsize="49,67" path="m25,l49,33,25,67,,33,25,xe" fillcolor="navy" strokecolor="navy" strokeweight=".4pt">
              <v:path arrowok="t"/>
            </v:shape>
            <v:shape id="_x0000_s1595" style="position:absolute;left:740;top:3209;width:49;height:66" coordsize="49,66" path="m25,l49,33,25,66,,33,25,xe" fillcolor="navy" strokecolor="navy" strokeweight=".4pt">
              <v:path arrowok="t"/>
            </v:shape>
            <v:shape id="_x0000_s1596" style="position:absolute;left:1440;top:2512;width:48;height:66" coordsize="48,66" path="m24,l48,33,24,66,,33,24,xe" fillcolor="navy" strokecolor="navy" strokeweight=".4pt">
              <v:path arrowok="t"/>
            </v:shape>
            <v:shape id="_x0000_s1597" style="position:absolute;left:1773;top:2512;width:49;height:66" coordsize="49,66" path="m25,l49,33,25,66,,33,25,xe" fillcolor="navy" strokecolor="navy" strokeweight=".4pt">
              <v:path arrowok="t"/>
            </v:shape>
            <v:shape id="_x0000_s1598" style="position:absolute;left:748;top:3308;width:49;height:67" coordsize="49,67" path="m25,l49,33,25,67,,33,25,xe" fillcolor="navy" strokecolor="navy" strokeweight=".4pt">
              <v:path arrowok="t"/>
            </v:shape>
            <v:shape id="_x0000_s1599" style="position:absolute;left:1732;top:2567;width:49;height:66" coordsize="49,66" path="m25,l49,33,25,66,,33,25,xe" fillcolor="navy" strokecolor="navy" strokeweight=".4pt">
              <v:path arrowok="t"/>
            </v:shape>
            <v:shape id="_x0000_s1600" style="position:absolute;left:1578;top:2810;width:49;height:67" coordsize="49,67" path="m24,l49,33,24,67,,33,24,xe" fillcolor="navy" strokecolor="navy" strokeweight=".4pt">
              <v:path arrowok="t"/>
            </v:shape>
            <v:shape id="_x0000_s1601" style="position:absolute;left:1952;top:2423;width:49;height:66" coordsize="49,66" path="m24,l49,33,24,66,,33,24,xe" fillcolor="navy" strokecolor="navy" strokeweight=".4pt">
              <v:path arrowok="t"/>
            </v:shape>
            <v:shape id="_x0000_s1602" style="position:absolute;left:1009;top:2722;width:48;height:66" coordsize="48,66" path="m24,l48,33,24,66,,33,24,xe" fillcolor="navy" strokecolor="navy" strokeweight=".4pt">
              <v:path arrowok="t"/>
            </v:shape>
            <v:shape id="_x0000_s1603" style="position:absolute;left:911;top:2766;width:49;height:66" coordsize="49,66" path="m24,l49,33,24,66,,33,24,xe" fillcolor="navy" strokecolor="navy" strokeweight=".4pt">
              <v:path arrowok="t"/>
            </v:shape>
            <v:shape id="_x0000_s1604" style="position:absolute;left:838;top:3729;width:49;height:66" coordsize="49,66" path="m24,l49,33,24,66,,33,24,xe" fillcolor="navy" strokecolor="navy" strokeweight=".4pt">
              <v:path arrowok="t"/>
            </v:shape>
            <v:shape id="_x0000_s1605" style="position:absolute;left:984;top:3065;width:49;height:66" coordsize="49,66" path="m25,l49,33,25,66,,33,25,xe" fillcolor="navy" strokecolor="navy" strokeweight=".4pt">
              <v:path arrowok="t"/>
            </v:shape>
            <v:shape id="_x0000_s1606" style="position:absolute;left:1366;top:2069;width:49;height:66" coordsize="49,66" path="m25,l49,33,25,66,,33,25,xe" fillcolor="navy" strokecolor="navy" strokeweight=".4pt">
              <v:path arrowok="t"/>
            </v:shape>
            <v:shape id="_x0000_s1607" style="position:absolute;left:740;top:3895;width:49;height:66" coordsize="49,66" path="m25,l49,33,25,66,,33,25,xe" fillcolor="navy" strokecolor="navy" strokeweight=".4pt">
              <v:path arrowok="t"/>
            </v:shape>
            <v:shape id="_x0000_s1608" style="position:absolute;left:773;top:3408;width:48;height:66" coordsize="48,66" path="m24,l48,33,24,66,,33,24,xe" fillcolor="navy" strokecolor="navy" strokeweight=".4pt">
              <v:path arrowok="t"/>
            </v:shape>
            <v:shape id="_x0000_s1609" style="position:absolute;left:1179;top:2766;width:49;height:66" coordsize="49,66" path="m25,l49,33,25,66,,33,25,xe" fillcolor="navy" strokecolor="navy" strokeweight=".4pt">
              <v:path arrowok="t"/>
            </v:shape>
            <v:shape id="_x0000_s1610" style="position:absolute;left:2855;top:1859;width:49;height:66" coordsize="49,66" path="m24,l49,33,24,66,,33,24,xe" fillcolor="navy" strokecolor="navy" strokeweight=".4pt">
              <v:path arrowok="t"/>
            </v:shape>
            <v:shape id="_x0000_s1611" style="position:absolute;left:2839;top:2290;width:48;height:67" coordsize="48,67" path="m24,l48,33,24,67,,33,24,xe" fillcolor="navy" strokecolor="navy" strokeweight=".4pt">
              <v:path arrowok="t"/>
            </v:shape>
            <v:shape id="_x0000_s1612" style="position:absolute;left:2172;top:1250;width:48;height:67" coordsize="48,67" path="m24,l48,33,24,67,,33,24,xe" fillcolor="navy" strokecolor="navy" strokeweight=".4pt">
              <v:path arrowok="t"/>
            </v:shape>
            <v:shape id="_x0000_s1613" style="position:absolute;left:1798;top:2301;width:48;height:67" coordsize="48,67" path="m24,l48,33,24,67,,33,24,xe" fillcolor="navy" strokecolor="navy" strokeweight=".4pt">
              <v:path arrowok="t"/>
            </v:shape>
            <v:shape id="_x0000_s1614" style="position:absolute;left:2904;top:2113;width:48;height:67" coordsize="48,67" path="m24,l48,33,24,67,,33,24,xe" fillcolor="navy" strokecolor="navy" strokeweight=".4pt">
              <v:path arrowok="t"/>
            </v:shape>
            <v:shape id="_x0000_s1615" style="position:absolute;left:2855;top:2069;width:49;height:66" coordsize="49,66" path="m24,l49,33,24,66,,33,24,xe" fillcolor="navy" strokecolor="navy" strokeweight=".4pt">
              <v:path arrowok="t"/>
            </v:shape>
            <v:shape id="_x0000_s1616" style="position:absolute;left:1692;top:2545;width:49;height:66" coordsize="49,66" path="m24,l49,33,24,66,,33,24,xe" fillcolor="navy" strokecolor="navy" strokeweight=".4pt">
              <v:path arrowok="t"/>
            </v:shape>
            <v:shape id="_x0000_s1617" style="position:absolute;left:1456;top:2788;width:49;height:67" coordsize="49,67" path="m24,l49,33,24,67,,33,24,xe" fillcolor="navy" strokecolor="navy" strokeweight=".4pt">
              <v:path arrowok="t"/>
            </v:shape>
            <v:shape id="_x0000_s1618" style="position:absolute;left:935;top:2866;width:49;height:66" coordsize="49,66" path="m25,l49,33,25,66,,33,25,xe" fillcolor="navy" strokecolor="navy" strokeweight=".4pt">
              <v:path arrowok="t"/>
            </v:shape>
            <v:shape id="_x0000_s1619" style="position:absolute;left:765;top:1992;width:2163;height:1460" coordsize="266,132" path="m,132r3,-5l6,122r3,-5l12,113r3,-4l18,105r3,-4l24,98r3,-3l31,92r3,-3l37,86r3,-2l43,81r3,-2l49,77r3,-3l55,72r3,-2l61,68r3,-2l67,64r3,-1l73,61r3,-2l80,58r3,-2l86,54r3,-1l92,51r3,-1l98,49r3,-2l104,46r3,-2l110,43r3,-1l116,41r3,-1l122,38r3,-1l129,36r3,-1l135,34r3,-1l141,32r3,-1l147,30r3,-1l153,28r3,-1l159,26r3,-1l165,24r3,-1l171,22r3,-1l178,20r3,l184,19r3,-1l190,17r3,-1l196,15r3,l202,14r3,-1l208,12r3,l214,11r3,-1l220,9r3,l227,8r3,-1l233,7r3,-1l239,5r3,l245,4r3,-1l251,3r3,-1l257,1r3,l263,r3,e" filled="f" strokeweight=".8pt">
              <v:path arrowok="t"/>
            </v:shape>
            <v:rect id="_x0000_s1620" style="position:absolute;left:180;top:180;width:3480;height:540" filled="f" stroked="f">
              <v:textbox inset="0,0,0,0">
                <w:txbxContent>
                  <w:p w:rsidR="00867782" w:rsidRPr="00867782" w:rsidRDefault="00867782">
                    <w:pPr>
                      <w:rPr>
                        <w:rFonts w:ascii="Arial Narrow" w:hAnsi="Arial Narrow"/>
                        <w:sz w:val="20"/>
                        <w:szCs w:val="20"/>
                      </w:rPr>
                    </w:pPr>
                    <w:r w:rsidRPr="00867782">
                      <w:rPr>
                        <w:rFonts w:ascii="Arial Narrow" w:hAnsi="Arial Narrow" w:cs="Arial"/>
                        <w:b/>
                        <w:bCs/>
                        <w:color w:val="000000"/>
                        <w:sz w:val="20"/>
                        <w:szCs w:val="20"/>
                      </w:rPr>
                      <w:t xml:space="preserve">Relationship between </w:t>
                    </w:r>
                    <w:proofErr w:type="spellStart"/>
                    <w:r w:rsidRPr="00867782">
                      <w:rPr>
                        <w:rFonts w:ascii="Arial Narrow" w:hAnsi="Arial Narrow" w:cs="Arial"/>
                        <w:b/>
                        <w:bCs/>
                        <w:color w:val="000000"/>
                        <w:sz w:val="20"/>
                        <w:szCs w:val="20"/>
                      </w:rPr>
                      <w:t>Mn</w:t>
                    </w:r>
                    <w:proofErr w:type="spellEnd"/>
                    <w:r w:rsidRPr="00867782">
                      <w:rPr>
                        <w:rFonts w:ascii="Arial Narrow" w:hAnsi="Arial Narrow" w:cs="Arial"/>
                        <w:b/>
                        <w:bCs/>
                        <w:color w:val="000000"/>
                        <w:sz w:val="20"/>
                        <w:szCs w:val="20"/>
                      </w:rPr>
                      <w:t xml:space="preserve"> DRIS inde</w:t>
                    </w:r>
                    <w:r>
                      <w:rPr>
                        <w:rFonts w:ascii="Arial Narrow" w:hAnsi="Arial Narrow" w:cs="Arial"/>
                        <w:b/>
                        <w:bCs/>
                        <w:color w:val="000000"/>
                        <w:sz w:val="20"/>
                        <w:szCs w:val="20"/>
                      </w:rPr>
                      <w:t>x</w:t>
                    </w:r>
                    <w:r w:rsidRPr="00867782">
                      <w:rPr>
                        <w:rFonts w:ascii="Arial Narrow" w:hAnsi="Arial Narrow" w:cs="Arial"/>
                        <w:b/>
                        <w:bCs/>
                        <w:color w:val="000000"/>
                        <w:sz w:val="20"/>
                        <w:szCs w:val="20"/>
                      </w:rPr>
                      <w:t xml:space="preserve"> and foliar </w:t>
                    </w:r>
                    <w:proofErr w:type="spellStart"/>
                    <w:r w:rsidRPr="00867782">
                      <w:rPr>
                        <w:rFonts w:ascii="Arial Narrow" w:hAnsi="Arial Narrow" w:cs="Arial"/>
                        <w:b/>
                        <w:bCs/>
                        <w:color w:val="000000"/>
                        <w:sz w:val="20"/>
                        <w:szCs w:val="20"/>
                      </w:rPr>
                      <w:t>Mn</w:t>
                    </w:r>
                    <w:proofErr w:type="spellEnd"/>
                    <w:r w:rsidRPr="00867782">
                      <w:rPr>
                        <w:rFonts w:ascii="Arial Narrow" w:hAnsi="Arial Narrow" w:cs="Arial"/>
                        <w:b/>
                        <w:bCs/>
                        <w:color w:val="000000"/>
                        <w:sz w:val="20"/>
                        <w:szCs w:val="20"/>
                      </w:rPr>
                      <w:t xml:space="preserve"> content</w:t>
                    </w:r>
                  </w:p>
                </w:txbxContent>
              </v:textbox>
            </v:rect>
            <v:rect id="_x0000_s1622" style="position:absolute;left:935;top:763;width:1829;height:229;mso-wrap-style:none" filled="f" stroked="f">
              <v:textbox style="mso-fit-shape-to-text:t" inset="0,0,0,0">
                <w:txbxContent>
                  <w:p w:rsidR="00867782" w:rsidRPr="00867782" w:rsidRDefault="00867782">
                    <w:pPr>
                      <w:rPr>
                        <w:rFonts w:ascii="Arial Narrow" w:hAnsi="Arial Narrow"/>
                        <w:b/>
                        <w:bCs/>
                        <w:sz w:val="20"/>
                        <w:szCs w:val="20"/>
                      </w:rPr>
                    </w:pPr>
                    <w:r w:rsidRPr="00867782">
                      <w:rPr>
                        <w:rFonts w:ascii="Arial Narrow" w:hAnsi="Arial Narrow" w:cs="Arial"/>
                        <w:b/>
                        <w:bCs/>
                        <w:color w:val="000000"/>
                        <w:sz w:val="20"/>
                        <w:szCs w:val="20"/>
                      </w:rPr>
                      <w:t>y = 21.628Ln(x) - 80.174</w:t>
                    </w:r>
                  </w:p>
                </w:txbxContent>
              </v:textbox>
            </v:rect>
            <v:rect id="_x0000_s1624" style="position:absolute;left:1253;top:929;width:109;height:276;mso-wrap-style:none" filled="f" stroked="f">
              <v:textbox style="mso-fit-shape-to-text:t" inset="0,0,0,0">
                <w:txbxContent>
                  <w:p w:rsidR="00867782" w:rsidRDefault="00867782"/>
                </w:txbxContent>
              </v:textbox>
            </v:rect>
            <v:rect id="_x0000_s1625" style="position:absolute;left:900;top:1080;width:994;height:229;mso-wrap-style:none" filled="f" stroked="f">
              <v:textbox style="mso-fit-shape-to-text:t" inset="0,0,0,0">
                <w:txbxContent>
                  <w:p w:rsidR="00867782" w:rsidRPr="00867782" w:rsidRDefault="00867782">
                    <w:pPr>
                      <w:rPr>
                        <w:rFonts w:ascii="Arial Narrow" w:hAnsi="Arial Narrow"/>
                        <w:b/>
                        <w:bCs/>
                        <w:sz w:val="20"/>
                        <w:szCs w:val="20"/>
                      </w:rPr>
                    </w:pPr>
                    <w:r w:rsidRPr="00867782">
                      <w:rPr>
                        <w:rFonts w:ascii="Arial Narrow" w:hAnsi="Arial Narrow" w:cs="Arial"/>
                        <w:b/>
                        <w:bCs/>
                        <w:color w:val="000000"/>
                        <w:sz w:val="20"/>
                        <w:szCs w:val="20"/>
                      </w:rPr>
                      <w:t>R</w:t>
                    </w:r>
                    <w:r w:rsidRPr="00867782">
                      <w:rPr>
                        <w:rFonts w:ascii="Arial Narrow" w:hAnsi="Arial Narrow" w:cs="Arial"/>
                        <w:b/>
                        <w:bCs/>
                        <w:color w:val="000000"/>
                        <w:sz w:val="20"/>
                        <w:szCs w:val="20"/>
                        <w:vertAlign w:val="superscript"/>
                      </w:rPr>
                      <w:t>2</w:t>
                    </w:r>
                    <w:r w:rsidRPr="00867782">
                      <w:rPr>
                        <w:rFonts w:ascii="Arial Narrow" w:hAnsi="Arial Narrow" w:cs="Arial"/>
                        <w:b/>
                        <w:bCs/>
                        <w:color w:val="000000"/>
                        <w:sz w:val="20"/>
                        <w:szCs w:val="20"/>
                      </w:rPr>
                      <w:t xml:space="preserve"> = 0.7218</w:t>
                    </w:r>
                    <w:r>
                      <w:rPr>
                        <w:rFonts w:ascii="Arial Narrow" w:hAnsi="Arial Narrow" w:cs="Arial"/>
                        <w:b/>
                        <w:bCs/>
                        <w:color w:val="000000"/>
                        <w:sz w:val="20"/>
                        <w:szCs w:val="20"/>
                      </w:rPr>
                      <w:t>**</w:t>
                    </w:r>
                  </w:p>
                </w:txbxContent>
              </v:textbox>
            </v:rect>
            <v:rect id="_x0000_s1626" style="position:absolute;left:317;top:4083;width:109;height:276;mso-wrap-style:none" filled="f" stroked="f">
              <v:textbox style="mso-fit-shape-to-text:t" inset="0,0,0,0">
                <w:txbxContent>
                  <w:p w:rsidR="00867782" w:rsidRDefault="00867782"/>
                </w:txbxContent>
              </v:textbox>
            </v:rect>
            <v:rect id="_x0000_s1627" style="position:absolute;left:180;top:3780;width:290;height:230;mso-wrap-style:none" filled="f" stroked="f">
              <v:textbox style="mso-fit-shape-to-text:t" inset="0,0,0,0">
                <w:txbxContent>
                  <w:p w:rsidR="00867782" w:rsidRPr="00867782" w:rsidRDefault="00867782">
                    <w:pPr>
                      <w:rPr>
                        <w:sz w:val="20"/>
                        <w:szCs w:val="20"/>
                      </w:rPr>
                    </w:pPr>
                    <w:r w:rsidRPr="00867782">
                      <w:rPr>
                        <w:rFonts w:ascii="Arial" w:hAnsi="Arial" w:cs="Arial"/>
                        <w:color w:val="000000"/>
                        <w:sz w:val="20"/>
                        <w:szCs w:val="20"/>
                      </w:rPr>
                      <w:t>-40</w:t>
                    </w:r>
                  </w:p>
                </w:txbxContent>
              </v:textbox>
            </v:rect>
            <v:rect id="_x0000_s1628" style="position:absolute;left:317;top:3485;width:109;height:276;mso-wrap-style:none" filled="f" stroked="f">
              <v:textbox style="mso-fit-shape-to-text:t" inset="0,0,0,0">
                <w:txbxContent>
                  <w:p w:rsidR="00867782" w:rsidRDefault="00867782"/>
                </w:txbxContent>
              </v:textbox>
            </v:rect>
            <v:rect id="_x0000_s1629" style="position:absolute;left:180;top:3060;width:427;height:406" filled="f" stroked="f">
              <v:textbox inset="0,0,0,0">
                <w:txbxContent>
                  <w:p w:rsidR="00867782" w:rsidRPr="00867782" w:rsidRDefault="00867782">
                    <w:pPr>
                      <w:rPr>
                        <w:sz w:val="20"/>
                        <w:szCs w:val="20"/>
                      </w:rPr>
                    </w:pPr>
                    <w:r w:rsidRPr="00867782">
                      <w:rPr>
                        <w:rFonts w:ascii="Arial" w:hAnsi="Arial" w:cs="Arial"/>
                        <w:color w:val="000000"/>
                        <w:sz w:val="20"/>
                        <w:szCs w:val="20"/>
                      </w:rPr>
                      <w:t>-20</w:t>
                    </w:r>
                  </w:p>
                </w:txbxContent>
              </v:textbox>
            </v:rect>
            <v:rect id="_x0000_s1630" style="position:absolute;left:317;top:2888;width:109;height:276;mso-wrap-style:none" filled="f" stroked="f">
              <v:textbox style="mso-fit-shape-to-text:t" inset="0,0,0,0">
                <w:txbxContent>
                  <w:p w:rsidR="00867782" w:rsidRDefault="00867782"/>
                </w:txbxContent>
              </v:textbox>
            </v:rect>
            <v:rect id="_x0000_s1631" style="position:absolute;left:180;top:2520;width:112;height:230;mso-wrap-style:none" filled="f" stroked="f">
              <v:textbox style="mso-fit-shape-to-text:t" inset="0,0,0,0">
                <w:txbxContent>
                  <w:p w:rsidR="00867782" w:rsidRPr="00867782" w:rsidRDefault="00867782">
                    <w:pPr>
                      <w:rPr>
                        <w:sz w:val="20"/>
                        <w:szCs w:val="20"/>
                      </w:rPr>
                    </w:pPr>
                    <w:r w:rsidRPr="00867782">
                      <w:rPr>
                        <w:rFonts w:ascii="Arial" w:hAnsi="Arial" w:cs="Arial"/>
                        <w:color w:val="000000"/>
                        <w:sz w:val="20"/>
                        <w:szCs w:val="20"/>
                      </w:rPr>
                      <w:t>0</w:t>
                    </w:r>
                  </w:p>
                </w:txbxContent>
              </v:textbox>
            </v:rect>
            <v:rect id="_x0000_s1632" style="position:absolute;left:350;top:2279;width:109;height:276;mso-wrap-style:none" filled="f" stroked="f">
              <v:textbox style="mso-fit-shape-to-text:t" inset="0,0,0,0">
                <w:txbxContent>
                  <w:p w:rsidR="00867782" w:rsidRDefault="00867782"/>
                </w:txbxContent>
              </v:textbox>
            </v:rect>
            <v:rect id="_x0000_s1633" style="position:absolute;left:180;top:1980;width:223;height:230;mso-wrap-style:none" filled="f" stroked="f">
              <v:textbox style="mso-fit-shape-to-text:t" inset="0,0,0,0">
                <w:txbxContent>
                  <w:p w:rsidR="00867782" w:rsidRPr="00867782" w:rsidRDefault="00867782">
                    <w:pPr>
                      <w:rPr>
                        <w:sz w:val="20"/>
                        <w:szCs w:val="20"/>
                      </w:rPr>
                    </w:pPr>
                    <w:r w:rsidRPr="00867782">
                      <w:rPr>
                        <w:rFonts w:ascii="Arial" w:hAnsi="Arial" w:cs="Arial"/>
                        <w:color w:val="000000"/>
                        <w:sz w:val="20"/>
                        <w:szCs w:val="20"/>
                      </w:rPr>
                      <w:t>20</w:t>
                    </w:r>
                  </w:p>
                </w:txbxContent>
              </v:textbox>
            </v:rect>
            <v:rect id="_x0000_s1634" style="position:absolute;left:350;top:1682;width:109;height:276;mso-wrap-style:none" filled="f" stroked="f">
              <v:textbox style="mso-fit-shape-to-text:t" inset="0,0,0,0">
                <w:txbxContent>
                  <w:p w:rsidR="00867782" w:rsidRDefault="00867782"/>
                </w:txbxContent>
              </v:textbox>
            </v:rect>
            <v:rect id="_x0000_s1635" style="position:absolute;left:180;top:1440;width:223;height:230;mso-wrap-style:none" filled="f" stroked="f">
              <v:textbox style="mso-fit-shape-to-text:t" inset="0,0,0,0">
                <w:txbxContent>
                  <w:p w:rsidR="00867782" w:rsidRPr="00867782" w:rsidRDefault="00867782">
                    <w:pPr>
                      <w:rPr>
                        <w:sz w:val="20"/>
                        <w:szCs w:val="20"/>
                      </w:rPr>
                    </w:pPr>
                    <w:r w:rsidRPr="00867782">
                      <w:rPr>
                        <w:rFonts w:ascii="Arial" w:hAnsi="Arial" w:cs="Arial"/>
                        <w:color w:val="000000"/>
                        <w:sz w:val="20"/>
                        <w:szCs w:val="20"/>
                      </w:rPr>
                      <w:t>40</w:t>
                    </w:r>
                  </w:p>
                </w:txbxContent>
              </v:textbox>
            </v:rect>
            <v:rect id="_x0000_s1636" style="position:absolute;left:350;top:1084;width:109;height:276;mso-wrap-style:none" filled="f" stroked="f">
              <v:textbox style="mso-fit-shape-to-text:t" inset="0,0,0,0">
                <w:txbxContent>
                  <w:p w:rsidR="00867782" w:rsidRDefault="00867782"/>
                </w:txbxContent>
              </v:textbox>
            </v:rect>
            <v:rect id="_x0000_s1637" style="position:absolute;left:180;top:720;width:183;height:229;mso-wrap-style:none" filled="f" stroked="f">
              <v:textbox style="mso-fit-shape-to-text:t" inset="0,0,0,0">
                <w:txbxContent>
                  <w:p w:rsidR="00867782" w:rsidRPr="00867782" w:rsidRDefault="00867782">
                    <w:pPr>
                      <w:rPr>
                        <w:rFonts w:ascii="Arial Narrow" w:hAnsi="Arial Narrow"/>
                        <w:sz w:val="20"/>
                        <w:szCs w:val="20"/>
                      </w:rPr>
                    </w:pPr>
                    <w:r w:rsidRPr="00867782">
                      <w:rPr>
                        <w:rFonts w:ascii="Arial Narrow" w:hAnsi="Arial Narrow" w:cs="Arial"/>
                        <w:color w:val="000000"/>
                        <w:sz w:val="20"/>
                        <w:szCs w:val="20"/>
                      </w:rPr>
                      <w:t>60</w:t>
                    </w:r>
                  </w:p>
                </w:txbxContent>
              </v:textbox>
            </v:rect>
            <v:rect id="_x0000_s1638" style="position:absolute;left:488;top:2766;width:109;height:276;mso-wrap-style:none" filled="f" stroked="f">
              <v:textbox style="mso-fit-shape-to-text:t" inset="0,0,0,0">
                <w:txbxContent>
                  <w:p w:rsidR="00867782" w:rsidRDefault="00867782"/>
                </w:txbxContent>
              </v:textbox>
            </v:rect>
            <v:rect id="_x0000_s1639" style="position:absolute;left:887;top:2766;width:134;height:138;mso-wrap-style:none" filled="f" stroked="f">
              <v:textbox style="mso-fit-shape-to-text:t" inset="0,0,0,0">
                <w:txbxContent>
                  <w:p w:rsidR="00867782" w:rsidRDefault="00867782">
                    <w:r>
                      <w:rPr>
                        <w:rFonts w:ascii="Arial" w:hAnsi="Arial" w:cs="Arial"/>
                        <w:color w:val="000000"/>
                        <w:sz w:val="12"/>
                        <w:szCs w:val="12"/>
                      </w:rPr>
                      <w:t>20</w:t>
                    </w:r>
                  </w:p>
                </w:txbxContent>
              </v:textbox>
            </v:rect>
            <v:rect id="_x0000_s1640" style="position:absolute;left:1301;top:2766;width:134;height:138;mso-wrap-style:none" filled="f" stroked="f">
              <v:textbox style="mso-fit-shape-to-text:t" inset="0,0,0,0">
                <w:txbxContent>
                  <w:p w:rsidR="00867782" w:rsidRDefault="00867782">
                    <w:r>
                      <w:rPr>
                        <w:rFonts w:ascii="Arial" w:hAnsi="Arial" w:cs="Arial"/>
                        <w:color w:val="000000"/>
                        <w:sz w:val="12"/>
                        <w:szCs w:val="12"/>
                      </w:rPr>
                      <w:t>40</w:t>
                    </w:r>
                  </w:p>
                </w:txbxContent>
              </v:textbox>
            </v:rect>
            <v:rect id="_x0000_s1641" style="position:absolute;left:1724;top:2766;width:134;height:138;mso-wrap-style:none" filled="f" stroked="f">
              <v:textbox style="mso-fit-shape-to-text:t" inset="0,0,0,0">
                <w:txbxContent>
                  <w:p w:rsidR="00867782" w:rsidRDefault="00867782">
                    <w:r>
                      <w:rPr>
                        <w:rFonts w:ascii="Arial" w:hAnsi="Arial" w:cs="Arial"/>
                        <w:color w:val="000000"/>
                        <w:sz w:val="12"/>
                        <w:szCs w:val="12"/>
                      </w:rPr>
                      <w:t>60</w:t>
                    </w:r>
                  </w:p>
                </w:txbxContent>
              </v:textbox>
            </v:rect>
            <v:rect id="_x0000_s1642" style="position:absolute;left:2139;top:2766;width:134;height:138;mso-wrap-style:none" filled="f" stroked="f">
              <v:textbox style="mso-fit-shape-to-text:t" inset="0,0,0,0">
                <w:txbxContent>
                  <w:p w:rsidR="00867782" w:rsidRDefault="00867782">
                    <w:r>
                      <w:rPr>
                        <w:rFonts w:ascii="Arial" w:hAnsi="Arial" w:cs="Arial"/>
                        <w:color w:val="000000"/>
                        <w:sz w:val="12"/>
                        <w:szCs w:val="12"/>
                      </w:rPr>
                      <w:t>80</w:t>
                    </w:r>
                  </w:p>
                </w:txbxContent>
              </v:textbox>
            </v:rect>
            <v:rect id="_x0000_s1643" style="position:absolute;left:2538;top:2766;width:201;height:138;mso-wrap-style:none" filled="f" stroked="f">
              <v:textbox style="mso-fit-shape-to-text:t" inset="0,0,0,0">
                <w:txbxContent>
                  <w:p w:rsidR="00867782" w:rsidRDefault="00867782">
                    <w:r>
                      <w:rPr>
                        <w:rFonts w:ascii="Arial" w:hAnsi="Arial" w:cs="Arial"/>
                        <w:color w:val="000000"/>
                        <w:sz w:val="12"/>
                        <w:szCs w:val="12"/>
                      </w:rPr>
                      <w:t>100</w:t>
                    </w:r>
                  </w:p>
                </w:txbxContent>
              </v:textbox>
            </v:rect>
            <v:rect id="_x0000_s1644" style="position:absolute;left:2952;top:2766;width:201;height:138;mso-wrap-style:none" filled="f" stroked="f">
              <v:textbox style="mso-fit-shape-to-text:t" inset="0,0,0,0">
                <w:txbxContent>
                  <w:p w:rsidR="00867782" w:rsidRDefault="00867782">
                    <w:r>
                      <w:rPr>
                        <w:rFonts w:ascii="Arial" w:hAnsi="Arial" w:cs="Arial"/>
                        <w:color w:val="000000"/>
                        <w:sz w:val="12"/>
                        <w:szCs w:val="12"/>
                      </w:rPr>
                      <w:t>120</w:t>
                    </w:r>
                  </w:p>
                </w:txbxContent>
              </v:textbox>
            </v:rect>
            <v:rect id="_x0000_s1645" style="position:absolute;left:3375;top:2766;width:201;height:138;mso-wrap-style:none" filled="f" stroked="f">
              <v:textbox style="mso-fit-shape-to-text:t" inset="0,0,0,0">
                <w:txbxContent>
                  <w:p w:rsidR="00867782" w:rsidRDefault="00867782">
                    <w:r>
                      <w:rPr>
                        <w:rFonts w:ascii="Arial" w:hAnsi="Arial" w:cs="Arial"/>
                        <w:color w:val="000000"/>
                        <w:sz w:val="12"/>
                        <w:szCs w:val="12"/>
                      </w:rPr>
                      <w:t>140</w:t>
                    </w:r>
                  </w:p>
                </w:txbxContent>
              </v:textbox>
            </v:rect>
            <v:rect id="_x0000_s1646" style="position:absolute;left:1260;top:3960;width:1620;height:229" filled="f" stroked="f">
              <v:textbox style="mso-fit-shape-to-text:t" inset="0,0,0,0">
                <w:txbxContent>
                  <w:p w:rsidR="00867782" w:rsidRPr="00867782" w:rsidRDefault="00867782">
                    <w:pPr>
                      <w:rPr>
                        <w:rFonts w:ascii="Arial Narrow" w:hAnsi="Arial Narrow"/>
                        <w:sz w:val="20"/>
                        <w:szCs w:val="20"/>
                      </w:rPr>
                    </w:pPr>
                    <w:r w:rsidRPr="00867782">
                      <w:rPr>
                        <w:rFonts w:ascii="Arial Narrow" w:hAnsi="Arial Narrow" w:cs="Arial"/>
                        <w:b/>
                        <w:bCs/>
                        <w:color w:val="000000"/>
                        <w:sz w:val="20"/>
                        <w:szCs w:val="20"/>
                      </w:rPr>
                      <w:t xml:space="preserve">Foliar </w:t>
                    </w:r>
                    <w:proofErr w:type="spellStart"/>
                    <w:r w:rsidRPr="00867782">
                      <w:rPr>
                        <w:rFonts w:ascii="Arial Narrow" w:hAnsi="Arial Narrow" w:cs="Arial"/>
                        <w:b/>
                        <w:bCs/>
                        <w:color w:val="000000"/>
                        <w:sz w:val="20"/>
                        <w:szCs w:val="20"/>
                      </w:rPr>
                      <w:t>Mn</w:t>
                    </w:r>
                    <w:proofErr w:type="spellEnd"/>
                    <w:r w:rsidRPr="00867782">
                      <w:rPr>
                        <w:rFonts w:ascii="Arial Narrow" w:hAnsi="Arial Narrow" w:cs="Arial"/>
                        <w:b/>
                        <w:bCs/>
                        <w:color w:val="000000"/>
                        <w:sz w:val="20"/>
                        <w:szCs w:val="20"/>
                      </w:rPr>
                      <w:t xml:space="preserve"> (mg kg</w:t>
                    </w:r>
                    <w:r w:rsidRPr="00867782">
                      <w:rPr>
                        <w:rFonts w:ascii="Arial Narrow" w:hAnsi="Arial Narrow" w:cs="Arial"/>
                        <w:b/>
                        <w:bCs/>
                        <w:color w:val="000000"/>
                        <w:sz w:val="20"/>
                        <w:szCs w:val="20"/>
                        <w:vertAlign w:val="superscript"/>
                      </w:rPr>
                      <w:t>-1</w:t>
                    </w:r>
                    <w:r w:rsidRPr="00867782">
                      <w:rPr>
                        <w:rFonts w:ascii="Arial Narrow" w:hAnsi="Arial Narrow" w:cs="Arial"/>
                        <w:b/>
                        <w:bCs/>
                        <w:color w:val="000000"/>
                        <w:sz w:val="20"/>
                        <w:szCs w:val="20"/>
                      </w:rPr>
                      <w:t>)</w:t>
                    </w:r>
                  </w:p>
                </w:txbxContent>
              </v:textbox>
            </v:rect>
            <v:rect id="_x0000_s1647" style="position:absolute;left:2497;top:4304;width:109;height:276;mso-wrap-style:none" filled="f" stroked="f">
              <v:textbox style="mso-fit-shape-to-text:t" inset="0,0,0,0">
                <w:txbxContent>
                  <w:p w:rsidR="00867782" w:rsidRDefault="00867782"/>
                </w:txbxContent>
              </v:textbox>
            </v:rect>
            <v:rect id="_x0000_s1648" style="position:absolute;left:2546;top:4304;width:109;height:276;mso-wrap-style:none" filled="f" stroked="f">
              <v:textbox style="mso-fit-shape-to-text:t" inset="0,0,0,0">
                <w:txbxContent>
                  <w:p w:rsidR="00867782" w:rsidRPr="00867782" w:rsidRDefault="00867782" w:rsidP="00867782"/>
                </w:txbxContent>
              </v:textbox>
            </v:rect>
            <v:rect id="_x0000_s1649" style="position:absolute;left:202;top:2345;width:184;height:276;rotation:270;mso-wrap-style:none" filled="f" stroked="f">
              <v:textbox style="mso-fit-shape-to-text:t" inset="0,0,0,0">
                <w:txbxContent>
                  <w:p w:rsidR="00867782" w:rsidRPr="00867782" w:rsidRDefault="00867782">
                    <w:pPr>
                      <w:rPr>
                        <w:sz w:val="16"/>
                        <w:szCs w:val="16"/>
                      </w:rPr>
                    </w:pPr>
                    <w:proofErr w:type="spellStart"/>
                    <w:r w:rsidRPr="00867782">
                      <w:rPr>
                        <w:rFonts w:ascii="Arial" w:hAnsi="Arial" w:cs="Arial"/>
                        <w:b/>
                        <w:bCs/>
                        <w:color w:val="000000"/>
                        <w:sz w:val="16"/>
                        <w:szCs w:val="16"/>
                      </w:rPr>
                      <w:t>IMn</w:t>
                    </w:r>
                    <w:proofErr w:type="spellEnd"/>
                  </w:p>
                </w:txbxContent>
              </v:textbox>
            </v:rect>
            <v:rect id="_x0000_s1650" style="position:absolute;left:41;top:55;width:3570;height:4570" filled="f" strokeweight="0"/>
            <w10:wrap type="none"/>
            <w10:anchorlock/>
          </v:group>
        </w:pict>
      </w:r>
    </w:p>
    <w:p w:rsidR="00374D75" w:rsidRPr="00654FD6" w:rsidRDefault="00374D75" w:rsidP="00654FD6">
      <w:pPr>
        <w:snapToGrid w:val="0"/>
        <w:jc w:val="both"/>
        <w:rPr>
          <w:sz w:val="20"/>
        </w:rPr>
      </w:pPr>
      <w:r w:rsidRPr="00654FD6">
        <w:rPr>
          <w:b/>
          <w:bCs/>
          <w:sz w:val="20"/>
        </w:rPr>
        <w:t>Fig.-I</w:t>
      </w:r>
      <w:r w:rsidRPr="00654FD6">
        <w:rPr>
          <w:sz w:val="20"/>
        </w:rPr>
        <w:t xml:space="preserve"> Relationship between DRIS indices of </w:t>
      </w:r>
      <w:r w:rsidR="00B02B71" w:rsidRPr="00654FD6">
        <w:rPr>
          <w:sz w:val="20"/>
        </w:rPr>
        <w:t xml:space="preserve">individual </w:t>
      </w:r>
      <w:r w:rsidRPr="00654FD6">
        <w:rPr>
          <w:sz w:val="20"/>
        </w:rPr>
        <w:t xml:space="preserve">micronutrient and respective foliar content </w:t>
      </w:r>
      <w:r w:rsidR="00B02B71" w:rsidRPr="00654FD6">
        <w:rPr>
          <w:sz w:val="20"/>
        </w:rPr>
        <w:t xml:space="preserve">under </w:t>
      </w:r>
      <w:r w:rsidR="00FF5BF8" w:rsidRPr="00654FD6">
        <w:rPr>
          <w:sz w:val="20"/>
        </w:rPr>
        <w:t xml:space="preserve">Darjeeling </w:t>
      </w:r>
      <w:r w:rsidR="00AE7168" w:rsidRPr="00654FD6">
        <w:rPr>
          <w:sz w:val="20"/>
        </w:rPr>
        <w:t>hill</w:t>
      </w:r>
      <w:r w:rsidR="00B02B71" w:rsidRPr="00654FD6">
        <w:rPr>
          <w:sz w:val="20"/>
        </w:rPr>
        <w:t>s of West Bengal</w:t>
      </w:r>
    </w:p>
    <w:p w:rsidR="00654FD6" w:rsidRDefault="00654FD6" w:rsidP="00766EF6">
      <w:pPr>
        <w:snapToGrid w:val="0"/>
        <w:rPr>
          <w:sz w:val="20"/>
          <w:lang w:eastAsia="zh-CN"/>
        </w:rPr>
      </w:pPr>
    </w:p>
    <w:p w:rsidR="00C00E06" w:rsidRDefault="00C00E06" w:rsidP="00654FD6">
      <w:pPr>
        <w:snapToGrid w:val="0"/>
        <w:jc w:val="center"/>
        <w:rPr>
          <w:sz w:val="20"/>
          <w:lang w:eastAsia="zh-CN"/>
        </w:rPr>
        <w:sectPr w:rsidR="00C00E06" w:rsidSect="00CD451B">
          <w:type w:val="continuous"/>
          <w:pgSz w:w="12240" w:h="15840" w:code="1"/>
          <w:pgMar w:top="1440" w:right="1440" w:bottom="1440" w:left="1440" w:header="720" w:footer="720" w:gutter="0"/>
          <w:cols w:space="720"/>
          <w:docGrid w:linePitch="360"/>
        </w:sectPr>
      </w:pPr>
    </w:p>
    <w:p w:rsidR="001D6C11" w:rsidRPr="00654FD6" w:rsidRDefault="00CF0C00" w:rsidP="00C00E06">
      <w:pPr>
        <w:snapToGrid w:val="0"/>
        <w:ind w:firstLine="425"/>
        <w:jc w:val="both"/>
        <w:rPr>
          <w:color w:val="000000"/>
          <w:sz w:val="20"/>
        </w:rPr>
      </w:pPr>
      <w:r w:rsidRPr="00654FD6">
        <w:rPr>
          <w:sz w:val="20"/>
        </w:rPr>
        <w:lastRenderedPageBreak/>
        <w:t>The optimum foliar requirement of different cationic micronutrients</w:t>
      </w:r>
      <w:r w:rsidR="00836E4D" w:rsidRPr="00654FD6">
        <w:rPr>
          <w:sz w:val="20"/>
        </w:rPr>
        <w:t>,</w:t>
      </w:r>
      <w:r w:rsidRPr="00654FD6">
        <w:rPr>
          <w:sz w:val="20"/>
        </w:rPr>
        <w:t xml:space="preserve"> </w:t>
      </w:r>
      <w:r w:rsidR="00836E4D" w:rsidRPr="00654FD6">
        <w:rPr>
          <w:sz w:val="20"/>
        </w:rPr>
        <w:t xml:space="preserve">as computed under </w:t>
      </w:r>
      <w:r w:rsidR="00836E4D" w:rsidRPr="00654FD6">
        <w:rPr>
          <w:bCs/>
          <w:sz w:val="20"/>
        </w:rPr>
        <w:t>figure I,</w:t>
      </w:r>
      <w:r w:rsidR="00836E4D" w:rsidRPr="00654FD6">
        <w:rPr>
          <w:sz w:val="20"/>
        </w:rPr>
        <w:t xml:space="preserve"> is presented </w:t>
      </w:r>
      <w:r w:rsidRPr="00654FD6">
        <w:rPr>
          <w:sz w:val="20"/>
        </w:rPr>
        <w:t>in table 4 and the same is found varying with respect to different micronutrients.</w:t>
      </w:r>
      <w:r w:rsidR="001F75DA" w:rsidRPr="00654FD6">
        <w:rPr>
          <w:sz w:val="20"/>
        </w:rPr>
        <w:t xml:space="preserve"> Besides, toxicity limit of the individual micronutrient in the leaves of mulberry was also derived based on the value expressed as ‘micronutrient concentration &gt; mean + 8/3 SD’ (</w:t>
      </w:r>
      <w:proofErr w:type="spellStart"/>
      <w:r w:rsidR="001F75DA" w:rsidRPr="00654FD6">
        <w:rPr>
          <w:sz w:val="20"/>
        </w:rPr>
        <w:t>Beaufils</w:t>
      </w:r>
      <w:proofErr w:type="spellEnd"/>
      <w:r w:rsidR="001F75DA" w:rsidRPr="00654FD6">
        <w:rPr>
          <w:sz w:val="20"/>
        </w:rPr>
        <w:t xml:space="preserve">, 1971; </w:t>
      </w:r>
      <w:proofErr w:type="spellStart"/>
      <w:r w:rsidR="001F75DA" w:rsidRPr="00654FD6">
        <w:rPr>
          <w:sz w:val="20"/>
        </w:rPr>
        <w:t>Beaufils</w:t>
      </w:r>
      <w:proofErr w:type="spellEnd"/>
      <w:r w:rsidR="001F75DA" w:rsidRPr="00654FD6">
        <w:rPr>
          <w:sz w:val="20"/>
        </w:rPr>
        <w:t xml:space="preserve"> and Sumner, 1976; </w:t>
      </w:r>
      <w:proofErr w:type="spellStart"/>
      <w:r w:rsidR="001F75DA" w:rsidRPr="00654FD6">
        <w:rPr>
          <w:sz w:val="20"/>
        </w:rPr>
        <w:t>Bhargava</w:t>
      </w:r>
      <w:proofErr w:type="spellEnd"/>
      <w:r w:rsidR="001F75DA" w:rsidRPr="00654FD6">
        <w:rPr>
          <w:sz w:val="20"/>
        </w:rPr>
        <w:t>, 2002), where SD stands for standard deviation.</w:t>
      </w:r>
    </w:p>
    <w:p w:rsidR="00C866C2" w:rsidRPr="00654FD6" w:rsidRDefault="00642392" w:rsidP="00654FD6">
      <w:pPr>
        <w:snapToGrid w:val="0"/>
        <w:ind w:firstLine="425"/>
        <w:jc w:val="both"/>
        <w:rPr>
          <w:bCs/>
          <w:sz w:val="20"/>
        </w:rPr>
      </w:pPr>
      <w:r w:rsidRPr="00654FD6">
        <w:rPr>
          <w:bCs/>
          <w:sz w:val="20"/>
        </w:rPr>
        <w:t xml:space="preserve">Preliminary DRIS norms for Cu, Zn, Fe and </w:t>
      </w:r>
      <w:proofErr w:type="spellStart"/>
      <w:r w:rsidRPr="00654FD6">
        <w:rPr>
          <w:bCs/>
          <w:sz w:val="20"/>
        </w:rPr>
        <w:t>Mn</w:t>
      </w:r>
      <w:proofErr w:type="spellEnd"/>
      <w:r w:rsidRPr="00654FD6">
        <w:rPr>
          <w:bCs/>
          <w:sz w:val="20"/>
        </w:rPr>
        <w:t xml:space="preserve"> in mulberry leaves have been found to be useful in diagnosing deficiency or sufficiency of particular cationic micronutrient </w:t>
      </w:r>
      <w:r w:rsidR="004D72C5" w:rsidRPr="00654FD6">
        <w:rPr>
          <w:bCs/>
          <w:sz w:val="20"/>
        </w:rPr>
        <w:t xml:space="preserve">based on its </w:t>
      </w:r>
      <w:r w:rsidR="007A4012" w:rsidRPr="00654FD6">
        <w:rPr>
          <w:bCs/>
          <w:sz w:val="20"/>
        </w:rPr>
        <w:t xml:space="preserve">optimum requirement </w:t>
      </w:r>
      <w:r w:rsidR="003B791D" w:rsidRPr="00654FD6">
        <w:rPr>
          <w:bCs/>
          <w:sz w:val="20"/>
        </w:rPr>
        <w:t xml:space="preserve">and </w:t>
      </w:r>
      <w:r w:rsidR="004D72C5" w:rsidRPr="00654FD6">
        <w:rPr>
          <w:bCs/>
          <w:sz w:val="20"/>
        </w:rPr>
        <w:t xml:space="preserve">the same, in turn, </w:t>
      </w:r>
      <w:r w:rsidR="003B791D" w:rsidRPr="00654FD6">
        <w:rPr>
          <w:bCs/>
          <w:sz w:val="20"/>
        </w:rPr>
        <w:t xml:space="preserve">can help in efficient utilization of micronutrient-fertilizers by using single straight fertilizers rather than fertilizers mixtures or compounds containing more than one element. Optimum requirement and toxicity limit of cationic micronutrients, both the values promise to be of handful for appropriate management of micronutrients in the mulberry garden under </w:t>
      </w:r>
      <w:r w:rsidRPr="00654FD6">
        <w:rPr>
          <w:bCs/>
          <w:sz w:val="20"/>
        </w:rPr>
        <w:t>hills</w:t>
      </w:r>
      <w:r w:rsidR="003B791D" w:rsidRPr="00654FD6">
        <w:rPr>
          <w:bCs/>
          <w:sz w:val="20"/>
        </w:rPr>
        <w:t xml:space="preserve"> of </w:t>
      </w:r>
      <w:r w:rsidRPr="00654FD6">
        <w:rPr>
          <w:bCs/>
          <w:sz w:val="20"/>
        </w:rPr>
        <w:t>Darjeeling</w:t>
      </w:r>
      <w:r w:rsidR="003B791D" w:rsidRPr="00654FD6">
        <w:rPr>
          <w:bCs/>
          <w:sz w:val="20"/>
        </w:rPr>
        <w:t xml:space="preserve">. </w:t>
      </w:r>
      <w:r w:rsidR="00C92BD1" w:rsidRPr="00654FD6">
        <w:rPr>
          <w:bCs/>
          <w:sz w:val="20"/>
        </w:rPr>
        <w:t>Moreover</w:t>
      </w:r>
      <w:r w:rsidR="003B791D" w:rsidRPr="00654FD6">
        <w:rPr>
          <w:bCs/>
          <w:sz w:val="20"/>
        </w:rPr>
        <w:t xml:space="preserve">, </w:t>
      </w:r>
      <w:r w:rsidR="00C92BD1" w:rsidRPr="00654FD6">
        <w:rPr>
          <w:bCs/>
          <w:sz w:val="20"/>
        </w:rPr>
        <w:t xml:space="preserve">conducting of large number of field experiments on different soil types involving tremendous expenditure can be averted on the basis of </w:t>
      </w:r>
      <w:r w:rsidR="003B791D" w:rsidRPr="00654FD6">
        <w:rPr>
          <w:bCs/>
          <w:sz w:val="20"/>
        </w:rPr>
        <w:t>DRIS derived sufficiency ranges for different cationic micronutrients</w:t>
      </w:r>
      <w:r w:rsidR="00962C9E" w:rsidRPr="00654FD6">
        <w:rPr>
          <w:bCs/>
          <w:sz w:val="20"/>
        </w:rPr>
        <w:t xml:space="preserve"> in conjunction with </w:t>
      </w:r>
      <w:r w:rsidR="00104CE5" w:rsidRPr="00654FD6">
        <w:rPr>
          <w:bCs/>
          <w:sz w:val="20"/>
        </w:rPr>
        <w:t xml:space="preserve">database pertaining to </w:t>
      </w:r>
      <w:r w:rsidR="00C92BD1" w:rsidRPr="00654FD6">
        <w:rPr>
          <w:bCs/>
          <w:sz w:val="20"/>
        </w:rPr>
        <w:t xml:space="preserve">nutrient indexing survey on </w:t>
      </w:r>
      <w:r w:rsidR="00962C9E" w:rsidRPr="00654FD6">
        <w:rPr>
          <w:bCs/>
          <w:sz w:val="20"/>
        </w:rPr>
        <w:t xml:space="preserve">soil </w:t>
      </w:r>
      <w:r w:rsidR="00C92BD1" w:rsidRPr="00654FD6">
        <w:rPr>
          <w:bCs/>
          <w:sz w:val="20"/>
        </w:rPr>
        <w:t>status of the same</w:t>
      </w:r>
      <w:r w:rsidR="00962C9E" w:rsidRPr="00654FD6">
        <w:rPr>
          <w:bCs/>
          <w:sz w:val="20"/>
        </w:rPr>
        <w:t>.</w:t>
      </w:r>
    </w:p>
    <w:p w:rsidR="00C00E06" w:rsidRDefault="00C00E06" w:rsidP="00654FD6">
      <w:pPr>
        <w:snapToGrid w:val="0"/>
        <w:jc w:val="both"/>
        <w:rPr>
          <w:b/>
          <w:bCs/>
          <w:color w:val="000000"/>
          <w:sz w:val="20"/>
          <w:lang w:eastAsia="zh-CN"/>
        </w:rPr>
      </w:pPr>
    </w:p>
    <w:p w:rsidR="001D6C11" w:rsidRPr="00654FD6" w:rsidRDefault="001D6C11" w:rsidP="00654FD6">
      <w:pPr>
        <w:snapToGrid w:val="0"/>
        <w:jc w:val="both"/>
        <w:rPr>
          <w:b/>
          <w:bCs/>
          <w:color w:val="000000"/>
          <w:sz w:val="20"/>
        </w:rPr>
      </w:pPr>
      <w:r w:rsidRPr="00654FD6">
        <w:rPr>
          <w:b/>
          <w:bCs/>
          <w:color w:val="000000"/>
          <w:sz w:val="20"/>
        </w:rPr>
        <w:t>References</w:t>
      </w:r>
    </w:p>
    <w:p w:rsidR="007A4012" w:rsidRPr="00C00E06" w:rsidRDefault="007A4012" w:rsidP="00C00E06">
      <w:pPr>
        <w:numPr>
          <w:ilvl w:val="0"/>
          <w:numId w:val="1"/>
        </w:numPr>
        <w:snapToGrid w:val="0"/>
        <w:jc w:val="both"/>
        <w:rPr>
          <w:sz w:val="20"/>
        </w:rPr>
      </w:pPr>
      <w:proofErr w:type="spellStart"/>
      <w:r w:rsidRPr="00C00E06">
        <w:rPr>
          <w:sz w:val="20"/>
        </w:rPr>
        <w:t>Beaufils</w:t>
      </w:r>
      <w:proofErr w:type="spellEnd"/>
      <w:r w:rsidRPr="00C00E06">
        <w:rPr>
          <w:sz w:val="20"/>
        </w:rPr>
        <w:t xml:space="preserve">, E. R. (1971) Physiological diagnosis – A guide for improving maize production based on </w:t>
      </w:r>
      <w:r w:rsidRPr="00C00E06">
        <w:rPr>
          <w:sz w:val="20"/>
        </w:rPr>
        <w:lastRenderedPageBreak/>
        <w:t>principles developed for rubber trees</w:t>
      </w:r>
      <w:r w:rsidR="00EC4447" w:rsidRPr="00C00E06">
        <w:rPr>
          <w:sz w:val="20"/>
        </w:rPr>
        <w:t>,</w:t>
      </w:r>
      <w:r w:rsidRPr="00C00E06">
        <w:rPr>
          <w:sz w:val="20"/>
        </w:rPr>
        <w:t xml:space="preserve"> </w:t>
      </w:r>
      <w:proofErr w:type="spellStart"/>
      <w:r w:rsidRPr="00C00E06">
        <w:rPr>
          <w:i/>
          <w:iCs/>
          <w:sz w:val="20"/>
        </w:rPr>
        <w:t>Fertl</w:t>
      </w:r>
      <w:proofErr w:type="spellEnd"/>
      <w:r w:rsidR="00EC4447" w:rsidRPr="00C00E06">
        <w:rPr>
          <w:i/>
          <w:iCs/>
          <w:sz w:val="20"/>
        </w:rPr>
        <w:t>.</w:t>
      </w:r>
      <w:r w:rsidRPr="00C00E06">
        <w:rPr>
          <w:i/>
          <w:iCs/>
          <w:sz w:val="20"/>
        </w:rPr>
        <w:t xml:space="preserve"> Soc</w:t>
      </w:r>
      <w:r w:rsidR="00EC4447" w:rsidRPr="00C00E06">
        <w:rPr>
          <w:i/>
          <w:iCs/>
          <w:sz w:val="20"/>
        </w:rPr>
        <w:t>.</w:t>
      </w:r>
      <w:r w:rsidRPr="00C00E06">
        <w:rPr>
          <w:i/>
          <w:iCs/>
          <w:sz w:val="20"/>
        </w:rPr>
        <w:t xml:space="preserve"> South Africa J</w:t>
      </w:r>
      <w:r w:rsidR="00EC4447" w:rsidRPr="00C00E06">
        <w:rPr>
          <w:i/>
          <w:iCs/>
          <w:sz w:val="20"/>
        </w:rPr>
        <w:t>.</w:t>
      </w:r>
      <w:r w:rsidRPr="00C00E06">
        <w:rPr>
          <w:sz w:val="20"/>
        </w:rPr>
        <w:t xml:space="preserve">, </w:t>
      </w:r>
      <w:r w:rsidRPr="00C00E06">
        <w:rPr>
          <w:bCs/>
          <w:sz w:val="20"/>
        </w:rPr>
        <w:t>1</w:t>
      </w:r>
      <w:r w:rsidRPr="00C00E06">
        <w:rPr>
          <w:sz w:val="20"/>
        </w:rPr>
        <w:t>: 1-28.</w:t>
      </w:r>
    </w:p>
    <w:p w:rsidR="007A4012" w:rsidRPr="00C00E06" w:rsidRDefault="007A4012" w:rsidP="00C00E06">
      <w:pPr>
        <w:numPr>
          <w:ilvl w:val="0"/>
          <w:numId w:val="1"/>
        </w:numPr>
        <w:snapToGrid w:val="0"/>
        <w:jc w:val="both"/>
        <w:rPr>
          <w:sz w:val="20"/>
        </w:rPr>
      </w:pPr>
      <w:proofErr w:type="spellStart"/>
      <w:r w:rsidRPr="00C00E06">
        <w:rPr>
          <w:sz w:val="20"/>
        </w:rPr>
        <w:t>Beaufils</w:t>
      </w:r>
      <w:proofErr w:type="spellEnd"/>
      <w:r w:rsidRPr="00C00E06">
        <w:rPr>
          <w:sz w:val="20"/>
        </w:rPr>
        <w:t>, E. R. and Sumner, M. E. (1976) Application of DRIS approach in calibrating soil, plant yield and quality factors of sugarcane</w:t>
      </w:r>
      <w:r w:rsidR="00EC4447" w:rsidRPr="00C00E06">
        <w:rPr>
          <w:sz w:val="20"/>
        </w:rPr>
        <w:t>,</w:t>
      </w:r>
      <w:r w:rsidRPr="00C00E06">
        <w:rPr>
          <w:sz w:val="20"/>
        </w:rPr>
        <w:t xml:space="preserve"> </w:t>
      </w:r>
      <w:r w:rsidRPr="00C00E06">
        <w:rPr>
          <w:i/>
          <w:iCs/>
          <w:sz w:val="20"/>
        </w:rPr>
        <w:t>Proc</w:t>
      </w:r>
      <w:r w:rsidR="00EC4447" w:rsidRPr="00C00E06">
        <w:rPr>
          <w:i/>
          <w:iCs/>
          <w:sz w:val="20"/>
        </w:rPr>
        <w:t>.</w:t>
      </w:r>
      <w:r w:rsidRPr="00C00E06">
        <w:rPr>
          <w:i/>
          <w:iCs/>
          <w:sz w:val="20"/>
        </w:rPr>
        <w:t xml:space="preserve"> South Africa Sugar Technol</w:t>
      </w:r>
      <w:r w:rsidR="00EC4447" w:rsidRPr="00C00E06">
        <w:rPr>
          <w:i/>
          <w:iCs/>
          <w:sz w:val="20"/>
        </w:rPr>
        <w:t>.</w:t>
      </w:r>
      <w:r w:rsidRPr="00C00E06">
        <w:rPr>
          <w:i/>
          <w:iCs/>
          <w:sz w:val="20"/>
        </w:rPr>
        <w:t xml:space="preserve"> Assoc</w:t>
      </w:r>
      <w:r w:rsidR="00EC4447" w:rsidRPr="00C00E06">
        <w:rPr>
          <w:i/>
          <w:iCs/>
          <w:sz w:val="20"/>
        </w:rPr>
        <w:t>.,</w:t>
      </w:r>
      <w:r w:rsidRPr="00C00E06">
        <w:rPr>
          <w:sz w:val="20"/>
        </w:rPr>
        <w:t xml:space="preserve"> </w:t>
      </w:r>
      <w:r w:rsidRPr="00C00E06">
        <w:rPr>
          <w:bCs/>
          <w:sz w:val="20"/>
        </w:rPr>
        <w:t>1</w:t>
      </w:r>
      <w:r w:rsidRPr="00C00E06">
        <w:rPr>
          <w:sz w:val="20"/>
        </w:rPr>
        <w:t>: 123-127.</w:t>
      </w:r>
    </w:p>
    <w:p w:rsidR="00C34198" w:rsidRPr="00C00E06" w:rsidRDefault="00C34198" w:rsidP="00C00E06">
      <w:pPr>
        <w:numPr>
          <w:ilvl w:val="0"/>
          <w:numId w:val="1"/>
        </w:numPr>
        <w:snapToGrid w:val="0"/>
        <w:jc w:val="both"/>
        <w:rPr>
          <w:sz w:val="20"/>
        </w:rPr>
      </w:pPr>
      <w:r w:rsidRPr="00C00E06">
        <w:rPr>
          <w:sz w:val="20"/>
        </w:rPr>
        <w:t xml:space="preserve">Bose, P. C. and </w:t>
      </w:r>
      <w:proofErr w:type="spellStart"/>
      <w:r w:rsidRPr="00C00E06">
        <w:rPr>
          <w:sz w:val="20"/>
        </w:rPr>
        <w:t>Kar</w:t>
      </w:r>
      <w:proofErr w:type="spellEnd"/>
      <w:r w:rsidRPr="00C00E06">
        <w:rPr>
          <w:sz w:val="20"/>
        </w:rPr>
        <w:t xml:space="preserve">. R. (2010) </w:t>
      </w:r>
      <w:r w:rsidRPr="00C00E06">
        <w:rPr>
          <w:i/>
          <w:iCs/>
          <w:sz w:val="20"/>
        </w:rPr>
        <w:t>Soil Characteristics and Nutritional Management of Mulberry in Eastern &amp; North-Eastern India.</w:t>
      </w:r>
      <w:r w:rsidRPr="00C00E06">
        <w:rPr>
          <w:sz w:val="20"/>
        </w:rPr>
        <w:t xml:space="preserve"> Central </w:t>
      </w:r>
      <w:proofErr w:type="spellStart"/>
      <w:r w:rsidRPr="00C00E06">
        <w:rPr>
          <w:sz w:val="20"/>
        </w:rPr>
        <w:t>Sericultural</w:t>
      </w:r>
      <w:proofErr w:type="spellEnd"/>
      <w:r w:rsidRPr="00C00E06">
        <w:rPr>
          <w:sz w:val="20"/>
        </w:rPr>
        <w:t xml:space="preserve"> Research &amp; Training Institute, Central Silk Board, </w:t>
      </w:r>
      <w:proofErr w:type="spellStart"/>
      <w:r w:rsidRPr="00C00E06">
        <w:rPr>
          <w:sz w:val="20"/>
        </w:rPr>
        <w:t>Printernet</w:t>
      </w:r>
      <w:proofErr w:type="spellEnd"/>
      <w:r w:rsidRPr="00C00E06">
        <w:rPr>
          <w:sz w:val="20"/>
        </w:rPr>
        <w:t xml:space="preserve">, </w:t>
      </w:r>
      <w:proofErr w:type="spellStart"/>
      <w:r w:rsidRPr="00C00E06">
        <w:rPr>
          <w:sz w:val="20"/>
        </w:rPr>
        <w:t>Berhampore</w:t>
      </w:r>
      <w:proofErr w:type="spellEnd"/>
      <w:r w:rsidRPr="00C00E06">
        <w:rPr>
          <w:sz w:val="20"/>
        </w:rPr>
        <w:t>, West Bengal.</w:t>
      </w:r>
    </w:p>
    <w:p w:rsidR="007A4012" w:rsidRPr="00C00E06" w:rsidRDefault="007A4012" w:rsidP="00C00E06">
      <w:pPr>
        <w:numPr>
          <w:ilvl w:val="0"/>
          <w:numId w:val="1"/>
        </w:numPr>
        <w:snapToGrid w:val="0"/>
        <w:jc w:val="both"/>
        <w:rPr>
          <w:sz w:val="20"/>
        </w:rPr>
      </w:pPr>
      <w:proofErr w:type="spellStart"/>
      <w:r w:rsidRPr="00C00E06">
        <w:rPr>
          <w:sz w:val="20"/>
        </w:rPr>
        <w:t>Bhargava</w:t>
      </w:r>
      <w:proofErr w:type="spellEnd"/>
      <w:r w:rsidRPr="00C00E06">
        <w:rPr>
          <w:sz w:val="20"/>
        </w:rPr>
        <w:t>, B. S. (2002) Leaf analysis for nutrient diagnosis, recommendation and management in fruit crops</w:t>
      </w:r>
      <w:r w:rsidR="00F90A0D" w:rsidRPr="00C00E06">
        <w:rPr>
          <w:sz w:val="20"/>
        </w:rPr>
        <w:t>,</w:t>
      </w:r>
      <w:r w:rsidRPr="00C00E06">
        <w:rPr>
          <w:sz w:val="20"/>
        </w:rPr>
        <w:t xml:space="preserve"> </w:t>
      </w:r>
      <w:r w:rsidRPr="00C00E06">
        <w:rPr>
          <w:i/>
          <w:iCs/>
          <w:sz w:val="20"/>
        </w:rPr>
        <w:t>J. Indian Soc. Soil Sci</w:t>
      </w:r>
      <w:r w:rsidRPr="00C00E06">
        <w:rPr>
          <w:sz w:val="20"/>
        </w:rPr>
        <w:t>.</w:t>
      </w:r>
      <w:r w:rsidR="00F90A0D" w:rsidRPr="00C00E06">
        <w:rPr>
          <w:sz w:val="20"/>
        </w:rPr>
        <w:t>,</w:t>
      </w:r>
      <w:r w:rsidRPr="00C00E06">
        <w:rPr>
          <w:sz w:val="20"/>
        </w:rPr>
        <w:t xml:space="preserve"> </w:t>
      </w:r>
      <w:r w:rsidRPr="00C00E06">
        <w:rPr>
          <w:bCs/>
          <w:sz w:val="20"/>
        </w:rPr>
        <w:t>54</w:t>
      </w:r>
      <w:r w:rsidRPr="00C00E06">
        <w:rPr>
          <w:sz w:val="20"/>
        </w:rPr>
        <w:t>: 353-373.</w:t>
      </w:r>
    </w:p>
    <w:p w:rsidR="00A609BE" w:rsidRPr="00C00E06" w:rsidRDefault="00A609BE" w:rsidP="00C00E06">
      <w:pPr>
        <w:numPr>
          <w:ilvl w:val="0"/>
          <w:numId w:val="1"/>
        </w:numPr>
        <w:snapToGrid w:val="0"/>
        <w:jc w:val="both"/>
        <w:rPr>
          <w:sz w:val="20"/>
        </w:rPr>
      </w:pPr>
      <w:proofErr w:type="spellStart"/>
      <w:r w:rsidRPr="00C00E06">
        <w:rPr>
          <w:sz w:val="20"/>
        </w:rPr>
        <w:t>Datta</w:t>
      </w:r>
      <w:proofErr w:type="spellEnd"/>
      <w:r w:rsidRPr="00C00E06">
        <w:rPr>
          <w:sz w:val="20"/>
        </w:rPr>
        <w:t xml:space="preserve">, R. K. (2000) Silkworm breeding in India: Present status and new challenges. </w:t>
      </w:r>
      <w:r w:rsidRPr="00C00E06">
        <w:rPr>
          <w:i/>
          <w:iCs/>
          <w:sz w:val="20"/>
        </w:rPr>
        <w:t>Lead paper, National Conference on Strategies for Sericulture Research and Development</w:t>
      </w:r>
      <w:r w:rsidRPr="00C00E06">
        <w:rPr>
          <w:sz w:val="20"/>
        </w:rPr>
        <w:t>. 16-18 November, Mysore, pp. 12-20.</w:t>
      </w:r>
    </w:p>
    <w:p w:rsidR="00665781" w:rsidRPr="00C00E06" w:rsidRDefault="00665781" w:rsidP="00C00E06">
      <w:pPr>
        <w:numPr>
          <w:ilvl w:val="0"/>
          <w:numId w:val="1"/>
        </w:numPr>
        <w:snapToGrid w:val="0"/>
        <w:jc w:val="both"/>
        <w:rPr>
          <w:sz w:val="20"/>
        </w:rPr>
      </w:pPr>
      <w:proofErr w:type="spellStart"/>
      <w:r w:rsidRPr="00C00E06">
        <w:rPr>
          <w:sz w:val="20"/>
        </w:rPr>
        <w:t>Hundal</w:t>
      </w:r>
      <w:proofErr w:type="spellEnd"/>
      <w:r w:rsidRPr="00C00E06">
        <w:rPr>
          <w:sz w:val="20"/>
        </w:rPr>
        <w:t xml:space="preserve">, H. S. and </w:t>
      </w:r>
      <w:proofErr w:type="spellStart"/>
      <w:r w:rsidRPr="00C00E06">
        <w:rPr>
          <w:sz w:val="20"/>
        </w:rPr>
        <w:t>Arora</w:t>
      </w:r>
      <w:proofErr w:type="spellEnd"/>
      <w:r w:rsidRPr="00C00E06">
        <w:rPr>
          <w:sz w:val="20"/>
        </w:rPr>
        <w:t xml:space="preserve">, C. L. (1996) Preliminary micronutrients foliar diagnostic norms for Litchi (Litchi </w:t>
      </w:r>
      <w:proofErr w:type="spellStart"/>
      <w:r w:rsidRPr="00C00E06">
        <w:rPr>
          <w:sz w:val="20"/>
        </w:rPr>
        <w:t>chinensis</w:t>
      </w:r>
      <w:proofErr w:type="spellEnd"/>
      <w:r w:rsidRPr="00C00E06">
        <w:rPr>
          <w:sz w:val="20"/>
        </w:rPr>
        <w:t xml:space="preserve"> </w:t>
      </w:r>
      <w:proofErr w:type="spellStart"/>
      <w:r w:rsidRPr="00C00E06">
        <w:rPr>
          <w:sz w:val="20"/>
        </w:rPr>
        <w:t>Sonn</w:t>
      </w:r>
      <w:proofErr w:type="spellEnd"/>
      <w:r w:rsidRPr="00C00E06">
        <w:rPr>
          <w:sz w:val="20"/>
        </w:rPr>
        <w:t>) using DRIS</w:t>
      </w:r>
      <w:r w:rsidR="00323827" w:rsidRPr="00C00E06">
        <w:rPr>
          <w:sz w:val="20"/>
        </w:rPr>
        <w:t>,</w:t>
      </w:r>
      <w:r w:rsidRPr="00C00E06">
        <w:rPr>
          <w:sz w:val="20"/>
        </w:rPr>
        <w:t xml:space="preserve"> </w:t>
      </w:r>
      <w:r w:rsidRPr="00C00E06">
        <w:rPr>
          <w:i/>
          <w:iCs/>
          <w:sz w:val="20"/>
        </w:rPr>
        <w:t>J. Indian Soc. Soil Sci</w:t>
      </w:r>
      <w:r w:rsidRPr="00C00E06">
        <w:rPr>
          <w:sz w:val="20"/>
        </w:rPr>
        <w:t xml:space="preserve">., </w:t>
      </w:r>
      <w:r w:rsidRPr="00C00E06">
        <w:rPr>
          <w:bCs/>
          <w:sz w:val="20"/>
        </w:rPr>
        <w:t>44</w:t>
      </w:r>
      <w:r w:rsidRPr="00C00E06">
        <w:rPr>
          <w:sz w:val="20"/>
        </w:rPr>
        <w:t>: 294-298.</w:t>
      </w:r>
    </w:p>
    <w:p w:rsidR="00A436A1" w:rsidRPr="00C00E06" w:rsidRDefault="00A436A1" w:rsidP="00C00E06">
      <w:pPr>
        <w:numPr>
          <w:ilvl w:val="0"/>
          <w:numId w:val="1"/>
        </w:numPr>
        <w:snapToGrid w:val="0"/>
        <w:jc w:val="both"/>
        <w:rPr>
          <w:sz w:val="20"/>
        </w:rPr>
      </w:pPr>
      <w:proofErr w:type="spellStart"/>
      <w:r w:rsidRPr="00C00E06">
        <w:rPr>
          <w:sz w:val="20"/>
        </w:rPr>
        <w:t>Hundal</w:t>
      </w:r>
      <w:proofErr w:type="spellEnd"/>
      <w:r w:rsidRPr="00C00E06">
        <w:rPr>
          <w:sz w:val="20"/>
        </w:rPr>
        <w:t xml:space="preserve">, H. S., Singh, D., Singh, K. and </w:t>
      </w:r>
      <w:proofErr w:type="spellStart"/>
      <w:r w:rsidRPr="00C00E06">
        <w:rPr>
          <w:sz w:val="20"/>
        </w:rPr>
        <w:t>Brar</w:t>
      </w:r>
      <w:proofErr w:type="spellEnd"/>
      <w:r w:rsidRPr="00C00E06">
        <w:rPr>
          <w:sz w:val="20"/>
        </w:rPr>
        <w:t xml:space="preserve">, J. S. (2008) The Diagnosis and Recommendation Integrated System for monitoring nutrient status of rice in lowland areas in the vicinity of </w:t>
      </w:r>
      <w:proofErr w:type="spellStart"/>
      <w:r w:rsidRPr="00C00E06">
        <w:rPr>
          <w:sz w:val="20"/>
        </w:rPr>
        <w:t>Satluj</w:t>
      </w:r>
      <w:proofErr w:type="spellEnd"/>
      <w:r w:rsidRPr="00C00E06">
        <w:rPr>
          <w:sz w:val="20"/>
        </w:rPr>
        <w:t xml:space="preserve"> River in Punjab</w:t>
      </w:r>
      <w:r w:rsidR="00944558" w:rsidRPr="00C00E06">
        <w:rPr>
          <w:sz w:val="20"/>
        </w:rPr>
        <w:t>,</w:t>
      </w:r>
      <w:r w:rsidRPr="00C00E06">
        <w:rPr>
          <w:sz w:val="20"/>
        </w:rPr>
        <w:t xml:space="preserve"> </w:t>
      </w:r>
      <w:r w:rsidRPr="00C00E06">
        <w:rPr>
          <w:i/>
          <w:iCs/>
          <w:sz w:val="20"/>
        </w:rPr>
        <w:t>J. Indian Soc. Soil Sci</w:t>
      </w:r>
      <w:r w:rsidRPr="00C00E06">
        <w:rPr>
          <w:sz w:val="20"/>
        </w:rPr>
        <w:t xml:space="preserve">., </w:t>
      </w:r>
      <w:r w:rsidRPr="00C00E06">
        <w:rPr>
          <w:bCs/>
          <w:sz w:val="20"/>
        </w:rPr>
        <w:t>56</w:t>
      </w:r>
      <w:r w:rsidRPr="00C00E06">
        <w:rPr>
          <w:sz w:val="20"/>
        </w:rPr>
        <w:t>: 198-204.</w:t>
      </w:r>
    </w:p>
    <w:p w:rsidR="00A609BE" w:rsidRPr="00C00E06" w:rsidRDefault="00A609BE" w:rsidP="00C00E06">
      <w:pPr>
        <w:numPr>
          <w:ilvl w:val="0"/>
          <w:numId w:val="1"/>
        </w:numPr>
        <w:snapToGrid w:val="0"/>
        <w:jc w:val="both"/>
        <w:rPr>
          <w:sz w:val="20"/>
        </w:rPr>
      </w:pPr>
      <w:r w:rsidRPr="00C00E06">
        <w:rPr>
          <w:sz w:val="20"/>
        </w:rPr>
        <w:t xml:space="preserve">Jackson, M. L. (1973) </w:t>
      </w:r>
      <w:r w:rsidRPr="00C00E06">
        <w:rPr>
          <w:i/>
          <w:iCs/>
          <w:sz w:val="20"/>
        </w:rPr>
        <w:t>Soil Chemical Analysis</w:t>
      </w:r>
      <w:r w:rsidRPr="00C00E06">
        <w:rPr>
          <w:sz w:val="20"/>
        </w:rPr>
        <w:t>. Prentice Hall of India Pvt. Ltd., New Delhi.</w:t>
      </w:r>
    </w:p>
    <w:p w:rsidR="000B19F3" w:rsidRPr="00C00E06" w:rsidRDefault="000B19F3" w:rsidP="00C00E06">
      <w:pPr>
        <w:numPr>
          <w:ilvl w:val="0"/>
          <w:numId w:val="1"/>
        </w:numPr>
        <w:snapToGrid w:val="0"/>
        <w:jc w:val="both"/>
        <w:rPr>
          <w:sz w:val="20"/>
        </w:rPr>
      </w:pPr>
      <w:proofErr w:type="spellStart"/>
      <w:r w:rsidRPr="00C00E06">
        <w:rPr>
          <w:sz w:val="20"/>
        </w:rPr>
        <w:lastRenderedPageBreak/>
        <w:t>Kar</w:t>
      </w:r>
      <w:proofErr w:type="spellEnd"/>
      <w:r w:rsidRPr="00C00E06">
        <w:rPr>
          <w:sz w:val="20"/>
        </w:rPr>
        <w:t xml:space="preserve">, R., Bose, P. C., </w:t>
      </w:r>
      <w:proofErr w:type="spellStart"/>
      <w:r w:rsidRPr="00C00E06">
        <w:rPr>
          <w:sz w:val="20"/>
        </w:rPr>
        <w:t>Majumder</w:t>
      </w:r>
      <w:proofErr w:type="spellEnd"/>
      <w:r w:rsidRPr="00C00E06">
        <w:rPr>
          <w:sz w:val="20"/>
        </w:rPr>
        <w:t xml:space="preserve">, S. K. and </w:t>
      </w:r>
      <w:proofErr w:type="spellStart"/>
      <w:r w:rsidRPr="00C00E06">
        <w:rPr>
          <w:sz w:val="20"/>
        </w:rPr>
        <w:t>Dutta</w:t>
      </w:r>
      <w:proofErr w:type="spellEnd"/>
      <w:r w:rsidRPr="00C00E06">
        <w:rPr>
          <w:sz w:val="20"/>
        </w:rPr>
        <w:t>, R. N. (2008) Physical characterization of mulberry (</w:t>
      </w:r>
      <w:proofErr w:type="spellStart"/>
      <w:r w:rsidRPr="00C00E06">
        <w:rPr>
          <w:i/>
          <w:iCs/>
          <w:sz w:val="20"/>
        </w:rPr>
        <w:t>Morus</w:t>
      </w:r>
      <w:proofErr w:type="spellEnd"/>
      <w:r w:rsidRPr="00C00E06">
        <w:rPr>
          <w:i/>
          <w:iCs/>
          <w:sz w:val="20"/>
        </w:rPr>
        <w:t xml:space="preserve"> sp.</w:t>
      </w:r>
      <w:r w:rsidRPr="00C00E06">
        <w:rPr>
          <w:sz w:val="20"/>
        </w:rPr>
        <w:t>) growing soils in four states of Eastern India in relation to their organic carbon and available nutrient contents</w:t>
      </w:r>
      <w:r w:rsidR="001A185E" w:rsidRPr="00C00E06">
        <w:rPr>
          <w:sz w:val="20"/>
        </w:rPr>
        <w:t>,</w:t>
      </w:r>
      <w:r w:rsidRPr="00C00E06">
        <w:rPr>
          <w:sz w:val="20"/>
        </w:rPr>
        <w:t xml:space="preserve"> </w:t>
      </w:r>
      <w:r w:rsidRPr="00C00E06">
        <w:rPr>
          <w:i/>
          <w:iCs/>
          <w:sz w:val="20"/>
        </w:rPr>
        <w:t xml:space="preserve">Indian J. </w:t>
      </w:r>
      <w:proofErr w:type="spellStart"/>
      <w:r w:rsidRPr="00C00E06">
        <w:rPr>
          <w:i/>
          <w:iCs/>
          <w:sz w:val="20"/>
        </w:rPr>
        <w:t>Seric</w:t>
      </w:r>
      <w:proofErr w:type="spellEnd"/>
      <w:r w:rsidRPr="00C00E06">
        <w:rPr>
          <w:sz w:val="20"/>
        </w:rPr>
        <w:t xml:space="preserve">., </w:t>
      </w:r>
      <w:r w:rsidRPr="00C00E06">
        <w:rPr>
          <w:bCs/>
          <w:sz w:val="20"/>
        </w:rPr>
        <w:t>47</w:t>
      </w:r>
      <w:r w:rsidRPr="00C00E06">
        <w:rPr>
          <w:sz w:val="20"/>
        </w:rPr>
        <w:t>: 126-129.</w:t>
      </w:r>
    </w:p>
    <w:p w:rsidR="004E4B50" w:rsidRPr="00C00E06" w:rsidRDefault="004E4B50" w:rsidP="00C00E06">
      <w:pPr>
        <w:numPr>
          <w:ilvl w:val="0"/>
          <w:numId w:val="1"/>
        </w:numPr>
        <w:snapToGrid w:val="0"/>
        <w:jc w:val="both"/>
        <w:rPr>
          <w:sz w:val="20"/>
        </w:rPr>
      </w:pPr>
      <w:proofErr w:type="spellStart"/>
      <w:r w:rsidRPr="00C00E06">
        <w:rPr>
          <w:sz w:val="20"/>
        </w:rPr>
        <w:t>Kar</w:t>
      </w:r>
      <w:proofErr w:type="spellEnd"/>
      <w:r w:rsidRPr="00C00E06">
        <w:rPr>
          <w:sz w:val="20"/>
        </w:rPr>
        <w:t xml:space="preserve">, R., </w:t>
      </w:r>
      <w:proofErr w:type="spellStart"/>
      <w:r w:rsidRPr="00C00E06">
        <w:rPr>
          <w:sz w:val="20"/>
        </w:rPr>
        <w:t>Dutta</w:t>
      </w:r>
      <w:proofErr w:type="spellEnd"/>
      <w:r w:rsidRPr="00C00E06">
        <w:rPr>
          <w:sz w:val="20"/>
        </w:rPr>
        <w:t xml:space="preserve">, R. N. and </w:t>
      </w:r>
      <w:proofErr w:type="spellStart"/>
      <w:r w:rsidRPr="00C00E06">
        <w:rPr>
          <w:sz w:val="20"/>
        </w:rPr>
        <w:t>Majumder</w:t>
      </w:r>
      <w:proofErr w:type="spellEnd"/>
      <w:r w:rsidRPr="00C00E06">
        <w:rPr>
          <w:sz w:val="20"/>
        </w:rPr>
        <w:t xml:space="preserve">, S. K. (1995) Characterization of </w:t>
      </w:r>
      <w:proofErr w:type="spellStart"/>
      <w:r w:rsidRPr="00C00E06">
        <w:rPr>
          <w:sz w:val="20"/>
        </w:rPr>
        <w:t>humic</w:t>
      </w:r>
      <w:proofErr w:type="spellEnd"/>
      <w:r w:rsidRPr="00C00E06">
        <w:rPr>
          <w:sz w:val="20"/>
        </w:rPr>
        <w:t xml:space="preserve"> acids isolated from soils under mulberry vegetation, </w:t>
      </w:r>
      <w:proofErr w:type="spellStart"/>
      <w:r w:rsidRPr="00C00E06">
        <w:rPr>
          <w:i/>
          <w:iCs/>
          <w:sz w:val="20"/>
        </w:rPr>
        <w:t>Curr</w:t>
      </w:r>
      <w:proofErr w:type="spellEnd"/>
      <w:r w:rsidRPr="00C00E06">
        <w:rPr>
          <w:i/>
          <w:iCs/>
          <w:sz w:val="20"/>
        </w:rPr>
        <w:t>. Sci</w:t>
      </w:r>
      <w:r w:rsidRPr="00C00E06">
        <w:rPr>
          <w:sz w:val="20"/>
        </w:rPr>
        <w:t xml:space="preserve">., </w:t>
      </w:r>
      <w:r w:rsidRPr="00C00E06">
        <w:rPr>
          <w:bCs/>
          <w:sz w:val="20"/>
        </w:rPr>
        <w:t>69</w:t>
      </w:r>
      <w:r w:rsidRPr="00C00E06">
        <w:rPr>
          <w:sz w:val="20"/>
        </w:rPr>
        <w:t>: 67-68.</w:t>
      </w:r>
    </w:p>
    <w:p w:rsidR="00972BA6" w:rsidRPr="00C00E06" w:rsidRDefault="00972BA6" w:rsidP="00C00E06">
      <w:pPr>
        <w:numPr>
          <w:ilvl w:val="0"/>
          <w:numId w:val="1"/>
        </w:numPr>
        <w:snapToGrid w:val="0"/>
        <w:jc w:val="both"/>
        <w:rPr>
          <w:sz w:val="20"/>
        </w:rPr>
      </w:pPr>
      <w:proofErr w:type="spellStart"/>
      <w:r w:rsidRPr="00C00E06">
        <w:rPr>
          <w:sz w:val="20"/>
        </w:rPr>
        <w:t>Kar</w:t>
      </w:r>
      <w:proofErr w:type="spellEnd"/>
      <w:r w:rsidRPr="00C00E06">
        <w:rPr>
          <w:sz w:val="20"/>
        </w:rPr>
        <w:t xml:space="preserve">, R., </w:t>
      </w:r>
      <w:proofErr w:type="spellStart"/>
      <w:r w:rsidRPr="00C00E06">
        <w:rPr>
          <w:sz w:val="20"/>
        </w:rPr>
        <w:t>Ghosh</w:t>
      </w:r>
      <w:proofErr w:type="spellEnd"/>
      <w:r w:rsidRPr="00C00E06">
        <w:rPr>
          <w:sz w:val="20"/>
        </w:rPr>
        <w:t xml:space="preserve">, M. K., </w:t>
      </w:r>
      <w:proofErr w:type="spellStart"/>
      <w:r w:rsidRPr="00C00E06">
        <w:rPr>
          <w:sz w:val="20"/>
        </w:rPr>
        <w:t>Majumder</w:t>
      </w:r>
      <w:proofErr w:type="spellEnd"/>
      <w:r w:rsidRPr="00C00E06">
        <w:rPr>
          <w:sz w:val="20"/>
        </w:rPr>
        <w:t xml:space="preserve">, S. K. and </w:t>
      </w:r>
      <w:proofErr w:type="spellStart"/>
      <w:r w:rsidRPr="00C00E06">
        <w:rPr>
          <w:sz w:val="20"/>
        </w:rPr>
        <w:t>Nirmal</w:t>
      </w:r>
      <w:proofErr w:type="spellEnd"/>
      <w:r w:rsidRPr="00C00E06">
        <w:rPr>
          <w:sz w:val="20"/>
        </w:rPr>
        <w:t xml:space="preserve"> Kumar, S. (2014) Induction of DRIS for foliar diagnosis of cationic micronutrients for mulberry (</w:t>
      </w:r>
      <w:proofErr w:type="spellStart"/>
      <w:r w:rsidRPr="00C00E06">
        <w:rPr>
          <w:i/>
          <w:iCs/>
          <w:sz w:val="20"/>
        </w:rPr>
        <w:t>Morus</w:t>
      </w:r>
      <w:proofErr w:type="spellEnd"/>
      <w:r w:rsidRPr="00C00E06">
        <w:rPr>
          <w:i/>
          <w:iCs/>
          <w:sz w:val="20"/>
        </w:rPr>
        <w:t xml:space="preserve"> sp.</w:t>
      </w:r>
      <w:r w:rsidRPr="00C00E06">
        <w:rPr>
          <w:sz w:val="20"/>
        </w:rPr>
        <w:t xml:space="preserve">) growing under plains of West Bengal, </w:t>
      </w:r>
      <w:r w:rsidRPr="00C00E06">
        <w:rPr>
          <w:i/>
          <w:iCs/>
          <w:sz w:val="20"/>
        </w:rPr>
        <w:t>Nat. Sci</w:t>
      </w:r>
      <w:r w:rsidRPr="00C00E06">
        <w:rPr>
          <w:sz w:val="20"/>
        </w:rPr>
        <w:t xml:space="preserve">., </w:t>
      </w:r>
      <w:r w:rsidRPr="00C00E06">
        <w:rPr>
          <w:bCs/>
          <w:sz w:val="20"/>
        </w:rPr>
        <w:t>12 (4)</w:t>
      </w:r>
      <w:r w:rsidRPr="00C00E06">
        <w:rPr>
          <w:sz w:val="20"/>
        </w:rPr>
        <w:t>: 101-105.</w:t>
      </w:r>
    </w:p>
    <w:p w:rsidR="000B19F3" w:rsidRPr="00C00E06" w:rsidRDefault="000B19F3" w:rsidP="00C00E06">
      <w:pPr>
        <w:numPr>
          <w:ilvl w:val="0"/>
          <w:numId w:val="1"/>
        </w:numPr>
        <w:snapToGrid w:val="0"/>
        <w:jc w:val="both"/>
        <w:rPr>
          <w:sz w:val="20"/>
        </w:rPr>
      </w:pPr>
      <w:r w:rsidRPr="00C00E06">
        <w:rPr>
          <w:sz w:val="20"/>
        </w:rPr>
        <w:t xml:space="preserve">Lindsay, W. L. and </w:t>
      </w:r>
      <w:proofErr w:type="spellStart"/>
      <w:r w:rsidRPr="00C00E06">
        <w:rPr>
          <w:sz w:val="20"/>
        </w:rPr>
        <w:t>Norvell</w:t>
      </w:r>
      <w:proofErr w:type="spellEnd"/>
      <w:r w:rsidRPr="00C00E06">
        <w:rPr>
          <w:sz w:val="20"/>
        </w:rPr>
        <w:t>, W. A. (1978) Development of a DTPA soil test for zinc, iron, manganese and copper</w:t>
      </w:r>
      <w:r w:rsidR="00D949A9" w:rsidRPr="00C00E06">
        <w:rPr>
          <w:sz w:val="20"/>
        </w:rPr>
        <w:t>,</w:t>
      </w:r>
      <w:r w:rsidRPr="00C00E06">
        <w:rPr>
          <w:sz w:val="20"/>
        </w:rPr>
        <w:t xml:space="preserve"> </w:t>
      </w:r>
      <w:r w:rsidRPr="00C00E06">
        <w:rPr>
          <w:i/>
          <w:iCs/>
          <w:sz w:val="20"/>
        </w:rPr>
        <w:t>Soil Sci. Soc. America J</w:t>
      </w:r>
      <w:r w:rsidRPr="00C00E06">
        <w:rPr>
          <w:sz w:val="20"/>
        </w:rPr>
        <w:t xml:space="preserve">., </w:t>
      </w:r>
      <w:r w:rsidRPr="00C00E06">
        <w:rPr>
          <w:bCs/>
          <w:sz w:val="20"/>
        </w:rPr>
        <w:t>42</w:t>
      </w:r>
      <w:r w:rsidRPr="00C00E06">
        <w:rPr>
          <w:sz w:val="20"/>
        </w:rPr>
        <w:t>: 421-428.</w:t>
      </w:r>
    </w:p>
    <w:p w:rsidR="00A609BE" w:rsidRPr="00C00E06" w:rsidRDefault="00A609BE" w:rsidP="00C00E06">
      <w:pPr>
        <w:numPr>
          <w:ilvl w:val="0"/>
          <w:numId w:val="1"/>
        </w:numPr>
        <w:snapToGrid w:val="0"/>
        <w:jc w:val="both"/>
        <w:rPr>
          <w:sz w:val="20"/>
        </w:rPr>
      </w:pPr>
      <w:proofErr w:type="spellStart"/>
      <w:r w:rsidRPr="00C00E06">
        <w:rPr>
          <w:sz w:val="20"/>
        </w:rPr>
        <w:t>Mandal</w:t>
      </w:r>
      <w:proofErr w:type="spellEnd"/>
      <w:r w:rsidRPr="00C00E06">
        <w:rPr>
          <w:sz w:val="20"/>
        </w:rPr>
        <w:t xml:space="preserve">, B. and Roy, M. (1985) Soils of West Bengal and their management. </w:t>
      </w:r>
      <w:r w:rsidRPr="00C00E06">
        <w:rPr>
          <w:i/>
          <w:iCs/>
          <w:sz w:val="20"/>
        </w:rPr>
        <w:t>In Soils of India and their management.</w:t>
      </w:r>
      <w:r w:rsidRPr="00C00E06">
        <w:rPr>
          <w:sz w:val="20"/>
        </w:rPr>
        <w:t xml:space="preserve"> Ed. Alexander T. M. The Fertilizer Association of India, New Delhi, India, pp. 430.</w:t>
      </w:r>
    </w:p>
    <w:p w:rsidR="00B9783F" w:rsidRPr="00C00E06" w:rsidRDefault="00B9783F" w:rsidP="00C00E06">
      <w:pPr>
        <w:numPr>
          <w:ilvl w:val="0"/>
          <w:numId w:val="1"/>
        </w:numPr>
        <w:snapToGrid w:val="0"/>
        <w:jc w:val="both"/>
        <w:rPr>
          <w:sz w:val="20"/>
        </w:rPr>
      </w:pPr>
      <w:r w:rsidRPr="00C00E06">
        <w:rPr>
          <w:sz w:val="20"/>
        </w:rPr>
        <w:t xml:space="preserve">Payne, G. G., </w:t>
      </w:r>
      <w:proofErr w:type="spellStart"/>
      <w:r w:rsidRPr="00C00E06">
        <w:rPr>
          <w:sz w:val="20"/>
        </w:rPr>
        <w:t>Rechcigl</w:t>
      </w:r>
      <w:proofErr w:type="spellEnd"/>
      <w:r w:rsidRPr="00C00E06">
        <w:rPr>
          <w:sz w:val="20"/>
        </w:rPr>
        <w:t xml:space="preserve">, J. E. and Stephenson, R. L. (1990) Development of diagnosis and </w:t>
      </w:r>
      <w:r w:rsidRPr="00C00E06">
        <w:rPr>
          <w:sz w:val="20"/>
        </w:rPr>
        <w:lastRenderedPageBreak/>
        <w:t xml:space="preserve">recommendation integrated system norms for </w:t>
      </w:r>
      <w:proofErr w:type="spellStart"/>
      <w:r w:rsidRPr="00C00E06">
        <w:rPr>
          <w:sz w:val="20"/>
        </w:rPr>
        <w:t>bahiagrass</w:t>
      </w:r>
      <w:proofErr w:type="spellEnd"/>
      <w:r w:rsidRPr="00C00E06">
        <w:rPr>
          <w:sz w:val="20"/>
        </w:rPr>
        <w:t xml:space="preserve">, </w:t>
      </w:r>
      <w:proofErr w:type="spellStart"/>
      <w:r w:rsidRPr="00C00E06">
        <w:rPr>
          <w:i/>
          <w:iCs/>
          <w:sz w:val="20"/>
        </w:rPr>
        <w:t>Agron</w:t>
      </w:r>
      <w:proofErr w:type="spellEnd"/>
      <w:r w:rsidRPr="00C00E06">
        <w:rPr>
          <w:i/>
          <w:iCs/>
          <w:sz w:val="20"/>
        </w:rPr>
        <w:t>. J.</w:t>
      </w:r>
      <w:r w:rsidRPr="00C00E06">
        <w:rPr>
          <w:sz w:val="20"/>
        </w:rPr>
        <w:t xml:space="preserve">, </w:t>
      </w:r>
      <w:r w:rsidRPr="00C00E06">
        <w:rPr>
          <w:bCs/>
          <w:sz w:val="20"/>
        </w:rPr>
        <w:t>82</w:t>
      </w:r>
      <w:r w:rsidRPr="00C00E06">
        <w:rPr>
          <w:sz w:val="20"/>
        </w:rPr>
        <w:t>: 930-934.</w:t>
      </w:r>
    </w:p>
    <w:p w:rsidR="00665781" w:rsidRPr="00C00E06" w:rsidRDefault="00665781" w:rsidP="00C00E06">
      <w:pPr>
        <w:numPr>
          <w:ilvl w:val="0"/>
          <w:numId w:val="1"/>
        </w:numPr>
        <w:snapToGrid w:val="0"/>
        <w:jc w:val="both"/>
        <w:rPr>
          <w:sz w:val="20"/>
        </w:rPr>
      </w:pPr>
      <w:r w:rsidRPr="00C00E06">
        <w:rPr>
          <w:sz w:val="20"/>
        </w:rPr>
        <w:t xml:space="preserve">Reis Junior, R. dos A. and </w:t>
      </w:r>
      <w:proofErr w:type="spellStart"/>
      <w:r w:rsidRPr="00C00E06">
        <w:rPr>
          <w:sz w:val="20"/>
        </w:rPr>
        <w:t>Monnerat</w:t>
      </w:r>
      <w:proofErr w:type="spellEnd"/>
      <w:r w:rsidRPr="00C00E06">
        <w:rPr>
          <w:sz w:val="20"/>
        </w:rPr>
        <w:t>, P. H. (2003) DRIS norms validation for sugarcane crop</w:t>
      </w:r>
      <w:r w:rsidR="00D949A9" w:rsidRPr="00C00E06">
        <w:rPr>
          <w:sz w:val="20"/>
        </w:rPr>
        <w:t>,</w:t>
      </w:r>
      <w:r w:rsidRPr="00C00E06">
        <w:rPr>
          <w:sz w:val="20"/>
        </w:rPr>
        <w:t xml:space="preserve"> </w:t>
      </w:r>
      <w:proofErr w:type="spellStart"/>
      <w:r w:rsidRPr="00C00E06">
        <w:rPr>
          <w:i/>
          <w:iCs/>
          <w:sz w:val="20"/>
        </w:rPr>
        <w:t>Pesq</w:t>
      </w:r>
      <w:proofErr w:type="spellEnd"/>
      <w:r w:rsidRPr="00C00E06">
        <w:rPr>
          <w:i/>
          <w:iCs/>
          <w:sz w:val="20"/>
        </w:rPr>
        <w:t xml:space="preserve">. </w:t>
      </w:r>
      <w:proofErr w:type="spellStart"/>
      <w:r w:rsidRPr="00C00E06">
        <w:rPr>
          <w:i/>
          <w:iCs/>
          <w:sz w:val="20"/>
        </w:rPr>
        <w:t>Agropec</w:t>
      </w:r>
      <w:proofErr w:type="spellEnd"/>
      <w:r w:rsidRPr="00C00E06">
        <w:rPr>
          <w:i/>
          <w:iCs/>
          <w:sz w:val="20"/>
        </w:rPr>
        <w:t xml:space="preserve">. </w:t>
      </w:r>
      <w:proofErr w:type="gramStart"/>
      <w:r w:rsidRPr="00C00E06">
        <w:rPr>
          <w:i/>
          <w:iCs/>
          <w:sz w:val="20"/>
        </w:rPr>
        <w:t>Bras</w:t>
      </w:r>
      <w:r w:rsidRPr="00C00E06">
        <w:rPr>
          <w:sz w:val="20"/>
        </w:rPr>
        <w:t>.,</w:t>
      </w:r>
      <w:proofErr w:type="gramEnd"/>
      <w:r w:rsidRPr="00C00E06">
        <w:rPr>
          <w:sz w:val="20"/>
        </w:rPr>
        <w:t xml:space="preserve"> </w:t>
      </w:r>
      <w:r w:rsidRPr="00C00E06">
        <w:rPr>
          <w:bCs/>
          <w:sz w:val="20"/>
        </w:rPr>
        <w:t>38</w:t>
      </w:r>
      <w:r w:rsidRPr="00C00E06">
        <w:rPr>
          <w:sz w:val="20"/>
        </w:rPr>
        <w:t>: 379-385.</w:t>
      </w:r>
    </w:p>
    <w:p w:rsidR="001D6C11" w:rsidRPr="00C00E06" w:rsidRDefault="001D6C11" w:rsidP="00C00E06">
      <w:pPr>
        <w:numPr>
          <w:ilvl w:val="0"/>
          <w:numId w:val="1"/>
        </w:numPr>
        <w:snapToGrid w:val="0"/>
        <w:jc w:val="both"/>
        <w:rPr>
          <w:sz w:val="20"/>
        </w:rPr>
      </w:pPr>
      <w:r w:rsidRPr="00C00E06">
        <w:rPr>
          <w:sz w:val="20"/>
        </w:rPr>
        <w:t xml:space="preserve">Singh, M. V. and </w:t>
      </w:r>
      <w:proofErr w:type="spellStart"/>
      <w:r w:rsidRPr="00C00E06">
        <w:rPr>
          <w:sz w:val="20"/>
        </w:rPr>
        <w:t>Behra</w:t>
      </w:r>
      <w:proofErr w:type="spellEnd"/>
      <w:r w:rsidRPr="00C00E06">
        <w:rPr>
          <w:sz w:val="20"/>
        </w:rPr>
        <w:t xml:space="preserve">, S. K. (2008) Micro- and secondary-nutrient deficiencies problems in Indian soils and their amelioration through balanced fertilization. </w:t>
      </w:r>
      <w:r w:rsidRPr="00C00E06">
        <w:rPr>
          <w:i/>
          <w:iCs/>
          <w:sz w:val="20"/>
        </w:rPr>
        <w:t>Extended Summaries: National Seminar on micro and secondary nutrients for balanced fertilization and food security.</w:t>
      </w:r>
      <w:r w:rsidRPr="00C00E06">
        <w:rPr>
          <w:sz w:val="20"/>
        </w:rPr>
        <w:t xml:space="preserve"> Indian Institute of Soil Science, Bhopal, India, pp. 3-10.</w:t>
      </w:r>
    </w:p>
    <w:p w:rsidR="00F40200" w:rsidRPr="00C00E06" w:rsidRDefault="00F40200" w:rsidP="00C00E06">
      <w:pPr>
        <w:numPr>
          <w:ilvl w:val="0"/>
          <w:numId w:val="1"/>
        </w:numPr>
        <w:snapToGrid w:val="0"/>
        <w:jc w:val="both"/>
        <w:rPr>
          <w:sz w:val="20"/>
        </w:rPr>
      </w:pPr>
      <w:r w:rsidRPr="00C00E06">
        <w:rPr>
          <w:sz w:val="20"/>
        </w:rPr>
        <w:t xml:space="preserve">Sumner, M. E. (1978) Interpretation of nutrient ratios in plant tissues, </w:t>
      </w:r>
      <w:r w:rsidRPr="00C00E06">
        <w:rPr>
          <w:i/>
          <w:iCs/>
          <w:sz w:val="20"/>
        </w:rPr>
        <w:t>Communications in Soil Science and Plant Analysis</w:t>
      </w:r>
      <w:r w:rsidRPr="00C00E06">
        <w:rPr>
          <w:sz w:val="20"/>
        </w:rPr>
        <w:t xml:space="preserve">, </w:t>
      </w:r>
      <w:r w:rsidRPr="00C00E06">
        <w:rPr>
          <w:bCs/>
          <w:sz w:val="20"/>
        </w:rPr>
        <w:t>9</w:t>
      </w:r>
      <w:r w:rsidRPr="00C00E06">
        <w:rPr>
          <w:sz w:val="20"/>
        </w:rPr>
        <w:t>: 335-345</w:t>
      </w:r>
    </w:p>
    <w:p w:rsidR="005A6B48" w:rsidRPr="00C00E06" w:rsidRDefault="005A6B48" w:rsidP="00C00E06">
      <w:pPr>
        <w:numPr>
          <w:ilvl w:val="0"/>
          <w:numId w:val="1"/>
        </w:numPr>
        <w:snapToGrid w:val="0"/>
        <w:jc w:val="both"/>
        <w:rPr>
          <w:sz w:val="20"/>
        </w:rPr>
      </w:pPr>
      <w:proofErr w:type="spellStart"/>
      <w:r w:rsidRPr="00C00E06">
        <w:rPr>
          <w:sz w:val="20"/>
        </w:rPr>
        <w:t>Synder</w:t>
      </w:r>
      <w:proofErr w:type="spellEnd"/>
      <w:r w:rsidRPr="00C00E06">
        <w:rPr>
          <w:sz w:val="20"/>
        </w:rPr>
        <w:t xml:space="preserve">, G. H., Sanchez, C. A. and </w:t>
      </w:r>
      <w:proofErr w:type="spellStart"/>
      <w:r w:rsidRPr="00C00E06">
        <w:rPr>
          <w:sz w:val="20"/>
        </w:rPr>
        <w:t>Alrichs</w:t>
      </w:r>
      <w:proofErr w:type="spellEnd"/>
      <w:r w:rsidRPr="00C00E06">
        <w:rPr>
          <w:sz w:val="20"/>
        </w:rPr>
        <w:t xml:space="preserve">, J. S. (1989) DRIS evaluation of the nutrient status of Bahia and St. Augustine </w:t>
      </w:r>
      <w:proofErr w:type="spellStart"/>
      <w:r w:rsidRPr="00C00E06">
        <w:rPr>
          <w:sz w:val="20"/>
        </w:rPr>
        <w:t>turfgrass</w:t>
      </w:r>
      <w:proofErr w:type="spellEnd"/>
      <w:r w:rsidR="00D949A9" w:rsidRPr="00C00E06">
        <w:rPr>
          <w:sz w:val="20"/>
        </w:rPr>
        <w:t>,</w:t>
      </w:r>
      <w:r w:rsidRPr="00C00E06">
        <w:rPr>
          <w:sz w:val="20"/>
        </w:rPr>
        <w:t xml:space="preserve">  </w:t>
      </w:r>
      <w:r w:rsidRPr="00C00E06">
        <w:rPr>
          <w:i/>
          <w:iCs/>
          <w:sz w:val="20"/>
        </w:rPr>
        <w:t>Proc</w:t>
      </w:r>
      <w:r w:rsidR="00D949A9" w:rsidRPr="00C00E06">
        <w:rPr>
          <w:i/>
          <w:iCs/>
          <w:sz w:val="20"/>
        </w:rPr>
        <w:t xml:space="preserve">. </w:t>
      </w:r>
      <w:r w:rsidRPr="00C00E06">
        <w:rPr>
          <w:i/>
          <w:iCs/>
          <w:sz w:val="20"/>
        </w:rPr>
        <w:t>Florida State Hort</w:t>
      </w:r>
      <w:r w:rsidR="00D949A9" w:rsidRPr="00C00E06">
        <w:rPr>
          <w:i/>
          <w:iCs/>
          <w:sz w:val="20"/>
        </w:rPr>
        <w:t>.</w:t>
      </w:r>
      <w:r w:rsidRPr="00C00E06">
        <w:rPr>
          <w:i/>
          <w:iCs/>
          <w:sz w:val="20"/>
        </w:rPr>
        <w:t xml:space="preserve"> Soc</w:t>
      </w:r>
      <w:r w:rsidR="00D949A9" w:rsidRPr="00C00E06">
        <w:rPr>
          <w:i/>
          <w:iCs/>
          <w:sz w:val="20"/>
        </w:rPr>
        <w:t>.</w:t>
      </w:r>
      <w:r w:rsidR="00CB3FC1" w:rsidRPr="00C00E06">
        <w:rPr>
          <w:sz w:val="20"/>
        </w:rPr>
        <w:t xml:space="preserve">, </w:t>
      </w:r>
      <w:r w:rsidR="00CB3FC1" w:rsidRPr="00C00E06">
        <w:rPr>
          <w:bCs/>
          <w:sz w:val="20"/>
        </w:rPr>
        <w:t>102</w:t>
      </w:r>
      <w:r w:rsidR="00CB3FC1" w:rsidRPr="00C00E06">
        <w:rPr>
          <w:sz w:val="20"/>
        </w:rPr>
        <w:t>: 133-137.</w:t>
      </w:r>
    </w:p>
    <w:p w:rsidR="00D421FC" w:rsidRPr="00766EF6" w:rsidRDefault="00E27E9D" w:rsidP="00654FD6">
      <w:pPr>
        <w:numPr>
          <w:ilvl w:val="0"/>
          <w:numId w:val="1"/>
        </w:numPr>
        <w:snapToGrid w:val="0"/>
        <w:ind w:left="425" w:hanging="425"/>
        <w:jc w:val="both"/>
        <w:rPr>
          <w:sz w:val="20"/>
        </w:rPr>
      </w:pPr>
      <w:r w:rsidRPr="00766EF6">
        <w:rPr>
          <w:sz w:val="20"/>
        </w:rPr>
        <w:t xml:space="preserve">Walworth, J. L., Sumner, M. E., </w:t>
      </w:r>
      <w:proofErr w:type="spellStart"/>
      <w:r w:rsidRPr="00766EF6">
        <w:rPr>
          <w:sz w:val="20"/>
        </w:rPr>
        <w:t>Issac</w:t>
      </w:r>
      <w:proofErr w:type="spellEnd"/>
      <w:r w:rsidRPr="00766EF6">
        <w:rPr>
          <w:sz w:val="20"/>
        </w:rPr>
        <w:t xml:space="preserve">, R. A. and Plank, C. O. (1986) Preliminary DRIS norms for alfalfa in the Southern United States and a comparison with the Midwest norms. </w:t>
      </w:r>
      <w:proofErr w:type="spellStart"/>
      <w:r w:rsidR="00A3772F" w:rsidRPr="00766EF6">
        <w:rPr>
          <w:i/>
          <w:iCs/>
          <w:sz w:val="20"/>
        </w:rPr>
        <w:t>Agron</w:t>
      </w:r>
      <w:proofErr w:type="spellEnd"/>
      <w:r w:rsidR="00F81F0A" w:rsidRPr="00766EF6">
        <w:rPr>
          <w:i/>
          <w:iCs/>
          <w:sz w:val="20"/>
        </w:rPr>
        <w:t>.</w:t>
      </w:r>
      <w:r w:rsidR="00A3772F" w:rsidRPr="00766EF6">
        <w:rPr>
          <w:i/>
          <w:iCs/>
          <w:sz w:val="20"/>
        </w:rPr>
        <w:t xml:space="preserve"> J</w:t>
      </w:r>
      <w:r w:rsidR="00F81F0A" w:rsidRPr="00766EF6">
        <w:rPr>
          <w:i/>
          <w:iCs/>
          <w:sz w:val="20"/>
        </w:rPr>
        <w:t>.</w:t>
      </w:r>
      <w:r w:rsidR="00A3772F" w:rsidRPr="00766EF6">
        <w:rPr>
          <w:sz w:val="20"/>
        </w:rPr>
        <w:t xml:space="preserve">, </w:t>
      </w:r>
      <w:r w:rsidR="00A3772F" w:rsidRPr="00766EF6">
        <w:rPr>
          <w:bCs/>
          <w:sz w:val="20"/>
        </w:rPr>
        <w:t>78</w:t>
      </w:r>
      <w:r w:rsidR="00A3772F" w:rsidRPr="00766EF6">
        <w:rPr>
          <w:sz w:val="20"/>
        </w:rPr>
        <w:t>: 1046-1052.</w:t>
      </w:r>
      <w:r w:rsidR="00766EF6" w:rsidRPr="00766EF6">
        <w:rPr>
          <w:rFonts w:hint="eastAsia"/>
          <w:sz w:val="20"/>
          <w:lang w:eastAsia="zh-CN"/>
        </w:rPr>
        <w:t xml:space="preserve"> </w:t>
      </w:r>
    </w:p>
    <w:p w:rsidR="00654FD6" w:rsidRDefault="00654FD6" w:rsidP="00654FD6">
      <w:pPr>
        <w:pStyle w:val="BodyText3"/>
        <w:snapToGrid w:val="0"/>
        <w:ind w:left="425" w:hanging="425"/>
        <w:rPr>
          <w:b/>
          <w:bCs/>
          <w:sz w:val="20"/>
        </w:rPr>
        <w:sectPr w:rsidR="00654FD6" w:rsidSect="00654FD6">
          <w:type w:val="continuous"/>
          <w:pgSz w:w="12240" w:h="15840" w:code="1"/>
          <w:pgMar w:top="1440" w:right="1440" w:bottom="1440" w:left="1440" w:header="720" w:footer="720" w:gutter="0"/>
          <w:cols w:num="2" w:space="425"/>
          <w:docGrid w:linePitch="360"/>
        </w:sectPr>
      </w:pPr>
    </w:p>
    <w:p w:rsidR="00192A0F" w:rsidRPr="00654FD6" w:rsidRDefault="00192A0F" w:rsidP="00654FD6">
      <w:pPr>
        <w:pStyle w:val="BodyText3"/>
        <w:snapToGrid w:val="0"/>
        <w:ind w:left="425" w:hanging="425"/>
        <w:rPr>
          <w:b/>
          <w:bCs/>
          <w:sz w:val="20"/>
        </w:rPr>
      </w:pPr>
    </w:p>
    <w:p w:rsidR="00D0180F" w:rsidRDefault="00D0180F" w:rsidP="00654FD6">
      <w:pPr>
        <w:snapToGrid w:val="0"/>
        <w:ind w:left="425" w:hanging="425"/>
        <w:jc w:val="both"/>
        <w:rPr>
          <w:sz w:val="20"/>
          <w:lang w:eastAsia="zh-CN"/>
        </w:rPr>
      </w:pPr>
    </w:p>
    <w:p w:rsidR="00C00E06" w:rsidRPr="00654FD6" w:rsidRDefault="00C00E06" w:rsidP="00654FD6">
      <w:pPr>
        <w:snapToGrid w:val="0"/>
        <w:ind w:left="425" w:hanging="425"/>
        <w:jc w:val="both"/>
        <w:rPr>
          <w:sz w:val="20"/>
          <w:lang w:eastAsia="zh-CN"/>
        </w:rPr>
      </w:pPr>
    </w:p>
    <w:p w:rsidR="00707F57" w:rsidRPr="00654FD6" w:rsidRDefault="00D0180F" w:rsidP="00654FD6">
      <w:pPr>
        <w:snapToGrid w:val="0"/>
        <w:ind w:left="425" w:hanging="425"/>
        <w:jc w:val="both"/>
        <w:rPr>
          <w:sz w:val="20"/>
        </w:rPr>
      </w:pPr>
      <w:r w:rsidRPr="00654FD6">
        <w:rPr>
          <w:sz w:val="20"/>
        </w:rPr>
        <w:t>5/1/2015</w:t>
      </w:r>
    </w:p>
    <w:sectPr w:rsidR="00707F57" w:rsidRPr="00654FD6" w:rsidSect="00CD451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E68" w:rsidRDefault="00355E68" w:rsidP="00861117">
      <w:r>
        <w:separator/>
      </w:r>
    </w:p>
  </w:endnote>
  <w:endnote w:type="continuationSeparator" w:id="0">
    <w:p w:rsidR="00355E68" w:rsidRDefault="00355E68" w:rsidP="00861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0F" w:rsidRPr="00D0180F" w:rsidRDefault="00175D40" w:rsidP="00D0180F">
    <w:pPr>
      <w:jc w:val="center"/>
      <w:rPr>
        <w:sz w:val="20"/>
      </w:rPr>
    </w:pPr>
    <w:r w:rsidRPr="00D0180F">
      <w:rPr>
        <w:sz w:val="20"/>
      </w:rPr>
      <w:fldChar w:fldCharType="begin"/>
    </w:r>
    <w:r w:rsidR="00D0180F" w:rsidRPr="00D0180F">
      <w:rPr>
        <w:sz w:val="20"/>
      </w:rPr>
      <w:instrText xml:space="preserve"> page </w:instrText>
    </w:r>
    <w:r w:rsidRPr="00D0180F">
      <w:rPr>
        <w:sz w:val="20"/>
      </w:rPr>
      <w:fldChar w:fldCharType="separate"/>
    </w:r>
    <w:r w:rsidR="00766EF6">
      <w:rPr>
        <w:noProof/>
        <w:sz w:val="20"/>
      </w:rPr>
      <w:t>114</w:t>
    </w:r>
    <w:r w:rsidRPr="00D0180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E68" w:rsidRDefault="00355E68" w:rsidP="00861117">
      <w:r>
        <w:separator/>
      </w:r>
    </w:p>
  </w:footnote>
  <w:footnote w:type="continuationSeparator" w:id="0">
    <w:p w:rsidR="00355E68" w:rsidRDefault="00355E68" w:rsidP="00861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0F" w:rsidRPr="00D0180F" w:rsidRDefault="00D0180F" w:rsidP="00D0180F">
    <w:pPr>
      <w:pBdr>
        <w:bottom w:val="thinThickMediumGap" w:sz="12" w:space="1" w:color="auto"/>
      </w:pBdr>
      <w:tabs>
        <w:tab w:val="left" w:pos="851"/>
        <w:tab w:val="right" w:pos="8364"/>
      </w:tabs>
      <w:adjustRightInd w:val="0"/>
      <w:snapToGrid w:val="0"/>
      <w:jc w:val="both"/>
      <w:rPr>
        <w:sz w:val="20"/>
        <w:szCs w:val="20"/>
      </w:rPr>
    </w:pPr>
    <w:r w:rsidRPr="00D0180F">
      <w:rPr>
        <w:rFonts w:hint="eastAsia"/>
        <w:iCs/>
        <w:color w:val="000000"/>
        <w:sz w:val="20"/>
        <w:szCs w:val="20"/>
      </w:rPr>
      <w:tab/>
    </w:r>
    <w:r w:rsidRPr="00D0180F">
      <w:rPr>
        <w:sz w:val="20"/>
        <w:szCs w:val="20"/>
      </w:rPr>
      <w:t>Nature and Science 201</w:t>
    </w:r>
    <w:r w:rsidRPr="00D0180F">
      <w:rPr>
        <w:rFonts w:hint="eastAsia"/>
        <w:sz w:val="20"/>
        <w:szCs w:val="20"/>
      </w:rPr>
      <w:t>5</w:t>
    </w:r>
    <w:proofErr w:type="gramStart"/>
    <w:r w:rsidRPr="00D0180F">
      <w:rPr>
        <w:sz w:val="20"/>
        <w:szCs w:val="20"/>
      </w:rPr>
      <w:t>;1</w:t>
    </w:r>
    <w:r w:rsidRPr="00D0180F">
      <w:rPr>
        <w:rFonts w:hint="eastAsia"/>
        <w:sz w:val="20"/>
        <w:szCs w:val="20"/>
      </w:rPr>
      <w:t>3</w:t>
    </w:r>
    <w:proofErr w:type="gramEnd"/>
    <w:r w:rsidRPr="00D0180F">
      <w:rPr>
        <w:sz w:val="20"/>
        <w:szCs w:val="20"/>
      </w:rPr>
      <w:t>(</w:t>
    </w:r>
    <w:r w:rsidRPr="00D0180F">
      <w:rPr>
        <w:rFonts w:hint="eastAsia"/>
        <w:sz w:val="20"/>
        <w:szCs w:val="20"/>
      </w:rPr>
      <w:t>5)</w:t>
    </w:r>
    <w:r w:rsidRPr="00D0180F">
      <w:rPr>
        <w:color w:val="000000"/>
        <w:sz w:val="20"/>
        <w:szCs w:val="20"/>
      </w:rPr>
      <w:t xml:space="preserve"> </w:t>
    </w:r>
    <w:r w:rsidRPr="00D0180F">
      <w:rPr>
        <w:rFonts w:hint="eastAsia"/>
        <w:color w:val="000000"/>
        <w:sz w:val="20"/>
        <w:szCs w:val="20"/>
      </w:rPr>
      <w:tab/>
    </w:r>
    <w:r w:rsidRPr="00D0180F">
      <w:rPr>
        <w:color w:val="000000"/>
        <w:sz w:val="20"/>
        <w:szCs w:val="20"/>
      </w:rPr>
      <w:t xml:space="preserve"> </w:t>
    </w:r>
    <w:hyperlink r:id="rId1" w:history="1">
      <w:r w:rsidRPr="00D0180F">
        <w:rPr>
          <w:rStyle w:val="Hyperlink"/>
          <w:color w:val="0000FF"/>
          <w:sz w:val="20"/>
          <w:szCs w:val="20"/>
        </w:rPr>
        <w:t>http://www.sciencepub.net/nature</w:t>
      </w:r>
    </w:hyperlink>
  </w:p>
  <w:p w:rsidR="00D0180F" w:rsidRPr="00D0180F" w:rsidRDefault="00D0180F" w:rsidP="00D0180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37FF0"/>
    <w:multiLevelType w:val="hybridMultilevel"/>
    <w:tmpl w:val="F84287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3313" fillcolor="white">
      <v:fill color="white"/>
      <v:stroke weight="0"/>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7E12"/>
    <w:rsid w:val="000075FF"/>
    <w:rsid w:val="00052283"/>
    <w:rsid w:val="00063C19"/>
    <w:rsid w:val="000649A0"/>
    <w:rsid w:val="000B19F3"/>
    <w:rsid w:val="000B66C9"/>
    <w:rsid w:val="000D5B54"/>
    <w:rsid w:val="00104CE5"/>
    <w:rsid w:val="001330EB"/>
    <w:rsid w:val="00166DF5"/>
    <w:rsid w:val="00175D40"/>
    <w:rsid w:val="00176D74"/>
    <w:rsid w:val="00183F82"/>
    <w:rsid w:val="00192A0F"/>
    <w:rsid w:val="00193705"/>
    <w:rsid w:val="00193C8A"/>
    <w:rsid w:val="001A185E"/>
    <w:rsid w:val="001D5DE4"/>
    <w:rsid w:val="001D6C11"/>
    <w:rsid w:val="001F2A0C"/>
    <w:rsid w:val="001F75DA"/>
    <w:rsid w:val="0023279A"/>
    <w:rsid w:val="00242791"/>
    <w:rsid w:val="00247E12"/>
    <w:rsid w:val="00256C44"/>
    <w:rsid w:val="00260DB5"/>
    <w:rsid w:val="00285129"/>
    <w:rsid w:val="002A6542"/>
    <w:rsid w:val="002B3707"/>
    <w:rsid w:val="002C603A"/>
    <w:rsid w:val="002E36C1"/>
    <w:rsid w:val="00323827"/>
    <w:rsid w:val="00355E68"/>
    <w:rsid w:val="0036684C"/>
    <w:rsid w:val="00374D75"/>
    <w:rsid w:val="003902F1"/>
    <w:rsid w:val="00394A77"/>
    <w:rsid w:val="003B791D"/>
    <w:rsid w:val="003F4022"/>
    <w:rsid w:val="004234FE"/>
    <w:rsid w:val="0044159A"/>
    <w:rsid w:val="00446555"/>
    <w:rsid w:val="00462602"/>
    <w:rsid w:val="004670E3"/>
    <w:rsid w:val="00492199"/>
    <w:rsid w:val="004A0876"/>
    <w:rsid w:val="004A4B9E"/>
    <w:rsid w:val="004D72C5"/>
    <w:rsid w:val="004E4B50"/>
    <w:rsid w:val="004E70E3"/>
    <w:rsid w:val="00501FA7"/>
    <w:rsid w:val="005102EB"/>
    <w:rsid w:val="00521C31"/>
    <w:rsid w:val="005672D1"/>
    <w:rsid w:val="005A1371"/>
    <w:rsid w:val="005A6B48"/>
    <w:rsid w:val="005C3D3E"/>
    <w:rsid w:val="005D6B7B"/>
    <w:rsid w:val="005F2742"/>
    <w:rsid w:val="00642392"/>
    <w:rsid w:val="0065087B"/>
    <w:rsid w:val="00654FD6"/>
    <w:rsid w:val="00663382"/>
    <w:rsid w:val="00665781"/>
    <w:rsid w:val="00680DC3"/>
    <w:rsid w:val="006A4254"/>
    <w:rsid w:val="006B567D"/>
    <w:rsid w:val="006D0696"/>
    <w:rsid w:val="006E1D82"/>
    <w:rsid w:val="006E23EB"/>
    <w:rsid w:val="00707F57"/>
    <w:rsid w:val="007229DB"/>
    <w:rsid w:val="00761746"/>
    <w:rsid w:val="00766EF6"/>
    <w:rsid w:val="00793E08"/>
    <w:rsid w:val="007A4012"/>
    <w:rsid w:val="00802DE9"/>
    <w:rsid w:val="00807E34"/>
    <w:rsid w:val="008109EB"/>
    <w:rsid w:val="00811581"/>
    <w:rsid w:val="008214E5"/>
    <w:rsid w:val="0082423B"/>
    <w:rsid w:val="00836E4D"/>
    <w:rsid w:val="00861117"/>
    <w:rsid w:val="00867782"/>
    <w:rsid w:val="00873AEA"/>
    <w:rsid w:val="00894D96"/>
    <w:rsid w:val="00900305"/>
    <w:rsid w:val="009056D7"/>
    <w:rsid w:val="0091715D"/>
    <w:rsid w:val="00920638"/>
    <w:rsid w:val="00921F65"/>
    <w:rsid w:val="009354E2"/>
    <w:rsid w:val="00944558"/>
    <w:rsid w:val="00962C9E"/>
    <w:rsid w:val="009660E1"/>
    <w:rsid w:val="009701AF"/>
    <w:rsid w:val="00972BA6"/>
    <w:rsid w:val="009807BB"/>
    <w:rsid w:val="009A3A2E"/>
    <w:rsid w:val="009B5A05"/>
    <w:rsid w:val="009D0EBB"/>
    <w:rsid w:val="009E7E1F"/>
    <w:rsid w:val="00A2170F"/>
    <w:rsid w:val="00A24A5F"/>
    <w:rsid w:val="00A3772F"/>
    <w:rsid w:val="00A436A1"/>
    <w:rsid w:val="00A55A9A"/>
    <w:rsid w:val="00A609BE"/>
    <w:rsid w:val="00A63E09"/>
    <w:rsid w:val="00A918A8"/>
    <w:rsid w:val="00AB1971"/>
    <w:rsid w:val="00AB1AC9"/>
    <w:rsid w:val="00AC4E90"/>
    <w:rsid w:val="00AC55F0"/>
    <w:rsid w:val="00AC7044"/>
    <w:rsid w:val="00AD39EC"/>
    <w:rsid w:val="00AE7168"/>
    <w:rsid w:val="00B02B71"/>
    <w:rsid w:val="00B07B13"/>
    <w:rsid w:val="00B17A53"/>
    <w:rsid w:val="00B4395A"/>
    <w:rsid w:val="00B9783F"/>
    <w:rsid w:val="00BB6152"/>
    <w:rsid w:val="00BB6B03"/>
    <w:rsid w:val="00BC4D84"/>
    <w:rsid w:val="00BE7330"/>
    <w:rsid w:val="00C00E06"/>
    <w:rsid w:val="00C13D73"/>
    <w:rsid w:val="00C328F7"/>
    <w:rsid w:val="00C34198"/>
    <w:rsid w:val="00C6229B"/>
    <w:rsid w:val="00C75961"/>
    <w:rsid w:val="00C77E61"/>
    <w:rsid w:val="00C866C2"/>
    <w:rsid w:val="00C92BD1"/>
    <w:rsid w:val="00CA00B5"/>
    <w:rsid w:val="00CB24E0"/>
    <w:rsid w:val="00CB3FC1"/>
    <w:rsid w:val="00CD451B"/>
    <w:rsid w:val="00CD582F"/>
    <w:rsid w:val="00CD6346"/>
    <w:rsid w:val="00CE15C4"/>
    <w:rsid w:val="00CE3582"/>
    <w:rsid w:val="00CE69D5"/>
    <w:rsid w:val="00CF0C00"/>
    <w:rsid w:val="00CF1798"/>
    <w:rsid w:val="00CF35CC"/>
    <w:rsid w:val="00D0180F"/>
    <w:rsid w:val="00D01E3D"/>
    <w:rsid w:val="00D421FC"/>
    <w:rsid w:val="00D4757F"/>
    <w:rsid w:val="00D5584D"/>
    <w:rsid w:val="00D717DE"/>
    <w:rsid w:val="00D949A9"/>
    <w:rsid w:val="00DD5018"/>
    <w:rsid w:val="00E0067A"/>
    <w:rsid w:val="00E06709"/>
    <w:rsid w:val="00E234DC"/>
    <w:rsid w:val="00E27E9D"/>
    <w:rsid w:val="00E33B8B"/>
    <w:rsid w:val="00E47EB6"/>
    <w:rsid w:val="00EB7830"/>
    <w:rsid w:val="00EC4447"/>
    <w:rsid w:val="00EC7053"/>
    <w:rsid w:val="00EE1805"/>
    <w:rsid w:val="00EE1BB6"/>
    <w:rsid w:val="00EE315D"/>
    <w:rsid w:val="00EF7999"/>
    <w:rsid w:val="00F13CA4"/>
    <w:rsid w:val="00F40200"/>
    <w:rsid w:val="00F452D1"/>
    <w:rsid w:val="00F468D9"/>
    <w:rsid w:val="00F50A41"/>
    <w:rsid w:val="00F76064"/>
    <w:rsid w:val="00F81F0A"/>
    <w:rsid w:val="00F86950"/>
    <w:rsid w:val="00F90A0D"/>
    <w:rsid w:val="00FC16FD"/>
    <w:rsid w:val="00FD10F0"/>
    <w:rsid w:val="00FF5B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3313" fillcolor="white">
      <v:fill color="whit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55A9A"/>
    <w:pPr>
      <w:jc w:val="both"/>
    </w:pPr>
  </w:style>
  <w:style w:type="table" w:styleId="TableGrid">
    <w:name w:val="Table Grid"/>
    <w:basedOn w:val="TableNormal"/>
    <w:rsid w:val="00905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611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861117"/>
    <w:rPr>
      <w:sz w:val="18"/>
      <w:szCs w:val="18"/>
      <w:lang w:eastAsia="en-US"/>
    </w:rPr>
  </w:style>
  <w:style w:type="paragraph" w:styleId="Footer">
    <w:name w:val="footer"/>
    <w:basedOn w:val="Normal"/>
    <w:link w:val="FooterChar"/>
    <w:rsid w:val="00861117"/>
    <w:pPr>
      <w:tabs>
        <w:tab w:val="center" w:pos="4153"/>
        <w:tab w:val="right" w:pos="8306"/>
      </w:tabs>
      <w:snapToGrid w:val="0"/>
    </w:pPr>
    <w:rPr>
      <w:sz w:val="18"/>
      <w:szCs w:val="18"/>
    </w:rPr>
  </w:style>
  <w:style w:type="character" w:customStyle="1" w:styleId="FooterChar">
    <w:name w:val="Footer Char"/>
    <w:basedOn w:val="DefaultParagraphFont"/>
    <w:link w:val="Footer"/>
    <w:rsid w:val="00861117"/>
    <w:rPr>
      <w:sz w:val="18"/>
      <w:szCs w:val="18"/>
      <w:lang w:eastAsia="en-US"/>
    </w:rPr>
  </w:style>
  <w:style w:type="character" w:styleId="Hyperlink">
    <w:name w:val="Hyperlink"/>
    <w:basedOn w:val="DefaultParagraphFont"/>
    <w:uiPriority w:val="99"/>
    <w:rsid w:val="00D0180F"/>
    <w:rPr>
      <w:color w:val="000000"/>
      <w:u w:val="single"/>
    </w:rPr>
  </w:style>
  <w:style w:type="paragraph" w:styleId="BalloonText">
    <w:name w:val="Balloon Text"/>
    <w:basedOn w:val="Normal"/>
    <w:link w:val="BalloonTextChar"/>
    <w:rsid w:val="00176D74"/>
    <w:rPr>
      <w:rFonts w:ascii="Tahoma" w:hAnsi="Tahoma" w:cs="Tahoma"/>
      <w:sz w:val="16"/>
      <w:szCs w:val="16"/>
    </w:rPr>
  </w:style>
  <w:style w:type="character" w:customStyle="1" w:styleId="BalloonTextChar">
    <w:name w:val="Balloon Text Char"/>
    <w:basedOn w:val="DefaultParagraphFont"/>
    <w:link w:val="BalloonText"/>
    <w:rsid w:val="00176D7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a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2482</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Induction of DRIS for foliar diagnosis of cationic micronutrients for mulberry (Morus sp</vt:lpstr>
    </vt:vector>
  </TitlesOfParts>
  <Company>Hewlett-Packard Company</Company>
  <LinksUpToDate>false</LinksUpToDate>
  <CharactersWithSpaces>16246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of DRIS for foliar diagnosis of cationic micronutrients for mulberry (Morus sp</dc:title>
  <dc:creator>CHEM-2</dc:creator>
  <cp:lastModifiedBy>Administrator</cp:lastModifiedBy>
  <cp:revision>4</cp:revision>
  <cp:lastPrinted>2015-05-05T01:01:00Z</cp:lastPrinted>
  <dcterms:created xsi:type="dcterms:W3CDTF">2015-05-05T04:35:00Z</dcterms:created>
  <dcterms:modified xsi:type="dcterms:W3CDTF">2015-05-05T01:27:00Z</dcterms:modified>
</cp:coreProperties>
</file>