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9A" w:rsidRDefault="007D119A" w:rsidP="00B77108">
      <w:pPr>
        <w:snapToGrid w:val="0"/>
        <w:spacing w:after="0" w:line="240" w:lineRule="auto"/>
        <w:jc w:val="center"/>
        <w:rPr>
          <w:rFonts w:ascii="Times New Roman" w:hAnsi="Times New Roman"/>
          <w:b/>
          <w:sz w:val="20"/>
          <w:szCs w:val="20"/>
          <w:lang w:eastAsia="zh-CN"/>
        </w:rPr>
      </w:pPr>
      <w:r w:rsidRPr="00B77108">
        <w:rPr>
          <w:rFonts w:ascii="Times New Roman" w:hAnsi="Times New Roman"/>
          <w:b/>
          <w:sz w:val="20"/>
          <w:szCs w:val="20"/>
        </w:rPr>
        <w:t>Termites</w:t>
      </w:r>
      <w:r w:rsidR="0038538E" w:rsidRPr="00B77108">
        <w:rPr>
          <w:rFonts w:ascii="Times New Roman" w:hAnsi="Times New Roman"/>
          <w:b/>
          <w:sz w:val="20"/>
          <w:szCs w:val="20"/>
        </w:rPr>
        <w:t>’</w:t>
      </w:r>
      <w:r w:rsidRPr="00B77108">
        <w:rPr>
          <w:rFonts w:ascii="Times New Roman" w:hAnsi="Times New Roman"/>
          <w:b/>
          <w:sz w:val="20"/>
          <w:szCs w:val="20"/>
        </w:rPr>
        <w:t xml:space="preserve"> resistance of wood treated with </w:t>
      </w:r>
      <w:proofErr w:type="spellStart"/>
      <w:r w:rsidRPr="00B77108">
        <w:rPr>
          <w:rFonts w:ascii="Times New Roman" w:hAnsi="Times New Roman"/>
          <w:b/>
          <w:i/>
          <w:sz w:val="20"/>
          <w:szCs w:val="20"/>
        </w:rPr>
        <w:t>Lagenaria</w:t>
      </w:r>
      <w:proofErr w:type="spellEnd"/>
      <w:r w:rsidRPr="00B77108">
        <w:rPr>
          <w:rFonts w:ascii="Times New Roman" w:hAnsi="Times New Roman"/>
          <w:b/>
          <w:i/>
          <w:sz w:val="20"/>
          <w:szCs w:val="20"/>
        </w:rPr>
        <w:t xml:space="preserve"> </w:t>
      </w:r>
      <w:proofErr w:type="spellStart"/>
      <w:r w:rsidRPr="00B77108">
        <w:rPr>
          <w:rFonts w:ascii="Times New Roman" w:hAnsi="Times New Roman"/>
          <w:b/>
          <w:i/>
          <w:sz w:val="20"/>
          <w:szCs w:val="20"/>
        </w:rPr>
        <w:t>breviflora</w:t>
      </w:r>
      <w:proofErr w:type="spellEnd"/>
      <w:r w:rsidR="00186864" w:rsidRPr="00B77108">
        <w:rPr>
          <w:rFonts w:ascii="Times New Roman" w:hAnsi="Times New Roman"/>
          <w:b/>
          <w:sz w:val="20"/>
          <w:szCs w:val="20"/>
        </w:rPr>
        <w:t xml:space="preserve"> </w:t>
      </w:r>
      <w:r w:rsidR="002D50F4" w:rsidRPr="00B77108">
        <w:rPr>
          <w:rFonts w:ascii="Times New Roman" w:hAnsi="Times New Roman"/>
          <w:b/>
          <w:sz w:val="20"/>
          <w:szCs w:val="20"/>
        </w:rPr>
        <w:t>B</w:t>
      </w:r>
      <w:r w:rsidR="00186864" w:rsidRPr="00B77108">
        <w:rPr>
          <w:rFonts w:ascii="Times New Roman" w:hAnsi="Times New Roman"/>
          <w:b/>
          <w:sz w:val="20"/>
          <w:szCs w:val="20"/>
        </w:rPr>
        <w:t>.</w:t>
      </w:r>
      <w:r w:rsidRPr="00B77108">
        <w:rPr>
          <w:rFonts w:ascii="Times New Roman" w:hAnsi="Times New Roman"/>
          <w:b/>
          <w:sz w:val="20"/>
          <w:szCs w:val="20"/>
        </w:rPr>
        <w:t xml:space="preserve"> Robert fruit pulp extract</w:t>
      </w:r>
    </w:p>
    <w:p w:rsidR="00B77108" w:rsidRPr="00B77108" w:rsidRDefault="00B77108" w:rsidP="00B77108">
      <w:pPr>
        <w:snapToGrid w:val="0"/>
        <w:spacing w:after="0" w:line="240" w:lineRule="auto"/>
        <w:jc w:val="center"/>
        <w:rPr>
          <w:rFonts w:ascii="Times New Roman" w:hAnsi="Times New Roman"/>
          <w:b/>
          <w:sz w:val="20"/>
          <w:szCs w:val="20"/>
          <w:lang w:eastAsia="zh-CN"/>
        </w:rPr>
      </w:pPr>
    </w:p>
    <w:p w:rsidR="007D119A" w:rsidRDefault="002704B5" w:rsidP="00B77108">
      <w:pPr>
        <w:snapToGrid w:val="0"/>
        <w:spacing w:after="0" w:line="240" w:lineRule="auto"/>
        <w:jc w:val="center"/>
        <w:rPr>
          <w:rFonts w:ascii="Times New Roman" w:hAnsi="Times New Roman"/>
          <w:sz w:val="20"/>
          <w:szCs w:val="20"/>
          <w:lang w:eastAsia="zh-CN"/>
        </w:rPr>
      </w:pPr>
      <w:r w:rsidRPr="00B77108">
        <w:rPr>
          <w:rFonts w:ascii="Times New Roman" w:hAnsi="Times New Roman"/>
          <w:sz w:val="20"/>
          <w:szCs w:val="20"/>
          <w:vertAlign w:val="superscript"/>
        </w:rPr>
        <w:t>1</w:t>
      </w:r>
      <w:r w:rsidR="00B05500" w:rsidRPr="00B77108">
        <w:rPr>
          <w:rFonts w:ascii="Times New Roman" w:hAnsi="Times New Roman"/>
          <w:sz w:val="20"/>
          <w:szCs w:val="20"/>
        </w:rPr>
        <w:t>Emerhi, E. A.,</w:t>
      </w:r>
      <w:r w:rsidR="007D119A" w:rsidRPr="00B77108">
        <w:rPr>
          <w:rFonts w:ascii="Times New Roman" w:hAnsi="Times New Roman"/>
          <w:sz w:val="20"/>
          <w:szCs w:val="20"/>
        </w:rPr>
        <w:t xml:space="preserve"> </w:t>
      </w:r>
      <w:r w:rsidRPr="00B77108">
        <w:rPr>
          <w:rFonts w:ascii="Times New Roman" w:hAnsi="Times New Roman"/>
          <w:sz w:val="20"/>
          <w:szCs w:val="20"/>
          <w:vertAlign w:val="superscript"/>
        </w:rPr>
        <w:t>2</w:t>
      </w:r>
      <w:r w:rsidR="007D119A" w:rsidRPr="00B77108">
        <w:rPr>
          <w:rFonts w:ascii="Times New Roman" w:hAnsi="Times New Roman"/>
          <w:sz w:val="20"/>
          <w:szCs w:val="20"/>
        </w:rPr>
        <w:t>Adedeji, G. A.</w:t>
      </w:r>
      <w:r w:rsidR="00B05500" w:rsidRPr="00B77108">
        <w:rPr>
          <w:rFonts w:ascii="Times New Roman" w:hAnsi="Times New Roman"/>
          <w:sz w:val="20"/>
          <w:szCs w:val="20"/>
        </w:rPr>
        <w:t xml:space="preserve"> and </w:t>
      </w:r>
      <w:r w:rsidR="00B05500" w:rsidRPr="00B77108">
        <w:rPr>
          <w:rFonts w:ascii="Times New Roman" w:hAnsi="Times New Roman"/>
          <w:sz w:val="20"/>
          <w:szCs w:val="20"/>
          <w:vertAlign w:val="superscript"/>
        </w:rPr>
        <w:t>3</w:t>
      </w:r>
      <w:r w:rsidR="00B05500" w:rsidRPr="00B77108">
        <w:rPr>
          <w:rFonts w:ascii="Times New Roman" w:hAnsi="Times New Roman"/>
          <w:sz w:val="20"/>
          <w:szCs w:val="20"/>
        </w:rPr>
        <w:t>Ogunsanwo, O. Y.</w:t>
      </w:r>
    </w:p>
    <w:p w:rsidR="00B77108" w:rsidRPr="00B77108" w:rsidRDefault="00B77108" w:rsidP="00B77108">
      <w:pPr>
        <w:snapToGrid w:val="0"/>
        <w:spacing w:after="0" w:line="240" w:lineRule="auto"/>
        <w:jc w:val="center"/>
        <w:rPr>
          <w:rFonts w:ascii="Times New Roman" w:hAnsi="Times New Roman"/>
          <w:sz w:val="20"/>
          <w:szCs w:val="20"/>
          <w:lang w:eastAsia="zh-CN"/>
        </w:rPr>
      </w:pPr>
    </w:p>
    <w:p w:rsidR="002704B5" w:rsidRPr="00B77108" w:rsidRDefault="002704B5" w:rsidP="00B77108">
      <w:pPr>
        <w:snapToGrid w:val="0"/>
        <w:spacing w:after="0" w:line="240" w:lineRule="auto"/>
        <w:jc w:val="center"/>
        <w:rPr>
          <w:rFonts w:ascii="Times New Roman" w:hAnsi="Times New Roman"/>
          <w:sz w:val="20"/>
          <w:szCs w:val="20"/>
        </w:rPr>
      </w:pPr>
      <w:r w:rsidRPr="00B77108">
        <w:rPr>
          <w:rFonts w:ascii="Times New Roman" w:hAnsi="Times New Roman"/>
          <w:sz w:val="20"/>
          <w:szCs w:val="20"/>
          <w:vertAlign w:val="superscript"/>
        </w:rPr>
        <w:t>1</w:t>
      </w:r>
      <w:r w:rsidRPr="00B77108">
        <w:rPr>
          <w:rFonts w:ascii="Times New Roman" w:hAnsi="Times New Roman"/>
          <w:sz w:val="20"/>
          <w:szCs w:val="20"/>
        </w:rPr>
        <w:t xml:space="preserve">Department of Forestry and Wildlife, Delta State University, </w:t>
      </w:r>
      <w:proofErr w:type="spellStart"/>
      <w:r w:rsidRPr="00B77108">
        <w:rPr>
          <w:rFonts w:ascii="Times New Roman" w:hAnsi="Times New Roman"/>
          <w:sz w:val="20"/>
          <w:szCs w:val="20"/>
        </w:rPr>
        <w:t>Asaba</w:t>
      </w:r>
      <w:proofErr w:type="spellEnd"/>
      <w:r w:rsidRPr="00B77108">
        <w:rPr>
          <w:rFonts w:ascii="Times New Roman" w:hAnsi="Times New Roman"/>
          <w:sz w:val="20"/>
          <w:szCs w:val="20"/>
        </w:rPr>
        <w:t>, Nigeria</w:t>
      </w:r>
    </w:p>
    <w:p w:rsidR="002704B5" w:rsidRPr="00B77108" w:rsidRDefault="002704B5" w:rsidP="00B77108">
      <w:pPr>
        <w:snapToGrid w:val="0"/>
        <w:spacing w:after="0" w:line="240" w:lineRule="auto"/>
        <w:jc w:val="center"/>
        <w:rPr>
          <w:rFonts w:ascii="Times New Roman" w:hAnsi="Times New Roman"/>
          <w:sz w:val="20"/>
          <w:szCs w:val="20"/>
        </w:rPr>
      </w:pPr>
      <w:r w:rsidRPr="00B77108">
        <w:rPr>
          <w:rFonts w:ascii="Times New Roman" w:hAnsi="Times New Roman"/>
          <w:sz w:val="20"/>
          <w:szCs w:val="20"/>
          <w:vertAlign w:val="superscript"/>
        </w:rPr>
        <w:t>2</w:t>
      </w:r>
      <w:r w:rsidRPr="00B77108">
        <w:rPr>
          <w:rFonts w:ascii="Times New Roman" w:hAnsi="Times New Roman"/>
          <w:sz w:val="20"/>
          <w:szCs w:val="20"/>
        </w:rPr>
        <w:t>Department of Forestry and Wildlife Management, University of Port Harcourt, Nigeria</w:t>
      </w:r>
    </w:p>
    <w:p w:rsidR="00B05500" w:rsidRPr="00B77108" w:rsidRDefault="00B05500" w:rsidP="00B77108">
      <w:pPr>
        <w:snapToGrid w:val="0"/>
        <w:spacing w:after="0" w:line="240" w:lineRule="auto"/>
        <w:jc w:val="center"/>
        <w:rPr>
          <w:rFonts w:ascii="Times New Roman" w:hAnsi="Times New Roman"/>
          <w:sz w:val="20"/>
          <w:szCs w:val="20"/>
        </w:rPr>
      </w:pPr>
      <w:r w:rsidRPr="00B77108">
        <w:rPr>
          <w:rFonts w:ascii="Times New Roman" w:hAnsi="Times New Roman"/>
          <w:sz w:val="20"/>
          <w:szCs w:val="20"/>
          <w:vertAlign w:val="superscript"/>
        </w:rPr>
        <w:t>3</w:t>
      </w:r>
      <w:r w:rsidRPr="00B77108">
        <w:rPr>
          <w:rFonts w:ascii="Times New Roman" w:hAnsi="Times New Roman"/>
          <w:sz w:val="20"/>
          <w:szCs w:val="20"/>
        </w:rPr>
        <w:t>Department of Forest Resources Management, University of Ibadan, Nigeria</w:t>
      </w:r>
    </w:p>
    <w:p w:rsidR="005D0466" w:rsidRPr="00B77108" w:rsidRDefault="00381931" w:rsidP="00B77108">
      <w:pPr>
        <w:snapToGrid w:val="0"/>
        <w:spacing w:after="0" w:line="240" w:lineRule="auto"/>
        <w:jc w:val="center"/>
        <w:rPr>
          <w:rFonts w:ascii="Times New Roman" w:hAnsi="Times New Roman"/>
          <w:sz w:val="20"/>
          <w:szCs w:val="20"/>
        </w:rPr>
      </w:pPr>
      <w:hyperlink r:id="rId8" w:history="1">
        <w:r w:rsidRPr="00634ED3">
          <w:rPr>
            <w:rStyle w:val="Hyperlink"/>
            <w:rFonts w:ascii="Times New Roman" w:hAnsi="Times New Roman"/>
            <w:sz w:val="20"/>
            <w:szCs w:val="20"/>
          </w:rPr>
          <w:t>gabriel.adedeji@uniport.edu.ng</w:t>
        </w:r>
      </w:hyperlink>
      <w:r>
        <w:rPr>
          <w:rFonts w:ascii="Times New Roman" w:hAnsi="Times New Roman"/>
          <w:sz w:val="20"/>
          <w:szCs w:val="20"/>
        </w:rPr>
        <w:t xml:space="preserve"> </w:t>
      </w:r>
    </w:p>
    <w:p w:rsidR="007D119A" w:rsidRPr="00B77108" w:rsidRDefault="007D119A" w:rsidP="00B77108">
      <w:pPr>
        <w:snapToGrid w:val="0"/>
        <w:spacing w:after="0" w:line="240" w:lineRule="auto"/>
        <w:jc w:val="center"/>
        <w:rPr>
          <w:rFonts w:ascii="Times New Roman" w:hAnsi="Times New Roman"/>
          <w:sz w:val="20"/>
          <w:szCs w:val="20"/>
        </w:rPr>
      </w:pPr>
    </w:p>
    <w:p w:rsidR="007D119A" w:rsidRPr="00B77108" w:rsidRDefault="007D119A" w:rsidP="00B77108">
      <w:pPr>
        <w:snapToGrid w:val="0"/>
        <w:spacing w:after="0" w:line="240" w:lineRule="auto"/>
        <w:jc w:val="both"/>
        <w:rPr>
          <w:rFonts w:ascii="Times New Roman" w:hAnsi="Times New Roman"/>
          <w:sz w:val="20"/>
          <w:szCs w:val="20"/>
          <w:lang w:eastAsia="zh-CN"/>
        </w:rPr>
      </w:pPr>
      <w:r w:rsidRPr="00B77108">
        <w:rPr>
          <w:rFonts w:ascii="Times New Roman" w:hAnsi="Times New Roman"/>
          <w:b/>
          <w:sz w:val="20"/>
          <w:szCs w:val="20"/>
        </w:rPr>
        <w:t>Abstract</w:t>
      </w:r>
      <w:r w:rsidR="002704B5" w:rsidRPr="00B77108">
        <w:rPr>
          <w:rFonts w:ascii="Times New Roman" w:hAnsi="Times New Roman"/>
          <w:b/>
          <w:sz w:val="20"/>
          <w:szCs w:val="20"/>
        </w:rPr>
        <w:t xml:space="preserve">: </w:t>
      </w:r>
      <w:r w:rsidR="00BF46A9" w:rsidRPr="00B77108">
        <w:rPr>
          <w:rFonts w:ascii="Times New Roman" w:hAnsi="Times New Roman"/>
          <w:sz w:val="20"/>
          <w:szCs w:val="20"/>
        </w:rPr>
        <w:t>Synthetic chemicals have been the standards to extend the service life of wood for many years</w:t>
      </w:r>
      <w:r w:rsidR="00493A4B" w:rsidRPr="00B77108">
        <w:rPr>
          <w:rFonts w:ascii="Times New Roman" w:hAnsi="Times New Roman"/>
          <w:sz w:val="20"/>
          <w:szCs w:val="20"/>
        </w:rPr>
        <w:t xml:space="preserve"> across the globe</w:t>
      </w:r>
      <w:r w:rsidR="00BF46A9" w:rsidRPr="00B77108">
        <w:rPr>
          <w:rFonts w:ascii="Times New Roman" w:hAnsi="Times New Roman"/>
          <w:sz w:val="20"/>
          <w:szCs w:val="20"/>
        </w:rPr>
        <w:t xml:space="preserve">. But </w:t>
      </w:r>
      <w:r w:rsidR="00A424A0" w:rsidRPr="00B77108">
        <w:rPr>
          <w:rFonts w:ascii="Times New Roman" w:hAnsi="Times New Roman"/>
          <w:sz w:val="20"/>
          <w:szCs w:val="20"/>
        </w:rPr>
        <w:t>with the</w:t>
      </w:r>
      <w:r w:rsidR="00BF46A9" w:rsidRPr="00B77108">
        <w:rPr>
          <w:rFonts w:ascii="Times New Roman" w:hAnsi="Times New Roman"/>
          <w:sz w:val="20"/>
          <w:szCs w:val="20"/>
        </w:rPr>
        <w:t xml:space="preserve"> passage of time</w:t>
      </w:r>
      <w:r w:rsidR="0038538E" w:rsidRPr="00B77108">
        <w:rPr>
          <w:rFonts w:ascii="Times New Roman" w:hAnsi="Times New Roman"/>
          <w:sz w:val="20"/>
          <w:szCs w:val="20"/>
        </w:rPr>
        <w:t>,</w:t>
      </w:r>
      <w:r w:rsidR="00BF46A9" w:rsidRPr="00B77108">
        <w:rPr>
          <w:rFonts w:ascii="Times New Roman" w:hAnsi="Times New Roman"/>
          <w:sz w:val="20"/>
          <w:szCs w:val="20"/>
        </w:rPr>
        <w:t xml:space="preserve"> many problems associated with their </w:t>
      </w:r>
      <w:r w:rsidR="008A0BD8" w:rsidRPr="00B77108">
        <w:rPr>
          <w:rFonts w:ascii="Times New Roman" w:hAnsi="Times New Roman"/>
          <w:sz w:val="20"/>
          <w:szCs w:val="20"/>
        </w:rPr>
        <w:t xml:space="preserve">habitual </w:t>
      </w:r>
      <w:r w:rsidR="00BF46A9" w:rsidRPr="00B77108">
        <w:rPr>
          <w:rFonts w:ascii="Times New Roman" w:hAnsi="Times New Roman"/>
          <w:sz w:val="20"/>
          <w:szCs w:val="20"/>
        </w:rPr>
        <w:t>uses b</w:t>
      </w:r>
      <w:r w:rsidR="00493A4B" w:rsidRPr="00B77108">
        <w:rPr>
          <w:rFonts w:ascii="Times New Roman" w:hAnsi="Times New Roman"/>
          <w:sz w:val="20"/>
          <w:szCs w:val="20"/>
        </w:rPr>
        <w:t>ecame conspicuous</w:t>
      </w:r>
      <w:r w:rsidR="00AD5D57" w:rsidRPr="00B77108">
        <w:rPr>
          <w:rFonts w:ascii="Times New Roman" w:hAnsi="Times New Roman"/>
          <w:sz w:val="20"/>
          <w:szCs w:val="20"/>
        </w:rPr>
        <w:t xml:space="preserve"> </w:t>
      </w:r>
      <w:r w:rsidR="00BF520A" w:rsidRPr="00B77108">
        <w:rPr>
          <w:rFonts w:ascii="Times New Roman" w:hAnsi="Times New Roman"/>
          <w:sz w:val="20"/>
          <w:szCs w:val="20"/>
        </w:rPr>
        <w:t xml:space="preserve">with </w:t>
      </w:r>
      <w:r w:rsidR="00AD5D57" w:rsidRPr="00B77108">
        <w:rPr>
          <w:rFonts w:ascii="Times New Roman" w:hAnsi="Times New Roman"/>
          <w:sz w:val="20"/>
          <w:szCs w:val="20"/>
        </w:rPr>
        <w:t>a ban</w:t>
      </w:r>
      <w:r w:rsidR="00BF520A" w:rsidRPr="00B77108">
        <w:rPr>
          <w:rFonts w:ascii="Times New Roman" w:hAnsi="Times New Roman"/>
          <w:sz w:val="20"/>
          <w:szCs w:val="20"/>
        </w:rPr>
        <w:t xml:space="preserve"> on their usage</w:t>
      </w:r>
      <w:r w:rsidR="00AD5D57" w:rsidRPr="00B77108">
        <w:rPr>
          <w:rFonts w:ascii="Times New Roman" w:hAnsi="Times New Roman"/>
          <w:sz w:val="20"/>
          <w:szCs w:val="20"/>
        </w:rPr>
        <w:t xml:space="preserve"> in many countries</w:t>
      </w:r>
      <w:r w:rsidR="00493A4B" w:rsidRPr="00B77108">
        <w:rPr>
          <w:rFonts w:ascii="Times New Roman" w:hAnsi="Times New Roman"/>
          <w:sz w:val="20"/>
          <w:szCs w:val="20"/>
        </w:rPr>
        <w:t xml:space="preserve">. In recent times, exploring biocides of plants origin has been intensified </w:t>
      </w:r>
      <w:r w:rsidR="00BF520A" w:rsidRPr="00B77108">
        <w:rPr>
          <w:rFonts w:ascii="Times New Roman" w:hAnsi="Times New Roman"/>
          <w:sz w:val="20"/>
          <w:szCs w:val="20"/>
        </w:rPr>
        <w:t xml:space="preserve">with a view </w:t>
      </w:r>
      <w:r w:rsidR="00493A4B" w:rsidRPr="00B77108">
        <w:rPr>
          <w:rFonts w:ascii="Times New Roman" w:hAnsi="Times New Roman"/>
          <w:sz w:val="20"/>
          <w:szCs w:val="20"/>
        </w:rPr>
        <w:t>to replac</w:t>
      </w:r>
      <w:r w:rsidR="00BF520A" w:rsidRPr="00B77108">
        <w:rPr>
          <w:rFonts w:ascii="Times New Roman" w:hAnsi="Times New Roman"/>
          <w:sz w:val="20"/>
          <w:szCs w:val="20"/>
        </w:rPr>
        <w:t>ing</w:t>
      </w:r>
      <w:r w:rsidR="00493A4B" w:rsidRPr="00B77108">
        <w:rPr>
          <w:rFonts w:ascii="Times New Roman" w:hAnsi="Times New Roman"/>
          <w:sz w:val="20"/>
          <w:szCs w:val="20"/>
        </w:rPr>
        <w:t xml:space="preserve"> these chemicals. </w:t>
      </w:r>
      <w:proofErr w:type="spellStart"/>
      <w:r w:rsidR="00A424A0" w:rsidRPr="00B77108">
        <w:rPr>
          <w:rFonts w:ascii="Times New Roman" w:hAnsi="Times New Roman"/>
          <w:i/>
          <w:sz w:val="20"/>
          <w:szCs w:val="20"/>
        </w:rPr>
        <w:t>Lagenaria</w:t>
      </w:r>
      <w:proofErr w:type="spellEnd"/>
      <w:r w:rsidR="00A424A0" w:rsidRPr="00B77108">
        <w:rPr>
          <w:rFonts w:ascii="Times New Roman" w:hAnsi="Times New Roman"/>
          <w:i/>
          <w:sz w:val="20"/>
          <w:szCs w:val="20"/>
        </w:rPr>
        <w:t xml:space="preserve"> </w:t>
      </w:r>
      <w:proofErr w:type="spellStart"/>
      <w:r w:rsidR="00A424A0" w:rsidRPr="00B77108">
        <w:rPr>
          <w:rFonts w:ascii="Times New Roman" w:hAnsi="Times New Roman"/>
          <w:i/>
          <w:sz w:val="20"/>
          <w:szCs w:val="20"/>
        </w:rPr>
        <w:t>breviflora</w:t>
      </w:r>
      <w:proofErr w:type="spellEnd"/>
      <w:r w:rsidR="00A424A0" w:rsidRPr="00B77108">
        <w:rPr>
          <w:rFonts w:ascii="Times New Roman" w:hAnsi="Times New Roman"/>
          <w:sz w:val="20"/>
          <w:szCs w:val="20"/>
        </w:rPr>
        <w:t xml:space="preserve"> fruit pulp extract has broad spectrums of antimicr</w:t>
      </w:r>
      <w:r w:rsidR="009878B7" w:rsidRPr="00B77108">
        <w:rPr>
          <w:rFonts w:ascii="Times New Roman" w:hAnsi="Times New Roman"/>
          <w:sz w:val="20"/>
          <w:szCs w:val="20"/>
        </w:rPr>
        <w:t>obial property. However its</w:t>
      </w:r>
      <w:r w:rsidR="00926887" w:rsidRPr="00B77108">
        <w:rPr>
          <w:rFonts w:ascii="Times New Roman" w:hAnsi="Times New Roman"/>
          <w:sz w:val="20"/>
          <w:szCs w:val="20"/>
        </w:rPr>
        <w:t xml:space="preserve"> wood protection </w:t>
      </w:r>
      <w:r w:rsidR="009878B7" w:rsidRPr="00B77108">
        <w:rPr>
          <w:rFonts w:ascii="Times New Roman" w:hAnsi="Times New Roman"/>
          <w:sz w:val="20"/>
          <w:szCs w:val="20"/>
        </w:rPr>
        <w:t xml:space="preserve">potential </w:t>
      </w:r>
      <w:r w:rsidR="00926887" w:rsidRPr="00B77108">
        <w:rPr>
          <w:rFonts w:ascii="Times New Roman" w:hAnsi="Times New Roman"/>
          <w:sz w:val="20"/>
          <w:szCs w:val="20"/>
        </w:rPr>
        <w:t xml:space="preserve">has not been reported. </w:t>
      </w:r>
      <w:r w:rsidR="00AD5D57" w:rsidRPr="00B77108">
        <w:rPr>
          <w:rFonts w:ascii="Times New Roman" w:hAnsi="Times New Roman"/>
          <w:sz w:val="20"/>
          <w:szCs w:val="20"/>
        </w:rPr>
        <w:t>T</w:t>
      </w:r>
      <w:r w:rsidR="004A53E1" w:rsidRPr="00B77108">
        <w:rPr>
          <w:rFonts w:ascii="Times New Roman" w:hAnsi="Times New Roman"/>
          <w:sz w:val="20"/>
          <w:szCs w:val="20"/>
        </w:rPr>
        <w:t>herefore, t</w:t>
      </w:r>
      <w:r w:rsidR="00AD5D57" w:rsidRPr="00B77108">
        <w:rPr>
          <w:rFonts w:ascii="Times New Roman" w:hAnsi="Times New Roman"/>
          <w:sz w:val="20"/>
          <w:szCs w:val="20"/>
        </w:rPr>
        <w:t xml:space="preserve">his study was undertaken to assess the termites’ resistance of </w:t>
      </w:r>
      <w:proofErr w:type="spellStart"/>
      <w:r w:rsidR="005744B6" w:rsidRPr="00B77108">
        <w:rPr>
          <w:rFonts w:ascii="Times New Roman" w:hAnsi="Times New Roman"/>
          <w:i/>
          <w:sz w:val="20"/>
          <w:szCs w:val="20"/>
        </w:rPr>
        <w:t>Lagenaria</w:t>
      </w:r>
      <w:proofErr w:type="spellEnd"/>
      <w:r w:rsidR="005744B6" w:rsidRPr="00B77108">
        <w:rPr>
          <w:rFonts w:ascii="Times New Roman" w:hAnsi="Times New Roman"/>
          <w:i/>
          <w:sz w:val="20"/>
          <w:szCs w:val="20"/>
        </w:rPr>
        <w:t xml:space="preserve"> </w:t>
      </w:r>
      <w:proofErr w:type="spellStart"/>
      <w:r w:rsidR="005744B6" w:rsidRPr="00B77108">
        <w:rPr>
          <w:rFonts w:ascii="Times New Roman" w:hAnsi="Times New Roman"/>
          <w:i/>
          <w:sz w:val="20"/>
          <w:szCs w:val="20"/>
        </w:rPr>
        <w:t>breviflora</w:t>
      </w:r>
      <w:proofErr w:type="spellEnd"/>
      <w:r w:rsidR="005744B6" w:rsidRPr="00B77108">
        <w:rPr>
          <w:rFonts w:ascii="Times New Roman" w:hAnsi="Times New Roman"/>
          <w:sz w:val="20"/>
          <w:szCs w:val="20"/>
        </w:rPr>
        <w:t xml:space="preserve"> fruit pulp extract</w:t>
      </w:r>
      <w:r w:rsidR="005744B6" w:rsidRPr="00B77108">
        <w:rPr>
          <w:rFonts w:ascii="Times New Roman" w:hAnsi="Times New Roman"/>
          <w:i/>
          <w:sz w:val="20"/>
          <w:szCs w:val="20"/>
        </w:rPr>
        <w:t xml:space="preserve"> </w:t>
      </w:r>
      <w:r w:rsidR="005744B6" w:rsidRPr="00B77108">
        <w:rPr>
          <w:rFonts w:ascii="Times New Roman" w:hAnsi="Times New Roman"/>
          <w:sz w:val="20"/>
          <w:szCs w:val="20"/>
        </w:rPr>
        <w:t xml:space="preserve">in </w:t>
      </w:r>
      <w:proofErr w:type="spellStart"/>
      <w:r w:rsidR="00AD5D57" w:rsidRPr="00B77108">
        <w:rPr>
          <w:rFonts w:ascii="Times New Roman" w:hAnsi="Times New Roman"/>
          <w:i/>
          <w:sz w:val="20"/>
          <w:szCs w:val="20"/>
        </w:rPr>
        <w:t>Triplochiton</w:t>
      </w:r>
      <w:proofErr w:type="spellEnd"/>
      <w:r w:rsidR="00AD5D57" w:rsidRPr="00B77108">
        <w:rPr>
          <w:rFonts w:ascii="Times New Roman" w:hAnsi="Times New Roman"/>
          <w:i/>
          <w:sz w:val="20"/>
          <w:szCs w:val="20"/>
        </w:rPr>
        <w:t xml:space="preserve"> </w:t>
      </w:r>
      <w:proofErr w:type="spellStart"/>
      <w:r w:rsidR="00AD5D57" w:rsidRPr="00B77108">
        <w:rPr>
          <w:rFonts w:ascii="Times New Roman" w:hAnsi="Times New Roman"/>
          <w:i/>
          <w:sz w:val="20"/>
          <w:szCs w:val="20"/>
        </w:rPr>
        <w:t>scleroxylon</w:t>
      </w:r>
      <w:proofErr w:type="spellEnd"/>
      <w:r w:rsidR="005744B6" w:rsidRPr="00B77108">
        <w:rPr>
          <w:rFonts w:ascii="Times New Roman" w:hAnsi="Times New Roman"/>
          <w:sz w:val="20"/>
          <w:szCs w:val="20"/>
        </w:rPr>
        <w:t xml:space="preserve"> wood under field test</w:t>
      </w:r>
      <w:r w:rsidR="00AD5D57" w:rsidRPr="00B77108">
        <w:rPr>
          <w:rFonts w:ascii="Times New Roman" w:hAnsi="Times New Roman"/>
          <w:sz w:val="20"/>
          <w:szCs w:val="20"/>
        </w:rPr>
        <w:t>.</w:t>
      </w:r>
      <w:r w:rsidR="00564879" w:rsidRPr="00B77108">
        <w:rPr>
          <w:rFonts w:ascii="Times New Roman" w:hAnsi="Times New Roman"/>
          <w:sz w:val="20"/>
          <w:szCs w:val="20"/>
        </w:rPr>
        <w:t xml:space="preserve"> </w:t>
      </w:r>
      <w:r w:rsidR="00AC05E5" w:rsidRPr="00B77108">
        <w:rPr>
          <w:rFonts w:ascii="Times New Roman" w:hAnsi="Times New Roman"/>
          <w:sz w:val="20"/>
          <w:szCs w:val="20"/>
        </w:rPr>
        <w:t xml:space="preserve">Fruit’s pulp extract of </w:t>
      </w:r>
      <w:r w:rsidR="00AC05E5" w:rsidRPr="00B77108">
        <w:rPr>
          <w:rFonts w:ascii="Times New Roman" w:hAnsi="Times New Roman"/>
          <w:i/>
          <w:sz w:val="20"/>
          <w:szCs w:val="20"/>
        </w:rPr>
        <w:t xml:space="preserve">L. </w:t>
      </w:r>
      <w:proofErr w:type="spellStart"/>
      <w:r w:rsidR="00AC05E5" w:rsidRPr="00B77108">
        <w:rPr>
          <w:rFonts w:ascii="Times New Roman" w:hAnsi="Times New Roman"/>
          <w:i/>
          <w:sz w:val="20"/>
          <w:szCs w:val="20"/>
        </w:rPr>
        <w:t>breviflora</w:t>
      </w:r>
      <w:proofErr w:type="spellEnd"/>
      <w:r w:rsidR="002D50F4" w:rsidRPr="00B77108">
        <w:rPr>
          <w:rFonts w:ascii="Times New Roman" w:hAnsi="Times New Roman"/>
          <w:sz w:val="20"/>
          <w:szCs w:val="20"/>
        </w:rPr>
        <w:t xml:space="preserve"> was extracted using</w:t>
      </w:r>
      <w:r w:rsidR="00AC05E5" w:rsidRPr="00B77108">
        <w:rPr>
          <w:rFonts w:ascii="Times New Roman" w:hAnsi="Times New Roman"/>
          <w:sz w:val="20"/>
          <w:szCs w:val="20"/>
        </w:rPr>
        <w:t xml:space="preserve"> juice extractor. The wood blocks’ samples (8 replicate</w:t>
      </w:r>
      <w:r w:rsidR="002D50F4" w:rsidRPr="00B77108">
        <w:rPr>
          <w:rFonts w:ascii="Times New Roman" w:hAnsi="Times New Roman"/>
          <w:sz w:val="20"/>
          <w:szCs w:val="20"/>
        </w:rPr>
        <w:t>s</w:t>
      </w:r>
      <w:r w:rsidR="00AC05E5" w:rsidRPr="00B77108">
        <w:rPr>
          <w:rFonts w:ascii="Times New Roman" w:hAnsi="Times New Roman"/>
          <w:sz w:val="20"/>
          <w:szCs w:val="20"/>
        </w:rPr>
        <w:t xml:space="preserve">) of </w:t>
      </w:r>
      <w:r w:rsidR="00AC05E5" w:rsidRPr="00B77108">
        <w:rPr>
          <w:rFonts w:ascii="Times New Roman" w:hAnsi="Times New Roman"/>
          <w:i/>
          <w:sz w:val="20"/>
          <w:szCs w:val="20"/>
        </w:rPr>
        <w:t>T.</w:t>
      </w:r>
      <w:r w:rsidR="00AC05E5" w:rsidRPr="00B77108">
        <w:rPr>
          <w:rFonts w:ascii="Times New Roman" w:hAnsi="Times New Roman"/>
          <w:sz w:val="20"/>
          <w:szCs w:val="20"/>
        </w:rPr>
        <w:t xml:space="preserve"> </w:t>
      </w:r>
      <w:proofErr w:type="spellStart"/>
      <w:r w:rsidR="00AC05E5" w:rsidRPr="00B77108">
        <w:rPr>
          <w:rFonts w:ascii="Times New Roman" w:hAnsi="Times New Roman"/>
          <w:i/>
          <w:sz w:val="20"/>
          <w:szCs w:val="20"/>
        </w:rPr>
        <w:t>scleroxylon</w:t>
      </w:r>
      <w:proofErr w:type="spellEnd"/>
      <w:r w:rsidR="00AC05E5" w:rsidRPr="00B77108">
        <w:rPr>
          <w:rFonts w:ascii="Times New Roman" w:hAnsi="Times New Roman"/>
          <w:sz w:val="20"/>
          <w:szCs w:val="20"/>
        </w:rPr>
        <w:t xml:space="preserve"> were treate</w:t>
      </w:r>
      <w:r w:rsidR="00247226" w:rsidRPr="00B77108">
        <w:rPr>
          <w:rFonts w:ascii="Times New Roman" w:hAnsi="Times New Roman"/>
          <w:sz w:val="20"/>
          <w:szCs w:val="20"/>
        </w:rPr>
        <w:t>d with 5</w:t>
      </w:r>
      <w:r w:rsidR="00A34D52" w:rsidRPr="00B77108">
        <w:rPr>
          <w:rFonts w:ascii="Times New Roman" w:hAnsi="Times New Roman"/>
          <w:sz w:val="20"/>
          <w:szCs w:val="20"/>
        </w:rPr>
        <w:t xml:space="preserve"> </w:t>
      </w:r>
      <w:proofErr w:type="spellStart"/>
      <w:r w:rsidR="00247226" w:rsidRPr="00B77108">
        <w:rPr>
          <w:rFonts w:ascii="Times New Roman" w:hAnsi="Times New Roman"/>
          <w:sz w:val="20"/>
          <w:szCs w:val="20"/>
        </w:rPr>
        <w:t>mL</w:t>
      </w:r>
      <w:proofErr w:type="spellEnd"/>
      <w:r w:rsidR="00247226" w:rsidRPr="00B77108">
        <w:rPr>
          <w:rFonts w:ascii="Times New Roman" w:hAnsi="Times New Roman"/>
          <w:sz w:val="20"/>
          <w:szCs w:val="20"/>
        </w:rPr>
        <w:t>, 10</w:t>
      </w:r>
      <w:r w:rsidR="00A34D52" w:rsidRPr="00B77108">
        <w:rPr>
          <w:rFonts w:ascii="Times New Roman" w:hAnsi="Times New Roman"/>
          <w:sz w:val="20"/>
          <w:szCs w:val="20"/>
        </w:rPr>
        <w:t xml:space="preserve"> </w:t>
      </w:r>
      <w:proofErr w:type="spellStart"/>
      <w:r w:rsidR="00247226" w:rsidRPr="00B77108">
        <w:rPr>
          <w:rFonts w:ascii="Times New Roman" w:hAnsi="Times New Roman"/>
          <w:sz w:val="20"/>
          <w:szCs w:val="20"/>
        </w:rPr>
        <w:t>mL</w:t>
      </w:r>
      <w:proofErr w:type="spellEnd"/>
      <w:r w:rsidR="00247226" w:rsidRPr="00B77108">
        <w:rPr>
          <w:rFonts w:ascii="Times New Roman" w:hAnsi="Times New Roman"/>
          <w:sz w:val="20"/>
          <w:szCs w:val="20"/>
        </w:rPr>
        <w:t>, 15</w:t>
      </w:r>
      <w:r w:rsidR="00A34D52" w:rsidRPr="00B77108">
        <w:rPr>
          <w:rFonts w:ascii="Times New Roman" w:hAnsi="Times New Roman"/>
          <w:sz w:val="20"/>
          <w:szCs w:val="20"/>
        </w:rPr>
        <w:t xml:space="preserve"> </w:t>
      </w:r>
      <w:proofErr w:type="spellStart"/>
      <w:r w:rsidR="00247226" w:rsidRPr="00B77108">
        <w:rPr>
          <w:rFonts w:ascii="Times New Roman" w:hAnsi="Times New Roman"/>
          <w:sz w:val="20"/>
          <w:szCs w:val="20"/>
        </w:rPr>
        <w:t>mL</w:t>
      </w:r>
      <w:proofErr w:type="spellEnd"/>
      <w:r w:rsidR="00247226" w:rsidRPr="00B77108">
        <w:rPr>
          <w:rFonts w:ascii="Times New Roman" w:hAnsi="Times New Roman"/>
          <w:sz w:val="20"/>
          <w:szCs w:val="20"/>
        </w:rPr>
        <w:t>, and 20</w:t>
      </w:r>
      <w:r w:rsidR="00A34D52" w:rsidRPr="00B77108">
        <w:rPr>
          <w:rFonts w:ascii="Times New Roman" w:hAnsi="Times New Roman"/>
          <w:sz w:val="20"/>
          <w:szCs w:val="20"/>
        </w:rPr>
        <w:t xml:space="preserve"> </w:t>
      </w:r>
      <w:proofErr w:type="spellStart"/>
      <w:r w:rsidR="00247226" w:rsidRPr="00B77108">
        <w:rPr>
          <w:rFonts w:ascii="Times New Roman" w:hAnsi="Times New Roman"/>
          <w:sz w:val="20"/>
          <w:szCs w:val="20"/>
        </w:rPr>
        <w:t>mL</w:t>
      </w:r>
      <w:proofErr w:type="spellEnd"/>
      <w:r w:rsidR="00AC05E5" w:rsidRPr="00B77108">
        <w:rPr>
          <w:rFonts w:ascii="Times New Roman" w:hAnsi="Times New Roman"/>
          <w:sz w:val="20"/>
          <w:szCs w:val="20"/>
        </w:rPr>
        <w:t xml:space="preserve"> of the juice extract</w:t>
      </w:r>
      <w:r w:rsidR="009878B7" w:rsidRPr="00B77108">
        <w:rPr>
          <w:rFonts w:ascii="Times New Roman" w:hAnsi="Times New Roman"/>
          <w:sz w:val="20"/>
          <w:szCs w:val="20"/>
        </w:rPr>
        <w:t xml:space="preserve"> in </w:t>
      </w:r>
      <w:r w:rsidR="00A34D52" w:rsidRPr="00B77108">
        <w:rPr>
          <w:rFonts w:ascii="Times New Roman" w:hAnsi="Times New Roman"/>
          <w:sz w:val="20"/>
          <w:szCs w:val="20"/>
        </w:rPr>
        <w:t>0.75 L</w:t>
      </w:r>
      <w:r w:rsidR="00F81AC6" w:rsidRPr="00B77108">
        <w:rPr>
          <w:rFonts w:ascii="Times New Roman" w:hAnsi="Times New Roman"/>
          <w:sz w:val="20"/>
          <w:szCs w:val="20"/>
        </w:rPr>
        <w:t xml:space="preserve"> of distilled water</w:t>
      </w:r>
      <w:r w:rsidR="000C00E7" w:rsidRPr="00B77108">
        <w:rPr>
          <w:rFonts w:ascii="Times New Roman" w:hAnsi="Times New Roman"/>
          <w:sz w:val="20"/>
          <w:szCs w:val="20"/>
        </w:rPr>
        <w:t xml:space="preserve"> for 24</w:t>
      </w:r>
      <w:r w:rsidR="00A7038B" w:rsidRPr="00B77108">
        <w:rPr>
          <w:rFonts w:ascii="Times New Roman" w:hAnsi="Times New Roman"/>
          <w:sz w:val="20"/>
          <w:szCs w:val="20"/>
        </w:rPr>
        <w:t xml:space="preserve"> </w:t>
      </w:r>
      <w:r w:rsidR="000C00E7" w:rsidRPr="00B77108">
        <w:rPr>
          <w:rFonts w:ascii="Times New Roman" w:hAnsi="Times New Roman"/>
          <w:sz w:val="20"/>
          <w:szCs w:val="20"/>
        </w:rPr>
        <w:t>hours</w:t>
      </w:r>
      <w:r w:rsidR="009878B7" w:rsidRPr="00B77108">
        <w:rPr>
          <w:rFonts w:ascii="Times New Roman" w:hAnsi="Times New Roman"/>
          <w:sz w:val="20"/>
          <w:szCs w:val="20"/>
        </w:rPr>
        <w:t xml:space="preserve">. </w:t>
      </w:r>
      <w:r w:rsidR="00A323D4" w:rsidRPr="00B77108">
        <w:rPr>
          <w:rFonts w:ascii="Times New Roman" w:hAnsi="Times New Roman"/>
          <w:sz w:val="20"/>
          <w:szCs w:val="20"/>
        </w:rPr>
        <w:t xml:space="preserve">The treated wood samples were exposed </w:t>
      </w:r>
      <w:r w:rsidR="006E7949" w:rsidRPr="00B77108">
        <w:rPr>
          <w:rFonts w:ascii="Times New Roman" w:hAnsi="Times New Roman"/>
          <w:sz w:val="20"/>
          <w:szCs w:val="20"/>
        </w:rPr>
        <w:t xml:space="preserve">to </w:t>
      </w:r>
      <w:r w:rsidR="00A323D4" w:rsidRPr="00B77108">
        <w:rPr>
          <w:rFonts w:ascii="Times New Roman" w:hAnsi="Times New Roman"/>
          <w:sz w:val="20"/>
          <w:szCs w:val="20"/>
        </w:rPr>
        <w:t>termites using soil contact exposure method</w:t>
      </w:r>
      <w:r w:rsidR="006E7949" w:rsidRPr="00B77108">
        <w:rPr>
          <w:rFonts w:ascii="Times New Roman" w:hAnsi="Times New Roman"/>
          <w:sz w:val="20"/>
          <w:szCs w:val="20"/>
        </w:rPr>
        <w:t xml:space="preserve"> at the Institute of Agricultural Research and Development Conservation Plot (IARDCP), University of Port Harcourt for three months. </w:t>
      </w:r>
      <w:r w:rsidR="00247226" w:rsidRPr="00B77108">
        <w:rPr>
          <w:rFonts w:ascii="Times New Roman" w:hAnsi="Times New Roman"/>
          <w:sz w:val="20"/>
          <w:szCs w:val="20"/>
        </w:rPr>
        <w:t xml:space="preserve">Absorption of extractives at the tested concentrations showed no significant difference but </w:t>
      </w:r>
      <w:r w:rsidR="006E7949" w:rsidRPr="00B77108">
        <w:rPr>
          <w:rFonts w:ascii="Times New Roman" w:hAnsi="Times New Roman"/>
          <w:sz w:val="20"/>
          <w:szCs w:val="20"/>
        </w:rPr>
        <w:t>was</w:t>
      </w:r>
      <w:r w:rsidR="00564879" w:rsidRPr="00B77108">
        <w:rPr>
          <w:rFonts w:ascii="Times New Roman" w:hAnsi="Times New Roman"/>
          <w:sz w:val="20"/>
          <w:szCs w:val="20"/>
        </w:rPr>
        <w:t xml:space="preserve"> highest at</w:t>
      </w:r>
      <w:r w:rsidR="00586715" w:rsidRPr="00B77108">
        <w:rPr>
          <w:rFonts w:ascii="Times New Roman" w:hAnsi="Times New Roman"/>
          <w:sz w:val="20"/>
          <w:szCs w:val="20"/>
        </w:rPr>
        <w:t xml:space="preserve"> 15</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247226" w:rsidRPr="00B77108">
        <w:rPr>
          <w:rFonts w:ascii="Times New Roman" w:hAnsi="Times New Roman"/>
          <w:sz w:val="20"/>
          <w:szCs w:val="20"/>
        </w:rPr>
        <w:t>,</w:t>
      </w:r>
      <w:r w:rsidR="006D0450" w:rsidRPr="00B77108">
        <w:rPr>
          <w:rFonts w:ascii="Times New Roman" w:hAnsi="Times New Roman"/>
          <w:sz w:val="20"/>
          <w:szCs w:val="20"/>
        </w:rPr>
        <w:t xml:space="preserve"> follo</w:t>
      </w:r>
      <w:r w:rsidR="00586715" w:rsidRPr="00B77108">
        <w:rPr>
          <w:rFonts w:ascii="Times New Roman" w:hAnsi="Times New Roman"/>
          <w:sz w:val="20"/>
          <w:szCs w:val="20"/>
        </w:rPr>
        <w:t>wed by 10</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692808" w:rsidRPr="00B77108">
        <w:rPr>
          <w:rFonts w:ascii="Times New Roman" w:hAnsi="Times New Roman"/>
          <w:sz w:val="20"/>
          <w:szCs w:val="20"/>
        </w:rPr>
        <w:t>, 20</w:t>
      </w:r>
      <w:r w:rsidR="00A34D52" w:rsidRPr="00B77108">
        <w:rPr>
          <w:rFonts w:ascii="Times New Roman" w:hAnsi="Times New Roman"/>
          <w:sz w:val="20"/>
          <w:szCs w:val="20"/>
        </w:rPr>
        <w:t xml:space="preserve"> </w:t>
      </w:r>
      <w:proofErr w:type="spellStart"/>
      <w:r w:rsidR="00692808" w:rsidRPr="00B77108">
        <w:rPr>
          <w:rFonts w:ascii="Times New Roman" w:hAnsi="Times New Roman"/>
          <w:sz w:val="20"/>
          <w:szCs w:val="20"/>
        </w:rPr>
        <w:t>m</w:t>
      </w:r>
      <w:r w:rsidR="00586715" w:rsidRPr="00B77108">
        <w:rPr>
          <w:rFonts w:ascii="Times New Roman" w:hAnsi="Times New Roman"/>
          <w:sz w:val="20"/>
          <w:szCs w:val="20"/>
        </w:rPr>
        <w:t>L</w:t>
      </w:r>
      <w:proofErr w:type="spellEnd"/>
      <w:r w:rsidR="00586715" w:rsidRPr="00B77108">
        <w:rPr>
          <w:rFonts w:ascii="Times New Roman" w:hAnsi="Times New Roman"/>
          <w:sz w:val="20"/>
          <w:szCs w:val="20"/>
        </w:rPr>
        <w:t>, and 5</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692808" w:rsidRPr="00B77108">
        <w:rPr>
          <w:rFonts w:ascii="Times New Roman" w:hAnsi="Times New Roman"/>
          <w:sz w:val="20"/>
          <w:szCs w:val="20"/>
        </w:rPr>
        <w:t>. I</w:t>
      </w:r>
      <w:r w:rsidR="00CD2948" w:rsidRPr="00B77108">
        <w:rPr>
          <w:rFonts w:ascii="Times New Roman" w:hAnsi="Times New Roman"/>
          <w:sz w:val="20"/>
          <w:szCs w:val="20"/>
        </w:rPr>
        <w:t>n vitro studies</w:t>
      </w:r>
      <w:r w:rsidR="006D0450" w:rsidRPr="00B77108">
        <w:rPr>
          <w:rFonts w:ascii="Times New Roman" w:hAnsi="Times New Roman"/>
          <w:sz w:val="20"/>
          <w:szCs w:val="20"/>
        </w:rPr>
        <w:t xml:space="preserve"> </w:t>
      </w:r>
      <w:r w:rsidR="00586715" w:rsidRPr="00B77108">
        <w:rPr>
          <w:rFonts w:ascii="Times New Roman" w:hAnsi="Times New Roman"/>
          <w:sz w:val="20"/>
          <w:szCs w:val="20"/>
        </w:rPr>
        <w:t>revealed 20</w:t>
      </w:r>
      <w:r w:rsidR="00FA707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A03C23" w:rsidRPr="00B77108">
        <w:rPr>
          <w:rFonts w:ascii="Times New Roman" w:hAnsi="Times New Roman"/>
          <w:sz w:val="20"/>
          <w:szCs w:val="20"/>
        </w:rPr>
        <w:t xml:space="preserve"> treatment showing strongest resistance by reducing </w:t>
      </w:r>
      <w:r w:rsidR="00564879" w:rsidRPr="00B77108">
        <w:rPr>
          <w:rFonts w:ascii="Times New Roman" w:hAnsi="Times New Roman"/>
          <w:sz w:val="20"/>
          <w:szCs w:val="20"/>
        </w:rPr>
        <w:t>70.18% weight loss of co</w:t>
      </w:r>
      <w:r w:rsidR="00247226" w:rsidRPr="00B77108">
        <w:rPr>
          <w:rFonts w:ascii="Times New Roman" w:hAnsi="Times New Roman"/>
          <w:sz w:val="20"/>
          <w:szCs w:val="20"/>
        </w:rPr>
        <w:t xml:space="preserve">ntrol to 24.31%, </w:t>
      </w:r>
      <w:r w:rsidR="00586715" w:rsidRPr="00B77108">
        <w:rPr>
          <w:rFonts w:ascii="Times New Roman" w:hAnsi="Times New Roman"/>
          <w:sz w:val="20"/>
          <w:szCs w:val="20"/>
        </w:rPr>
        <w:t>followed by 15</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586715" w:rsidRPr="00B77108">
        <w:rPr>
          <w:rFonts w:ascii="Times New Roman" w:hAnsi="Times New Roman"/>
          <w:sz w:val="20"/>
          <w:szCs w:val="20"/>
        </w:rPr>
        <w:t xml:space="preserve"> to 45.28</w:t>
      </w:r>
      <w:r w:rsidR="005E3F48" w:rsidRPr="00B77108">
        <w:rPr>
          <w:rFonts w:ascii="Times New Roman" w:hAnsi="Times New Roman"/>
          <w:sz w:val="20"/>
          <w:szCs w:val="20"/>
        </w:rPr>
        <w:t>%</w:t>
      </w:r>
      <w:r w:rsidR="00586715" w:rsidRPr="00B77108">
        <w:rPr>
          <w:rFonts w:ascii="Times New Roman" w:hAnsi="Times New Roman"/>
          <w:sz w:val="20"/>
          <w:szCs w:val="20"/>
        </w:rPr>
        <w:t>, 10</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586715" w:rsidRPr="00B77108">
        <w:rPr>
          <w:rFonts w:ascii="Times New Roman" w:hAnsi="Times New Roman"/>
          <w:sz w:val="20"/>
          <w:szCs w:val="20"/>
        </w:rPr>
        <w:t xml:space="preserve"> to 48.59</w:t>
      </w:r>
      <w:r w:rsidR="005E3F48" w:rsidRPr="00B77108">
        <w:rPr>
          <w:rFonts w:ascii="Times New Roman" w:hAnsi="Times New Roman"/>
          <w:sz w:val="20"/>
          <w:szCs w:val="20"/>
        </w:rPr>
        <w:t>%</w:t>
      </w:r>
      <w:r w:rsidR="00586715" w:rsidRPr="00B77108">
        <w:rPr>
          <w:rFonts w:ascii="Times New Roman" w:hAnsi="Times New Roman"/>
          <w:sz w:val="20"/>
          <w:szCs w:val="20"/>
        </w:rPr>
        <w:t>, and 5</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564879" w:rsidRPr="00B77108">
        <w:rPr>
          <w:rFonts w:ascii="Times New Roman" w:hAnsi="Times New Roman"/>
          <w:sz w:val="20"/>
          <w:szCs w:val="20"/>
        </w:rPr>
        <w:t xml:space="preserve"> to 65.24%. </w:t>
      </w:r>
      <w:r w:rsidR="00CD2948" w:rsidRPr="00B77108">
        <w:rPr>
          <w:rFonts w:ascii="Times New Roman" w:hAnsi="Times New Roman"/>
          <w:sz w:val="20"/>
          <w:szCs w:val="20"/>
        </w:rPr>
        <w:t xml:space="preserve">The results of this study </w:t>
      </w:r>
      <w:r w:rsidR="00BF520A" w:rsidRPr="00B77108">
        <w:rPr>
          <w:rFonts w:ascii="Times New Roman" w:hAnsi="Times New Roman"/>
          <w:sz w:val="20"/>
          <w:szCs w:val="20"/>
        </w:rPr>
        <w:t>show</w:t>
      </w:r>
      <w:r w:rsidR="00CD2948" w:rsidRPr="00B77108">
        <w:rPr>
          <w:rFonts w:ascii="Times New Roman" w:hAnsi="Times New Roman"/>
          <w:sz w:val="20"/>
          <w:szCs w:val="20"/>
        </w:rPr>
        <w:t>ed the efficacy of the extract to control termites using higher quantity of the fruit juice extract</w:t>
      </w:r>
      <w:r w:rsidR="00C5105A" w:rsidRPr="00B77108">
        <w:rPr>
          <w:rFonts w:ascii="Times New Roman" w:hAnsi="Times New Roman"/>
          <w:sz w:val="20"/>
          <w:szCs w:val="20"/>
        </w:rPr>
        <w:t>ive</w:t>
      </w:r>
      <w:r w:rsidR="00CD2948" w:rsidRPr="00B77108">
        <w:rPr>
          <w:rFonts w:ascii="Times New Roman" w:hAnsi="Times New Roman"/>
          <w:sz w:val="20"/>
          <w:szCs w:val="20"/>
        </w:rPr>
        <w:t>.</w:t>
      </w:r>
      <w:r w:rsidR="00060B37" w:rsidRPr="00B77108">
        <w:rPr>
          <w:rFonts w:ascii="Times New Roman" w:hAnsi="Times New Roman"/>
          <w:sz w:val="20"/>
          <w:szCs w:val="20"/>
        </w:rPr>
        <w:t xml:space="preserve"> </w:t>
      </w:r>
      <w:proofErr w:type="spellStart"/>
      <w:r w:rsidR="00060B37" w:rsidRPr="00B77108">
        <w:rPr>
          <w:rFonts w:ascii="Times New Roman" w:hAnsi="Times New Roman"/>
          <w:i/>
          <w:sz w:val="20"/>
          <w:szCs w:val="20"/>
        </w:rPr>
        <w:t>Lagenaria</w:t>
      </w:r>
      <w:proofErr w:type="spellEnd"/>
      <w:r w:rsidR="00060B37" w:rsidRPr="00B77108">
        <w:rPr>
          <w:rFonts w:ascii="Times New Roman" w:hAnsi="Times New Roman"/>
          <w:i/>
          <w:sz w:val="20"/>
          <w:szCs w:val="20"/>
        </w:rPr>
        <w:t xml:space="preserve"> </w:t>
      </w:r>
      <w:proofErr w:type="spellStart"/>
      <w:r w:rsidR="00060B37" w:rsidRPr="00B77108">
        <w:rPr>
          <w:rFonts w:ascii="Times New Roman" w:hAnsi="Times New Roman"/>
          <w:i/>
          <w:sz w:val="20"/>
          <w:szCs w:val="20"/>
        </w:rPr>
        <w:t>breviflora</w:t>
      </w:r>
      <w:proofErr w:type="spellEnd"/>
      <w:r w:rsidR="00060B37" w:rsidRPr="00B77108">
        <w:rPr>
          <w:rFonts w:ascii="Times New Roman" w:hAnsi="Times New Roman"/>
          <w:sz w:val="20"/>
          <w:szCs w:val="20"/>
        </w:rPr>
        <w:t xml:space="preserve"> fruit can be a very promising biocide for wood protection </w:t>
      </w:r>
      <w:r w:rsidR="00C5105A" w:rsidRPr="00B77108">
        <w:rPr>
          <w:rFonts w:ascii="Times New Roman" w:hAnsi="Times New Roman"/>
          <w:sz w:val="20"/>
          <w:szCs w:val="20"/>
        </w:rPr>
        <w:t xml:space="preserve">because of its </w:t>
      </w:r>
      <w:r w:rsidR="00F71FB0" w:rsidRPr="00B77108">
        <w:rPr>
          <w:rFonts w:ascii="Times New Roman" w:hAnsi="Times New Roman"/>
          <w:sz w:val="20"/>
          <w:szCs w:val="20"/>
        </w:rPr>
        <w:t xml:space="preserve">better </w:t>
      </w:r>
      <w:r w:rsidR="00C5105A" w:rsidRPr="00B77108">
        <w:rPr>
          <w:rFonts w:ascii="Times New Roman" w:hAnsi="Times New Roman"/>
          <w:sz w:val="20"/>
          <w:szCs w:val="20"/>
        </w:rPr>
        <w:t>resistance performance</w:t>
      </w:r>
      <w:r w:rsidR="00586715" w:rsidRPr="00B77108">
        <w:rPr>
          <w:rFonts w:ascii="Times New Roman" w:hAnsi="Times New Roman"/>
          <w:sz w:val="20"/>
          <w:szCs w:val="20"/>
        </w:rPr>
        <w:t xml:space="preserve"> at 20</w:t>
      </w:r>
      <w:r w:rsidR="00A34D52" w:rsidRPr="00B77108">
        <w:rPr>
          <w:rFonts w:ascii="Times New Roman" w:hAnsi="Times New Roman"/>
          <w:sz w:val="20"/>
          <w:szCs w:val="20"/>
        </w:rPr>
        <w:t xml:space="preserve"> </w:t>
      </w:r>
      <w:proofErr w:type="spellStart"/>
      <w:r w:rsidR="00586715" w:rsidRPr="00B77108">
        <w:rPr>
          <w:rFonts w:ascii="Times New Roman" w:hAnsi="Times New Roman"/>
          <w:sz w:val="20"/>
          <w:szCs w:val="20"/>
        </w:rPr>
        <w:t>mL</w:t>
      </w:r>
      <w:proofErr w:type="spellEnd"/>
      <w:r w:rsidR="00060B37" w:rsidRPr="00B77108">
        <w:rPr>
          <w:rFonts w:ascii="Times New Roman" w:hAnsi="Times New Roman"/>
          <w:sz w:val="20"/>
          <w:szCs w:val="20"/>
        </w:rPr>
        <w:t xml:space="preserve"> concentration, abundance and renewability.</w:t>
      </w:r>
    </w:p>
    <w:p w:rsidR="00CE24A6" w:rsidRPr="00B77108" w:rsidRDefault="00CE24A6" w:rsidP="00B77108">
      <w:pPr>
        <w:snapToGrid w:val="0"/>
        <w:spacing w:after="0" w:line="240" w:lineRule="auto"/>
        <w:jc w:val="both"/>
        <w:rPr>
          <w:rFonts w:ascii="Times New Roman" w:hAnsi="Times New Roman"/>
          <w:sz w:val="20"/>
          <w:szCs w:val="20"/>
          <w:lang w:eastAsia="zh-CN"/>
        </w:rPr>
      </w:pPr>
      <w:r w:rsidRPr="00B77108">
        <w:rPr>
          <w:rFonts w:ascii="Times New Roman" w:hAnsi="Times New Roman" w:hint="eastAsia"/>
          <w:b/>
          <w:bCs/>
          <w:sz w:val="20"/>
          <w:szCs w:val="20"/>
        </w:rPr>
        <w:t>[</w:t>
      </w:r>
      <w:proofErr w:type="spellStart"/>
      <w:r w:rsidR="00B77108" w:rsidRPr="00B77108">
        <w:rPr>
          <w:rFonts w:ascii="Times New Roman" w:hAnsi="Times New Roman"/>
          <w:sz w:val="20"/>
          <w:szCs w:val="20"/>
        </w:rPr>
        <w:t>Emerhi</w:t>
      </w:r>
      <w:proofErr w:type="spellEnd"/>
      <w:r w:rsidR="00B77108" w:rsidRPr="00B77108">
        <w:rPr>
          <w:rFonts w:ascii="Times New Roman" w:hAnsi="Times New Roman"/>
          <w:sz w:val="20"/>
          <w:szCs w:val="20"/>
        </w:rPr>
        <w:t xml:space="preserve">, E. A., </w:t>
      </w:r>
      <w:proofErr w:type="spellStart"/>
      <w:r w:rsidR="00B77108" w:rsidRPr="00B77108">
        <w:rPr>
          <w:rFonts w:ascii="Times New Roman" w:hAnsi="Times New Roman"/>
          <w:sz w:val="20"/>
          <w:szCs w:val="20"/>
        </w:rPr>
        <w:t>Adedeji</w:t>
      </w:r>
      <w:proofErr w:type="spellEnd"/>
      <w:r w:rsidR="00B77108" w:rsidRPr="00B77108">
        <w:rPr>
          <w:rFonts w:ascii="Times New Roman" w:hAnsi="Times New Roman"/>
          <w:sz w:val="20"/>
          <w:szCs w:val="20"/>
        </w:rPr>
        <w:t xml:space="preserve">, G. A. and </w:t>
      </w:r>
      <w:proofErr w:type="spellStart"/>
      <w:r w:rsidR="00B77108" w:rsidRPr="00B77108">
        <w:rPr>
          <w:rFonts w:ascii="Times New Roman" w:hAnsi="Times New Roman"/>
          <w:sz w:val="20"/>
          <w:szCs w:val="20"/>
        </w:rPr>
        <w:t>Ogunsanwo</w:t>
      </w:r>
      <w:proofErr w:type="spellEnd"/>
      <w:r w:rsidR="00B77108" w:rsidRPr="00B77108">
        <w:rPr>
          <w:rFonts w:ascii="Times New Roman" w:hAnsi="Times New Roman"/>
          <w:sz w:val="20"/>
          <w:szCs w:val="20"/>
        </w:rPr>
        <w:t>, O. Y</w:t>
      </w:r>
      <w:r w:rsidRPr="00B77108">
        <w:rPr>
          <w:rFonts w:ascii="Times New Roman" w:hAnsi="Times New Roman"/>
          <w:sz w:val="20"/>
          <w:szCs w:val="20"/>
        </w:rPr>
        <w:t>.</w:t>
      </w:r>
      <w:r w:rsidRPr="00B77108">
        <w:rPr>
          <w:rFonts w:ascii="Times New Roman" w:eastAsiaTheme="minorEastAsia" w:hAnsi="Times New Roman" w:hint="eastAsia"/>
          <w:b/>
          <w:bCs/>
          <w:sz w:val="20"/>
          <w:szCs w:val="20"/>
          <w:lang w:bidi="fa-IR"/>
        </w:rPr>
        <w:t xml:space="preserve"> </w:t>
      </w:r>
      <w:r w:rsidR="00B77108" w:rsidRPr="00B77108">
        <w:rPr>
          <w:rFonts w:ascii="Times New Roman" w:hAnsi="Times New Roman"/>
          <w:b/>
          <w:sz w:val="20"/>
          <w:szCs w:val="20"/>
        </w:rPr>
        <w:t xml:space="preserve">Termites’ resistance of wood treated with </w:t>
      </w:r>
      <w:proofErr w:type="spellStart"/>
      <w:r w:rsidR="00B77108" w:rsidRPr="00B77108">
        <w:rPr>
          <w:rFonts w:ascii="Times New Roman" w:hAnsi="Times New Roman"/>
          <w:b/>
          <w:i/>
          <w:sz w:val="20"/>
          <w:szCs w:val="20"/>
        </w:rPr>
        <w:t>Lagenaria</w:t>
      </w:r>
      <w:proofErr w:type="spellEnd"/>
      <w:r w:rsidR="00B77108" w:rsidRPr="00B77108">
        <w:rPr>
          <w:rFonts w:ascii="Times New Roman" w:hAnsi="Times New Roman"/>
          <w:b/>
          <w:i/>
          <w:sz w:val="20"/>
          <w:szCs w:val="20"/>
        </w:rPr>
        <w:t xml:space="preserve"> </w:t>
      </w:r>
      <w:proofErr w:type="spellStart"/>
      <w:r w:rsidR="00B77108" w:rsidRPr="00B77108">
        <w:rPr>
          <w:rFonts w:ascii="Times New Roman" w:hAnsi="Times New Roman"/>
          <w:b/>
          <w:i/>
          <w:sz w:val="20"/>
          <w:szCs w:val="20"/>
        </w:rPr>
        <w:t>breviflora</w:t>
      </w:r>
      <w:proofErr w:type="spellEnd"/>
      <w:r w:rsidR="00B77108" w:rsidRPr="00B77108">
        <w:rPr>
          <w:rFonts w:ascii="Times New Roman" w:hAnsi="Times New Roman"/>
          <w:b/>
          <w:sz w:val="20"/>
          <w:szCs w:val="20"/>
        </w:rPr>
        <w:t xml:space="preserve"> B. Robert fruit pulp extract</w:t>
      </w:r>
      <w:r w:rsidRPr="00B77108">
        <w:rPr>
          <w:rFonts w:ascii="Times New Roman" w:eastAsia="Times New Roman" w:hAnsi="Times New Roman"/>
          <w:b/>
          <w:bCs/>
          <w:sz w:val="20"/>
          <w:szCs w:val="20"/>
          <w:lang w:bidi="fa-IR"/>
        </w:rPr>
        <w:t>.</w:t>
      </w:r>
      <w:r w:rsidRPr="00B77108">
        <w:rPr>
          <w:rFonts w:ascii="Times New Roman" w:hAnsi="Times New Roman" w:hint="eastAsia"/>
          <w:b/>
          <w:bCs/>
          <w:sz w:val="20"/>
          <w:szCs w:val="20"/>
        </w:rPr>
        <w:t xml:space="preserve"> </w:t>
      </w:r>
      <w:r w:rsidRPr="00B77108">
        <w:rPr>
          <w:rFonts w:ascii="Times New Roman" w:eastAsia="Times New Roman" w:hAnsi="Times New Roman"/>
          <w:bCs/>
          <w:i/>
          <w:sz w:val="20"/>
          <w:szCs w:val="20"/>
        </w:rPr>
        <w:t xml:space="preserve">Nat </w:t>
      </w:r>
      <w:proofErr w:type="spellStart"/>
      <w:r w:rsidRPr="00B77108">
        <w:rPr>
          <w:rFonts w:ascii="Times New Roman" w:eastAsia="Times New Roman" w:hAnsi="Times New Roman"/>
          <w:bCs/>
          <w:i/>
          <w:sz w:val="20"/>
          <w:szCs w:val="20"/>
        </w:rPr>
        <w:t>Sci</w:t>
      </w:r>
      <w:proofErr w:type="spellEnd"/>
      <w:r w:rsidRPr="00B77108">
        <w:rPr>
          <w:rFonts w:ascii="Times New Roman" w:eastAsiaTheme="minorEastAsia" w:hAnsi="Times New Roman" w:hint="eastAsia"/>
          <w:bCs/>
          <w:i/>
          <w:sz w:val="20"/>
          <w:szCs w:val="20"/>
        </w:rPr>
        <w:t xml:space="preserve"> </w:t>
      </w:r>
      <w:r w:rsidRPr="00B77108">
        <w:rPr>
          <w:rFonts w:ascii="Times New Roman" w:hAnsi="Times New Roman"/>
          <w:sz w:val="20"/>
          <w:szCs w:val="20"/>
        </w:rPr>
        <w:t>201</w:t>
      </w:r>
      <w:r w:rsidRPr="00B77108">
        <w:rPr>
          <w:rFonts w:ascii="Times New Roman" w:hAnsi="Times New Roman" w:hint="eastAsia"/>
          <w:sz w:val="20"/>
          <w:szCs w:val="20"/>
        </w:rPr>
        <w:t>5</w:t>
      </w:r>
      <w:r w:rsidRPr="00B77108">
        <w:rPr>
          <w:rFonts w:ascii="Times New Roman" w:hAnsi="Times New Roman"/>
          <w:sz w:val="20"/>
          <w:szCs w:val="20"/>
        </w:rPr>
        <w:t>;1</w:t>
      </w:r>
      <w:r w:rsidRPr="00B77108">
        <w:rPr>
          <w:rFonts w:ascii="Times New Roman" w:hAnsi="Times New Roman" w:hint="eastAsia"/>
          <w:sz w:val="20"/>
          <w:szCs w:val="20"/>
        </w:rPr>
        <w:t>3</w:t>
      </w:r>
      <w:r w:rsidRPr="00B77108">
        <w:rPr>
          <w:rFonts w:ascii="Times New Roman" w:hAnsi="Times New Roman"/>
          <w:sz w:val="20"/>
          <w:szCs w:val="20"/>
        </w:rPr>
        <w:t>(</w:t>
      </w:r>
      <w:r w:rsidRPr="00B77108">
        <w:rPr>
          <w:rFonts w:ascii="Times New Roman" w:hAnsi="Times New Roman" w:hint="eastAsia"/>
          <w:sz w:val="20"/>
          <w:szCs w:val="20"/>
        </w:rPr>
        <w:t>5)</w:t>
      </w:r>
      <w:r w:rsidRPr="00B77108">
        <w:rPr>
          <w:rFonts w:ascii="Times New Roman" w:hAnsi="Times New Roman"/>
          <w:sz w:val="20"/>
          <w:szCs w:val="20"/>
        </w:rPr>
        <w:t>:</w:t>
      </w:r>
      <w:r w:rsidR="00B501BD">
        <w:rPr>
          <w:rFonts w:ascii="Times New Roman" w:hAnsi="Times New Roman"/>
          <w:noProof/>
          <w:color w:val="000000"/>
          <w:sz w:val="20"/>
          <w:szCs w:val="20"/>
        </w:rPr>
        <w:t>105</w:t>
      </w:r>
      <w:r w:rsidRPr="00B77108">
        <w:rPr>
          <w:rFonts w:ascii="Times New Roman" w:hAnsi="Times New Roman"/>
          <w:color w:val="000000"/>
          <w:sz w:val="20"/>
          <w:szCs w:val="20"/>
        </w:rPr>
        <w:t>-</w:t>
      </w:r>
      <w:r w:rsidR="00B501BD">
        <w:rPr>
          <w:rFonts w:ascii="Times New Roman" w:hAnsi="Times New Roman"/>
          <w:noProof/>
          <w:color w:val="000000"/>
          <w:sz w:val="20"/>
          <w:szCs w:val="20"/>
        </w:rPr>
        <w:t>109</w:t>
      </w:r>
      <w:r w:rsidRPr="00B77108">
        <w:rPr>
          <w:rFonts w:ascii="Times New Roman" w:hAnsi="Times New Roman"/>
          <w:sz w:val="20"/>
          <w:szCs w:val="20"/>
        </w:rPr>
        <w:t>]</w:t>
      </w:r>
      <w:r w:rsidRPr="00B77108">
        <w:rPr>
          <w:rFonts w:ascii="Times New Roman" w:hAnsi="Times New Roman" w:hint="eastAsia"/>
          <w:sz w:val="20"/>
          <w:szCs w:val="20"/>
        </w:rPr>
        <w:t>.</w:t>
      </w:r>
      <w:r w:rsidRPr="00B77108">
        <w:rPr>
          <w:rFonts w:ascii="Times New Roman" w:hAnsi="Times New Roman"/>
          <w:sz w:val="20"/>
          <w:szCs w:val="20"/>
        </w:rPr>
        <w:t xml:space="preserve"> (ISSN: 1545-0740).</w:t>
      </w:r>
      <w:r w:rsidRPr="00B77108">
        <w:rPr>
          <w:rFonts w:ascii="Times New Roman" w:hAnsi="Times New Roman"/>
          <w:color w:val="0000FF"/>
          <w:sz w:val="20"/>
          <w:szCs w:val="20"/>
        </w:rPr>
        <w:t xml:space="preserve"> </w:t>
      </w:r>
      <w:hyperlink r:id="rId9" w:history="1">
        <w:r w:rsidRPr="00B77108">
          <w:rPr>
            <w:rStyle w:val="Hyperlink"/>
            <w:rFonts w:ascii="Times New Roman" w:hAnsi="Times New Roman"/>
            <w:sz w:val="20"/>
            <w:szCs w:val="20"/>
          </w:rPr>
          <w:t>http://www.sciencepub.net/nature</w:t>
        </w:r>
      </w:hyperlink>
      <w:r w:rsidRPr="00B77108">
        <w:rPr>
          <w:rFonts w:ascii="Times New Roman" w:hAnsi="Times New Roman"/>
          <w:sz w:val="20"/>
          <w:szCs w:val="20"/>
        </w:rPr>
        <w:t>.</w:t>
      </w:r>
      <w:r w:rsidRPr="00B77108">
        <w:rPr>
          <w:rFonts w:ascii="Times New Roman" w:hAnsi="Times New Roman" w:hint="eastAsia"/>
          <w:sz w:val="20"/>
          <w:szCs w:val="20"/>
        </w:rPr>
        <w:t xml:space="preserve"> </w:t>
      </w:r>
      <w:r w:rsidR="00B77108">
        <w:rPr>
          <w:rFonts w:ascii="Times New Roman" w:hAnsi="Times New Roman" w:hint="eastAsia"/>
          <w:sz w:val="20"/>
          <w:szCs w:val="20"/>
          <w:lang w:eastAsia="zh-CN"/>
        </w:rPr>
        <w:t>13</w:t>
      </w:r>
    </w:p>
    <w:p w:rsidR="00B77108" w:rsidRPr="00B77108" w:rsidRDefault="00B77108" w:rsidP="00B77108">
      <w:pPr>
        <w:snapToGrid w:val="0"/>
        <w:spacing w:after="0" w:line="240" w:lineRule="auto"/>
        <w:jc w:val="both"/>
        <w:rPr>
          <w:rFonts w:ascii="Times New Roman" w:hAnsi="Times New Roman"/>
          <w:sz w:val="20"/>
          <w:szCs w:val="20"/>
          <w:lang w:eastAsia="zh-CN"/>
        </w:rPr>
      </w:pPr>
    </w:p>
    <w:p w:rsidR="00060B37" w:rsidRPr="00B77108" w:rsidRDefault="00060B37" w:rsidP="00B77108">
      <w:pPr>
        <w:snapToGrid w:val="0"/>
        <w:spacing w:after="0" w:line="240" w:lineRule="auto"/>
        <w:jc w:val="both"/>
        <w:rPr>
          <w:rFonts w:ascii="Times New Roman" w:hAnsi="Times New Roman"/>
          <w:sz w:val="20"/>
          <w:szCs w:val="20"/>
        </w:rPr>
      </w:pPr>
      <w:r w:rsidRPr="00B77108">
        <w:rPr>
          <w:rFonts w:ascii="Times New Roman" w:hAnsi="Times New Roman"/>
          <w:b/>
          <w:sz w:val="20"/>
          <w:szCs w:val="20"/>
        </w:rPr>
        <w:t xml:space="preserve">Keywords: </w:t>
      </w:r>
      <w:r w:rsidR="00594929" w:rsidRPr="00B77108">
        <w:rPr>
          <w:rFonts w:ascii="Times New Roman" w:hAnsi="Times New Roman"/>
          <w:sz w:val="20"/>
          <w:szCs w:val="20"/>
        </w:rPr>
        <w:t>Degradation agent; ground contact exposure method; treatability; weight loss; wood</w:t>
      </w:r>
    </w:p>
    <w:p w:rsidR="00B77108" w:rsidRDefault="00B77108" w:rsidP="00B77108">
      <w:pPr>
        <w:snapToGrid w:val="0"/>
        <w:spacing w:after="0" w:line="240" w:lineRule="auto"/>
        <w:jc w:val="both"/>
        <w:rPr>
          <w:rFonts w:ascii="Times New Roman" w:hAnsi="Times New Roman"/>
          <w:b/>
          <w:sz w:val="20"/>
          <w:szCs w:val="20"/>
        </w:rPr>
      </w:pPr>
    </w:p>
    <w:p w:rsidR="00B77108" w:rsidRPr="00B77108" w:rsidRDefault="00B77108" w:rsidP="00B77108">
      <w:pPr>
        <w:snapToGrid w:val="0"/>
        <w:spacing w:after="0" w:line="240" w:lineRule="auto"/>
        <w:jc w:val="both"/>
        <w:rPr>
          <w:rFonts w:ascii="Times New Roman" w:hAnsi="Times New Roman"/>
          <w:b/>
          <w:sz w:val="20"/>
          <w:szCs w:val="20"/>
        </w:rPr>
        <w:sectPr w:rsidR="00B77108" w:rsidRPr="00B77108" w:rsidSect="00B501BD">
          <w:headerReference w:type="default" r:id="rId10"/>
          <w:footerReference w:type="default" r:id="rId11"/>
          <w:type w:val="continuous"/>
          <w:pgSz w:w="12240" w:h="15840" w:code="1"/>
          <w:pgMar w:top="1440" w:right="1440" w:bottom="1440" w:left="1440" w:header="720" w:footer="720" w:gutter="0"/>
          <w:pgNumType w:start="105"/>
          <w:cols w:space="720"/>
          <w:docGrid w:linePitch="360"/>
        </w:sectPr>
      </w:pPr>
    </w:p>
    <w:p w:rsidR="007D119A" w:rsidRPr="00B77108" w:rsidRDefault="007073C7"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lastRenderedPageBreak/>
        <w:t xml:space="preserve">1. </w:t>
      </w:r>
      <w:r w:rsidR="007D119A" w:rsidRPr="00B77108">
        <w:rPr>
          <w:rFonts w:ascii="Times New Roman" w:hAnsi="Times New Roman"/>
          <w:b/>
          <w:sz w:val="20"/>
          <w:szCs w:val="20"/>
        </w:rPr>
        <w:t>Introduction</w:t>
      </w:r>
    </w:p>
    <w:p w:rsidR="00370F8E" w:rsidRPr="00B77108" w:rsidRDefault="00926887" w:rsidP="00B77108">
      <w:pPr>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Wood preservation industry has produced many effective synthetic chemicals that have helped to protect wood</w:t>
      </w:r>
      <w:r w:rsidR="00AE34F6" w:rsidRPr="00B77108">
        <w:rPr>
          <w:rFonts w:ascii="Times New Roman" w:hAnsi="Times New Roman"/>
          <w:sz w:val="20"/>
          <w:szCs w:val="20"/>
        </w:rPr>
        <w:t xml:space="preserve"> products under varying services</w:t>
      </w:r>
      <w:r w:rsidRPr="00B77108">
        <w:rPr>
          <w:rFonts w:ascii="Times New Roman" w:hAnsi="Times New Roman"/>
          <w:sz w:val="20"/>
          <w:szCs w:val="20"/>
        </w:rPr>
        <w:t xml:space="preserve"> conditions against degradation agents </w:t>
      </w:r>
      <w:r w:rsidR="00040698" w:rsidRPr="00B77108">
        <w:rPr>
          <w:rFonts w:ascii="Times New Roman" w:hAnsi="Times New Roman"/>
          <w:sz w:val="20"/>
          <w:szCs w:val="20"/>
        </w:rPr>
        <w:t xml:space="preserve">for many years </w:t>
      </w:r>
      <w:r w:rsidRPr="00B77108">
        <w:rPr>
          <w:rFonts w:ascii="Times New Roman" w:hAnsi="Times New Roman"/>
          <w:sz w:val="20"/>
          <w:szCs w:val="20"/>
        </w:rPr>
        <w:t xml:space="preserve">across the globe. However, with the </w:t>
      </w:r>
      <w:r w:rsidR="008A0BD8" w:rsidRPr="00B77108">
        <w:rPr>
          <w:rFonts w:ascii="Times New Roman" w:hAnsi="Times New Roman"/>
          <w:sz w:val="20"/>
          <w:szCs w:val="20"/>
        </w:rPr>
        <w:t>passage of time many problems associated with their habitual uses became inimical to the survival of humans</w:t>
      </w:r>
      <w:r w:rsidR="00040698" w:rsidRPr="00B77108">
        <w:rPr>
          <w:rFonts w:ascii="Times New Roman" w:hAnsi="Times New Roman"/>
          <w:sz w:val="20"/>
          <w:szCs w:val="20"/>
        </w:rPr>
        <w:t xml:space="preserve"> and thus banned in many countries</w:t>
      </w:r>
      <w:r w:rsidR="008A0BD8" w:rsidRPr="00B77108">
        <w:rPr>
          <w:rFonts w:ascii="Times New Roman" w:hAnsi="Times New Roman"/>
          <w:sz w:val="20"/>
          <w:szCs w:val="20"/>
        </w:rPr>
        <w:t xml:space="preserve">. In the </w:t>
      </w:r>
      <w:r w:rsidR="00040698" w:rsidRPr="00B77108">
        <w:rPr>
          <w:rFonts w:ascii="Times New Roman" w:hAnsi="Times New Roman"/>
          <w:sz w:val="20"/>
          <w:szCs w:val="20"/>
        </w:rPr>
        <w:t>quest to develop</w:t>
      </w:r>
      <w:r w:rsidR="008A0BD8" w:rsidRPr="00B77108">
        <w:rPr>
          <w:rFonts w:ascii="Times New Roman" w:hAnsi="Times New Roman"/>
          <w:sz w:val="20"/>
          <w:szCs w:val="20"/>
        </w:rPr>
        <w:t xml:space="preserve"> environmental friendly suitable alternatives, exploring biocides of plant origin </w:t>
      </w:r>
      <w:r w:rsidR="006C5A6D" w:rsidRPr="00B77108">
        <w:rPr>
          <w:rFonts w:ascii="Times New Roman" w:hAnsi="Times New Roman"/>
          <w:sz w:val="20"/>
          <w:szCs w:val="20"/>
        </w:rPr>
        <w:t xml:space="preserve">has </w:t>
      </w:r>
      <w:r w:rsidR="008A0BD8" w:rsidRPr="00B77108">
        <w:rPr>
          <w:rFonts w:ascii="Times New Roman" w:hAnsi="Times New Roman"/>
          <w:sz w:val="20"/>
          <w:szCs w:val="20"/>
        </w:rPr>
        <w:t>be</w:t>
      </w:r>
      <w:r w:rsidR="006C5A6D" w:rsidRPr="00B77108">
        <w:rPr>
          <w:rFonts w:ascii="Times New Roman" w:hAnsi="Times New Roman"/>
          <w:sz w:val="20"/>
          <w:szCs w:val="20"/>
        </w:rPr>
        <w:t>co</w:t>
      </w:r>
      <w:r w:rsidR="00040698" w:rsidRPr="00B77108">
        <w:rPr>
          <w:rFonts w:ascii="Times New Roman" w:hAnsi="Times New Roman"/>
          <w:sz w:val="20"/>
          <w:szCs w:val="20"/>
        </w:rPr>
        <w:t>me viable option. Hence, anti</w:t>
      </w:r>
      <w:r w:rsidR="0037098C" w:rsidRPr="00B77108">
        <w:rPr>
          <w:rFonts w:ascii="Times New Roman" w:hAnsi="Times New Roman"/>
          <w:sz w:val="20"/>
          <w:szCs w:val="20"/>
        </w:rPr>
        <w:t>-</w:t>
      </w:r>
      <w:r w:rsidR="00040698" w:rsidRPr="00B77108">
        <w:rPr>
          <w:rFonts w:ascii="Times New Roman" w:hAnsi="Times New Roman"/>
          <w:sz w:val="20"/>
          <w:szCs w:val="20"/>
        </w:rPr>
        <w:t>degra</w:t>
      </w:r>
      <w:r w:rsidR="00BF520A" w:rsidRPr="00B77108">
        <w:rPr>
          <w:rFonts w:ascii="Times New Roman" w:hAnsi="Times New Roman"/>
          <w:sz w:val="20"/>
          <w:szCs w:val="20"/>
        </w:rPr>
        <w:t>da</w:t>
      </w:r>
      <w:r w:rsidR="00040698" w:rsidRPr="00B77108">
        <w:rPr>
          <w:rFonts w:ascii="Times New Roman" w:hAnsi="Times New Roman"/>
          <w:sz w:val="20"/>
          <w:szCs w:val="20"/>
        </w:rPr>
        <w:t xml:space="preserve">tion potential of plants extractives researches for wood protection </w:t>
      </w:r>
      <w:r w:rsidR="006C5A6D" w:rsidRPr="00B77108">
        <w:rPr>
          <w:rFonts w:ascii="Times New Roman" w:hAnsi="Times New Roman"/>
          <w:sz w:val="20"/>
          <w:szCs w:val="20"/>
        </w:rPr>
        <w:t>has</w:t>
      </w:r>
      <w:r w:rsidR="00040698" w:rsidRPr="00B77108">
        <w:rPr>
          <w:rFonts w:ascii="Times New Roman" w:hAnsi="Times New Roman"/>
          <w:sz w:val="20"/>
          <w:szCs w:val="20"/>
        </w:rPr>
        <w:t xml:space="preserve"> been intensified</w:t>
      </w:r>
      <w:r w:rsidR="006C5A6D" w:rsidRPr="00B77108">
        <w:rPr>
          <w:rFonts w:ascii="Times New Roman" w:hAnsi="Times New Roman"/>
          <w:sz w:val="20"/>
          <w:szCs w:val="20"/>
        </w:rPr>
        <w:t>. The rationale behind the great attention being given to plants extracts as possibl</w:t>
      </w:r>
      <w:r w:rsidR="00370F8E" w:rsidRPr="00B77108">
        <w:rPr>
          <w:rFonts w:ascii="Times New Roman" w:hAnsi="Times New Roman"/>
          <w:sz w:val="20"/>
          <w:szCs w:val="20"/>
        </w:rPr>
        <w:t>e alternatives were due to the</w:t>
      </w:r>
      <w:r w:rsidR="00AD7C23" w:rsidRPr="00B77108">
        <w:rPr>
          <w:rFonts w:ascii="Times New Roman" w:hAnsi="Times New Roman"/>
          <w:sz w:val="20"/>
          <w:szCs w:val="20"/>
        </w:rPr>
        <w:t>ir safe utility,</w:t>
      </w:r>
      <w:r w:rsidR="006C5A6D" w:rsidRPr="00B77108">
        <w:rPr>
          <w:rFonts w:ascii="Times New Roman" w:hAnsi="Times New Roman"/>
          <w:sz w:val="20"/>
          <w:szCs w:val="20"/>
        </w:rPr>
        <w:t xml:space="preserve"> notable extract yield, </w:t>
      </w:r>
      <w:r w:rsidR="00174811" w:rsidRPr="00B77108">
        <w:rPr>
          <w:rFonts w:ascii="Times New Roman" w:hAnsi="Times New Roman"/>
          <w:sz w:val="20"/>
          <w:szCs w:val="20"/>
        </w:rPr>
        <w:t xml:space="preserve">known </w:t>
      </w:r>
      <w:r w:rsidR="006C5A6D" w:rsidRPr="00B77108">
        <w:rPr>
          <w:rFonts w:ascii="Times New Roman" w:hAnsi="Times New Roman"/>
          <w:sz w:val="20"/>
          <w:szCs w:val="20"/>
        </w:rPr>
        <w:t>antimicrobial properties</w:t>
      </w:r>
      <w:r w:rsidR="00370F8E" w:rsidRPr="00B77108">
        <w:rPr>
          <w:rFonts w:ascii="Times New Roman" w:hAnsi="Times New Roman"/>
          <w:sz w:val="20"/>
          <w:szCs w:val="20"/>
        </w:rPr>
        <w:t>, and anti-termites activity of some of the plants’ parts.</w:t>
      </w:r>
      <w:r w:rsidR="00F70955" w:rsidRPr="00B77108">
        <w:rPr>
          <w:rFonts w:ascii="Times New Roman" w:hAnsi="Times New Roman"/>
          <w:sz w:val="20"/>
          <w:szCs w:val="20"/>
        </w:rPr>
        <w:t xml:space="preserve"> The wood prote</w:t>
      </w:r>
      <w:r w:rsidR="000C00E7" w:rsidRPr="00B77108">
        <w:rPr>
          <w:rFonts w:ascii="Times New Roman" w:hAnsi="Times New Roman"/>
          <w:sz w:val="20"/>
          <w:szCs w:val="20"/>
        </w:rPr>
        <w:t xml:space="preserve">ction use of some of plant extractives are well known, but methods of obtaining </w:t>
      </w:r>
      <w:r w:rsidR="00884325" w:rsidRPr="00B77108">
        <w:rPr>
          <w:rFonts w:ascii="Times New Roman" w:hAnsi="Times New Roman"/>
          <w:sz w:val="20"/>
          <w:szCs w:val="20"/>
        </w:rPr>
        <w:t xml:space="preserve">some of </w:t>
      </w:r>
      <w:r w:rsidR="000C00E7" w:rsidRPr="00B77108">
        <w:rPr>
          <w:rFonts w:ascii="Times New Roman" w:hAnsi="Times New Roman"/>
          <w:sz w:val="20"/>
          <w:szCs w:val="20"/>
        </w:rPr>
        <w:t xml:space="preserve">them are destructive and not sustainable because it may involve felling of trees in case of heartwood extractives. </w:t>
      </w:r>
      <w:r w:rsidR="00174811" w:rsidRPr="00B77108">
        <w:rPr>
          <w:rFonts w:ascii="Times New Roman" w:hAnsi="Times New Roman"/>
          <w:sz w:val="20"/>
          <w:szCs w:val="20"/>
        </w:rPr>
        <w:t xml:space="preserve">Exploring fruits of weeds like </w:t>
      </w:r>
      <w:proofErr w:type="spellStart"/>
      <w:r w:rsidR="00174811" w:rsidRPr="00B77108">
        <w:rPr>
          <w:rFonts w:ascii="Times New Roman" w:hAnsi="Times New Roman"/>
          <w:i/>
          <w:sz w:val="20"/>
          <w:szCs w:val="20"/>
        </w:rPr>
        <w:t>Lagenaria</w:t>
      </w:r>
      <w:proofErr w:type="spellEnd"/>
      <w:r w:rsidR="00174811" w:rsidRPr="00B77108">
        <w:rPr>
          <w:rFonts w:ascii="Times New Roman" w:hAnsi="Times New Roman"/>
          <w:i/>
          <w:sz w:val="20"/>
          <w:szCs w:val="20"/>
        </w:rPr>
        <w:t xml:space="preserve"> </w:t>
      </w:r>
      <w:proofErr w:type="spellStart"/>
      <w:r w:rsidR="00174811" w:rsidRPr="00B77108">
        <w:rPr>
          <w:rFonts w:ascii="Times New Roman" w:hAnsi="Times New Roman"/>
          <w:i/>
          <w:sz w:val="20"/>
          <w:szCs w:val="20"/>
        </w:rPr>
        <w:t>breviflora</w:t>
      </w:r>
      <w:proofErr w:type="spellEnd"/>
      <w:r w:rsidR="00174811" w:rsidRPr="00B77108">
        <w:rPr>
          <w:rFonts w:ascii="Times New Roman" w:hAnsi="Times New Roman"/>
          <w:sz w:val="20"/>
          <w:szCs w:val="20"/>
        </w:rPr>
        <w:t xml:space="preserve"> for wood protection</w:t>
      </w:r>
      <w:r w:rsidR="006820BD" w:rsidRPr="00B77108">
        <w:rPr>
          <w:rFonts w:ascii="Times New Roman" w:hAnsi="Times New Roman"/>
          <w:sz w:val="20"/>
          <w:szCs w:val="20"/>
        </w:rPr>
        <w:t xml:space="preserve"> will not only contribute to the ultimate aim of solving global environmental problem but will also help to </w:t>
      </w:r>
      <w:r w:rsidR="000F0AA8" w:rsidRPr="00B77108">
        <w:rPr>
          <w:rFonts w:ascii="Times New Roman" w:hAnsi="Times New Roman"/>
          <w:sz w:val="20"/>
          <w:szCs w:val="20"/>
        </w:rPr>
        <w:lastRenderedPageBreak/>
        <w:t>conserve trees that their parts</w:t>
      </w:r>
      <w:r w:rsidR="006820BD" w:rsidRPr="00B77108">
        <w:rPr>
          <w:rFonts w:ascii="Times New Roman" w:hAnsi="Times New Roman"/>
          <w:sz w:val="20"/>
          <w:szCs w:val="20"/>
        </w:rPr>
        <w:t xml:space="preserve"> extractives have shown excellent wood degradation protection activity for more pressing need.</w:t>
      </w:r>
    </w:p>
    <w:p w:rsidR="007D119A" w:rsidRPr="00B77108" w:rsidRDefault="007D119A" w:rsidP="00B77108">
      <w:pPr>
        <w:snapToGrid w:val="0"/>
        <w:spacing w:after="0" w:line="240" w:lineRule="auto"/>
        <w:ind w:firstLine="425"/>
        <w:jc w:val="both"/>
        <w:rPr>
          <w:rFonts w:ascii="Times New Roman" w:hAnsi="Times New Roman"/>
          <w:sz w:val="20"/>
          <w:szCs w:val="20"/>
        </w:rPr>
      </w:pP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w:t>
      </w:r>
      <w:r w:rsidR="009878B7" w:rsidRPr="00B77108">
        <w:rPr>
          <w:rFonts w:ascii="Times New Roman" w:hAnsi="Times New Roman"/>
          <w:sz w:val="20"/>
          <w:szCs w:val="20"/>
        </w:rPr>
        <w:t xml:space="preserve">(formerly </w:t>
      </w:r>
      <w:proofErr w:type="spellStart"/>
      <w:r w:rsidR="009878B7" w:rsidRPr="00B77108">
        <w:rPr>
          <w:rFonts w:ascii="Times New Roman" w:hAnsi="Times New Roman"/>
          <w:i/>
          <w:sz w:val="20"/>
          <w:szCs w:val="20"/>
        </w:rPr>
        <w:t>Adenopus</w:t>
      </w:r>
      <w:proofErr w:type="spellEnd"/>
      <w:r w:rsidR="009878B7" w:rsidRPr="00B77108">
        <w:rPr>
          <w:rFonts w:ascii="Times New Roman" w:hAnsi="Times New Roman"/>
          <w:i/>
          <w:sz w:val="20"/>
          <w:szCs w:val="20"/>
        </w:rPr>
        <w:t xml:space="preserve"> </w:t>
      </w:r>
      <w:proofErr w:type="spellStart"/>
      <w:r w:rsidR="009878B7" w:rsidRPr="00B77108">
        <w:rPr>
          <w:rFonts w:ascii="Times New Roman" w:hAnsi="Times New Roman"/>
          <w:i/>
          <w:sz w:val="20"/>
          <w:szCs w:val="20"/>
        </w:rPr>
        <w:t>breviflorus</w:t>
      </w:r>
      <w:proofErr w:type="spellEnd"/>
      <w:r w:rsidR="009878B7" w:rsidRPr="00B77108">
        <w:rPr>
          <w:rFonts w:ascii="Times New Roman" w:hAnsi="Times New Roman"/>
          <w:sz w:val="20"/>
          <w:szCs w:val="20"/>
        </w:rPr>
        <w:t xml:space="preserve">) </w:t>
      </w:r>
      <w:r w:rsidR="00A14E8C" w:rsidRPr="00B77108">
        <w:rPr>
          <w:rFonts w:ascii="Times New Roman" w:hAnsi="Times New Roman"/>
          <w:sz w:val="20"/>
          <w:szCs w:val="20"/>
        </w:rPr>
        <w:t xml:space="preserve">family </w:t>
      </w:r>
      <w:proofErr w:type="spellStart"/>
      <w:r w:rsidR="00A14E8C" w:rsidRPr="00B77108">
        <w:rPr>
          <w:rFonts w:ascii="Times New Roman" w:hAnsi="Times New Roman"/>
          <w:sz w:val="20"/>
          <w:szCs w:val="20"/>
        </w:rPr>
        <w:t>Curcurbitaceae</w:t>
      </w:r>
      <w:proofErr w:type="spellEnd"/>
      <w:r w:rsidR="00A14E8C" w:rsidRPr="00B77108">
        <w:rPr>
          <w:rFonts w:ascii="Times New Roman" w:hAnsi="Times New Roman"/>
          <w:sz w:val="20"/>
          <w:szCs w:val="20"/>
        </w:rPr>
        <w:t xml:space="preserve"> is a common climber weed found in disturbed vegetation in Nigeria. The </w:t>
      </w:r>
      <w:r w:rsidR="00B13235" w:rsidRPr="00B77108">
        <w:rPr>
          <w:rFonts w:ascii="Times New Roman" w:hAnsi="Times New Roman"/>
          <w:sz w:val="20"/>
          <w:szCs w:val="20"/>
        </w:rPr>
        <w:t xml:space="preserve">fruits </w:t>
      </w:r>
      <w:r w:rsidR="00A14E8C" w:rsidRPr="00B77108">
        <w:rPr>
          <w:rFonts w:ascii="Times New Roman" w:hAnsi="Times New Roman"/>
          <w:sz w:val="20"/>
          <w:szCs w:val="20"/>
        </w:rPr>
        <w:t>and its juice have</w:t>
      </w:r>
      <w:r w:rsidRPr="00B77108">
        <w:rPr>
          <w:rFonts w:ascii="Times New Roman" w:hAnsi="Times New Roman"/>
          <w:sz w:val="20"/>
          <w:szCs w:val="20"/>
        </w:rPr>
        <w:t xml:space="preserve"> been traditionally used in southwestern</w:t>
      </w:r>
      <w:r w:rsidR="009878B7" w:rsidRPr="00B77108">
        <w:rPr>
          <w:rFonts w:ascii="Times New Roman" w:hAnsi="Times New Roman"/>
          <w:sz w:val="20"/>
          <w:szCs w:val="20"/>
        </w:rPr>
        <w:t xml:space="preserve"> </w:t>
      </w:r>
      <w:r w:rsidR="00B13235" w:rsidRPr="00B77108">
        <w:rPr>
          <w:rFonts w:ascii="Times New Roman" w:hAnsi="Times New Roman"/>
          <w:sz w:val="20"/>
          <w:szCs w:val="20"/>
        </w:rPr>
        <w:t xml:space="preserve">Nigeria </w:t>
      </w:r>
      <w:r w:rsidR="00A14E8C" w:rsidRPr="00B77108">
        <w:rPr>
          <w:rFonts w:ascii="Times New Roman" w:hAnsi="Times New Roman"/>
          <w:sz w:val="20"/>
          <w:szCs w:val="20"/>
        </w:rPr>
        <w:t>as</w:t>
      </w:r>
      <w:r w:rsidR="009878B7" w:rsidRPr="00B77108">
        <w:rPr>
          <w:rFonts w:ascii="Times New Roman" w:hAnsi="Times New Roman"/>
          <w:sz w:val="20"/>
          <w:szCs w:val="20"/>
        </w:rPr>
        <w:t xml:space="preserve"> curative and preventive </w:t>
      </w:r>
      <w:r w:rsidR="00A14E8C" w:rsidRPr="00B77108">
        <w:rPr>
          <w:rFonts w:ascii="Times New Roman" w:hAnsi="Times New Roman"/>
          <w:sz w:val="20"/>
          <w:szCs w:val="20"/>
        </w:rPr>
        <w:t>measures for</w:t>
      </w:r>
      <w:r w:rsidR="009878B7" w:rsidRPr="00B77108">
        <w:rPr>
          <w:rFonts w:ascii="Times New Roman" w:hAnsi="Times New Roman"/>
          <w:sz w:val="20"/>
          <w:szCs w:val="20"/>
        </w:rPr>
        <w:t xml:space="preserve"> </w:t>
      </w:r>
      <w:r w:rsidR="00A14E8C" w:rsidRPr="00B77108">
        <w:rPr>
          <w:rFonts w:ascii="Times New Roman" w:hAnsi="Times New Roman"/>
          <w:sz w:val="20"/>
          <w:szCs w:val="20"/>
        </w:rPr>
        <w:t>measles, smallpox and</w:t>
      </w:r>
      <w:r w:rsidR="009878B7" w:rsidRPr="00B77108">
        <w:rPr>
          <w:rFonts w:ascii="Times New Roman" w:hAnsi="Times New Roman"/>
          <w:sz w:val="20"/>
          <w:szCs w:val="20"/>
        </w:rPr>
        <w:t xml:space="preserve"> fowl Newcastle disease.</w:t>
      </w:r>
      <w:r w:rsidR="00A14E8C" w:rsidRPr="00B77108">
        <w:rPr>
          <w:rFonts w:ascii="Times New Roman" w:hAnsi="Times New Roman"/>
          <w:sz w:val="20"/>
          <w:szCs w:val="20"/>
        </w:rPr>
        <w:t xml:space="preserve"> The potency of this indigenous knowledge against Fowl Newcastle Disease has been scientifically assessed (</w:t>
      </w:r>
      <w:proofErr w:type="spellStart"/>
      <w:r w:rsidR="00A14E8C" w:rsidRPr="00B77108">
        <w:rPr>
          <w:rFonts w:ascii="Times New Roman" w:hAnsi="Times New Roman"/>
          <w:sz w:val="20"/>
          <w:szCs w:val="20"/>
        </w:rPr>
        <w:t>Sonaiya</w:t>
      </w:r>
      <w:proofErr w:type="spellEnd"/>
      <w:r w:rsidR="00A14E8C" w:rsidRPr="00B77108">
        <w:rPr>
          <w:rFonts w:ascii="Times New Roman" w:hAnsi="Times New Roman"/>
          <w:sz w:val="20"/>
          <w:szCs w:val="20"/>
        </w:rPr>
        <w:t>, 2000). The fruit has shown immense potential</w:t>
      </w:r>
      <w:r w:rsidR="002552C7" w:rsidRPr="00B77108">
        <w:rPr>
          <w:rFonts w:ascii="Times New Roman" w:hAnsi="Times New Roman"/>
          <w:sz w:val="20"/>
          <w:szCs w:val="20"/>
        </w:rPr>
        <w:t xml:space="preserve"> as</w:t>
      </w:r>
      <w:r w:rsidR="00A14E8C" w:rsidRPr="00B77108">
        <w:rPr>
          <w:rFonts w:ascii="Times New Roman" w:hAnsi="Times New Roman"/>
          <w:sz w:val="20"/>
          <w:szCs w:val="20"/>
        </w:rPr>
        <w:t xml:space="preserve"> </w:t>
      </w:r>
      <w:r w:rsidR="00A26FE2" w:rsidRPr="00B77108">
        <w:rPr>
          <w:rFonts w:ascii="Times New Roman" w:hAnsi="Times New Roman"/>
          <w:sz w:val="20"/>
          <w:szCs w:val="20"/>
        </w:rPr>
        <w:t>anti-inflammatory and analgesic</w:t>
      </w:r>
      <w:r w:rsidR="00A14E8C" w:rsidRPr="00B77108">
        <w:rPr>
          <w:rFonts w:ascii="Times New Roman" w:hAnsi="Times New Roman"/>
          <w:sz w:val="20"/>
          <w:szCs w:val="20"/>
        </w:rPr>
        <w:t xml:space="preserve"> </w:t>
      </w:r>
      <w:r w:rsidR="00A26FE2" w:rsidRPr="00B77108">
        <w:rPr>
          <w:rFonts w:ascii="Times New Roman" w:hAnsi="Times New Roman"/>
          <w:sz w:val="20"/>
          <w:szCs w:val="20"/>
        </w:rPr>
        <w:t>(</w:t>
      </w:r>
      <w:r w:rsidR="00C531F4" w:rsidRPr="00B77108">
        <w:rPr>
          <w:rFonts w:ascii="Times New Roman" w:hAnsi="Times New Roman"/>
          <w:sz w:val="20"/>
          <w:szCs w:val="20"/>
        </w:rPr>
        <w:t xml:space="preserve">Bernard and </w:t>
      </w:r>
      <w:proofErr w:type="spellStart"/>
      <w:r w:rsidR="00C531F4" w:rsidRPr="00B77108">
        <w:rPr>
          <w:rFonts w:ascii="Times New Roman" w:hAnsi="Times New Roman"/>
          <w:sz w:val="20"/>
          <w:szCs w:val="20"/>
        </w:rPr>
        <w:t>Olayinka</w:t>
      </w:r>
      <w:proofErr w:type="spellEnd"/>
      <w:r w:rsidR="00C531F4" w:rsidRPr="00B77108">
        <w:rPr>
          <w:rFonts w:ascii="Times New Roman" w:hAnsi="Times New Roman"/>
          <w:sz w:val="20"/>
          <w:szCs w:val="20"/>
        </w:rPr>
        <w:t xml:space="preserve">, 2010; </w:t>
      </w:r>
      <w:proofErr w:type="spellStart"/>
      <w:r w:rsidR="00A1286F" w:rsidRPr="00B77108">
        <w:rPr>
          <w:rFonts w:ascii="Times New Roman" w:hAnsi="Times New Roman"/>
          <w:sz w:val="20"/>
          <w:szCs w:val="20"/>
        </w:rPr>
        <w:t>Onasanwo</w:t>
      </w:r>
      <w:proofErr w:type="spellEnd"/>
      <w:r w:rsidR="00A1286F" w:rsidRPr="00B77108">
        <w:rPr>
          <w:rFonts w:ascii="Times New Roman" w:hAnsi="Times New Roman"/>
          <w:sz w:val="20"/>
          <w:szCs w:val="20"/>
        </w:rPr>
        <w:t xml:space="preserve"> </w:t>
      </w:r>
      <w:r w:rsidR="00A1286F" w:rsidRPr="00B77108">
        <w:rPr>
          <w:rFonts w:ascii="Times New Roman" w:hAnsi="Times New Roman"/>
          <w:i/>
          <w:sz w:val="20"/>
          <w:szCs w:val="20"/>
        </w:rPr>
        <w:t>et al.</w:t>
      </w:r>
      <w:r w:rsidR="006A39B5" w:rsidRPr="00B77108">
        <w:rPr>
          <w:rFonts w:ascii="Times New Roman" w:hAnsi="Times New Roman"/>
          <w:i/>
          <w:sz w:val="20"/>
          <w:szCs w:val="20"/>
        </w:rPr>
        <w:t>,</w:t>
      </w:r>
      <w:r w:rsidR="00A1286F" w:rsidRPr="00B77108">
        <w:rPr>
          <w:rFonts w:ascii="Times New Roman" w:hAnsi="Times New Roman"/>
          <w:sz w:val="20"/>
          <w:szCs w:val="20"/>
        </w:rPr>
        <w:t xml:space="preserve"> 2011; </w:t>
      </w:r>
      <w:proofErr w:type="spellStart"/>
      <w:r w:rsidR="00A26FE2" w:rsidRPr="00B77108">
        <w:rPr>
          <w:rFonts w:ascii="Times New Roman" w:hAnsi="Times New Roman"/>
          <w:sz w:val="20"/>
          <w:szCs w:val="20"/>
        </w:rPr>
        <w:t>Oridupa</w:t>
      </w:r>
      <w:proofErr w:type="spellEnd"/>
      <w:r w:rsidR="00D35DDD" w:rsidRPr="00B77108">
        <w:rPr>
          <w:rFonts w:ascii="Times New Roman" w:hAnsi="Times New Roman"/>
          <w:sz w:val="20"/>
          <w:szCs w:val="20"/>
        </w:rPr>
        <w:t xml:space="preserve"> and Saba, 2012</w:t>
      </w:r>
      <w:r w:rsidR="00A26FE2" w:rsidRPr="00B77108">
        <w:rPr>
          <w:rFonts w:ascii="Times New Roman" w:hAnsi="Times New Roman"/>
          <w:sz w:val="20"/>
          <w:szCs w:val="20"/>
        </w:rPr>
        <w:t>)</w:t>
      </w:r>
      <w:r w:rsidR="00FC1E7E" w:rsidRPr="00B77108">
        <w:rPr>
          <w:rFonts w:ascii="Times New Roman" w:hAnsi="Times New Roman"/>
          <w:sz w:val="20"/>
          <w:szCs w:val="20"/>
        </w:rPr>
        <w:t xml:space="preserve">, </w:t>
      </w:r>
      <w:r w:rsidR="00A1286F" w:rsidRPr="00B77108">
        <w:rPr>
          <w:rFonts w:ascii="Times New Roman" w:hAnsi="Times New Roman"/>
          <w:sz w:val="20"/>
          <w:szCs w:val="20"/>
        </w:rPr>
        <w:t>anti-</w:t>
      </w:r>
      <w:proofErr w:type="spellStart"/>
      <w:r w:rsidR="00A1286F" w:rsidRPr="00B77108">
        <w:rPr>
          <w:rFonts w:ascii="Times New Roman" w:hAnsi="Times New Roman"/>
          <w:sz w:val="20"/>
          <w:szCs w:val="20"/>
        </w:rPr>
        <w:t>nociceptive</w:t>
      </w:r>
      <w:proofErr w:type="spellEnd"/>
      <w:r w:rsidR="00A1286F" w:rsidRPr="00B77108">
        <w:rPr>
          <w:rFonts w:ascii="Times New Roman" w:hAnsi="Times New Roman"/>
          <w:sz w:val="20"/>
          <w:szCs w:val="20"/>
        </w:rPr>
        <w:t xml:space="preserve"> (</w:t>
      </w:r>
      <w:proofErr w:type="spellStart"/>
      <w:r w:rsidR="00A1286F" w:rsidRPr="00B77108">
        <w:rPr>
          <w:rFonts w:ascii="Times New Roman" w:hAnsi="Times New Roman"/>
          <w:sz w:val="20"/>
          <w:szCs w:val="20"/>
        </w:rPr>
        <w:t>Onasanwo</w:t>
      </w:r>
      <w:proofErr w:type="spellEnd"/>
      <w:r w:rsidR="00A1286F" w:rsidRPr="00B77108">
        <w:rPr>
          <w:rFonts w:ascii="Times New Roman" w:hAnsi="Times New Roman"/>
          <w:sz w:val="20"/>
          <w:szCs w:val="20"/>
        </w:rPr>
        <w:t xml:space="preserve"> </w:t>
      </w:r>
      <w:r w:rsidR="00A1286F" w:rsidRPr="00B77108">
        <w:rPr>
          <w:rFonts w:ascii="Times New Roman" w:hAnsi="Times New Roman"/>
          <w:i/>
          <w:sz w:val="20"/>
          <w:szCs w:val="20"/>
        </w:rPr>
        <w:t>et al.</w:t>
      </w:r>
      <w:r w:rsidR="006A39B5" w:rsidRPr="00B77108">
        <w:rPr>
          <w:rFonts w:ascii="Times New Roman" w:hAnsi="Times New Roman"/>
          <w:i/>
          <w:sz w:val="20"/>
          <w:szCs w:val="20"/>
        </w:rPr>
        <w:t>,</w:t>
      </w:r>
      <w:r w:rsidR="00A1286F" w:rsidRPr="00B77108">
        <w:rPr>
          <w:rFonts w:ascii="Times New Roman" w:hAnsi="Times New Roman"/>
          <w:sz w:val="20"/>
          <w:szCs w:val="20"/>
        </w:rPr>
        <w:t xml:space="preserve"> 2011), </w:t>
      </w:r>
      <w:r w:rsidR="00FC1E7E" w:rsidRPr="00B77108">
        <w:rPr>
          <w:rFonts w:ascii="Times New Roman" w:hAnsi="Times New Roman"/>
          <w:sz w:val="20"/>
          <w:szCs w:val="20"/>
        </w:rPr>
        <w:t xml:space="preserve">anti-implantation </w:t>
      </w:r>
      <w:r w:rsidR="00BC325A" w:rsidRPr="00B77108">
        <w:rPr>
          <w:rFonts w:ascii="Times New Roman" w:hAnsi="Times New Roman"/>
          <w:sz w:val="20"/>
          <w:szCs w:val="20"/>
        </w:rPr>
        <w:t>activity (</w:t>
      </w:r>
      <w:proofErr w:type="spellStart"/>
      <w:r w:rsidR="00BC325A" w:rsidRPr="00B77108">
        <w:rPr>
          <w:rFonts w:ascii="Times New Roman" w:hAnsi="Times New Roman"/>
          <w:sz w:val="20"/>
          <w:szCs w:val="20"/>
        </w:rPr>
        <w:t>Elujoba</w:t>
      </w:r>
      <w:proofErr w:type="spellEnd"/>
      <w:r w:rsidR="00BC325A" w:rsidRPr="00B77108">
        <w:rPr>
          <w:rFonts w:ascii="Times New Roman" w:hAnsi="Times New Roman"/>
          <w:sz w:val="20"/>
          <w:szCs w:val="20"/>
        </w:rPr>
        <w:t xml:space="preserve"> </w:t>
      </w:r>
      <w:r w:rsidR="00BC325A" w:rsidRPr="00B77108">
        <w:rPr>
          <w:rFonts w:ascii="Times New Roman" w:hAnsi="Times New Roman"/>
          <w:i/>
          <w:sz w:val="20"/>
          <w:szCs w:val="20"/>
        </w:rPr>
        <w:t>et al.</w:t>
      </w:r>
      <w:r w:rsidR="006A39B5" w:rsidRPr="00B77108">
        <w:rPr>
          <w:rFonts w:ascii="Times New Roman" w:hAnsi="Times New Roman"/>
          <w:i/>
          <w:sz w:val="20"/>
          <w:szCs w:val="20"/>
        </w:rPr>
        <w:t>,</w:t>
      </w:r>
      <w:r w:rsidR="00BC325A" w:rsidRPr="00B77108">
        <w:rPr>
          <w:rFonts w:ascii="Times New Roman" w:hAnsi="Times New Roman"/>
          <w:sz w:val="20"/>
          <w:szCs w:val="20"/>
        </w:rPr>
        <w:t xml:space="preserve"> 1985), </w:t>
      </w:r>
      <w:r w:rsidR="005A21B2" w:rsidRPr="00B77108">
        <w:rPr>
          <w:rFonts w:ascii="Times New Roman" w:hAnsi="Times New Roman"/>
          <w:sz w:val="20"/>
          <w:szCs w:val="20"/>
        </w:rPr>
        <w:t>anti-</w:t>
      </w:r>
      <w:proofErr w:type="spellStart"/>
      <w:r w:rsidR="005A21B2" w:rsidRPr="00B77108">
        <w:rPr>
          <w:rFonts w:ascii="Times New Roman" w:hAnsi="Times New Roman"/>
          <w:sz w:val="20"/>
          <w:szCs w:val="20"/>
        </w:rPr>
        <w:t>ulcerogenic</w:t>
      </w:r>
      <w:proofErr w:type="spellEnd"/>
      <w:r w:rsidR="005A21B2" w:rsidRPr="00B77108">
        <w:rPr>
          <w:rFonts w:ascii="Times New Roman" w:hAnsi="Times New Roman"/>
          <w:sz w:val="20"/>
          <w:szCs w:val="20"/>
        </w:rPr>
        <w:t xml:space="preserve"> (</w:t>
      </w:r>
      <w:proofErr w:type="spellStart"/>
      <w:r w:rsidR="005A21B2" w:rsidRPr="00B77108">
        <w:rPr>
          <w:rFonts w:ascii="Times New Roman" w:hAnsi="Times New Roman"/>
          <w:sz w:val="20"/>
          <w:szCs w:val="20"/>
        </w:rPr>
        <w:t>Onasanwo</w:t>
      </w:r>
      <w:proofErr w:type="spellEnd"/>
      <w:r w:rsidR="005A21B2" w:rsidRPr="00B77108">
        <w:rPr>
          <w:rFonts w:ascii="Times New Roman" w:hAnsi="Times New Roman"/>
          <w:sz w:val="20"/>
          <w:szCs w:val="20"/>
        </w:rPr>
        <w:t xml:space="preserve"> </w:t>
      </w:r>
      <w:r w:rsidR="005A21B2" w:rsidRPr="00B77108">
        <w:rPr>
          <w:rFonts w:ascii="Times New Roman" w:hAnsi="Times New Roman"/>
          <w:i/>
          <w:sz w:val="20"/>
          <w:szCs w:val="20"/>
        </w:rPr>
        <w:t>et al</w:t>
      </w:r>
      <w:r w:rsidR="005A21B2" w:rsidRPr="00B77108">
        <w:rPr>
          <w:rFonts w:ascii="Times New Roman" w:hAnsi="Times New Roman"/>
          <w:sz w:val="20"/>
          <w:szCs w:val="20"/>
        </w:rPr>
        <w:t>.</w:t>
      </w:r>
      <w:r w:rsidR="006A39B5" w:rsidRPr="00B77108">
        <w:rPr>
          <w:rFonts w:ascii="Times New Roman" w:hAnsi="Times New Roman"/>
          <w:sz w:val="20"/>
          <w:szCs w:val="20"/>
        </w:rPr>
        <w:t>,</w:t>
      </w:r>
      <w:r w:rsidR="005A21B2" w:rsidRPr="00B77108">
        <w:rPr>
          <w:rFonts w:ascii="Times New Roman" w:hAnsi="Times New Roman"/>
          <w:sz w:val="20"/>
          <w:szCs w:val="20"/>
        </w:rPr>
        <w:t xml:space="preserve"> 2010), </w:t>
      </w:r>
      <w:proofErr w:type="spellStart"/>
      <w:r w:rsidR="002552C7" w:rsidRPr="00B77108">
        <w:rPr>
          <w:rFonts w:ascii="Times New Roman" w:hAnsi="Times New Roman"/>
          <w:sz w:val="20"/>
          <w:szCs w:val="20"/>
        </w:rPr>
        <w:t>Miracicidal</w:t>
      </w:r>
      <w:proofErr w:type="spellEnd"/>
      <w:r w:rsidR="002552C7" w:rsidRPr="00B77108">
        <w:rPr>
          <w:rFonts w:ascii="Times New Roman" w:hAnsi="Times New Roman"/>
          <w:sz w:val="20"/>
          <w:szCs w:val="20"/>
        </w:rPr>
        <w:t xml:space="preserve"> and </w:t>
      </w:r>
      <w:proofErr w:type="spellStart"/>
      <w:r w:rsidR="002552C7" w:rsidRPr="00B77108">
        <w:rPr>
          <w:rFonts w:ascii="Times New Roman" w:hAnsi="Times New Roman"/>
          <w:sz w:val="20"/>
          <w:szCs w:val="20"/>
        </w:rPr>
        <w:t>Cercaricidal</w:t>
      </w:r>
      <w:proofErr w:type="spellEnd"/>
      <w:r w:rsidR="002552C7" w:rsidRPr="00B77108">
        <w:rPr>
          <w:rFonts w:ascii="Times New Roman" w:hAnsi="Times New Roman"/>
          <w:sz w:val="20"/>
          <w:szCs w:val="20"/>
        </w:rPr>
        <w:t xml:space="preserve"> activities (</w:t>
      </w:r>
      <w:proofErr w:type="spellStart"/>
      <w:r w:rsidR="002552C7" w:rsidRPr="00B77108">
        <w:rPr>
          <w:rFonts w:ascii="Times New Roman" w:hAnsi="Times New Roman"/>
          <w:sz w:val="20"/>
          <w:szCs w:val="20"/>
        </w:rPr>
        <w:t>Ajayi</w:t>
      </w:r>
      <w:proofErr w:type="spellEnd"/>
      <w:r w:rsidR="002552C7" w:rsidRPr="00B77108">
        <w:rPr>
          <w:rFonts w:ascii="Times New Roman" w:hAnsi="Times New Roman"/>
          <w:sz w:val="20"/>
          <w:szCs w:val="20"/>
        </w:rPr>
        <w:t xml:space="preserve">, </w:t>
      </w:r>
      <w:r w:rsidR="002552C7" w:rsidRPr="00B77108">
        <w:rPr>
          <w:rFonts w:ascii="Times New Roman" w:hAnsi="Times New Roman"/>
          <w:i/>
          <w:sz w:val="20"/>
          <w:szCs w:val="20"/>
        </w:rPr>
        <w:t>et al.</w:t>
      </w:r>
      <w:r w:rsidR="006A39B5" w:rsidRPr="00B77108">
        <w:rPr>
          <w:rFonts w:ascii="Times New Roman" w:hAnsi="Times New Roman"/>
          <w:i/>
          <w:sz w:val="20"/>
          <w:szCs w:val="20"/>
        </w:rPr>
        <w:t>,</w:t>
      </w:r>
      <w:r w:rsidR="002552C7" w:rsidRPr="00B77108">
        <w:rPr>
          <w:rFonts w:ascii="Times New Roman" w:hAnsi="Times New Roman"/>
          <w:sz w:val="20"/>
          <w:szCs w:val="20"/>
        </w:rPr>
        <w:t xml:space="preserve"> 2002), </w:t>
      </w:r>
      <w:r w:rsidR="00C531F4" w:rsidRPr="00B77108">
        <w:rPr>
          <w:rFonts w:ascii="Times New Roman" w:hAnsi="Times New Roman"/>
          <w:sz w:val="20"/>
          <w:szCs w:val="20"/>
        </w:rPr>
        <w:t xml:space="preserve">antioxidant (Bernard and </w:t>
      </w:r>
      <w:proofErr w:type="spellStart"/>
      <w:r w:rsidR="00C531F4" w:rsidRPr="00B77108">
        <w:rPr>
          <w:rFonts w:ascii="Times New Roman" w:hAnsi="Times New Roman"/>
          <w:sz w:val="20"/>
          <w:szCs w:val="20"/>
        </w:rPr>
        <w:t>Olayinka</w:t>
      </w:r>
      <w:proofErr w:type="spellEnd"/>
      <w:r w:rsidR="00C531F4" w:rsidRPr="00B77108">
        <w:rPr>
          <w:rFonts w:ascii="Times New Roman" w:hAnsi="Times New Roman"/>
          <w:sz w:val="20"/>
          <w:szCs w:val="20"/>
        </w:rPr>
        <w:t>, 2010</w:t>
      </w:r>
      <w:r w:rsidR="005A21B2" w:rsidRPr="00B77108">
        <w:rPr>
          <w:rFonts w:ascii="Times New Roman" w:hAnsi="Times New Roman"/>
          <w:sz w:val="20"/>
          <w:szCs w:val="20"/>
        </w:rPr>
        <w:t xml:space="preserve">; </w:t>
      </w:r>
      <w:proofErr w:type="spellStart"/>
      <w:r w:rsidR="005A21B2" w:rsidRPr="00B77108">
        <w:rPr>
          <w:rFonts w:ascii="Times New Roman" w:hAnsi="Times New Roman"/>
          <w:sz w:val="20"/>
          <w:szCs w:val="20"/>
        </w:rPr>
        <w:t>Onasanwo</w:t>
      </w:r>
      <w:proofErr w:type="spellEnd"/>
      <w:r w:rsidR="005A21B2" w:rsidRPr="00B77108">
        <w:rPr>
          <w:rFonts w:ascii="Times New Roman" w:hAnsi="Times New Roman"/>
          <w:sz w:val="20"/>
          <w:szCs w:val="20"/>
        </w:rPr>
        <w:t xml:space="preserve"> </w:t>
      </w:r>
      <w:r w:rsidR="005A21B2" w:rsidRPr="00B77108">
        <w:rPr>
          <w:rFonts w:ascii="Times New Roman" w:hAnsi="Times New Roman"/>
          <w:i/>
          <w:sz w:val="20"/>
          <w:szCs w:val="20"/>
        </w:rPr>
        <w:t>et al</w:t>
      </w:r>
      <w:r w:rsidR="005A21B2" w:rsidRPr="00B77108">
        <w:rPr>
          <w:rFonts w:ascii="Times New Roman" w:hAnsi="Times New Roman"/>
          <w:sz w:val="20"/>
          <w:szCs w:val="20"/>
        </w:rPr>
        <w:t>.</w:t>
      </w:r>
      <w:r w:rsidR="006A39B5" w:rsidRPr="00B77108">
        <w:rPr>
          <w:rFonts w:ascii="Times New Roman" w:hAnsi="Times New Roman"/>
          <w:sz w:val="20"/>
          <w:szCs w:val="20"/>
        </w:rPr>
        <w:t>,</w:t>
      </w:r>
      <w:r w:rsidR="005A21B2" w:rsidRPr="00B77108">
        <w:rPr>
          <w:rFonts w:ascii="Times New Roman" w:hAnsi="Times New Roman"/>
          <w:sz w:val="20"/>
          <w:szCs w:val="20"/>
        </w:rPr>
        <w:t xml:space="preserve"> 2010</w:t>
      </w:r>
      <w:r w:rsidR="00C531F4" w:rsidRPr="00B77108">
        <w:rPr>
          <w:rFonts w:ascii="Times New Roman" w:hAnsi="Times New Roman"/>
          <w:sz w:val="20"/>
          <w:szCs w:val="20"/>
        </w:rPr>
        <w:t xml:space="preserve">), </w:t>
      </w:r>
      <w:r w:rsidR="00FC1E7E" w:rsidRPr="00B77108">
        <w:rPr>
          <w:rFonts w:ascii="Times New Roman" w:hAnsi="Times New Roman"/>
          <w:sz w:val="20"/>
          <w:szCs w:val="20"/>
        </w:rPr>
        <w:t>antimicrobial activity (</w:t>
      </w:r>
      <w:proofErr w:type="spellStart"/>
      <w:r w:rsidR="00FC1E7E" w:rsidRPr="00B77108">
        <w:rPr>
          <w:rFonts w:ascii="Times New Roman" w:hAnsi="Times New Roman"/>
          <w:sz w:val="20"/>
          <w:szCs w:val="20"/>
        </w:rPr>
        <w:t>Adesina</w:t>
      </w:r>
      <w:proofErr w:type="spellEnd"/>
      <w:r w:rsidR="00FC1E7E" w:rsidRPr="00B77108">
        <w:rPr>
          <w:rFonts w:ascii="Times New Roman" w:hAnsi="Times New Roman"/>
          <w:sz w:val="20"/>
          <w:szCs w:val="20"/>
        </w:rPr>
        <w:t xml:space="preserve"> and </w:t>
      </w:r>
      <w:proofErr w:type="spellStart"/>
      <w:r w:rsidR="00FC1E7E" w:rsidRPr="00B77108">
        <w:rPr>
          <w:rFonts w:ascii="Times New Roman" w:hAnsi="Times New Roman"/>
          <w:sz w:val="20"/>
          <w:szCs w:val="20"/>
        </w:rPr>
        <w:t>Akinwusi</w:t>
      </w:r>
      <w:proofErr w:type="spellEnd"/>
      <w:r w:rsidR="00FC1E7E" w:rsidRPr="00B77108">
        <w:rPr>
          <w:rFonts w:ascii="Times New Roman" w:hAnsi="Times New Roman"/>
          <w:sz w:val="20"/>
          <w:szCs w:val="20"/>
        </w:rPr>
        <w:t>, 1984</w:t>
      </w:r>
      <w:r w:rsidR="006B6F63" w:rsidRPr="00B77108">
        <w:rPr>
          <w:rFonts w:ascii="Times New Roman" w:hAnsi="Times New Roman"/>
          <w:sz w:val="20"/>
          <w:szCs w:val="20"/>
        </w:rPr>
        <w:t xml:space="preserve">; </w:t>
      </w:r>
      <w:proofErr w:type="spellStart"/>
      <w:r w:rsidR="006B6F63" w:rsidRPr="00B77108">
        <w:rPr>
          <w:rFonts w:ascii="Times New Roman" w:hAnsi="Times New Roman"/>
          <w:sz w:val="20"/>
          <w:szCs w:val="20"/>
        </w:rPr>
        <w:t>Tomori</w:t>
      </w:r>
      <w:proofErr w:type="spellEnd"/>
      <w:r w:rsidR="006B6F63" w:rsidRPr="00B77108">
        <w:rPr>
          <w:rFonts w:ascii="Times New Roman" w:hAnsi="Times New Roman"/>
          <w:sz w:val="20"/>
          <w:szCs w:val="20"/>
        </w:rPr>
        <w:t xml:space="preserve"> </w:t>
      </w:r>
      <w:r w:rsidR="006B6F63" w:rsidRPr="00B77108">
        <w:rPr>
          <w:rFonts w:ascii="Times New Roman" w:hAnsi="Times New Roman"/>
          <w:i/>
          <w:sz w:val="20"/>
          <w:szCs w:val="20"/>
        </w:rPr>
        <w:t>et al</w:t>
      </w:r>
      <w:r w:rsidR="006B6F63" w:rsidRPr="00B77108">
        <w:rPr>
          <w:rFonts w:ascii="Times New Roman" w:hAnsi="Times New Roman"/>
          <w:sz w:val="20"/>
          <w:szCs w:val="20"/>
        </w:rPr>
        <w:t>.</w:t>
      </w:r>
      <w:r w:rsidR="00A7038B" w:rsidRPr="00B77108">
        <w:rPr>
          <w:rFonts w:ascii="Times New Roman" w:hAnsi="Times New Roman"/>
          <w:sz w:val="20"/>
          <w:szCs w:val="20"/>
        </w:rPr>
        <w:t>,</w:t>
      </w:r>
      <w:r w:rsidR="006B6F63" w:rsidRPr="00B77108">
        <w:rPr>
          <w:rFonts w:ascii="Times New Roman" w:hAnsi="Times New Roman"/>
          <w:sz w:val="20"/>
          <w:szCs w:val="20"/>
        </w:rPr>
        <w:t xml:space="preserve"> 2007</w:t>
      </w:r>
      <w:r w:rsidR="00FC1E7E" w:rsidRPr="00B77108">
        <w:rPr>
          <w:rFonts w:ascii="Times New Roman" w:hAnsi="Times New Roman"/>
          <w:sz w:val="20"/>
          <w:szCs w:val="20"/>
        </w:rPr>
        <w:t>)</w:t>
      </w:r>
      <w:r w:rsidR="00A26FE2" w:rsidRPr="00B77108">
        <w:rPr>
          <w:rFonts w:ascii="Times New Roman" w:hAnsi="Times New Roman"/>
          <w:sz w:val="20"/>
          <w:szCs w:val="20"/>
        </w:rPr>
        <w:t>.</w:t>
      </w:r>
      <w:r w:rsidRPr="00B77108">
        <w:rPr>
          <w:rFonts w:ascii="Times New Roman" w:hAnsi="Times New Roman"/>
          <w:sz w:val="20"/>
          <w:szCs w:val="20"/>
        </w:rPr>
        <w:t xml:space="preserve"> </w:t>
      </w:r>
      <w:r w:rsidR="00054BA6" w:rsidRPr="00B77108">
        <w:rPr>
          <w:rFonts w:ascii="Times New Roman" w:hAnsi="Times New Roman"/>
          <w:sz w:val="20"/>
          <w:szCs w:val="20"/>
        </w:rPr>
        <w:t xml:space="preserve">The excellent depilation effectiveness of </w:t>
      </w:r>
      <w:r w:rsidR="00054BA6" w:rsidRPr="00B77108">
        <w:rPr>
          <w:rFonts w:ascii="Times New Roman" w:hAnsi="Times New Roman"/>
          <w:i/>
          <w:sz w:val="20"/>
          <w:szCs w:val="20"/>
        </w:rPr>
        <w:t xml:space="preserve">L. </w:t>
      </w:r>
      <w:proofErr w:type="spellStart"/>
      <w:r w:rsidR="00054BA6" w:rsidRPr="00B77108">
        <w:rPr>
          <w:rFonts w:ascii="Times New Roman" w:hAnsi="Times New Roman"/>
          <w:i/>
          <w:sz w:val="20"/>
          <w:szCs w:val="20"/>
        </w:rPr>
        <w:t>breviflora</w:t>
      </w:r>
      <w:proofErr w:type="spellEnd"/>
      <w:r w:rsidR="00054BA6" w:rsidRPr="00B77108">
        <w:rPr>
          <w:rFonts w:ascii="Times New Roman" w:hAnsi="Times New Roman"/>
          <w:sz w:val="20"/>
          <w:szCs w:val="20"/>
        </w:rPr>
        <w:t xml:space="preserve"> fruit pulp has also been traditionally explored in processing of cow hide to edible product (</w:t>
      </w:r>
      <w:proofErr w:type="spellStart"/>
      <w:r w:rsidR="00054BA6" w:rsidRPr="00B77108">
        <w:rPr>
          <w:rFonts w:ascii="Times New Roman" w:hAnsi="Times New Roman"/>
          <w:sz w:val="20"/>
          <w:szCs w:val="20"/>
        </w:rPr>
        <w:t>pomo</w:t>
      </w:r>
      <w:proofErr w:type="spellEnd"/>
      <w:r w:rsidR="00054BA6" w:rsidRPr="00B77108">
        <w:rPr>
          <w:rFonts w:ascii="Times New Roman" w:hAnsi="Times New Roman"/>
          <w:sz w:val="20"/>
          <w:szCs w:val="20"/>
        </w:rPr>
        <w:t xml:space="preserve">), and small animal skin into fine leather for </w:t>
      </w:r>
      <w:r w:rsidR="00054BA6" w:rsidRPr="00B77108">
        <w:rPr>
          <w:rFonts w:ascii="Times New Roman" w:hAnsi="Times New Roman"/>
          <w:sz w:val="20"/>
          <w:szCs w:val="20"/>
        </w:rPr>
        <w:lastRenderedPageBreak/>
        <w:t>drums production in Nigeria.</w:t>
      </w:r>
      <w:r w:rsidR="00F907F1" w:rsidRPr="00B77108">
        <w:rPr>
          <w:rFonts w:ascii="Times New Roman" w:hAnsi="Times New Roman"/>
          <w:sz w:val="20"/>
          <w:szCs w:val="20"/>
        </w:rPr>
        <w:t xml:space="preserve"> </w:t>
      </w:r>
      <w:proofErr w:type="spellStart"/>
      <w:r w:rsidR="00054BA6" w:rsidRPr="00B77108">
        <w:rPr>
          <w:rFonts w:ascii="Times New Roman" w:hAnsi="Times New Roman"/>
          <w:sz w:val="20"/>
          <w:szCs w:val="20"/>
        </w:rPr>
        <w:t>Aiyeloja</w:t>
      </w:r>
      <w:proofErr w:type="spellEnd"/>
      <w:r w:rsidR="00054BA6" w:rsidRPr="00B77108">
        <w:rPr>
          <w:rFonts w:ascii="Times New Roman" w:hAnsi="Times New Roman"/>
          <w:sz w:val="20"/>
          <w:szCs w:val="20"/>
        </w:rPr>
        <w:t xml:space="preserve"> </w:t>
      </w:r>
      <w:r w:rsidR="00054BA6" w:rsidRPr="00B77108">
        <w:rPr>
          <w:rFonts w:ascii="Times New Roman" w:hAnsi="Times New Roman"/>
          <w:i/>
          <w:sz w:val="20"/>
          <w:szCs w:val="20"/>
        </w:rPr>
        <w:t>et al</w:t>
      </w:r>
      <w:r w:rsidR="00054BA6" w:rsidRPr="00B77108">
        <w:rPr>
          <w:rFonts w:ascii="Times New Roman" w:hAnsi="Times New Roman"/>
          <w:sz w:val="20"/>
          <w:szCs w:val="20"/>
        </w:rPr>
        <w:t>.</w:t>
      </w:r>
      <w:r w:rsidR="00AE34F6" w:rsidRPr="00B77108">
        <w:rPr>
          <w:rFonts w:ascii="Times New Roman" w:hAnsi="Times New Roman"/>
          <w:sz w:val="20"/>
          <w:szCs w:val="20"/>
        </w:rPr>
        <w:t>,</w:t>
      </w:r>
      <w:r w:rsidR="00054BA6" w:rsidRPr="00B77108">
        <w:rPr>
          <w:rFonts w:ascii="Times New Roman" w:hAnsi="Times New Roman"/>
          <w:sz w:val="20"/>
          <w:szCs w:val="20"/>
        </w:rPr>
        <w:t xml:space="preserve"> (2015) pointed out that the use of </w:t>
      </w:r>
      <w:proofErr w:type="spellStart"/>
      <w:r w:rsidR="00054BA6" w:rsidRPr="00B77108">
        <w:rPr>
          <w:rFonts w:ascii="Times New Roman" w:hAnsi="Times New Roman"/>
          <w:i/>
          <w:iCs/>
          <w:sz w:val="20"/>
          <w:szCs w:val="20"/>
        </w:rPr>
        <w:t>Lagenaria</w:t>
      </w:r>
      <w:proofErr w:type="spellEnd"/>
      <w:r w:rsidR="00054BA6" w:rsidRPr="00B77108">
        <w:rPr>
          <w:rFonts w:ascii="Times New Roman" w:hAnsi="Times New Roman"/>
          <w:i/>
          <w:iCs/>
          <w:sz w:val="20"/>
          <w:szCs w:val="20"/>
        </w:rPr>
        <w:t xml:space="preserve"> </w:t>
      </w:r>
      <w:proofErr w:type="spellStart"/>
      <w:r w:rsidR="00054BA6" w:rsidRPr="00B77108">
        <w:rPr>
          <w:rFonts w:ascii="Times New Roman" w:hAnsi="Times New Roman"/>
          <w:i/>
          <w:iCs/>
          <w:sz w:val="20"/>
          <w:szCs w:val="20"/>
        </w:rPr>
        <w:t>breviflora</w:t>
      </w:r>
      <w:proofErr w:type="spellEnd"/>
      <w:r w:rsidR="00054BA6" w:rsidRPr="00B77108">
        <w:rPr>
          <w:rFonts w:ascii="Times New Roman" w:hAnsi="Times New Roman"/>
          <w:i/>
          <w:iCs/>
          <w:sz w:val="20"/>
          <w:szCs w:val="20"/>
        </w:rPr>
        <w:t xml:space="preserve"> </w:t>
      </w:r>
      <w:r w:rsidR="00054BA6" w:rsidRPr="00B77108">
        <w:rPr>
          <w:rFonts w:ascii="Times New Roman" w:hAnsi="Times New Roman"/>
          <w:sz w:val="20"/>
          <w:szCs w:val="20"/>
        </w:rPr>
        <w:t>fruit pulp was not limited to depilation capability but also impacted preservative property against leather boring insects.</w:t>
      </w:r>
      <w:r w:rsidR="00F907F1" w:rsidRPr="00B77108">
        <w:rPr>
          <w:rFonts w:ascii="Times New Roman" w:hAnsi="Times New Roman"/>
          <w:sz w:val="20"/>
          <w:szCs w:val="20"/>
        </w:rPr>
        <w:t xml:space="preserve"> R</w:t>
      </w:r>
      <w:r w:rsidR="0073274A" w:rsidRPr="00B77108">
        <w:rPr>
          <w:rFonts w:ascii="Times New Roman" w:hAnsi="Times New Roman"/>
          <w:sz w:val="20"/>
          <w:szCs w:val="20"/>
        </w:rPr>
        <w:t>egrettably</w:t>
      </w:r>
      <w:r w:rsidR="00663DA5" w:rsidRPr="00B77108">
        <w:rPr>
          <w:rFonts w:ascii="Times New Roman" w:hAnsi="Times New Roman"/>
          <w:sz w:val="20"/>
          <w:szCs w:val="20"/>
        </w:rPr>
        <w:t>,</w:t>
      </w:r>
      <w:r w:rsidR="0073274A" w:rsidRPr="00B77108">
        <w:rPr>
          <w:rFonts w:ascii="Times New Roman" w:hAnsi="Times New Roman"/>
          <w:sz w:val="20"/>
          <w:szCs w:val="20"/>
        </w:rPr>
        <w:t xml:space="preserve"> the fruit</w:t>
      </w:r>
      <w:r w:rsidRPr="00B77108">
        <w:rPr>
          <w:rFonts w:ascii="Times New Roman" w:hAnsi="Times New Roman"/>
          <w:sz w:val="20"/>
          <w:szCs w:val="20"/>
        </w:rPr>
        <w:t xml:space="preserve"> has not been explored for protection</w:t>
      </w:r>
      <w:r w:rsidR="0073274A" w:rsidRPr="00B77108">
        <w:rPr>
          <w:rFonts w:ascii="Times New Roman" w:hAnsi="Times New Roman"/>
          <w:sz w:val="20"/>
          <w:szCs w:val="20"/>
        </w:rPr>
        <w:t xml:space="preserve"> of wood products against wood attacking</w:t>
      </w:r>
      <w:r w:rsidRPr="00B77108">
        <w:rPr>
          <w:rFonts w:ascii="Times New Roman" w:hAnsi="Times New Roman"/>
          <w:sz w:val="20"/>
          <w:szCs w:val="20"/>
        </w:rPr>
        <w:t xml:space="preserve"> insects</w:t>
      </w:r>
      <w:r w:rsidR="008C741C" w:rsidRPr="00B77108">
        <w:rPr>
          <w:rFonts w:ascii="Times New Roman" w:hAnsi="Times New Roman"/>
          <w:sz w:val="20"/>
          <w:szCs w:val="20"/>
        </w:rPr>
        <w:t>.</w:t>
      </w:r>
      <w:r w:rsidR="00663DA5" w:rsidRPr="00B77108">
        <w:rPr>
          <w:rFonts w:ascii="Times New Roman" w:hAnsi="Times New Roman"/>
          <w:sz w:val="20"/>
          <w:szCs w:val="20"/>
        </w:rPr>
        <w:t xml:space="preserve"> To protect wood from termites and other biodegradation agents, natural </w:t>
      </w:r>
      <w:r w:rsidR="00B05500" w:rsidRPr="00B77108">
        <w:rPr>
          <w:rFonts w:ascii="Times New Roman" w:hAnsi="Times New Roman"/>
          <w:sz w:val="20"/>
          <w:szCs w:val="20"/>
        </w:rPr>
        <w:t>preservatives from climber weed</w:t>
      </w:r>
      <w:r w:rsidR="00663DA5" w:rsidRPr="00B77108">
        <w:rPr>
          <w:rFonts w:ascii="Times New Roman" w:hAnsi="Times New Roman"/>
          <w:sz w:val="20"/>
          <w:szCs w:val="20"/>
        </w:rPr>
        <w:t xml:space="preserve"> </w:t>
      </w:r>
      <w:r w:rsidR="00EE6EA6" w:rsidRPr="00B77108">
        <w:rPr>
          <w:rFonts w:ascii="Times New Roman" w:hAnsi="Times New Roman"/>
          <w:sz w:val="20"/>
          <w:szCs w:val="20"/>
        </w:rPr>
        <w:t xml:space="preserve">parts </w:t>
      </w:r>
      <w:r w:rsidR="00663DA5" w:rsidRPr="00B77108">
        <w:rPr>
          <w:rFonts w:ascii="Times New Roman" w:hAnsi="Times New Roman"/>
          <w:sz w:val="20"/>
          <w:szCs w:val="20"/>
        </w:rPr>
        <w:t xml:space="preserve">could be a better attractive alternative than </w:t>
      </w:r>
      <w:r w:rsidR="002816CD" w:rsidRPr="00B77108">
        <w:rPr>
          <w:rFonts w:ascii="Times New Roman" w:hAnsi="Times New Roman"/>
          <w:sz w:val="20"/>
          <w:szCs w:val="20"/>
        </w:rPr>
        <w:t xml:space="preserve">any </w:t>
      </w:r>
      <w:r w:rsidR="00663DA5" w:rsidRPr="00B77108">
        <w:rPr>
          <w:rFonts w:ascii="Times New Roman" w:hAnsi="Times New Roman"/>
          <w:sz w:val="20"/>
          <w:szCs w:val="20"/>
        </w:rPr>
        <w:t>other natural materials. In th</w:t>
      </w:r>
      <w:r w:rsidR="00EE6EA6" w:rsidRPr="00B77108">
        <w:rPr>
          <w:rFonts w:ascii="Times New Roman" w:hAnsi="Times New Roman"/>
          <w:sz w:val="20"/>
          <w:szCs w:val="20"/>
        </w:rPr>
        <w:t xml:space="preserve">e light of this, this study </w:t>
      </w:r>
      <w:r w:rsidR="002816CD" w:rsidRPr="00B77108">
        <w:rPr>
          <w:rFonts w:ascii="Times New Roman" w:hAnsi="Times New Roman"/>
          <w:sz w:val="20"/>
          <w:szCs w:val="20"/>
        </w:rPr>
        <w:t>was undertaken to assess</w:t>
      </w:r>
      <w:r w:rsidR="00EE6EA6" w:rsidRPr="00B77108">
        <w:rPr>
          <w:rFonts w:ascii="Times New Roman" w:hAnsi="Times New Roman"/>
          <w:sz w:val="20"/>
          <w:szCs w:val="20"/>
        </w:rPr>
        <w:t xml:space="preserve"> the anti</w:t>
      </w:r>
      <w:r w:rsidR="00BF520A" w:rsidRPr="00B77108">
        <w:rPr>
          <w:rFonts w:ascii="Times New Roman" w:hAnsi="Times New Roman"/>
          <w:sz w:val="20"/>
          <w:szCs w:val="20"/>
        </w:rPr>
        <w:t>-</w:t>
      </w:r>
      <w:r w:rsidR="00EE6EA6" w:rsidRPr="00B77108">
        <w:rPr>
          <w:rFonts w:ascii="Times New Roman" w:hAnsi="Times New Roman"/>
          <w:sz w:val="20"/>
          <w:szCs w:val="20"/>
        </w:rPr>
        <w:t xml:space="preserve">termites activity of </w:t>
      </w:r>
      <w:proofErr w:type="spellStart"/>
      <w:r w:rsidR="00EE6EA6" w:rsidRPr="00B77108">
        <w:rPr>
          <w:rFonts w:ascii="Times New Roman" w:hAnsi="Times New Roman"/>
          <w:i/>
          <w:iCs/>
          <w:sz w:val="20"/>
          <w:szCs w:val="20"/>
        </w:rPr>
        <w:t>Lagenaria</w:t>
      </w:r>
      <w:proofErr w:type="spellEnd"/>
      <w:r w:rsidR="00EE6EA6" w:rsidRPr="00B77108">
        <w:rPr>
          <w:rFonts w:ascii="Times New Roman" w:hAnsi="Times New Roman"/>
          <w:i/>
          <w:iCs/>
          <w:sz w:val="20"/>
          <w:szCs w:val="20"/>
        </w:rPr>
        <w:t xml:space="preserve"> </w:t>
      </w:r>
      <w:proofErr w:type="spellStart"/>
      <w:r w:rsidR="00EE6EA6" w:rsidRPr="00B77108">
        <w:rPr>
          <w:rFonts w:ascii="Times New Roman" w:hAnsi="Times New Roman"/>
          <w:i/>
          <w:iCs/>
          <w:sz w:val="20"/>
          <w:szCs w:val="20"/>
        </w:rPr>
        <w:t>breviflora</w:t>
      </w:r>
      <w:proofErr w:type="spellEnd"/>
      <w:r w:rsidR="00EE6EA6" w:rsidRPr="00B77108">
        <w:rPr>
          <w:rFonts w:ascii="Times New Roman" w:hAnsi="Times New Roman"/>
          <w:i/>
          <w:iCs/>
          <w:sz w:val="20"/>
          <w:szCs w:val="20"/>
        </w:rPr>
        <w:t xml:space="preserve"> </w:t>
      </w:r>
      <w:r w:rsidR="00EE6EA6" w:rsidRPr="00B77108">
        <w:rPr>
          <w:rFonts w:ascii="Times New Roman" w:hAnsi="Times New Roman"/>
          <w:sz w:val="20"/>
          <w:szCs w:val="20"/>
        </w:rPr>
        <w:t xml:space="preserve">fruit pulp juice under external environmental condition in </w:t>
      </w:r>
      <w:r w:rsidR="002816CD" w:rsidRPr="00B77108">
        <w:rPr>
          <w:rFonts w:ascii="Times New Roman" w:hAnsi="Times New Roman"/>
          <w:sz w:val="20"/>
          <w:szCs w:val="20"/>
        </w:rPr>
        <w:t xml:space="preserve">the </w:t>
      </w:r>
      <w:r w:rsidR="00EE6EA6" w:rsidRPr="00B77108">
        <w:rPr>
          <w:rFonts w:ascii="Times New Roman" w:hAnsi="Times New Roman"/>
          <w:sz w:val="20"/>
          <w:szCs w:val="20"/>
        </w:rPr>
        <w:t>University of Port Harcourt, Nigeria.</w:t>
      </w:r>
    </w:p>
    <w:p w:rsidR="00710740" w:rsidRPr="00B77108" w:rsidRDefault="00710740" w:rsidP="00B77108">
      <w:pPr>
        <w:snapToGrid w:val="0"/>
        <w:spacing w:after="0" w:line="240" w:lineRule="auto"/>
        <w:jc w:val="both"/>
        <w:rPr>
          <w:rFonts w:ascii="Times New Roman" w:hAnsi="Times New Roman"/>
          <w:sz w:val="20"/>
        </w:rPr>
      </w:pPr>
    </w:p>
    <w:p w:rsidR="007D119A" w:rsidRPr="00B77108" w:rsidRDefault="007073C7"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2. Materials and M</w:t>
      </w:r>
      <w:r w:rsidR="007D119A" w:rsidRPr="00B77108">
        <w:rPr>
          <w:rFonts w:ascii="Times New Roman" w:hAnsi="Times New Roman"/>
          <w:b/>
          <w:sz w:val="20"/>
          <w:szCs w:val="20"/>
        </w:rPr>
        <w:t>ethod</w:t>
      </w:r>
      <w:r w:rsidRPr="00B77108">
        <w:rPr>
          <w:rFonts w:ascii="Times New Roman" w:hAnsi="Times New Roman"/>
          <w:b/>
          <w:sz w:val="20"/>
          <w:szCs w:val="20"/>
        </w:rPr>
        <w:t>s</w:t>
      </w:r>
    </w:p>
    <w:p w:rsidR="007D119A" w:rsidRPr="00B77108" w:rsidRDefault="007073C7"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2.1 </w:t>
      </w:r>
      <w:r w:rsidR="00C5105A" w:rsidRPr="00B77108">
        <w:rPr>
          <w:rFonts w:ascii="Times New Roman" w:hAnsi="Times New Roman"/>
          <w:b/>
          <w:sz w:val="20"/>
          <w:szCs w:val="20"/>
        </w:rPr>
        <w:t>Study area</w:t>
      </w:r>
    </w:p>
    <w:p w:rsidR="00757ED3" w:rsidRPr="00B77108" w:rsidRDefault="005D5912" w:rsidP="00B77108">
      <w:pPr>
        <w:autoSpaceDE w:val="0"/>
        <w:autoSpaceDN w:val="0"/>
        <w:adjustRightInd w:val="0"/>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The test yard was located</w:t>
      </w:r>
      <w:r w:rsidR="00757ED3" w:rsidRPr="00B77108">
        <w:rPr>
          <w:rFonts w:ascii="Times New Roman" w:hAnsi="Times New Roman"/>
          <w:sz w:val="20"/>
          <w:szCs w:val="20"/>
        </w:rPr>
        <w:t xml:space="preserve"> at the Institute of Agricultural Research and Development Conservation Plot (IARDCP), Abuja campus (Latitude 4</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 xml:space="preserve"> 53’ 25’’ and 4</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 xml:space="preserve"> 54’ 35’’N and Longitude 6</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 xml:space="preserve"> 54’ 25’’ and 6</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 xml:space="preserve"> 55’ 55’’E) of </w:t>
      </w:r>
      <w:r w:rsidRPr="00B77108">
        <w:rPr>
          <w:rFonts w:ascii="Times New Roman" w:hAnsi="Times New Roman"/>
          <w:sz w:val="20"/>
          <w:szCs w:val="20"/>
        </w:rPr>
        <w:t xml:space="preserve">the </w:t>
      </w:r>
      <w:r w:rsidR="009E4280" w:rsidRPr="00B77108">
        <w:rPr>
          <w:rFonts w:ascii="Times New Roman" w:hAnsi="Times New Roman"/>
          <w:sz w:val="20"/>
          <w:szCs w:val="20"/>
        </w:rPr>
        <w:t>University of Port Harcourt (UNIPORT</w:t>
      </w:r>
      <w:r w:rsidRPr="00B77108">
        <w:rPr>
          <w:rFonts w:ascii="Times New Roman" w:hAnsi="Times New Roman"/>
          <w:sz w:val="20"/>
          <w:szCs w:val="20"/>
        </w:rPr>
        <w:t>)</w:t>
      </w:r>
      <w:r w:rsidR="009E4280" w:rsidRPr="00B77108">
        <w:rPr>
          <w:rFonts w:ascii="Times New Roman" w:hAnsi="Times New Roman"/>
          <w:sz w:val="20"/>
          <w:szCs w:val="20"/>
        </w:rPr>
        <w:t>.</w:t>
      </w:r>
      <w:r w:rsidR="00757ED3" w:rsidRPr="00B77108">
        <w:rPr>
          <w:rFonts w:ascii="Times New Roman" w:hAnsi="Times New Roman"/>
          <w:sz w:val="20"/>
          <w:szCs w:val="20"/>
        </w:rPr>
        <w:t xml:space="preserve"> The university falls within humid region characterized with two seasons, the dry season (November to March) and wet season (April to October). The rainfall distribution is nearly all year round though its intensity is seasonal and variable</w:t>
      </w:r>
      <w:r w:rsidR="009E4280" w:rsidRPr="00B77108">
        <w:rPr>
          <w:rFonts w:ascii="Times New Roman" w:hAnsi="Times New Roman"/>
          <w:sz w:val="20"/>
          <w:szCs w:val="20"/>
        </w:rPr>
        <w:t xml:space="preserve"> (</w:t>
      </w:r>
      <w:proofErr w:type="spellStart"/>
      <w:r w:rsidR="009E4280" w:rsidRPr="00B77108">
        <w:rPr>
          <w:rFonts w:ascii="Times New Roman" w:hAnsi="Times New Roman"/>
          <w:sz w:val="20"/>
          <w:szCs w:val="20"/>
        </w:rPr>
        <w:t>Adedeji</w:t>
      </w:r>
      <w:proofErr w:type="spellEnd"/>
      <w:r w:rsidR="009E4280" w:rsidRPr="00B77108">
        <w:rPr>
          <w:rFonts w:ascii="Times New Roman" w:hAnsi="Times New Roman"/>
          <w:sz w:val="20"/>
          <w:szCs w:val="20"/>
        </w:rPr>
        <w:t xml:space="preserve"> and </w:t>
      </w:r>
      <w:proofErr w:type="spellStart"/>
      <w:r w:rsidR="009E4280" w:rsidRPr="00B77108">
        <w:rPr>
          <w:rFonts w:ascii="Times New Roman" w:hAnsi="Times New Roman"/>
          <w:sz w:val="20"/>
          <w:szCs w:val="20"/>
        </w:rPr>
        <w:t>Emerhi</w:t>
      </w:r>
      <w:proofErr w:type="spellEnd"/>
      <w:r w:rsidR="009E4280" w:rsidRPr="00B77108">
        <w:rPr>
          <w:rFonts w:ascii="Times New Roman" w:hAnsi="Times New Roman"/>
          <w:sz w:val="20"/>
          <w:szCs w:val="20"/>
        </w:rPr>
        <w:t>, 2015)</w:t>
      </w:r>
      <w:r w:rsidR="00757ED3" w:rsidRPr="00B77108">
        <w:rPr>
          <w:rFonts w:ascii="Times New Roman" w:hAnsi="Times New Roman"/>
          <w:sz w:val="20"/>
          <w:szCs w:val="20"/>
        </w:rPr>
        <w:t>. The monthly mean maximum temperature ranges from 28</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C to 33</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C while the monthly minimum temperature ranges from 17</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C to 24</w:t>
      </w:r>
      <w:r w:rsidR="00757ED3" w:rsidRPr="00B77108">
        <w:rPr>
          <w:rFonts w:ascii="Times New Roman" w:hAnsi="Times New Roman"/>
          <w:sz w:val="20"/>
          <w:szCs w:val="20"/>
          <w:vertAlign w:val="superscript"/>
        </w:rPr>
        <w:t>o</w:t>
      </w:r>
      <w:r w:rsidR="00757ED3" w:rsidRPr="00B77108">
        <w:rPr>
          <w:rFonts w:ascii="Times New Roman" w:hAnsi="Times New Roman"/>
          <w:sz w:val="20"/>
          <w:szCs w:val="20"/>
        </w:rPr>
        <w:t>C (</w:t>
      </w:r>
      <w:proofErr w:type="spellStart"/>
      <w:r w:rsidR="00757ED3" w:rsidRPr="00B77108">
        <w:rPr>
          <w:rFonts w:ascii="Times New Roman" w:hAnsi="Times New Roman"/>
          <w:sz w:val="20"/>
          <w:szCs w:val="20"/>
        </w:rPr>
        <w:t>Ogbonna</w:t>
      </w:r>
      <w:proofErr w:type="spellEnd"/>
      <w:r w:rsidR="00757ED3" w:rsidRPr="00B77108">
        <w:rPr>
          <w:rFonts w:ascii="Times New Roman" w:hAnsi="Times New Roman"/>
          <w:sz w:val="20"/>
          <w:szCs w:val="20"/>
        </w:rPr>
        <w:t xml:space="preserve"> </w:t>
      </w:r>
      <w:r w:rsidR="00757ED3" w:rsidRPr="00B77108">
        <w:rPr>
          <w:rFonts w:ascii="Times New Roman" w:hAnsi="Times New Roman"/>
          <w:i/>
          <w:iCs/>
          <w:sz w:val="20"/>
          <w:szCs w:val="20"/>
        </w:rPr>
        <w:t>et al.</w:t>
      </w:r>
      <w:r w:rsidR="006A39B5" w:rsidRPr="00B77108">
        <w:rPr>
          <w:rFonts w:ascii="Times New Roman" w:hAnsi="Times New Roman"/>
          <w:i/>
          <w:iCs/>
          <w:sz w:val="20"/>
          <w:szCs w:val="20"/>
        </w:rPr>
        <w:t>,</w:t>
      </w:r>
      <w:r w:rsidR="00757ED3" w:rsidRPr="00B77108">
        <w:rPr>
          <w:rFonts w:ascii="Times New Roman" w:hAnsi="Times New Roman"/>
          <w:sz w:val="20"/>
          <w:szCs w:val="20"/>
        </w:rPr>
        <w:t xml:space="preserve"> 2007). </w:t>
      </w:r>
      <w:r w:rsidRPr="00B77108">
        <w:rPr>
          <w:rFonts w:ascii="Times New Roman" w:hAnsi="Times New Roman"/>
          <w:sz w:val="20"/>
          <w:szCs w:val="20"/>
        </w:rPr>
        <w:t xml:space="preserve">The study </w:t>
      </w:r>
      <w:r w:rsidR="007073C7" w:rsidRPr="00B77108">
        <w:rPr>
          <w:rFonts w:ascii="Times New Roman" w:hAnsi="Times New Roman"/>
          <w:sz w:val="20"/>
          <w:szCs w:val="20"/>
        </w:rPr>
        <w:t xml:space="preserve">area </w:t>
      </w:r>
      <w:r w:rsidRPr="00B77108">
        <w:rPr>
          <w:rFonts w:ascii="Times New Roman" w:hAnsi="Times New Roman"/>
          <w:sz w:val="20"/>
          <w:szCs w:val="20"/>
        </w:rPr>
        <w:t>was highly prone to termites attack and other biodegradation agents.</w:t>
      </w:r>
    </w:p>
    <w:p w:rsidR="0093647B" w:rsidRPr="00B77108" w:rsidRDefault="007073C7" w:rsidP="00B77108">
      <w:pPr>
        <w:autoSpaceDE w:val="0"/>
        <w:autoSpaceDN w:val="0"/>
        <w:adjustRightInd w:val="0"/>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2.2 </w:t>
      </w:r>
      <w:r w:rsidR="0093647B" w:rsidRPr="00B77108">
        <w:rPr>
          <w:rFonts w:ascii="Times New Roman" w:hAnsi="Times New Roman"/>
          <w:b/>
          <w:sz w:val="20"/>
          <w:szCs w:val="20"/>
        </w:rPr>
        <w:t>Preparation of the extract</w:t>
      </w:r>
    </w:p>
    <w:p w:rsidR="00F71FB0" w:rsidRPr="00B77108" w:rsidRDefault="00F71FB0" w:rsidP="00B77108">
      <w:pPr>
        <w:autoSpaceDE w:val="0"/>
        <w:autoSpaceDN w:val="0"/>
        <w:adjustRightInd w:val="0"/>
        <w:snapToGrid w:val="0"/>
        <w:spacing w:after="0" w:line="240" w:lineRule="auto"/>
        <w:ind w:firstLine="425"/>
        <w:jc w:val="both"/>
        <w:rPr>
          <w:rFonts w:ascii="Times New Roman" w:hAnsi="Times New Roman"/>
          <w:iCs/>
          <w:sz w:val="20"/>
          <w:szCs w:val="20"/>
        </w:rPr>
      </w:pPr>
    </w:p>
    <w:p w:rsidR="00931C0E" w:rsidRPr="00B77108" w:rsidRDefault="00113F54" w:rsidP="00B77108">
      <w:pPr>
        <w:autoSpaceDE w:val="0"/>
        <w:autoSpaceDN w:val="0"/>
        <w:adjustRightInd w:val="0"/>
        <w:snapToGrid w:val="0"/>
        <w:spacing w:after="0" w:line="240" w:lineRule="auto"/>
        <w:jc w:val="center"/>
        <w:rPr>
          <w:rFonts w:ascii="Times New Roman" w:hAnsi="Times New Roman"/>
          <w:noProof/>
          <w:sz w:val="20"/>
          <w:szCs w:val="20"/>
        </w:rPr>
      </w:pPr>
      <w:r w:rsidRPr="00113F54">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4.15pt;height:182.2pt;visibility:visible">
            <v:imagedata r:id="rId12" o:title="PICT1365"/>
          </v:shape>
        </w:pict>
      </w:r>
    </w:p>
    <w:p w:rsidR="00710740" w:rsidRPr="00B77108" w:rsidRDefault="00931C0E" w:rsidP="00B77108">
      <w:pPr>
        <w:autoSpaceDE w:val="0"/>
        <w:autoSpaceDN w:val="0"/>
        <w:adjustRightInd w:val="0"/>
        <w:snapToGrid w:val="0"/>
        <w:spacing w:after="0" w:line="240" w:lineRule="auto"/>
        <w:jc w:val="center"/>
        <w:rPr>
          <w:rFonts w:ascii="Times New Roman" w:hAnsi="Times New Roman"/>
          <w:b/>
          <w:iCs/>
          <w:sz w:val="20"/>
          <w:szCs w:val="20"/>
        </w:rPr>
      </w:pPr>
      <w:r w:rsidRPr="00B77108">
        <w:rPr>
          <w:rFonts w:ascii="Times New Roman" w:hAnsi="Times New Roman"/>
          <w:b/>
          <w:noProof/>
          <w:sz w:val="20"/>
          <w:szCs w:val="20"/>
        </w:rPr>
        <w:t xml:space="preserve">Fig. 1: </w:t>
      </w:r>
      <w:r w:rsidRPr="00B77108">
        <w:rPr>
          <w:rFonts w:ascii="Times New Roman" w:hAnsi="Times New Roman"/>
          <w:b/>
          <w:i/>
          <w:iCs/>
          <w:sz w:val="20"/>
          <w:szCs w:val="20"/>
        </w:rPr>
        <w:t xml:space="preserve">L. </w:t>
      </w:r>
      <w:proofErr w:type="spellStart"/>
      <w:r w:rsidRPr="00B77108">
        <w:rPr>
          <w:rFonts w:ascii="Times New Roman" w:hAnsi="Times New Roman"/>
          <w:b/>
          <w:i/>
          <w:iCs/>
          <w:sz w:val="20"/>
          <w:szCs w:val="20"/>
        </w:rPr>
        <w:t>breviflora</w:t>
      </w:r>
      <w:proofErr w:type="spellEnd"/>
      <w:r w:rsidRPr="00B77108">
        <w:rPr>
          <w:rFonts w:ascii="Times New Roman" w:hAnsi="Times New Roman"/>
          <w:b/>
          <w:iCs/>
          <w:sz w:val="20"/>
          <w:szCs w:val="20"/>
        </w:rPr>
        <w:t xml:space="preserve"> fruits</w:t>
      </w:r>
    </w:p>
    <w:p w:rsidR="006237E4" w:rsidRDefault="006237E4" w:rsidP="00B77108">
      <w:pPr>
        <w:autoSpaceDE w:val="0"/>
        <w:autoSpaceDN w:val="0"/>
        <w:adjustRightInd w:val="0"/>
        <w:snapToGrid w:val="0"/>
        <w:spacing w:after="0" w:line="240" w:lineRule="auto"/>
        <w:jc w:val="both"/>
        <w:rPr>
          <w:rFonts w:ascii="Times New Roman" w:hAnsi="Times New Roman"/>
          <w:b/>
          <w:iCs/>
          <w:sz w:val="20"/>
          <w:szCs w:val="20"/>
          <w:lang w:eastAsia="zh-CN"/>
        </w:rPr>
      </w:pPr>
    </w:p>
    <w:p w:rsidR="00B77108" w:rsidRPr="00B77108" w:rsidRDefault="00B77108" w:rsidP="00B77108">
      <w:pPr>
        <w:autoSpaceDE w:val="0"/>
        <w:autoSpaceDN w:val="0"/>
        <w:adjustRightInd w:val="0"/>
        <w:snapToGrid w:val="0"/>
        <w:spacing w:after="0" w:line="240" w:lineRule="auto"/>
        <w:ind w:firstLine="425"/>
        <w:jc w:val="both"/>
        <w:rPr>
          <w:rFonts w:ascii="Times New Roman" w:hAnsi="Times New Roman"/>
          <w:iCs/>
          <w:sz w:val="20"/>
          <w:szCs w:val="20"/>
        </w:rPr>
      </w:pPr>
      <w:r w:rsidRPr="00B77108">
        <w:rPr>
          <w:rFonts w:ascii="Times New Roman" w:hAnsi="Times New Roman"/>
          <w:sz w:val="20"/>
          <w:szCs w:val="20"/>
        </w:rPr>
        <w:t xml:space="preserve">Unblemished fruits of </w:t>
      </w:r>
      <w:r w:rsidRPr="00B77108">
        <w:rPr>
          <w:rFonts w:ascii="Times New Roman" w:hAnsi="Times New Roman"/>
          <w:i/>
          <w:iCs/>
          <w:sz w:val="20"/>
          <w:szCs w:val="20"/>
        </w:rPr>
        <w:t xml:space="preserve">L. </w:t>
      </w:r>
      <w:proofErr w:type="spellStart"/>
      <w:r w:rsidRPr="00B77108">
        <w:rPr>
          <w:rFonts w:ascii="Times New Roman" w:hAnsi="Times New Roman"/>
          <w:i/>
          <w:iCs/>
          <w:sz w:val="20"/>
          <w:szCs w:val="20"/>
        </w:rPr>
        <w:t>breviflora</w:t>
      </w:r>
      <w:proofErr w:type="spellEnd"/>
      <w:r w:rsidRPr="00B77108">
        <w:rPr>
          <w:rFonts w:ascii="Times New Roman" w:hAnsi="Times New Roman"/>
          <w:i/>
          <w:iCs/>
          <w:sz w:val="20"/>
          <w:szCs w:val="20"/>
        </w:rPr>
        <w:t xml:space="preserve"> </w:t>
      </w:r>
      <w:r w:rsidRPr="00B77108">
        <w:rPr>
          <w:rFonts w:ascii="Times New Roman" w:hAnsi="Times New Roman"/>
          <w:iCs/>
          <w:sz w:val="20"/>
          <w:szCs w:val="20"/>
        </w:rPr>
        <w:t xml:space="preserve">(Fig. 1) were collected from </w:t>
      </w:r>
      <w:proofErr w:type="spellStart"/>
      <w:r w:rsidRPr="00B77108">
        <w:rPr>
          <w:rFonts w:ascii="Times New Roman" w:hAnsi="Times New Roman"/>
          <w:iCs/>
          <w:sz w:val="20"/>
          <w:szCs w:val="20"/>
        </w:rPr>
        <w:t>Choba</w:t>
      </w:r>
      <w:proofErr w:type="spellEnd"/>
      <w:r w:rsidRPr="00B77108">
        <w:rPr>
          <w:rFonts w:ascii="Times New Roman" w:hAnsi="Times New Roman"/>
          <w:iCs/>
          <w:sz w:val="20"/>
          <w:szCs w:val="20"/>
        </w:rPr>
        <w:t xml:space="preserve"> campus of UNIPORT in November, 2014. The fruits were washed clean to remove any adhering dirt. The fruits pulp juice was </w:t>
      </w:r>
      <w:r w:rsidRPr="00B77108">
        <w:rPr>
          <w:rFonts w:ascii="Times New Roman" w:hAnsi="Times New Roman"/>
          <w:iCs/>
          <w:sz w:val="20"/>
          <w:szCs w:val="20"/>
        </w:rPr>
        <w:lastRenderedPageBreak/>
        <w:t>extracted using juice extractor after the removal of their bark and seeds.</w:t>
      </w:r>
    </w:p>
    <w:p w:rsidR="001B205B" w:rsidRDefault="001B205B" w:rsidP="001B205B">
      <w:pPr>
        <w:autoSpaceDE w:val="0"/>
        <w:autoSpaceDN w:val="0"/>
        <w:adjustRightInd w:val="0"/>
        <w:snapToGrid w:val="0"/>
        <w:spacing w:after="0" w:line="240" w:lineRule="auto"/>
        <w:jc w:val="both"/>
        <w:rPr>
          <w:rFonts w:ascii="Times New Roman" w:hAnsi="Times New Roman"/>
          <w:b/>
          <w:iCs/>
          <w:sz w:val="20"/>
          <w:szCs w:val="20"/>
          <w:lang w:eastAsia="zh-CN"/>
        </w:rPr>
      </w:pPr>
      <w:r w:rsidRPr="00B77108">
        <w:rPr>
          <w:rFonts w:ascii="Times New Roman" w:hAnsi="Times New Roman"/>
          <w:b/>
          <w:iCs/>
          <w:sz w:val="20"/>
          <w:szCs w:val="20"/>
        </w:rPr>
        <w:t>2.3 Treatment of test wood blocks</w:t>
      </w:r>
    </w:p>
    <w:p w:rsidR="001B205B" w:rsidRPr="00B77108" w:rsidRDefault="001B205B" w:rsidP="001B205B">
      <w:pPr>
        <w:autoSpaceDE w:val="0"/>
        <w:autoSpaceDN w:val="0"/>
        <w:adjustRightInd w:val="0"/>
        <w:snapToGrid w:val="0"/>
        <w:spacing w:after="0" w:line="240" w:lineRule="auto"/>
        <w:jc w:val="both"/>
        <w:rPr>
          <w:rFonts w:ascii="Times New Roman" w:hAnsi="Times New Roman"/>
          <w:b/>
          <w:iCs/>
          <w:sz w:val="20"/>
          <w:szCs w:val="20"/>
          <w:lang w:eastAsia="zh-CN"/>
        </w:rPr>
      </w:pPr>
    </w:p>
    <w:p w:rsidR="00B77108" w:rsidRPr="00B77108" w:rsidRDefault="00113F54" w:rsidP="00B77108">
      <w:pPr>
        <w:autoSpaceDE w:val="0"/>
        <w:autoSpaceDN w:val="0"/>
        <w:adjustRightInd w:val="0"/>
        <w:snapToGrid w:val="0"/>
        <w:spacing w:after="0" w:line="240" w:lineRule="auto"/>
        <w:jc w:val="center"/>
        <w:rPr>
          <w:rFonts w:ascii="Times New Roman" w:hAnsi="Times New Roman"/>
          <w:noProof/>
          <w:sz w:val="20"/>
          <w:szCs w:val="20"/>
        </w:rPr>
      </w:pPr>
      <w:r w:rsidRPr="00113F54">
        <w:rPr>
          <w:rFonts w:ascii="Times New Roman" w:hAnsi="Times New Roman"/>
          <w:noProof/>
          <w:sz w:val="20"/>
          <w:szCs w:val="20"/>
        </w:rPr>
        <w:pict>
          <v:shape id="_x0000_i1026" type="#_x0000_t75" style="width:225.4pt;height:169.05pt;visibility:visible">
            <v:imagedata r:id="rId13" o:title="PICT0227"/>
          </v:shape>
        </w:pict>
      </w:r>
    </w:p>
    <w:p w:rsidR="00B77108" w:rsidRPr="00B77108" w:rsidRDefault="00B77108" w:rsidP="00B77108">
      <w:pPr>
        <w:autoSpaceDE w:val="0"/>
        <w:autoSpaceDN w:val="0"/>
        <w:adjustRightInd w:val="0"/>
        <w:snapToGrid w:val="0"/>
        <w:spacing w:after="0" w:line="240" w:lineRule="auto"/>
        <w:jc w:val="both"/>
        <w:rPr>
          <w:rFonts w:ascii="Times New Roman" w:hAnsi="Times New Roman"/>
          <w:b/>
          <w:sz w:val="20"/>
          <w:szCs w:val="20"/>
        </w:rPr>
      </w:pPr>
      <w:r w:rsidRPr="00B77108">
        <w:rPr>
          <w:rFonts w:ascii="Times New Roman" w:hAnsi="Times New Roman"/>
          <w:b/>
          <w:noProof/>
          <w:sz w:val="20"/>
          <w:szCs w:val="20"/>
        </w:rPr>
        <w:t xml:space="preserve">Fig. 2: </w:t>
      </w:r>
      <w:proofErr w:type="spellStart"/>
      <w:r w:rsidRPr="00B77108">
        <w:rPr>
          <w:rFonts w:ascii="Times New Roman" w:hAnsi="Times New Roman"/>
          <w:b/>
          <w:i/>
          <w:sz w:val="20"/>
          <w:szCs w:val="20"/>
        </w:rPr>
        <w:t>Triplochiton</w:t>
      </w:r>
      <w:proofErr w:type="spellEnd"/>
      <w:r w:rsidRPr="00B77108">
        <w:rPr>
          <w:rFonts w:ascii="Times New Roman" w:hAnsi="Times New Roman"/>
          <w:b/>
          <w:i/>
          <w:sz w:val="20"/>
          <w:szCs w:val="20"/>
        </w:rPr>
        <w:t xml:space="preserve"> </w:t>
      </w:r>
      <w:proofErr w:type="spellStart"/>
      <w:r w:rsidRPr="00B77108">
        <w:rPr>
          <w:rFonts w:ascii="Times New Roman" w:hAnsi="Times New Roman"/>
          <w:b/>
          <w:i/>
          <w:sz w:val="20"/>
          <w:szCs w:val="20"/>
        </w:rPr>
        <w:t>scleroxylon</w:t>
      </w:r>
      <w:proofErr w:type="spellEnd"/>
      <w:r w:rsidRPr="00B77108">
        <w:rPr>
          <w:rFonts w:ascii="Times New Roman" w:hAnsi="Times New Roman"/>
          <w:b/>
          <w:sz w:val="20"/>
          <w:szCs w:val="20"/>
        </w:rPr>
        <w:t xml:space="preserve"> wood samples</w:t>
      </w:r>
    </w:p>
    <w:p w:rsidR="00B77108" w:rsidRPr="00B77108" w:rsidRDefault="00B77108" w:rsidP="00B77108">
      <w:pPr>
        <w:autoSpaceDE w:val="0"/>
        <w:autoSpaceDN w:val="0"/>
        <w:adjustRightInd w:val="0"/>
        <w:snapToGrid w:val="0"/>
        <w:spacing w:after="0" w:line="240" w:lineRule="auto"/>
        <w:jc w:val="both"/>
        <w:rPr>
          <w:rFonts w:ascii="Times New Roman" w:hAnsi="Times New Roman"/>
          <w:b/>
          <w:iCs/>
          <w:sz w:val="20"/>
          <w:szCs w:val="20"/>
          <w:lang w:eastAsia="zh-CN"/>
        </w:rPr>
      </w:pPr>
    </w:p>
    <w:p w:rsidR="00627466" w:rsidRPr="00B77108" w:rsidRDefault="003C0328" w:rsidP="00B77108">
      <w:pPr>
        <w:autoSpaceDE w:val="0"/>
        <w:autoSpaceDN w:val="0"/>
        <w:adjustRightInd w:val="0"/>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A total of 40 wood specimens (test blocks) of dimension</w:t>
      </w:r>
      <w:r w:rsidR="00B92954" w:rsidRPr="00B77108">
        <w:rPr>
          <w:rFonts w:ascii="Times New Roman" w:hAnsi="Times New Roman"/>
          <w:sz w:val="20"/>
          <w:szCs w:val="20"/>
        </w:rPr>
        <w:t xml:space="preserve"> 2 x 2 x 6</w:t>
      </w:r>
      <w:r w:rsidR="00A34D52" w:rsidRPr="00B77108">
        <w:rPr>
          <w:rFonts w:ascii="Times New Roman" w:hAnsi="Times New Roman"/>
          <w:sz w:val="20"/>
          <w:szCs w:val="20"/>
        </w:rPr>
        <w:t xml:space="preserve"> </w:t>
      </w:r>
      <w:r w:rsidR="00B92954" w:rsidRPr="00B77108">
        <w:rPr>
          <w:rFonts w:ascii="Times New Roman" w:hAnsi="Times New Roman"/>
          <w:sz w:val="20"/>
          <w:szCs w:val="20"/>
        </w:rPr>
        <w:t>cm</w:t>
      </w:r>
      <w:r w:rsidRPr="00B77108">
        <w:rPr>
          <w:rFonts w:ascii="Times New Roman" w:hAnsi="Times New Roman"/>
          <w:sz w:val="20"/>
          <w:szCs w:val="20"/>
        </w:rPr>
        <w:t xml:space="preserve"> were obtained from</w:t>
      </w:r>
      <w:r w:rsidR="00B92954" w:rsidRPr="00B77108">
        <w:rPr>
          <w:rFonts w:ascii="Times New Roman" w:hAnsi="Times New Roman"/>
          <w:sz w:val="20"/>
          <w:szCs w:val="20"/>
        </w:rPr>
        <w:t xml:space="preserve"> 22 years </w:t>
      </w:r>
      <w:proofErr w:type="spellStart"/>
      <w:r w:rsidR="00B92954" w:rsidRPr="00B77108">
        <w:rPr>
          <w:rFonts w:ascii="Times New Roman" w:hAnsi="Times New Roman"/>
          <w:i/>
          <w:sz w:val="20"/>
          <w:szCs w:val="20"/>
        </w:rPr>
        <w:t>Triplochiton</w:t>
      </w:r>
      <w:proofErr w:type="spellEnd"/>
      <w:r w:rsidR="00B92954" w:rsidRPr="00B77108">
        <w:rPr>
          <w:rFonts w:ascii="Times New Roman" w:hAnsi="Times New Roman"/>
          <w:i/>
          <w:sz w:val="20"/>
          <w:szCs w:val="20"/>
        </w:rPr>
        <w:t xml:space="preserve"> </w:t>
      </w:r>
      <w:proofErr w:type="spellStart"/>
      <w:r w:rsidR="00B92954" w:rsidRPr="00B77108">
        <w:rPr>
          <w:rFonts w:ascii="Times New Roman" w:hAnsi="Times New Roman"/>
          <w:i/>
          <w:sz w:val="20"/>
          <w:szCs w:val="20"/>
        </w:rPr>
        <w:t>scleroxylon</w:t>
      </w:r>
      <w:proofErr w:type="spellEnd"/>
      <w:r w:rsidRPr="00B77108">
        <w:rPr>
          <w:rFonts w:ascii="Times New Roman" w:hAnsi="Times New Roman"/>
          <w:sz w:val="20"/>
          <w:szCs w:val="20"/>
        </w:rPr>
        <w:t xml:space="preserve"> wood samples</w:t>
      </w:r>
      <w:r w:rsidR="00AC0FE6" w:rsidRPr="00B77108">
        <w:rPr>
          <w:rFonts w:ascii="Times New Roman" w:hAnsi="Times New Roman"/>
          <w:sz w:val="20"/>
          <w:szCs w:val="20"/>
        </w:rPr>
        <w:t xml:space="preserve"> (Fig. 2)</w:t>
      </w:r>
      <w:r w:rsidRPr="00B77108">
        <w:rPr>
          <w:rFonts w:ascii="Times New Roman" w:hAnsi="Times New Roman"/>
          <w:sz w:val="20"/>
          <w:szCs w:val="20"/>
        </w:rPr>
        <w:t xml:space="preserve"> in the</w:t>
      </w:r>
      <w:r w:rsidR="00B92954" w:rsidRPr="00B77108">
        <w:rPr>
          <w:rFonts w:ascii="Times New Roman" w:hAnsi="Times New Roman"/>
          <w:sz w:val="20"/>
          <w:szCs w:val="20"/>
        </w:rPr>
        <w:t xml:space="preserve"> Wood Laboratory Unit of the Department of Forest Resources Management, Univer</w:t>
      </w:r>
      <w:r w:rsidRPr="00B77108">
        <w:rPr>
          <w:rFonts w:ascii="Times New Roman" w:hAnsi="Times New Roman"/>
          <w:sz w:val="20"/>
          <w:szCs w:val="20"/>
        </w:rPr>
        <w:t>sity of Ibadan. The wood test blocks</w:t>
      </w:r>
      <w:r w:rsidR="00B92954" w:rsidRPr="00B77108">
        <w:rPr>
          <w:rFonts w:ascii="Times New Roman" w:hAnsi="Times New Roman"/>
          <w:sz w:val="20"/>
          <w:szCs w:val="20"/>
        </w:rPr>
        <w:t xml:space="preserve"> were oven dried to constant weight</w:t>
      </w:r>
      <w:r w:rsidRPr="00B77108">
        <w:rPr>
          <w:rFonts w:ascii="Times New Roman" w:hAnsi="Times New Roman"/>
          <w:sz w:val="20"/>
          <w:szCs w:val="20"/>
        </w:rPr>
        <w:t xml:space="preserve"> at 103±2</w:t>
      </w:r>
      <w:r w:rsidRPr="00B77108">
        <w:rPr>
          <w:rFonts w:ascii="Times New Roman" w:hAnsi="Times New Roman"/>
          <w:sz w:val="20"/>
          <w:szCs w:val="20"/>
          <w:vertAlign w:val="superscript"/>
        </w:rPr>
        <w:t>o</w:t>
      </w:r>
      <w:r w:rsidRPr="00B77108">
        <w:rPr>
          <w:rFonts w:ascii="Times New Roman" w:hAnsi="Times New Roman"/>
          <w:sz w:val="20"/>
          <w:szCs w:val="20"/>
        </w:rPr>
        <w:t>C for 22 hours</w:t>
      </w:r>
      <w:r w:rsidR="00B92954" w:rsidRPr="00B77108">
        <w:rPr>
          <w:rFonts w:ascii="Times New Roman" w:hAnsi="Times New Roman"/>
          <w:sz w:val="20"/>
          <w:szCs w:val="20"/>
        </w:rPr>
        <w:t xml:space="preserve">, conditioned, and weighed as </w:t>
      </w:r>
      <w:r w:rsidR="00B92954" w:rsidRPr="00B77108">
        <w:rPr>
          <w:rFonts w:ascii="Times New Roman" w:hAnsi="Times New Roman"/>
          <w:b/>
          <w:sz w:val="20"/>
          <w:szCs w:val="20"/>
        </w:rPr>
        <w:t>W</w:t>
      </w:r>
      <w:r w:rsidR="00B92954" w:rsidRPr="00B77108">
        <w:rPr>
          <w:rFonts w:ascii="Times New Roman" w:hAnsi="Times New Roman"/>
          <w:b/>
          <w:sz w:val="20"/>
          <w:szCs w:val="20"/>
          <w:vertAlign w:val="subscript"/>
        </w:rPr>
        <w:t>1</w:t>
      </w:r>
      <w:r w:rsidR="00B92954" w:rsidRPr="00B77108">
        <w:rPr>
          <w:rFonts w:ascii="Times New Roman" w:hAnsi="Times New Roman"/>
          <w:sz w:val="20"/>
          <w:szCs w:val="20"/>
        </w:rPr>
        <w:t xml:space="preserve">. The wood blocks’ samples (8 replicate) of </w:t>
      </w:r>
      <w:r w:rsidR="00B92954" w:rsidRPr="00B77108">
        <w:rPr>
          <w:rFonts w:ascii="Times New Roman" w:hAnsi="Times New Roman"/>
          <w:i/>
          <w:sz w:val="20"/>
          <w:szCs w:val="20"/>
        </w:rPr>
        <w:t>T.</w:t>
      </w:r>
      <w:r w:rsidR="00B92954" w:rsidRPr="00B77108">
        <w:rPr>
          <w:rFonts w:ascii="Times New Roman" w:hAnsi="Times New Roman"/>
          <w:sz w:val="20"/>
          <w:szCs w:val="20"/>
        </w:rPr>
        <w:t xml:space="preserve"> </w:t>
      </w:r>
      <w:proofErr w:type="spellStart"/>
      <w:r w:rsidR="00B92954" w:rsidRPr="00B77108">
        <w:rPr>
          <w:rFonts w:ascii="Times New Roman" w:hAnsi="Times New Roman"/>
          <w:i/>
          <w:sz w:val="20"/>
          <w:szCs w:val="20"/>
        </w:rPr>
        <w:t>scleroxylon</w:t>
      </w:r>
      <w:proofErr w:type="spellEnd"/>
      <w:r w:rsidR="00B92954" w:rsidRPr="00B77108">
        <w:rPr>
          <w:rFonts w:ascii="Times New Roman" w:hAnsi="Times New Roman"/>
          <w:sz w:val="20"/>
          <w:szCs w:val="20"/>
        </w:rPr>
        <w:t xml:space="preserve"> were treated with 5</w:t>
      </w:r>
      <w:r w:rsidR="00A34D52" w:rsidRPr="00B77108">
        <w:rPr>
          <w:rFonts w:ascii="Times New Roman" w:hAnsi="Times New Roman"/>
          <w:sz w:val="20"/>
          <w:szCs w:val="20"/>
        </w:rPr>
        <w:t xml:space="preserve"> </w:t>
      </w:r>
      <w:proofErr w:type="spellStart"/>
      <w:r w:rsidR="00B92954" w:rsidRPr="00B77108">
        <w:rPr>
          <w:rFonts w:ascii="Times New Roman" w:hAnsi="Times New Roman"/>
          <w:sz w:val="20"/>
          <w:szCs w:val="20"/>
        </w:rPr>
        <w:t>mL</w:t>
      </w:r>
      <w:proofErr w:type="spellEnd"/>
      <w:r w:rsidR="00B92954" w:rsidRPr="00B77108">
        <w:rPr>
          <w:rFonts w:ascii="Times New Roman" w:hAnsi="Times New Roman"/>
          <w:sz w:val="20"/>
          <w:szCs w:val="20"/>
        </w:rPr>
        <w:t>, 10</w:t>
      </w:r>
      <w:r w:rsidR="00A34D52" w:rsidRPr="00B77108">
        <w:rPr>
          <w:rFonts w:ascii="Times New Roman" w:hAnsi="Times New Roman"/>
          <w:sz w:val="20"/>
          <w:szCs w:val="20"/>
        </w:rPr>
        <w:t xml:space="preserve"> </w:t>
      </w:r>
      <w:proofErr w:type="spellStart"/>
      <w:r w:rsidR="00B92954" w:rsidRPr="00B77108">
        <w:rPr>
          <w:rFonts w:ascii="Times New Roman" w:hAnsi="Times New Roman"/>
          <w:sz w:val="20"/>
          <w:szCs w:val="20"/>
        </w:rPr>
        <w:t>mL</w:t>
      </w:r>
      <w:proofErr w:type="spellEnd"/>
      <w:r w:rsidR="00B92954" w:rsidRPr="00B77108">
        <w:rPr>
          <w:rFonts w:ascii="Times New Roman" w:hAnsi="Times New Roman"/>
          <w:sz w:val="20"/>
          <w:szCs w:val="20"/>
        </w:rPr>
        <w:t>, 15</w:t>
      </w:r>
      <w:r w:rsidR="00A34D52" w:rsidRPr="00B77108">
        <w:rPr>
          <w:rFonts w:ascii="Times New Roman" w:hAnsi="Times New Roman"/>
          <w:sz w:val="20"/>
          <w:szCs w:val="20"/>
        </w:rPr>
        <w:t xml:space="preserve"> </w:t>
      </w:r>
      <w:proofErr w:type="spellStart"/>
      <w:r w:rsidR="00B92954" w:rsidRPr="00B77108">
        <w:rPr>
          <w:rFonts w:ascii="Times New Roman" w:hAnsi="Times New Roman"/>
          <w:sz w:val="20"/>
          <w:szCs w:val="20"/>
        </w:rPr>
        <w:t>mL</w:t>
      </w:r>
      <w:proofErr w:type="spellEnd"/>
      <w:r w:rsidR="00B92954" w:rsidRPr="00B77108">
        <w:rPr>
          <w:rFonts w:ascii="Times New Roman" w:hAnsi="Times New Roman"/>
          <w:sz w:val="20"/>
          <w:szCs w:val="20"/>
        </w:rPr>
        <w:t>, and 20</w:t>
      </w:r>
      <w:r w:rsidR="00A34D52" w:rsidRPr="00B77108">
        <w:rPr>
          <w:rFonts w:ascii="Times New Roman" w:hAnsi="Times New Roman"/>
          <w:sz w:val="20"/>
          <w:szCs w:val="20"/>
        </w:rPr>
        <w:t xml:space="preserve"> </w:t>
      </w:r>
      <w:proofErr w:type="spellStart"/>
      <w:r w:rsidR="00F50565" w:rsidRPr="00B77108">
        <w:rPr>
          <w:rFonts w:ascii="Times New Roman" w:hAnsi="Times New Roman"/>
          <w:sz w:val="20"/>
          <w:szCs w:val="20"/>
        </w:rPr>
        <w:t>mL</w:t>
      </w:r>
      <w:proofErr w:type="spellEnd"/>
      <w:r w:rsidR="00F50565" w:rsidRPr="00B77108">
        <w:rPr>
          <w:rFonts w:ascii="Times New Roman" w:hAnsi="Times New Roman"/>
          <w:sz w:val="20"/>
          <w:szCs w:val="20"/>
        </w:rPr>
        <w:t xml:space="preserve"> </w:t>
      </w:r>
      <w:r w:rsidR="00B92954" w:rsidRPr="00B77108">
        <w:rPr>
          <w:rFonts w:ascii="Times New Roman" w:hAnsi="Times New Roman"/>
          <w:sz w:val="20"/>
          <w:szCs w:val="20"/>
        </w:rPr>
        <w:t>o</w:t>
      </w:r>
      <w:r w:rsidR="00226757" w:rsidRPr="00B77108">
        <w:rPr>
          <w:rFonts w:ascii="Times New Roman" w:hAnsi="Times New Roman"/>
          <w:sz w:val="20"/>
          <w:szCs w:val="20"/>
        </w:rPr>
        <w:t>f the juice extract in 0.75 L</w:t>
      </w:r>
      <w:r w:rsidR="00B92954" w:rsidRPr="00B77108">
        <w:rPr>
          <w:rFonts w:ascii="Times New Roman" w:hAnsi="Times New Roman"/>
          <w:sz w:val="20"/>
          <w:szCs w:val="20"/>
        </w:rPr>
        <w:t xml:space="preserve"> of distilled water for 24</w:t>
      </w:r>
      <w:r w:rsidR="00226757" w:rsidRPr="00B77108">
        <w:rPr>
          <w:rFonts w:ascii="Times New Roman" w:hAnsi="Times New Roman"/>
          <w:sz w:val="20"/>
          <w:szCs w:val="20"/>
        </w:rPr>
        <w:t xml:space="preserve"> </w:t>
      </w:r>
      <w:r w:rsidR="00B92954" w:rsidRPr="00B77108">
        <w:rPr>
          <w:rFonts w:ascii="Times New Roman" w:hAnsi="Times New Roman"/>
          <w:sz w:val="20"/>
          <w:szCs w:val="20"/>
        </w:rPr>
        <w:t>hours</w:t>
      </w:r>
      <w:r w:rsidR="00F50565" w:rsidRPr="00B77108">
        <w:rPr>
          <w:rFonts w:ascii="Times New Roman" w:hAnsi="Times New Roman"/>
          <w:sz w:val="20"/>
          <w:szCs w:val="20"/>
        </w:rPr>
        <w:t>. After 24</w:t>
      </w:r>
      <w:r w:rsidR="00226757" w:rsidRPr="00B77108">
        <w:rPr>
          <w:rFonts w:ascii="Times New Roman" w:hAnsi="Times New Roman"/>
          <w:sz w:val="20"/>
          <w:szCs w:val="20"/>
        </w:rPr>
        <w:t xml:space="preserve"> </w:t>
      </w:r>
      <w:r w:rsidR="00F50565" w:rsidRPr="00B77108">
        <w:rPr>
          <w:rFonts w:ascii="Times New Roman" w:hAnsi="Times New Roman"/>
          <w:sz w:val="20"/>
          <w:szCs w:val="20"/>
        </w:rPr>
        <w:t xml:space="preserve">hours </w:t>
      </w:r>
      <w:r w:rsidR="00085357" w:rsidRPr="00B77108">
        <w:rPr>
          <w:rFonts w:ascii="Times New Roman" w:hAnsi="Times New Roman"/>
          <w:sz w:val="20"/>
          <w:szCs w:val="20"/>
        </w:rPr>
        <w:t xml:space="preserve">of </w:t>
      </w:r>
      <w:r w:rsidR="00F50565" w:rsidRPr="00B77108">
        <w:rPr>
          <w:rFonts w:ascii="Times New Roman" w:hAnsi="Times New Roman"/>
          <w:sz w:val="20"/>
          <w:szCs w:val="20"/>
        </w:rPr>
        <w:t xml:space="preserve">soaking, the treated wood blocks were removed from the treatment solutions, drained, and reweighed as </w:t>
      </w:r>
      <w:r w:rsidR="00F50565" w:rsidRPr="00B77108">
        <w:rPr>
          <w:rFonts w:ascii="Times New Roman" w:hAnsi="Times New Roman"/>
          <w:b/>
          <w:sz w:val="20"/>
          <w:szCs w:val="20"/>
        </w:rPr>
        <w:t>W</w:t>
      </w:r>
      <w:r w:rsidR="00F50565" w:rsidRPr="00B77108">
        <w:rPr>
          <w:rFonts w:ascii="Times New Roman" w:hAnsi="Times New Roman"/>
          <w:b/>
          <w:sz w:val="20"/>
          <w:szCs w:val="20"/>
          <w:vertAlign w:val="subscript"/>
        </w:rPr>
        <w:t>2</w:t>
      </w:r>
      <w:r w:rsidR="00F50565" w:rsidRPr="00B77108">
        <w:rPr>
          <w:rFonts w:ascii="Times New Roman" w:hAnsi="Times New Roman"/>
          <w:sz w:val="20"/>
          <w:szCs w:val="20"/>
        </w:rPr>
        <w:t xml:space="preserve"> to determine gross absorption of the extractives. The treated test blocks were then re-oven dried</w:t>
      </w:r>
      <w:r w:rsidRPr="00B77108">
        <w:rPr>
          <w:rFonts w:ascii="Times New Roman" w:hAnsi="Times New Roman"/>
          <w:sz w:val="20"/>
          <w:szCs w:val="20"/>
        </w:rPr>
        <w:t xml:space="preserve"> at 103±2</w:t>
      </w:r>
      <w:r w:rsidRPr="00B77108">
        <w:rPr>
          <w:rFonts w:ascii="Times New Roman" w:hAnsi="Times New Roman"/>
          <w:sz w:val="20"/>
          <w:szCs w:val="20"/>
          <w:vertAlign w:val="superscript"/>
        </w:rPr>
        <w:t>o</w:t>
      </w:r>
      <w:r w:rsidRPr="00B77108">
        <w:rPr>
          <w:rFonts w:ascii="Times New Roman" w:hAnsi="Times New Roman"/>
          <w:sz w:val="20"/>
          <w:szCs w:val="20"/>
        </w:rPr>
        <w:t>C for 22 hours</w:t>
      </w:r>
      <w:r w:rsidR="00F50565" w:rsidRPr="00B77108">
        <w:rPr>
          <w:rFonts w:ascii="Times New Roman" w:hAnsi="Times New Roman"/>
          <w:sz w:val="20"/>
          <w:szCs w:val="20"/>
        </w:rPr>
        <w:t xml:space="preserve">, conditioned and reweighed as </w:t>
      </w:r>
      <w:r w:rsidR="00F50565" w:rsidRPr="00B77108">
        <w:rPr>
          <w:rFonts w:ascii="Times New Roman" w:hAnsi="Times New Roman"/>
          <w:b/>
          <w:sz w:val="20"/>
          <w:szCs w:val="20"/>
        </w:rPr>
        <w:t>W</w:t>
      </w:r>
      <w:r w:rsidR="00F50565" w:rsidRPr="00B77108">
        <w:rPr>
          <w:rFonts w:ascii="Times New Roman" w:hAnsi="Times New Roman"/>
          <w:b/>
          <w:sz w:val="20"/>
          <w:szCs w:val="20"/>
          <w:vertAlign w:val="subscript"/>
        </w:rPr>
        <w:t>3</w:t>
      </w:r>
      <w:r w:rsidR="00F50565" w:rsidRPr="00B77108">
        <w:rPr>
          <w:rFonts w:ascii="Times New Roman" w:hAnsi="Times New Roman"/>
          <w:sz w:val="20"/>
          <w:szCs w:val="20"/>
        </w:rPr>
        <w:t xml:space="preserve"> prior exposure to field test</w:t>
      </w:r>
      <w:r w:rsidR="00240CD3" w:rsidRPr="00B77108">
        <w:rPr>
          <w:rFonts w:ascii="Times New Roman" w:hAnsi="Times New Roman"/>
          <w:sz w:val="20"/>
          <w:szCs w:val="20"/>
        </w:rPr>
        <w:t>.</w:t>
      </w:r>
      <w:r w:rsidRPr="00B77108">
        <w:rPr>
          <w:rFonts w:ascii="Times New Roman" w:hAnsi="Times New Roman"/>
          <w:sz w:val="20"/>
          <w:szCs w:val="20"/>
        </w:rPr>
        <w:t xml:space="preserve"> </w:t>
      </w:r>
      <w:r w:rsidR="00627466" w:rsidRPr="00B77108">
        <w:rPr>
          <w:rFonts w:ascii="Times New Roman" w:hAnsi="Times New Roman"/>
          <w:sz w:val="20"/>
          <w:szCs w:val="20"/>
        </w:rPr>
        <w:t>The absorption of extractives was calculated thus:</w:t>
      </w:r>
    </w:p>
    <w:p w:rsidR="00627466" w:rsidRPr="00B77108" w:rsidRDefault="00A34D52"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Absorption, kg</w:t>
      </w:r>
      <w:r w:rsidR="00AB6F7E" w:rsidRPr="00B77108">
        <w:rPr>
          <w:rFonts w:ascii="Times New Roman" w:hAnsi="Times New Roman"/>
          <w:b/>
          <w:sz w:val="20"/>
          <w:szCs w:val="20"/>
        </w:rPr>
        <w:t>/</w:t>
      </w:r>
      <w:r w:rsidR="00627466" w:rsidRPr="00B77108">
        <w:rPr>
          <w:rFonts w:ascii="Times New Roman" w:hAnsi="Times New Roman"/>
          <w:b/>
          <w:sz w:val="20"/>
          <w:szCs w:val="20"/>
        </w:rPr>
        <w:t>m</w:t>
      </w:r>
      <w:r w:rsidR="00627466" w:rsidRPr="00B77108">
        <w:rPr>
          <w:rFonts w:ascii="Times New Roman" w:hAnsi="Times New Roman"/>
          <w:b/>
          <w:sz w:val="20"/>
          <w:szCs w:val="20"/>
          <w:vertAlign w:val="superscript"/>
        </w:rPr>
        <w:t>3</w:t>
      </w:r>
      <w:r w:rsidR="00627466" w:rsidRPr="00B77108">
        <w:rPr>
          <w:rFonts w:ascii="Times New Roman" w:hAnsi="Times New Roman"/>
          <w:b/>
          <w:sz w:val="20"/>
          <w:szCs w:val="20"/>
        </w:rPr>
        <w:t xml:space="preserve"> = 1000(G) /V</w:t>
      </w:r>
    </w:p>
    <w:p w:rsidR="00867A87" w:rsidRPr="00B77108" w:rsidRDefault="00627466" w:rsidP="00B77108">
      <w:pPr>
        <w:autoSpaceDE w:val="0"/>
        <w:autoSpaceDN w:val="0"/>
        <w:adjustRightInd w:val="0"/>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 xml:space="preserve">Where </w:t>
      </w:r>
      <w:r w:rsidRPr="00B77108">
        <w:rPr>
          <w:rFonts w:ascii="Times New Roman" w:hAnsi="Times New Roman"/>
          <w:b/>
          <w:sz w:val="20"/>
          <w:szCs w:val="20"/>
        </w:rPr>
        <w:t>G</w:t>
      </w:r>
      <w:r w:rsidRPr="00B77108">
        <w:rPr>
          <w:rFonts w:ascii="Times New Roman" w:hAnsi="Times New Roman"/>
          <w:sz w:val="20"/>
          <w:szCs w:val="20"/>
        </w:rPr>
        <w:t xml:space="preserve"> = (</w:t>
      </w:r>
      <w:r w:rsidRPr="00B77108">
        <w:rPr>
          <w:rFonts w:ascii="Times New Roman" w:hAnsi="Times New Roman"/>
          <w:b/>
          <w:sz w:val="20"/>
          <w:szCs w:val="20"/>
        </w:rPr>
        <w:t>W</w:t>
      </w:r>
      <w:r w:rsidRPr="00B77108">
        <w:rPr>
          <w:rFonts w:ascii="Times New Roman" w:hAnsi="Times New Roman"/>
          <w:b/>
          <w:sz w:val="20"/>
          <w:szCs w:val="20"/>
          <w:vertAlign w:val="subscript"/>
        </w:rPr>
        <w:t>2</w:t>
      </w:r>
      <w:r w:rsidRPr="00B77108">
        <w:rPr>
          <w:rFonts w:ascii="Times New Roman" w:hAnsi="Times New Roman"/>
          <w:b/>
          <w:sz w:val="20"/>
          <w:szCs w:val="20"/>
        </w:rPr>
        <w:t>-W</w:t>
      </w:r>
      <w:r w:rsidRPr="00B77108">
        <w:rPr>
          <w:rFonts w:ascii="Times New Roman" w:hAnsi="Times New Roman"/>
          <w:b/>
          <w:sz w:val="20"/>
          <w:szCs w:val="20"/>
          <w:vertAlign w:val="subscript"/>
        </w:rPr>
        <w:t>1</w:t>
      </w:r>
      <w:r w:rsidRPr="00B77108">
        <w:rPr>
          <w:rFonts w:ascii="Times New Roman" w:hAnsi="Times New Roman"/>
          <w:b/>
          <w:sz w:val="20"/>
          <w:szCs w:val="20"/>
        </w:rPr>
        <w:t xml:space="preserve">) = </w:t>
      </w:r>
      <w:r w:rsidRPr="00B77108">
        <w:rPr>
          <w:rFonts w:ascii="Times New Roman" w:hAnsi="Times New Roman"/>
          <w:sz w:val="20"/>
          <w:szCs w:val="20"/>
        </w:rPr>
        <w:t>amount of the treating solution absorbed by the test wood blocks (g),</w:t>
      </w:r>
    </w:p>
    <w:p w:rsidR="00867A87" w:rsidRPr="00B77108" w:rsidRDefault="00627466" w:rsidP="00B77108">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b/>
          <w:sz w:val="20"/>
          <w:szCs w:val="20"/>
        </w:rPr>
        <w:t>W</w:t>
      </w:r>
      <w:r w:rsidRPr="00B77108">
        <w:rPr>
          <w:rFonts w:ascii="Times New Roman" w:hAnsi="Times New Roman"/>
          <w:b/>
          <w:sz w:val="20"/>
          <w:szCs w:val="20"/>
          <w:vertAlign w:val="subscript"/>
        </w:rPr>
        <w:t>1</w:t>
      </w:r>
      <w:r w:rsidRPr="00B77108">
        <w:rPr>
          <w:rFonts w:ascii="Times New Roman" w:hAnsi="Times New Roman"/>
          <w:sz w:val="20"/>
          <w:szCs w:val="20"/>
        </w:rPr>
        <w:t xml:space="preserve"> = is the oven dried weight of the conditioned wood blocks before treatment (g),</w:t>
      </w:r>
    </w:p>
    <w:p w:rsidR="00867A87" w:rsidRPr="00B77108" w:rsidRDefault="00627466" w:rsidP="00B77108">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b/>
          <w:sz w:val="20"/>
          <w:szCs w:val="20"/>
        </w:rPr>
        <w:t>W</w:t>
      </w:r>
      <w:r w:rsidRPr="00B77108">
        <w:rPr>
          <w:rFonts w:ascii="Times New Roman" w:hAnsi="Times New Roman"/>
          <w:b/>
          <w:sz w:val="20"/>
          <w:szCs w:val="20"/>
          <w:vertAlign w:val="subscript"/>
        </w:rPr>
        <w:t>2</w:t>
      </w:r>
      <w:r w:rsidRPr="00B77108">
        <w:rPr>
          <w:rFonts w:ascii="Times New Roman" w:hAnsi="Times New Roman"/>
          <w:b/>
          <w:sz w:val="20"/>
          <w:szCs w:val="20"/>
        </w:rPr>
        <w:t xml:space="preserve"> = </w:t>
      </w:r>
      <w:r w:rsidRPr="00B77108">
        <w:rPr>
          <w:rFonts w:ascii="Times New Roman" w:hAnsi="Times New Roman"/>
          <w:sz w:val="20"/>
          <w:szCs w:val="20"/>
        </w:rPr>
        <w:t>is the weight after treatment,</w:t>
      </w:r>
    </w:p>
    <w:p w:rsidR="00CD05DD" w:rsidRPr="00B77108" w:rsidRDefault="00627466" w:rsidP="00B77108">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b/>
          <w:sz w:val="20"/>
          <w:szCs w:val="20"/>
        </w:rPr>
        <w:t>V</w:t>
      </w:r>
      <w:r w:rsidRPr="00B77108">
        <w:rPr>
          <w:rFonts w:ascii="Times New Roman" w:hAnsi="Times New Roman"/>
          <w:sz w:val="20"/>
          <w:szCs w:val="20"/>
        </w:rPr>
        <w:t xml:space="preserve"> = volume of wood test block (24cm</w:t>
      </w:r>
      <w:r w:rsidRPr="00B77108">
        <w:rPr>
          <w:rFonts w:ascii="Times New Roman" w:hAnsi="Times New Roman"/>
          <w:sz w:val="20"/>
          <w:szCs w:val="20"/>
          <w:vertAlign w:val="superscript"/>
        </w:rPr>
        <w:t>3</w:t>
      </w:r>
      <w:r w:rsidRPr="00B77108">
        <w:rPr>
          <w:rFonts w:ascii="Times New Roman" w:hAnsi="Times New Roman"/>
          <w:sz w:val="20"/>
          <w:szCs w:val="20"/>
        </w:rPr>
        <w:t>).</w:t>
      </w:r>
    </w:p>
    <w:p w:rsidR="00240CD3" w:rsidRPr="00B77108" w:rsidRDefault="0024641F" w:rsidP="00B77108">
      <w:pPr>
        <w:autoSpaceDE w:val="0"/>
        <w:autoSpaceDN w:val="0"/>
        <w:adjustRightInd w:val="0"/>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2.4 </w:t>
      </w:r>
      <w:r w:rsidR="00B46AF1" w:rsidRPr="00B77108">
        <w:rPr>
          <w:rFonts w:ascii="Times New Roman" w:hAnsi="Times New Roman"/>
          <w:b/>
          <w:sz w:val="20"/>
          <w:szCs w:val="20"/>
        </w:rPr>
        <w:t>Field test</w:t>
      </w:r>
    </w:p>
    <w:p w:rsidR="00A76F46" w:rsidRPr="00B77108" w:rsidRDefault="007367F2" w:rsidP="00B77108">
      <w:pPr>
        <w:snapToGrid w:val="0"/>
        <w:spacing w:after="0" w:line="240" w:lineRule="auto"/>
        <w:ind w:firstLine="425"/>
        <w:jc w:val="both"/>
        <w:rPr>
          <w:rFonts w:ascii="Times New Roman" w:hAnsi="Times New Roman"/>
          <w:b/>
          <w:sz w:val="20"/>
          <w:szCs w:val="20"/>
        </w:rPr>
      </w:pPr>
      <w:r w:rsidRPr="00B77108">
        <w:rPr>
          <w:rFonts w:ascii="Times New Roman" w:hAnsi="Times New Roman"/>
          <w:sz w:val="20"/>
          <w:szCs w:val="20"/>
        </w:rPr>
        <w:t>A total of forty</w:t>
      </w:r>
      <w:r w:rsidR="00B46AF1" w:rsidRPr="00B77108">
        <w:rPr>
          <w:rFonts w:ascii="Times New Roman" w:hAnsi="Times New Roman"/>
          <w:sz w:val="20"/>
          <w:szCs w:val="20"/>
        </w:rPr>
        <w:t xml:space="preserve"> samples</w:t>
      </w:r>
      <w:r w:rsidRPr="00B77108">
        <w:rPr>
          <w:rFonts w:ascii="Times New Roman" w:hAnsi="Times New Roman"/>
          <w:sz w:val="20"/>
          <w:szCs w:val="20"/>
        </w:rPr>
        <w:t xml:space="preserve">, </w:t>
      </w:r>
      <w:r w:rsidR="002B340C" w:rsidRPr="00B77108">
        <w:rPr>
          <w:rFonts w:ascii="Times New Roman" w:hAnsi="Times New Roman"/>
          <w:sz w:val="20"/>
          <w:szCs w:val="20"/>
        </w:rPr>
        <w:t xml:space="preserve">comprising </w:t>
      </w:r>
      <w:r w:rsidRPr="00B77108">
        <w:rPr>
          <w:rFonts w:ascii="Times New Roman" w:hAnsi="Times New Roman"/>
          <w:sz w:val="20"/>
          <w:szCs w:val="20"/>
        </w:rPr>
        <w:t>8 replicate</w:t>
      </w:r>
      <w:r w:rsidR="00B46AF1" w:rsidRPr="00B77108">
        <w:rPr>
          <w:rFonts w:ascii="Times New Roman" w:hAnsi="Times New Roman"/>
          <w:sz w:val="20"/>
          <w:szCs w:val="20"/>
        </w:rPr>
        <w:t xml:space="preserve"> of each treatment </w:t>
      </w:r>
      <w:r w:rsidR="00AB4664" w:rsidRPr="00B77108">
        <w:rPr>
          <w:rFonts w:ascii="Times New Roman" w:hAnsi="Times New Roman"/>
          <w:sz w:val="20"/>
          <w:szCs w:val="20"/>
        </w:rPr>
        <w:t>(5</w:t>
      </w:r>
      <w:r w:rsidR="00A34D52" w:rsidRPr="00B77108">
        <w:rPr>
          <w:rFonts w:ascii="Times New Roman" w:hAnsi="Times New Roman"/>
          <w:sz w:val="20"/>
          <w:szCs w:val="20"/>
        </w:rPr>
        <w:t xml:space="preserve"> </w:t>
      </w:r>
      <w:proofErr w:type="spellStart"/>
      <w:r w:rsidR="00AB4664" w:rsidRPr="00B77108">
        <w:rPr>
          <w:rFonts w:ascii="Times New Roman" w:hAnsi="Times New Roman"/>
          <w:sz w:val="20"/>
          <w:szCs w:val="20"/>
        </w:rPr>
        <w:t>mL</w:t>
      </w:r>
      <w:proofErr w:type="spellEnd"/>
      <w:r w:rsidR="00AB4664" w:rsidRPr="00B77108">
        <w:rPr>
          <w:rFonts w:ascii="Times New Roman" w:hAnsi="Times New Roman"/>
          <w:sz w:val="20"/>
          <w:szCs w:val="20"/>
        </w:rPr>
        <w:t>, 10</w:t>
      </w:r>
      <w:r w:rsidR="00A34D52" w:rsidRPr="00B77108">
        <w:rPr>
          <w:rFonts w:ascii="Times New Roman" w:hAnsi="Times New Roman"/>
          <w:sz w:val="20"/>
          <w:szCs w:val="20"/>
        </w:rPr>
        <w:t xml:space="preserve"> </w:t>
      </w:r>
      <w:proofErr w:type="spellStart"/>
      <w:r w:rsidR="00A34D52" w:rsidRPr="00B77108">
        <w:rPr>
          <w:rFonts w:ascii="Times New Roman" w:hAnsi="Times New Roman"/>
          <w:sz w:val="20"/>
          <w:szCs w:val="20"/>
        </w:rPr>
        <w:t>mL</w:t>
      </w:r>
      <w:proofErr w:type="spellEnd"/>
      <w:r w:rsidR="00A34D52" w:rsidRPr="00B77108">
        <w:rPr>
          <w:rFonts w:ascii="Times New Roman" w:hAnsi="Times New Roman"/>
          <w:sz w:val="20"/>
          <w:szCs w:val="20"/>
        </w:rPr>
        <w:t xml:space="preserve">, 15 </w:t>
      </w:r>
      <w:proofErr w:type="spellStart"/>
      <w:r w:rsidR="00A34D52" w:rsidRPr="00B77108">
        <w:rPr>
          <w:rFonts w:ascii="Times New Roman" w:hAnsi="Times New Roman"/>
          <w:sz w:val="20"/>
          <w:szCs w:val="20"/>
        </w:rPr>
        <w:t>mL</w:t>
      </w:r>
      <w:proofErr w:type="spellEnd"/>
      <w:r w:rsidR="00AB4664" w:rsidRPr="00B77108">
        <w:rPr>
          <w:rFonts w:ascii="Times New Roman" w:hAnsi="Times New Roman"/>
          <w:sz w:val="20"/>
          <w:szCs w:val="20"/>
        </w:rPr>
        <w:t>, 20</w:t>
      </w:r>
      <w:r w:rsidR="00A34D52" w:rsidRPr="00B77108">
        <w:rPr>
          <w:rFonts w:ascii="Times New Roman" w:hAnsi="Times New Roman"/>
          <w:sz w:val="20"/>
          <w:szCs w:val="20"/>
        </w:rPr>
        <w:t xml:space="preserve"> </w:t>
      </w:r>
      <w:proofErr w:type="spellStart"/>
      <w:r w:rsidR="00AB4664" w:rsidRPr="00B77108">
        <w:rPr>
          <w:rFonts w:ascii="Times New Roman" w:hAnsi="Times New Roman"/>
          <w:sz w:val="20"/>
          <w:szCs w:val="20"/>
        </w:rPr>
        <w:t>mL</w:t>
      </w:r>
      <w:proofErr w:type="spellEnd"/>
      <w:r w:rsidR="00AB4664" w:rsidRPr="00B77108">
        <w:rPr>
          <w:rFonts w:ascii="Times New Roman" w:hAnsi="Times New Roman"/>
          <w:sz w:val="20"/>
          <w:szCs w:val="20"/>
        </w:rPr>
        <w:t xml:space="preserve">) </w:t>
      </w:r>
      <w:r w:rsidR="00B46AF1" w:rsidRPr="00B77108">
        <w:rPr>
          <w:rFonts w:ascii="Times New Roman" w:hAnsi="Times New Roman"/>
          <w:sz w:val="20"/>
          <w:szCs w:val="20"/>
        </w:rPr>
        <w:t xml:space="preserve">including control were exposed </w:t>
      </w:r>
      <w:r w:rsidR="00E87FFE" w:rsidRPr="00B77108">
        <w:rPr>
          <w:rFonts w:ascii="Times New Roman" w:hAnsi="Times New Roman"/>
          <w:sz w:val="20"/>
          <w:szCs w:val="20"/>
        </w:rPr>
        <w:t xml:space="preserve">to </w:t>
      </w:r>
      <w:r w:rsidR="00B46AF1" w:rsidRPr="00B77108">
        <w:rPr>
          <w:rFonts w:ascii="Times New Roman" w:hAnsi="Times New Roman"/>
          <w:sz w:val="20"/>
          <w:szCs w:val="20"/>
        </w:rPr>
        <w:t>termites attack at the Institute of Agricultural Research and Development Conservation Plot (IARDCP),</w:t>
      </w:r>
      <w:r w:rsidRPr="00B77108">
        <w:rPr>
          <w:rFonts w:ascii="Times New Roman" w:hAnsi="Times New Roman"/>
          <w:sz w:val="20"/>
          <w:szCs w:val="20"/>
        </w:rPr>
        <w:t xml:space="preserve"> UNIPORT at 0.5m</w:t>
      </w:r>
      <w:r w:rsidR="00AB4664" w:rsidRPr="00B77108">
        <w:rPr>
          <w:rFonts w:ascii="Times New Roman" w:hAnsi="Times New Roman"/>
          <w:sz w:val="20"/>
          <w:szCs w:val="20"/>
        </w:rPr>
        <w:t xml:space="preserve"> apart for three months </w:t>
      </w:r>
      <w:r w:rsidR="00B46AF1" w:rsidRPr="00B77108">
        <w:rPr>
          <w:rFonts w:ascii="Times New Roman" w:hAnsi="Times New Roman"/>
          <w:sz w:val="20"/>
          <w:szCs w:val="20"/>
        </w:rPr>
        <w:t xml:space="preserve">using ground contact exposure method </w:t>
      </w:r>
      <w:r w:rsidRPr="00B77108">
        <w:rPr>
          <w:rFonts w:ascii="Times New Roman" w:hAnsi="Times New Roman"/>
          <w:sz w:val="20"/>
          <w:szCs w:val="20"/>
        </w:rPr>
        <w:t xml:space="preserve">and covered with leaves </w:t>
      </w:r>
      <w:r w:rsidR="00B46AF1" w:rsidRPr="00B77108">
        <w:rPr>
          <w:rFonts w:ascii="Times New Roman" w:hAnsi="Times New Roman"/>
          <w:sz w:val="20"/>
          <w:szCs w:val="20"/>
        </w:rPr>
        <w:t xml:space="preserve">following the method of Lenz </w:t>
      </w:r>
      <w:r w:rsidR="00B46AF1" w:rsidRPr="00B77108">
        <w:rPr>
          <w:rFonts w:ascii="Times New Roman" w:hAnsi="Times New Roman"/>
          <w:i/>
          <w:sz w:val="20"/>
          <w:szCs w:val="20"/>
        </w:rPr>
        <w:t>et al.</w:t>
      </w:r>
      <w:r w:rsidR="00B46AF1" w:rsidRPr="00B77108">
        <w:rPr>
          <w:rFonts w:ascii="Times New Roman" w:hAnsi="Times New Roman"/>
          <w:sz w:val="20"/>
          <w:szCs w:val="20"/>
        </w:rPr>
        <w:t xml:space="preserve"> (2003</w:t>
      </w:r>
      <w:r w:rsidR="00AB4664" w:rsidRPr="00B77108">
        <w:rPr>
          <w:rFonts w:ascii="Times New Roman" w:hAnsi="Times New Roman"/>
          <w:sz w:val="20"/>
          <w:szCs w:val="20"/>
        </w:rPr>
        <w:t>)</w:t>
      </w:r>
      <w:r w:rsidR="0013147B" w:rsidRPr="00B77108">
        <w:rPr>
          <w:rFonts w:ascii="Times New Roman" w:hAnsi="Times New Roman"/>
          <w:sz w:val="20"/>
          <w:szCs w:val="20"/>
        </w:rPr>
        <w:t xml:space="preserve"> to evaluate termites</w:t>
      </w:r>
      <w:r w:rsidR="00E87FFE" w:rsidRPr="00B77108">
        <w:rPr>
          <w:rFonts w:ascii="Times New Roman" w:hAnsi="Times New Roman"/>
          <w:sz w:val="20"/>
          <w:szCs w:val="20"/>
        </w:rPr>
        <w:t xml:space="preserve"> degradation resistance</w:t>
      </w:r>
      <w:r w:rsidR="00AB4664" w:rsidRPr="00B77108">
        <w:rPr>
          <w:rFonts w:ascii="Times New Roman" w:hAnsi="Times New Roman"/>
          <w:sz w:val="20"/>
          <w:szCs w:val="20"/>
        </w:rPr>
        <w:t>.</w:t>
      </w:r>
      <w:r w:rsidR="00A76F46" w:rsidRPr="00B77108">
        <w:rPr>
          <w:rFonts w:ascii="Times New Roman" w:eastAsia="Times New Roman" w:hAnsi="Times New Roman"/>
          <w:sz w:val="20"/>
          <w:szCs w:val="20"/>
        </w:rPr>
        <w:t xml:space="preserve"> After a </w:t>
      </w:r>
      <w:r w:rsidR="00A76F46" w:rsidRPr="00B77108">
        <w:rPr>
          <w:rFonts w:ascii="Times New Roman" w:eastAsia="Times New Roman" w:hAnsi="Times New Roman"/>
          <w:sz w:val="20"/>
          <w:szCs w:val="20"/>
        </w:rPr>
        <w:lastRenderedPageBreak/>
        <w:t xml:space="preserve">period of three months of exposure, the test wood blocks were removed, taken back to laboratory, rinsed and scrubbed to remove all soil particles, and then finally re-oven dried at </w:t>
      </w:r>
      <w:r w:rsidR="00A76F46" w:rsidRPr="00B77108">
        <w:rPr>
          <w:rFonts w:ascii="Times New Roman" w:hAnsi="Times New Roman"/>
          <w:sz w:val="20"/>
          <w:szCs w:val="20"/>
        </w:rPr>
        <w:t>103±2</w:t>
      </w:r>
      <w:r w:rsidR="00A76F46" w:rsidRPr="00B77108">
        <w:rPr>
          <w:rFonts w:ascii="Times New Roman" w:hAnsi="Times New Roman"/>
          <w:sz w:val="20"/>
          <w:szCs w:val="20"/>
          <w:vertAlign w:val="superscript"/>
        </w:rPr>
        <w:t>o</w:t>
      </w:r>
      <w:r w:rsidR="00A76F46" w:rsidRPr="00B77108">
        <w:rPr>
          <w:rFonts w:ascii="Times New Roman" w:hAnsi="Times New Roman"/>
          <w:sz w:val="20"/>
          <w:szCs w:val="20"/>
        </w:rPr>
        <w:t>C for 22 hours, conditioned</w:t>
      </w:r>
      <w:r w:rsidR="00A76F46" w:rsidRPr="00B77108">
        <w:rPr>
          <w:rFonts w:ascii="Times New Roman" w:eastAsia="Times New Roman" w:hAnsi="Times New Roman"/>
          <w:sz w:val="20"/>
          <w:szCs w:val="20"/>
        </w:rPr>
        <w:t xml:space="preserve"> and weighed as </w:t>
      </w:r>
      <w:r w:rsidR="00A76F46" w:rsidRPr="00B77108">
        <w:rPr>
          <w:rFonts w:ascii="Times New Roman" w:hAnsi="Times New Roman"/>
          <w:b/>
          <w:sz w:val="20"/>
          <w:szCs w:val="20"/>
        </w:rPr>
        <w:t>W</w:t>
      </w:r>
      <w:r w:rsidR="00A76F46" w:rsidRPr="00B77108">
        <w:rPr>
          <w:rFonts w:ascii="Times New Roman" w:hAnsi="Times New Roman"/>
          <w:b/>
          <w:sz w:val="20"/>
          <w:szCs w:val="20"/>
          <w:vertAlign w:val="subscript"/>
        </w:rPr>
        <w:t>4</w:t>
      </w:r>
      <w:r w:rsidR="00A76F46" w:rsidRPr="00B77108">
        <w:rPr>
          <w:rFonts w:ascii="Times New Roman" w:eastAsia="Times New Roman" w:hAnsi="Times New Roman"/>
          <w:sz w:val="20"/>
          <w:szCs w:val="20"/>
        </w:rPr>
        <w:t xml:space="preserve">. The weight loss was calculated in percentage thus: </w:t>
      </w:r>
      <w:r w:rsidR="00A76F46" w:rsidRPr="00B77108">
        <w:rPr>
          <w:rFonts w:ascii="Times New Roman" w:hAnsi="Times New Roman"/>
          <w:b/>
          <w:sz w:val="20"/>
          <w:szCs w:val="20"/>
        </w:rPr>
        <w:t>Wood block weight loss% =</w:t>
      </w:r>
      <w:r w:rsidR="00A76F46" w:rsidRPr="00B77108">
        <w:rPr>
          <w:rFonts w:ascii="Times New Roman" w:hAnsi="Times New Roman"/>
          <w:sz w:val="20"/>
          <w:szCs w:val="20"/>
        </w:rPr>
        <w:t xml:space="preserve"> </w:t>
      </w:r>
      <w:r w:rsidR="00A76F46" w:rsidRPr="00B77108">
        <w:rPr>
          <w:rFonts w:ascii="Times New Roman" w:hAnsi="Times New Roman"/>
          <w:b/>
          <w:sz w:val="20"/>
          <w:szCs w:val="20"/>
        </w:rPr>
        <w:t>[(W</w:t>
      </w:r>
      <w:r w:rsidR="005209F4" w:rsidRPr="00B77108">
        <w:rPr>
          <w:rFonts w:ascii="Times New Roman" w:hAnsi="Times New Roman"/>
          <w:b/>
          <w:sz w:val="20"/>
          <w:szCs w:val="20"/>
          <w:vertAlign w:val="subscript"/>
        </w:rPr>
        <w:t>3</w:t>
      </w:r>
      <w:r w:rsidR="00A76F46" w:rsidRPr="00B77108">
        <w:rPr>
          <w:rFonts w:ascii="Times New Roman" w:hAnsi="Times New Roman"/>
          <w:b/>
          <w:sz w:val="20"/>
          <w:szCs w:val="20"/>
        </w:rPr>
        <w:t>-W</w:t>
      </w:r>
      <w:r w:rsidR="005209F4" w:rsidRPr="00B77108">
        <w:rPr>
          <w:rFonts w:ascii="Times New Roman" w:hAnsi="Times New Roman"/>
          <w:b/>
          <w:sz w:val="20"/>
          <w:szCs w:val="20"/>
          <w:vertAlign w:val="subscript"/>
        </w:rPr>
        <w:t>4</w:t>
      </w:r>
      <w:r w:rsidR="00A76F46" w:rsidRPr="00B77108">
        <w:rPr>
          <w:rFonts w:ascii="Times New Roman" w:hAnsi="Times New Roman"/>
          <w:b/>
          <w:sz w:val="20"/>
          <w:szCs w:val="20"/>
        </w:rPr>
        <w:t>)/W</w:t>
      </w:r>
      <w:r w:rsidR="005209F4" w:rsidRPr="00B77108">
        <w:rPr>
          <w:rFonts w:ascii="Times New Roman" w:hAnsi="Times New Roman"/>
          <w:b/>
          <w:sz w:val="20"/>
          <w:szCs w:val="20"/>
          <w:vertAlign w:val="subscript"/>
        </w:rPr>
        <w:t>3</w:t>
      </w:r>
      <w:r w:rsidR="00A76F46" w:rsidRPr="00B77108">
        <w:rPr>
          <w:rFonts w:ascii="Times New Roman" w:hAnsi="Times New Roman"/>
          <w:b/>
          <w:sz w:val="20"/>
          <w:szCs w:val="20"/>
        </w:rPr>
        <w:t>] x 100</w:t>
      </w:r>
      <w:r w:rsidR="00867A87" w:rsidRPr="00B77108">
        <w:rPr>
          <w:rFonts w:ascii="Times New Roman" w:hAnsi="Times New Roman"/>
          <w:b/>
          <w:sz w:val="20"/>
          <w:szCs w:val="20"/>
        </w:rPr>
        <w:t>.</w:t>
      </w:r>
    </w:p>
    <w:p w:rsidR="00867A87" w:rsidRPr="00B77108" w:rsidRDefault="00A76F46" w:rsidP="00B77108">
      <w:pPr>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 xml:space="preserve">Where </w:t>
      </w:r>
      <w:r w:rsidRPr="00B77108">
        <w:rPr>
          <w:rFonts w:ascii="Times New Roman" w:hAnsi="Times New Roman"/>
          <w:b/>
          <w:sz w:val="20"/>
          <w:szCs w:val="20"/>
        </w:rPr>
        <w:t>W</w:t>
      </w:r>
      <w:r w:rsidR="005209F4" w:rsidRPr="00B77108">
        <w:rPr>
          <w:rFonts w:ascii="Times New Roman" w:hAnsi="Times New Roman"/>
          <w:b/>
          <w:sz w:val="20"/>
          <w:szCs w:val="20"/>
          <w:vertAlign w:val="subscript"/>
        </w:rPr>
        <w:t>3</w:t>
      </w:r>
      <w:r w:rsidRPr="00B77108">
        <w:rPr>
          <w:rFonts w:ascii="Times New Roman" w:hAnsi="Times New Roman"/>
          <w:sz w:val="20"/>
          <w:szCs w:val="20"/>
        </w:rPr>
        <w:t xml:space="preserve"> = is the oven dry weight</w:t>
      </w:r>
      <w:r w:rsidR="005209F4" w:rsidRPr="00B77108">
        <w:rPr>
          <w:rFonts w:ascii="Times New Roman" w:hAnsi="Times New Roman"/>
          <w:sz w:val="20"/>
          <w:szCs w:val="20"/>
        </w:rPr>
        <w:t xml:space="preserve"> before degradation</w:t>
      </w:r>
      <w:r w:rsidRPr="00B77108">
        <w:rPr>
          <w:rFonts w:ascii="Times New Roman" w:hAnsi="Times New Roman"/>
          <w:sz w:val="20"/>
          <w:szCs w:val="20"/>
        </w:rPr>
        <w:t xml:space="preserve"> exposure test,</w:t>
      </w:r>
    </w:p>
    <w:p w:rsidR="00C5105A" w:rsidRPr="00B77108" w:rsidRDefault="00A76F46" w:rsidP="00B77108">
      <w:pPr>
        <w:snapToGrid w:val="0"/>
        <w:spacing w:after="0" w:line="240" w:lineRule="auto"/>
        <w:jc w:val="both"/>
        <w:rPr>
          <w:rFonts w:ascii="Times New Roman" w:hAnsi="Times New Roman"/>
          <w:sz w:val="20"/>
          <w:szCs w:val="20"/>
        </w:rPr>
      </w:pPr>
      <w:r w:rsidRPr="00B77108">
        <w:rPr>
          <w:rFonts w:ascii="Times New Roman" w:hAnsi="Times New Roman"/>
          <w:b/>
          <w:sz w:val="20"/>
          <w:szCs w:val="20"/>
        </w:rPr>
        <w:t>W</w:t>
      </w:r>
      <w:r w:rsidR="005209F4" w:rsidRPr="00B77108">
        <w:rPr>
          <w:rFonts w:ascii="Times New Roman" w:hAnsi="Times New Roman"/>
          <w:b/>
          <w:sz w:val="20"/>
          <w:szCs w:val="20"/>
          <w:vertAlign w:val="subscript"/>
        </w:rPr>
        <w:t>4</w:t>
      </w:r>
      <w:r w:rsidRPr="00B77108">
        <w:rPr>
          <w:rFonts w:ascii="Times New Roman" w:hAnsi="Times New Roman"/>
          <w:sz w:val="20"/>
          <w:szCs w:val="20"/>
        </w:rPr>
        <w:t xml:space="preserve"> = is</w:t>
      </w:r>
      <w:r w:rsidR="005209F4" w:rsidRPr="00B77108">
        <w:rPr>
          <w:rFonts w:ascii="Times New Roman" w:hAnsi="Times New Roman"/>
          <w:sz w:val="20"/>
          <w:szCs w:val="20"/>
        </w:rPr>
        <w:t xml:space="preserve"> the oven dry weight after degradation</w:t>
      </w:r>
      <w:r w:rsidRPr="00B77108">
        <w:rPr>
          <w:rFonts w:ascii="Times New Roman" w:hAnsi="Times New Roman"/>
          <w:sz w:val="20"/>
          <w:szCs w:val="20"/>
        </w:rPr>
        <w:t xml:space="preserve"> test.</w:t>
      </w:r>
    </w:p>
    <w:p w:rsidR="0024641F" w:rsidRPr="00B77108" w:rsidRDefault="0024641F" w:rsidP="00B77108">
      <w:pPr>
        <w:snapToGrid w:val="0"/>
        <w:spacing w:after="0" w:line="240" w:lineRule="auto"/>
        <w:jc w:val="both"/>
        <w:rPr>
          <w:rFonts w:ascii="Times New Roman" w:hAnsi="Times New Roman"/>
          <w:sz w:val="20"/>
          <w:szCs w:val="20"/>
        </w:rPr>
      </w:pPr>
    </w:p>
    <w:p w:rsidR="009A64AC" w:rsidRPr="00B77108" w:rsidRDefault="0024641F"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3. </w:t>
      </w:r>
      <w:r w:rsidR="007D119A" w:rsidRPr="00B77108">
        <w:rPr>
          <w:rFonts w:ascii="Times New Roman" w:hAnsi="Times New Roman"/>
          <w:b/>
          <w:sz w:val="20"/>
          <w:szCs w:val="20"/>
        </w:rPr>
        <w:t>Results</w:t>
      </w:r>
    </w:p>
    <w:p w:rsidR="005209F4" w:rsidRPr="00B77108" w:rsidRDefault="0024641F"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3.1 </w:t>
      </w:r>
      <w:r w:rsidR="005209F4" w:rsidRPr="00B77108">
        <w:rPr>
          <w:rFonts w:ascii="Times New Roman" w:hAnsi="Times New Roman"/>
          <w:b/>
          <w:sz w:val="20"/>
          <w:szCs w:val="20"/>
        </w:rPr>
        <w:t>Absorption of extractives</w:t>
      </w:r>
    </w:p>
    <w:p w:rsidR="005209F4" w:rsidRPr="00B77108" w:rsidRDefault="005102AB" w:rsidP="001B205B">
      <w:pPr>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The absorption rate ranged between 190.10±34.49 and 206.77±35.13</w:t>
      </w:r>
      <w:r w:rsidR="00A7038B" w:rsidRPr="00B77108">
        <w:rPr>
          <w:rFonts w:ascii="Times New Roman" w:hAnsi="Times New Roman"/>
          <w:sz w:val="20"/>
          <w:szCs w:val="20"/>
        </w:rPr>
        <w:t xml:space="preserve"> </w:t>
      </w:r>
      <w:r w:rsidRPr="00B77108">
        <w:rPr>
          <w:rFonts w:ascii="Times New Roman" w:hAnsi="Times New Roman"/>
          <w:sz w:val="20"/>
          <w:szCs w:val="20"/>
        </w:rPr>
        <w:t>Kg/m</w:t>
      </w:r>
      <w:r w:rsidR="00B802B1" w:rsidRPr="00B77108">
        <w:rPr>
          <w:rFonts w:ascii="Times New Roman" w:hAnsi="Times New Roman"/>
          <w:sz w:val="20"/>
          <w:szCs w:val="20"/>
          <w:vertAlign w:val="superscript"/>
        </w:rPr>
        <w:t>3</w:t>
      </w:r>
      <w:r w:rsidRPr="00B77108">
        <w:rPr>
          <w:rFonts w:ascii="Times New Roman" w:hAnsi="Times New Roman"/>
          <w:sz w:val="20"/>
          <w:szCs w:val="20"/>
        </w:rPr>
        <w:t xml:space="preserve"> with the 15</w:t>
      </w:r>
      <w:r w:rsidR="00A7038B" w:rsidRPr="00B77108">
        <w:rPr>
          <w:rFonts w:ascii="Times New Roman" w:hAnsi="Times New Roman"/>
          <w:sz w:val="20"/>
          <w:szCs w:val="20"/>
        </w:rPr>
        <w:t xml:space="preserve"> </w:t>
      </w:r>
      <w:proofErr w:type="spellStart"/>
      <w:r w:rsidRPr="00B77108">
        <w:rPr>
          <w:rFonts w:ascii="Times New Roman" w:hAnsi="Times New Roman"/>
          <w:sz w:val="20"/>
          <w:szCs w:val="20"/>
        </w:rPr>
        <w:t>mL</w:t>
      </w:r>
      <w:proofErr w:type="spellEnd"/>
      <w:r w:rsidRPr="00B77108">
        <w:rPr>
          <w:rFonts w:ascii="Times New Roman" w:hAnsi="Times New Roman"/>
          <w:sz w:val="20"/>
          <w:szCs w:val="20"/>
        </w:rPr>
        <w:t xml:space="preserve"> concentration having highest absorption (Table 1)</w:t>
      </w:r>
    </w:p>
    <w:p w:rsidR="001B205B" w:rsidRDefault="001B205B" w:rsidP="00B77108">
      <w:pPr>
        <w:snapToGrid w:val="0"/>
        <w:spacing w:after="0" w:line="240" w:lineRule="auto"/>
        <w:jc w:val="center"/>
        <w:rPr>
          <w:rFonts w:ascii="Times New Roman" w:hAnsi="Times New Roman"/>
          <w:b/>
          <w:sz w:val="20"/>
          <w:szCs w:val="20"/>
          <w:lang w:eastAsia="zh-CN"/>
        </w:rPr>
      </w:pPr>
    </w:p>
    <w:p w:rsidR="009A64AC" w:rsidRPr="00B77108" w:rsidRDefault="00A52054" w:rsidP="001B205B">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Table 1: </w:t>
      </w:r>
      <w:r w:rsidR="009A64AC" w:rsidRPr="00B77108">
        <w:rPr>
          <w:rFonts w:ascii="Times New Roman" w:hAnsi="Times New Roman"/>
          <w:b/>
          <w:sz w:val="20"/>
          <w:szCs w:val="20"/>
        </w:rPr>
        <w:t>Analysis of variance (ANOVA) for absorption</w:t>
      </w:r>
      <w:r w:rsidR="009108D6" w:rsidRPr="00B77108">
        <w:rPr>
          <w:rFonts w:ascii="Times New Roman" w:hAnsi="Times New Roman"/>
          <w:b/>
          <w:sz w:val="20"/>
          <w:szCs w:val="20"/>
        </w:rPr>
        <w:t xml:space="preserve"> </w:t>
      </w:r>
      <w:r w:rsidR="00432911" w:rsidRPr="00B77108">
        <w:rPr>
          <w:rFonts w:ascii="Times New Roman" w:hAnsi="Times New Roman"/>
          <w:b/>
          <w:sz w:val="20"/>
          <w:szCs w:val="20"/>
        </w:rPr>
        <w:t xml:space="preserve">of </w:t>
      </w:r>
      <w:r w:rsidR="009108D6" w:rsidRPr="00B77108">
        <w:rPr>
          <w:rFonts w:ascii="Times New Roman" w:hAnsi="Times New Roman"/>
          <w:b/>
          <w:sz w:val="20"/>
          <w:szCs w:val="20"/>
        </w:rPr>
        <w:t xml:space="preserve">extractives by </w:t>
      </w:r>
      <w:r w:rsidR="009108D6" w:rsidRPr="00B77108">
        <w:rPr>
          <w:rFonts w:ascii="Times New Roman" w:hAnsi="Times New Roman"/>
          <w:b/>
          <w:i/>
          <w:sz w:val="20"/>
          <w:szCs w:val="20"/>
        </w:rPr>
        <w:t xml:space="preserve">T. </w:t>
      </w:r>
      <w:proofErr w:type="spellStart"/>
      <w:r w:rsidR="009108D6" w:rsidRPr="00B77108">
        <w:rPr>
          <w:rFonts w:ascii="Times New Roman" w:hAnsi="Times New Roman"/>
          <w:b/>
          <w:i/>
          <w:sz w:val="20"/>
          <w:szCs w:val="20"/>
        </w:rPr>
        <w:t>scleroxylon</w:t>
      </w:r>
      <w:proofErr w:type="spellEnd"/>
      <w:r w:rsidR="009108D6" w:rsidRPr="00B77108">
        <w:rPr>
          <w:rFonts w:ascii="Times New Roman" w:hAnsi="Times New Roman"/>
          <w:b/>
          <w:sz w:val="20"/>
          <w:szCs w:val="20"/>
        </w:rPr>
        <w:t xml:space="preserve"> wood</w:t>
      </w:r>
    </w:p>
    <w:tbl>
      <w:tblPr>
        <w:tblW w:w="0" w:type="auto"/>
        <w:jc w:val="center"/>
        <w:tblBorders>
          <w:top w:val="single" w:sz="4" w:space="0" w:color="auto"/>
          <w:bottom w:val="single" w:sz="4" w:space="0" w:color="auto"/>
        </w:tblBorders>
        <w:tblLook w:val="04A0"/>
      </w:tblPr>
      <w:tblGrid>
        <w:gridCol w:w="1980"/>
        <w:gridCol w:w="2641"/>
      </w:tblGrid>
      <w:tr w:rsidR="009A64AC" w:rsidRPr="00576913" w:rsidTr="00B77108">
        <w:trPr>
          <w:jc w:val="center"/>
        </w:trPr>
        <w:tc>
          <w:tcPr>
            <w:tcW w:w="3978" w:type="dxa"/>
            <w:tcBorders>
              <w:top w:val="single" w:sz="4" w:space="0" w:color="auto"/>
              <w:bottom w:val="single" w:sz="4" w:space="0" w:color="auto"/>
            </w:tcBorders>
          </w:tcPr>
          <w:p w:rsidR="009A64AC" w:rsidRPr="00576913" w:rsidRDefault="009A64AC" w:rsidP="00B77108">
            <w:pPr>
              <w:snapToGrid w:val="0"/>
              <w:spacing w:after="0" w:line="240" w:lineRule="auto"/>
              <w:jc w:val="both"/>
              <w:rPr>
                <w:rFonts w:ascii="Times New Roman" w:eastAsiaTheme="minorEastAsia" w:hAnsi="Times New Roman"/>
                <w:b/>
                <w:color w:val="000000"/>
                <w:sz w:val="20"/>
                <w:szCs w:val="20"/>
              </w:rPr>
            </w:pPr>
            <w:r w:rsidRPr="00576913">
              <w:rPr>
                <w:rFonts w:ascii="Times New Roman" w:eastAsiaTheme="minorEastAsia" w:hAnsi="Times New Roman"/>
                <w:b/>
                <w:color w:val="000000"/>
                <w:sz w:val="20"/>
                <w:szCs w:val="20"/>
              </w:rPr>
              <w:t>Treatment</w:t>
            </w:r>
          </w:p>
        </w:tc>
        <w:tc>
          <w:tcPr>
            <w:tcW w:w="5490" w:type="dxa"/>
            <w:tcBorders>
              <w:top w:val="single" w:sz="4" w:space="0" w:color="auto"/>
              <w:bottom w:val="single" w:sz="4" w:space="0" w:color="auto"/>
            </w:tcBorders>
          </w:tcPr>
          <w:p w:rsidR="009A64AC" w:rsidRPr="00576913" w:rsidRDefault="00A34D52" w:rsidP="00B77108">
            <w:pPr>
              <w:snapToGrid w:val="0"/>
              <w:spacing w:after="0" w:line="240" w:lineRule="auto"/>
              <w:jc w:val="both"/>
              <w:rPr>
                <w:rFonts w:ascii="Times New Roman" w:eastAsiaTheme="minorEastAsia" w:hAnsi="Times New Roman"/>
                <w:b/>
                <w:color w:val="000000"/>
                <w:sz w:val="20"/>
                <w:szCs w:val="20"/>
              </w:rPr>
            </w:pPr>
            <w:r w:rsidRPr="00576913">
              <w:rPr>
                <w:rFonts w:ascii="Times New Roman" w:eastAsiaTheme="minorEastAsia" w:hAnsi="Times New Roman"/>
                <w:b/>
                <w:color w:val="000000"/>
                <w:sz w:val="20"/>
                <w:szCs w:val="20"/>
              </w:rPr>
              <w:t>Mean (Kg</w:t>
            </w:r>
            <w:r w:rsidR="00A7038B" w:rsidRPr="00576913">
              <w:rPr>
                <w:rFonts w:ascii="Times New Roman" w:eastAsiaTheme="minorEastAsia" w:hAnsi="Times New Roman"/>
                <w:b/>
                <w:color w:val="000000"/>
                <w:sz w:val="20"/>
                <w:szCs w:val="20"/>
              </w:rPr>
              <w:t>/</w:t>
            </w:r>
            <w:r w:rsidR="009A64AC" w:rsidRPr="00576913">
              <w:rPr>
                <w:rFonts w:ascii="Times New Roman" w:eastAsiaTheme="minorEastAsia" w:hAnsi="Times New Roman"/>
                <w:b/>
                <w:color w:val="000000"/>
                <w:sz w:val="20"/>
                <w:szCs w:val="20"/>
              </w:rPr>
              <w:t>m</w:t>
            </w:r>
            <w:r w:rsidR="009A64AC" w:rsidRPr="00576913">
              <w:rPr>
                <w:rFonts w:ascii="Times New Roman" w:eastAsiaTheme="minorEastAsia" w:hAnsi="Times New Roman"/>
                <w:b/>
                <w:color w:val="000000"/>
                <w:sz w:val="20"/>
                <w:szCs w:val="20"/>
                <w:vertAlign w:val="superscript"/>
              </w:rPr>
              <w:t>3</w:t>
            </w:r>
            <w:r w:rsidR="009A64AC" w:rsidRPr="00576913">
              <w:rPr>
                <w:rFonts w:ascii="Times New Roman" w:eastAsiaTheme="minorEastAsia" w:hAnsi="Times New Roman"/>
                <w:b/>
                <w:color w:val="000000"/>
                <w:sz w:val="20"/>
                <w:szCs w:val="20"/>
              </w:rPr>
              <w:t>)</w:t>
            </w:r>
          </w:p>
        </w:tc>
      </w:tr>
      <w:tr w:rsidR="009A64AC" w:rsidRPr="00576913" w:rsidTr="00B77108">
        <w:trPr>
          <w:jc w:val="center"/>
        </w:trPr>
        <w:tc>
          <w:tcPr>
            <w:tcW w:w="3978" w:type="dxa"/>
            <w:tcBorders>
              <w:top w:val="single" w:sz="4" w:space="0" w:color="auto"/>
            </w:tcBorders>
          </w:tcPr>
          <w:p w:rsidR="009A64AC" w:rsidRPr="00576913" w:rsidRDefault="009A64AC"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Control</w:t>
            </w:r>
          </w:p>
        </w:tc>
        <w:tc>
          <w:tcPr>
            <w:tcW w:w="5490" w:type="dxa"/>
            <w:tcBorders>
              <w:top w:val="single" w:sz="4" w:space="0" w:color="auto"/>
            </w:tcBorders>
          </w:tcPr>
          <w:p w:rsidR="009A64AC" w:rsidRPr="00576913" w:rsidRDefault="009A64AC"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0.00±0.00</w:t>
            </w:r>
            <w:r w:rsidR="00A55D68" w:rsidRPr="00576913">
              <w:rPr>
                <w:rFonts w:ascii="Times New Roman" w:eastAsiaTheme="minorEastAsia" w:hAnsi="Times New Roman"/>
                <w:color w:val="000000"/>
                <w:sz w:val="20"/>
                <w:szCs w:val="20"/>
              </w:rPr>
              <w:t>a</w:t>
            </w:r>
          </w:p>
        </w:tc>
      </w:tr>
      <w:tr w:rsidR="009A64AC" w:rsidRPr="00576913" w:rsidTr="00B77108">
        <w:trPr>
          <w:jc w:val="center"/>
        </w:trPr>
        <w:tc>
          <w:tcPr>
            <w:tcW w:w="3978" w:type="dxa"/>
          </w:tcPr>
          <w:p w:rsidR="009A64AC"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5</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9A64AC" w:rsidRPr="00576913" w:rsidRDefault="00A55D68"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190.10±34.49b</w:t>
            </w:r>
          </w:p>
        </w:tc>
      </w:tr>
      <w:tr w:rsidR="00A55D68" w:rsidRPr="00576913" w:rsidTr="00B77108">
        <w:trPr>
          <w:jc w:val="center"/>
        </w:trPr>
        <w:tc>
          <w:tcPr>
            <w:tcW w:w="3978" w:type="dxa"/>
          </w:tcPr>
          <w:p w:rsidR="00A55D68"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20</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5D68" w:rsidRPr="00576913" w:rsidRDefault="00A55D68"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193.75±42.66b</w:t>
            </w:r>
          </w:p>
        </w:tc>
      </w:tr>
      <w:tr w:rsidR="00A55D68" w:rsidRPr="00576913" w:rsidTr="00B77108">
        <w:trPr>
          <w:jc w:val="center"/>
        </w:trPr>
        <w:tc>
          <w:tcPr>
            <w:tcW w:w="3978" w:type="dxa"/>
          </w:tcPr>
          <w:p w:rsidR="00A55D68"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10</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5D68" w:rsidRPr="00576913" w:rsidRDefault="00A55D68"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197.91±46.02b</w:t>
            </w:r>
          </w:p>
        </w:tc>
      </w:tr>
      <w:tr w:rsidR="00A55D68" w:rsidRPr="00576913" w:rsidTr="00B77108">
        <w:trPr>
          <w:jc w:val="center"/>
        </w:trPr>
        <w:tc>
          <w:tcPr>
            <w:tcW w:w="3978" w:type="dxa"/>
          </w:tcPr>
          <w:p w:rsidR="00A55D68"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15</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5D68" w:rsidRPr="00576913" w:rsidRDefault="00A55D68"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206.77±35.13b</w:t>
            </w:r>
          </w:p>
        </w:tc>
      </w:tr>
    </w:tbl>
    <w:p w:rsidR="00A55D68" w:rsidRPr="001B205B" w:rsidRDefault="00A55D68" w:rsidP="001B205B">
      <w:pPr>
        <w:snapToGrid w:val="0"/>
        <w:spacing w:after="0" w:line="240" w:lineRule="auto"/>
        <w:jc w:val="both"/>
        <w:rPr>
          <w:rFonts w:ascii="Times New Roman" w:hAnsi="Times New Roman"/>
          <w:sz w:val="18"/>
          <w:szCs w:val="18"/>
        </w:rPr>
      </w:pPr>
      <w:r w:rsidRPr="001B205B">
        <w:rPr>
          <w:rFonts w:ascii="Times New Roman" w:hAnsi="Times New Roman"/>
          <w:sz w:val="18"/>
          <w:szCs w:val="18"/>
        </w:rPr>
        <w:t>Mean with the same alphabet are not significantly different from each other at α = 0.05</w:t>
      </w:r>
    </w:p>
    <w:p w:rsidR="00B84763" w:rsidRPr="00B77108" w:rsidRDefault="00B84763" w:rsidP="00B77108">
      <w:pPr>
        <w:snapToGrid w:val="0"/>
        <w:spacing w:after="0" w:line="240" w:lineRule="auto"/>
        <w:jc w:val="both"/>
        <w:rPr>
          <w:rFonts w:ascii="Times New Roman" w:hAnsi="Times New Roman"/>
          <w:b/>
          <w:sz w:val="20"/>
          <w:szCs w:val="20"/>
        </w:rPr>
      </w:pPr>
    </w:p>
    <w:p w:rsidR="00B84763" w:rsidRPr="00B77108" w:rsidRDefault="0024641F"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3.2 </w:t>
      </w:r>
      <w:proofErr w:type="spellStart"/>
      <w:r w:rsidR="00B84763" w:rsidRPr="00B77108">
        <w:rPr>
          <w:rFonts w:ascii="Times New Roman" w:hAnsi="Times New Roman"/>
          <w:b/>
          <w:sz w:val="20"/>
          <w:szCs w:val="20"/>
        </w:rPr>
        <w:t>Antitermites</w:t>
      </w:r>
      <w:proofErr w:type="spellEnd"/>
      <w:r w:rsidR="00B84763" w:rsidRPr="00B77108">
        <w:rPr>
          <w:rFonts w:ascii="Times New Roman" w:hAnsi="Times New Roman"/>
          <w:b/>
          <w:sz w:val="20"/>
          <w:szCs w:val="20"/>
        </w:rPr>
        <w:t xml:space="preserve"> activity the juice extract</w:t>
      </w:r>
    </w:p>
    <w:p w:rsidR="00B84763" w:rsidRPr="00B77108" w:rsidRDefault="002D659C" w:rsidP="00B77108">
      <w:pPr>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The mean percentage weight loss due to fiel</w:t>
      </w:r>
      <w:r w:rsidR="005102AB" w:rsidRPr="00B77108">
        <w:rPr>
          <w:rFonts w:ascii="Times New Roman" w:hAnsi="Times New Roman"/>
          <w:sz w:val="20"/>
          <w:szCs w:val="20"/>
        </w:rPr>
        <w:t>d termites attack ranged between 24.31±11.57 and 70.18±03.48% with the 20</w:t>
      </w:r>
      <w:r w:rsidR="00A34D52" w:rsidRPr="00B77108">
        <w:rPr>
          <w:rFonts w:ascii="Times New Roman" w:hAnsi="Times New Roman"/>
          <w:sz w:val="20"/>
          <w:szCs w:val="20"/>
        </w:rPr>
        <w:t xml:space="preserve"> </w:t>
      </w:r>
      <w:proofErr w:type="spellStart"/>
      <w:r w:rsidR="005102AB" w:rsidRPr="00B77108">
        <w:rPr>
          <w:rFonts w:ascii="Times New Roman" w:hAnsi="Times New Roman"/>
          <w:sz w:val="20"/>
          <w:szCs w:val="20"/>
        </w:rPr>
        <w:t>mL</w:t>
      </w:r>
      <w:proofErr w:type="spellEnd"/>
      <w:r w:rsidR="005102AB" w:rsidRPr="00B77108">
        <w:rPr>
          <w:rFonts w:ascii="Times New Roman" w:hAnsi="Times New Roman"/>
          <w:sz w:val="20"/>
          <w:szCs w:val="20"/>
        </w:rPr>
        <w:t xml:space="preserve"> showing strongest resistance (</w:t>
      </w:r>
      <w:r w:rsidRPr="00B77108">
        <w:rPr>
          <w:rFonts w:ascii="Times New Roman" w:hAnsi="Times New Roman"/>
          <w:sz w:val="20"/>
          <w:szCs w:val="20"/>
        </w:rPr>
        <w:t>Table 2</w:t>
      </w:r>
      <w:r w:rsidR="005102AB" w:rsidRPr="00B77108">
        <w:rPr>
          <w:rFonts w:ascii="Times New Roman" w:hAnsi="Times New Roman"/>
          <w:sz w:val="20"/>
          <w:szCs w:val="20"/>
        </w:rPr>
        <w:t>)</w:t>
      </w:r>
      <w:r w:rsidRPr="00B77108">
        <w:rPr>
          <w:rFonts w:ascii="Times New Roman" w:hAnsi="Times New Roman"/>
          <w:sz w:val="20"/>
          <w:szCs w:val="20"/>
        </w:rPr>
        <w:t>.</w:t>
      </w:r>
    </w:p>
    <w:p w:rsidR="00B77108" w:rsidRDefault="00B77108" w:rsidP="00B77108">
      <w:pPr>
        <w:snapToGrid w:val="0"/>
        <w:spacing w:after="0" w:line="240" w:lineRule="auto"/>
        <w:jc w:val="center"/>
        <w:rPr>
          <w:rFonts w:ascii="Times New Roman" w:hAnsi="Times New Roman"/>
          <w:b/>
          <w:sz w:val="20"/>
          <w:szCs w:val="20"/>
          <w:lang w:eastAsia="zh-CN"/>
        </w:rPr>
      </w:pPr>
    </w:p>
    <w:p w:rsidR="00A52054" w:rsidRPr="00B77108" w:rsidRDefault="00A52054"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Table 2: Analysis of variance (ANOVA) for </w:t>
      </w:r>
      <w:r w:rsidR="009108D6" w:rsidRPr="00B77108">
        <w:rPr>
          <w:rFonts w:ascii="Times New Roman" w:hAnsi="Times New Roman"/>
          <w:b/>
          <w:sz w:val="20"/>
          <w:szCs w:val="20"/>
        </w:rPr>
        <w:t xml:space="preserve">wood </w:t>
      </w:r>
      <w:r w:rsidRPr="00B77108">
        <w:rPr>
          <w:rFonts w:ascii="Times New Roman" w:hAnsi="Times New Roman"/>
          <w:b/>
          <w:sz w:val="20"/>
          <w:szCs w:val="20"/>
        </w:rPr>
        <w:t>weight loss</w:t>
      </w:r>
      <w:r w:rsidR="009108D6" w:rsidRPr="00B77108">
        <w:rPr>
          <w:rFonts w:ascii="Times New Roman" w:hAnsi="Times New Roman"/>
          <w:b/>
          <w:sz w:val="20"/>
          <w:szCs w:val="20"/>
        </w:rPr>
        <w:t xml:space="preserve"> caused by termites</w:t>
      </w:r>
    </w:p>
    <w:tbl>
      <w:tblPr>
        <w:tblW w:w="0" w:type="auto"/>
        <w:jc w:val="center"/>
        <w:tblBorders>
          <w:top w:val="single" w:sz="4" w:space="0" w:color="auto"/>
          <w:bottom w:val="single" w:sz="4" w:space="0" w:color="auto"/>
        </w:tblBorders>
        <w:tblLook w:val="0440"/>
      </w:tblPr>
      <w:tblGrid>
        <w:gridCol w:w="1983"/>
        <w:gridCol w:w="2638"/>
      </w:tblGrid>
      <w:tr w:rsidR="00A52054" w:rsidRPr="00576913" w:rsidTr="00B77108">
        <w:trPr>
          <w:jc w:val="center"/>
        </w:trPr>
        <w:tc>
          <w:tcPr>
            <w:tcW w:w="3978" w:type="dxa"/>
            <w:tcBorders>
              <w:top w:val="single" w:sz="4" w:space="0" w:color="auto"/>
              <w:bottom w:val="single" w:sz="4" w:space="0" w:color="auto"/>
            </w:tcBorders>
          </w:tcPr>
          <w:p w:rsidR="00A52054" w:rsidRPr="00576913" w:rsidRDefault="00A52054" w:rsidP="00B77108">
            <w:pPr>
              <w:snapToGrid w:val="0"/>
              <w:spacing w:after="0" w:line="240" w:lineRule="auto"/>
              <w:jc w:val="both"/>
              <w:rPr>
                <w:rFonts w:ascii="Times New Roman" w:eastAsiaTheme="minorEastAsia" w:hAnsi="Times New Roman"/>
                <w:b/>
                <w:color w:val="000000"/>
                <w:sz w:val="20"/>
                <w:szCs w:val="20"/>
              </w:rPr>
            </w:pPr>
            <w:r w:rsidRPr="00576913">
              <w:rPr>
                <w:rFonts w:ascii="Times New Roman" w:eastAsiaTheme="minorEastAsia" w:hAnsi="Times New Roman"/>
                <w:b/>
                <w:color w:val="000000"/>
                <w:sz w:val="20"/>
                <w:szCs w:val="20"/>
              </w:rPr>
              <w:t>Treatment</w:t>
            </w:r>
          </w:p>
        </w:tc>
        <w:tc>
          <w:tcPr>
            <w:tcW w:w="5490" w:type="dxa"/>
            <w:tcBorders>
              <w:top w:val="single" w:sz="4" w:space="0" w:color="auto"/>
              <w:bottom w:val="single" w:sz="4" w:space="0" w:color="auto"/>
            </w:tcBorders>
          </w:tcPr>
          <w:p w:rsidR="00A52054" w:rsidRPr="00576913" w:rsidRDefault="00A52054" w:rsidP="00B77108">
            <w:pPr>
              <w:snapToGrid w:val="0"/>
              <w:spacing w:after="0" w:line="240" w:lineRule="auto"/>
              <w:jc w:val="both"/>
              <w:rPr>
                <w:rFonts w:ascii="Times New Roman" w:eastAsiaTheme="minorEastAsia" w:hAnsi="Times New Roman"/>
                <w:b/>
                <w:color w:val="000000"/>
                <w:sz w:val="20"/>
                <w:szCs w:val="20"/>
              </w:rPr>
            </w:pPr>
            <w:r w:rsidRPr="00576913">
              <w:rPr>
                <w:rFonts w:ascii="Times New Roman" w:eastAsiaTheme="minorEastAsia" w:hAnsi="Times New Roman"/>
                <w:b/>
                <w:color w:val="000000"/>
                <w:sz w:val="20"/>
                <w:szCs w:val="20"/>
              </w:rPr>
              <w:t>Mean (%)</w:t>
            </w:r>
          </w:p>
        </w:tc>
      </w:tr>
      <w:tr w:rsidR="00A52054" w:rsidRPr="00576913" w:rsidTr="00B77108">
        <w:trPr>
          <w:jc w:val="center"/>
        </w:trPr>
        <w:tc>
          <w:tcPr>
            <w:tcW w:w="3978" w:type="dxa"/>
            <w:tcBorders>
              <w:top w:val="single" w:sz="4" w:space="0" w:color="auto"/>
            </w:tcBorders>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Control</w:t>
            </w:r>
          </w:p>
        </w:tc>
        <w:tc>
          <w:tcPr>
            <w:tcW w:w="5490" w:type="dxa"/>
            <w:tcBorders>
              <w:top w:val="single" w:sz="4" w:space="0" w:color="auto"/>
            </w:tcBorders>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70.18±03.48a</w:t>
            </w:r>
          </w:p>
        </w:tc>
      </w:tr>
      <w:tr w:rsidR="00A52054" w:rsidRPr="00576913" w:rsidTr="00B77108">
        <w:trPr>
          <w:jc w:val="center"/>
        </w:trPr>
        <w:tc>
          <w:tcPr>
            <w:tcW w:w="3978" w:type="dxa"/>
          </w:tcPr>
          <w:p w:rsidR="00A52054"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5</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65.24±20.38ab</w:t>
            </w:r>
          </w:p>
        </w:tc>
      </w:tr>
      <w:tr w:rsidR="00A52054" w:rsidRPr="00576913" w:rsidTr="00B77108">
        <w:trPr>
          <w:jc w:val="center"/>
        </w:trPr>
        <w:tc>
          <w:tcPr>
            <w:tcW w:w="3978" w:type="dxa"/>
          </w:tcPr>
          <w:p w:rsidR="00A52054"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10</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48.59±28.10bc</w:t>
            </w:r>
          </w:p>
        </w:tc>
      </w:tr>
      <w:tr w:rsidR="00A52054" w:rsidRPr="00576913" w:rsidTr="00B77108">
        <w:trPr>
          <w:jc w:val="center"/>
        </w:trPr>
        <w:tc>
          <w:tcPr>
            <w:tcW w:w="3978" w:type="dxa"/>
          </w:tcPr>
          <w:p w:rsidR="00A52054"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15</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45.28±11.13c</w:t>
            </w:r>
          </w:p>
        </w:tc>
      </w:tr>
      <w:tr w:rsidR="00A52054" w:rsidRPr="00576913" w:rsidTr="00B77108">
        <w:trPr>
          <w:jc w:val="center"/>
        </w:trPr>
        <w:tc>
          <w:tcPr>
            <w:tcW w:w="3978" w:type="dxa"/>
          </w:tcPr>
          <w:p w:rsidR="00A52054" w:rsidRPr="00576913" w:rsidRDefault="00AC01B3"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20</w:t>
            </w:r>
            <w:r w:rsidR="00A34D52" w:rsidRPr="00576913">
              <w:rPr>
                <w:rFonts w:ascii="Times New Roman" w:eastAsiaTheme="minorEastAsia" w:hAnsi="Times New Roman"/>
                <w:color w:val="000000"/>
                <w:sz w:val="20"/>
                <w:szCs w:val="20"/>
              </w:rPr>
              <w:t xml:space="preserve"> </w:t>
            </w:r>
            <w:proofErr w:type="spellStart"/>
            <w:r w:rsidRPr="00576913">
              <w:rPr>
                <w:rFonts w:ascii="Times New Roman" w:eastAsiaTheme="minorEastAsia" w:hAnsi="Times New Roman"/>
                <w:color w:val="000000"/>
                <w:sz w:val="20"/>
                <w:szCs w:val="20"/>
              </w:rPr>
              <w:t>mL</w:t>
            </w:r>
            <w:proofErr w:type="spellEnd"/>
          </w:p>
        </w:tc>
        <w:tc>
          <w:tcPr>
            <w:tcW w:w="5490" w:type="dxa"/>
          </w:tcPr>
          <w:p w:rsidR="00A52054" w:rsidRPr="00576913" w:rsidRDefault="00A52054" w:rsidP="00B77108">
            <w:pPr>
              <w:snapToGrid w:val="0"/>
              <w:spacing w:after="0" w:line="240" w:lineRule="auto"/>
              <w:jc w:val="both"/>
              <w:rPr>
                <w:rFonts w:ascii="Times New Roman" w:eastAsiaTheme="minorEastAsia" w:hAnsi="Times New Roman"/>
                <w:color w:val="000000"/>
                <w:sz w:val="20"/>
                <w:szCs w:val="20"/>
              </w:rPr>
            </w:pPr>
            <w:r w:rsidRPr="00576913">
              <w:rPr>
                <w:rFonts w:ascii="Times New Roman" w:eastAsiaTheme="minorEastAsia" w:hAnsi="Times New Roman"/>
                <w:color w:val="000000"/>
                <w:sz w:val="20"/>
                <w:szCs w:val="20"/>
              </w:rPr>
              <w:t>24.31±11.57d</w:t>
            </w:r>
          </w:p>
        </w:tc>
      </w:tr>
    </w:tbl>
    <w:p w:rsidR="007D119A" w:rsidRPr="001B205B" w:rsidRDefault="00A52054" w:rsidP="001B205B">
      <w:pPr>
        <w:snapToGrid w:val="0"/>
        <w:spacing w:after="0" w:line="240" w:lineRule="auto"/>
        <w:jc w:val="both"/>
        <w:rPr>
          <w:rFonts w:ascii="Times New Roman" w:hAnsi="Times New Roman"/>
          <w:sz w:val="18"/>
          <w:szCs w:val="18"/>
        </w:rPr>
      </w:pPr>
      <w:r w:rsidRPr="001B205B">
        <w:rPr>
          <w:rFonts w:ascii="Times New Roman" w:hAnsi="Times New Roman"/>
          <w:sz w:val="18"/>
          <w:szCs w:val="18"/>
        </w:rPr>
        <w:t>Mean with the same alphabet are not significantly different from each other at α = 0.05</w:t>
      </w:r>
    </w:p>
    <w:p w:rsidR="00E726F8" w:rsidRPr="00B77108" w:rsidRDefault="00E726F8" w:rsidP="00B77108">
      <w:pPr>
        <w:snapToGrid w:val="0"/>
        <w:spacing w:after="0" w:line="240" w:lineRule="auto"/>
        <w:jc w:val="both"/>
        <w:rPr>
          <w:rFonts w:ascii="Times New Roman" w:hAnsi="Times New Roman"/>
          <w:b/>
          <w:sz w:val="20"/>
          <w:szCs w:val="20"/>
        </w:rPr>
      </w:pPr>
    </w:p>
    <w:p w:rsidR="007D119A" w:rsidRPr="00B77108" w:rsidRDefault="0024641F"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4. </w:t>
      </w:r>
      <w:r w:rsidR="007D119A" w:rsidRPr="00B77108">
        <w:rPr>
          <w:rFonts w:ascii="Times New Roman" w:hAnsi="Times New Roman"/>
          <w:b/>
          <w:sz w:val="20"/>
          <w:szCs w:val="20"/>
        </w:rPr>
        <w:t>Discussion</w:t>
      </w:r>
    </w:p>
    <w:p w:rsidR="00DF7C77" w:rsidRPr="00B77108" w:rsidRDefault="00F71FB0" w:rsidP="00B77108">
      <w:pPr>
        <w:snapToGrid w:val="0"/>
        <w:spacing w:after="0" w:line="240" w:lineRule="auto"/>
        <w:ind w:firstLine="425"/>
        <w:jc w:val="both"/>
        <w:rPr>
          <w:rFonts w:ascii="Times New Roman" w:hAnsi="Times New Roman"/>
          <w:sz w:val="20"/>
          <w:szCs w:val="20"/>
        </w:rPr>
      </w:pPr>
      <w:r w:rsidRPr="00B77108">
        <w:rPr>
          <w:rFonts w:ascii="Times New Roman" w:hAnsi="Times New Roman"/>
          <w:sz w:val="20"/>
          <w:szCs w:val="20"/>
        </w:rPr>
        <w:t xml:space="preserve">Absorption of extractives at the tested concentrations showed no significant difference. However, </w:t>
      </w:r>
      <w:r w:rsidR="00B05A7E" w:rsidRPr="00B77108">
        <w:rPr>
          <w:rFonts w:ascii="Times New Roman" w:hAnsi="Times New Roman"/>
          <w:sz w:val="20"/>
          <w:szCs w:val="20"/>
        </w:rPr>
        <w:t>absorption was highest at 15% concentration, followed by 10%, 20%, and 5%. This result suggested that little variation existed o</w:t>
      </w:r>
      <w:r w:rsidR="00A37D0D" w:rsidRPr="00B77108">
        <w:rPr>
          <w:rFonts w:ascii="Times New Roman" w:hAnsi="Times New Roman"/>
          <w:sz w:val="20"/>
          <w:szCs w:val="20"/>
        </w:rPr>
        <w:t>n the viscosity and diffusivity</w:t>
      </w:r>
      <w:r w:rsidR="00B05A7E" w:rsidRPr="00B77108">
        <w:rPr>
          <w:rFonts w:ascii="Times New Roman" w:hAnsi="Times New Roman"/>
          <w:sz w:val="20"/>
          <w:szCs w:val="20"/>
        </w:rPr>
        <w:t xml:space="preserve"> impact</w:t>
      </w:r>
      <w:r w:rsidR="006E6F72" w:rsidRPr="00B77108">
        <w:rPr>
          <w:rFonts w:ascii="Times New Roman" w:hAnsi="Times New Roman"/>
          <w:sz w:val="20"/>
          <w:szCs w:val="20"/>
        </w:rPr>
        <w:t>s</w:t>
      </w:r>
      <w:r w:rsidR="00B05A7E" w:rsidRPr="00B77108">
        <w:rPr>
          <w:rFonts w:ascii="Times New Roman" w:hAnsi="Times New Roman"/>
          <w:sz w:val="20"/>
          <w:szCs w:val="20"/>
        </w:rPr>
        <w:t xml:space="preserve"> of pulp extractives </w:t>
      </w:r>
      <w:r w:rsidR="006E6F72" w:rsidRPr="00B77108">
        <w:rPr>
          <w:rFonts w:ascii="Times New Roman" w:hAnsi="Times New Roman"/>
          <w:sz w:val="20"/>
          <w:szCs w:val="20"/>
        </w:rPr>
        <w:t xml:space="preserve">in the aqueous diluents. </w:t>
      </w:r>
      <w:r w:rsidR="00DF7C77" w:rsidRPr="00B77108">
        <w:rPr>
          <w:rFonts w:ascii="Times New Roman" w:hAnsi="Times New Roman"/>
          <w:sz w:val="20"/>
          <w:szCs w:val="20"/>
        </w:rPr>
        <w:t xml:space="preserve">Absorption ranged of </w:t>
      </w:r>
      <w:r w:rsidR="00A34D52" w:rsidRPr="00B77108">
        <w:rPr>
          <w:rFonts w:ascii="Times New Roman" w:hAnsi="Times New Roman"/>
          <w:sz w:val="20"/>
          <w:szCs w:val="20"/>
        </w:rPr>
        <w:t>190.10±34.49 and 206.77±35.13</w:t>
      </w:r>
      <w:r w:rsidR="00C30AAE" w:rsidRPr="00B77108">
        <w:rPr>
          <w:rFonts w:ascii="Times New Roman" w:hAnsi="Times New Roman"/>
          <w:sz w:val="20"/>
          <w:szCs w:val="20"/>
        </w:rPr>
        <w:t xml:space="preserve"> </w:t>
      </w:r>
      <w:r w:rsidR="00A34D52" w:rsidRPr="00B77108">
        <w:rPr>
          <w:rFonts w:ascii="Times New Roman" w:hAnsi="Times New Roman"/>
          <w:sz w:val="20"/>
          <w:szCs w:val="20"/>
        </w:rPr>
        <w:t>Kg</w:t>
      </w:r>
      <w:r w:rsidR="00C30AAE" w:rsidRPr="00B77108">
        <w:rPr>
          <w:rFonts w:ascii="Times New Roman" w:hAnsi="Times New Roman"/>
          <w:sz w:val="20"/>
          <w:szCs w:val="20"/>
        </w:rPr>
        <w:t>/</w:t>
      </w:r>
      <w:r w:rsidR="00DF7C77" w:rsidRPr="00B77108">
        <w:rPr>
          <w:rFonts w:ascii="Times New Roman" w:hAnsi="Times New Roman"/>
          <w:sz w:val="20"/>
          <w:szCs w:val="20"/>
        </w:rPr>
        <w:t>m</w:t>
      </w:r>
      <w:r w:rsidR="00DF7C77" w:rsidRPr="00B77108">
        <w:rPr>
          <w:rFonts w:ascii="Times New Roman" w:hAnsi="Times New Roman"/>
          <w:sz w:val="20"/>
          <w:szCs w:val="20"/>
          <w:vertAlign w:val="superscript"/>
        </w:rPr>
        <w:t xml:space="preserve">3 </w:t>
      </w:r>
      <w:r w:rsidR="00DF7C77" w:rsidRPr="00B77108">
        <w:rPr>
          <w:rFonts w:ascii="Times New Roman" w:hAnsi="Times New Roman"/>
          <w:sz w:val="20"/>
          <w:szCs w:val="20"/>
        </w:rPr>
        <w:t xml:space="preserve">obtained in this study were substantially higher than </w:t>
      </w:r>
      <w:r w:rsidR="00C051F8" w:rsidRPr="00B77108">
        <w:rPr>
          <w:rFonts w:ascii="Times New Roman" w:hAnsi="Times New Roman"/>
          <w:sz w:val="20"/>
          <w:szCs w:val="20"/>
        </w:rPr>
        <w:t>those previously reported by</w:t>
      </w:r>
      <w:r w:rsidR="00DF7C77" w:rsidRPr="00B77108">
        <w:rPr>
          <w:rFonts w:ascii="Times New Roman" w:hAnsi="Times New Roman"/>
          <w:sz w:val="20"/>
          <w:szCs w:val="20"/>
        </w:rPr>
        <w:t xml:space="preserve"> </w:t>
      </w:r>
      <w:proofErr w:type="spellStart"/>
      <w:r w:rsidR="00DF7C77" w:rsidRPr="00B77108">
        <w:rPr>
          <w:rFonts w:ascii="Times New Roman" w:hAnsi="Times New Roman"/>
          <w:sz w:val="20"/>
          <w:szCs w:val="20"/>
        </w:rPr>
        <w:t>Omole</w:t>
      </w:r>
      <w:proofErr w:type="spellEnd"/>
      <w:r w:rsidR="00DF7C77" w:rsidRPr="00B77108">
        <w:rPr>
          <w:rFonts w:ascii="Times New Roman" w:hAnsi="Times New Roman"/>
          <w:sz w:val="20"/>
          <w:szCs w:val="20"/>
        </w:rPr>
        <w:t xml:space="preserve"> and </w:t>
      </w:r>
      <w:proofErr w:type="spellStart"/>
      <w:r w:rsidR="00DF7C77" w:rsidRPr="00B77108">
        <w:rPr>
          <w:rFonts w:ascii="Times New Roman" w:hAnsi="Times New Roman"/>
          <w:sz w:val="20"/>
          <w:szCs w:val="20"/>
        </w:rPr>
        <w:t>Onilude</w:t>
      </w:r>
      <w:proofErr w:type="spellEnd"/>
      <w:r w:rsidR="00DF7C77" w:rsidRPr="00B77108">
        <w:rPr>
          <w:rFonts w:ascii="Times New Roman" w:hAnsi="Times New Roman"/>
          <w:sz w:val="20"/>
          <w:szCs w:val="20"/>
        </w:rPr>
        <w:t xml:space="preserve"> (2000) </w:t>
      </w:r>
      <w:r w:rsidR="00DF7C77" w:rsidRPr="00B77108">
        <w:rPr>
          <w:rFonts w:ascii="Times New Roman" w:hAnsi="Times New Roman"/>
          <w:sz w:val="20"/>
          <w:szCs w:val="20"/>
        </w:rPr>
        <w:lastRenderedPageBreak/>
        <w:t>24.9</w:t>
      </w:r>
      <w:r w:rsidR="00A7038B" w:rsidRPr="00B77108">
        <w:rPr>
          <w:rFonts w:ascii="Times New Roman" w:hAnsi="Times New Roman"/>
          <w:sz w:val="20"/>
          <w:szCs w:val="20"/>
        </w:rPr>
        <w:t xml:space="preserve"> </w:t>
      </w:r>
      <w:r w:rsidR="00DF7C77" w:rsidRPr="00B77108">
        <w:rPr>
          <w:rFonts w:ascii="Times New Roman" w:hAnsi="Times New Roman"/>
          <w:sz w:val="20"/>
          <w:szCs w:val="20"/>
        </w:rPr>
        <w:t>Kg</w:t>
      </w:r>
      <w:r w:rsidR="00A7038B" w:rsidRPr="00B77108">
        <w:rPr>
          <w:rFonts w:ascii="Times New Roman" w:hAnsi="Times New Roman"/>
          <w:sz w:val="20"/>
          <w:szCs w:val="20"/>
        </w:rPr>
        <w:t>/</w:t>
      </w:r>
      <w:r w:rsidR="00DF7C77" w:rsidRPr="00B77108">
        <w:rPr>
          <w:rFonts w:ascii="Times New Roman" w:hAnsi="Times New Roman"/>
          <w:sz w:val="20"/>
          <w:szCs w:val="20"/>
        </w:rPr>
        <w:t>m</w:t>
      </w:r>
      <w:r w:rsidR="00DF7C77" w:rsidRPr="00B77108">
        <w:rPr>
          <w:rFonts w:ascii="Times New Roman" w:hAnsi="Times New Roman"/>
          <w:sz w:val="20"/>
          <w:szCs w:val="20"/>
          <w:vertAlign w:val="superscript"/>
        </w:rPr>
        <w:t>3</w:t>
      </w:r>
      <w:r w:rsidR="00DF7C77" w:rsidRPr="00B77108">
        <w:rPr>
          <w:rFonts w:ascii="Times New Roman" w:hAnsi="Times New Roman"/>
          <w:sz w:val="20"/>
          <w:szCs w:val="20"/>
        </w:rPr>
        <w:t>,</w:t>
      </w:r>
      <w:r w:rsidR="00DF7C77" w:rsidRPr="00B77108">
        <w:rPr>
          <w:rFonts w:ascii="Times New Roman" w:hAnsi="Times New Roman"/>
          <w:sz w:val="20"/>
          <w:szCs w:val="20"/>
          <w:vertAlign w:val="superscript"/>
        </w:rPr>
        <w:t xml:space="preserve"> </w:t>
      </w:r>
      <w:proofErr w:type="spellStart"/>
      <w:r w:rsidR="00DF7C77" w:rsidRPr="00B77108">
        <w:rPr>
          <w:rFonts w:ascii="Times New Roman" w:hAnsi="Times New Roman"/>
          <w:sz w:val="20"/>
          <w:szCs w:val="20"/>
        </w:rPr>
        <w:t>Olajuyigbe</w:t>
      </w:r>
      <w:proofErr w:type="spellEnd"/>
      <w:r w:rsidR="00DF7C77" w:rsidRPr="00B77108">
        <w:rPr>
          <w:rFonts w:ascii="Times New Roman" w:hAnsi="Times New Roman"/>
          <w:sz w:val="20"/>
          <w:szCs w:val="20"/>
        </w:rPr>
        <w:t xml:space="preserve"> </w:t>
      </w:r>
      <w:r w:rsidR="00DF7C77" w:rsidRPr="00B77108">
        <w:rPr>
          <w:rFonts w:ascii="Times New Roman" w:hAnsi="Times New Roman"/>
          <w:i/>
          <w:sz w:val="20"/>
          <w:szCs w:val="20"/>
        </w:rPr>
        <w:t>et al</w:t>
      </w:r>
      <w:r w:rsidR="006550E9" w:rsidRPr="00B77108">
        <w:rPr>
          <w:rFonts w:ascii="Times New Roman" w:hAnsi="Times New Roman"/>
          <w:i/>
          <w:sz w:val="20"/>
          <w:szCs w:val="20"/>
        </w:rPr>
        <w:t>.</w:t>
      </w:r>
      <w:r w:rsidR="00DF7C77" w:rsidRPr="00B77108">
        <w:rPr>
          <w:rFonts w:ascii="Times New Roman" w:hAnsi="Times New Roman"/>
          <w:sz w:val="20"/>
          <w:szCs w:val="20"/>
        </w:rPr>
        <w:t xml:space="preserve"> (2010) ranged of 54.86 - 64.90</w:t>
      </w:r>
      <w:r w:rsidR="00A7038B" w:rsidRPr="00B77108">
        <w:rPr>
          <w:rFonts w:ascii="Times New Roman" w:hAnsi="Times New Roman"/>
          <w:sz w:val="20"/>
          <w:szCs w:val="20"/>
        </w:rPr>
        <w:t xml:space="preserve"> </w:t>
      </w:r>
      <w:r w:rsidR="00DF7C77" w:rsidRPr="00B77108">
        <w:rPr>
          <w:rFonts w:ascii="Times New Roman" w:hAnsi="Times New Roman"/>
          <w:sz w:val="20"/>
          <w:szCs w:val="20"/>
        </w:rPr>
        <w:t>Kg</w:t>
      </w:r>
      <w:r w:rsidR="00A7038B" w:rsidRPr="00B77108">
        <w:rPr>
          <w:rFonts w:ascii="Times New Roman" w:hAnsi="Times New Roman"/>
          <w:sz w:val="20"/>
          <w:szCs w:val="20"/>
        </w:rPr>
        <w:t>/</w:t>
      </w:r>
      <w:r w:rsidR="00DF7C77" w:rsidRPr="00B77108">
        <w:rPr>
          <w:rFonts w:ascii="Times New Roman" w:hAnsi="Times New Roman"/>
          <w:sz w:val="20"/>
          <w:szCs w:val="20"/>
        </w:rPr>
        <w:t>m</w:t>
      </w:r>
      <w:r w:rsidR="00B802B1" w:rsidRPr="00B77108">
        <w:rPr>
          <w:rFonts w:ascii="Times New Roman" w:hAnsi="Times New Roman"/>
          <w:sz w:val="20"/>
          <w:szCs w:val="20"/>
          <w:vertAlign w:val="superscript"/>
        </w:rPr>
        <w:t>3</w:t>
      </w:r>
      <w:r w:rsidR="00DF7C77" w:rsidRPr="00B77108">
        <w:rPr>
          <w:rFonts w:ascii="Times New Roman" w:hAnsi="Times New Roman"/>
          <w:sz w:val="20"/>
          <w:szCs w:val="20"/>
        </w:rPr>
        <w:t xml:space="preserve">, </w:t>
      </w:r>
      <w:proofErr w:type="spellStart"/>
      <w:r w:rsidR="00DF7C77" w:rsidRPr="00B77108">
        <w:rPr>
          <w:rFonts w:ascii="Times New Roman" w:hAnsi="Times New Roman"/>
          <w:sz w:val="20"/>
          <w:szCs w:val="20"/>
        </w:rPr>
        <w:t>Ogunsanwo</w:t>
      </w:r>
      <w:proofErr w:type="spellEnd"/>
      <w:r w:rsidR="00DF7C77" w:rsidRPr="00B77108">
        <w:rPr>
          <w:rFonts w:ascii="Times New Roman" w:hAnsi="Times New Roman"/>
          <w:sz w:val="20"/>
          <w:szCs w:val="20"/>
        </w:rPr>
        <w:t xml:space="preserve"> and </w:t>
      </w:r>
      <w:proofErr w:type="spellStart"/>
      <w:r w:rsidR="00DF7C77" w:rsidRPr="00B77108">
        <w:rPr>
          <w:rFonts w:ascii="Times New Roman" w:hAnsi="Times New Roman"/>
          <w:sz w:val="20"/>
          <w:szCs w:val="20"/>
        </w:rPr>
        <w:t>Adedeji</w:t>
      </w:r>
      <w:proofErr w:type="spellEnd"/>
      <w:r w:rsidR="00DF7C77" w:rsidRPr="00B77108">
        <w:rPr>
          <w:rFonts w:ascii="Times New Roman" w:hAnsi="Times New Roman"/>
          <w:sz w:val="20"/>
          <w:szCs w:val="20"/>
        </w:rPr>
        <w:t xml:space="preserve"> (2010) ranged of 70.37 - 117.13</w:t>
      </w:r>
      <w:r w:rsidR="00A7038B" w:rsidRPr="00B77108">
        <w:rPr>
          <w:rFonts w:ascii="Times New Roman" w:hAnsi="Times New Roman"/>
          <w:sz w:val="20"/>
          <w:szCs w:val="20"/>
        </w:rPr>
        <w:t xml:space="preserve"> </w:t>
      </w:r>
      <w:r w:rsidR="00DF7C77" w:rsidRPr="00B77108">
        <w:rPr>
          <w:rFonts w:ascii="Times New Roman" w:hAnsi="Times New Roman"/>
          <w:sz w:val="20"/>
          <w:szCs w:val="20"/>
        </w:rPr>
        <w:t>Kg</w:t>
      </w:r>
      <w:r w:rsidR="00A7038B" w:rsidRPr="00B77108">
        <w:rPr>
          <w:rFonts w:ascii="Times New Roman" w:hAnsi="Times New Roman"/>
          <w:sz w:val="20"/>
          <w:szCs w:val="20"/>
        </w:rPr>
        <w:t>/</w:t>
      </w:r>
      <w:r w:rsidR="00DF7C77" w:rsidRPr="00B77108">
        <w:rPr>
          <w:rFonts w:ascii="Times New Roman" w:hAnsi="Times New Roman"/>
          <w:sz w:val="20"/>
          <w:szCs w:val="20"/>
        </w:rPr>
        <w:t>m</w:t>
      </w:r>
      <w:r w:rsidR="00B802B1" w:rsidRPr="00B77108">
        <w:rPr>
          <w:rFonts w:ascii="Times New Roman" w:hAnsi="Times New Roman"/>
          <w:sz w:val="20"/>
          <w:szCs w:val="20"/>
          <w:vertAlign w:val="superscript"/>
        </w:rPr>
        <w:t>3</w:t>
      </w:r>
      <w:r w:rsidR="00DF7C77" w:rsidRPr="00B77108">
        <w:rPr>
          <w:rFonts w:ascii="Times New Roman" w:hAnsi="Times New Roman"/>
          <w:sz w:val="20"/>
          <w:szCs w:val="20"/>
        </w:rPr>
        <w:t>. This variation in solution uptake was likely the result of differences in period of treatment, diluents and preservatives used.</w:t>
      </w:r>
    </w:p>
    <w:p w:rsidR="006C49C7" w:rsidRPr="00B77108" w:rsidRDefault="006C49C7" w:rsidP="00B77108">
      <w:pPr>
        <w:pStyle w:val="Default"/>
        <w:snapToGrid w:val="0"/>
        <w:ind w:firstLine="425"/>
        <w:jc w:val="both"/>
        <w:rPr>
          <w:sz w:val="20"/>
          <w:szCs w:val="20"/>
        </w:rPr>
      </w:pPr>
      <w:r w:rsidRPr="00B77108">
        <w:rPr>
          <w:rFonts w:eastAsia="Times New Roman"/>
          <w:sz w:val="20"/>
          <w:szCs w:val="20"/>
        </w:rPr>
        <w:t xml:space="preserve">The test yard was found infested with many species of termites among which were </w:t>
      </w:r>
      <w:proofErr w:type="spellStart"/>
      <w:r w:rsidRPr="00B77108">
        <w:rPr>
          <w:i/>
          <w:iCs/>
          <w:sz w:val="20"/>
          <w:szCs w:val="20"/>
        </w:rPr>
        <w:t>Amitermes</w:t>
      </w:r>
      <w:proofErr w:type="spellEnd"/>
      <w:r w:rsidRPr="00B77108">
        <w:rPr>
          <w:i/>
          <w:iCs/>
          <w:sz w:val="20"/>
          <w:szCs w:val="20"/>
        </w:rPr>
        <w:t xml:space="preserve"> </w:t>
      </w:r>
      <w:proofErr w:type="spellStart"/>
      <w:r w:rsidRPr="00B77108">
        <w:rPr>
          <w:i/>
          <w:iCs/>
          <w:sz w:val="20"/>
          <w:szCs w:val="20"/>
        </w:rPr>
        <w:t>evuncifer</w:t>
      </w:r>
      <w:proofErr w:type="spellEnd"/>
      <w:r w:rsidRPr="00B77108">
        <w:rPr>
          <w:sz w:val="20"/>
          <w:szCs w:val="20"/>
        </w:rPr>
        <w:t xml:space="preserve"> </w:t>
      </w:r>
      <w:proofErr w:type="spellStart"/>
      <w:r w:rsidRPr="00B77108">
        <w:rPr>
          <w:iCs/>
          <w:sz w:val="20"/>
          <w:szCs w:val="20"/>
        </w:rPr>
        <w:t>Silvestri</w:t>
      </w:r>
      <w:proofErr w:type="spellEnd"/>
      <w:r w:rsidRPr="00B77108">
        <w:rPr>
          <w:i/>
          <w:iCs/>
          <w:sz w:val="20"/>
          <w:szCs w:val="20"/>
        </w:rPr>
        <w:t xml:space="preserve"> </w:t>
      </w:r>
      <w:r w:rsidRPr="00B77108">
        <w:rPr>
          <w:iCs/>
          <w:sz w:val="20"/>
          <w:szCs w:val="20"/>
        </w:rPr>
        <w:t xml:space="preserve">and </w:t>
      </w:r>
      <w:proofErr w:type="spellStart"/>
      <w:r w:rsidRPr="00B77108">
        <w:rPr>
          <w:i/>
          <w:iCs/>
          <w:sz w:val="20"/>
          <w:szCs w:val="20"/>
        </w:rPr>
        <w:t>Macrotermes</w:t>
      </w:r>
      <w:proofErr w:type="spellEnd"/>
      <w:r w:rsidRPr="00B77108">
        <w:rPr>
          <w:i/>
          <w:iCs/>
          <w:sz w:val="20"/>
          <w:szCs w:val="20"/>
        </w:rPr>
        <w:t xml:space="preserve"> </w:t>
      </w:r>
      <w:proofErr w:type="spellStart"/>
      <w:r w:rsidRPr="00B77108">
        <w:rPr>
          <w:i/>
          <w:iCs/>
          <w:sz w:val="20"/>
          <w:szCs w:val="20"/>
        </w:rPr>
        <w:t>bellicosus</w:t>
      </w:r>
      <w:proofErr w:type="spellEnd"/>
      <w:r w:rsidRPr="00B77108">
        <w:rPr>
          <w:i/>
          <w:iCs/>
          <w:sz w:val="20"/>
          <w:szCs w:val="20"/>
        </w:rPr>
        <w:t xml:space="preserve"> </w:t>
      </w:r>
      <w:proofErr w:type="spellStart"/>
      <w:r w:rsidRPr="00B77108">
        <w:rPr>
          <w:iCs/>
          <w:sz w:val="20"/>
          <w:szCs w:val="20"/>
        </w:rPr>
        <w:t>Smeathman</w:t>
      </w:r>
      <w:proofErr w:type="spellEnd"/>
      <w:r w:rsidRPr="00B77108">
        <w:rPr>
          <w:iCs/>
          <w:sz w:val="20"/>
          <w:szCs w:val="20"/>
        </w:rPr>
        <w:t xml:space="preserve">, and many unidentified </w:t>
      </w:r>
      <w:proofErr w:type="spellStart"/>
      <w:r w:rsidRPr="00B77108">
        <w:rPr>
          <w:i/>
          <w:iCs/>
          <w:sz w:val="20"/>
          <w:szCs w:val="20"/>
        </w:rPr>
        <w:t>Microtermes</w:t>
      </w:r>
      <w:proofErr w:type="spellEnd"/>
      <w:r w:rsidRPr="00B77108">
        <w:rPr>
          <w:iCs/>
          <w:sz w:val="20"/>
          <w:szCs w:val="20"/>
        </w:rPr>
        <w:t xml:space="preserve"> spp.</w:t>
      </w:r>
      <w:r w:rsidRPr="00B77108">
        <w:rPr>
          <w:sz w:val="20"/>
          <w:szCs w:val="20"/>
        </w:rPr>
        <w:t xml:space="preserve"> </w:t>
      </w:r>
      <w:r w:rsidRPr="00B77108">
        <w:rPr>
          <w:rFonts w:eastAsia="Times New Roman"/>
          <w:sz w:val="20"/>
          <w:szCs w:val="20"/>
        </w:rPr>
        <w:t>The test yard is known for severe termites’ infestations, and the present observations confirmed earlier reports (</w:t>
      </w:r>
      <w:proofErr w:type="spellStart"/>
      <w:r w:rsidRPr="00B77108">
        <w:rPr>
          <w:rFonts w:eastAsia="Times New Roman"/>
          <w:sz w:val="20"/>
          <w:szCs w:val="20"/>
        </w:rPr>
        <w:t>Aiyeloja</w:t>
      </w:r>
      <w:proofErr w:type="spellEnd"/>
      <w:r w:rsidRPr="00B77108">
        <w:rPr>
          <w:rFonts w:eastAsia="Times New Roman"/>
          <w:sz w:val="20"/>
          <w:szCs w:val="20"/>
        </w:rPr>
        <w:t xml:space="preserve"> </w:t>
      </w:r>
      <w:r w:rsidRPr="00B77108">
        <w:rPr>
          <w:rFonts w:eastAsia="Times New Roman"/>
          <w:i/>
          <w:sz w:val="20"/>
          <w:szCs w:val="20"/>
        </w:rPr>
        <w:t>et al.</w:t>
      </w:r>
      <w:r w:rsidR="00226757" w:rsidRPr="00B77108">
        <w:rPr>
          <w:rFonts w:eastAsia="Times New Roman"/>
          <w:sz w:val="20"/>
          <w:szCs w:val="20"/>
        </w:rPr>
        <w:t>, 2014;</w:t>
      </w:r>
      <w:r w:rsidRPr="00B77108">
        <w:rPr>
          <w:rFonts w:eastAsia="Times New Roman"/>
          <w:sz w:val="20"/>
          <w:szCs w:val="20"/>
        </w:rPr>
        <w:t xml:space="preserve"> </w:t>
      </w:r>
      <w:proofErr w:type="spellStart"/>
      <w:r w:rsidRPr="00B77108">
        <w:rPr>
          <w:rFonts w:eastAsia="Times New Roman"/>
          <w:sz w:val="20"/>
          <w:szCs w:val="20"/>
        </w:rPr>
        <w:t>Adedeji</w:t>
      </w:r>
      <w:proofErr w:type="spellEnd"/>
      <w:r w:rsidRPr="00B77108">
        <w:rPr>
          <w:rFonts w:eastAsia="Times New Roman"/>
          <w:sz w:val="20"/>
          <w:szCs w:val="20"/>
        </w:rPr>
        <w:t xml:space="preserve"> </w:t>
      </w:r>
      <w:r w:rsidRPr="00B77108">
        <w:rPr>
          <w:rFonts w:eastAsia="Times New Roman"/>
          <w:i/>
          <w:sz w:val="20"/>
          <w:szCs w:val="20"/>
        </w:rPr>
        <w:t>et al.</w:t>
      </w:r>
      <w:r w:rsidRPr="00B77108">
        <w:rPr>
          <w:rFonts w:eastAsia="Times New Roman"/>
          <w:sz w:val="20"/>
          <w:szCs w:val="20"/>
        </w:rPr>
        <w:t xml:space="preserve">, 2015). Despite the prevalent of high atmospheric moisture and abundance of soil moisture in the study area, no fungal activity was observed on the wood species in the test yard, most likely due to the method of exposure adopted. Hence, the weight loss of wood in the experimental layout was found to be exclusively due to termite attack. However, the impacts of precipitation on leaching of extractives from the test blocks and thus reduced the </w:t>
      </w:r>
      <w:proofErr w:type="spellStart"/>
      <w:r w:rsidRPr="00B77108">
        <w:rPr>
          <w:rFonts w:eastAsia="Times New Roman"/>
          <w:sz w:val="20"/>
          <w:szCs w:val="20"/>
        </w:rPr>
        <w:t>antitemites</w:t>
      </w:r>
      <w:proofErr w:type="spellEnd"/>
      <w:r w:rsidR="00817543" w:rsidRPr="00B77108">
        <w:rPr>
          <w:rFonts w:eastAsia="Times New Roman"/>
          <w:sz w:val="20"/>
          <w:szCs w:val="20"/>
        </w:rPr>
        <w:t>’</w:t>
      </w:r>
      <w:r w:rsidRPr="00B77108">
        <w:rPr>
          <w:rFonts w:eastAsia="Times New Roman"/>
          <w:sz w:val="20"/>
          <w:szCs w:val="20"/>
        </w:rPr>
        <w:t xml:space="preserve"> potentials could not be completely ruled out.</w:t>
      </w:r>
      <w:r w:rsidR="00864569" w:rsidRPr="00B77108">
        <w:rPr>
          <w:rFonts w:eastAsia="Times New Roman"/>
          <w:sz w:val="20"/>
          <w:szCs w:val="20"/>
        </w:rPr>
        <w:t xml:space="preserve"> The termites species found degrading the test blocks was unidentified but evidenced </w:t>
      </w:r>
      <w:r w:rsidR="00A7514D" w:rsidRPr="00B77108">
        <w:rPr>
          <w:rFonts w:eastAsia="Times New Roman"/>
          <w:sz w:val="20"/>
          <w:szCs w:val="20"/>
        </w:rPr>
        <w:t xml:space="preserve">of their body size </w:t>
      </w:r>
      <w:r w:rsidR="00864569" w:rsidRPr="00B77108">
        <w:rPr>
          <w:rFonts w:eastAsia="Times New Roman"/>
          <w:sz w:val="20"/>
          <w:szCs w:val="20"/>
        </w:rPr>
        <w:t xml:space="preserve">showed the species was </w:t>
      </w:r>
      <w:proofErr w:type="spellStart"/>
      <w:r w:rsidR="00E726F8" w:rsidRPr="00B77108">
        <w:rPr>
          <w:rFonts w:eastAsia="Times New Roman"/>
          <w:i/>
          <w:sz w:val="20"/>
          <w:szCs w:val="20"/>
        </w:rPr>
        <w:t>M</w:t>
      </w:r>
      <w:r w:rsidR="00864569" w:rsidRPr="00B77108">
        <w:rPr>
          <w:rFonts w:eastAsia="Times New Roman"/>
          <w:i/>
          <w:sz w:val="20"/>
          <w:szCs w:val="20"/>
        </w:rPr>
        <w:t>icrotermes</w:t>
      </w:r>
      <w:proofErr w:type="spellEnd"/>
      <w:r w:rsidR="00864569" w:rsidRPr="00B77108">
        <w:rPr>
          <w:rFonts w:eastAsia="Times New Roman"/>
          <w:sz w:val="20"/>
          <w:szCs w:val="20"/>
        </w:rPr>
        <w:t xml:space="preserve"> sp characterized</w:t>
      </w:r>
      <w:r w:rsidR="00CF0DF6" w:rsidRPr="00B77108">
        <w:rPr>
          <w:rFonts w:eastAsia="Times New Roman"/>
          <w:sz w:val="20"/>
          <w:szCs w:val="20"/>
        </w:rPr>
        <w:t xml:space="preserve"> with aggressive degradation of the blocks and filling the voids created with clay material.</w:t>
      </w:r>
    </w:p>
    <w:p w:rsidR="00F71FB0" w:rsidRPr="00B77108" w:rsidRDefault="00D769BB" w:rsidP="00B77108">
      <w:pPr>
        <w:snapToGrid w:val="0"/>
        <w:spacing w:after="0" w:line="240" w:lineRule="auto"/>
        <w:ind w:firstLine="425"/>
        <w:jc w:val="both"/>
        <w:rPr>
          <w:rFonts w:ascii="Times New Roman" w:hAnsi="Times New Roman"/>
          <w:b/>
          <w:sz w:val="20"/>
          <w:szCs w:val="20"/>
        </w:rPr>
      </w:pPr>
      <w:r w:rsidRPr="00B77108">
        <w:rPr>
          <w:rFonts w:ascii="Times New Roman" w:hAnsi="Times New Roman"/>
          <w:sz w:val="20"/>
          <w:szCs w:val="20"/>
        </w:rPr>
        <w:t xml:space="preserve">Resistance of </w:t>
      </w:r>
      <w:r w:rsidRPr="00B77108">
        <w:rPr>
          <w:rFonts w:ascii="Times New Roman" w:hAnsi="Times New Roman"/>
          <w:i/>
          <w:iCs/>
          <w:sz w:val="20"/>
          <w:szCs w:val="20"/>
        </w:rPr>
        <w:t xml:space="preserve">L. </w:t>
      </w:r>
      <w:proofErr w:type="spellStart"/>
      <w:r w:rsidRPr="00B77108">
        <w:rPr>
          <w:rFonts w:ascii="Times New Roman" w:hAnsi="Times New Roman"/>
          <w:i/>
          <w:iCs/>
          <w:sz w:val="20"/>
          <w:szCs w:val="20"/>
        </w:rPr>
        <w:t>breviflora</w:t>
      </w:r>
      <w:proofErr w:type="spellEnd"/>
      <w:r w:rsidRPr="00B77108">
        <w:rPr>
          <w:rFonts w:ascii="Times New Roman" w:hAnsi="Times New Roman"/>
          <w:i/>
          <w:iCs/>
          <w:sz w:val="20"/>
          <w:szCs w:val="20"/>
        </w:rPr>
        <w:t xml:space="preserve"> </w:t>
      </w:r>
      <w:r w:rsidRPr="00B77108">
        <w:rPr>
          <w:rFonts w:ascii="Times New Roman" w:hAnsi="Times New Roman"/>
          <w:iCs/>
          <w:sz w:val="20"/>
          <w:szCs w:val="20"/>
        </w:rPr>
        <w:t xml:space="preserve">fruits pulp extractives at varying concentrations in </w:t>
      </w:r>
      <w:r w:rsidRPr="00B77108">
        <w:rPr>
          <w:rFonts w:ascii="Times New Roman" w:hAnsi="Times New Roman"/>
          <w:i/>
          <w:sz w:val="20"/>
          <w:szCs w:val="20"/>
        </w:rPr>
        <w:t xml:space="preserve">T. </w:t>
      </w:r>
      <w:proofErr w:type="spellStart"/>
      <w:r w:rsidRPr="00B77108">
        <w:rPr>
          <w:rFonts w:ascii="Times New Roman" w:hAnsi="Times New Roman"/>
          <w:i/>
          <w:sz w:val="20"/>
          <w:szCs w:val="20"/>
        </w:rPr>
        <w:t>scleroxylon</w:t>
      </w:r>
      <w:proofErr w:type="spellEnd"/>
      <w:r w:rsidRPr="00B77108">
        <w:rPr>
          <w:rFonts w:ascii="Times New Roman" w:hAnsi="Times New Roman"/>
          <w:i/>
          <w:sz w:val="20"/>
          <w:szCs w:val="20"/>
        </w:rPr>
        <w:t xml:space="preserve"> </w:t>
      </w:r>
      <w:r w:rsidRPr="00B77108">
        <w:rPr>
          <w:rFonts w:ascii="Times New Roman" w:hAnsi="Times New Roman"/>
          <w:sz w:val="20"/>
          <w:szCs w:val="20"/>
        </w:rPr>
        <w:t xml:space="preserve">wood was assessed by ground contact exposure method for three months. </w:t>
      </w:r>
      <w:r w:rsidR="00B61D12" w:rsidRPr="00B77108">
        <w:rPr>
          <w:rFonts w:ascii="Times New Roman" w:hAnsi="Times New Roman"/>
          <w:sz w:val="20"/>
          <w:szCs w:val="20"/>
        </w:rPr>
        <w:t xml:space="preserve">All the treated sample blocks showed significant level of resistance to termites attack as reflected by the various mean weight loss values in Table 2. </w:t>
      </w:r>
      <w:r w:rsidR="00F317A5" w:rsidRPr="00B77108">
        <w:rPr>
          <w:rFonts w:ascii="Times New Roman" w:hAnsi="Times New Roman"/>
          <w:sz w:val="20"/>
          <w:szCs w:val="20"/>
        </w:rPr>
        <w:t xml:space="preserve">The control samples (Fig. 3) suffered the highest level of damage (70.18±03.48% weight loss) while 20 </w:t>
      </w:r>
      <w:proofErr w:type="spellStart"/>
      <w:r w:rsidR="00F317A5" w:rsidRPr="00B77108">
        <w:rPr>
          <w:rFonts w:ascii="Times New Roman" w:hAnsi="Times New Roman"/>
          <w:sz w:val="20"/>
          <w:szCs w:val="20"/>
        </w:rPr>
        <w:t>mL</w:t>
      </w:r>
      <w:proofErr w:type="spellEnd"/>
      <w:r w:rsidR="00F317A5" w:rsidRPr="00B77108">
        <w:rPr>
          <w:rFonts w:ascii="Times New Roman" w:hAnsi="Times New Roman"/>
          <w:sz w:val="20"/>
          <w:szCs w:val="20"/>
        </w:rPr>
        <w:t xml:space="preserve"> treatment test blocks (Fig. 4) had the least level of damage (24.31±11.57% weight loss) by termites.</w:t>
      </w:r>
      <w:r w:rsidR="00CF0DF6" w:rsidRPr="00B77108">
        <w:rPr>
          <w:rFonts w:ascii="Times New Roman" w:hAnsi="Times New Roman"/>
          <w:sz w:val="20"/>
          <w:szCs w:val="20"/>
        </w:rPr>
        <w:t xml:space="preserve"> </w:t>
      </w:r>
      <w:r w:rsidR="00B70BC6" w:rsidRPr="00B77108">
        <w:rPr>
          <w:rFonts w:ascii="Times New Roman" w:hAnsi="Times New Roman"/>
          <w:sz w:val="20"/>
          <w:szCs w:val="20"/>
        </w:rPr>
        <w:t xml:space="preserve">This result further confirmed that </w:t>
      </w:r>
      <w:r w:rsidR="00B70BC6" w:rsidRPr="00B77108">
        <w:rPr>
          <w:rFonts w:ascii="Times New Roman" w:hAnsi="Times New Roman"/>
          <w:i/>
          <w:sz w:val="20"/>
          <w:szCs w:val="20"/>
        </w:rPr>
        <w:t xml:space="preserve">T. </w:t>
      </w:r>
      <w:proofErr w:type="spellStart"/>
      <w:r w:rsidR="00B70BC6" w:rsidRPr="00B77108">
        <w:rPr>
          <w:rFonts w:ascii="Times New Roman" w:hAnsi="Times New Roman"/>
          <w:i/>
          <w:sz w:val="20"/>
          <w:szCs w:val="20"/>
        </w:rPr>
        <w:t>scleroxylon</w:t>
      </w:r>
      <w:proofErr w:type="spellEnd"/>
      <w:r w:rsidR="00B70BC6" w:rsidRPr="00B77108">
        <w:rPr>
          <w:rFonts w:ascii="Times New Roman" w:hAnsi="Times New Roman"/>
          <w:i/>
          <w:sz w:val="20"/>
          <w:szCs w:val="20"/>
        </w:rPr>
        <w:t xml:space="preserve"> </w:t>
      </w:r>
      <w:r w:rsidR="00B70BC6" w:rsidRPr="00B77108">
        <w:rPr>
          <w:rFonts w:ascii="Times New Roman" w:hAnsi="Times New Roman"/>
          <w:sz w:val="20"/>
          <w:szCs w:val="20"/>
        </w:rPr>
        <w:t xml:space="preserve">wood is non-resistant. </w:t>
      </w:r>
      <w:r w:rsidR="00CF0DF6" w:rsidRPr="00B77108">
        <w:rPr>
          <w:rFonts w:ascii="Times New Roman" w:hAnsi="Times New Roman"/>
          <w:sz w:val="20"/>
          <w:szCs w:val="20"/>
        </w:rPr>
        <w:t>Analysis of variance (Table 2) showed</w:t>
      </w:r>
      <w:r w:rsidR="00B70BC6" w:rsidRPr="00B77108">
        <w:rPr>
          <w:rFonts w:ascii="Times New Roman" w:hAnsi="Times New Roman"/>
          <w:sz w:val="20"/>
          <w:szCs w:val="20"/>
        </w:rPr>
        <w:t xml:space="preserve"> that the resistance to termites attack </w:t>
      </w:r>
      <w:r w:rsidR="00E726F8" w:rsidRPr="00B77108">
        <w:rPr>
          <w:rFonts w:ascii="Times New Roman" w:hAnsi="Times New Roman"/>
          <w:sz w:val="20"/>
          <w:szCs w:val="20"/>
        </w:rPr>
        <w:t xml:space="preserve">significantly </w:t>
      </w:r>
      <w:r w:rsidR="00B70BC6" w:rsidRPr="00B77108">
        <w:rPr>
          <w:rFonts w:ascii="Times New Roman" w:hAnsi="Times New Roman"/>
          <w:sz w:val="20"/>
          <w:szCs w:val="20"/>
        </w:rPr>
        <w:t xml:space="preserve">increased with increasing extractives concentration. </w:t>
      </w:r>
      <w:r w:rsidR="00F71FB0" w:rsidRPr="00B77108">
        <w:rPr>
          <w:rFonts w:ascii="Times New Roman" w:hAnsi="Times New Roman"/>
          <w:sz w:val="20"/>
          <w:szCs w:val="20"/>
        </w:rPr>
        <w:t>The</w:t>
      </w:r>
      <w:r w:rsidR="00B70BC6" w:rsidRPr="00B77108">
        <w:rPr>
          <w:rFonts w:ascii="Times New Roman" w:hAnsi="Times New Roman"/>
          <w:sz w:val="20"/>
          <w:szCs w:val="20"/>
        </w:rPr>
        <w:t xml:space="preserve"> result indicated</w:t>
      </w:r>
      <w:r w:rsidR="00F71FB0" w:rsidRPr="00B77108">
        <w:rPr>
          <w:rFonts w:ascii="Times New Roman" w:hAnsi="Times New Roman"/>
          <w:sz w:val="20"/>
          <w:szCs w:val="20"/>
        </w:rPr>
        <w:t xml:space="preserve"> that the anti</w:t>
      </w:r>
      <w:r w:rsidR="0037098C" w:rsidRPr="00B77108">
        <w:rPr>
          <w:rFonts w:ascii="Times New Roman" w:hAnsi="Times New Roman"/>
          <w:sz w:val="20"/>
          <w:szCs w:val="20"/>
        </w:rPr>
        <w:t>-</w:t>
      </w:r>
      <w:r w:rsidR="00F71FB0" w:rsidRPr="00B77108">
        <w:rPr>
          <w:rFonts w:ascii="Times New Roman" w:hAnsi="Times New Roman"/>
          <w:sz w:val="20"/>
          <w:szCs w:val="20"/>
        </w:rPr>
        <w:t>termites</w:t>
      </w:r>
      <w:r w:rsidR="0034047D" w:rsidRPr="00B77108">
        <w:rPr>
          <w:rFonts w:ascii="Times New Roman" w:hAnsi="Times New Roman"/>
          <w:sz w:val="20"/>
          <w:szCs w:val="20"/>
        </w:rPr>
        <w:t xml:space="preserve"> active ingredient showed stronger</w:t>
      </w:r>
      <w:r w:rsidR="00F71FB0" w:rsidRPr="00B77108">
        <w:rPr>
          <w:rFonts w:ascii="Times New Roman" w:hAnsi="Times New Roman"/>
          <w:sz w:val="20"/>
          <w:szCs w:val="20"/>
        </w:rPr>
        <w:t xml:space="preserve"> resistance at higher concentrations.</w:t>
      </w:r>
      <w:r w:rsidR="0034047D" w:rsidRPr="00B77108">
        <w:rPr>
          <w:rFonts w:ascii="Times New Roman" w:hAnsi="Times New Roman"/>
          <w:sz w:val="20"/>
          <w:szCs w:val="20"/>
        </w:rPr>
        <w:t xml:space="preserve"> It seemed higher concentration tended to have strong</w:t>
      </w:r>
      <w:r w:rsidR="00AE7F97" w:rsidRPr="00B77108">
        <w:rPr>
          <w:rFonts w:ascii="Times New Roman" w:hAnsi="Times New Roman"/>
          <w:sz w:val="20"/>
          <w:szCs w:val="20"/>
        </w:rPr>
        <w:t>er</w:t>
      </w:r>
      <w:r w:rsidR="0034047D" w:rsidRPr="00B77108">
        <w:rPr>
          <w:rFonts w:ascii="Times New Roman" w:hAnsi="Times New Roman"/>
          <w:sz w:val="20"/>
          <w:szCs w:val="20"/>
        </w:rPr>
        <w:t xml:space="preserve"> close bond of active ingr</w:t>
      </w:r>
      <w:r w:rsidR="007C4F54" w:rsidRPr="00B77108">
        <w:rPr>
          <w:rFonts w:ascii="Times New Roman" w:hAnsi="Times New Roman"/>
          <w:sz w:val="20"/>
          <w:szCs w:val="20"/>
        </w:rPr>
        <w:t>edients against the termites, hence provided better resistance</w:t>
      </w:r>
      <w:r w:rsidR="00A37D0D" w:rsidRPr="00B77108">
        <w:rPr>
          <w:rFonts w:ascii="Times New Roman" w:hAnsi="Times New Roman"/>
          <w:sz w:val="20"/>
          <w:szCs w:val="20"/>
        </w:rPr>
        <w:t xml:space="preserve"> to ground termites attack in the treated woods.</w:t>
      </w:r>
      <w:r w:rsidR="00BB0E29" w:rsidRPr="00B77108">
        <w:rPr>
          <w:rFonts w:ascii="Times New Roman" w:hAnsi="Times New Roman"/>
          <w:sz w:val="20"/>
          <w:szCs w:val="20"/>
        </w:rPr>
        <w:t xml:space="preserve"> Though, the anti</w:t>
      </w:r>
      <w:r w:rsidR="0037098C" w:rsidRPr="00B77108">
        <w:rPr>
          <w:rFonts w:ascii="Times New Roman" w:hAnsi="Times New Roman"/>
          <w:sz w:val="20"/>
          <w:szCs w:val="20"/>
        </w:rPr>
        <w:t>-</w:t>
      </w:r>
      <w:r w:rsidR="00BB0E29" w:rsidRPr="00B77108">
        <w:rPr>
          <w:rFonts w:ascii="Times New Roman" w:hAnsi="Times New Roman"/>
          <w:sz w:val="20"/>
          <w:szCs w:val="20"/>
        </w:rPr>
        <w:t xml:space="preserve">degradation activity of </w:t>
      </w:r>
      <w:r w:rsidR="00BB0E29" w:rsidRPr="00B77108">
        <w:rPr>
          <w:rFonts w:ascii="Times New Roman" w:hAnsi="Times New Roman"/>
          <w:i/>
          <w:iCs/>
          <w:sz w:val="20"/>
          <w:szCs w:val="20"/>
        </w:rPr>
        <w:t xml:space="preserve">L. </w:t>
      </w:r>
      <w:proofErr w:type="spellStart"/>
      <w:r w:rsidR="00BB0E29" w:rsidRPr="00B77108">
        <w:rPr>
          <w:rFonts w:ascii="Times New Roman" w:hAnsi="Times New Roman"/>
          <w:i/>
          <w:iCs/>
          <w:sz w:val="20"/>
          <w:szCs w:val="20"/>
        </w:rPr>
        <w:t>breviflora</w:t>
      </w:r>
      <w:proofErr w:type="spellEnd"/>
      <w:r w:rsidR="00BB0E29" w:rsidRPr="00B77108">
        <w:rPr>
          <w:rFonts w:ascii="Times New Roman" w:hAnsi="Times New Roman"/>
          <w:i/>
          <w:iCs/>
          <w:sz w:val="20"/>
          <w:szCs w:val="20"/>
        </w:rPr>
        <w:t xml:space="preserve"> </w:t>
      </w:r>
      <w:r w:rsidR="00BB0E29" w:rsidRPr="00B77108">
        <w:rPr>
          <w:rFonts w:ascii="Times New Roman" w:hAnsi="Times New Roman"/>
          <w:iCs/>
          <w:sz w:val="20"/>
          <w:szCs w:val="20"/>
        </w:rPr>
        <w:t xml:space="preserve">fruits pulp extractives against termites has not been reported however, the better performance exhibited at higher concentration </w:t>
      </w:r>
      <w:r w:rsidR="009E1358" w:rsidRPr="00B77108">
        <w:rPr>
          <w:rFonts w:ascii="Times New Roman" w:hAnsi="Times New Roman"/>
          <w:iCs/>
          <w:sz w:val="20"/>
          <w:szCs w:val="20"/>
        </w:rPr>
        <w:t xml:space="preserve">in this study </w:t>
      </w:r>
      <w:r w:rsidR="00BB0E29" w:rsidRPr="00B77108">
        <w:rPr>
          <w:rFonts w:ascii="Times New Roman" w:hAnsi="Times New Roman"/>
          <w:iCs/>
          <w:sz w:val="20"/>
          <w:szCs w:val="20"/>
        </w:rPr>
        <w:t xml:space="preserve">was similar to </w:t>
      </w:r>
      <w:r w:rsidR="009E1358" w:rsidRPr="00B77108">
        <w:rPr>
          <w:rFonts w:ascii="Times New Roman" w:hAnsi="Times New Roman"/>
          <w:iCs/>
          <w:sz w:val="20"/>
          <w:szCs w:val="20"/>
        </w:rPr>
        <w:t xml:space="preserve">those of </w:t>
      </w:r>
      <w:proofErr w:type="spellStart"/>
      <w:r w:rsidR="009E1358" w:rsidRPr="00B77108">
        <w:rPr>
          <w:rFonts w:ascii="Times New Roman" w:hAnsi="Times New Roman"/>
          <w:iCs/>
          <w:sz w:val="20"/>
          <w:szCs w:val="20"/>
        </w:rPr>
        <w:t>Oridupa</w:t>
      </w:r>
      <w:proofErr w:type="spellEnd"/>
      <w:r w:rsidR="009E1358" w:rsidRPr="00B77108">
        <w:rPr>
          <w:rFonts w:ascii="Times New Roman" w:hAnsi="Times New Roman"/>
          <w:iCs/>
          <w:sz w:val="20"/>
          <w:szCs w:val="20"/>
        </w:rPr>
        <w:t xml:space="preserve"> and Saba, (2012) who reported </w:t>
      </w:r>
      <w:r w:rsidR="00BB0E29" w:rsidRPr="00B77108">
        <w:rPr>
          <w:rFonts w:ascii="Times New Roman" w:hAnsi="Times New Roman"/>
          <w:iCs/>
          <w:sz w:val="20"/>
          <w:szCs w:val="20"/>
        </w:rPr>
        <w:t xml:space="preserve">better anti-inflammatory and analgesic performance </w:t>
      </w:r>
      <w:r w:rsidR="009E1358" w:rsidRPr="00B77108">
        <w:rPr>
          <w:rFonts w:ascii="Times New Roman" w:hAnsi="Times New Roman"/>
          <w:i/>
          <w:iCs/>
          <w:sz w:val="20"/>
          <w:szCs w:val="20"/>
        </w:rPr>
        <w:t xml:space="preserve">L. </w:t>
      </w:r>
      <w:proofErr w:type="spellStart"/>
      <w:r w:rsidR="009E1358" w:rsidRPr="00B77108">
        <w:rPr>
          <w:rFonts w:ascii="Times New Roman" w:hAnsi="Times New Roman"/>
          <w:i/>
          <w:iCs/>
          <w:sz w:val="20"/>
          <w:szCs w:val="20"/>
        </w:rPr>
        <w:t>breviflora</w:t>
      </w:r>
      <w:proofErr w:type="spellEnd"/>
      <w:r w:rsidR="009E1358" w:rsidRPr="00B77108">
        <w:rPr>
          <w:rFonts w:ascii="Times New Roman" w:hAnsi="Times New Roman"/>
          <w:i/>
          <w:iCs/>
          <w:sz w:val="20"/>
          <w:szCs w:val="20"/>
        </w:rPr>
        <w:t xml:space="preserve"> </w:t>
      </w:r>
      <w:r w:rsidR="009E1358" w:rsidRPr="00B77108">
        <w:rPr>
          <w:rFonts w:ascii="Times New Roman" w:hAnsi="Times New Roman"/>
          <w:iCs/>
          <w:sz w:val="20"/>
          <w:szCs w:val="20"/>
        </w:rPr>
        <w:t xml:space="preserve">fruits pulp extract </w:t>
      </w:r>
      <w:r w:rsidR="00BB0E29" w:rsidRPr="00B77108">
        <w:rPr>
          <w:rFonts w:ascii="Times New Roman" w:hAnsi="Times New Roman"/>
          <w:iCs/>
          <w:sz w:val="20"/>
          <w:szCs w:val="20"/>
        </w:rPr>
        <w:t>at higher dose in rats</w:t>
      </w:r>
      <w:r w:rsidR="009E1358" w:rsidRPr="00B77108">
        <w:rPr>
          <w:rFonts w:ascii="Times New Roman" w:hAnsi="Times New Roman"/>
          <w:iCs/>
          <w:sz w:val="20"/>
          <w:szCs w:val="20"/>
        </w:rPr>
        <w:t>.</w:t>
      </w:r>
    </w:p>
    <w:p w:rsidR="00AC01B3" w:rsidRPr="00B77108" w:rsidRDefault="00AC01B3" w:rsidP="00B77108">
      <w:pPr>
        <w:snapToGrid w:val="0"/>
        <w:spacing w:after="0" w:line="240" w:lineRule="auto"/>
        <w:ind w:firstLine="425"/>
        <w:jc w:val="both"/>
        <w:rPr>
          <w:rFonts w:ascii="Times New Roman" w:hAnsi="Times New Roman"/>
          <w:sz w:val="20"/>
          <w:szCs w:val="20"/>
        </w:rPr>
      </w:pPr>
    </w:p>
    <w:p w:rsidR="00AC01B3" w:rsidRPr="00B77108" w:rsidRDefault="00113F54" w:rsidP="00B77108">
      <w:pPr>
        <w:snapToGrid w:val="0"/>
        <w:spacing w:after="0" w:line="240" w:lineRule="auto"/>
        <w:jc w:val="center"/>
        <w:rPr>
          <w:rFonts w:ascii="Times New Roman" w:hAnsi="Times New Roman"/>
          <w:sz w:val="20"/>
          <w:szCs w:val="20"/>
        </w:rPr>
      </w:pPr>
      <w:r w:rsidRPr="00113F54">
        <w:rPr>
          <w:rFonts w:ascii="Times New Roman" w:hAnsi="Times New Roman"/>
          <w:noProof/>
          <w:sz w:val="20"/>
          <w:szCs w:val="20"/>
        </w:rPr>
        <w:lastRenderedPageBreak/>
        <w:pict>
          <v:shape id="Picture 2" o:spid="_x0000_i1027" type="#_x0000_t75" style="width:225.4pt;height:169.05pt;visibility:visible">
            <v:imagedata r:id="rId14" o:title="PICT1381"/>
          </v:shape>
        </w:pict>
      </w:r>
    </w:p>
    <w:p w:rsidR="00867A87" w:rsidRPr="00B77108" w:rsidRDefault="00AC01B3"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Fig. 3: Degradation of control samples by termites</w:t>
      </w:r>
      <w:r w:rsidR="002B340C" w:rsidRPr="00B77108">
        <w:rPr>
          <w:rFonts w:ascii="Times New Roman" w:hAnsi="Times New Roman"/>
          <w:b/>
          <w:sz w:val="20"/>
          <w:szCs w:val="20"/>
        </w:rPr>
        <w:t xml:space="preserve"> after 3 months of exposure</w:t>
      </w:r>
    </w:p>
    <w:p w:rsidR="00F317A5" w:rsidRPr="00B77108" w:rsidRDefault="00F317A5" w:rsidP="00B77108">
      <w:pPr>
        <w:snapToGrid w:val="0"/>
        <w:spacing w:after="0" w:line="240" w:lineRule="auto"/>
        <w:ind w:firstLine="425"/>
        <w:jc w:val="both"/>
        <w:rPr>
          <w:rFonts w:ascii="Times New Roman" w:hAnsi="Times New Roman"/>
          <w:sz w:val="20"/>
          <w:szCs w:val="20"/>
        </w:rPr>
      </w:pPr>
    </w:p>
    <w:p w:rsidR="00F317A5" w:rsidRPr="00B77108" w:rsidRDefault="00113F54" w:rsidP="00B77108">
      <w:pPr>
        <w:snapToGrid w:val="0"/>
        <w:spacing w:after="0" w:line="240" w:lineRule="auto"/>
        <w:jc w:val="center"/>
        <w:rPr>
          <w:rFonts w:ascii="Times New Roman" w:hAnsi="Times New Roman"/>
          <w:sz w:val="20"/>
          <w:szCs w:val="20"/>
        </w:rPr>
      </w:pPr>
      <w:r w:rsidRPr="00113F54">
        <w:rPr>
          <w:rFonts w:ascii="Times New Roman" w:hAnsi="Times New Roman"/>
          <w:noProof/>
          <w:sz w:val="20"/>
          <w:szCs w:val="20"/>
        </w:rPr>
        <w:pict>
          <v:shape id="_x0000_i1028" type="#_x0000_t75" style="width:222.9pt;height:167.15pt;visibility:visible">
            <v:imagedata r:id="rId15" o:title="PICT1385"/>
          </v:shape>
        </w:pict>
      </w:r>
    </w:p>
    <w:p w:rsidR="00F317A5" w:rsidRPr="00B77108" w:rsidRDefault="00F317A5"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Fig. 4: Degradation of 20 </w:t>
      </w:r>
      <w:proofErr w:type="spellStart"/>
      <w:r w:rsidRPr="00B77108">
        <w:rPr>
          <w:rFonts w:ascii="Times New Roman" w:hAnsi="Times New Roman"/>
          <w:b/>
          <w:sz w:val="20"/>
          <w:szCs w:val="20"/>
        </w:rPr>
        <w:t>mL</w:t>
      </w:r>
      <w:proofErr w:type="spellEnd"/>
      <w:r w:rsidRPr="00B77108">
        <w:rPr>
          <w:rFonts w:ascii="Times New Roman" w:hAnsi="Times New Roman"/>
          <w:b/>
          <w:sz w:val="20"/>
          <w:szCs w:val="20"/>
        </w:rPr>
        <w:t xml:space="preserve"> treatment test blocks by termites after 3 months of exposure</w:t>
      </w:r>
    </w:p>
    <w:p w:rsidR="00F317A5" w:rsidRPr="00B77108" w:rsidRDefault="00F317A5" w:rsidP="00B77108">
      <w:pPr>
        <w:snapToGrid w:val="0"/>
        <w:spacing w:after="0" w:line="240" w:lineRule="auto"/>
        <w:jc w:val="both"/>
        <w:rPr>
          <w:rFonts w:ascii="Times New Roman" w:hAnsi="Times New Roman"/>
          <w:sz w:val="20"/>
          <w:szCs w:val="20"/>
        </w:rPr>
      </w:pPr>
    </w:p>
    <w:p w:rsidR="007D119A" w:rsidRPr="00B77108" w:rsidRDefault="0024641F"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t xml:space="preserve">5. </w:t>
      </w:r>
      <w:r w:rsidR="007D119A" w:rsidRPr="00B77108">
        <w:rPr>
          <w:rFonts w:ascii="Times New Roman" w:hAnsi="Times New Roman"/>
          <w:b/>
          <w:sz w:val="20"/>
          <w:szCs w:val="20"/>
        </w:rPr>
        <w:t>Conclusion</w:t>
      </w:r>
    </w:p>
    <w:p w:rsidR="005E3F48" w:rsidRPr="00B77108" w:rsidRDefault="007C4F54" w:rsidP="00B77108">
      <w:pPr>
        <w:snapToGrid w:val="0"/>
        <w:spacing w:after="0" w:line="240" w:lineRule="auto"/>
        <w:ind w:firstLine="425"/>
        <w:jc w:val="both"/>
        <w:rPr>
          <w:rFonts w:ascii="Times New Roman" w:hAnsi="Times New Roman"/>
          <w:sz w:val="20"/>
        </w:rPr>
      </w:pPr>
      <w:r w:rsidRPr="00B77108">
        <w:rPr>
          <w:rFonts w:ascii="Times New Roman" w:hAnsi="Times New Roman"/>
          <w:sz w:val="20"/>
          <w:szCs w:val="20"/>
        </w:rPr>
        <w:t xml:space="preserve">Treatment of </w:t>
      </w:r>
      <w:r w:rsidRPr="00B77108">
        <w:rPr>
          <w:rFonts w:ascii="Times New Roman" w:hAnsi="Times New Roman"/>
          <w:i/>
          <w:sz w:val="20"/>
          <w:szCs w:val="20"/>
        </w:rPr>
        <w:t xml:space="preserve">T. </w:t>
      </w:r>
      <w:proofErr w:type="spellStart"/>
      <w:r w:rsidRPr="00B77108">
        <w:rPr>
          <w:rFonts w:ascii="Times New Roman" w:hAnsi="Times New Roman"/>
          <w:i/>
          <w:sz w:val="20"/>
          <w:szCs w:val="20"/>
        </w:rPr>
        <w:t>scleroxylon</w:t>
      </w:r>
      <w:proofErr w:type="spellEnd"/>
      <w:r w:rsidRPr="00B77108">
        <w:rPr>
          <w:rFonts w:ascii="Times New Roman" w:hAnsi="Times New Roman"/>
          <w:sz w:val="20"/>
          <w:szCs w:val="20"/>
        </w:rPr>
        <w:t xml:space="preserve"> with </w:t>
      </w: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fruits pulp extractives provided better resistance</w:t>
      </w:r>
      <w:r w:rsidR="0034047D" w:rsidRPr="00B77108">
        <w:rPr>
          <w:rFonts w:ascii="Times New Roman" w:hAnsi="Times New Roman"/>
          <w:sz w:val="20"/>
          <w:szCs w:val="20"/>
        </w:rPr>
        <w:t xml:space="preserve"> at 20</w:t>
      </w:r>
      <w:r w:rsidR="00A34D52" w:rsidRPr="00B77108">
        <w:rPr>
          <w:rFonts w:ascii="Times New Roman" w:hAnsi="Times New Roman"/>
          <w:sz w:val="20"/>
          <w:szCs w:val="20"/>
        </w:rPr>
        <w:t xml:space="preserve"> </w:t>
      </w:r>
      <w:proofErr w:type="spellStart"/>
      <w:r w:rsidR="0034047D" w:rsidRPr="00B77108">
        <w:rPr>
          <w:rFonts w:ascii="Times New Roman" w:hAnsi="Times New Roman"/>
          <w:sz w:val="20"/>
          <w:szCs w:val="20"/>
        </w:rPr>
        <w:t>mL</w:t>
      </w:r>
      <w:proofErr w:type="spellEnd"/>
      <w:r w:rsidR="0034047D" w:rsidRPr="00B77108">
        <w:rPr>
          <w:rFonts w:ascii="Times New Roman" w:hAnsi="Times New Roman"/>
          <w:sz w:val="20"/>
          <w:szCs w:val="20"/>
        </w:rPr>
        <w:t xml:space="preserve"> by reducing 70.18% weight loss of control to 24.31%, followed by 15</w:t>
      </w:r>
      <w:r w:rsidR="00A34D52" w:rsidRPr="00B77108">
        <w:rPr>
          <w:rFonts w:ascii="Times New Roman" w:hAnsi="Times New Roman"/>
          <w:sz w:val="20"/>
          <w:szCs w:val="20"/>
        </w:rPr>
        <w:t xml:space="preserve"> </w:t>
      </w:r>
      <w:proofErr w:type="spellStart"/>
      <w:r w:rsidR="0034047D" w:rsidRPr="00B77108">
        <w:rPr>
          <w:rFonts w:ascii="Times New Roman" w:hAnsi="Times New Roman"/>
          <w:sz w:val="20"/>
          <w:szCs w:val="20"/>
        </w:rPr>
        <w:t>mL</w:t>
      </w:r>
      <w:proofErr w:type="spellEnd"/>
      <w:r w:rsidR="0034047D" w:rsidRPr="00B77108">
        <w:rPr>
          <w:rFonts w:ascii="Times New Roman" w:hAnsi="Times New Roman"/>
          <w:sz w:val="20"/>
          <w:szCs w:val="20"/>
        </w:rPr>
        <w:t xml:space="preserve"> to 45.28</w:t>
      </w:r>
      <w:r w:rsidR="005E3F48" w:rsidRPr="00B77108">
        <w:rPr>
          <w:rFonts w:ascii="Times New Roman" w:hAnsi="Times New Roman"/>
          <w:sz w:val="20"/>
          <w:szCs w:val="20"/>
        </w:rPr>
        <w:t>%</w:t>
      </w:r>
      <w:r w:rsidR="0034047D" w:rsidRPr="00B77108">
        <w:rPr>
          <w:rFonts w:ascii="Times New Roman" w:hAnsi="Times New Roman"/>
          <w:sz w:val="20"/>
          <w:szCs w:val="20"/>
        </w:rPr>
        <w:t>, 10</w:t>
      </w:r>
      <w:r w:rsidR="00A34D52" w:rsidRPr="00B77108">
        <w:rPr>
          <w:rFonts w:ascii="Times New Roman" w:hAnsi="Times New Roman"/>
          <w:sz w:val="20"/>
          <w:szCs w:val="20"/>
        </w:rPr>
        <w:t xml:space="preserve"> </w:t>
      </w:r>
      <w:proofErr w:type="spellStart"/>
      <w:r w:rsidR="0034047D" w:rsidRPr="00B77108">
        <w:rPr>
          <w:rFonts w:ascii="Times New Roman" w:hAnsi="Times New Roman"/>
          <w:sz w:val="20"/>
          <w:szCs w:val="20"/>
        </w:rPr>
        <w:t>mL</w:t>
      </w:r>
      <w:proofErr w:type="spellEnd"/>
      <w:r w:rsidR="0034047D" w:rsidRPr="00B77108">
        <w:rPr>
          <w:rFonts w:ascii="Times New Roman" w:hAnsi="Times New Roman"/>
          <w:sz w:val="20"/>
          <w:szCs w:val="20"/>
        </w:rPr>
        <w:t xml:space="preserve"> to 48.59</w:t>
      </w:r>
      <w:r w:rsidR="005E3F48" w:rsidRPr="00B77108">
        <w:rPr>
          <w:rFonts w:ascii="Times New Roman" w:hAnsi="Times New Roman"/>
          <w:sz w:val="20"/>
          <w:szCs w:val="20"/>
        </w:rPr>
        <w:t>%</w:t>
      </w:r>
      <w:r w:rsidR="0034047D" w:rsidRPr="00B77108">
        <w:rPr>
          <w:rFonts w:ascii="Times New Roman" w:hAnsi="Times New Roman"/>
          <w:sz w:val="20"/>
          <w:szCs w:val="20"/>
        </w:rPr>
        <w:t>, and 5</w:t>
      </w:r>
      <w:r w:rsidR="00A34D52" w:rsidRPr="00B77108">
        <w:rPr>
          <w:rFonts w:ascii="Times New Roman" w:hAnsi="Times New Roman"/>
          <w:sz w:val="20"/>
          <w:szCs w:val="20"/>
        </w:rPr>
        <w:t xml:space="preserve"> </w:t>
      </w:r>
      <w:proofErr w:type="spellStart"/>
      <w:r w:rsidR="0034047D" w:rsidRPr="00B77108">
        <w:rPr>
          <w:rFonts w:ascii="Times New Roman" w:hAnsi="Times New Roman"/>
          <w:sz w:val="20"/>
          <w:szCs w:val="20"/>
        </w:rPr>
        <w:t>mL</w:t>
      </w:r>
      <w:proofErr w:type="spellEnd"/>
      <w:r w:rsidR="0034047D" w:rsidRPr="00B77108">
        <w:rPr>
          <w:rFonts w:ascii="Times New Roman" w:hAnsi="Times New Roman"/>
          <w:sz w:val="20"/>
          <w:szCs w:val="20"/>
        </w:rPr>
        <w:t xml:space="preserve"> to 65.24%.</w:t>
      </w:r>
      <w:r w:rsidR="00A37D0D" w:rsidRPr="00B77108">
        <w:rPr>
          <w:rFonts w:ascii="Times New Roman" w:hAnsi="Times New Roman"/>
          <w:sz w:val="20"/>
          <w:szCs w:val="20"/>
        </w:rPr>
        <w:t xml:space="preserve"> The results</w:t>
      </w:r>
      <w:r w:rsidR="005A6DEB" w:rsidRPr="00B77108">
        <w:rPr>
          <w:rFonts w:ascii="Times New Roman" w:hAnsi="Times New Roman"/>
          <w:sz w:val="20"/>
          <w:szCs w:val="20"/>
        </w:rPr>
        <w:t xml:space="preserve"> of this study demonstrated</w:t>
      </w:r>
      <w:r w:rsidR="00A37D0D" w:rsidRPr="00B77108">
        <w:rPr>
          <w:rFonts w:ascii="Times New Roman" w:hAnsi="Times New Roman"/>
          <w:sz w:val="20"/>
          <w:szCs w:val="20"/>
        </w:rPr>
        <w:t xml:space="preserve"> the efficacy of the extract to control termites using higher quantity of the fruit juice extractive</w:t>
      </w:r>
      <w:r w:rsidRPr="00B77108">
        <w:rPr>
          <w:rFonts w:ascii="Times New Roman" w:hAnsi="Times New Roman"/>
          <w:sz w:val="20"/>
          <w:szCs w:val="20"/>
        </w:rPr>
        <w:t>.</w:t>
      </w:r>
      <w:r w:rsidR="005E3F48" w:rsidRPr="00B77108">
        <w:rPr>
          <w:rFonts w:ascii="Times New Roman" w:hAnsi="Times New Roman"/>
          <w:sz w:val="20"/>
          <w:szCs w:val="20"/>
        </w:rPr>
        <w:t xml:space="preserve"> </w:t>
      </w:r>
      <w:proofErr w:type="spellStart"/>
      <w:r w:rsidR="005E3F48" w:rsidRPr="00B77108">
        <w:rPr>
          <w:rFonts w:ascii="Times New Roman" w:hAnsi="Times New Roman"/>
          <w:i/>
          <w:sz w:val="20"/>
          <w:szCs w:val="20"/>
        </w:rPr>
        <w:t>Lagenaria</w:t>
      </w:r>
      <w:proofErr w:type="spellEnd"/>
      <w:r w:rsidR="005E3F48" w:rsidRPr="00B77108">
        <w:rPr>
          <w:rFonts w:ascii="Times New Roman" w:hAnsi="Times New Roman"/>
          <w:i/>
          <w:sz w:val="20"/>
          <w:szCs w:val="20"/>
        </w:rPr>
        <w:t xml:space="preserve"> </w:t>
      </w:r>
      <w:proofErr w:type="spellStart"/>
      <w:r w:rsidR="005E3F48" w:rsidRPr="00B77108">
        <w:rPr>
          <w:rFonts w:ascii="Times New Roman" w:hAnsi="Times New Roman"/>
          <w:i/>
          <w:sz w:val="20"/>
          <w:szCs w:val="20"/>
        </w:rPr>
        <w:t>breviflora</w:t>
      </w:r>
      <w:proofErr w:type="spellEnd"/>
      <w:r w:rsidR="005E3F48" w:rsidRPr="00B77108">
        <w:rPr>
          <w:rFonts w:ascii="Times New Roman" w:hAnsi="Times New Roman"/>
          <w:sz w:val="20"/>
          <w:szCs w:val="20"/>
        </w:rPr>
        <w:t xml:space="preserve"> fruit can be a very promising biocide for wood protection because of its better resistance performance at 20</w:t>
      </w:r>
      <w:r w:rsidR="00FA7072" w:rsidRPr="00B77108">
        <w:rPr>
          <w:rFonts w:ascii="Times New Roman" w:hAnsi="Times New Roman"/>
          <w:sz w:val="20"/>
          <w:szCs w:val="20"/>
        </w:rPr>
        <w:t xml:space="preserve"> </w:t>
      </w:r>
      <w:proofErr w:type="spellStart"/>
      <w:r w:rsidR="005E3F48" w:rsidRPr="00B77108">
        <w:rPr>
          <w:rFonts w:ascii="Times New Roman" w:hAnsi="Times New Roman"/>
          <w:sz w:val="20"/>
          <w:szCs w:val="20"/>
        </w:rPr>
        <w:t>mL</w:t>
      </w:r>
      <w:proofErr w:type="spellEnd"/>
      <w:r w:rsidR="005E3F48" w:rsidRPr="00B77108">
        <w:rPr>
          <w:rFonts w:ascii="Times New Roman" w:hAnsi="Times New Roman"/>
          <w:sz w:val="20"/>
          <w:szCs w:val="20"/>
        </w:rPr>
        <w:t xml:space="preserve"> concentration, abundance and </w:t>
      </w:r>
      <w:r w:rsidR="007073C7" w:rsidRPr="00B77108">
        <w:rPr>
          <w:rFonts w:ascii="Times New Roman" w:hAnsi="Times New Roman"/>
          <w:sz w:val="20"/>
          <w:szCs w:val="20"/>
        </w:rPr>
        <w:t xml:space="preserve">annual </w:t>
      </w:r>
      <w:r w:rsidR="005E3F48" w:rsidRPr="00B77108">
        <w:rPr>
          <w:rFonts w:ascii="Times New Roman" w:hAnsi="Times New Roman"/>
          <w:sz w:val="20"/>
          <w:szCs w:val="20"/>
        </w:rPr>
        <w:t>renewability.</w:t>
      </w:r>
    </w:p>
    <w:p w:rsidR="007073C7" w:rsidRPr="00B77108" w:rsidRDefault="007073C7" w:rsidP="00B77108">
      <w:pPr>
        <w:autoSpaceDE w:val="0"/>
        <w:autoSpaceDN w:val="0"/>
        <w:adjustRightInd w:val="0"/>
        <w:snapToGrid w:val="0"/>
        <w:spacing w:after="0" w:line="240" w:lineRule="auto"/>
        <w:jc w:val="both"/>
        <w:rPr>
          <w:rFonts w:ascii="Times New Roman" w:hAnsi="Times New Roman"/>
          <w:b/>
          <w:bCs/>
          <w:sz w:val="20"/>
          <w:szCs w:val="20"/>
        </w:rPr>
      </w:pPr>
    </w:p>
    <w:p w:rsidR="007073C7" w:rsidRPr="00B77108" w:rsidRDefault="007073C7" w:rsidP="001B205B">
      <w:pPr>
        <w:autoSpaceDE w:val="0"/>
        <w:autoSpaceDN w:val="0"/>
        <w:adjustRightInd w:val="0"/>
        <w:snapToGrid w:val="0"/>
        <w:spacing w:after="0" w:line="240" w:lineRule="auto"/>
        <w:jc w:val="both"/>
        <w:rPr>
          <w:rFonts w:ascii="Times New Roman" w:hAnsi="Times New Roman"/>
          <w:b/>
          <w:bCs/>
          <w:sz w:val="20"/>
          <w:szCs w:val="20"/>
        </w:rPr>
      </w:pPr>
      <w:r w:rsidRPr="00B77108">
        <w:rPr>
          <w:rFonts w:ascii="Times New Roman" w:hAnsi="Times New Roman"/>
          <w:b/>
          <w:bCs/>
          <w:sz w:val="20"/>
          <w:szCs w:val="20"/>
        </w:rPr>
        <w:t>Corresponding Author</w:t>
      </w:r>
    </w:p>
    <w:p w:rsidR="007073C7" w:rsidRPr="00B77108" w:rsidRDefault="007073C7" w:rsidP="001B205B">
      <w:pPr>
        <w:autoSpaceDE w:val="0"/>
        <w:autoSpaceDN w:val="0"/>
        <w:adjustRightInd w:val="0"/>
        <w:snapToGrid w:val="0"/>
        <w:spacing w:after="0" w:line="240" w:lineRule="auto"/>
        <w:jc w:val="both"/>
        <w:rPr>
          <w:rFonts w:ascii="Times New Roman" w:hAnsi="Times New Roman"/>
          <w:sz w:val="20"/>
          <w:szCs w:val="20"/>
        </w:rPr>
      </w:pPr>
      <w:proofErr w:type="spellStart"/>
      <w:r w:rsidRPr="00B77108">
        <w:rPr>
          <w:rFonts w:ascii="Times New Roman" w:hAnsi="Times New Roman"/>
          <w:sz w:val="20"/>
          <w:szCs w:val="20"/>
        </w:rPr>
        <w:t>Adedeji</w:t>
      </w:r>
      <w:proofErr w:type="spellEnd"/>
      <w:r w:rsidRPr="00B77108">
        <w:rPr>
          <w:rFonts w:ascii="Times New Roman" w:hAnsi="Times New Roman"/>
          <w:sz w:val="20"/>
          <w:szCs w:val="20"/>
        </w:rPr>
        <w:t>, G. A.</w:t>
      </w:r>
    </w:p>
    <w:p w:rsidR="007073C7" w:rsidRPr="00B77108" w:rsidRDefault="007073C7" w:rsidP="001B205B">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sz w:val="20"/>
          <w:szCs w:val="20"/>
        </w:rPr>
        <w:t>Department of Forestry and Wildlife Management,</w:t>
      </w:r>
    </w:p>
    <w:p w:rsidR="007073C7" w:rsidRPr="00B77108" w:rsidRDefault="007073C7" w:rsidP="001B205B">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sz w:val="20"/>
          <w:szCs w:val="20"/>
        </w:rPr>
        <w:t>Faculty of Agriculture, University of Port Harcourt,</w:t>
      </w:r>
    </w:p>
    <w:p w:rsidR="007073C7" w:rsidRPr="00B77108" w:rsidRDefault="007073C7" w:rsidP="001B205B">
      <w:pPr>
        <w:autoSpaceDE w:val="0"/>
        <w:autoSpaceDN w:val="0"/>
        <w:adjustRightInd w:val="0"/>
        <w:snapToGrid w:val="0"/>
        <w:spacing w:after="0" w:line="240" w:lineRule="auto"/>
        <w:jc w:val="both"/>
        <w:rPr>
          <w:rFonts w:ascii="Times New Roman" w:hAnsi="Times New Roman"/>
          <w:sz w:val="20"/>
          <w:szCs w:val="20"/>
        </w:rPr>
      </w:pPr>
      <w:r w:rsidRPr="00B77108">
        <w:rPr>
          <w:rFonts w:ascii="Times New Roman" w:hAnsi="Times New Roman"/>
          <w:sz w:val="20"/>
          <w:szCs w:val="20"/>
        </w:rPr>
        <w:t>Nigeria.</w:t>
      </w:r>
    </w:p>
    <w:p w:rsidR="007D119A" w:rsidRDefault="00381931" w:rsidP="001B205B">
      <w:pPr>
        <w:snapToGrid w:val="0"/>
        <w:spacing w:after="0" w:line="240" w:lineRule="auto"/>
        <w:jc w:val="both"/>
        <w:rPr>
          <w:rFonts w:ascii="Times New Roman" w:hAnsi="Times New Roman"/>
          <w:sz w:val="20"/>
          <w:szCs w:val="20"/>
          <w:lang w:eastAsia="zh-CN"/>
        </w:rPr>
      </w:pPr>
      <w:hyperlink r:id="rId16" w:history="1">
        <w:r w:rsidRPr="00634ED3">
          <w:rPr>
            <w:rStyle w:val="Hyperlink"/>
            <w:rFonts w:ascii="Times New Roman" w:hAnsi="Times New Roman"/>
            <w:sz w:val="20"/>
            <w:szCs w:val="20"/>
          </w:rPr>
          <w:t>gabriel.adedeji@uniport.edu.ng</w:t>
        </w:r>
      </w:hyperlink>
      <w:r>
        <w:rPr>
          <w:rFonts w:ascii="Times New Roman" w:hAnsi="Times New Roman"/>
          <w:sz w:val="20"/>
          <w:szCs w:val="20"/>
        </w:rPr>
        <w:t xml:space="preserve"> </w:t>
      </w:r>
    </w:p>
    <w:p w:rsidR="001B205B" w:rsidRDefault="001B205B" w:rsidP="001B205B">
      <w:pPr>
        <w:snapToGrid w:val="0"/>
        <w:spacing w:after="0" w:line="240" w:lineRule="auto"/>
        <w:jc w:val="both"/>
        <w:rPr>
          <w:rFonts w:ascii="Times New Roman" w:hAnsi="Times New Roman"/>
          <w:sz w:val="20"/>
          <w:lang w:eastAsia="zh-CN"/>
        </w:rPr>
      </w:pPr>
    </w:p>
    <w:p w:rsidR="00381931" w:rsidRPr="00B77108" w:rsidRDefault="00381931" w:rsidP="001B205B">
      <w:pPr>
        <w:snapToGrid w:val="0"/>
        <w:spacing w:after="0" w:line="240" w:lineRule="auto"/>
        <w:jc w:val="both"/>
        <w:rPr>
          <w:rFonts w:ascii="Times New Roman" w:hAnsi="Times New Roman"/>
          <w:sz w:val="20"/>
          <w:lang w:eastAsia="zh-CN"/>
        </w:rPr>
      </w:pPr>
    </w:p>
    <w:p w:rsidR="00CE7C83" w:rsidRPr="00B77108" w:rsidRDefault="00CE7C83" w:rsidP="00B77108">
      <w:pPr>
        <w:snapToGrid w:val="0"/>
        <w:spacing w:after="0" w:line="240" w:lineRule="auto"/>
        <w:jc w:val="both"/>
        <w:rPr>
          <w:rFonts w:ascii="Times New Roman" w:hAnsi="Times New Roman"/>
          <w:b/>
          <w:sz w:val="20"/>
          <w:szCs w:val="20"/>
        </w:rPr>
      </w:pPr>
      <w:r w:rsidRPr="00B77108">
        <w:rPr>
          <w:rFonts w:ascii="Times New Roman" w:hAnsi="Times New Roman"/>
          <w:b/>
          <w:sz w:val="20"/>
          <w:szCs w:val="20"/>
        </w:rPr>
        <w:lastRenderedPageBreak/>
        <w:t>References</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Adedeji</w:t>
      </w:r>
      <w:proofErr w:type="spellEnd"/>
      <w:r w:rsidRPr="00B77108">
        <w:rPr>
          <w:rFonts w:ascii="Times New Roman" w:hAnsi="Times New Roman"/>
          <w:sz w:val="20"/>
          <w:szCs w:val="20"/>
        </w:rPr>
        <w:t xml:space="preserve"> G. A. and </w:t>
      </w:r>
      <w:proofErr w:type="spellStart"/>
      <w:r w:rsidRPr="00B77108">
        <w:rPr>
          <w:rFonts w:ascii="Times New Roman" w:hAnsi="Times New Roman"/>
          <w:sz w:val="20"/>
          <w:szCs w:val="20"/>
        </w:rPr>
        <w:t>Emerhi</w:t>
      </w:r>
      <w:proofErr w:type="spellEnd"/>
      <w:r w:rsidRPr="00B77108">
        <w:rPr>
          <w:rFonts w:ascii="Times New Roman" w:hAnsi="Times New Roman"/>
          <w:sz w:val="20"/>
          <w:szCs w:val="20"/>
        </w:rPr>
        <w:t xml:space="preserve">, E. A. 2015. Occupancy of </w:t>
      </w:r>
      <w:proofErr w:type="spellStart"/>
      <w:r w:rsidRPr="00B77108">
        <w:rPr>
          <w:rFonts w:ascii="Times New Roman" w:hAnsi="Times New Roman"/>
          <w:i/>
          <w:sz w:val="20"/>
          <w:szCs w:val="20"/>
        </w:rPr>
        <w:t>Azadirachta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indica</w:t>
      </w:r>
      <w:proofErr w:type="spellEnd"/>
      <w:r w:rsidRPr="00B77108">
        <w:rPr>
          <w:rFonts w:ascii="Times New Roman" w:hAnsi="Times New Roman"/>
          <w:sz w:val="20"/>
          <w:szCs w:val="20"/>
        </w:rPr>
        <w:t xml:space="preserve"> A. </w:t>
      </w:r>
      <w:proofErr w:type="spellStart"/>
      <w:r w:rsidRPr="00B77108">
        <w:rPr>
          <w:rFonts w:ascii="Times New Roman" w:hAnsi="Times New Roman"/>
          <w:sz w:val="20"/>
          <w:szCs w:val="20"/>
        </w:rPr>
        <w:t>Juss</w:t>
      </w:r>
      <w:proofErr w:type="spellEnd"/>
      <w:r w:rsidRPr="00B77108">
        <w:rPr>
          <w:rFonts w:ascii="Times New Roman" w:hAnsi="Times New Roman"/>
          <w:sz w:val="20"/>
          <w:szCs w:val="20"/>
        </w:rPr>
        <w:t>. by fungus and termites in Port Harcourt: Implications for integrated protection strategies. IOSR Journal of Environmental Science, Toxicology and Food Technology (IOSR-JESTFT), 9(2-III): 68-72.</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Adedeji</w:t>
      </w:r>
      <w:proofErr w:type="spellEnd"/>
      <w:r w:rsidRPr="00B77108">
        <w:rPr>
          <w:rFonts w:ascii="Times New Roman" w:hAnsi="Times New Roman"/>
          <w:sz w:val="20"/>
          <w:szCs w:val="20"/>
        </w:rPr>
        <w:t xml:space="preserve">, G. A., </w:t>
      </w:r>
      <w:proofErr w:type="spellStart"/>
      <w:r w:rsidRPr="00B77108">
        <w:rPr>
          <w:rFonts w:ascii="Times New Roman" w:hAnsi="Times New Roman"/>
          <w:sz w:val="20"/>
          <w:szCs w:val="20"/>
        </w:rPr>
        <w:t>Emerhi</w:t>
      </w:r>
      <w:proofErr w:type="spellEnd"/>
      <w:r w:rsidRPr="00B77108">
        <w:rPr>
          <w:rFonts w:ascii="Times New Roman" w:hAnsi="Times New Roman"/>
          <w:sz w:val="20"/>
          <w:szCs w:val="20"/>
        </w:rPr>
        <w:t xml:space="preserve">, E. A. and </w:t>
      </w:r>
      <w:proofErr w:type="spellStart"/>
      <w:r w:rsidRPr="00B77108">
        <w:rPr>
          <w:rFonts w:ascii="Times New Roman" w:hAnsi="Times New Roman"/>
          <w:sz w:val="20"/>
          <w:szCs w:val="20"/>
        </w:rPr>
        <w:t>Nyenke</w:t>
      </w:r>
      <w:proofErr w:type="spellEnd"/>
      <w:r w:rsidRPr="00B77108">
        <w:rPr>
          <w:rFonts w:ascii="Times New Roman" w:hAnsi="Times New Roman"/>
          <w:sz w:val="20"/>
          <w:szCs w:val="20"/>
        </w:rPr>
        <w:t xml:space="preserve">, E. 2015. Incidence and Severity of Termites Infestations on </w:t>
      </w:r>
      <w:proofErr w:type="spellStart"/>
      <w:r w:rsidRPr="00B77108">
        <w:rPr>
          <w:rFonts w:ascii="Times New Roman" w:hAnsi="Times New Roman"/>
          <w:i/>
          <w:sz w:val="20"/>
          <w:szCs w:val="20"/>
        </w:rPr>
        <w:t>Azadirachta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indica</w:t>
      </w:r>
      <w:proofErr w:type="spellEnd"/>
      <w:r w:rsidRPr="00B77108">
        <w:rPr>
          <w:rFonts w:ascii="Times New Roman" w:hAnsi="Times New Roman"/>
          <w:sz w:val="20"/>
          <w:szCs w:val="20"/>
        </w:rPr>
        <w:t xml:space="preserve"> A. </w:t>
      </w:r>
      <w:proofErr w:type="spellStart"/>
      <w:r w:rsidRPr="00B77108">
        <w:rPr>
          <w:rFonts w:ascii="Times New Roman" w:hAnsi="Times New Roman"/>
          <w:sz w:val="20"/>
          <w:szCs w:val="20"/>
        </w:rPr>
        <w:t>Juss</w:t>
      </w:r>
      <w:proofErr w:type="spellEnd"/>
      <w:r w:rsidRPr="00B77108">
        <w:rPr>
          <w:rFonts w:ascii="Times New Roman" w:hAnsi="Times New Roman"/>
          <w:sz w:val="20"/>
          <w:szCs w:val="20"/>
        </w:rPr>
        <w:t>. used as Avenue trees in University of Port Harcourt, Nigeria. IOSR Journal of Agriculture and Veterinary Science (IOSR-JAVS), 8(2-II): 123-126.</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Adesina</w:t>
      </w:r>
      <w:proofErr w:type="spellEnd"/>
      <w:r w:rsidRPr="00B77108">
        <w:rPr>
          <w:rFonts w:ascii="Times New Roman" w:hAnsi="Times New Roman"/>
          <w:sz w:val="20"/>
          <w:szCs w:val="20"/>
        </w:rPr>
        <w:t xml:space="preserve">, S. K. and </w:t>
      </w:r>
      <w:proofErr w:type="spellStart"/>
      <w:r w:rsidRPr="00B77108">
        <w:rPr>
          <w:rFonts w:ascii="Times New Roman" w:hAnsi="Times New Roman"/>
          <w:sz w:val="20"/>
          <w:szCs w:val="20"/>
        </w:rPr>
        <w:t>Akinwusi</w:t>
      </w:r>
      <w:proofErr w:type="spellEnd"/>
      <w:r w:rsidRPr="00B77108">
        <w:rPr>
          <w:rFonts w:ascii="Times New Roman" w:hAnsi="Times New Roman"/>
          <w:sz w:val="20"/>
          <w:szCs w:val="20"/>
        </w:rPr>
        <w:t xml:space="preserve">, D. D. 1984. Biological effects of </w:t>
      </w:r>
      <w:proofErr w:type="spellStart"/>
      <w:r w:rsidRPr="00B77108">
        <w:rPr>
          <w:rFonts w:ascii="Times New Roman" w:hAnsi="Times New Roman"/>
          <w:i/>
          <w:sz w:val="20"/>
          <w:szCs w:val="20"/>
        </w:rPr>
        <w:t>Calliandra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portoricensis</w:t>
      </w:r>
      <w:proofErr w:type="spellEnd"/>
      <w:r w:rsidRPr="00B77108">
        <w:rPr>
          <w:rFonts w:ascii="Times New Roman" w:hAnsi="Times New Roman"/>
          <w:sz w:val="20"/>
          <w:szCs w:val="20"/>
        </w:rPr>
        <w:t xml:space="preserve"> and </w:t>
      </w: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extracts. </w:t>
      </w:r>
      <w:proofErr w:type="spellStart"/>
      <w:r w:rsidRPr="00B77108">
        <w:rPr>
          <w:rFonts w:ascii="Times New Roman" w:hAnsi="Times New Roman"/>
          <w:sz w:val="20"/>
          <w:szCs w:val="20"/>
        </w:rPr>
        <w:t>Fitoterapia</w:t>
      </w:r>
      <w:proofErr w:type="spellEnd"/>
      <w:r w:rsidRPr="00B77108">
        <w:rPr>
          <w:rFonts w:ascii="Times New Roman" w:hAnsi="Times New Roman"/>
          <w:sz w:val="20"/>
          <w:szCs w:val="20"/>
        </w:rPr>
        <w:t>, 55(6): 339-342</w:t>
      </w:r>
      <w:r w:rsidR="00381931">
        <w:rPr>
          <w:rFonts w:ascii="Times New Roman" w:hAnsi="Times New Roman"/>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Aiyeloja</w:t>
      </w:r>
      <w:proofErr w:type="spellEnd"/>
      <w:r w:rsidRPr="00B77108">
        <w:rPr>
          <w:rFonts w:ascii="Times New Roman" w:hAnsi="Times New Roman"/>
          <w:sz w:val="20"/>
          <w:szCs w:val="20"/>
        </w:rPr>
        <w:t xml:space="preserve">, A. A., </w:t>
      </w:r>
      <w:proofErr w:type="spellStart"/>
      <w:r w:rsidRPr="00B77108">
        <w:rPr>
          <w:rFonts w:ascii="Times New Roman" w:hAnsi="Times New Roman"/>
          <w:sz w:val="20"/>
          <w:szCs w:val="20"/>
        </w:rPr>
        <w:t>Adedeji</w:t>
      </w:r>
      <w:proofErr w:type="spellEnd"/>
      <w:r w:rsidRPr="00B77108">
        <w:rPr>
          <w:rFonts w:ascii="Times New Roman" w:hAnsi="Times New Roman"/>
          <w:sz w:val="20"/>
          <w:szCs w:val="20"/>
        </w:rPr>
        <w:t xml:space="preserve">, G. A. and </w:t>
      </w:r>
      <w:proofErr w:type="spellStart"/>
      <w:r w:rsidRPr="00B77108">
        <w:rPr>
          <w:rFonts w:ascii="Times New Roman" w:hAnsi="Times New Roman"/>
          <w:sz w:val="20"/>
          <w:szCs w:val="20"/>
        </w:rPr>
        <w:t>Adebisi</w:t>
      </w:r>
      <w:proofErr w:type="spellEnd"/>
      <w:r w:rsidRPr="00B77108">
        <w:rPr>
          <w:rFonts w:ascii="Times New Roman" w:hAnsi="Times New Roman"/>
          <w:sz w:val="20"/>
          <w:szCs w:val="20"/>
        </w:rPr>
        <w:t xml:space="preserve">, L. A. 2015. Suitability of </w:t>
      </w:r>
      <w:proofErr w:type="spellStart"/>
      <w:r w:rsidRPr="00B77108">
        <w:rPr>
          <w:rFonts w:ascii="Times New Roman" w:hAnsi="Times New Roman"/>
          <w:i/>
          <w:sz w:val="20"/>
          <w:szCs w:val="20"/>
        </w:rPr>
        <w:t>Gmelina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arborea</w:t>
      </w:r>
      <w:proofErr w:type="spellEnd"/>
      <w:r w:rsidRPr="00B77108">
        <w:rPr>
          <w:rFonts w:ascii="Times New Roman" w:hAnsi="Times New Roman"/>
          <w:sz w:val="20"/>
          <w:szCs w:val="20"/>
        </w:rPr>
        <w:t xml:space="preserve"> (</w:t>
      </w:r>
      <w:proofErr w:type="spellStart"/>
      <w:r w:rsidRPr="00B77108">
        <w:rPr>
          <w:rFonts w:ascii="Times New Roman" w:eastAsia="Times New Roman" w:hAnsi="Times New Roman"/>
          <w:sz w:val="20"/>
          <w:szCs w:val="20"/>
        </w:rPr>
        <w:t>roxb</w:t>
      </w:r>
      <w:proofErr w:type="spellEnd"/>
      <w:r w:rsidRPr="00B77108">
        <w:rPr>
          <w:rFonts w:ascii="Times New Roman" w:eastAsia="Times New Roman" w:hAnsi="Times New Roman"/>
          <w:sz w:val="20"/>
          <w:szCs w:val="20"/>
        </w:rPr>
        <w:t xml:space="preserve">.) </w:t>
      </w:r>
      <w:r w:rsidRPr="00B77108">
        <w:rPr>
          <w:rFonts w:ascii="Times New Roman" w:hAnsi="Times New Roman"/>
          <w:sz w:val="20"/>
          <w:szCs w:val="20"/>
        </w:rPr>
        <w:t>wood for making talking drum in Ibadan, Nigeria. Journal of Agriculture and Veterinary Science (IOSR-JAVS), 8(2</w:t>
      </w:r>
      <w:r w:rsidR="006B2FC9" w:rsidRPr="00B77108">
        <w:rPr>
          <w:rFonts w:ascii="Times New Roman" w:hAnsi="Times New Roman"/>
          <w:sz w:val="20"/>
          <w:szCs w:val="20"/>
        </w:rPr>
        <w:t>-II</w:t>
      </w:r>
      <w:r w:rsidRPr="00B77108">
        <w:rPr>
          <w:rFonts w:ascii="Times New Roman" w:hAnsi="Times New Roman"/>
          <w:sz w:val="20"/>
          <w:szCs w:val="20"/>
        </w:rPr>
        <w:t>): 95-100.</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bCs/>
          <w:sz w:val="20"/>
          <w:szCs w:val="20"/>
        </w:rPr>
        <w:t>Aiyeloja</w:t>
      </w:r>
      <w:proofErr w:type="spellEnd"/>
      <w:r w:rsidRPr="00B77108">
        <w:rPr>
          <w:rFonts w:ascii="Times New Roman" w:hAnsi="Times New Roman"/>
          <w:bCs/>
          <w:sz w:val="20"/>
          <w:szCs w:val="20"/>
        </w:rPr>
        <w:t xml:space="preserve">, A. A., </w:t>
      </w:r>
      <w:proofErr w:type="spellStart"/>
      <w:r w:rsidRPr="00B77108">
        <w:rPr>
          <w:rFonts w:ascii="Times New Roman" w:hAnsi="Times New Roman"/>
          <w:bCs/>
          <w:sz w:val="20"/>
          <w:szCs w:val="20"/>
        </w:rPr>
        <w:t>Adedeji</w:t>
      </w:r>
      <w:proofErr w:type="spellEnd"/>
      <w:r w:rsidRPr="00B77108">
        <w:rPr>
          <w:rFonts w:ascii="Times New Roman" w:hAnsi="Times New Roman"/>
          <w:bCs/>
          <w:sz w:val="20"/>
          <w:szCs w:val="20"/>
        </w:rPr>
        <w:t xml:space="preserve">, G. A. and </w:t>
      </w:r>
      <w:proofErr w:type="spellStart"/>
      <w:r w:rsidRPr="00B77108">
        <w:rPr>
          <w:rFonts w:ascii="Times New Roman" w:hAnsi="Times New Roman"/>
          <w:bCs/>
          <w:sz w:val="20"/>
          <w:szCs w:val="20"/>
        </w:rPr>
        <w:t>Larinde</w:t>
      </w:r>
      <w:proofErr w:type="spellEnd"/>
      <w:r w:rsidRPr="00B77108">
        <w:rPr>
          <w:rFonts w:ascii="Times New Roman" w:hAnsi="Times New Roman"/>
          <w:bCs/>
          <w:sz w:val="20"/>
          <w:szCs w:val="20"/>
        </w:rPr>
        <w:t>, S. L. 2014. Influence of seasons on honeybee wooden hives attack by termites in Port Harcourt, Nigeria. International Journal of Biological Veterinary, Agricultural and Food Engineering, 8(8):734-737.</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eastAsia="Times New Roman" w:hAnsi="Times New Roman"/>
          <w:bCs/>
          <w:sz w:val="20"/>
          <w:szCs w:val="20"/>
        </w:rPr>
        <w:t>Ajayi</w:t>
      </w:r>
      <w:proofErr w:type="spellEnd"/>
      <w:r w:rsidRPr="00B77108">
        <w:rPr>
          <w:rFonts w:ascii="Times New Roman" w:eastAsia="Times New Roman" w:hAnsi="Times New Roman"/>
          <w:bCs/>
          <w:sz w:val="20"/>
          <w:szCs w:val="20"/>
        </w:rPr>
        <w:t xml:space="preserve">, G. O., </w:t>
      </w:r>
      <w:proofErr w:type="spellStart"/>
      <w:r w:rsidRPr="00B77108">
        <w:rPr>
          <w:rFonts w:ascii="Times New Roman" w:eastAsia="Times New Roman" w:hAnsi="Times New Roman"/>
          <w:bCs/>
          <w:sz w:val="20"/>
          <w:szCs w:val="20"/>
        </w:rPr>
        <w:t>Awujo</w:t>
      </w:r>
      <w:proofErr w:type="spellEnd"/>
      <w:r w:rsidRPr="00B77108">
        <w:rPr>
          <w:rFonts w:ascii="Times New Roman" w:eastAsia="Times New Roman" w:hAnsi="Times New Roman"/>
          <w:bCs/>
          <w:sz w:val="20"/>
          <w:szCs w:val="20"/>
        </w:rPr>
        <w:t xml:space="preserve">, N. C. and </w:t>
      </w:r>
      <w:proofErr w:type="spellStart"/>
      <w:r w:rsidRPr="00B77108">
        <w:rPr>
          <w:rFonts w:ascii="Times New Roman" w:eastAsia="Times New Roman" w:hAnsi="Times New Roman"/>
          <w:bCs/>
          <w:sz w:val="20"/>
          <w:szCs w:val="20"/>
        </w:rPr>
        <w:t>Abulu</w:t>
      </w:r>
      <w:proofErr w:type="spellEnd"/>
      <w:r w:rsidRPr="00B77108">
        <w:rPr>
          <w:rFonts w:ascii="Times New Roman" w:eastAsia="Times New Roman" w:hAnsi="Times New Roman"/>
          <w:bCs/>
          <w:sz w:val="20"/>
          <w:szCs w:val="20"/>
        </w:rPr>
        <w:t xml:space="preserve">, L. E. 2002. The </w:t>
      </w:r>
      <w:proofErr w:type="spellStart"/>
      <w:r w:rsidRPr="00B77108">
        <w:rPr>
          <w:rFonts w:ascii="Times New Roman" w:eastAsia="Times New Roman" w:hAnsi="Times New Roman"/>
          <w:bCs/>
          <w:sz w:val="20"/>
          <w:szCs w:val="20"/>
        </w:rPr>
        <w:t>Miracicidal</w:t>
      </w:r>
      <w:proofErr w:type="spellEnd"/>
      <w:r w:rsidRPr="00B77108">
        <w:rPr>
          <w:rFonts w:ascii="Times New Roman" w:eastAsia="Times New Roman" w:hAnsi="Times New Roman"/>
          <w:bCs/>
          <w:sz w:val="20"/>
          <w:szCs w:val="20"/>
        </w:rPr>
        <w:t xml:space="preserve"> and </w:t>
      </w:r>
      <w:proofErr w:type="spellStart"/>
      <w:r w:rsidRPr="00B77108">
        <w:rPr>
          <w:rFonts w:ascii="Times New Roman" w:eastAsia="Times New Roman" w:hAnsi="Times New Roman"/>
          <w:bCs/>
          <w:sz w:val="20"/>
          <w:szCs w:val="20"/>
        </w:rPr>
        <w:t>Cercaricidal</w:t>
      </w:r>
      <w:proofErr w:type="spellEnd"/>
      <w:r w:rsidRPr="00B77108">
        <w:rPr>
          <w:rFonts w:ascii="Times New Roman" w:eastAsia="Times New Roman" w:hAnsi="Times New Roman"/>
          <w:bCs/>
          <w:sz w:val="20"/>
          <w:szCs w:val="20"/>
        </w:rPr>
        <w:t xml:space="preserve"> Activity of the </w:t>
      </w:r>
      <w:proofErr w:type="spellStart"/>
      <w:r w:rsidRPr="00B77108">
        <w:rPr>
          <w:rFonts w:ascii="Times New Roman" w:eastAsia="Times New Roman" w:hAnsi="Times New Roman"/>
          <w:bCs/>
          <w:sz w:val="20"/>
          <w:szCs w:val="20"/>
        </w:rPr>
        <w:t>Methanolic</w:t>
      </w:r>
      <w:proofErr w:type="spellEnd"/>
      <w:r w:rsidRPr="00B77108">
        <w:rPr>
          <w:rFonts w:ascii="Times New Roman" w:eastAsia="Times New Roman" w:hAnsi="Times New Roman"/>
          <w:bCs/>
          <w:sz w:val="20"/>
          <w:szCs w:val="20"/>
        </w:rPr>
        <w:t xml:space="preserve"> Extracts of </w:t>
      </w:r>
      <w:proofErr w:type="spellStart"/>
      <w:r w:rsidRPr="00B77108">
        <w:rPr>
          <w:rFonts w:ascii="Times New Roman" w:eastAsia="Times New Roman" w:hAnsi="Times New Roman"/>
          <w:bCs/>
          <w:i/>
          <w:iCs/>
          <w:sz w:val="20"/>
          <w:szCs w:val="20"/>
        </w:rPr>
        <w:t>Lagenaria</w:t>
      </w:r>
      <w:proofErr w:type="spellEnd"/>
      <w:r w:rsidRPr="00B77108">
        <w:rPr>
          <w:rFonts w:ascii="Times New Roman" w:eastAsia="Times New Roman" w:hAnsi="Times New Roman"/>
          <w:bCs/>
          <w:i/>
          <w:iCs/>
          <w:sz w:val="20"/>
          <w:szCs w:val="20"/>
        </w:rPr>
        <w:t xml:space="preserve"> </w:t>
      </w:r>
      <w:proofErr w:type="spellStart"/>
      <w:r w:rsidRPr="00B77108">
        <w:rPr>
          <w:rFonts w:ascii="Times New Roman" w:eastAsia="Times New Roman" w:hAnsi="Times New Roman"/>
          <w:bCs/>
          <w:i/>
          <w:iCs/>
          <w:sz w:val="20"/>
          <w:szCs w:val="20"/>
        </w:rPr>
        <w:t>breviflora</w:t>
      </w:r>
      <w:proofErr w:type="spellEnd"/>
      <w:r w:rsidRPr="00B77108">
        <w:rPr>
          <w:rFonts w:ascii="Times New Roman" w:eastAsia="Times New Roman" w:hAnsi="Times New Roman"/>
          <w:bCs/>
          <w:sz w:val="20"/>
          <w:szCs w:val="20"/>
        </w:rPr>
        <w:t xml:space="preserve"> Robert Family </w:t>
      </w:r>
      <w:proofErr w:type="spellStart"/>
      <w:r w:rsidRPr="00B77108">
        <w:rPr>
          <w:rFonts w:ascii="Times New Roman" w:eastAsia="Times New Roman" w:hAnsi="Times New Roman"/>
          <w:bCs/>
          <w:sz w:val="20"/>
          <w:szCs w:val="20"/>
        </w:rPr>
        <w:t>Cucurbitaceae</w:t>
      </w:r>
      <w:proofErr w:type="spellEnd"/>
      <w:r w:rsidRPr="00B77108">
        <w:rPr>
          <w:rFonts w:ascii="Times New Roman" w:eastAsia="Times New Roman" w:hAnsi="Times New Roman"/>
          <w:bCs/>
          <w:sz w:val="20"/>
          <w:szCs w:val="20"/>
        </w:rPr>
        <w:t xml:space="preserve"> fruit on </w:t>
      </w:r>
      <w:proofErr w:type="spellStart"/>
      <w:r w:rsidRPr="00B77108">
        <w:rPr>
          <w:rFonts w:ascii="Times New Roman" w:eastAsia="Times New Roman" w:hAnsi="Times New Roman"/>
          <w:bCs/>
          <w:i/>
          <w:iCs/>
          <w:sz w:val="20"/>
          <w:szCs w:val="20"/>
        </w:rPr>
        <w:t>Schistosoma</w:t>
      </w:r>
      <w:proofErr w:type="spellEnd"/>
      <w:r w:rsidRPr="00B77108">
        <w:rPr>
          <w:rFonts w:ascii="Times New Roman" w:eastAsia="Times New Roman" w:hAnsi="Times New Roman"/>
          <w:bCs/>
          <w:i/>
          <w:iCs/>
          <w:sz w:val="20"/>
          <w:szCs w:val="20"/>
        </w:rPr>
        <w:t xml:space="preserve"> </w:t>
      </w:r>
      <w:proofErr w:type="spellStart"/>
      <w:r w:rsidRPr="00B77108">
        <w:rPr>
          <w:rFonts w:ascii="Times New Roman" w:eastAsia="Times New Roman" w:hAnsi="Times New Roman"/>
          <w:bCs/>
          <w:i/>
          <w:iCs/>
          <w:sz w:val="20"/>
          <w:szCs w:val="20"/>
        </w:rPr>
        <w:t>mansoni</w:t>
      </w:r>
      <w:proofErr w:type="spellEnd"/>
      <w:r w:rsidRPr="00B77108">
        <w:rPr>
          <w:rFonts w:ascii="Times New Roman" w:eastAsia="Times New Roman" w:hAnsi="Times New Roman"/>
          <w:bCs/>
          <w:sz w:val="20"/>
          <w:szCs w:val="20"/>
        </w:rPr>
        <w:t>. Nigerian Quarterly Journal of Hospital Medicine, 12(1-4): 57-59</w:t>
      </w:r>
      <w:r w:rsidR="00381931">
        <w:rPr>
          <w:rFonts w:ascii="Times New Roman" w:eastAsia="Times New Roman" w:hAnsi="Times New Roman"/>
          <w:bCs/>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r w:rsidRPr="00B77108">
        <w:rPr>
          <w:rFonts w:ascii="Times New Roman" w:hAnsi="Times New Roman"/>
          <w:sz w:val="20"/>
          <w:szCs w:val="20"/>
        </w:rPr>
        <w:t xml:space="preserve">Bernard, S. A. and </w:t>
      </w:r>
      <w:proofErr w:type="spellStart"/>
      <w:r w:rsidRPr="00B77108">
        <w:rPr>
          <w:rFonts w:ascii="Times New Roman" w:hAnsi="Times New Roman"/>
          <w:sz w:val="20"/>
          <w:szCs w:val="20"/>
        </w:rPr>
        <w:t>Olayinka</w:t>
      </w:r>
      <w:proofErr w:type="spellEnd"/>
      <w:r w:rsidRPr="00B77108">
        <w:rPr>
          <w:rFonts w:ascii="Times New Roman" w:hAnsi="Times New Roman"/>
          <w:sz w:val="20"/>
          <w:szCs w:val="20"/>
        </w:rPr>
        <w:t xml:space="preserve">, O. A. 2010. Search for novel antioxidant, anti-inflammatory/analgesic or anti-proliferative: </w:t>
      </w:r>
      <w:proofErr w:type="spellStart"/>
      <w:r w:rsidRPr="00B77108">
        <w:rPr>
          <w:rFonts w:ascii="Times New Roman" w:hAnsi="Times New Roman"/>
          <w:sz w:val="20"/>
          <w:szCs w:val="20"/>
        </w:rPr>
        <w:t>Cucurbitacins</w:t>
      </w:r>
      <w:proofErr w:type="spellEnd"/>
      <w:r w:rsidRPr="00B77108">
        <w:rPr>
          <w:rFonts w:ascii="Times New Roman" w:hAnsi="Times New Roman"/>
          <w:sz w:val="20"/>
          <w:szCs w:val="20"/>
        </w:rPr>
        <w:t xml:space="preserve"> hold the ace. J. Med. Plants Res., 4: 2474-2488</w:t>
      </w:r>
      <w:r w:rsidR="00381931">
        <w:rPr>
          <w:rFonts w:ascii="Times New Roman" w:hAnsi="Times New Roman"/>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Elujoba</w:t>
      </w:r>
      <w:proofErr w:type="spellEnd"/>
      <w:r w:rsidRPr="00B77108">
        <w:rPr>
          <w:rFonts w:ascii="Times New Roman" w:hAnsi="Times New Roman"/>
          <w:sz w:val="20"/>
          <w:szCs w:val="20"/>
        </w:rPr>
        <w:t xml:space="preserve">, A. A., </w:t>
      </w:r>
      <w:proofErr w:type="spellStart"/>
      <w:r w:rsidRPr="00B77108">
        <w:rPr>
          <w:rFonts w:ascii="Times New Roman" w:hAnsi="Times New Roman"/>
          <w:sz w:val="20"/>
          <w:szCs w:val="20"/>
        </w:rPr>
        <w:t>Olagbende</w:t>
      </w:r>
      <w:proofErr w:type="spellEnd"/>
      <w:r w:rsidRPr="00B77108">
        <w:rPr>
          <w:rFonts w:ascii="Times New Roman" w:hAnsi="Times New Roman"/>
          <w:sz w:val="20"/>
          <w:szCs w:val="20"/>
        </w:rPr>
        <w:t xml:space="preserve">, S. O. and </w:t>
      </w:r>
      <w:proofErr w:type="spellStart"/>
      <w:r w:rsidRPr="00B77108">
        <w:rPr>
          <w:rFonts w:ascii="Times New Roman" w:hAnsi="Times New Roman"/>
          <w:sz w:val="20"/>
          <w:szCs w:val="20"/>
        </w:rPr>
        <w:t>Adesina</w:t>
      </w:r>
      <w:proofErr w:type="spellEnd"/>
      <w:r w:rsidRPr="00B77108">
        <w:rPr>
          <w:rFonts w:ascii="Times New Roman" w:hAnsi="Times New Roman"/>
          <w:sz w:val="20"/>
          <w:szCs w:val="20"/>
        </w:rPr>
        <w:t xml:space="preserve">, S. K. 1985. Anti-implantation activity of the fruit of </w:t>
      </w: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Robert. J. </w:t>
      </w:r>
      <w:proofErr w:type="spellStart"/>
      <w:r w:rsidRPr="00B77108">
        <w:rPr>
          <w:rFonts w:ascii="Times New Roman" w:hAnsi="Times New Roman"/>
          <w:sz w:val="20"/>
          <w:szCs w:val="20"/>
        </w:rPr>
        <w:t>Ethnopharmacol</w:t>
      </w:r>
      <w:proofErr w:type="spellEnd"/>
      <w:r w:rsidRPr="00B77108">
        <w:rPr>
          <w:rFonts w:ascii="Times New Roman" w:hAnsi="Times New Roman"/>
          <w:sz w:val="20"/>
          <w:szCs w:val="20"/>
        </w:rPr>
        <w:t>., 13: 281-288</w:t>
      </w:r>
      <w:r w:rsidR="00381931">
        <w:rPr>
          <w:rFonts w:ascii="Times New Roman" w:hAnsi="Times New Roman"/>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r w:rsidRPr="00B77108">
        <w:rPr>
          <w:rFonts w:ascii="Times New Roman" w:hAnsi="Times New Roman"/>
          <w:sz w:val="20"/>
          <w:szCs w:val="20"/>
        </w:rPr>
        <w:t xml:space="preserve">Lenz, M., </w:t>
      </w:r>
      <w:proofErr w:type="spellStart"/>
      <w:r w:rsidRPr="00B77108">
        <w:rPr>
          <w:rFonts w:ascii="Times New Roman" w:hAnsi="Times New Roman"/>
          <w:sz w:val="20"/>
          <w:szCs w:val="20"/>
        </w:rPr>
        <w:t>Creffield</w:t>
      </w:r>
      <w:proofErr w:type="spellEnd"/>
      <w:r w:rsidRPr="00B77108">
        <w:rPr>
          <w:rFonts w:ascii="Times New Roman" w:hAnsi="Times New Roman"/>
          <w:sz w:val="20"/>
          <w:szCs w:val="20"/>
        </w:rPr>
        <w:t xml:space="preserve">, J. W., Evans, T. A., </w:t>
      </w:r>
      <w:proofErr w:type="spellStart"/>
      <w:r w:rsidRPr="00B77108">
        <w:rPr>
          <w:rFonts w:ascii="Times New Roman" w:hAnsi="Times New Roman"/>
          <w:sz w:val="20"/>
          <w:szCs w:val="20"/>
        </w:rPr>
        <w:t>Kard</w:t>
      </w:r>
      <w:proofErr w:type="spellEnd"/>
      <w:r w:rsidRPr="00B77108">
        <w:rPr>
          <w:rFonts w:ascii="Times New Roman" w:hAnsi="Times New Roman"/>
          <w:sz w:val="20"/>
          <w:szCs w:val="20"/>
        </w:rPr>
        <w:t xml:space="preserve">, B. M., </w:t>
      </w:r>
      <w:proofErr w:type="spellStart"/>
      <w:r w:rsidRPr="00B77108">
        <w:rPr>
          <w:rFonts w:ascii="Times New Roman" w:hAnsi="Times New Roman"/>
          <w:sz w:val="20"/>
          <w:szCs w:val="20"/>
        </w:rPr>
        <w:t>Vongkaluang</w:t>
      </w:r>
      <w:proofErr w:type="spellEnd"/>
      <w:r w:rsidRPr="00B77108">
        <w:rPr>
          <w:rFonts w:ascii="Times New Roman" w:hAnsi="Times New Roman"/>
          <w:sz w:val="20"/>
          <w:szCs w:val="20"/>
        </w:rPr>
        <w:t xml:space="preserve">, C., </w:t>
      </w:r>
      <w:proofErr w:type="spellStart"/>
      <w:r w:rsidRPr="00B77108">
        <w:rPr>
          <w:rFonts w:ascii="Times New Roman" w:hAnsi="Times New Roman"/>
          <w:sz w:val="20"/>
          <w:szCs w:val="20"/>
        </w:rPr>
        <w:t>Sornnuwat</w:t>
      </w:r>
      <w:proofErr w:type="spellEnd"/>
      <w:r w:rsidRPr="00B77108">
        <w:rPr>
          <w:rFonts w:ascii="Times New Roman" w:hAnsi="Times New Roman"/>
          <w:sz w:val="20"/>
          <w:szCs w:val="20"/>
        </w:rPr>
        <w:t>, Y. and Preston, A. F. 2003. International comparison of three field methods for assessing the in-ground resistance of preservative-treated and untreated wood to termites and fungal decay - Summary of observations after five years. IRG/WP 03-20261. International Research Group on Wood Protection, Stockholm. 19 Pp.</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Ogbonna</w:t>
      </w:r>
      <w:proofErr w:type="spellEnd"/>
      <w:r w:rsidRPr="00B77108">
        <w:rPr>
          <w:rFonts w:ascii="Times New Roman" w:hAnsi="Times New Roman"/>
          <w:sz w:val="20"/>
          <w:szCs w:val="20"/>
        </w:rPr>
        <w:t xml:space="preserve">, D. A., </w:t>
      </w:r>
      <w:proofErr w:type="spellStart"/>
      <w:r w:rsidRPr="00B77108">
        <w:rPr>
          <w:rFonts w:ascii="Times New Roman" w:hAnsi="Times New Roman"/>
          <w:sz w:val="20"/>
          <w:szCs w:val="20"/>
        </w:rPr>
        <w:t>Amangabara</w:t>
      </w:r>
      <w:proofErr w:type="spellEnd"/>
      <w:r w:rsidRPr="00B77108">
        <w:rPr>
          <w:rFonts w:ascii="Times New Roman" w:hAnsi="Times New Roman"/>
          <w:sz w:val="20"/>
          <w:szCs w:val="20"/>
        </w:rPr>
        <w:t xml:space="preserve">, G. T. and </w:t>
      </w:r>
      <w:proofErr w:type="spellStart"/>
      <w:r w:rsidRPr="00B77108">
        <w:rPr>
          <w:rFonts w:ascii="Times New Roman" w:hAnsi="Times New Roman"/>
          <w:sz w:val="20"/>
          <w:szCs w:val="20"/>
        </w:rPr>
        <w:t>Ekere</w:t>
      </w:r>
      <w:proofErr w:type="spellEnd"/>
      <w:r w:rsidRPr="00B77108">
        <w:rPr>
          <w:rFonts w:ascii="Times New Roman" w:hAnsi="Times New Roman"/>
          <w:sz w:val="20"/>
          <w:szCs w:val="20"/>
        </w:rPr>
        <w:t xml:space="preserve">, T. O. 2007. Urban solid waste generation in Port </w:t>
      </w:r>
      <w:r w:rsidRPr="00B77108">
        <w:rPr>
          <w:rFonts w:ascii="Times New Roman" w:hAnsi="Times New Roman"/>
          <w:sz w:val="20"/>
          <w:szCs w:val="20"/>
        </w:rPr>
        <w:lastRenderedPageBreak/>
        <w:t>Harcourt metropolis and its implications for waste management. Management of Environmental Quality, 18 (1): 71-88.</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bCs/>
          <w:sz w:val="20"/>
          <w:szCs w:val="20"/>
        </w:rPr>
        <w:t>Ogunsanwo</w:t>
      </w:r>
      <w:proofErr w:type="spellEnd"/>
      <w:r w:rsidRPr="00B77108">
        <w:rPr>
          <w:rFonts w:ascii="Times New Roman" w:hAnsi="Times New Roman"/>
          <w:bCs/>
          <w:sz w:val="20"/>
          <w:szCs w:val="20"/>
        </w:rPr>
        <w:t xml:space="preserve">, O. Y. and </w:t>
      </w:r>
      <w:proofErr w:type="spellStart"/>
      <w:r w:rsidRPr="00B77108">
        <w:rPr>
          <w:rFonts w:ascii="Times New Roman" w:hAnsi="Times New Roman"/>
          <w:bCs/>
          <w:sz w:val="20"/>
          <w:szCs w:val="20"/>
        </w:rPr>
        <w:t>Adedeji</w:t>
      </w:r>
      <w:proofErr w:type="spellEnd"/>
      <w:r w:rsidRPr="00B77108">
        <w:rPr>
          <w:rFonts w:ascii="Times New Roman" w:hAnsi="Times New Roman"/>
          <w:bCs/>
          <w:sz w:val="20"/>
          <w:szCs w:val="20"/>
        </w:rPr>
        <w:t xml:space="preserve">, G. A. 2010. Effect of bark extract of </w:t>
      </w:r>
      <w:proofErr w:type="spellStart"/>
      <w:r w:rsidRPr="00B77108">
        <w:rPr>
          <w:rFonts w:ascii="Times New Roman" w:hAnsi="Times New Roman"/>
          <w:bCs/>
          <w:sz w:val="20"/>
          <w:szCs w:val="20"/>
        </w:rPr>
        <w:t>Erythrophleum</w:t>
      </w:r>
      <w:proofErr w:type="spellEnd"/>
      <w:r w:rsidRPr="00B77108">
        <w:rPr>
          <w:rFonts w:ascii="Times New Roman" w:hAnsi="Times New Roman"/>
          <w:bCs/>
          <w:sz w:val="20"/>
          <w:szCs w:val="20"/>
        </w:rPr>
        <w:t xml:space="preserve"> </w:t>
      </w:r>
      <w:proofErr w:type="spellStart"/>
      <w:r w:rsidRPr="00B77108">
        <w:rPr>
          <w:rFonts w:ascii="Times New Roman" w:hAnsi="Times New Roman"/>
          <w:bCs/>
          <w:sz w:val="20"/>
          <w:szCs w:val="20"/>
        </w:rPr>
        <w:t>suaveolens</w:t>
      </w:r>
      <w:proofErr w:type="spellEnd"/>
      <w:r w:rsidRPr="00B77108">
        <w:rPr>
          <w:rFonts w:ascii="Times New Roman" w:hAnsi="Times New Roman"/>
          <w:bCs/>
          <w:sz w:val="20"/>
          <w:szCs w:val="20"/>
        </w:rPr>
        <w:t xml:space="preserve"> (Guillemin &amp; </w:t>
      </w:r>
      <w:proofErr w:type="spellStart"/>
      <w:r w:rsidRPr="00B77108">
        <w:rPr>
          <w:rFonts w:ascii="Times New Roman" w:hAnsi="Times New Roman"/>
          <w:bCs/>
          <w:sz w:val="20"/>
          <w:szCs w:val="20"/>
        </w:rPr>
        <w:t>Perrottet</w:t>
      </w:r>
      <w:proofErr w:type="spellEnd"/>
      <w:r w:rsidRPr="00B77108">
        <w:rPr>
          <w:rFonts w:ascii="Times New Roman" w:hAnsi="Times New Roman"/>
          <w:bCs/>
          <w:sz w:val="20"/>
          <w:szCs w:val="20"/>
        </w:rPr>
        <w:t xml:space="preserve">) Brenan on fungal activities in wood of </w:t>
      </w:r>
      <w:proofErr w:type="spellStart"/>
      <w:r w:rsidRPr="00B77108">
        <w:rPr>
          <w:rFonts w:ascii="Times New Roman" w:hAnsi="Times New Roman"/>
          <w:bCs/>
          <w:i/>
          <w:sz w:val="20"/>
          <w:szCs w:val="20"/>
        </w:rPr>
        <w:t>Triplochiton</w:t>
      </w:r>
      <w:proofErr w:type="spellEnd"/>
      <w:r w:rsidRPr="00B77108">
        <w:rPr>
          <w:rFonts w:ascii="Times New Roman" w:hAnsi="Times New Roman"/>
          <w:bCs/>
          <w:i/>
          <w:sz w:val="20"/>
          <w:szCs w:val="20"/>
        </w:rPr>
        <w:t xml:space="preserve"> </w:t>
      </w:r>
      <w:proofErr w:type="spellStart"/>
      <w:r w:rsidRPr="00B77108">
        <w:rPr>
          <w:rFonts w:ascii="Times New Roman" w:hAnsi="Times New Roman"/>
          <w:bCs/>
          <w:i/>
          <w:sz w:val="20"/>
          <w:szCs w:val="20"/>
        </w:rPr>
        <w:t>scleroxylon</w:t>
      </w:r>
      <w:proofErr w:type="spellEnd"/>
      <w:r w:rsidRPr="00B77108">
        <w:rPr>
          <w:rFonts w:ascii="Times New Roman" w:hAnsi="Times New Roman"/>
          <w:bCs/>
          <w:iCs/>
          <w:sz w:val="20"/>
          <w:szCs w:val="20"/>
        </w:rPr>
        <w:t xml:space="preserve"> K. </w:t>
      </w:r>
      <w:proofErr w:type="spellStart"/>
      <w:r w:rsidRPr="00B77108">
        <w:rPr>
          <w:rFonts w:ascii="Times New Roman" w:hAnsi="Times New Roman"/>
          <w:bCs/>
          <w:iCs/>
          <w:sz w:val="20"/>
          <w:szCs w:val="20"/>
        </w:rPr>
        <w:t>Schum</w:t>
      </w:r>
      <w:proofErr w:type="spellEnd"/>
      <w:r w:rsidRPr="00B77108">
        <w:rPr>
          <w:rFonts w:ascii="Times New Roman" w:hAnsi="Times New Roman"/>
          <w:bCs/>
          <w:i/>
          <w:iCs/>
          <w:sz w:val="20"/>
          <w:szCs w:val="20"/>
        </w:rPr>
        <w:t xml:space="preserve">. </w:t>
      </w:r>
      <w:r w:rsidRPr="00B77108">
        <w:rPr>
          <w:rFonts w:ascii="Times New Roman" w:hAnsi="Times New Roman"/>
          <w:bCs/>
          <w:iCs/>
          <w:sz w:val="20"/>
          <w:szCs w:val="20"/>
        </w:rPr>
        <w:t>Journal of Environmental Extension, 9: 56-62</w:t>
      </w:r>
      <w:r w:rsidR="00381931">
        <w:rPr>
          <w:rFonts w:ascii="Times New Roman" w:hAnsi="Times New Roman"/>
          <w:bCs/>
          <w:iCs/>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bCs/>
          <w:sz w:val="20"/>
          <w:szCs w:val="20"/>
        </w:rPr>
        <w:t>Olajuyigbe</w:t>
      </w:r>
      <w:proofErr w:type="spellEnd"/>
      <w:r w:rsidRPr="00B77108">
        <w:rPr>
          <w:rFonts w:ascii="Times New Roman" w:hAnsi="Times New Roman"/>
          <w:bCs/>
          <w:sz w:val="20"/>
          <w:szCs w:val="20"/>
        </w:rPr>
        <w:t xml:space="preserve">, S. O, </w:t>
      </w:r>
      <w:proofErr w:type="spellStart"/>
      <w:r w:rsidRPr="00B77108">
        <w:rPr>
          <w:rFonts w:ascii="Times New Roman" w:hAnsi="Times New Roman"/>
          <w:bCs/>
          <w:sz w:val="20"/>
          <w:szCs w:val="20"/>
        </w:rPr>
        <w:t>Ogunsanwo</w:t>
      </w:r>
      <w:proofErr w:type="spellEnd"/>
      <w:r w:rsidRPr="00B77108">
        <w:rPr>
          <w:rFonts w:ascii="Times New Roman" w:hAnsi="Times New Roman"/>
          <w:bCs/>
          <w:sz w:val="20"/>
          <w:szCs w:val="20"/>
        </w:rPr>
        <w:t xml:space="preserve">, O. Y. and </w:t>
      </w:r>
      <w:proofErr w:type="spellStart"/>
      <w:r w:rsidRPr="00B77108">
        <w:rPr>
          <w:rFonts w:ascii="Times New Roman" w:hAnsi="Times New Roman"/>
          <w:bCs/>
          <w:sz w:val="20"/>
          <w:szCs w:val="20"/>
        </w:rPr>
        <w:t>Adegeye</w:t>
      </w:r>
      <w:proofErr w:type="spellEnd"/>
      <w:r w:rsidRPr="00B77108">
        <w:rPr>
          <w:rFonts w:ascii="Times New Roman" w:hAnsi="Times New Roman"/>
          <w:bCs/>
          <w:sz w:val="20"/>
          <w:szCs w:val="20"/>
        </w:rPr>
        <w:t xml:space="preserve">, A. O. 2010. </w:t>
      </w:r>
      <w:r w:rsidRPr="00B77108">
        <w:rPr>
          <w:rFonts w:ascii="Times New Roman" w:hAnsi="Times New Roman"/>
          <w:sz w:val="20"/>
          <w:szCs w:val="20"/>
        </w:rPr>
        <w:t>Compressive strength in heartwood extract of teak (HWE) treated hardwoods after exposure to white rot attack. International Journal of Biological and Chemical Sciences, 4(3): 571-578.</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Omole</w:t>
      </w:r>
      <w:proofErr w:type="spellEnd"/>
      <w:r w:rsidRPr="00B77108">
        <w:rPr>
          <w:rFonts w:ascii="Times New Roman" w:hAnsi="Times New Roman"/>
          <w:sz w:val="20"/>
          <w:szCs w:val="20"/>
        </w:rPr>
        <w:t xml:space="preserve">, A. O. and </w:t>
      </w:r>
      <w:proofErr w:type="spellStart"/>
      <w:r w:rsidRPr="00B77108">
        <w:rPr>
          <w:rFonts w:ascii="Times New Roman" w:hAnsi="Times New Roman"/>
          <w:sz w:val="20"/>
          <w:szCs w:val="20"/>
        </w:rPr>
        <w:t>Onilude</w:t>
      </w:r>
      <w:proofErr w:type="spellEnd"/>
      <w:r w:rsidRPr="00B77108">
        <w:rPr>
          <w:rFonts w:ascii="Times New Roman" w:hAnsi="Times New Roman"/>
          <w:sz w:val="20"/>
          <w:szCs w:val="20"/>
        </w:rPr>
        <w:t>, M. A. 2000. Study on use of engine oil as wood preservative. Journal of Tropical Forest Resources, 16(1): 66-71</w:t>
      </w:r>
      <w:r w:rsidR="00381931">
        <w:rPr>
          <w:rFonts w:ascii="Times New Roman" w:hAnsi="Times New Roman"/>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Onasanwo</w:t>
      </w:r>
      <w:proofErr w:type="spellEnd"/>
      <w:r w:rsidRPr="00B77108">
        <w:rPr>
          <w:rFonts w:ascii="Times New Roman" w:hAnsi="Times New Roman"/>
          <w:sz w:val="20"/>
          <w:szCs w:val="20"/>
        </w:rPr>
        <w:t xml:space="preserve">, S. A., Saba, A. B., </w:t>
      </w:r>
      <w:proofErr w:type="spellStart"/>
      <w:r w:rsidRPr="00B77108">
        <w:rPr>
          <w:rFonts w:ascii="Times New Roman" w:hAnsi="Times New Roman"/>
          <w:sz w:val="20"/>
          <w:szCs w:val="20"/>
        </w:rPr>
        <w:t>Oridupa</w:t>
      </w:r>
      <w:proofErr w:type="spellEnd"/>
      <w:r w:rsidRPr="00B77108">
        <w:rPr>
          <w:rFonts w:ascii="Times New Roman" w:hAnsi="Times New Roman"/>
          <w:sz w:val="20"/>
          <w:szCs w:val="20"/>
        </w:rPr>
        <w:t xml:space="preserve">, O. A., </w:t>
      </w:r>
      <w:proofErr w:type="spellStart"/>
      <w:r w:rsidRPr="00B77108">
        <w:rPr>
          <w:rFonts w:ascii="Times New Roman" w:hAnsi="Times New Roman"/>
          <w:sz w:val="20"/>
          <w:szCs w:val="20"/>
        </w:rPr>
        <w:t>Oyagbemi</w:t>
      </w:r>
      <w:proofErr w:type="spellEnd"/>
      <w:r w:rsidRPr="00B77108">
        <w:rPr>
          <w:rFonts w:ascii="Times New Roman" w:hAnsi="Times New Roman"/>
          <w:sz w:val="20"/>
          <w:szCs w:val="20"/>
        </w:rPr>
        <w:t xml:space="preserve">, A. A. and </w:t>
      </w:r>
      <w:proofErr w:type="spellStart"/>
      <w:r w:rsidRPr="00B77108">
        <w:rPr>
          <w:rFonts w:ascii="Times New Roman" w:hAnsi="Times New Roman"/>
          <w:sz w:val="20"/>
          <w:szCs w:val="20"/>
        </w:rPr>
        <w:t>Owoyele</w:t>
      </w:r>
      <w:proofErr w:type="spellEnd"/>
      <w:r w:rsidRPr="00B77108">
        <w:rPr>
          <w:rFonts w:ascii="Times New Roman" w:hAnsi="Times New Roman"/>
          <w:sz w:val="20"/>
          <w:szCs w:val="20"/>
        </w:rPr>
        <w:t>, B. V. 2011. Anti-</w:t>
      </w:r>
      <w:proofErr w:type="spellStart"/>
      <w:r w:rsidRPr="00B77108">
        <w:rPr>
          <w:rFonts w:ascii="Times New Roman" w:hAnsi="Times New Roman"/>
          <w:sz w:val="20"/>
          <w:szCs w:val="20"/>
        </w:rPr>
        <w:t>nociceptive</w:t>
      </w:r>
      <w:proofErr w:type="spellEnd"/>
      <w:r w:rsidRPr="00B77108">
        <w:rPr>
          <w:rFonts w:ascii="Times New Roman" w:hAnsi="Times New Roman"/>
          <w:sz w:val="20"/>
          <w:szCs w:val="20"/>
        </w:rPr>
        <w:t xml:space="preserve"> and anti-inflammatory properties of the </w:t>
      </w:r>
      <w:proofErr w:type="spellStart"/>
      <w:r w:rsidRPr="00B77108">
        <w:rPr>
          <w:rFonts w:ascii="Times New Roman" w:hAnsi="Times New Roman"/>
          <w:sz w:val="20"/>
          <w:szCs w:val="20"/>
        </w:rPr>
        <w:t>ethanolic</w:t>
      </w:r>
      <w:proofErr w:type="spellEnd"/>
      <w:r w:rsidRPr="00B77108">
        <w:rPr>
          <w:rFonts w:ascii="Times New Roman" w:hAnsi="Times New Roman"/>
          <w:sz w:val="20"/>
          <w:szCs w:val="20"/>
        </w:rPr>
        <w:t xml:space="preserve"> extract of </w:t>
      </w:r>
      <w:proofErr w:type="spellStart"/>
      <w:r w:rsidRPr="00B77108">
        <w:rPr>
          <w:rFonts w:ascii="Times New Roman" w:eastAsia="Times New Roman" w:hAnsi="Times New Roman"/>
          <w:bCs/>
          <w:i/>
          <w:iCs/>
          <w:sz w:val="20"/>
          <w:szCs w:val="20"/>
        </w:rPr>
        <w:t>Lagenaria</w:t>
      </w:r>
      <w:proofErr w:type="spellEnd"/>
      <w:r w:rsidRPr="00B77108">
        <w:rPr>
          <w:rFonts w:ascii="Times New Roman" w:eastAsia="Times New Roman" w:hAnsi="Times New Roman"/>
          <w:bCs/>
          <w:i/>
          <w:iCs/>
          <w:sz w:val="20"/>
          <w:szCs w:val="20"/>
        </w:rPr>
        <w:t xml:space="preserve"> </w:t>
      </w:r>
      <w:proofErr w:type="spellStart"/>
      <w:r w:rsidRPr="00B77108">
        <w:rPr>
          <w:rFonts w:ascii="Times New Roman" w:eastAsia="Times New Roman" w:hAnsi="Times New Roman"/>
          <w:bCs/>
          <w:i/>
          <w:iCs/>
          <w:sz w:val="20"/>
          <w:szCs w:val="20"/>
        </w:rPr>
        <w:lastRenderedPageBreak/>
        <w:t>breviflora</w:t>
      </w:r>
      <w:proofErr w:type="spellEnd"/>
      <w:r w:rsidRPr="00B77108">
        <w:rPr>
          <w:rFonts w:ascii="Times New Roman" w:eastAsia="Times New Roman" w:hAnsi="Times New Roman"/>
          <w:bCs/>
          <w:iCs/>
          <w:sz w:val="20"/>
          <w:szCs w:val="20"/>
        </w:rPr>
        <w:t xml:space="preserve"> whole fruit in rat and mice. Nig. J. </w:t>
      </w:r>
      <w:proofErr w:type="spellStart"/>
      <w:r w:rsidRPr="00B77108">
        <w:rPr>
          <w:rFonts w:ascii="Times New Roman" w:eastAsia="Times New Roman" w:hAnsi="Times New Roman"/>
          <w:bCs/>
          <w:iCs/>
          <w:sz w:val="20"/>
          <w:szCs w:val="20"/>
        </w:rPr>
        <w:t>Physoil</w:t>
      </w:r>
      <w:proofErr w:type="spellEnd"/>
      <w:r w:rsidRPr="00B77108">
        <w:rPr>
          <w:rFonts w:ascii="Times New Roman" w:eastAsia="Times New Roman" w:hAnsi="Times New Roman"/>
          <w:bCs/>
          <w:iCs/>
          <w:sz w:val="20"/>
          <w:szCs w:val="20"/>
        </w:rPr>
        <w:t>. Sci., 26: 71-76</w:t>
      </w:r>
      <w:r w:rsidR="00381931">
        <w:rPr>
          <w:rFonts w:ascii="Times New Roman" w:eastAsia="Times New Roman" w:hAnsi="Times New Roman"/>
          <w:bCs/>
          <w:iCs/>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Onasanwo</w:t>
      </w:r>
      <w:proofErr w:type="spellEnd"/>
      <w:r w:rsidRPr="00B77108">
        <w:rPr>
          <w:rFonts w:ascii="Times New Roman" w:hAnsi="Times New Roman"/>
          <w:sz w:val="20"/>
          <w:szCs w:val="20"/>
        </w:rPr>
        <w:t xml:space="preserve">, S. A., Singh, N., Saba, A. B., </w:t>
      </w:r>
      <w:proofErr w:type="spellStart"/>
      <w:r w:rsidRPr="00B77108">
        <w:rPr>
          <w:rFonts w:ascii="Times New Roman" w:hAnsi="Times New Roman"/>
          <w:sz w:val="20"/>
          <w:szCs w:val="20"/>
        </w:rPr>
        <w:t>Oyagbemi</w:t>
      </w:r>
      <w:proofErr w:type="spellEnd"/>
      <w:r w:rsidRPr="00B77108">
        <w:rPr>
          <w:rFonts w:ascii="Times New Roman" w:hAnsi="Times New Roman"/>
          <w:sz w:val="20"/>
          <w:szCs w:val="20"/>
        </w:rPr>
        <w:t xml:space="preserve">, A. A., </w:t>
      </w:r>
      <w:proofErr w:type="spellStart"/>
      <w:r w:rsidRPr="00B77108">
        <w:rPr>
          <w:rFonts w:ascii="Times New Roman" w:hAnsi="Times New Roman"/>
          <w:sz w:val="20"/>
          <w:szCs w:val="20"/>
        </w:rPr>
        <w:t>Oridupa</w:t>
      </w:r>
      <w:proofErr w:type="spellEnd"/>
      <w:r w:rsidRPr="00B77108">
        <w:rPr>
          <w:rFonts w:ascii="Times New Roman" w:hAnsi="Times New Roman"/>
          <w:sz w:val="20"/>
          <w:szCs w:val="20"/>
        </w:rPr>
        <w:t xml:space="preserve">, A. O. and </w:t>
      </w:r>
      <w:proofErr w:type="spellStart"/>
      <w:r w:rsidRPr="00B77108">
        <w:rPr>
          <w:rFonts w:ascii="Times New Roman" w:hAnsi="Times New Roman"/>
          <w:sz w:val="20"/>
          <w:szCs w:val="20"/>
        </w:rPr>
        <w:t>Palit</w:t>
      </w:r>
      <w:proofErr w:type="spellEnd"/>
      <w:r w:rsidRPr="00B77108">
        <w:rPr>
          <w:rFonts w:ascii="Times New Roman" w:hAnsi="Times New Roman"/>
          <w:sz w:val="20"/>
          <w:szCs w:val="20"/>
        </w:rPr>
        <w:t>, G. 2010. Anti-</w:t>
      </w:r>
      <w:proofErr w:type="spellStart"/>
      <w:r w:rsidRPr="00B77108">
        <w:rPr>
          <w:rFonts w:ascii="Times New Roman" w:hAnsi="Times New Roman"/>
          <w:sz w:val="20"/>
          <w:szCs w:val="20"/>
        </w:rPr>
        <w:t>ulcerogenic</w:t>
      </w:r>
      <w:proofErr w:type="spellEnd"/>
      <w:r w:rsidRPr="00B77108">
        <w:rPr>
          <w:rFonts w:ascii="Times New Roman" w:hAnsi="Times New Roman"/>
          <w:sz w:val="20"/>
          <w:szCs w:val="20"/>
        </w:rPr>
        <w:t xml:space="preserve"> and in vitro antioxidant of </w:t>
      </w: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(LB) whole fruit </w:t>
      </w:r>
      <w:proofErr w:type="spellStart"/>
      <w:r w:rsidRPr="00B77108">
        <w:rPr>
          <w:rFonts w:ascii="Times New Roman" w:hAnsi="Times New Roman"/>
          <w:sz w:val="20"/>
          <w:szCs w:val="20"/>
        </w:rPr>
        <w:t>ethanolic</w:t>
      </w:r>
      <w:proofErr w:type="spellEnd"/>
      <w:r w:rsidRPr="00B77108">
        <w:rPr>
          <w:rFonts w:ascii="Times New Roman" w:hAnsi="Times New Roman"/>
          <w:sz w:val="20"/>
          <w:szCs w:val="20"/>
        </w:rPr>
        <w:t xml:space="preserve"> </w:t>
      </w:r>
      <w:proofErr w:type="spellStart"/>
      <w:r w:rsidRPr="00B77108">
        <w:rPr>
          <w:rFonts w:ascii="Times New Roman" w:hAnsi="Times New Roman"/>
          <w:sz w:val="20"/>
          <w:szCs w:val="20"/>
        </w:rPr>
        <w:t>extractin</w:t>
      </w:r>
      <w:proofErr w:type="spellEnd"/>
      <w:r w:rsidRPr="00B77108">
        <w:rPr>
          <w:rFonts w:ascii="Times New Roman" w:hAnsi="Times New Roman"/>
          <w:sz w:val="20"/>
          <w:szCs w:val="20"/>
        </w:rPr>
        <w:t xml:space="preserve"> laboratory animals. </w:t>
      </w:r>
      <w:proofErr w:type="spellStart"/>
      <w:r w:rsidRPr="00B77108">
        <w:rPr>
          <w:rFonts w:ascii="Times New Roman" w:hAnsi="Times New Roman"/>
          <w:sz w:val="20"/>
          <w:szCs w:val="20"/>
        </w:rPr>
        <w:t>Pharmacognosy</w:t>
      </w:r>
      <w:proofErr w:type="spellEnd"/>
      <w:r w:rsidRPr="00B77108">
        <w:rPr>
          <w:rFonts w:ascii="Times New Roman" w:hAnsi="Times New Roman"/>
          <w:sz w:val="20"/>
          <w:szCs w:val="20"/>
        </w:rPr>
        <w:t xml:space="preserve"> Res., 3(1): 2-8</w:t>
      </w:r>
      <w:r w:rsidR="00381931">
        <w:rPr>
          <w:rFonts w:ascii="Times New Roman" w:hAnsi="Times New Roman"/>
          <w:sz w:val="20"/>
          <w:szCs w:val="20"/>
        </w:rPr>
        <w:t>.</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Oridupa</w:t>
      </w:r>
      <w:proofErr w:type="spellEnd"/>
      <w:r w:rsidRPr="00B77108">
        <w:rPr>
          <w:rFonts w:ascii="Times New Roman" w:hAnsi="Times New Roman"/>
          <w:sz w:val="20"/>
          <w:szCs w:val="20"/>
        </w:rPr>
        <w:t xml:space="preserve">, O. A. and Saba, A. B. 2012. Relative anti-inflammatory and analgesic activities of the whole fruit, fruit bark, pulp and seed of </w:t>
      </w:r>
      <w:proofErr w:type="spellStart"/>
      <w:r w:rsidRPr="00B77108">
        <w:rPr>
          <w:rFonts w:ascii="Times New Roman" w:hAnsi="Times New Roman"/>
          <w:i/>
          <w:sz w:val="20"/>
          <w:szCs w:val="20"/>
        </w:rPr>
        <w:t>Lagenaria</w:t>
      </w:r>
      <w:proofErr w:type="spellEnd"/>
      <w:r w:rsidRPr="00B77108">
        <w:rPr>
          <w:rFonts w:ascii="Times New Roman" w:hAnsi="Times New Roman"/>
          <w:i/>
          <w:sz w:val="20"/>
          <w:szCs w:val="20"/>
        </w:rPr>
        <w:t xml:space="preserve"> </w:t>
      </w:r>
      <w:proofErr w:type="spellStart"/>
      <w:r w:rsidRPr="00B77108">
        <w:rPr>
          <w:rFonts w:ascii="Times New Roman" w:hAnsi="Times New Roman"/>
          <w:i/>
          <w:sz w:val="20"/>
          <w:szCs w:val="20"/>
        </w:rPr>
        <w:t>breviflora</w:t>
      </w:r>
      <w:proofErr w:type="spellEnd"/>
      <w:r w:rsidRPr="00B77108">
        <w:rPr>
          <w:rFonts w:ascii="Times New Roman" w:hAnsi="Times New Roman"/>
          <w:sz w:val="20"/>
          <w:szCs w:val="20"/>
        </w:rPr>
        <w:t xml:space="preserve"> </w:t>
      </w:r>
      <w:proofErr w:type="spellStart"/>
      <w:r w:rsidRPr="00B77108">
        <w:rPr>
          <w:rFonts w:ascii="Times New Roman" w:hAnsi="Times New Roman"/>
          <w:sz w:val="20"/>
          <w:szCs w:val="20"/>
        </w:rPr>
        <w:t>Roberty</w:t>
      </w:r>
      <w:proofErr w:type="spellEnd"/>
      <w:r w:rsidRPr="00B77108">
        <w:rPr>
          <w:rFonts w:ascii="Times New Roman" w:hAnsi="Times New Roman"/>
          <w:sz w:val="20"/>
          <w:szCs w:val="20"/>
        </w:rPr>
        <w:t>. Journal of Pharmacology and Toxicology, 7(6): 288-297</w:t>
      </w:r>
    </w:p>
    <w:p w:rsidR="00CE7C83" w:rsidRPr="00B77108"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B77108">
        <w:rPr>
          <w:rFonts w:ascii="Times New Roman" w:hAnsi="Times New Roman"/>
          <w:sz w:val="20"/>
          <w:szCs w:val="20"/>
        </w:rPr>
        <w:t>Sonaiya</w:t>
      </w:r>
      <w:proofErr w:type="spellEnd"/>
      <w:r w:rsidRPr="00B77108">
        <w:rPr>
          <w:rFonts w:ascii="Times New Roman" w:hAnsi="Times New Roman"/>
          <w:sz w:val="20"/>
          <w:szCs w:val="20"/>
        </w:rPr>
        <w:t>, E. B. 2000. Family poultry and food security: research requirements in science, technology and socioeconomics. Proceedings XXI Word’s Poultry Congress, August 20-24. Montreal, Canada.</w:t>
      </w:r>
    </w:p>
    <w:p w:rsidR="00B77108" w:rsidRPr="00381931" w:rsidRDefault="00CE7C83" w:rsidP="00B77108">
      <w:pPr>
        <w:numPr>
          <w:ilvl w:val="0"/>
          <w:numId w:val="4"/>
        </w:numPr>
        <w:snapToGrid w:val="0"/>
        <w:spacing w:after="0" w:line="240" w:lineRule="auto"/>
        <w:ind w:left="425" w:hanging="425"/>
        <w:jc w:val="both"/>
        <w:rPr>
          <w:rFonts w:ascii="Times New Roman" w:hAnsi="Times New Roman"/>
          <w:sz w:val="20"/>
          <w:szCs w:val="20"/>
        </w:rPr>
      </w:pPr>
      <w:proofErr w:type="spellStart"/>
      <w:r w:rsidRPr="00381931">
        <w:rPr>
          <w:rFonts w:ascii="Times New Roman" w:hAnsi="Times New Roman"/>
          <w:sz w:val="20"/>
          <w:szCs w:val="20"/>
        </w:rPr>
        <w:t>Tomori</w:t>
      </w:r>
      <w:proofErr w:type="spellEnd"/>
      <w:r w:rsidRPr="00381931">
        <w:rPr>
          <w:rFonts w:ascii="Times New Roman" w:hAnsi="Times New Roman"/>
          <w:sz w:val="20"/>
          <w:szCs w:val="20"/>
        </w:rPr>
        <w:t>, O. A., Saba, A. B. and Dada-</w:t>
      </w:r>
      <w:proofErr w:type="spellStart"/>
      <w:r w:rsidRPr="00381931">
        <w:rPr>
          <w:rFonts w:ascii="Times New Roman" w:hAnsi="Times New Roman"/>
          <w:sz w:val="20"/>
          <w:szCs w:val="20"/>
        </w:rPr>
        <w:t>Adegbola</w:t>
      </w:r>
      <w:proofErr w:type="spellEnd"/>
      <w:r w:rsidRPr="00381931">
        <w:rPr>
          <w:rFonts w:ascii="Times New Roman" w:hAnsi="Times New Roman"/>
          <w:sz w:val="20"/>
          <w:szCs w:val="20"/>
        </w:rPr>
        <w:t xml:space="preserve">, H. O. 2007. Antibacterial activity of </w:t>
      </w:r>
      <w:proofErr w:type="spellStart"/>
      <w:r w:rsidRPr="00381931">
        <w:rPr>
          <w:rFonts w:ascii="Times New Roman" w:hAnsi="Times New Roman"/>
          <w:sz w:val="20"/>
          <w:szCs w:val="20"/>
        </w:rPr>
        <w:t>ethanolic</w:t>
      </w:r>
      <w:proofErr w:type="spellEnd"/>
      <w:r w:rsidRPr="00381931">
        <w:rPr>
          <w:rFonts w:ascii="Times New Roman" w:hAnsi="Times New Roman"/>
          <w:sz w:val="20"/>
          <w:szCs w:val="20"/>
        </w:rPr>
        <w:t xml:space="preserve"> extract of whole fruit of </w:t>
      </w:r>
      <w:proofErr w:type="spellStart"/>
      <w:r w:rsidRPr="00381931">
        <w:rPr>
          <w:rFonts w:ascii="Times New Roman" w:hAnsi="Times New Roman"/>
          <w:i/>
          <w:iCs/>
          <w:sz w:val="20"/>
          <w:szCs w:val="20"/>
        </w:rPr>
        <w:t>Lagenaria</w:t>
      </w:r>
      <w:proofErr w:type="spellEnd"/>
      <w:r w:rsidRPr="00381931">
        <w:rPr>
          <w:rFonts w:ascii="Times New Roman" w:hAnsi="Times New Roman"/>
          <w:i/>
          <w:iCs/>
          <w:sz w:val="20"/>
          <w:szCs w:val="20"/>
        </w:rPr>
        <w:t xml:space="preserve"> </w:t>
      </w:r>
      <w:proofErr w:type="spellStart"/>
      <w:r w:rsidRPr="00381931">
        <w:rPr>
          <w:rFonts w:ascii="Times New Roman" w:hAnsi="Times New Roman"/>
          <w:i/>
          <w:iCs/>
          <w:sz w:val="20"/>
          <w:szCs w:val="20"/>
        </w:rPr>
        <w:t>breviflora</w:t>
      </w:r>
      <w:proofErr w:type="spellEnd"/>
      <w:r w:rsidRPr="00381931">
        <w:rPr>
          <w:rFonts w:ascii="Times New Roman" w:hAnsi="Times New Roman"/>
          <w:i/>
          <w:iCs/>
          <w:sz w:val="20"/>
          <w:szCs w:val="20"/>
        </w:rPr>
        <w:t xml:space="preserve"> </w:t>
      </w:r>
      <w:r w:rsidRPr="00381931">
        <w:rPr>
          <w:rFonts w:ascii="Times New Roman" w:hAnsi="Times New Roman"/>
          <w:sz w:val="20"/>
          <w:szCs w:val="20"/>
        </w:rPr>
        <w:t>Robert. J. Anim. Vet. Adv. 6: 752-757.</w:t>
      </w:r>
      <w:r w:rsidR="00381931" w:rsidRPr="00381931">
        <w:rPr>
          <w:rFonts w:ascii="Times New Roman" w:hAnsi="Times New Roman"/>
          <w:sz w:val="20"/>
          <w:szCs w:val="20"/>
        </w:rPr>
        <w:t xml:space="preserve"> </w:t>
      </w:r>
    </w:p>
    <w:p w:rsidR="00B77108" w:rsidRPr="00B77108" w:rsidRDefault="00B77108" w:rsidP="00B77108">
      <w:pPr>
        <w:snapToGrid w:val="0"/>
        <w:spacing w:after="0" w:line="240" w:lineRule="auto"/>
        <w:ind w:left="425" w:hanging="425"/>
        <w:jc w:val="both"/>
        <w:rPr>
          <w:rFonts w:ascii="Times New Roman" w:hAnsi="Times New Roman"/>
          <w:sz w:val="20"/>
          <w:szCs w:val="20"/>
        </w:rPr>
        <w:sectPr w:rsidR="00B77108" w:rsidRPr="00B77108" w:rsidSect="00381931">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B77108" w:rsidRDefault="00B77108" w:rsidP="00B77108">
      <w:pPr>
        <w:snapToGrid w:val="0"/>
        <w:spacing w:after="0" w:line="240" w:lineRule="auto"/>
        <w:ind w:left="425" w:hanging="425"/>
        <w:jc w:val="both"/>
        <w:rPr>
          <w:rFonts w:ascii="Times New Roman" w:hAnsi="Times New Roman"/>
          <w:sz w:val="20"/>
          <w:szCs w:val="20"/>
        </w:rPr>
      </w:pPr>
    </w:p>
    <w:p w:rsidR="00B77108" w:rsidRDefault="00B77108" w:rsidP="00B77108">
      <w:pPr>
        <w:snapToGrid w:val="0"/>
        <w:spacing w:after="0" w:line="240" w:lineRule="auto"/>
        <w:ind w:left="425" w:hanging="425"/>
        <w:jc w:val="both"/>
        <w:rPr>
          <w:rFonts w:ascii="Times New Roman" w:hAnsi="Times New Roman"/>
          <w:sz w:val="20"/>
          <w:szCs w:val="20"/>
        </w:rPr>
      </w:pPr>
    </w:p>
    <w:p w:rsidR="00CE24A6" w:rsidRPr="00B77108" w:rsidRDefault="00CE24A6" w:rsidP="00B77108">
      <w:pPr>
        <w:snapToGrid w:val="0"/>
        <w:spacing w:after="0" w:line="240" w:lineRule="auto"/>
        <w:ind w:left="425" w:hanging="425"/>
        <w:jc w:val="both"/>
        <w:rPr>
          <w:rFonts w:ascii="Times New Roman" w:hAnsi="Times New Roman"/>
          <w:sz w:val="20"/>
          <w:szCs w:val="20"/>
        </w:rPr>
      </w:pPr>
    </w:p>
    <w:p w:rsidR="00BC325A" w:rsidRPr="00B77108" w:rsidRDefault="00CE24A6" w:rsidP="00B77108">
      <w:pPr>
        <w:snapToGrid w:val="0"/>
        <w:spacing w:after="0" w:line="240" w:lineRule="auto"/>
        <w:ind w:left="425" w:hanging="425"/>
        <w:jc w:val="both"/>
        <w:rPr>
          <w:rFonts w:ascii="Times New Roman" w:hAnsi="Times New Roman"/>
          <w:sz w:val="20"/>
          <w:szCs w:val="20"/>
        </w:rPr>
      </w:pPr>
      <w:r w:rsidRPr="00B77108">
        <w:rPr>
          <w:rFonts w:ascii="Times New Roman" w:hAnsi="Times New Roman"/>
          <w:sz w:val="20"/>
          <w:szCs w:val="20"/>
        </w:rPr>
        <w:t>4/22/2015</w:t>
      </w:r>
    </w:p>
    <w:sectPr w:rsidR="00BC325A" w:rsidRPr="00B77108" w:rsidSect="00B5503C">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13" w:rsidRDefault="00576913" w:rsidP="00531753">
      <w:pPr>
        <w:spacing w:after="0" w:line="240" w:lineRule="auto"/>
      </w:pPr>
      <w:r>
        <w:separator/>
      </w:r>
    </w:p>
  </w:endnote>
  <w:endnote w:type="continuationSeparator" w:id="0">
    <w:p w:rsidR="00576913" w:rsidRDefault="00576913" w:rsidP="00531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8" w:rsidRPr="00CE24A6" w:rsidRDefault="00113F54" w:rsidP="00CE24A6">
    <w:pPr>
      <w:spacing w:after="0" w:line="240" w:lineRule="auto"/>
      <w:jc w:val="center"/>
      <w:rPr>
        <w:rFonts w:ascii="Times New Roman" w:hAnsi="Times New Roman"/>
        <w:sz w:val="20"/>
      </w:rPr>
    </w:pPr>
    <w:r w:rsidRPr="00CE24A6">
      <w:rPr>
        <w:rFonts w:ascii="Times New Roman" w:hAnsi="Times New Roman"/>
        <w:sz w:val="20"/>
      </w:rPr>
      <w:fldChar w:fldCharType="begin"/>
    </w:r>
    <w:r w:rsidR="00B77108" w:rsidRPr="00CE24A6">
      <w:rPr>
        <w:rFonts w:ascii="Times New Roman" w:hAnsi="Times New Roman"/>
        <w:sz w:val="20"/>
      </w:rPr>
      <w:instrText xml:space="preserve"> page </w:instrText>
    </w:r>
    <w:r w:rsidRPr="00CE24A6">
      <w:rPr>
        <w:rFonts w:ascii="Times New Roman" w:hAnsi="Times New Roman"/>
        <w:sz w:val="20"/>
      </w:rPr>
      <w:fldChar w:fldCharType="separate"/>
    </w:r>
    <w:r w:rsidR="00381931">
      <w:rPr>
        <w:rFonts w:ascii="Times New Roman" w:hAnsi="Times New Roman"/>
        <w:noProof/>
        <w:sz w:val="20"/>
      </w:rPr>
      <w:t>105</w:t>
    </w:r>
    <w:r w:rsidRPr="00CE24A6">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8" w:rsidRPr="00CE24A6" w:rsidRDefault="00113F54" w:rsidP="00CE24A6">
    <w:pPr>
      <w:spacing w:after="0" w:line="240" w:lineRule="auto"/>
      <w:jc w:val="center"/>
      <w:rPr>
        <w:rFonts w:ascii="Times New Roman" w:hAnsi="Times New Roman"/>
        <w:sz w:val="20"/>
      </w:rPr>
    </w:pPr>
    <w:r w:rsidRPr="00CE24A6">
      <w:rPr>
        <w:rFonts w:ascii="Times New Roman" w:hAnsi="Times New Roman"/>
        <w:sz w:val="20"/>
      </w:rPr>
      <w:fldChar w:fldCharType="begin"/>
    </w:r>
    <w:r w:rsidR="00B77108" w:rsidRPr="00CE24A6">
      <w:rPr>
        <w:rFonts w:ascii="Times New Roman" w:hAnsi="Times New Roman"/>
        <w:sz w:val="20"/>
      </w:rPr>
      <w:instrText xml:space="preserve"> page </w:instrText>
    </w:r>
    <w:r w:rsidRPr="00CE24A6">
      <w:rPr>
        <w:rFonts w:ascii="Times New Roman" w:hAnsi="Times New Roman"/>
        <w:sz w:val="20"/>
      </w:rPr>
      <w:fldChar w:fldCharType="separate"/>
    </w:r>
    <w:r w:rsidR="00381931">
      <w:rPr>
        <w:rFonts w:ascii="Times New Roman" w:hAnsi="Times New Roman"/>
        <w:noProof/>
        <w:sz w:val="20"/>
      </w:rPr>
      <w:t>109</w:t>
    </w:r>
    <w:r w:rsidRPr="00CE24A6">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A6" w:rsidRPr="00CE24A6" w:rsidRDefault="00113F54" w:rsidP="00CE24A6">
    <w:pPr>
      <w:spacing w:after="0" w:line="240" w:lineRule="auto"/>
      <w:jc w:val="center"/>
      <w:rPr>
        <w:rFonts w:ascii="Times New Roman" w:hAnsi="Times New Roman"/>
        <w:sz w:val="20"/>
      </w:rPr>
    </w:pPr>
    <w:r w:rsidRPr="00CE24A6">
      <w:rPr>
        <w:rFonts w:ascii="Times New Roman" w:hAnsi="Times New Roman"/>
        <w:sz w:val="20"/>
      </w:rPr>
      <w:fldChar w:fldCharType="begin"/>
    </w:r>
    <w:r w:rsidR="00CE24A6" w:rsidRPr="00CE24A6">
      <w:rPr>
        <w:rFonts w:ascii="Times New Roman" w:hAnsi="Times New Roman"/>
        <w:sz w:val="20"/>
      </w:rPr>
      <w:instrText xml:space="preserve"> page </w:instrText>
    </w:r>
    <w:r w:rsidRPr="00CE24A6">
      <w:rPr>
        <w:rFonts w:ascii="Times New Roman" w:hAnsi="Times New Roman"/>
        <w:sz w:val="20"/>
      </w:rPr>
      <w:fldChar w:fldCharType="separate"/>
    </w:r>
    <w:r w:rsidR="00B77108">
      <w:rPr>
        <w:rFonts w:ascii="Times New Roman" w:hAnsi="Times New Roman"/>
        <w:noProof/>
        <w:sz w:val="20"/>
      </w:rPr>
      <w:t>1</w:t>
    </w:r>
    <w:r w:rsidRPr="00CE24A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13" w:rsidRDefault="00576913" w:rsidP="00531753">
      <w:pPr>
        <w:spacing w:after="0" w:line="240" w:lineRule="auto"/>
      </w:pPr>
      <w:r>
        <w:separator/>
      </w:r>
    </w:p>
  </w:footnote>
  <w:footnote w:type="continuationSeparator" w:id="0">
    <w:p w:rsidR="00576913" w:rsidRDefault="00576913" w:rsidP="00531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8" w:rsidRPr="00CE24A6" w:rsidRDefault="00B77108" w:rsidP="00CE24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CE24A6">
      <w:rPr>
        <w:rFonts w:ascii="Times New Roman" w:hAnsi="Times New Roman" w:hint="eastAsia"/>
        <w:iCs/>
        <w:color w:val="000000"/>
        <w:sz w:val="20"/>
        <w:szCs w:val="20"/>
      </w:rPr>
      <w:tab/>
    </w:r>
    <w:r w:rsidRPr="00CE24A6">
      <w:rPr>
        <w:rFonts w:ascii="Times New Roman" w:hAnsi="Times New Roman"/>
        <w:sz w:val="20"/>
        <w:szCs w:val="20"/>
      </w:rPr>
      <w:t>Nature and Science 201</w:t>
    </w:r>
    <w:r w:rsidRPr="00CE24A6">
      <w:rPr>
        <w:rFonts w:ascii="Times New Roman" w:hAnsi="Times New Roman" w:hint="eastAsia"/>
        <w:sz w:val="20"/>
        <w:szCs w:val="20"/>
      </w:rPr>
      <w:t>5</w:t>
    </w:r>
    <w:r w:rsidRPr="00CE24A6">
      <w:rPr>
        <w:rFonts w:ascii="Times New Roman" w:hAnsi="Times New Roman"/>
        <w:sz w:val="20"/>
        <w:szCs w:val="20"/>
      </w:rPr>
      <w:t>;1</w:t>
    </w:r>
    <w:r w:rsidRPr="00CE24A6">
      <w:rPr>
        <w:rFonts w:ascii="Times New Roman" w:hAnsi="Times New Roman" w:hint="eastAsia"/>
        <w:sz w:val="20"/>
        <w:szCs w:val="20"/>
      </w:rPr>
      <w:t>3</w:t>
    </w:r>
    <w:r w:rsidRPr="00CE24A6">
      <w:rPr>
        <w:rFonts w:ascii="Times New Roman" w:hAnsi="Times New Roman"/>
        <w:sz w:val="20"/>
        <w:szCs w:val="20"/>
      </w:rPr>
      <w:t>(</w:t>
    </w:r>
    <w:r w:rsidRPr="00CE24A6">
      <w:rPr>
        <w:rFonts w:ascii="Times New Roman" w:hAnsi="Times New Roman" w:hint="eastAsia"/>
        <w:sz w:val="20"/>
        <w:szCs w:val="20"/>
      </w:rPr>
      <w:t>5)</w:t>
    </w:r>
    <w:r w:rsidRPr="00CE24A6">
      <w:rPr>
        <w:rFonts w:ascii="Times New Roman" w:hAnsi="Times New Roman"/>
        <w:color w:val="000000"/>
        <w:sz w:val="20"/>
        <w:szCs w:val="20"/>
      </w:rPr>
      <w:t xml:space="preserve"> </w:t>
    </w:r>
    <w:r w:rsidRPr="00CE24A6">
      <w:rPr>
        <w:rFonts w:ascii="Times New Roman" w:hAnsi="Times New Roman" w:hint="eastAsia"/>
        <w:color w:val="000000"/>
        <w:sz w:val="20"/>
        <w:szCs w:val="20"/>
      </w:rPr>
      <w:tab/>
    </w:r>
    <w:r w:rsidRPr="00CE24A6">
      <w:rPr>
        <w:rFonts w:ascii="Times New Roman" w:hAnsi="Times New Roman"/>
        <w:color w:val="000000"/>
        <w:sz w:val="20"/>
        <w:szCs w:val="20"/>
      </w:rPr>
      <w:t xml:space="preserve"> </w:t>
    </w:r>
    <w:hyperlink r:id="rId1" w:history="1">
      <w:r w:rsidRPr="00CE24A6">
        <w:rPr>
          <w:rStyle w:val="Hyperlink"/>
          <w:rFonts w:ascii="Times New Roman" w:hAnsi="Times New Roman"/>
          <w:sz w:val="20"/>
          <w:szCs w:val="20"/>
        </w:rPr>
        <w:t>http://www.sciencepub.net/nature</w:t>
      </w:r>
    </w:hyperlink>
  </w:p>
  <w:p w:rsidR="00B77108" w:rsidRPr="00CE24A6" w:rsidRDefault="00B77108" w:rsidP="00CE24A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08" w:rsidRPr="00CE24A6" w:rsidRDefault="00B77108" w:rsidP="00CE24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CE24A6">
      <w:rPr>
        <w:rFonts w:ascii="Times New Roman" w:hAnsi="Times New Roman" w:hint="eastAsia"/>
        <w:iCs/>
        <w:color w:val="000000"/>
        <w:sz w:val="20"/>
        <w:szCs w:val="20"/>
      </w:rPr>
      <w:tab/>
    </w:r>
    <w:r w:rsidRPr="00CE24A6">
      <w:rPr>
        <w:rFonts w:ascii="Times New Roman" w:hAnsi="Times New Roman"/>
        <w:sz w:val="20"/>
        <w:szCs w:val="20"/>
      </w:rPr>
      <w:t>Nature and Science 201</w:t>
    </w:r>
    <w:r w:rsidRPr="00CE24A6">
      <w:rPr>
        <w:rFonts w:ascii="Times New Roman" w:hAnsi="Times New Roman" w:hint="eastAsia"/>
        <w:sz w:val="20"/>
        <w:szCs w:val="20"/>
      </w:rPr>
      <w:t>5</w:t>
    </w:r>
    <w:r w:rsidRPr="00CE24A6">
      <w:rPr>
        <w:rFonts w:ascii="Times New Roman" w:hAnsi="Times New Roman"/>
        <w:sz w:val="20"/>
        <w:szCs w:val="20"/>
      </w:rPr>
      <w:t>;1</w:t>
    </w:r>
    <w:r w:rsidRPr="00CE24A6">
      <w:rPr>
        <w:rFonts w:ascii="Times New Roman" w:hAnsi="Times New Roman" w:hint="eastAsia"/>
        <w:sz w:val="20"/>
        <w:szCs w:val="20"/>
      </w:rPr>
      <w:t>3</w:t>
    </w:r>
    <w:r w:rsidRPr="00CE24A6">
      <w:rPr>
        <w:rFonts w:ascii="Times New Roman" w:hAnsi="Times New Roman"/>
        <w:sz w:val="20"/>
        <w:szCs w:val="20"/>
      </w:rPr>
      <w:t>(</w:t>
    </w:r>
    <w:r w:rsidRPr="00CE24A6">
      <w:rPr>
        <w:rFonts w:ascii="Times New Roman" w:hAnsi="Times New Roman" w:hint="eastAsia"/>
        <w:sz w:val="20"/>
        <w:szCs w:val="20"/>
      </w:rPr>
      <w:t>5)</w:t>
    </w:r>
    <w:r w:rsidRPr="00CE24A6">
      <w:rPr>
        <w:rFonts w:ascii="Times New Roman" w:hAnsi="Times New Roman"/>
        <w:color w:val="000000"/>
        <w:sz w:val="20"/>
        <w:szCs w:val="20"/>
      </w:rPr>
      <w:t xml:space="preserve"> </w:t>
    </w:r>
    <w:r w:rsidRPr="00CE24A6">
      <w:rPr>
        <w:rFonts w:ascii="Times New Roman" w:hAnsi="Times New Roman" w:hint="eastAsia"/>
        <w:color w:val="000000"/>
        <w:sz w:val="20"/>
        <w:szCs w:val="20"/>
      </w:rPr>
      <w:tab/>
    </w:r>
    <w:r w:rsidRPr="00CE24A6">
      <w:rPr>
        <w:rFonts w:ascii="Times New Roman" w:hAnsi="Times New Roman"/>
        <w:color w:val="000000"/>
        <w:sz w:val="20"/>
        <w:szCs w:val="20"/>
      </w:rPr>
      <w:t xml:space="preserve"> </w:t>
    </w:r>
    <w:hyperlink r:id="rId1" w:history="1">
      <w:r w:rsidRPr="00CE24A6">
        <w:rPr>
          <w:rStyle w:val="Hyperlink"/>
          <w:rFonts w:ascii="Times New Roman" w:hAnsi="Times New Roman"/>
          <w:sz w:val="20"/>
          <w:szCs w:val="20"/>
        </w:rPr>
        <w:t>http://www.sciencepub.net/nature</w:t>
      </w:r>
    </w:hyperlink>
  </w:p>
  <w:p w:rsidR="00B77108" w:rsidRPr="00CE24A6" w:rsidRDefault="00B77108" w:rsidP="00CE24A6">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A6" w:rsidRPr="00CE24A6" w:rsidRDefault="00CE24A6" w:rsidP="00CE24A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CE24A6">
      <w:rPr>
        <w:rFonts w:ascii="Times New Roman" w:hAnsi="Times New Roman" w:hint="eastAsia"/>
        <w:iCs/>
        <w:color w:val="000000"/>
        <w:sz w:val="20"/>
        <w:szCs w:val="20"/>
      </w:rPr>
      <w:tab/>
    </w:r>
    <w:r w:rsidRPr="00CE24A6">
      <w:rPr>
        <w:rFonts w:ascii="Times New Roman" w:hAnsi="Times New Roman"/>
        <w:sz w:val="20"/>
        <w:szCs w:val="20"/>
      </w:rPr>
      <w:t>Nature and Science 201</w:t>
    </w:r>
    <w:r w:rsidRPr="00CE24A6">
      <w:rPr>
        <w:rFonts w:ascii="Times New Roman" w:hAnsi="Times New Roman" w:hint="eastAsia"/>
        <w:sz w:val="20"/>
        <w:szCs w:val="20"/>
      </w:rPr>
      <w:t>5</w:t>
    </w:r>
    <w:r w:rsidRPr="00CE24A6">
      <w:rPr>
        <w:rFonts w:ascii="Times New Roman" w:hAnsi="Times New Roman"/>
        <w:sz w:val="20"/>
        <w:szCs w:val="20"/>
      </w:rPr>
      <w:t>;1</w:t>
    </w:r>
    <w:r w:rsidRPr="00CE24A6">
      <w:rPr>
        <w:rFonts w:ascii="Times New Roman" w:hAnsi="Times New Roman" w:hint="eastAsia"/>
        <w:sz w:val="20"/>
        <w:szCs w:val="20"/>
      </w:rPr>
      <w:t>3</w:t>
    </w:r>
    <w:r w:rsidRPr="00CE24A6">
      <w:rPr>
        <w:rFonts w:ascii="Times New Roman" w:hAnsi="Times New Roman"/>
        <w:sz w:val="20"/>
        <w:szCs w:val="20"/>
      </w:rPr>
      <w:t>(</w:t>
    </w:r>
    <w:r w:rsidRPr="00CE24A6">
      <w:rPr>
        <w:rFonts w:ascii="Times New Roman" w:hAnsi="Times New Roman" w:hint="eastAsia"/>
        <w:sz w:val="20"/>
        <w:szCs w:val="20"/>
      </w:rPr>
      <w:t>5)</w:t>
    </w:r>
    <w:r w:rsidRPr="00CE24A6">
      <w:rPr>
        <w:rFonts w:ascii="Times New Roman" w:hAnsi="Times New Roman"/>
        <w:color w:val="000000"/>
        <w:sz w:val="20"/>
        <w:szCs w:val="20"/>
      </w:rPr>
      <w:t xml:space="preserve"> </w:t>
    </w:r>
    <w:r w:rsidRPr="00CE24A6">
      <w:rPr>
        <w:rFonts w:ascii="Times New Roman" w:hAnsi="Times New Roman" w:hint="eastAsia"/>
        <w:color w:val="000000"/>
        <w:sz w:val="20"/>
        <w:szCs w:val="20"/>
      </w:rPr>
      <w:tab/>
    </w:r>
    <w:r w:rsidRPr="00CE24A6">
      <w:rPr>
        <w:rFonts w:ascii="Times New Roman" w:hAnsi="Times New Roman"/>
        <w:color w:val="000000"/>
        <w:sz w:val="20"/>
        <w:szCs w:val="20"/>
      </w:rPr>
      <w:t xml:space="preserve"> </w:t>
    </w:r>
    <w:hyperlink r:id="rId1" w:history="1">
      <w:r w:rsidRPr="00CE24A6">
        <w:rPr>
          <w:rStyle w:val="Hyperlink"/>
          <w:rFonts w:ascii="Times New Roman" w:hAnsi="Times New Roman"/>
          <w:sz w:val="20"/>
          <w:szCs w:val="20"/>
        </w:rPr>
        <w:t>http://www.sciencepub.net/nature</w:t>
      </w:r>
    </w:hyperlink>
  </w:p>
  <w:p w:rsidR="00CE24A6" w:rsidRPr="00CE24A6" w:rsidRDefault="00CE24A6" w:rsidP="00CE24A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A186D"/>
    <w:multiLevelType w:val="hybridMultilevel"/>
    <w:tmpl w:val="0F3C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E1810"/>
    <w:multiLevelType w:val="hybridMultilevel"/>
    <w:tmpl w:val="C128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412A6"/>
    <w:multiLevelType w:val="hybridMultilevel"/>
    <w:tmpl w:val="1F184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23B9A"/>
    <w:multiLevelType w:val="hybridMultilevel"/>
    <w:tmpl w:val="8AFE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51"/>
    <w:rsid w:val="00003C37"/>
    <w:rsid w:val="000106DE"/>
    <w:rsid w:val="0001107D"/>
    <w:rsid w:val="00033535"/>
    <w:rsid w:val="00033BA8"/>
    <w:rsid w:val="00035584"/>
    <w:rsid w:val="00040698"/>
    <w:rsid w:val="00042489"/>
    <w:rsid w:val="000533F6"/>
    <w:rsid w:val="000549F8"/>
    <w:rsid w:val="00054BA6"/>
    <w:rsid w:val="00060B37"/>
    <w:rsid w:val="00062B47"/>
    <w:rsid w:val="00071B6C"/>
    <w:rsid w:val="00076184"/>
    <w:rsid w:val="00083B8C"/>
    <w:rsid w:val="00085357"/>
    <w:rsid w:val="000C00E7"/>
    <w:rsid w:val="000F0AA8"/>
    <w:rsid w:val="001001D3"/>
    <w:rsid w:val="001007D6"/>
    <w:rsid w:val="0010272D"/>
    <w:rsid w:val="00113F54"/>
    <w:rsid w:val="0011608A"/>
    <w:rsid w:val="001166F3"/>
    <w:rsid w:val="00124234"/>
    <w:rsid w:val="0013147B"/>
    <w:rsid w:val="00132497"/>
    <w:rsid w:val="00143D2C"/>
    <w:rsid w:val="0017041D"/>
    <w:rsid w:val="00174811"/>
    <w:rsid w:val="00175193"/>
    <w:rsid w:val="00181914"/>
    <w:rsid w:val="00184384"/>
    <w:rsid w:val="00186864"/>
    <w:rsid w:val="001A2C4B"/>
    <w:rsid w:val="001B16C0"/>
    <w:rsid w:val="001B205B"/>
    <w:rsid w:val="001B48F5"/>
    <w:rsid w:val="001B62DB"/>
    <w:rsid w:val="001D17B9"/>
    <w:rsid w:val="001D22F4"/>
    <w:rsid w:val="001E299D"/>
    <w:rsid w:val="001F6AA5"/>
    <w:rsid w:val="001F7B79"/>
    <w:rsid w:val="002002B2"/>
    <w:rsid w:val="00201D6B"/>
    <w:rsid w:val="00207388"/>
    <w:rsid w:val="00226757"/>
    <w:rsid w:val="002378FF"/>
    <w:rsid w:val="00240CD3"/>
    <w:rsid w:val="002426A4"/>
    <w:rsid w:val="0024641F"/>
    <w:rsid w:val="00247226"/>
    <w:rsid w:val="002552C7"/>
    <w:rsid w:val="002704B5"/>
    <w:rsid w:val="00273207"/>
    <w:rsid w:val="002756EB"/>
    <w:rsid w:val="00276F37"/>
    <w:rsid w:val="002816CD"/>
    <w:rsid w:val="002834F7"/>
    <w:rsid w:val="00291D33"/>
    <w:rsid w:val="002B340C"/>
    <w:rsid w:val="002C5F7F"/>
    <w:rsid w:val="002C6363"/>
    <w:rsid w:val="002D50F4"/>
    <w:rsid w:val="002D659C"/>
    <w:rsid w:val="002F462D"/>
    <w:rsid w:val="00300501"/>
    <w:rsid w:val="00306ACE"/>
    <w:rsid w:val="003156CF"/>
    <w:rsid w:val="00321DAB"/>
    <w:rsid w:val="0032293E"/>
    <w:rsid w:val="003261B1"/>
    <w:rsid w:val="00327A57"/>
    <w:rsid w:val="00334CBC"/>
    <w:rsid w:val="0034047D"/>
    <w:rsid w:val="00346D55"/>
    <w:rsid w:val="00362824"/>
    <w:rsid w:val="00367D99"/>
    <w:rsid w:val="00367D9C"/>
    <w:rsid w:val="00370091"/>
    <w:rsid w:val="0037098C"/>
    <w:rsid w:val="00370F8E"/>
    <w:rsid w:val="003748FA"/>
    <w:rsid w:val="00381931"/>
    <w:rsid w:val="0038538E"/>
    <w:rsid w:val="003C0328"/>
    <w:rsid w:val="003C143C"/>
    <w:rsid w:val="003E65D2"/>
    <w:rsid w:val="003E727D"/>
    <w:rsid w:val="0040042D"/>
    <w:rsid w:val="00406D3A"/>
    <w:rsid w:val="00410E31"/>
    <w:rsid w:val="00432911"/>
    <w:rsid w:val="00442918"/>
    <w:rsid w:val="00462E75"/>
    <w:rsid w:val="004662F1"/>
    <w:rsid w:val="00467E54"/>
    <w:rsid w:val="00473780"/>
    <w:rsid w:val="00474DD9"/>
    <w:rsid w:val="004758BA"/>
    <w:rsid w:val="004801FF"/>
    <w:rsid w:val="0048271C"/>
    <w:rsid w:val="00491FD2"/>
    <w:rsid w:val="00493A4B"/>
    <w:rsid w:val="00497CC5"/>
    <w:rsid w:val="004A02DE"/>
    <w:rsid w:val="004A41D7"/>
    <w:rsid w:val="004A53E1"/>
    <w:rsid w:val="004C7A42"/>
    <w:rsid w:val="004E4823"/>
    <w:rsid w:val="004F0ECD"/>
    <w:rsid w:val="004F2718"/>
    <w:rsid w:val="005102AB"/>
    <w:rsid w:val="005130DB"/>
    <w:rsid w:val="00517EA7"/>
    <w:rsid w:val="005209F4"/>
    <w:rsid w:val="00520ECB"/>
    <w:rsid w:val="005271B4"/>
    <w:rsid w:val="005279EC"/>
    <w:rsid w:val="00531753"/>
    <w:rsid w:val="00535862"/>
    <w:rsid w:val="00536A1B"/>
    <w:rsid w:val="0054301A"/>
    <w:rsid w:val="005517C6"/>
    <w:rsid w:val="00551A00"/>
    <w:rsid w:val="00555B97"/>
    <w:rsid w:val="00556285"/>
    <w:rsid w:val="00556B02"/>
    <w:rsid w:val="005617C8"/>
    <w:rsid w:val="00563ADF"/>
    <w:rsid w:val="00564879"/>
    <w:rsid w:val="005744B6"/>
    <w:rsid w:val="00576913"/>
    <w:rsid w:val="0057726A"/>
    <w:rsid w:val="00586715"/>
    <w:rsid w:val="00587069"/>
    <w:rsid w:val="00594929"/>
    <w:rsid w:val="005A21B2"/>
    <w:rsid w:val="005A6DEB"/>
    <w:rsid w:val="005C7BC6"/>
    <w:rsid w:val="005D0466"/>
    <w:rsid w:val="005D5912"/>
    <w:rsid w:val="005E0BCA"/>
    <w:rsid w:val="005E3F48"/>
    <w:rsid w:val="005F2C6F"/>
    <w:rsid w:val="006067BD"/>
    <w:rsid w:val="0060713F"/>
    <w:rsid w:val="006077DD"/>
    <w:rsid w:val="006114AB"/>
    <w:rsid w:val="006237E4"/>
    <w:rsid w:val="00627466"/>
    <w:rsid w:val="006278D3"/>
    <w:rsid w:val="0064119C"/>
    <w:rsid w:val="00653F78"/>
    <w:rsid w:val="006550E9"/>
    <w:rsid w:val="00663DA5"/>
    <w:rsid w:val="0066756F"/>
    <w:rsid w:val="0067160F"/>
    <w:rsid w:val="006734B6"/>
    <w:rsid w:val="00677A78"/>
    <w:rsid w:val="006820BD"/>
    <w:rsid w:val="00687C96"/>
    <w:rsid w:val="00691FA6"/>
    <w:rsid w:val="00692808"/>
    <w:rsid w:val="006939EB"/>
    <w:rsid w:val="00694FFB"/>
    <w:rsid w:val="006960C7"/>
    <w:rsid w:val="00696FF4"/>
    <w:rsid w:val="006A055E"/>
    <w:rsid w:val="006A39B5"/>
    <w:rsid w:val="006A59A7"/>
    <w:rsid w:val="006B2FC9"/>
    <w:rsid w:val="006B6F63"/>
    <w:rsid w:val="006B763D"/>
    <w:rsid w:val="006C49C7"/>
    <w:rsid w:val="006C5A6D"/>
    <w:rsid w:val="006D0450"/>
    <w:rsid w:val="006D37EB"/>
    <w:rsid w:val="006D39A9"/>
    <w:rsid w:val="006E6F72"/>
    <w:rsid w:val="006E7949"/>
    <w:rsid w:val="006F2944"/>
    <w:rsid w:val="006F3DF6"/>
    <w:rsid w:val="006F62CA"/>
    <w:rsid w:val="007073C7"/>
    <w:rsid w:val="00710740"/>
    <w:rsid w:val="00711F20"/>
    <w:rsid w:val="0073274A"/>
    <w:rsid w:val="00733079"/>
    <w:rsid w:val="007367F2"/>
    <w:rsid w:val="00747368"/>
    <w:rsid w:val="00752DE2"/>
    <w:rsid w:val="00757ED3"/>
    <w:rsid w:val="007625A9"/>
    <w:rsid w:val="00774BEF"/>
    <w:rsid w:val="00776671"/>
    <w:rsid w:val="007805C4"/>
    <w:rsid w:val="00781E48"/>
    <w:rsid w:val="007A2741"/>
    <w:rsid w:val="007C4F54"/>
    <w:rsid w:val="007D119A"/>
    <w:rsid w:val="007D2113"/>
    <w:rsid w:val="007D2C6F"/>
    <w:rsid w:val="007D41F7"/>
    <w:rsid w:val="007D6DFF"/>
    <w:rsid w:val="007E3C3D"/>
    <w:rsid w:val="00812496"/>
    <w:rsid w:val="00817543"/>
    <w:rsid w:val="00820862"/>
    <w:rsid w:val="00833A3A"/>
    <w:rsid w:val="008359D1"/>
    <w:rsid w:val="00856E54"/>
    <w:rsid w:val="00864569"/>
    <w:rsid w:val="00867A87"/>
    <w:rsid w:val="00871019"/>
    <w:rsid w:val="00884325"/>
    <w:rsid w:val="00886F45"/>
    <w:rsid w:val="008A0BD8"/>
    <w:rsid w:val="008A60DD"/>
    <w:rsid w:val="008B1590"/>
    <w:rsid w:val="008C741C"/>
    <w:rsid w:val="008C7B1D"/>
    <w:rsid w:val="008D1989"/>
    <w:rsid w:val="008D4BE4"/>
    <w:rsid w:val="009108D6"/>
    <w:rsid w:val="00916047"/>
    <w:rsid w:val="009175B8"/>
    <w:rsid w:val="00922E38"/>
    <w:rsid w:val="00926887"/>
    <w:rsid w:val="00931C0E"/>
    <w:rsid w:val="00932E55"/>
    <w:rsid w:val="0093647B"/>
    <w:rsid w:val="00961096"/>
    <w:rsid w:val="00966E40"/>
    <w:rsid w:val="009878B7"/>
    <w:rsid w:val="00991364"/>
    <w:rsid w:val="00991809"/>
    <w:rsid w:val="009920A6"/>
    <w:rsid w:val="0099458B"/>
    <w:rsid w:val="009A0798"/>
    <w:rsid w:val="009A64AC"/>
    <w:rsid w:val="009B3484"/>
    <w:rsid w:val="009C3728"/>
    <w:rsid w:val="009E1358"/>
    <w:rsid w:val="009E4280"/>
    <w:rsid w:val="009F1D95"/>
    <w:rsid w:val="009F2F8E"/>
    <w:rsid w:val="00A03C23"/>
    <w:rsid w:val="00A04CC9"/>
    <w:rsid w:val="00A1286F"/>
    <w:rsid w:val="00A13E16"/>
    <w:rsid w:val="00A14E8C"/>
    <w:rsid w:val="00A16C97"/>
    <w:rsid w:val="00A17B25"/>
    <w:rsid w:val="00A22C1F"/>
    <w:rsid w:val="00A26FE2"/>
    <w:rsid w:val="00A30624"/>
    <w:rsid w:val="00A323D4"/>
    <w:rsid w:val="00A328FF"/>
    <w:rsid w:val="00A34D52"/>
    <w:rsid w:val="00A37D0D"/>
    <w:rsid w:val="00A424A0"/>
    <w:rsid w:val="00A51C45"/>
    <w:rsid w:val="00A52054"/>
    <w:rsid w:val="00A55D68"/>
    <w:rsid w:val="00A7038B"/>
    <w:rsid w:val="00A72845"/>
    <w:rsid w:val="00A7514D"/>
    <w:rsid w:val="00A76F46"/>
    <w:rsid w:val="00A9569E"/>
    <w:rsid w:val="00AA2650"/>
    <w:rsid w:val="00AA3274"/>
    <w:rsid w:val="00AA4AFC"/>
    <w:rsid w:val="00AA7070"/>
    <w:rsid w:val="00AB1CBA"/>
    <w:rsid w:val="00AB4664"/>
    <w:rsid w:val="00AB6F7E"/>
    <w:rsid w:val="00AC01B3"/>
    <w:rsid w:val="00AC05E5"/>
    <w:rsid w:val="00AC0FE6"/>
    <w:rsid w:val="00AD5D57"/>
    <w:rsid w:val="00AD7C23"/>
    <w:rsid w:val="00AE227D"/>
    <w:rsid w:val="00AE34F6"/>
    <w:rsid w:val="00AE7F97"/>
    <w:rsid w:val="00AF28BF"/>
    <w:rsid w:val="00AF5A0F"/>
    <w:rsid w:val="00B05500"/>
    <w:rsid w:val="00B05A7E"/>
    <w:rsid w:val="00B13235"/>
    <w:rsid w:val="00B45D6B"/>
    <w:rsid w:val="00B46AF1"/>
    <w:rsid w:val="00B501BD"/>
    <w:rsid w:val="00B51B8D"/>
    <w:rsid w:val="00B5503C"/>
    <w:rsid w:val="00B61D12"/>
    <w:rsid w:val="00B70BC6"/>
    <w:rsid w:val="00B752F8"/>
    <w:rsid w:val="00B77108"/>
    <w:rsid w:val="00B802B1"/>
    <w:rsid w:val="00B84763"/>
    <w:rsid w:val="00B92954"/>
    <w:rsid w:val="00B93481"/>
    <w:rsid w:val="00BA733A"/>
    <w:rsid w:val="00BB0E29"/>
    <w:rsid w:val="00BB2D2B"/>
    <w:rsid w:val="00BB4AB1"/>
    <w:rsid w:val="00BB4EC5"/>
    <w:rsid w:val="00BB5578"/>
    <w:rsid w:val="00BB6CDE"/>
    <w:rsid w:val="00BC1C6A"/>
    <w:rsid w:val="00BC325A"/>
    <w:rsid w:val="00BD5F71"/>
    <w:rsid w:val="00BF125F"/>
    <w:rsid w:val="00BF46A9"/>
    <w:rsid w:val="00BF520A"/>
    <w:rsid w:val="00C00AD3"/>
    <w:rsid w:val="00C036B7"/>
    <w:rsid w:val="00C051F8"/>
    <w:rsid w:val="00C054BE"/>
    <w:rsid w:val="00C21064"/>
    <w:rsid w:val="00C30AAE"/>
    <w:rsid w:val="00C4695F"/>
    <w:rsid w:val="00C5105A"/>
    <w:rsid w:val="00C531F4"/>
    <w:rsid w:val="00C6285C"/>
    <w:rsid w:val="00C85298"/>
    <w:rsid w:val="00C866F4"/>
    <w:rsid w:val="00C86F0A"/>
    <w:rsid w:val="00C87102"/>
    <w:rsid w:val="00CA0376"/>
    <w:rsid w:val="00CA0B7D"/>
    <w:rsid w:val="00CB1C40"/>
    <w:rsid w:val="00CB6EF9"/>
    <w:rsid w:val="00CC18C2"/>
    <w:rsid w:val="00CC348A"/>
    <w:rsid w:val="00CD05DD"/>
    <w:rsid w:val="00CD2948"/>
    <w:rsid w:val="00CE24A6"/>
    <w:rsid w:val="00CE7C83"/>
    <w:rsid w:val="00CF0DF6"/>
    <w:rsid w:val="00CF2435"/>
    <w:rsid w:val="00D16883"/>
    <w:rsid w:val="00D35DDD"/>
    <w:rsid w:val="00D4710E"/>
    <w:rsid w:val="00D567A5"/>
    <w:rsid w:val="00D74959"/>
    <w:rsid w:val="00D769BB"/>
    <w:rsid w:val="00D77E33"/>
    <w:rsid w:val="00D93739"/>
    <w:rsid w:val="00DA4E8A"/>
    <w:rsid w:val="00DC16DA"/>
    <w:rsid w:val="00DC26B1"/>
    <w:rsid w:val="00DD65F4"/>
    <w:rsid w:val="00DE3E84"/>
    <w:rsid w:val="00DF066C"/>
    <w:rsid w:val="00DF7C77"/>
    <w:rsid w:val="00E23B93"/>
    <w:rsid w:val="00E268DE"/>
    <w:rsid w:val="00E31EE9"/>
    <w:rsid w:val="00E42580"/>
    <w:rsid w:val="00E54DD8"/>
    <w:rsid w:val="00E634D6"/>
    <w:rsid w:val="00E726F8"/>
    <w:rsid w:val="00E87FFE"/>
    <w:rsid w:val="00E93B9F"/>
    <w:rsid w:val="00EA2E5C"/>
    <w:rsid w:val="00EB11FA"/>
    <w:rsid w:val="00EB372A"/>
    <w:rsid w:val="00EB4175"/>
    <w:rsid w:val="00EC3F8C"/>
    <w:rsid w:val="00EC657B"/>
    <w:rsid w:val="00EC7B34"/>
    <w:rsid w:val="00EE03F5"/>
    <w:rsid w:val="00EE08D0"/>
    <w:rsid w:val="00EE6EA6"/>
    <w:rsid w:val="00F1296C"/>
    <w:rsid w:val="00F13A5A"/>
    <w:rsid w:val="00F317A5"/>
    <w:rsid w:val="00F35320"/>
    <w:rsid w:val="00F36D8C"/>
    <w:rsid w:val="00F452A9"/>
    <w:rsid w:val="00F50565"/>
    <w:rsid w:val="00F50F64"/>
    <w:rsid w:val="00F5709C"/>
    <w:rsid w:val="00F57BC5"/>
    <w:rsid w:val="00F651DF"/>
    <w:rsid w:val="00F70955"/>
    <w:rsid w:val="00F71F2B"/>
    <w:rsid w:val="00F71FB0"/>
    <w:rsid w:val="00F7562A"/>
    <w:rsid w:val="00F75CF0"/>
    <w:rsid w:val="00F8026C"/>
    <w:rsid w:val="00F81269"/>
    <w:rsid w:val="00F81AC6"/>
    <w:rsid w:val="00F81EAA"/>
    <w:rsid w:val="00F85FEF"/>
    <w:rsid w:val="00F907F1"/>
    <w:rsid w:val="00FA3283"/>
    <w:rsid w:val="00FA7072"/>
    <w:rsid w:val="00FB0930"/>
    <w:rsid w:val="00FB76CE"/>
    <w:rsid w:val="00FC1E7E"/>
    <w:rsid w:val="00FC5050"/>
    <w:rsid w:val="00FD2D51"/>
    <w:rsid w:val="00FD71EE"/>
    <w:rsid w:val="00FE367F"/>
    <w:rsid w:val="00FE50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E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D51"/>
    <w:pPr>
      <w:ind w:left="720"/>
      <w:contextualSpacing/>
    </w:pPr>
  </w:style>
  <w:style w:type="table" w:styleId="TableGrid">
    <w:name w:val="Table Grid"/>
    <w:basedOn w:val="TableNormal"/>
    <w:uiPriority w:val="59"/>
    <w:rsid w:val="00F756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9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42918"/>
    <w:rPr>
      <w:rFonts w:ascii="Tahoma" w:hAnsi="Tahoma" w:cs="Tahoma"/>
      <w:sz w:val="16"/>
      <w:szCs w:val="16"/>
    </w:rPr>
  </w:style>
  <w:style w:type="table" w:customStyle="1" w:styleId="1">
    <w:name w:val="浅色底纹1"/>
    <w:basedOn w:val="TableNormal"/>
    <w:uiPriority w:val="60"/>
    <w:rsid w:val="004A41D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F50F64"/>
    <w:rPr>
      <w:color w:val="0000FF"/>
      <w:u w:val="single"/>
    </w:rPr>
  </w:style>
  <w:style w:type="paragraph" w:customStyle="1" w:styleId="Default">
    <w:name w:val="Default"/>
    <w:rsid w:val="00F50F64"/>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unhideWhenUsed/>
    <w:rsid w:val="0053175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31753"/>
    <w:rPr>
      <w:sz w:val="18"/>
      <w:szCs w:val="18"/>
      <w:lang w:eastAsia="en-US"/>
    </w:rPr>
  </w:style>
  <w:style w:type="paragraph" w:styleId="Footer">
    <w:name w:val="footer"/>
    <w:basedOn w:val="Normal"/>
    <w:link w:val="FooterChar"/>
    <w:uiPriority w:val="99"/>
    <w:semiHidden/>
    <w:unhideWhenUsed/>
    <w:rsid w:val="0053175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31753"/>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dedeji@uniport.edu.ng"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abriel.adedeji@uniport.edu.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61AD-9470-4BC9-BE3A-CC81A8F0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Funmi</dc:creator>
  <cp:lastModifiedBy>Administrator</cp:lastModifiedBy>
  <cp:revision>4</cp:revision>
  <cp:lastPrinted>2015-04-25T04:24:00Z</cp:lastPrinted>
  <dcterms:created xsi:type="dcterms:W3CDTF">2015-04-25T02:55:00Z</dcterms:created>
  <dcterms:modified xsi:type="dcterms:W3CDTF">2015-04-25T04:39:00Z</dcterms:modified>
</cp:coreProperties>
</file>