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BD" w:rsidRPr="00AD2005" w:rsidRDefault="00F027EB" w:rsidP="007F59D4">
      <w:pPr>
        <w:autoSpaceDE w:val="0"/>
        <w:autoSpaceDN w:val="0"/>
        <w:adjustRightInd w:val="0"/>
        <w:snapToGrid w:val="0"/>
        <w:spacing w:after="0" w:line="240" w:lineRule="auto"/>
        <w:jc w:val="center"/>
        <w:rPr>
          <w:rFonts w:ascii="Times New Roman" w:hAnsi="Times New Roman" w:cs="Times New Roman"/>
          <w:b/>
          <w:bCs/>
          <w:sz w:val="20"/>
          <w:szCs w:val="20"/>
        </w:rPr>
      </w:pPr>
      <w:bookmarkStart w:id="0" w:name="bookmark0"/>
      <w:r w:rsidRPr="00AD2005">
        <w:rPr>
          <w:rFonts w:ascii="Times New Roman" w:hAnsi="Times New Roman" w:cs="Times New Roman"/>
          <w:b/>
          <w:bCs/>
          <w:sz w:val="20"/>
          <w:szCs w:val="20"/>
        </w:rPr>
        <w:t xml:space="preserve">Effect </w:t>
      </w:r>
      <w:r w:rsidR="001112BD" w:rsidRPr="00AD2005">
        <w:rPr>
          <w:rFonts w:ascii="Times New Roman" w:hAnsi="Times New Roman" w:cs="Times New Roman"/>
          <w:b/>
          <w:bCs/>
          <w:sz w:val="20"/>
          <w:szCs w:val="20"/>
        </w:rPr>
        <w:t xml:space="preserve">of Planting Time </w:t>
      </w:r>
      <w:r w:rsidRPr="00AD2005">
        <w:rPr>
          <w:rFonts w:ascii="Times New Roman" w:hAnsi="Times New Roman" w:cs="Times New Roman"/>
          <w:b/>
          <w:bCs/>
          <w:sz w:val="20"/>
          <w:szCs w:val="20"/>
        </w:rPr>
        <w:t>and Nitrogen Levels on various y</w:t>
      </w:r>
      <w:r w:rsidR="001112BD" w:rsidRPr="00AD2005">
        <w:rPr>
          <w:rFonts w:ascii="Times New Roman" w:hAnsi="Times New Roman" w:cs="Times New Roman"/>
          <w:b/>
          <w:bCs/>
          <w:sz w:val="20"/>
          <w:szCs w:val="20"/>
        </w:rPr>
        <w:t>ield Components of Sunflower (</w:t>
      </w:r>
      <w:r w:rsidR="0011699A" w:rsidRPr="00AD2005">
        <w:rPr>
          <w:rFonts w:ascii="Times New Roman" w:hAnsi="Times New Roman" w:cs="Times New Roman"/>
          <w:b/>
          <w:bCs/>
          <w:i/>
          <w:sz w:val="20"/>
          <w:szCs w:val="20"/>
        </w:rPr>
        <w:t xml:space="preserve">Helianthus </w:t>
      </w:r>
      <w:proofErr w:type="spellStart"/>
      <w:r w:rsidR="0011699A" w:rsidRPr="00AD2005">
        <w:rPr>
          <w:rFonts w:ascii="Times New Roman" w:hAnsi="Times New Roman" w:cs="Times New Roman"/>
          <w:b/>
          <w:bCs/>
          <w:i/>
          <w:sz w:val="20"/>
          <w:szCs w:val="20"/>
        </w:rPr>
        <w:t>ann</w:t>
      </w:r>
      <w:r w:rsidR="001112BD" w:rsidRPr="00AD2005">
        <w:rPr>
          <w:rFonts w:ascii="Times New Roman" w:hAnsi="Times New Roman" w:cs="Times New Roman"/>
          <w:b/>
          <w:bCs/>
          <w:i/>
          <w:sz w:val="20"/>
          <w:szCs w:val="20"/>
        </w:rPr>
        <w:t>us</w:t>
      </w:r>
      <w:proofErr w:type="spellEnd"/>
      <w:r w:rsidR="001112BD" w:rsidRPr="00AD2005">
        <w:rPr>
          <w:rFonts w:ascii="Times New Roman" w:hAnsi="Times New Roman" w:cs="Times New Roman"/>
          <w:b/>
          <w:bCs/>
          <w:sz w:val="20"/>
          <w:szCs w:val="20"/>
        </w:rPr>
        <w:t xml:space="preserve"> </w:t>
      </w:r>
      <w:bookmarkStart w:id="1" w:name="_GoBack"/>
      <w:bookmarkEnd w:id="1"/>
      <w:r w:rsidR="001112BD" w:rsidRPr="00AD2005">
        <w:rPr>
          <w:rFonts w:ascii="Times New Roman" w:hAnsi="Times New Roman" w:cs="Times New Roman"/>
          <w:b/>
          <w:bCs/>
          <w:sz w:val="20"/>
          <w:szCs w:val="20"/>
        </w:rPr>
        <w:t>L.)</w:t>
      </w:r>
    </w:p>
    <w:p w:rsidR="00567BD1" w:rsidRPr="00AD2005" w:rsidRDefault="00567BD1" w:rsidP="007F59D4">
      <w:pPr>
        <w:autoSpaceDE w:val="0"/>
        <w:autoSpaceDN w:val="0"/>
        <w:adjustRightInd w:val="0"/>
        <w:snapToGrid w:val="0"/>
        <w:spacing w:after="0" w:line="240" w:lineRule="auto"/>
        <w:jc w:val="center"/>
        <w:rPr>
          <w:rFonts w:ascii="Times New Roman" w:hAnsi="Times New Roman" w:cs="Times New Roman"/>
          <w:b/>
          <w:bCs/>
          <w:sz w:val="20"/>
          <w:szCs w:val="20"/>
        </w:rPr>
      </w:pPr>
    </w:p>
    <w:p w:rsidR="005637FB" w:rsidRPr="00AD2005" w:rsidRDefault="00C65F4C" w:rsidP="007F59D4">
      <w:pPr>
        <w:autoSpaceDE w:val="0"/>
        <w:autoSpaceDN w:val="0"/>
        <w:adjustRightInd w:val="0"/>
        <w:snapToGrid w:val="0"/>
        <w:spacing w:after="0" w:line="240" w:lineRule="auto"/>
        <w:jc w:val="center"/>
        <w:rPr>
          <w:rFonts w:ascii="Times New Roman" w:hAnsi="Times New Roman" w:cs="Times New Roman"/>
          <w:bCs/>
          <w:sz w:val="20"/>
          <w:szCs w:val="20"/>
        </w:rPr>
      </w:pPr>
      <w:r w:rsidRPr="00AD2005">
        <w:rPr>
          <w:rFonts w:ascii="Times New Roman" w:hAnsi="Times New Roman" w:cs="Times New Roman"/>
          <w:bCs/>
          <w:sz w:val="20"/>
          <w:szCs w:val="20"/>
          <w:vertAlign w:val="superscript"/>
        </w:rPr>
        <w:t>1</w:t>
      </w:r>
      <w:r w:rsidR="005637FB" w:rsidRPr="00AD2005">
        <w:rPr>
          <w:rFonts w:ascii="Times New Roman" w:hAnsi="Times New Roman" w:cs="Times New Roman"/>
          <w:bCs/>
          <w:sz w:val="20"/>
          <w:szCs w:val="20"/>
        </w:rPr>
        <w:t xml:space="preserve">Muhammad </w:t>
      </w:r>
      <w:proofErr w:type="spellStart"/>
      <w:r w:rsidR="005637FB" w:rsidRPr="00AD2005">
        <w:rPr>
          <w:rFonts w:ascii="Times New Roman" w:hAnsi="Times New Roman" w:cs="Times New Roman"/>
          <w:bCs/>
          <w:sz w:val="20"/>
          <w:szCs w:val="20"/>
        </w:rPr>
        <w:t>Sarfaraz</w:t>
      </w:r>
      <w:proofErr w:type="spellEnd"/>
      <w:r w:rsidR="005637FB" w:rsidRPr="00AD2005">
        <w:rPr>
          <w:rFonts w:ascii="Times New Roman" w:hAnsi="Times New Roman" w:cs="Times New Roman"/>
          <w:bCs/>
          <w:sz w:val="20"/>
          <w:szCs w:val="20"/>
        </w:rPr>
        <w:t>,</w:t>
      </w:r>
      <w:r w:rsidR="00CA0DB2" w:rsidRPr="00AD2005">
        <w:rPr>
          <w:rFonts w:ascii="Times New Roman" w:hAnsi="Times New Roman" w:cs="Times New Roman"/>
          <w:bCs/>
          <w:sz w:val="20"/>
          <w:szCs w:val="20"/>
        </w:rPr>
        <w:t xml:space="preserve"> </w:t>
      </w:r>
      <w:r w:rsidR="00CA0DB2" w:rsidRPr="00AD2005">
        <w:rPr>
          <w:rFonts w:ascii="Times New Roman" w:hAnsi="Times New Roman" w:cs="Times New Roman"/>
          <w:bCs/>
          <w:sz w:val="20"/>
          <w:szCs w:val="20"/>
          <w:vertAlign w:val="superscript"/>
        </w:rPr>
        <w:t>1</w:t>
      </w:r>
      <w:r w:rsidR="00CA0DB2" w:rsidRPr="00AD2005">
        <w:rPr>
          <w:rFonts w:ascii="Times New Roman" w:hAnsi="Times New Roman" w:cs="Times New Roman"/>
          <w:bCs/>
          <w:sz w:val="20"/>
          <w:szCs w:val="20"/>
        </w:rPr>
        <w:t>Wasi-Ud-Din,</w:t>
      </w:r>
      <w:r w:rsidRPr="00AD2005">
        <w:rPr>
          <w:rFonts w:ascii="Times New Roman" w:hAnsi="Times New Roman" w:cs="Times New Roman"/>
          <w:bCs/>
          <w:sz w:val="20"/>
          <w:szCs w:val="20"/>
        </w:rPr>
        <w:t xml:space="preserve"> </w:t>
      </w:r>
      <w:r w:rsidR="00AC0047" w:rsidRPr="00AD2005">
        <w:rPr>
          <w:rFonts w:ascii="Times New Roman" w:hAnsi="Times New Roman" w:cs="Times New Roman"/>
          <w:bCs/>
          <w:sz w:val="20"/>
          <w:szCs w:val="20"/>
          <w:vertAlign w:val="superscript"/>
        </w:rPr>
        <w:t>2</w:t>
      </w:r>
      <w:r w:rsidR="00AC0047" w:rsidRPr="00AD2005">
        <w:rPr>
          <w:rFonts w:ascii="Times New Roman" w:hAnsi="Times New Roman" w:cs="Times New Roman"/>
          <w:bCs/>
          <w:sz w:val="20"/>
          <w:szCs w:val="20"/>
        </w:rPr>
        <w:t xml:space="preserve">Muhammad </w:t>
      </w:r>
      <w:proofErr w:type="spellStart"/>
      <w:r w:rsidR="00AC0047" w:rsidRPr="00AD2005">
        <w:rPr>
          <w:rFonts w:ascii="Times New Roman" w:hAnsi="Times New Roman" w:cs="Times New Roman"/>
          <w:bCs/>
          <w:sz w:val="20"/>
          <w:szCs w:val="20"/>
        </w:rPr>
        <w:t>Sajjad</w:t>
      </w:r>
      <w:proofErr w:type="spellEnd"/>
      <w:r w:rsidR="00E85119" w:rsidRPr="00AD2005">
        <w:rPr>
          <w:rFonts w:ascii="Times New Roman" w:hAnsi="Times New Roman" w:cs="Times New Roman"/>
          <w:bCs/>
          <w:sz w:val="20"/>
          <w:szCs w:val="20"/>
        </w:rPr>
        <w:t xml:space="preserve">, </w:t>
      </w:r>
      <w:r w:rsidR="00E85119" w:rsidRPr="00AD2005">
        <w:rPr>
          <w:rFonts w:ascii="Times New Roman" w:hAnsi="Times New Roman" w:cs="Times New Roman"/>
          <w:bCs/>
          <w:sz w:val="20"/>
          <w:szCs w:val="20"/>
          <w:vertAlign w:val="superscript"/>
        </w:rPr>
        <w:t>4</w:t>
      </w:r>
      <w:r w:rsidR="00E85119" w:rsidRPr="00AD2005">
        <w:rPr>
          <w:rFonts w:ascii="Times New Roman" w:hAnsi="Times New Roman" w:cs="Times New Roman"/>
          <w:bCs/>
          <w:sz w:val="20"/>
          <w:szCs w:val="20"/>
        </w:rPr>
        <w:t xml:space="preserve">Muhammad </w:t>
      </w:r>
      <w:proofErr w:type="spellStart"/>
      <w:r w:rsidR="00E85119" w:rsidRPr="00AD2005">
        <w:rPr>
          <w:rFonts w:ascii="Times New Roman" w:hAnsi="Times New Roman" w:cs="Times New Roman"/>
          <w:bCs/>
          <w:sz w:val="20"/>
          <w:szCs w:val="20"/>
        </w:rPr>
        <w:t>Wajid</w:t>
      </w:r>
      <w:proofErr w:type="spellEnd"/>
      <w:r w:rsidR="00DD56F6">
        <w:rPr>
          <w:rFonts w:ascii="Times New Roman" w:hAnsi="Times New Roman" w:cs="Times New Roman"/>
          <w:bCs/>
          <w:sz w:val="20"/>
          <w:szCs w:val="20"/>
        </w:rPr>
        <w:t>,</w:t>
      </w:r>
      <w:r w:rsidR="005637FB" w:rsidRPr="00AD2005">
        <w:rPr>
          <w:rFonts w:ascii="Times New Roman" w:hAnsi="Times New Roman" w:cs="Times New Roman"/>
          <w:bCs/>
          <w:sz w:val="20"/>
          <w:szCs w:val="20"/>
        </w:rPr>
        <w:t xml:space="preserve"> </w:t>
      </w:r>
      <w:r w:rsidR="00C73247" w:rsidRPr="00AD2005">
        <w:rPr>
          <w:rFonts w:ascii="Times New Roman" w:hAnsi="Times New Roman" w:cs="Times New Roman"/>
          <w:bCs/>
          <w:sz w:val="20"/>
          <w:szCs w:val="20"/>
          <w:vertAlign w:val="superscript"/>
        </w:rPr>
        <w:t>2*</w:t>
      </w:r>
      <w:r w:rsidR="00DD56F6">
        <w:rPr>
          <w:rFonts w:ascii="Times New Roman" w:hAnsi="Times New Roman" w:cs="Times New Roman"/>
          <w:bCs/>
          <w:sz w:val="20"/>
          <w:szCs w:val="20"/>
          <w:vertAlign w:val="superscript"/>
        </w:rPr>
        <w:t xml:space="preserve"> </w:t>
      </w:r>
      <w:proofErr w:type="spellStart"/>
      <w:r w:rsidR="005637FB" w:rsidRPr="00AD2005">
        <w:rPr>
          <w:rFonts w:ascii="Times New Roman" w:hAnsi="Times New Roman" w:cs="Times New Roman"/>
          <w:bCs/>
          <w:sz w:val="20"/>
          <w:szCs w:val="20"/>
        </w:rPr>
        <w:t>Saif-ul-Malook</w:t>
      </w:r>
      <w:proofErr w:type="spellEnd"/>
      <w:r w:rsidR="005637FB" w:rsidRPr="00AD2005">
        <w:rPr>
          <w:rFonts w:ascii="Times New Roman" w:hAnsi="Times New Roman" w:cs="Times New Roman"/>
          <w:bCs/>
          <w:sz w:val="20"/>
          <w:szCs w:val="20"/>
        </w:rPr>
        <w:t>,</w:t>
      </w:r>
      <w:r w:rsidRPr="00AD2005">
        <w:rPr>
          <w:rFonts w:ascii="Times New Roman" w:hAnsi="Times New Roman" w:cs="Times New Roman"/>
          <w:bCs/>
          <w:sz w:val="20"/>
          <w:szCs w:val="20"/>
        </w:rPr>
        <w:t xml:space="preserve">  </w:t>
      </w:r>
      <w:r w:rsidRPr="00AD2005">
        <w:rPr>
          <w:rFonts w:ascii="Times New Roman" w:hAnsi="Times New Roman" w:cs="Times New Roman"/>
          <w:color w:val="000000" w:themeColor="text1"/>
          <w:sz w:val="20"/>
          <w:szCs w:val="20"/>
          <w:vertAlign w:val="superscript"/>
        </w:rPr>
        <w:t>3</w:t>
      </w:r>
      <w:r w:rsidR="00A80451" w:rsidRPr="00AD2005">
        <w:rPr>
          <w:rFonts w:ascii="Times New Roman" w:hAnsi="Times New Roman" w:cs="Times New Roman"/>
          <w:bCs/>
          <w:color w:val="000000" w:themeColor="text1"/>
          <w:sz w:val="20"/>
          <w:szCs w:val="20"/>
        </w:rPr>
        <w:t xml:space="preserve">Muhammad Khalid </w:t>
      </w:r>
      <w:proofErr w:type="spellStart"/>
      <w:r w:rsidR="00A80451" w:rsidRPr="00AD2005">
        <w:rPr>
          <w:rFonts w:ascii="Times New Roman" w:hAnsi="Times New Roman" w:cs="Times New Roman"/>
          <w:bCs/>
          <w:color w:val="000000" w:themeColor="text1"/>
          <w:sz w:val="20"/>
          <w:szCs w:val="20"/>
        </w:rPr>
        <w:t>Sha</w:t>
      </w:r>
      <w:r w:rsidRPr="00AD2005">
        <w:rPr>
          <w:rFonts w:ascii="Times New Roman" w:hAnsi="Times New Roman" w:cs="Times New Roman"/>
          <w:bCs/>
          <w:color w:val="000000" w:themeColor="text1"/>
          <w:sz w:val="20"/>
          <w:szCs w:val="20"/>
        </w:rPr>
        <w:t>baz</w:t>
      </w:r>
      <w:proofErr w:type="spellEnd"/>
      <w:r w:rsidRPr="00AD2005">
        <w:rPr>
          <w:rFonts w:ascii="Times New Roman" w:hAnsi="Times New Roman" w:cs="Times New Roman"/>
          <w:bCs/>
          <w:color w:val="000000" w:themeColor="text1"/>
          <w:sz w:val="20"/>
          <w:szCs w:val="20"/>
        </w:rPr>
        <w:t>,</w:t>
      </w:r>
      <w:r w:rsidR="005637FB" w:rsidRPr="00AD2005">
        <w:rPr>
          <w:rFonts w:ascii="Times New Roman" w:hAnsi="Times New Roman" w:cs="Times New Roman"/>
          <w:bCs/>
          <w:sz w:val="20"/>
          <w:szCs w:val="20"/>
        </w:rPr>
        <w:t xml:space="preserve"> </w:t>
      </w:r>
      <w:r w:rsidR="00C73247" w:rsidRPr="00AD2005">
        <w:rPr>
          <w:rFonts w:ascii="Times New Roman" w:hAnsi="Times New Roman" w:cs="Times New Roman"/>
          <w:bCs/>
          <w:sz w:val="20"/>
          <w:szCs w:val="20"/>
          <w:vertAlign w:val="superscript"/>
        </w:rPr>
        <w:t>2</w:t>
      </w:r>
      <w:r w:rsidR="005637FB" w:rsidRPr="00AD2005">
        <w:rPr>
          <w:rFonts w:ascii="Times New Roman" w:hAnsi="Times New Roman" w:cs="Times New Roman"/>
          <w:bCs/>
          <w:sz w:val="20"/>
          <w:szCs w:val="20"/>
        </w:rPr>
        <w:t xml:space="preserve">Hafiz </w:t>
      </w:r>
      <w:proofErr w:type="spellStart"/>
      <w:r w:rsidR="005637FB" w:rsidRPr="00AD2005">
        <w:rPr>
          <w:rFonts w:ascii="Times New Roman" w:hAnsi="Times New Roman" w:cs="Times New Roman"/>
          <w:bCs/>
          <w:sz w:val="20"/>
          <w:szCs w:val="20"/>
        </w:rPr>
        <w:t>Mahboob</w:t>
      </w:r>
      <w:proofErr w:type="spellEnd"/>
      <w:r w:rsidR="005637FB" w:rsidRPr="00AD2005">
        <w:rPr>
          <w:rFonts w:ascii="Times New Roman" w:hAnsi="Times New Roman" w:cs="Times New Roman"/>
          <w:bCs/>
          <w:sz w:val="20"/>
          <w:szCs w:val="20"/>
        </w:rPr>
        <w:t xml:space="preserve"> </w:t>
      </w:r>
      <w:proofErr w:type="spellStart"/>
      <w:r w:rsidR="005637FB" w:rsidRPr="00AD2005">
        <w:rPr>
          <w:rFonts w:ascii="Times New Roman" w:hAnsi="Times New Roman" w:cs="Times New Roman"/>
          <w:bCs/>
          <w:sz w:val="20"/>
          <w:szCs w:val="20"/>
        </w:rPr>
        <w:t>Ah</w:t>
      </w:r>
      <w:r w:rsidR="00CB6D82" w:rsidRPr="00AD2005">
        <w:rPr>
          <w:rFonts w:ascii="Times New Roman" w:hAnsi="Times New Roman" w:cs="Times New Roman"/>
          <w:bCs/>
          <w:sz w:val="20"/>
          <w:szCs w:val="20"/>
        </w:rPr>
        <w:t>a</w:t>
      </w:r>
      <w:r w:rsidR="005637FB" w:rsidRPr="00AD2005">
        <w:rPr>
          <w:rFonts w:ascii="Times New Roman" w:hAnsi="Times New Roman" w:cs="Times New Roman"/>
          <w:bCs/>
          <w:sz w:val="20"/>
          <w:szCs w:val="20"/>
        </w:rPr>
        <w:t>med</w:t>
      </w:r>
      <w:proofErr w:type="spellEnd"/>
      <w:r w:rsidR="00C73247" w:rsidRPr="00AD2005">
        <w:rPr>
          <w:rFonts w:ascii="Times New Roman" w:hAnsi="Times New Roman" w:cs="Times New Roman"/>
          <w:bCs/>
          <w:sz w:val="20"/>
          <w:szCs w:val="20"/>
        </w:rPr>
        <w:t xml:space="preserve"> and </w:t>
      </w:r>
      <w:r w:rsidR="00CA0DB2" w:rsidRPr="00AD2005">
        <w:rPr>
          <w:rFonts w:ascii="Times New Roman" w:hAnsi="Times New Roman" w:cs="Times New Roman"/>
          <w:bCs/>
          <w:sz w:val="20"/>
          <w:szCs w:val="20"/>
          <w:vertAlign w:val="superscript"/>
        </w:rPr>
        <w:t>1</w:t>
      </w:r>
      <w:r w:rsidR="001539D0" w:rsidRPr="00AD2005">
        <w:rPr>
          <w:rFonts w:ascii="Times New Roman" w:hAnsi="Times New Roman" w:cs="Times New Roman"/>
          <w:bCs/>
          <w:sz w:val="20"/>
          <w:szCs w:val="20"/>
        </w:rPr>
        <w:t>Hafiz</w:t>
      </w:r>
      <w:r w:rsidR="00DD56F6">
        <w:rPr>
          <w:rFonts w:ascii="Times New Roman" w:hAnsi="Times New Roman" w:cs="Times New Roman"/>
          <w:bCs/>
          <w:sz w:val="20"/>
          <w:szCs w:val="20"/>
        </w:rPr>
        <w:t xml:space="preserve"> </w:t>
      </w:r>
      <w:proofErr w:type="spellStart"/>
      <w:r w:rsidR="00C73247" w:rsidRPr="00AD2005">
        <w:rPr>
          <w:rFonts w:ascii="Times New Roman" w:hAnsi="Times New Roman" w:cs="Times New Roman"/>
          <w:bCs/>
          <w:sz w:val="20"/>
          <w:szCs w:val="20"/>
        </w:rPr>
        <w:t>Salman</w:t>
      </w:r>
      <w:proofErr w:type="spellEnd"/>
      <w:r w:rsidR="00C73247" w:rsidRPr="00AD2005">
        <w:rPr>
          <w:rFonts w:ascii="Times New Roman" w:hAnsi="Times New Roman" w:cs="Times New Roman"/>
          <w:bCs/>
          <w:sz w:val="20"/>
          <w:szCs w:val="20"/>
        </w:rPr>
        <w:t xml:space="preserve"> </w:t>
      </w:r>
      <w:proofErr w:type="spellStart"/>
      <w:r w:rsidR="00C73247" w:rsidRPr="00AD2005">
        <w:rPr>
          <w:rFonts w:ascii="Times New Roman" w:hAnsi="Times New Roman" w:cs="Times New Roman"/>
          <w:bCs/>
          <w:sz w:val="20"/>
          <w:szCs w:val="20"/>
        </w:rPr>
        <w:t>Saeed</w:t>
      </w:r>
      <w:proofErr w:type="spellEnd"/>
    </w:p>
    <w:p w:rsidR="00CA0DB2" w:rsidRPr="00AD2005" w:rsidRDefault="00CA0DB2" w:rsidP="007F59D4">
      <w:pPr>
        <w:autoSpaceDE w:val="0"/>
        <w:autoSpaceDN w:val="0"/>
        <w:adjustRightInd w:val="0"/>
        <w:snapToGrid w:val="0"/>
        <w:spacing w:after="0" w:line="240" w:lineRule="auto"/>
        <w:jc w:val="center"/>
        <w:rPr>
          <w:rFonts w:ascii="Times New Roman" w:hAnsi="Times New Roman" w:cs="Times New Roman"/>
          <w:b/>
          <w:bCs/>
          <w:sz w:val="20"/>
          <w:szCs w:val="20"/>
        </w:rPr>
      </w:pPr>
    </w:p>
    <w:p w:rsidR="00C65F4C" w:rsidRPr="00AD2005" w:rsidRDefault="00C65F4C" w:rsidP="007F59D4">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Department of Agronomy, University of Agriculture, Faisalabad</w:t>
      </w:r>
    </w:p>
    <w:p w:rsidR="00C65F4C" w:rsidRPr="00AD2005" w:rsidRDefault="00C65F4C" w:rsidP="007F59D4">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sz w:val="20"/>
          <w:szCs w:val="20"/>
          <w:vertAlign w:val="superscript"/>
        </w:rPr>
        <w:t>2</w:t>
      </w:r>
      <w:r w:rsidRPr="00AD2005">
        <w:rPr>
          <w:rFonts w:ascii="Times New Roman" w:hAnsi="Times New Roman" w:cs="Times New Roman"/>
          <w:sz w:val="20"/>
          <w:szCs w:val="20"/>
        </w:rPr>
        <w:t>Department of Plant Breeding and Genetics, University of Agriculture, Faisalabad</w:t>
      </w:r>
    </w:p>
    <w:p w:rsidR="00C65F4C" w:rsidRPr="00AD2005" w:rsidRDefault="00C65F4C" w:rsidP="007F59D4">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sz w:val="20"/>
          <w:szCs w:val="20"/>
          <w:vertAlign w:val="superscript"/>
        </w:rPr>
        <w:t>3</w:t>
      </w:r>
      <w:r w:rsidRPr="00AD2005">
        <w:rPr>
          <w:rFonts w:ascii="Times New Roman" w:hAnsi="Times New Roman" w:cs="Times New Roman"/>
          <w:sz w:val="20"/>
          <w:szCs w:val="20"/>
        </w:rPr>
        <w:t xml:space="preserve">Department of Agronomy, </w:t>
      </w:r>
      <w:proofErr w:type="spellStart"/>
      <w:r w:rsidRPr="00AD2005">
        <w:rPr>
          <w:rFonts w:ascii="Times New Roman" w:hAnsi="Times New Roman" w:cs="Times New Roman"/>
          <w:sz w:val="20"/>
          <w:szCs w:val="20"/>
        </w:rPr>
        <w:t>Bahauddin</w:t>
      </w:r>
      <w:proofErr w:type="spellEnd"/>
      <w:r w:rsidRPr="00AD2005">
        <w:rPr>
          <w:rFonts w:ascii="Times New Roman" w:hAnsi="Times New Roman" w:cs="Times New Roman"/>
          <w:sz w:val="20"/>
          <w:szCs w:val="20"/>
        </w:rPr>
        <w:t xml:space="preserve"> </w:t>
      </w:r>
      <w:r w:rsidR="0011699A" w:rsidRPr="00AD2005">
        <w:rPr>
          <w:rFonts w:ascii="Times New Roman" w:hAnsi="Times New Roman" w:cs="Times New Roman"/>
          <w:sz w:val="20"/>
          <w:szCs w:val="20"/>
        </w:rPr>
        <w:t xml:space="preserve"> </w:t>
      </w:r>
      <w:proofErr w:type="spellStart"/>
      <w:r w:rsidRPr="00AD2005">
        <w:rPr>
          <w:rFonts w:ascii="Times New Roman" w:hAnsi="Times New Roman" w:cs="Times New Roman"/>
          <w:sz w:val="20"/>
          <w:szCs w:val="20"/>
        </w:rPr>
        <w:t>Zakariya</w:t>
      </w:r>
      <w:proofErr w:type="spellEnd"/>
      <w:r w:rsidRPr="00AD2005">
        <w:rPr>
          <w:rFonts w:ascii="Times New Roman" w:hAnsi="Times New Roman" w:cs="Times New Roman"/>
          <w:sz w:val="20"/>
          <w:szCs w:val="20"/>
        </w:rPr>
        <w:t xml:space="preserve"> University, Multan</w:t>
      </w:r>
    </w:p>
    <w:p w:rsidR="00E85119" w:rsidRPr="00AD2005" w:rsidRDefault="00E85119" w:rsidP="007F59D4">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sz w:val="20"/>
          <w:szCs w:val="20"/>
          <w:vertAlign w:val="superscript"/>
        </w:rPr>
        <w:t>4</w:t>
      </w:r>
      <w:r w:rsidRPr="00AD2005">
        <w:rPr>
          <w:rFonts w:ascii="Times New Roman" w:hAnsi="Times New Roman" w:cs="Times New Roman"/>
          <w:sz w:val="20"/>
          <w:szCs w:val="20"/>
        </w:rPr>
        <w:t>Department of Environmental Sciences, Institute of Soil and Environmental Sciences, University of Agriculture, Faisalabad</w:t>
      </w:r>
    </w:p>
    <w:p w:rsidR="00D60FE4" w:rsidRDefault="00C73247" w:rsidP="007F59D4">
      <w:pPr>
        <w:snapToGrid w:val="0"/>
        <w:spacing w:after="0" w:line="240" w:lineRule="auto"/>
        <w:jc w:val="center"/>
        <w:rPr>
          <w:rFonts w:ascii="Times New Roman" w:hAnsi="Times New Roman" w:cs="Times New Roman"/>
          <w:sz w:val="20"/>
          <w:lang w:eastAsia="zh-CN"/>
        </w:rPr>
      </w:pPr>
      <w:r w:rsidRPr="00AD2005">
        <w:rPr>
          <w:rFonts w:ascii="Times New Roman" w:hAnsi="Times New Roman" w:cs="Times New Roman"/>
          <w:sz w:val="20"/>
          <w:szCs w:val="20"/>
        </w:rPr>
        <w:t xml:space="preserve">Corresponding Author Email. </w:t>
      </w:r>
      <w:hyperlink r:id="rId7" w:history="1">
        <w:r w:rsidRPr="00AD2005">
          <w:rPr>
            <w:rStyle w:val="Hyperlink"/>
            <w:rFonts w:ascii="Times New Roman" w:hAnsi="Times New Roman" w:cs="Times New Roman"/>
            <w:sz w:val="20"/>
            <w:szCs w:val="20"/>
          </w:rPr>
          <w:t>saifulmalookpbg@gmail.com</w:t>
        </w:r>
      </w:hyperlink>
    </w:p>
    <w:p w:rsidR="007F59D4" w:rsidRPr="00AD2005" w:rsidRDefault="007F59D4" w:rsidP="007F59D4">
      <w:pPr>
        <w:snapToGrid w:val="0"/>
        <w:spacing w:after="0" w:line="240" w:lineRule="auto"/>
        <w:jc w:val="center"/>
        <w:rPr>
          <w:rFonts w:ascii="Times New Roman" w:hAnsi="Times New Roman" w:cs="Times New Roman"/>
          <w:color w:val="0000FF" w:themeColor="hyperlink"/>
          <w:sz w:val="20"/>
          <w:szCs w:val="20"/>
          <w:u w:val="single"/>
          <w:lang w:eastAsia="zh-CN"/>
        </w:rPr>
      </w:pPr>
    </w:p>
    <w:p w:rsidR="001F3923" w:rsidRPr="00AD2005" w:rsidRDefault="001F3923" w:rsidP="007F59D4">
      <w:pPr>
        <w:widowControl w:val="0"/>
        <w:snapToGrid w:val="0"/>
        <w:spacing w:after="0" w:line="240" w:lineRule="auto"/>
        <w:jc w:val="both"/>
        <w:outlineLvl w:val="0"/>
        <w:rPr>
          <w:rFonts w:ascii="Times New Roman" w:eastAsia="Times New Roman" w:hAnsi="Times New Roman" w:cs="Times New Roman"/>
          <w:b/>
          <w:color w:val="000000"/>
          <w:sz w:val="20"/>
          <w:szCs w:val="20"/>
          <w:lang w:bidi="en-US"/>
        </w:rPr>
      </w:pPr>
      <w:r w:rsidRPr="00AD2005">
        <w:rPr>
          <w:rFonts w:ascii="Times New Roman" w:eastAsia="Times New Roman" w:hAnsi="Times New Roman" w:cs="Times New Roman"/>
          <w:b/>
          <w:color w:val="000000"/>
          <w:sz w:val="20"/>
          <w:szCs w:val="20"/>
          <w:lang w:bidi="en-US"/>
        </w:rPr>
        <w:t>A</w:t>
      </w:r>
      <w:r w:rsidR="008A135E" w:rsidRPr="00AD2005">
        <w:rPr>
          <w:rFonts w:ascii="Times New Roman" w:eastAsia="Times New Roman" w:hAnsi="Times New Roman" w:cs="Times New Roman"/>
          <w:b/>
          <w:color w:val="000000"/>
          <w:sz w:val="20"/>
          <w:szCs w:val="20"/>
          <w:lang w:bidi="en-US"/>
        </w:rPr>
        <w:t>bstract</w:t>
      </w:r>
      <w:bookmarkEnd w:id="0"/>
      <w:r w:rsidR="008A135E" w:rsidRPr="00AD2005">
        <w:rPr>
          <w:rFonts w:ascii="Times New Roman" w:eastAsia="Times New Roman" w:hAnsi="Times New Roman" w:cs="Times New Roman"/>
          <w:b/>
          <w:color w:val="000000"/>
          <w:sz w:val="20"/>
          <w:szCs w:val="20"/>
          <w:lang w:bidi="en-US"/>
        </w:rPr>
        <w:t xml:space="preserve"> </w:t>
      </w:r>
      <w:r w:rsidRPr="00AD2005">
        <w:rPr>
          <w:rFonts w:ascii="Times New Roman" w:eastAsia="Times New Roman" w:hAnsi="Times New Roman" w:cs="Times New Roman"/>
          <w:color w:val="000000"/>
          <w:sz w:val="20"/>
          <w:szCs w:val="20"/>
          <w:lang w:bidi="en-US"/>
        </w:rPr>
        <w:t>A field experiment was planned to check the effect of different planting times and different nitrogen rates on yield and yield components o</w:t>
      </w:r>
      <w:r w:rsidRPr="00AD2005">
        <w:rPr>
          <w:rFonts w:ascii="Times New Roman" w:eastAsia="Times New Roman" w:hAnsi="Times New Roman" w:cs="Times New Roman"/>
          <w:bCs/>
          <w:color w:val="000000"/>
          <w:sz w:val="20"/>
          <w:szCs w:val="20"/>
          <w:lang w:bidi="en-US"/>
        </w:rPr>
        <w:t>f sunflower</w:t>
      </w:r>
      <w:r w:rsidRPr="00AD2005">
        <w:rPr>
          <w:rFonts w:ascii="Times New Roman" w:eastAsia="Times New Roman" w:hAnsi="Times New Roman" w:cs="Times New Roman"/>
          <w:b/>
          <w:bCs/>
          <w:color w:val="000000"/>
          <w:sz w:val="20"/>
          <w:szCs w:val="20"/>
          <w:lang w:bidi="en-US"/>
        </w:rPr>
        <w:t xml:space="preserve"> </w:t>
      </w:r>
      <w:r w:rsidRPr="00AD2005">
        <w:rPr>
          <w:rFonts w:ascii="Times New Roman" w:eastAsia="Times New Roman" w:hAnsi="Times New Roman" w:cs="Times New Roman"/>
          <w:color w:val="000000"/>
          <w:sz w:val="20"/>
          <w:szCs w:val="20"/>
          <w:lang w:bidi="en-US"/>
        </w:rPr>
        <w:t>hybrid FH-331. The experiment was conducted at Research Area of Agronomy Farm, University of Agriculture, Faisalabad in split plot design having three  replications, keeping different planting times i.e. (</w:t>
      </w:r>
      <w:r w:rsidRPr="00AD2005">
        <w:rPr>
          <w:rFonts w:ascii="Times New Roman" w:eastAsia="Times New Roman" w:hAnsi="Times New Roman" w:cs="Times New Roman"/>
          <w:bCs/>
          <w:color w:val="000000"/>
          <w:sz w:val="20"/>
          <w:szCs w:val="20"/>
          <w:lang w:bidi="en-US"/>
        </w:rPr>
        <w:t>15 January, 25 January and 05 February</w:t>
      </w:r>
      <w:r w:rsidRPr="00AD2005">
        <w:rPr>
          <w:rFonts w:ascii="Times New Roman" w:eastAsia="Times New Roman" w:hAnsi="Times New Roman" w:cs="Times New Roman"/>
          <w:color w:val="000000"/>
          <w:sz w:val="20"/>
          <w:szCs w:val="20"/>
          <w:lang w:bidi="en-US"/>
        </w:rPr>
        <w:t>) in the main plots and different nitrogen rates (100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150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in sub plots. The net </w:t>
      </w:r>
      <w:r w:rsidRPr="00AD2005">
        <w:rPr>
          <w:rFonts w:ascii="Times New Roman" w:eastAsia="Times New Roman" w:hAnsi="Times New Roman" w:cs="Times New Roman"/>
          <w:bCs/>
          <w:color w:val="000000"/>
          <w:sz w:val="20"/>
          <w:szCs w:val="20"/>
          <w:lang w:bidi="en-US"/>
        </w:rPr>
        <w:t>plot</w:t>
      </w:r>
      <w:r w:rsidRPr="00AD2005">
        <w:rPr>
          <w:rFonts w:ascii="Times New Roman" w:eastAsia="Times New Roman" w:hAnsi="Times New Roman" w:cs="Times New Roman"/>
          <w:b/>
          <w:bCs/>
          <w:color w:val="000000"/>
          <w:sz w:val="20"/>
          <w:szCs w:val="20"/>
          <w:lang w:bidi="en-US"/>
        </w:rPr>
        <w:t xml:space="preserve"> </w:t>
      </w:r>
      <w:r w:rsidRPr="00AD2005">
        <w:rPr>
          <w:rFonts w:ascii="Times New Roman" w:eastAsia="Times New Roman" w:hAnsi="Times New Roman" w:cs="Times New Roman"/>
          <w:color w:val="000000"/>
          <w:sz w:val="20"/>
          <w:szCs w:val="20"/>
          <w:lang w:bidi="en-US"/>
        </w:rPr>
        <w:t>size was 6 m x 3m. The statistical analysis of data revealed that different planting dates and nitrogen rates showed significant response regarding yield. Maximum plant height (198 cm) was recorded where nitrogen was applied at the rate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at the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xml:space="preserve">) of 25 January. 1000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was maximum (66 g) at the nitrogen level of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 xml:space="preserve">-1) </w:t>
      </w:r>
      <w:r w:rsidRPr="00AD2005">
        <w:rPr>
          <w:rFonts w:ascii="Times New Roman" w:eastAsia="Times New Roman" w:hAnsi="Times New Roman" w:cs="Times New Roman"/>
          <w:color w:val="000000"/>
          <w:sz w:val="20"/>
          <w:szCs w:val="20"/>
          <w:lang w:bidi="en-US"/>
        </w:rPr>
        <w:t xml:space="preserve">while number of </w:t>
      </w:r>
      <w:proofErr w:type="spellStart"/>
      <w:r w:rsidR="0055278D" w:rsidRPr="00AD2005">
        <w:rPr>
          <w:rFonts w:ascii="Times New Roman" w:eastAsia="Times New Roman" w:hAnsi="Times New Roman" w:cs="Times New Roman"/>
          <w:color w:val="000000"/>
          <w:sz w:val="20"/>
          <w:szCs w:val="20"/>
          <w:lang w:bidi="en-US"/>
        </w:rPr>
        <w:t>achenes</w:t>
      </w:r>
      <w:proofErr w:type="spellEnd"/>
      <w:r w:rsidRPr="00AD2005">
        <w:rPr>
          <w:rFonts w:ascii="Times New Roman" w:eastAsia="Times New Roman" w:hAnsi="Times New Roman" w:cs="Times New Roman"/>
          <w:color w:val="000000"/>
          <w:sz w:val="20"/>
          <w:szCs w:val="20"/>
          <w:lang w:bidi="en-US"/>
        </w:rPr>
        <w:t xml:space="preserve"> per head (1417</w:t>
      </w:r>
      <w:r w:rsidRPr="00AD2005">
        <w:rPr>
          <w:rFonts w:ascii="Times New Roman" w:eastAsia="Times New Roman" w:hAnsi="Times New Roman" w:cs="Times New Roman"/>
          <w:b/>
          <w:color w:val="000000"/>
          <w:sz w:val="20"/>
          <w:szCs w:val="20"/>
          <w:lang w:bidi="en-US"/>
        </w:rPr>
        <w:t>)</w:t>
      </w:r>
      <w:r w:rsidRPr="00AD2005">
        <w:rPr>
          <w:rFonts w:ascii="Times New Roman" w:eastAsia="Times New Roman" w:hAnsi="Times New Roman" w:cs="Times New Roman"/>
          <w:color w:val="000000"/>
          <w:sz w:val="20"/>
          <w:szCs w:val="20"/>
          <w:lang w:bidi="en-US"/>
        </w:rPr>
        <w:t xml:space="preserve"> was at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xml:space="preserve"> and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Biological yield was maximum at nitrogen level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where 2</w:t>
      </w:r>
      <w:r w:rsidRPr="00AD2005">
        <w:rPr>
          <w:rFonts w:ascii="Times New Roman" w:eastAsia="Times New Roman" w:hAnsi="Times New Roman" w:cs="Times New Roman"/>
          <w:color w:val="000000"/>
          <w:sz w:val="20"/>
          <w:szCs w:val="20"/>
          <w:vertAlign w:val="superscript"/>
          <w:lang w:bidi="en-US"/>
        </w:rPr>
        <w:t>nd</w:t>
      </w:r>
      <w:r w:rsidRPr="00AD2005">
        <w:rPr>
          <w:rFonts w:ascii="Times New Roman" w:eastAsia="Times New Roman" w:hAnsi="Times New Roman" w:cs="Times New Roman"/>
          <w:color w:val="000000"/>
          <w:sz w:val="20"/>
          <w:szCs w:val="20"/>
          <w:lang w:bidi="en-US"/>
        </w:rPr>
        <w:t xml:space="preserve"> sowing date was 25 January. Maximum oil contents was produced at N</w:t>
      </w:r>
      <w:r w:rsidRPr="00AD2005">
        <w:rPr>
          <w:rFonts w:ascii="Times New Roman" w:eastAsia="Times New Roman" w:hAnsi="Times New Roman" w:cs="Times New Roman"/>
          <w:color w:val="000000"/>
          <w:sz w:val="20"/>
          <w:szCs w:val="20"/>
          <w:vertAlign w:val="subscript"/>
          <w:lang w:bidi="en-US"/>
        </w:rPr>
        <w:t xml:space="preserve">1 </w:t>
      </w:r>
      <w:r w:rsidRPr="00AD2005">
        <w:rPr>
          <w:rFonts w:ascii="Times New Roman" w:eastAsia="Times New Roman" w:hAnsi="Times New Roman" w:cs="Times New Roman"/>
          <w:color w:val="000000"/>
          <w:sz w:val="20"/>
          <w:szCs w:val="20"/>
          <w:lang w:bidi="en-US"/>
        </w:rPr>
        <w:t>(100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nitrogen level. While stem diameter was maximum (2.02 cm) at 2</w:t>
      </w:r>
      <w:r w:rsidRPr="00AD2005">
        <w:rPr>
          <w:rFonts w:ascii="Times New Roman" w:eastAsia="Times New Roman" w:hAnsi="Times New Roman" w:cs="Times New Roman"/>
          <w:color w:val="000000"/>
          <w:sz w:val="20"/>
          <w:szCs w:val="20"/>
          <w:vertAlign w:val="superscript"/>
          <w:lang w:bidi="en-US"/>
        </w:rPr>
        <w:t>nd</w:t>
      </w:r>
      <w:r w:rsidRPr="00AD2005">
        <w:rPr>
          <w:rFonts w:ascii="Times New Roman" w:eastAsia="Times New Roman" w:hAnsi="Times New Roman" w:cs="Times New Roman"/>
          <w:color w:val="000000"/>
          <w:sz w:val="20"/>
          <w:szCs w:val="20"/>
          <w:lang w:bidi="en-US"/>
        </w:rPr>
        <w:t xml:space="preserve"> sowing date (25 January).</w:t>
      </w:r>
      <w:r w:rsidR="0020100A">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color w:val="000000"/>
          <w:sz w:val="20"/>
          <w:szCs w:val="20"/>
          <w:lang w:bidi="en-US"/>
        </w:rPr>
        <w:t>Head diameter was maximum at nitrogen level of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w:t>
      </w:r>
      <w:r w:rsidR="00DD56F6">
        <w:rPr>
          <w:rFonts w:ascii="Times New Roman" w:eastAsia="Times New Roman" w:hAnsi="Times New Roman" w:cs="Times New Roman"/>
          <w:color w:val="000000"/>
          <w:sz w:val="20"/>
          <w:szCs w:val="20"/>
          <w:lang w:bidi="en-US"/>
        </w:rPr>
        <w:t xml:space="preserve">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was maximum at the 2</w:t>
      </w:r>
      <w:r w:rsidRPr="00AD2005">
        <w:rPr>
          <w:rFonts w:ascii="Times New Roman" w:eastAsia="Times New Roman" w:hAnsi="Times New Roman" w:cs="Times New Roman"/>
          <w:color w:val="000000"/>
          <w:sz w:val="20"/>
          <w:szCs w:val="20"/>
          <w:vertAlign w:val="superscript"/>
          <w:lang w:bidi="en-US"/>
        </w:rPr>
        <w:t>nd</w:t>
      </w:r>
      <w:r w:rsidRPr="00AD2005">
        <w:rPr>
          <w:rFonts w:ascii="Times New Roman" w:eastAsia="Times New Roman" w:hAnsi="Times New Roman" w:cs="Times New Roman"/>
          <w:color w:val="000000"/>
          <w:sz w:val="20"/>
          <w:szCs w:val="20"/>
          <w:lang w:bidi="en-US"/>
        </w:rPr>
        <w:t xml:space="preserve"> sowing date (25 January) and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nitrogen level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Nitrogen application also showed significantly best response regarding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The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(3.20</w:t>
      </w:r>
      <w:r w:rsidRPr="00AD2005">
        <w:rPr>
          <w:rFonts w:ascii="Times New Roman" w:eastAsia="Times New Roman" w:hAnsi="Times New Roman" w:cs="Times New Roman"/>
          <w:b/>
          <w:color w:val="000000"/>
          <w:sz w:val="20"/>
          <w:szCs w:val="20"/>
          <w:lang w:bidi="en-US"/>
        </w:rPr>
        <w:t xml:space="preserve"> </w:t>
      </w:r>
      <w:r w:rsidRPr="00AD2005">
        <w:rPr>
          <w:rFonts w:ascii="Times New Roman" w:eastAsia="Times New Roman" w:hAnsi="Times New Roman" w:cs="Times New Roman"/>
          <w:color w:val="000000"/>
          <w:sz w:val="20"/>
          <w:szCs w:val="20"/>
          <w:lang w:bidi="en-US"/>
        </w:rPr>
        <w:t>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maximum at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and 2</w:t>
      </w:r>
      <w:r w:rsidRPr="00AD2005">
        <w:rPr>
          <w:rFonts w:ascii="Times New Roman" w:eastAsia="Times New Roman" w:hAnsi="Times New Roman" w:cs="Times New Roman"/>
          <w:color w:val="000000"/>
          <w:sz w:val="20"/>
          <w:szCs w:val="20"/>
          <w:vertAlign w:val="superscript"/>
          <w:lang w:bidi="en-US"/>
        </w:rPr>
        <w:t>nd</w:t>
      </w:r>
      <w:r w:rsidRPr="00AD2005">
        <w:rPr>
          <w:rFonts w:ascii="Times New Roman" w:eastAsia="Times New Roman" w:hAnsi="Times New Roman" w:cs="Times New Roman"/>
          <w:color w:val="000000"/>
          <w:sz w:val="20"/>
          <w:szCs w:val="20"/>
          <w:lang w:bidi="en-US"/>
        </w:rPr>
        <w:t xml:space="preserve">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of 25 January.</w:t>
      </w:r>
    </w:p>
    <w:p w:rsidR="00EB5F26" w:rsidRPr="00AD2005" w:rsidRDefault="00EB5F26" w:rsidP="007F59D4">
      <w:pPr>
        <w:snapToGrid w:val="0"/>
        <w:spacing w:after="0" w:line="240" w:lineRule="auto"/>
        <w:jc w:val="both"/>
        <w:rPr>
          <w:rFonts w:ascii="Times New Roman" w:hAnsi="Times New Roman" w:cs="Times New Roman"/>
          <w:sz w:val="20"/>
          <w:szCs w:val="20"/>
          <w:lang w:eastAsia="zh-CN"/>
        </w:rPr>
      </w:pPr>
      <w:r w:rsidRPr="00AD2005">
        <w:rPr>
          <w:rFonts w:ascii="Times New Roman" w:hAnsi="Times New Roman" w:cs="Times New Roman" w:hint="eastAsia"/>
          <w:b/>
          <w:bCs/>
          <w:sz w:val="20"/>
          <w:szCs w:val="20"/>
        </w:rPr>
        <w:t>[</w:t>
      </w:r>
      <w:r w:rsidR="007F59D4">
        <w:rPr>
          <w:rFonts w:ascii="Times New Roman" w:hAnsi="Times New Roman" w:cs="Times New Roman"/>
          <w:bCs/>
          <w:sz w:val="20"/>
          <w:szCs w:val="20"/>
          <w:vertAlign w:val="superscript"/>
        </w:rPr>
        <w:t xml:space="preserve"> </w:t>
      </w:r>
      <w:r w:rsidR="007F59D4" w:rsidRPr="00AD2005">
        <w:rPr>
          <w:rFonts w:ascii="Times New Roman" w:hAnsi="Times New Roman" w:cs="Times New Roman"/>
          <w:bCs/>
          <w:sz w:val="20"/>
          <w:szCs w:val="20"/>
        </w:rPr>
        <w:t xml:space="preserve">Muhammad </w:t>
      </w:r>
      <w:proofErr w:type="spellStart"/>
      <w:r w:rsidR="007F59D4" w:rsidRPr="00AD2005">
        <w:rPr>
          <w:rFonts w:ascii="Times New Roman" w:hAnsi="Times New Roman" w:cs="Times New Roman"/>
          <w:bCs/>
          <w:sz w:val="20"/>
          <w:szCs w:val="20"/>
        </w:rPr>
        <w:t>Sarfaraz</w:t>
      </w:r>
      <w:proofErr w:type="spellEnd"/>
      <w:r w:rsidR="007F59D4" w:rsidRPr="00AD2005">
        <w:rPr>
          <w:rFonts w:ascii="Times New Roman" w:hAnsi="Times New Roman" w:cs="Times New Roman"/>
          <w:bCs/>
          <w:sz w:val="20"/>
          <w:szCs w:val="20"/>
        </w:rPr>
        <w:t xml:space="preserve">, </w:t>
      </w:r>
      <w:r w:rsidR="007F59D4">
        <w:rPr>
          <w:rFonts w:ascii="Times New Roman" w:hAnsi="Times New Roman" w:cs="Times New Roman"/>
          <w:bCs/>
          <w:sz w:val="20"/>
          <w:szCs w:val="20"/>
          <w:vertAlign w:val="superscript"/>
        </w:rPr>
        <w:t xml:space="preserve"> </w:t>
      </w:r>
      <w:proofErr w:type="spellStart"/>
      <w:r w:rsidR="007F59D4" w:rsidRPr="00AD2005">
        <w:rPr>
          <w:rFonts w:ascii="Times New Roman" w:hAnsi="Times New Roman" w:cs="Times New Roman"/>
          <w:bCs/>
          <w:sz w:val="20"/>
          <w:szCs w:val="20"/>
        </w:rPr>
        <w:t>Wasi-Ud-Din</w:t>
      </w:r>
      <w:proofErr w:type="spellEnd"/>
      <w:r w:rsidR="007F59D4" w:rsidRPr="00AD2005">
        <w:rPr>
          <w:rFonts w:ascii="Times New Roman" w:hAnsi="Times New Roman" w:cs="Times New Roman"/>
          <w:bCs/>
          <w:sz w:val="20"/>
          <w:szCs w:val="20"/>
        </w:rPr>
        <w:t xml:space="preserve">, </w:t>
      </w:r>
      <w:r w:rsidR="007F59D4">
        <w:rPr>
          <w:rFonts w:ascii="Times New Roman" w:hAnsi="Times New Roman" w:cs="Times New Roman"/>
          <w:bCs/>
          <w:sz w:val="20"/>
          <w:szCs w:val="20"/>
          <w:vertAlign w:val="superscript"/>
        </w:rPr>
        <w:t xml:space="preserve"> </w:t>
      </w:r>
      <w:r w:rsidR="007F59D4" w:rsidRPr="00AD2005">
        <w:rPr>
          <w:rFonts w:ascii="Times New Roman" w:hAnsi="Times New Roman" w:cs="Times New Roman"/>
          <w:bCs/>
          <w:sz w:val="20"/>
          <w:szCs w:val="20"/>
        </w:rPr>
        <w:t xml:space="preserve">Muhammad </w:t>
      </w:r>
      <w:proofErr w:type="spellStart"/>
      <w:r w:rsidR="007F59D4" w:rsidRPr="00AD2005">
        <w:rPr>
          <w:rFonts w:ascii="Times New Roman" w:hAnsi="Times New Roman" w:cs="Times New Roman"/>
          <w:bCs/>
          <w:sz w:val="20"/>
          <w:szCs w:val="20"/>
        </w:rPr>
        <w:t>Sajjad</w:t>
      </w:r>
      <w:proofErr w:type="spellEnd"/>
      <w:r w:rsidR="007F59D4" w:rsidRPr="00AD2005">
        <w:rPr>
          <w:rFonts w:ascii="Times New Roman" w:hAnsi="Times New Roman" w:cs="Times New Roman"/>
          <w:bCs/>
          <w:sz w:val="20"/>
          <w:szCs w:val="20"/>
        </w:rPr>
        <w:t xml:space="preserve">, Muhammad </w:t>
      </w:r>
      <w:proofErr w:type="spellStart"/>
      <w:r w:rsidR="007F59D4" w:rsidRPr="00AD2005">
        <w:rPr>
          <w:rFonts w:ascii="Times New Roman" w:hAnsi="Times New Roman" w:cs="Times New Roman"/>
          <w:bCs/>
          <w:sz w:val="20"/>
          <w:szCs w:val="20"/>
        </w:rPr>
        <w:t>Wajid</w:t>
      </w:r>
      <w:proofErr w:type="spellEnd"/>
      <w:r w:rsidR="007F59D4" w:rsidRPr="00AD2005">
        <w:rPr>
          <w:rFonts w:ascii="Times New Roman" w:hAnsi="Times New Roman" w:cs="Times New Roman"/>
          <w:bCs/>
          <w:sz w:val="20"/>
          <w:szCs w:val="20"/>
        </w:rPr>
        <w:t xml:space="preserve"> </w:t>
      </w:r>
      <w:r w:rsidR="007F59D4">
        <w:rPr>
          <w:rFonts w:ascii="Times New Roman" w:hAnsi="Times New Roman" w:cs="Times New Roman"/>
          <w:bCs/>
          <w:sz w:val="20"/>
          <w:szCs w:val="20"/>
          <w:vertAlign w:val="superscript"/>
        </w:rPr>
        <w:t xml:space="preserve"> </w:t>
      </w:r>
      <w:proofErr w:type="spellStart"/>
      <w:r w:rsidR="007F59D4" w:rsidRPr="00AD2005">
        <w:rPr>
          <w:rFonts w:ascii="Times New Roman" w:hAnsi="Times New Roman" w:cs="Times New Roman"/>
          <w:bCs/>
          <w:sz w:val="20"/>
          <w:szCs w:val="20"/>
        </w:rPr>
        <w:t>Saif-ul-Malook</w:t>
      </w:r>
      <w:proofErr w:type="spellEnd"/>
      <w:r w:rsidR="007F59D4" w:rsidRPr="00AD2005">
        <w:rPr>
          <w:rFonts w:ascii="Times New Roman" w:hAnsi="Times New Roman" w:cs="Times New Roman"/>
          <w:bCs/>
          <w:sz w:val="20"/>
          <w:szCs w:val="20"/>
        </w:rPr>
        <w:t xml:space="preserve">, </w:t>
      </w:r>
      <w:r w:rsidR="007F59D4" w:rsidRPr="00AD2005">
        <w:rPr>
          <w:rFonts w:ascii="Times New Roman" w:hAnsi="Times New Roman" w:cs="Times New Roman"/>
          <w:bCs/>
          <w:color w:val="000000" w:themeColor="text1"/>
          <w:sz w:val="20"/>
          <w:szCs w:val="20"/>
        </w:rPr>
        <w:t xml:space="preserve">Muhammad Khalid </w:t>
      </w:r>
      <w:proofErr w:type="spellStart"/>
      <w:r w:rsidR="007F59D4" w:rsidRPr="00AD2005">
        <w:rPr>
          <w:rFonts w:ascii="Times New Roman" w:hAnsi="Times New Roman" w:cs="Times New Roman"/>
          <w:bCs/>
          <w:color w:val="000000" w:themeColor="text1"/>
          <w:sz w:val="20"/>
          <w:szCs w:val="20"/>
        </w:rPr>
        <w:t>Shabaz</w:t>
      </w:r>
      <w:proofErr w:type="spellEnd"/>
      <w:r w:rsidR="007F59D4" w:rsidRPr="00AD2005">
        <w:rPr>
          <w:rFonts w:ascii="Times New Roman" w:hAnsi="Times New Roman" w:cs="Times New Roman"/>
          <w:bCs/>
          <w:color w:val="000000" w:themeColor="text1"/>
          <w:sz w:val="20"/>
          <w:szCs w:val="20"/>
        </w:rPr>
        <w:t>,</w:t>
      </w:r>
      <w:r w:rsidR="007F59D4" w:rsidRPr="00AD2005">
        <w:rPr>
          <w:rFonts w:ascii="Times New Roman" w:hAnsi="Times New Roman" w:cs="Times New Roman"/>
          <w:bCs/>
          <w:sz w:val="20"/>
          <w:szCs w:val="20"/>
        </w:rPr>
        <w:t xml:space="preserve"> </w:t>
      </w:r>
      <w:r w:rsidR="007F59D4">
        <w:rPr>
          <w:rFonts w:ascii="Times New Roman" w:hAnsi="Times New Roman" w:cs="Times New Roman"/>
          <w:bCs/>
          <w:sz w:val="20"/>
          <w:szCs w:val="20"/>
          <w:vertAlign w:val="superscript"/>
        </w:rPr>
        <w:t xml:space="preserve"> </w:t>
      </w:r>
      <w:r w:rsidR="007F59D4" w:rsidRPr="00AD2005">
        <w:rPr>
          <w:rFonts w:ascii="Times New Roman" w:hAnsi="Times New Roman" w:cs="Times New Roman"/>
          <w:bCs/>
          <w:sz w:val="20"/>
          <w:szCs w:val="20"/>
        </w:rPr>
        <w:t xml:space="preserve">Hafiz </w:t>
      </w:r>
      <w:proofErr w:type="spellStart"/>
      <w:r w:rsidR="007F59D4" w:rsidRPr="00AD2005">
        <w:rPr>
          <w:rFonts w:ascii="Times New Roman" w:hAnsi="Times New Roman" w:cs="Times New Roman"/>
          <w:bCs/>
          <w:sz w:val="20"/>
          <w:szCs w:val="20"/>
        </w:rPr>
        <w:t>Mahboob</w:t>
      </w:r>
      <w:proofErr w:type="spellEnd"/>
      <w:r w:rsidR="007F59D4" w:rsidRPr="00AD2005">
        <w:rPr>
          <w:rFonts w:ascii="Times New Roman" w:hAnsi="Times New Roman" w:cs="Times New Roman"/>
          <w:bCs/>
          <w:sz w:val="20"/>
          <w:szCs w:val="20"/>
        </w:rPr>
        <w:t xml:space="preserve"> </w:t>
      </w:r>
      <w:proofErr w:type="spellStart"/>
      <w:r w:rsidR="007F59D4" w:rsidRPr="00AD2005">
        <w:rPr>
          <w:rFonts w:ascii="Times New Roman" w:hAnsi="Times New Roman" w:cs="Times New Roman"/>
          <w:bCs/>
          <w:sz w:val="20"/>
          <w:szCs w:val="20"/>
        </w:rPr>
        <w:t>Ahamed</w:t>
      </w:r>
      <w:proofErr w:type="spellEnd"/>
      <w:r w:rsidR="007F59D4" w:rsidRPr="00AD2005">
        <w:rPr>
          <w:rFonts w:ascii="Times New Roman" w:hAnsi="Times New Roman" w:cs="Times New Roman"/>
          <w:bCs/>
          <w:sz w:val="20"/>
          <w:szCs w:val="20"/>
        </w:rPr>
        <w:t xml:space="preserve"> and </w:t>
      </w:r>
      <w:r w:rsidR="007F59D4">
        <w:rPr>
          <w:rFonts w:ascii="Times New Roman" w:hAnsi="Times New Roman" w:cs="Times New Roman"/>
          <w:bCs/>
          <w:sz w:val="20"/>
          <w:szCs w:val="20"/>
          <w:vertAlign w:val="superscript"/>
        </w:rPr>
        <w:t xml:space="preserve"> </w:t>
      </w:r>
      <w:proofErr w:type="spellStart"/>
      <w:r w:rsidR="007F59D4" w:rsidRPr="00AD2005">
        <w:rPr>
          <w:rFonts w:ascii="Times New Roman" w:hAnsi="Times New Roman" w:cs="Times New Roman"/>
          <w:bCs/>
          <w:sz w:val="20"/>
          <w:szCs w:val="20"/>
        </w:rPr>
        <w:t>HafizSalman</w:t>
      </w:r>
      <w:proofErr w:type="spellEnd"/>
      <w:r w:rsidR="007F59D4" w:rsidRPr="00AD2005">
        <w:rPr>
          <w:rFonts w:ascii="Times New Roman" w:hAnsi="Times New Roman" w:cs="Times New Roman"/>
          <w:bCs/>
          <w:sz w:val="20"/>
          <w:szCs w:val="20"/>
        </w:rPr>
        <w:t xml:space="preserve"> </w:t>
      </w:r>
      <w:proofErr w:type="spellStart"/>
      <w:r w:rsidR="007F59D4" w:rsidRPr="00AD2005">
        <w:rPr>
          <w:rFonts w:ascii="Times New Roman" w:hAnsi="Times New Roman" w:cs="Times New Roman"/>
          <w:bCs/>
          <w:sz w:val="20"/>
          <w:szCs w:val="20"/>
        </w:rPr>
        <w:t>Saeed</w:t>
      </w:r>
      <w:proofErr w:type="spellEnd"/>
      <w:r w:rsidRPr="00AD2005">
        <w:rPr>
          <w:rFonts w:ascii="Times New Roman" w:hAnsi="Times New Roman" w:cs="Times New Roman"/>
          <w:sz w:val="20"/>
          <w:szCs w:val="20"/>
        </w:rPr>
        <w:t>.</w:t>
      </w:r>
      <w:r w:rsidRPr="00AD2005">
        <w:rPr>
          <w:rFonts w:ascii="Times New Roman" w:hAnsi="Times New Roman" w:cs="Times New Roman" w:hint="eastAsia"/>
          <w:b/>
          <w:bCs/>
          <w:sz w:val="20"/>
          <w:szCs w:val="20"/>
          <w:lang w:bidi="fa-IR"/>
        </w:rPr>
        <w:t xml:space="preserve"> </w:t>
      </w:r>
      <w:r w:rsidR="007F59D4" w:rsidRPr="00AD2005">
        <w:rPr>
          <w:rFonts w:ascii="Times New Roman" w:hAnsi="Times New Roman" w:cs="Times New Roman"/>
          <w:b/>
          <w:bCs/>
          <w:sz w:val="20"/>
          <w:szCs w:val="20"/>
        </w:rPr>
        <w:t>Effect  of Planting Time and Nitrogen Levels on various yield Components of Sunflower (</w:t>
      </w:r>
      <w:r w:rsidR="007F59D4" w:rsidRPr="00AD2005">
        <w:rPr>
          <w:rFonts w:ascii="Times New Roman" w:hAnsi="Times New Roman" w:cs="Times New Roman"/>
          <w:b/>
          <w:bCs/>
          <w:i/>
          <w:sz w:val="20"/>
          <w:szCs w:val="20"/>
        </w:rPr>
        <w:t xml:space="preserve">Helianthus </w:t>
      </w:r>
      <w:proofErr w:type="spellStart"/>
      <w:r w:rsidR="007F59D4" w:rsidRPr="00AD2005">
        <w:rPr>
          <w:rFonts w:ascii="Times New Roman" w:hAnsi="Times New Roman" w:cs="Times New Roman"/>
          <w:b/>
          <w:bCs/>
          <w:i/>
          <w:sz w:val="20"/>
          <w:szCs w:val="20"/>
        </w:rPr>
        <w:t>annus</w:t>
      </w:r>
      <w:proofErr w:type="spellEnd"/>
      <w:r w:rsidR="007F59D4" w:rsidRPr="00AD2005">
        <w:rPr>
          <w:rFonts w:ascii="Times New Roman" w:hAnsi="Times New Roman" w:cs="Times New Roman"/>
          <w:b/>
          <w:bCs/>
          <w:sz w:val="20"/>
          <w:szCs w:val="20"/>
        </w:rPr>
        <w:t xml:space="preserve"> L.)</w:t>
      </w:r>
      <w:r w:rsidRPr="00AD2005">
        <w:rPr>
          <w:rFonts w:ascii="Times New Roman" w:eastAsia="Times New Roman" w:hAnsi="Times New Roman" w:cs="Times New Roman"/>
          <w:b/>
          <w:bCs/>
          <w:sz w:val="20"/>
          <w:szCs w:val="20"/>
          <w:lang w:bidi="fa-IR"/>
        </w:rPr>
        <w:t>.</w:t>
      </w:r>
      <w:r w:rsidRPr="00AD2005">
        <w:rPr>
          <w:rFonts w:ascii="Times New Roman" w:hAnsi="Times New Roman" w:cs="Times New Roman" w:hint="eastAsia"/>
          <w:b/>
          <w:bCs/>
          <w:sz w:val="20"/>
          <w:szCs w:val="20"/>
        </w:rPr>
        <w:t xml:space="preserve"> </w:t>
      </w:r>
      <w:r w:rsidRPr="00AD2005">
        <w:rPr>
          <w:rFonts w:ascii="Times New Roman" w:eastAsia="Times New Roman" w:hAnsi="Times New Roman" w:cs="Times New Roman"/>
          <w:bCs/>
          <w:i/>
          <w:sz w:val="20"/>
          <w:szCs w:val="20"/>
        </w:rPr>
        <w:t xml:space="preserve">Nat </w:t>
      </w:r>
      <w:proofErr w:type="spellStart"/>
      <w:r w:rsidRPr="00AD2005">
        <w:rPr>
          <w:rFonts w:ascii="Times New Roman" w:eastAsia="Times New Roman" w:hAnsi="Times New Roman" w:cs="Times New Roman"/>
          <w:bCs/>
          <w:i/>
          <w:sz w:val="20"/>
          <w:szCs w:val="20"/>
        </w:rPr>
        <w:t>Sci</w:t>
      </w:r>
      <w:proofErr w:type="spellEnd"/>
      <w:r w:rsidRPr="00AD2005">
        <w:rPr>
          <w:rFonts w:ascii="Times New Roman" w:hAnsi="Times New Roman" w:cs="Times New Roman" w:hint="eastAsia"/>
          <w:bCs/>
          <w:i/>
          <w:sz w:val="20"/>
          <w:szCs w:val="20"/>
        </w:rPr>
        <w:t xml:space="preserve"> </w:t>
      </w:r>
      <w:r w:rsidRPr="00AD2005">
        <w:rPr>
          <w:rFonts w:ascii="Times New Roman" w:hAnsi="Times New Roman" w:cs="Times New Roman"/>
          <w:sz w:val="20"/>
          <w:szCs w:val="20"/>
        </w:rPr>
        <w:t>201</w:t>
      </w:r>
      <w:r w:rsidRPr="00AD2005">
        <w:rPr>
          <w:rFonts w:ascii="Times New Roman" w:hAnsi="Times New Roman" w:cs="Times New Roman" w:hint="eastAsia"/>
          <w:sz w:val="20"/>
          <w:szCs w:val="20"/>
        </w:rPr>
        <w:t>4</w:t>
      </w:r>
      <w:r w:rsidRPr="00AD2005">
        <w:rPr>
          <w:rFonts w:ascii="Times New Roman" w:hAnsi="Times New Roman" w:cs="Times New Roman"/>
          <w:sz w:val="20"/>
          <w:szCs w:val="20"/>
        </w:rPr>
        <w:t>;1</w:t>
      </w:r>
      <w:r w:rsidRPr="00AD2005">
        <w:rPr>
          <w:rFonts w:ascii="Times New Roman" w:hAnsi="Times New Roman" w:cs="Times New Roman" w:hint="eastAsia"/>
          <w:sz w:val="20"/>
          <w:szCs w:val="20"/>
        </w:rPr>
        <w:t>2</w:t>
      </w:r>
      <w:r w:rsidRPr="00AD2005">
        <w:rPr>
          <w:rFonts w:ascii="Times New Roman" w:hAnsi="Times New Roman" w:cs="Times New Roman"/>
          <w:sz w:val="20"/>
          <w:szCs w:val="20"/>
        </w:rPr>
        <w:t>(</w:t>
      </w:r>
      <w:r w:rsidRPr="00AD2005">
        <w:rPr>
          <w:rFonts w:ascii="Times New Roman" w:hAnsi="Times New Roman" w:cs="Times New Roman" w:hint="eastAsia"/>
          <w:sz w:val="20"/>
          <w:szCs w:val="20"/>
        </w:rPr>
        <w:t>12)</w:t>
      </w:r>
      <w:r w:rsidRPr="00AD2005">
        <w:rPr>
          <w:rFonts w:ascii="Times New Roman" w:hAnsi="Times New Roman" w:cs="Times New Roman"/>
          <w:sz w:val="20"/>
          <w:szCs w:val="20"/>
        </w:rPr>
        <w:t>:</w:t>
      </w:r>
      <w:r w:rsidR="006E4312">
        <w:rPr>
          <w:rFonts w:ascii="Times New Roman" w:hAnsi="Times New Roman" w:cs="Times New Roman"/>
          <w:noProof/>
          <w:color w:val="000000"/>
          <w:sz w:val="20"/>
          <w:szCs w:val="20"/>
        </w:rPr>
        <w:t>19</w:t>
      </w:r>
      <w:r w:rsidRPr="00AD2005">
        <w:rPr>
          <w:rFonts w:ascii="Times New Roman" w:hAnsi="Times New Roman" w:cs="Times New Roman"/>
          <w:color w:val="000000"/>
          <w:sz w:val="20"/>
          <w:szCs w:val="20"/>
        </w:rPr>
        <w:t>-</w:t>
      </w:r>
      <w:r w:rsidR="006E4312">
        <w:rPr>
          <w:rFonts w:ascii="Times New Roman" w:hAnsi="Times New Roman" w:cs="Times New Roman"/>
          <w:noProof/>
          <w:color w:val="000000"/>
          <w:sz w:val="20"/>
          <w:szCs w:val="20"/>
        </w:rPr>
        <w:t>28</w:t>
      </w:r>
      <w:r w:rsidRPr="00AD2005">
        <w:rPr>
          <w:rFonts w:ascii="Times New Roman" w:hAnsi="Times New Roman" w:cs="Times New Roman"/>
          <w:sz w:val="20"/>
          <w:szCs w:val="20"/>
        </w:rPr>
        <w:t>]</w:t>
      </w:r>
      <w:r w:rsidRPr="00AD2005">
        <w:rPr>
          <w:rFonts w:ascii="Times New Roman" w:hAnsi="Times New Roman" w:cs="Times New Roman" w:hint="eastAsia"/>
          <w:sz w:val="20"/>
          <w:szCs w:val="20"/>
        </w:rPr>
        <w:t>.</w:t>
      </w:r>
      <w:r w:rsidRPr="00AD2005">
        <w:rPr>
          <w:rFonts w:ascii="Times New Roman" w:hAnsi="Times New Roman" w:cs="Times New Roman"/>
          <w:sz w:val="20"/>
          <w:szCs w:val="20"/>
        </w:rPr>
        <w:t xml:space="preserve"> (ISSN: 1545-0740).</w:t>
      </w:r>
      <w:r w:rsidRPr="00AD2005">
        <w:rPr>
          <w:rFonts w:ascii="Times New Roman" w:hAnsi="Times New Roman" w:cs="Times New Roman"/>
          <w:color w:val="0000FF"/>
          <w:sz w:val="20"/>
          <w:szCs w:val="20"/>
        </w:rPr>
        <w:t xml:space="preserve"> </w:t>
      </w:r>
      <w:hyperlink r:id="rId8" w:history="1">
        <w:r w:rsidRPr="00AD2005">
          <w:rPr>
            <w:rStyle w:val="Hyperlink"/>
            <w:rFonts w:ascii="Times New Roman" w:hAnsi="Times New Roman" w:cs="Times New Roman"/>
            <w:color w:val="0000FF"/>
            <w:sz w:val="20"/>
            <w:szCs w:val="20"/>
          </w:rPr>
          <w:t>http://www.sciencepub.net/nature</w:t>
        </w:r>
      </w:hyperlink>
      <w:r w:rsidRPr="00AD2005">
        <w:rPr>
          <w:rFonts w:ascii="Times New Roman" w:hAnsi="Times New Roman" w:cs="Times New Roman"/>
          <w:sz w:val="20"/>
          <w:szCs w:val="20"/>
        </w:rPr>
        <w:t>.</w:t>
      </w:r>
      <w:r w:rsidRPr="00AD2005">
        <w:rPr>
          <w:rFonts w:ascii="Times New Roman" w:hAnsi="Times New Roman" w:cs="Times New Roman" w:hint="eastAsia"/>
          <w:sz w:val="20"/>
          <w:szCs w:val="20"/>
        </w:rPr>
        <w:t xml:space="preserve"> </w:t>
      </w:r>
      <w:r w:rsidR="007F59D4">
        <w:rPr>
          <w:rFonts w:ascii="Times New Roman" w:hAnsi="Times New Roman" w:cs="Times New Roman" w:hint="eastAsia"/>
          <w:sz w:val="20"/>
          <w:szCs w:val="20"/>
          <w:lang w:eastAsia="zh-CN"/>
        </w:rPr>
        <w:t>4</w:t>
      </w:r>
    </w:p>
    <w:p w:rsidR="00E1043B" w:rsidRPr="00AD2005" w:rsidRDefault="00E1043B" w:rsidP="007F59D4">
      <w:pPr>
        <w:snapToGrid w:val="0"/>
        <w:spacing w:after="0" w:line="240" w:lineRule="auto"/>
        <w:jc w:val="both"/>
        <w:rPr>
          <w:rFonts w:ascii="Times New Roman" w:hAnsi="Times New Roman" w:cs="Times New Roman"/>
          <w:b/>
          <w:sz w:val="20"/>
          <w:szCs w:val="20"/>
        </w:rPr>
      </w:pPr>
    </w:p>
    <w:p w:rsidR="00567BD1" w:rsidRPr="00AD2005" w:rsidRDefault="00567BD1" w:rsidP="007F59D4">
      <w:pPr>
        <w:autoSpaceDE w:val="0"/>
        <w:autoSpaceDN w:val="0"/>
        <w:adjustRightInd w:val="0"/>
        <w:snapToGrid w:val="0"/>
        <w:spacing w:after="0" w:line="240" w:lineRule="auto"/>
        <w:jc w:val="both"/>
        <w:rPr>
          <w:rFonts w:ascii="Times New Roman" w:hAnsi="Times New Roman" w:cs="Times New Roman"/>
          <w:bCs/>
          <w:sz w:val="20"/>
          <w:szCs w:val="20"/>
        </w:rPr>
      </w:pPr>
      <w:r w:rsidRPr="00AD2005">
        <w:rPr>
          <w:rFonts w:ascii="Times New Roman" w:hAnsi="Times New Roman" w:cs="Times New Roman"/>
          <w:b/>
          <w:sz w:val="20"/>
          <w:szCs w:val="20"/>
        </w:rPr>
        <w:t xml:space="preserve">Keywords: </w:t>
      </w:r>
      <w:r w:rsidRPr="00AD2005">
        <w:rPr>
          <w:rFonts w:ascii="Times New Roman" w:hAnsi="Times New Roman" w:cs="Times New Roman"/>
          <w:bCs/>
          <w:sz w:val="20"/>
          <w:szCs w:val="20"/>
        </w:rPr>
        <w:t xml:space="preserve">Effect; Planting Time; Nitrogen; yield; Sunflower; </w:t>
      </w:r>
      <w:r w:rsidRPr="00AD2005">
        <w:rPr>
          <w:rFonts w:ascii="Times New Roman" w:hAnsi="Times New Roman" w:cs="Times New Roman"/>
          <w:bCs/>
          <w:i/>
          <w:sz w:val="20"/>
          <w:szCs w:val="20"/>
        </w:rPr>
        <w:t xml:space="preserve">Helianthus </w:t>
      </w:r>
      <w:proofErr w:type="spellStart"/>
      <w:r w:rsidRPr="00AD2005">
        <w:rPr>
          <w:rFonts w:ascii="Times New Roman" w:hAnsi="Times New Roman" w:cs="Times New Roman"/>
          <w:bCs/>
          <w:i/>
          <w:sz w:val="20"/>
          <w:szCs w:val="20"/>
        </w:rPr>
        <w:t>annus</w:t>
      </w:r>
      <w:proofErr w:type="spellEnd"/>
      <w:r w:rsidRPr="00AD2005">
        <w:rPr>
          <w:rFonts w:ascii="Times New Roman" w:hAnsi="Times New Roman" w:cs="Times New Roman"/>
          <w:bCs/>
          <w:sz w:val="20"/>
          <w:szCs w:val="20"/>
        </w:rPr>
        <w:t xml:space="preserve"> L.</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6E4312">
          <w:headerReference w:type="default" r:id="rId9"/>
          <w:footerReference w:type="default" r:id="rId10"/>
          <w:type w:val="continuous"/>
          <w:pgSz w:w="12240" w:h="15840" w:code="1"/>
          <w:pgMar w:top="1440" w:right="1440" w:bottom="1440" w:left="1440" w:header="720" w:footer="720" w:gutter="0"/>
          <w:pgNumType w:start="19"/>
          <w:cols w:space="720"/>
          <w:noEndnote/>
          <w:docGrid w:linePitch="360"/>
        </w:sectPr>
      </w:pPr>
    </w:p>
    <w:p w:rsidR="00860EDA" w:rsidRPr="00AD2005" w:rsidRDefault="001F3923" w:rsidP="007F59D4">
      <w:pPr>
        <w:pStyle w:val="ListParagraph"/>
        <w:numPr>
          <w:ilvl w:val="0"/>
          <w:numId w:val="39"/>
        </w:numPr>
        <w:snapToGrid w:val="0"/>
        <w:spacing w:after="0" w:line="240" w:lineRule="auto"/>
        <w:ind w:left="0" w:firstLine="0"/>
        <w:jc w:val="both"/>
        <w:rPr>
          <w:rFonts w:ascii="Times New Roman" w:hAnsi="Times New Roman"/>
          <w:b/>
          <w:sz w:val="20"/>
          <w:szCs w:val="20"/>
        </w:rPr>
      </w:pPr>
      <w:r w:rsidRPr="00AD2005">
        <w:rPr>
          <w:rFonts w:ascii="Times New Roman" w:hAnsi="Times New Roman"/>
          <w:b/>
          <w:sz w:val="20"/>
          <w:szCs w:val="20"/>
        </w:rPr>
        <w:lastRenderedPageBreak/>
        <w:t>Introduction</w:t>
      </w:r>
    </w:p>
    <w:p w:rsidR="00860EDA" w:rsidRPr="00AD2005" w:rsidRDefault="00860EDA" w:rsidP="00D21746">
      <w:pPr>
        <w:snapToGrid w:val="0"/>
        <w:spacing w:after="0" w:line="240" w:lineRule="auto"/>
        <w:ind w:firstLine="425"/>
        <w:jc w:val="both"/>
        <w:rPr>
          <w:rFonts w:ascii="Times New Roman" w:hAnsi="Times New Roman" w:cs="Times New Roman"/>
          <w:sz w:val="20"/>
          <w:szCs w:val="20"/>
        </w:rPr>
      </w:pPr>
      <w:r w:rsidRPr="00AD2005">
        <w:rPr>
          <w:rFonts w:ascii="Times New Roman" w:hAnsi="Times New Roman" w:cs="Times New Roman"/>
          <w:sz w:val="20"/>
          <w:szCs w:val="20"/>
        </w:rPr>
        <w:t>Sunflower (</w:t>
      </w:r>
      <w:r w:rsidRPr="00AD2005">
        <w:rPr>
          <w:rFonts w:ascii="Times New Roman" w:hAnsi="Times New Roman" w:cs="Times New Roman"/>
          <w:i/>
          <w:sz w:val="20"/>
          <w:szCs w:val="20"/>
        </w:rPr>
        <w:t xml:space="preserve">Helianthus </w:t>
      </w:r>
      <w:proofErr w:type="spellStart"/>
      <w:r w:rsidRPr="00AD2005">
        <w:rPr>
          <w:rFonts w:ascii="Times New Roman" w:hAnsi="Times New Roman" w:cs="Times New Roman"/>
          <w:i/>
          <w:sz w:val="20"/>
          <w:szCs w:val="20"/>
        </w:rPr>
        <w:t>annus</w:t>
      </w:r>
      <w:proofErr w:type="spellEnd"/>
      <w:r w:rsidRPr="00AD2005">
        <w:rPr>
          <w:rFonts w:ascii="Times New Roman" w:hAnsi="Times New Roman" w:cs="Times New Roman"/>
          <w:sz w:val="20"/>
          <w:szCs w:val="20"/>
        </w:rPr>
        <w:t xml:space="preserve"> L.) is the</w:t>
      </w:r>
      <w:r w:rsidR="00C73247" w:rsidRPr="00AD2005">
        <w:rPr>
          <w:rFonts w:ascii="Times New Roman" w:hAnsi="Times New Roman" w:cs="Times New Roman"/>
          <w:sz w:val="20"/>
          <w:szCs w:val="20"/>
        </w:rPr>
        <w:t xml:space="preserve"> member of </w:t>
      </w:r>
      <w:proofErr w:type="spellStart"/>
      <w:r w:rsidR="00C73247" w:rsidRPr="00AD2005">
        <w:rPr>
          <w:rFonts w:ascii="Times New Roman" w:hAnsi="Times New Roman" w:cs="Times New Roman"/>
          <w:sz w:val="20"/>
          <w:szCs w:val="20"/>
        </w:rPr>
        <w:t>compositae</w:t>
      </w:r>
      <w:proofErr w:type="spellEnd"/>
      <w:r w:rsidR="00C73247" w:rsidRPr="00AD2005">
        <w:rPr>
          <w:rFonts w:ascii="Times New Roman" w:hAnsi="Times New Roman" w:cs="Times New Roman"/>
          <w:sz w:val="20"/>
          <w:szCs w:val="20"/>
        </w:rPr>
        <w:t xml:space="preserve"> family. S</w:t>
      </w:r>
      <w:r w:rsidRPr="00AD2005">
        <w:rPr>
          <w:rFonts w:ascii="Times New Roman" w:hAnsi="Times New Roman" w:cs="Times New Roman"/>
          <w:sz w:val="20"/>
          <w:szCs w:val="20"/>
        </w:rPr>
        <w:t>unflower was used as an ornamental plant but in recent days it has gained the value as an important oilseed crop. The vegetable oil plays a key role in the budget of a country. Because of the lesser yield and production of sunflower in our country, the demands of vegetable oil are meet through import. Pakistan is third largest importer of vegetable oil by spending amount of foreign exchange on the import of this vegetable oil. At present Pakistan is producing 30 percent vegetable oil of its necessities and the left over 70 p</w:t>
      </w:r>
      <w:r w:rsidR="00C73247" w:rsidRPr="00AD2005">
        <w:rPr>
          <w:rFonts w:ascii="Times New Roman" w:hAnsi="Times New Roman" w:cs="Times New Roman"/>
          <w:sz w:val="20"/>
          <w:szCs w:val="20"/>
        </w:rPr>
        <w:t xml:space="preserve">ercent is fulfilled by imports. </w:t>
      </w:r>
      <w:r w:rsidRPr="00AD2005">
        <w:rPr>
          <w:rFonts w:ascii="Times New Roman" w:hAnsi="Times New Roman" w:cs="Times New Roman"/>
          <w:sz w:val="20"/>
          <w:szCs w:val="20"/>
        </w:rPr>
        <w:t xml:space="preserve">Oilseed crops have a vital importance in food and economy with reference to agriculture. Amongst oilseeds sunflower can never be neglected as it is adapted to environmental conditions of Pakistan and rich in nutrition. Locally, the edible oil production stood at 7, 78,000 instead of 20, 68,000 tons (estimated) three years back from now (Govt. of Pakistan, 2009). It is short duration crop of 90-120 days. It is grown easily twice a year in spring and autumn season. It is drought resistant and is being </w:t>
      </w:r>
      <w:r w:rsidRPr="00AD2005">
        <w:rPr>
          <w:rFonts w:ascii="Times New Roman" w:hAnsi="Times New Roman" w:cs="Times New Roman"/>
          <w:sz w:val="20"/>
          <w:szCs w:val="20"/>
        </w:rPr>
        <w:lastRenderedPageBreak/>
        <w:t>grown with increasing success in many semi-arid environments. Vitamins like A, D, E and K, make it fairly edible oil. Its seed contains high oil content ranging from 40 to 47 percent. The protein content of sunflower cake ranges from 20-40% (Gandhi et al., 2008).</w:t>
      </w:r>
    </w:p>
    <w:p w:rsidR="00860EDA" w:rsidRPr="00AD2005" w:rsidRDefault="00860EDA" w:rsidP="00D21746">
      <w:pPr>
        <w:pStyle w:val="Bodytext20"/>
        <w:shd w:val="clear" w:color="auto" w:fill="auto"/>
        <w:snapToGrid w:val="0"/>
        <w:spacing w:before="0" w:after="0" w:line="240" w:lineRule="auto"/>
        <w:ind w:firstLine="425"/>
        <w:rPr>
          <w:rFonts w:eastAsiaTheme="minorHAnsi"/>
          <w:spacing w:val="0"/>
          <w:sz w:val="20"/>
          <w:szCs w:val="20"/>
        </w:rPr>
      </w:pPr>
      <w:r w:rsidRPr="00AD2005">
        <w:rPr>
          <w:rFonts w:eastAsiaTheme="minorHAnsi"/>
          <w:spacing w:val="0"/>
          <w:sz w:val="20"/>
          <w:szCs w:val="20"/>
        </w:rPr>
        <w:t>Sunflower is a short duration crop so it has vital importance and it ranks second to the soybean in worldwide vegetable oil production</w:t>
      </w:r>
      <w:r w:rsidRPr="00AD2005">
        <w:rPr>
          <w:spacing w:val="0"/>
          <w:sz w:val="20"/>
          <w:szCs w:val="20"/>
        </w:rPr>
        <w:t xml:space="preserve">. </w:t>
      </w:r>
      <w:r w:rsidRPr="00AD2005">
        <w:rPr>
          <w:rFonts w:eastAsiaTheme="minorHAnsi"/>
          <w:spacing w:val="0"/>
          <w:sz w:val="20"/>
          <w:szCs w:val="20"/>
        </w:rPr>
        <w:t>There are many problems with the production of sunflower crop like insect-pest attack, soil fertility, and improper sowing date but the major problems are of improper sowing dates and nitrogen fertility. Because of the improper use of fertilizer and improper sowing time, the yield of sunflower affected.</w:t>
      </w:r>
      <w:r w:rsidR="001112BD" w:rsidRPr="00AD2005">
        <w:rPr>
          <w:rFonts w:eastAsiaTheme="minorHAnsi"/>
          <w:spacing w:val="0"/>
          <w:sz w:val="20"/>
          <w:szCs w:val="20"/>
        </w:rPr>
        <w:t xml:space="preserve"> </w:t>
      </w:r>
      <w:r w:rsidRPr="00AD2005">
        <w:rPr>
          <w:spacing w:val="0"/>
          <w:sz w:val="20"/>
          <w:szCs w:val="20"/>
        </w:rPr>
        <w:t>Nitrogen is vital and most important nutrient for the functioning and production of sunflower. Increase in the seed yield of sunflower observed in different experiments by applying proper dose of nitrogen. Efficiency of all growth parameters and physiological processes is improved by providing optimum nitrogen (</w:t>
      </w:r>
      <w:proofErr w:type="spellStart"/>
      <w:r w:rsidRPr="00AD2005">
        <w:rPr>
          <w:spacing w:val="0"/>
          <w:sz w:val="20"/>
          <w:szCs w:val="20"/>
        </w:rPr>
        <w:t>Munir</w:t>
      </w:r>
      <w:proofErr w:type="spellEnd"/>
      <w:r w:rsidRPr="00AD2005">
        <w:rPr>
          <w:spacing w:val="0"/>
          <w:sz w:val="20"/>
          <w:szCs w:val="20"/>
        </w:rPr>
        <w:t xml:space="preserve"> </w:t>
      </w:r>
      <w:r w:rsidRPr="00AD2005">
        <w:rPr>
          <w:i/>
          <w:spacing w:val="0"/>
          <w:sz w:val="20"/>
          <w:szCs w:val="20"/>
        </w:rPr>
        <w:t>et al.,</w:t>
      </w:r>
      <w:r w:rsidRPr="00AD2005">
        <w:rPr>
          <w:spacing w:val="0"/>
          <w:sz w:val="20"/>
          <w:szCs w:val="20"/>
        </w:rPr>
        <w:t xml:space="preserve"> 2007; Ahmed </w:t>
      </w:r>
      <w:r w:rsidRPr="00AD2005">
        <w:rPr>
          <w:i/>
          <w:spacing w:val="0"/>
          <w:sz w:val="20"/>
          <w:szCs w:val="20"/>
        </w:rPr>
        <w:t>et al.,</w:t>
      </w:r>
      <w:r w:rsidRPr="00AD2005">
        <w:rPr>
          <w:spacing w:val="0"/>
          <w:sz w:val="20"/>
          <w:szCs w:val="20"/>
        </w:rPr>
        <w:t xml:space="preserve"> 2009). Nitrogen has positive relation with the leaf area and leaf area index, as total leaf area of crop increases </w:t>
      </w:r>
      <w:r w:rsidRPr="00AD2005">
        <w:rPr>
          <w:spacing w:val="0"/>
          <w:sz w:val="20"/>
          <w:szCs w:val="20"/>
        </w:rPr>
        <w:lastRenderedPageBreak/>
        <w:t xml:space="preserve">with nitrogen and photosynthetic rate. </w:t>
      </w:r>
      <w:proofErr w:type="spellStart"/>
      <w:r w:rsidRPr="00AD2005">
        <w:rPr>
          <w:spacing w:val="0"/>
          <w:sz w:val="20"/>
          <w:szCs w:val="20"/>
        </w:rPr>
        <w:t>Basha</w:t>
      </w:r>
      <w:proofErr w:type="spellEnd"/>
      <w:r w:rsidRPr="00AD2005">
        <w:rPr>
          <w:spacing w:val="0"/>
          <w:sz w:val="20"/>
          <w:szCs w:val="20"/>
        </w:rPr>
        <w:t xml:space="preserve"> (2000) observed maximum seed yield of sunflower in response to nitrogen. A significant increase in seed and oil yield were observed by applying highest dose of nitrogen fertilizer. </w:t>
      </w:r>
      <w:proofErr w:type="spellStart"/>
      <w:r w:rsidRPr="00AD2005">
        <w:rPr>
          <w:spacing w:val="0"/>
          <w:sz w:val="20"/>
          <w:szCs w:val="20"/>
        </w:rPr>
        <w:t>Lawlor</w:t>
      </w:r>
      <w:proofErr w:type="spellEnd"/>
      <w:r w:rsidRPr="00AD2005">
        <w:rPr>
          <w:spacing w:val="0"/>
          <w:sz w:val="20"/>
          <w:szCs w:val="20"/>
        </w:rPr>
        <w:t xml:space="preserve"> (2002) pointed out that nitrogen is crucial for the vegetative and reproductive growth of plant and high yield can be possible under adequate nitrogen supply. Nitrogen fertilization has serious effect on seed yield, as well as on head of sunflower (</w:t>
      </w:r>
      <w:proofErr w:type="spellStart"/>
      <w:r w:rsidRPr="00AD2005">
        <w:rPr>
          <w:spacing w:val="0"/>
          <w:sz w:val="20"/>
          <w:szCs w:val="20"/>
        </w:rPr>
        <w:t>Scheiner</w:t>
      </w:r>
      <w:proofErr w:type="spellEnd"/>
      <w:r w:rsidRPr="00AD2005">
        <w:rPr>
          <w:spacing w:val="0"/>
          <w:sz w:val="20"/>
          <w:szCs w:val="20"/>
        </w:rPr>
        <w:t xml:space="preserve"> </w:t>
      </w:r>
      <w:r w:rsidRPr="00AD2005">
        <w:rPr>
          <w:i/>
          <w:spacing w:val="0"/>
          <w:sz w:val="20"/>
          <w:szCs w:val="20"/>
        </w:rPr>
        <w:t xml:space="preserve">et al., </w:t>
      </w:r>
      <w:r w:rsidRPr="00AD2005">
        <w:rPr>
          <w:spacing w:val="0"/>
          <w:sz w:val="20"/>
          <w:szCs w:val="20"/>
        </w:rPr>
        <w:t xml:space="preserve">2002). </w:t>
      </w:r>
      <w:proofErr w:type="spellStart"/>
      <w:r w:rsidRPr="00AD2005">
        <w:rPr>
          <w:spacing w:val="0"/>
          <w:sz w:val="20"/>
          <w:szCs w:val="20"/>
        </w:rPr>
        <w:t>Cechin</w:t>
      </w:r>
      <w:proofErr w:type="spellEnd"/>
      <w:r w:rsidRPr="00AD2005">
        <w:rPr>
          <w:spacing w:val="0"/>
          <w:sz w:val="20"/>
          <w:szCs w:val="20"/>
        </w:rPr>
        <w:t xml:space="preserve"> and Fatima-</w:t>
      </w:r>
      <w:proofErr w:type="spellStart"/>
      <w:r w:rsidRPr="00AD2005">
        <w:rPr>
          <w:spacing w:val="0"/>
          <w:sz w:val="20"/>
          <w:szCs w:val="20"/>
        </w:rPr>
        <w:t>Fumis</w:t>
      </w:r>
      <w:proofErr w:type="spellEnd"/>
      <w:r w:rsidRPr="00AD2005">
        <w:rPr>
          <w:spacing w:val="0"/>
          <w:sz w:val="20"/>
          <w:szCs w:val="20"/>
        </w:rPr>
        <w:t xml:space="preserve"> (2004) observed that growth and dry matter production of sunflower increased by nitrogen application, and it can be observed one month after sowing.</w:t>
      </w:r>
    </w:p>
    <w:p w:rsidR="007F59D4" w:rsidRPr="005F4757" w:rsidRDefault="00860EDA" w:rsidP="00DD56F6">
      <w:pPr>
        <w:snapToGrid w:val="0"/>
        <w:spacing w:after="0" w:line="240" w:lineRule="auto"/>
        <w:ind w:firstLine="425"/>
        <w:jc w:val="both"/>
        <w:rPr>
          <w:rFonts w:ascii="Times New Roman" w:hAnsi="Times New Roman" w:cs="Times New Roman"/>
          <w:sz w:val="20"/>
          <w:szCs w:val="20"/>
          <w:lang w:eastAsia="zh-CN"/>
        </w:rPr>
      </w:pPr>
      <w:r w:rsidRPr="00AD2005">
        <w:rPr>
          <w:rFonts w:ascii="Times New Roman" w:hAnsi="Times New Roman" w:cs="Times New Roman"/>
          <w:sz w:val="20"/>
          <w:szCs w:val="20"/>
        </w:rPr>
        <w:t>When the sowing is delayed, yield and yield enhancing components of the crop get reduced under the subtropical environmental conditio</w:t>
      </w:r>
      <w:r w:rsidR="00885B6E" w:rsidRPr="00AD2005">
        <w:rPr>
          <w:rFonts w:ascii="Times New Roman" w:hAnsi="Times New Roman" w:cs="Times New Roman"/>
          <w:sz w:val="20"/>
          <w:szCs w:val="20"/>
        </w:rPr>
        <w:t>ns (Ahma</w:t>
      </w:r>
      <w:r w:rsidRPr="00AD2005">
        <w:rPr>
          <w:rFonts w:ascii="Times New Roman" w:hAnsi="Times New Roman" w:cs="Times New Roman"/>
          <w:sz w:val="20"/>
          <w:szCs w:val="20"/>
        </w:rPr>
        <w:t xml:space="preserve">d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2005). Crop duration, rate of assimilation, leaf area and crop growth are the elementary factors of the output of sunflower. With rise in leaf area and crop growth duration, there will be maximum net assimilation rate which eventually will increase the final seed yield of the crop. Spring planted sunflower is considered by larger leaf area and extra net assimilation rate which gives to the grater seed yield (Reddy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2003). When the time of sowing is delayed, the crop faces very high temperature throughout its vegetative growth period which finally enhanced the plant growth and minimized the growth period. The decrease in growing period minimized the extent of light capture and ultimately reduces the crop dry mass (Barros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2004). The sunflower has been renowned as a crop with great potentials that can effectively come across future oil necessities (</w:t>
      </w:r>
      <w:proofErr w:type="spellStart"/>
      <w:r w:rsidRPr="00AD2005">
        <w:rPr>
          <w:rFonts w:ascii="Times New Roman" w:hAnsi="Times New Roman" w:cs="Times New Roman"/>
          <w:sz w:val="20"/>
          <w:szCs w:val="20"/>
        </w:rPr>
        <w:t>Bakht</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2010).The planting time significantly influence the grain yield and quality (</w:t>
      </w:r>
      <w:proofErr w:type="spellStart"/>
      <w:r w:rsidRPr="00AD2005">
        <w:rPr>
          <w:rFonts w:ascii="Times New Roman" w:hAnsi="Times New Roman" w:cs="Times New Roman"/>
          <w:sz w:val="20"/>
          <w:szCs w:val="20"/>
        </w:rPr>
        <w:t>Refay</w:t>
      </w:r>
      <w:proofErr w:type="spellEnd"/>
      <w:r w:rsidRPr="00AD2005">
        <w:rPr>
          <w:rFonts w:ascii="Times New Roman" w:hAnsi="Times New Roman" w:cs="Times New Roman"/>
          <w:sz w:val="20"/>
          <w:szCs w:val="20"/>
        </w:rPr>
        <w:t>, 2010).</w:t>
      </w:r>
      <w:r w:rsidR="00150EEE" w:rsidRPr="00AD2005">
        <w:rPr>
          <w:rFonts w:ascii="Times New Roman" w:hAnsi="Times New Roman" w:cs="Times New Roman"/>
          <w:sz w:val="20"/>
          <w:szCs w:val="20"/>
        </w:rPr>
        <w:t xml:space="preserve"> </w:t>
      </w:r>
      <w:r w:rsidR="00150EEE" w:rsidRPr="00AD2005">
        <w:rPr>
          <w:rFonts w:ascii="Times New Roman" w:eastAsia="Times New Roman" w:hAnsi="Times New Roman" w:cs="Times New Roman"/>
          <w:sz w:val="20"/>
          <w:szCs w:val="20"/>
        </w:rPr>
        <w:t>The sunflower has been renowned as a crop with great potentials that can effectively come across future oil necessities (</w:t>
      </w:r>
      <w:proofErr w:type="spellStart"/>
      <w:r w:rsidR="00150EEE" w:rsidRPr="00AD2005">
        <w:rPr>
          <w:rFonts w:ascii="Times New Roman" w:eastAsia="Times New Roman" w:hAnsi="Times New Roman" w:cs="Times New Roman"/>
          <w:sz w:val="20"/>
          <w:szCs w:val="20"/>
        </w:rPr>
        <w:t>Bakht</w:t>
      </w:r>
      <w:proofErr w:type="spellEnd"/>
      <w:r w:rsidR="00150EEE" w:rsidRPr="00AD2005">
        <w:rPr>
          <w:rFonts w:ascii="Times New Roman" w:eastAsia="Times New Roman" w:hAnsi="Times New Roman" w:cs="Times New Roman"/>
          <w:sz w:val="20"/>
          <w:szCs w:val="20"/>
        </w:rPr>
        <w:t xml:space="preserve"> </w:t>
      </w:r>
      <w:r w:rsidR="00150EEE" w:rsidRPr="00AD2005">
        <w:rPr>
          <w:rFonts w:ascii="Times New Roman" w:eastAsia="Times New Roman" w:hAnsi="Times New Roman" w:cs="Times New Roman"/>
          <w:i/>
          <w:sz w:val="20"/>
          <w:szCs w:val="20"/>
        </w:rPr>
        <w:t>et al.,</w:t>
      </w:r>
      <w:r w:rsidR="00150EEE" w:rsidRPr="00AD2005">
        <w:rPr>
          <w:rFonts w:ascii="Times New Roman" w:eastAsia="Times New Roman" w:hAnsi="Times New Roman" w:cs="Times New Roman"/>
          <w:sz w:val="20"/>
          <w:szCs w:val="20"/>
        </w:rPr>
        <w:t xml:space="preserve"> 2010).The planting time significantly influence the grain yield and quality (</w:t>
      </w:r>
      <w:proofErr w:type="spellStart"/>
      <w:r w:rsidR="00150EEE" w:rsidRPr="00AD2005">
        <w:rPr>
          <w:rFonts w:ascii="Times New Roman" w:eastAsia="Times New Roman" w:hAnsi="Times New Roman" w:cs="Times New Roman"/>
          <w:sz w:val="20"/>
          <w:szCs w:val="20"/>
        </w:rPr>
        <w:t>Refay</w:t>
      </w:r>
      <w:proofErr w:type="spellEnd"/>
      <w:r w:rsidR="00150EEE" w:rsidRPr="00AD2005">
        <w:rPr>
          <w:rFonts w:ascii="Times New Roman" w:eastAsia="Times New Roman" w:hAnsi="Times New Roman" w:cs="Times New Roman"/>
          <w:sz w:val="20"/>
          <w:szCs w:val="20"/>
        </w:rPr>
        <w:t>, 2010).</w:t>
      </w:r>
      <w:r w:rsidR="00150EEE" w:rsidRPr="00AD2005">
        <w:rPr>
          <w:rFonts w:ascii="Times New Roman" w:hAnsi="Times New Roman" w:cs="Times New Roman"/>
          <w:sz w:val="20"/>
          <w:szCs w:val="20"/>
        </w:rPr>
        <w:t xml:space="preserve"> T</w:t>
      </w:r>
      <w:r w:rsidR="00150EEE" w:rsidRPr="00AD2005">
        <w:rPr>
          <w:rFonts w:ascii="Times New Roman" w:eastAsia="Times New Roman" w:hAnsi="Times New Roman" w:cs="Times New Roman"/>
          <w:sz w:val="20"/>
          <w:szCs w:val="20"/>
        </w:rPr>
        <w:t xml:space="preserve">he present study was therefore conducted  determine the effect of different sowing dates on the yield and yield </w:t>
      </w:r>
      <w:r w:rsidR="00150EEE" w:rsidRPr="007F59D4">
        <w:rPr>
          <w:rFonts w:ascii="Times New Roman" w:eastAsia="Times New Roman" w:hAnsi="Times New Roman" w:cs="Times New Roman"/>
          <w:sz w:val="20"/>
          <w:szCs w:val="20"/>
        </w:rPr>
        <w:t>components of sunflower and the optimum level of nitrogen for sunflower crop.</w:t>
      </w:r>
    </w:p>
    <w:p w:rsidR="001F3923" w:rsidRPr="005F4757" w:rsidRDefault="007F59D4" w:rsidP="005F4757">
      <w:pPr>
        <w:pStyle w:val="ListParagraph"/>
        <w:numPr>
          <w:ilvl w:val="0"/>
          <w:numId w:val="39"/>
        </w:numPr>
        <w:snapToGrid w:val="0"/>
        <w:spacing w:after="0" w:line="240" w:lineRule="auto"/>
        <w:ind w:left="0" w:firstLine="0"/>
        <w:jc w:val="both"/>
        <w:rPr>
          <w:rFonts w:ascii="Times New Roman" w:hAnsi="Times New Roman"/>
          <w:sz w:val="20"/>
          <w:szCs w:val="20"/>
        </w:rPr>
      </w:pPr>
      <w:proofErr w:type="spellStart"/>
      <w:r w:rsidRPr="005F4757">
        <w:rPr>
          <w:rFonts w:ascii="Times New Roman" w:hAnsi="Times New Roman"/>
          <w:b/>
          <w:sz w:val="20"/>
          <w:szCs w:val="20"/>
        </w:rPr>
        <w:t>Matrials</w:t>
      </w:r>
      <w:proofErr w:type="spellEnd"/>
      <w:r w:rsidRPr="005F4757">
        <w:rPr>
          <w:rFonts w:ascii="Times New Roman" w:hAnsi="Times New Roman"/>
          <w:b/>
          <w:sz w:val="20"/>
          <w:szCs w:val="20"/>
        </w:rPr>
        <w:t xml:space="preserve"> And Methods</w:t>
      </w:r>
    </w:p>
    <w:p w:rsidR="001F3923" w:rsidRPr="005F4757" w:rsidRDefault="001F3923" w:rsidP="005F4757">
      <w:pPr>
        <w:snapToGrid w:val="0"/>
        <w:spacing w:after="0" w:line="240" w:lineRule="auto"/>
        <w:ind w:firstLine="425"/>
        <w:jc w:val="both"/>
        <w:rPr>
          <w:rFonts w:ascii="Times New Roman" w:hAnsi="Times New Roman" w:cs="Times New Roman"/>
          <w:sz w:val="20"/>
          <w:szCs w:val="20"/>
        </w:rPr>
      </w:pPr>
      <w:r w:rsidRPr="005F4757">
        <w:rPr>
          <w:rFonts w:ascii="Times New Roman" w:hAnsi="Times New Roman" w:cs="Times New Roman"/>
          <w:sz w:val="20"/>
          <w:szCs w:val="20"/>
        </w:rPr>
        <w:t xml:space="preserve">The experiment was conducted at Agronomic Research Area, University of Agriculture, Faisalabad (31°.26” N, 73°.06” E and Altitude 184.4 m). The analysis of soil was carried out </w:t>
      </w:r>
      <w:r w:rsidR="00FB3D2A" w:rsidRPr="005F4757">
        <w:rPr>
          <w:rFonts w:ascii="Times New Roman" w:hAnsi="Times New Roman" w:cs="Times New Roman"/>
          <w:sz w:val="20"/>
          <w:szCs w:val="20"/>
        </w:rPr>
        <w:t xml:space="preserve">before sowing the crop (Table </w:t>
      </w:r>
      <w:r w:rsidRPr="005F4757">
        <w:rPr>
          <w:rFonts w:ascii="Times New Roman" w:hAnsi="Times New Roman" w:cs="Times New Roman"/>
          <w:sz w:val="20"/>
          <w:szCs w:val="20"/>
        </w:rPr>
        <w:t>1).</w:t>
      </w:r>
    </w:p>
    <w:p w:rsidR="001F3923" w:rsidRPr="005F4757" w:rsidRDefault="001F3923" w:rsidP="005F4757">
      <w:pPr>
        <w:pStyle w:val="ListParagraph"/>
        <w:snapToGrid w:val="0"/>
        <w:spacing w:after="0" w:line="240" w:lineRule="auto"/>
        <w:ind w:left="0" w:firstLine="425"/>
        <w:jc w:val="both"/>
        <w:rPr>
          <w:rFonts w:ascii="Times New Roman" w:hAnsi="Times New Roman"/>
          <w:sz w:val="20"/>
          <w:szCs w:val="20"/>
        </w:rPr>
      </w:pPr>
      <w:r w:rsidRPr="005F4757">
        <w:rPr>
          <w:rFonts w:ascii="Times New Roman" w:hAnsi="Times New Roman"/>
          <w:sz w:val="20"/>
          <w:szCs w:val="20"/>
        </w:rPr>
        <w:t xml:space="preserve">The experiment was conducted during the spring season of 2014. The experiment was laid out in randomized complete block design with split plot arrangement with three replications. The main plots consisted of the sowing date treatments, while nitrogen levels were in the sub plots. There were three </w:t>
      </w:r>
      <w:r w:rsidRPr="005F4757">
        <w:rPr>
          <w:rFonts w:ascii="Times New Roman" w:hAnsi="Times New Roman"/>
          <w:sz w:val="20"/>
          <w:szCs w:val="20"/>
        </w:rPr>
        <w:lastRenderedPageBreak/>
        <w:t>sowing dates i.e. (15 January, 25 January and 05 February) and three nitrogen (N) levels i.e. (100 kg ha</w:t>
      </w:r>
      <w:r w:rsidRPr="005F4757">
        <w:rPr>
          <w:rFonts w:ascii="Times New Roman" w:hAnsi="Times New Roman"/>
          <w:sz w:val="20"/>
          <w:szCs w:val="20"/>
          <w:vertAlign w:val="superscript"/>
        </w:rPr>
        <w:t>-1</w:t>
      </w:r>
      <w:r w:rsidRPr="005F4757">
        <w:rPr>
          <w:rFonts w:ascii="Times New Roman" w:hAnsi="Times New Roman"/>
          <w:sz w:val="20"/>
          <w:szCs w:val="20"/>
        </w:rPr>
        <w:t>, 150 kg ha</w:t>
      </w:r>
      <w:r w:rsidRPr="005F4757">
        <w:rPr>
          <w:rFonts w:ascii="Times New Roman" w:hAnsi="Times New Roman"/>
          <w:sz w:val="20"/>
          <w:szCs w:val="20"/>
          <w:vertAlign w:val="superscript"/>
        </w:rPr>
        <w:t>-1</w:t>
      </w:r>
      <w:r w:rsidRPr="005F4757">
        <w:rPr>
          <w:rFonts w:ascii="Times New Roman" w:hAnsi="Times New Roman"/>
          <w:sz w:val="20"/>
          <w:szCs w:val="20"/>
        </w:rPr>
        <w:t xml:space="preserve"> and 200 kg ha</w:t>
      </w:r>
      <w:r w:rsidRPr="005F4757">
        <w:rPr>
          <w:rFonts w:ascii="Times New Roman" w:hAnsi="Times New Roman"/>
          <w:sz w:val="20"/>
          <w:szCs w:val="20"/>
          <w:vertAlign w:val="superscript"/>
        </w:rPr>
        <w:t>-1</w:t>
      </w:r>
      <w:r w:rsidRPr="005F4757">
        <w:rPr>
          <w:rFonts w:ascii="Times New Roman" w:hAnsi="Times New Roman"/>
          <w:sz w:val="20"/>
          <w:szCs w:val="20"/>
        </w:rPr>
        <w:t xml:space="preserve">). Prior to planting, deep </w:t>
      </w:r>
      <w:proofErr w:type="spellStart"/>
      <w:r w:rsidRPr="005F4757">
        <w:rPr>
          <w:rFonts w:ascii="Times New Roman" w:hAnsi="Times New Roman"/>
          <w:sz w:val="20"/>
          <w:szCs w:val="20"/>
        </w:rPr>
        <w:t>ploughing</w:t>
      </w:r>
      <w:proofErr w:type="spellEnd"/>
      <w:r w:rsidRPr="005F4757">
        <w:rPr>
          <w:rFonts w:ascii="Times New Roman" w:hAnsi="Times New Roman"/>
          <w:sz w:val="20"/>
          <w:szCs w:val="20"/>
        </w:rPr>
        <w:t xml:space="preserve"> was done with chisel plough and three cultivations were done with the help of common cultivator at the experimental site. After field preparation flat sowing was done with hand drill. The net plot size was 6 m x 3 m. After germination and seedling establishment, plants were thinned to one plant per hill. Crop was irrigated with canal water using surface irrigation method. To control weeds, the plots were hoed twice. Following hoeing the crop was earthed up manually to protect it from lodging. The nitrogen was applied in the form of urea in four splits and amount was according to the treatments. The first split was applied at the time of sowing, second at the time of first irrigation, third at the time of second irrigation and forth at flowering stage.</w:t>
      </w:r>
    </w:p>
    <w:p w:rsidR="007F7FC3" w:rsidRPr="005F4757" w:rsidRDefault="007F7FC3" w:rsidP="005F4757">
      <w:pPr>
        <w:snapToGrid w:val="0"/>
        <w:spacing w:after="0" w:line="240" w:lineRule="auto"/>
        <w:jc w:val="both"/>
        <w:rPr>
          <w:rFonts w:ascii="Times New Roman" w:hAnsi="Times New Roman" w:cs="Times New Roman"/>
          <w:b/>
          <w:sz w:val="20"/>
          <w:szCs w:val="20"/>
        </w:rPr>
      </w:pPr>
      <w:r w:rsidRPr="005F4757">
        <w:rPr>
          <w:rFonts w:ascii="Times New Roman" w:hAnsi="Times New Roman" w:cs="Times New Roman"/>
          <w:b/>
          <w:sz w:val="20"/>
          <w:szCs w:val="20"/>
        </w:rPr>
        <w:t>Treatments:</w:t>
      </w:r>
    </w:p>
    <w:p w:rsidR="00AD2005" w:rsidRPr="005F4757" w:rsidRDefault="007F7FC3" w:rsidP="005F4757">
      <w:pPr>
        <w:snapToGrid w:val="0"/>
        <w:spacing w:after="0" w:line="240" w:lineRule="auto"/>
        <w:jc w:val="both"/>
        <w:rPr>
          <w:rFonts w:ascii="Times New Roman" w:hAnsi="Times New Roman" w:cs="Times New Roman"/>
          <w:sz w:val="20"/>
          <w:szCs w:val="20"/>
          <w:lang w:eastAsia="zh-CN"/>
        </w:rPr>
      </w:pPr>
      <w:r w:rsidRPr="005F4757">
        <w:rPr>
          <w:rFonts w:ascii="Times New Roman" w:hAnsi="Times New Roman" w:cs="Times New Roman"/>
          <w:b/>
          <w:sz w:val="20"/>
          <w:szCs w:val="20"/>
        </w:rPr>
        <w:t xml:space="preserve">Factor A: </w:t>
      </w:r>
      <w:r w:rsidRPr="005F4757">
        <w:rPr>
          <w:rFonts w:ascii="Times New Roman" w:hAnsi="Times New Roman" w:cs="Times New Roman"/>
          <w:sz w:val="20"/>
          <w:szCs w:val="20"/>
        </w:rPr>
        <w:t>Sowing date (Main plot), SD</w:t>
      </w:r>
      <w:r w:rsidRPr="005F4757">
        <w:rPr>
          <w:rFonts w:ascii="Times New Roman" w:hAnsi="Times New Roman" w:cs="Times New Roman"/>
          <w:sz w:val="20"/>
          <w:szCs w:val="20"/>
          <w:vertAlign w:val="subscript"/>
        </w:rPr>
        <w:t>1</w:t>
      </w:r>
      <w:r w:rsidRPr="005F4757">
        <w:rPr>
          <w:rFonts w:ascii="Times New Roman" w:hAnsi="Times New Roman" w:cs="Times New Roman"/>
          <w:sz w:val="20"/>
          <w:szCs w:val="20"/>
        </w:rPr>
        <w:t>: 15-Jan. 2014, SD</w:t>
      </w:r>
      <w:r w:rsidRPr="005F4757">
        <w:rPr>
          <w:rFonts w:ascii="Times New Roman" w:hAnsi="Times New Roman" w:cs="Times New Roman"/>
          <w:sz w:val="20"/>
          <w:szCs w:val="20"/>
          <w:vertAlign w:val="subscript"/>
        </w:rPr>
        <w:t>2</w:t>
      </w:r>
      <w:r w:rsidRPr="005F4757">
        <w:rPr>
          <w:rFonts w:ascii="Times New Roman" w:hAnsi="Times New Roman" w:cs="Times New Roman"/>
          <w:sz w:val="20"/>
          <w:szCs w:val="20"/>
        </w:rPr>
        <w:t>: 25-Jan. 2014, SD</w:t>
      </w:r>
      <w:r w:rsidRPr="005F4757">
        <w:rPr>
          <w:rFonts w:ascii="Times New Roman" w:hAnsi="Times New Roman" w:cs="Times New Roman"/>
          <w:sz w:val="20"/>
          <w:szCs w:val="20"/>
          <w:vertAlign w:val="subscript"/>
        </w:rPr>
        <w:t>3</w:t>
      </w:r>
      <w:r w:rsidRPr="005F4757">
        <w:rPr>
          <w:rFonts w:ascii="Times New Roman" w:hAnsi="Times New Roman" w:cs="Times New Roman"/>
          <w:sz w:val="20"/>
          <w:szCs w:val="20"/>
        </w:rPr>
        <w:t xml:space="preserve">: 05-Feb. 2014 </w:t>
      </w:r>
      <w:r w:rsidRPr="005F4757">
        <w:rPr>
          <w:rFonts w:ascii="Times New Roman" w:hAnsi="Times New Roman" w:cs="Times New Roman"/>
          <w:b/>
          <w:sz w:val="20"/>
          <w:szCs w:val="20"/>
        </w:rPr>
        <w:t>Factor B:</w:t>
      </w:r>
      <w:r w:rsidRPr="005F4757">
        <w:rPr>
          <w:rFonts w:ascii="Times New Roman" w:hAnsi="Times New Roman" w:cs="Times New Roman"/>
          <w:sz w:val="20"/>
          <w:szCs w:val="20"/>
        </w:rPr>
        <w:t xml:space="preserve"> Nitrogen Level (kg ha</w:t>
      </w:r>
      <w:r w:rsidRPr="005F4757">
        <w:rPr>
          <w:rFonts w:ascii="Times New Roman" w:hAnsi="Times New Roman" w:cs="Times New Roman"/>
          <w:sz w:val="20"/>
          <w:szCs w:val="20"/>
          <w:vertAlign w:val="superscript"/>
        </w:rPr>
        <w:t>-1</w:t>
      </w:r>
      <w:r w:rsidRPr="005F4757">
        <w:rPr>
          <w:rFonts w:ascii="Times New Roman" w:hAnsi="Times New Roman" w:cs="Times New Roman"/>
          <w:sz w:val="20"/>
          <w:szCs w:val="20"/>
        </w:rPr>
        <w:t>) (Sub Plot), N</w:t>
      </w:r>
      <w:r w:rsidRPr="005F4757">
        <w:rPr>
          <w:rFonts w:ascii="Times New Roman" w:hAnsi="Times New Roman" w:cs="Times New Roman"/>
          <w:sz w:val="20"/>
          <w:szCs w:val="20"/>
          <w:vertAlign w:val="subscript"/>
        </w:rPr>
        <w:t>1</w:t>
      </w:r>
      <w:r w:rsidRPr="005F4757">
        <w:rPr>
          <w:rFonts w:ascii="Times New Roman" w:hAnsi="Times New Roman" w:cs="Times New Roman"/>
          <w:sz w:val="20"/>
          <w:szCs w:val="20"/>
        </w:rPr>
        <w:t>:  100, N</w:t>
      </w:r>
      <w:r w:rsidRPr="005F4757">
        <w:rPr>
          <w:rFonts w:ascii="Times New Roman" w:hAnsi="Times New Roman" w:cs="Times New Roman"/>
          <w:sz w:val="20"/>
          <w:szCs w:val="20"/>
          <w:vertAlign w:val="subscript"/>
        </w:rPr>
        <w:t>2</w:t>
      </w:r>
      <w:r w:rsidRPr="005F4757">
        <w:rPr>
          <w:rFonts w:ascii="Times New Roman" w:hAnsi="Times New Roman" w:cs="Times New Roman"/>
          <w:sz w:val="20"/>
          <w:szCs w:val="20"/>
        </w:rPr>
        <w:t>:  150, N</w:t>
      </w:r>
      <w:r w:rsidRPr="005F4757">
        <w:rPr>
          <w:rFonts w:ascii="Times New Roman" w:hAnsi="Times New Roman" w:cs="Times New Roman"/>
          <w:sz w:val="20"/>
          <w:szCs w:val="20"/>
          <w:vertAlign w:val="subscript"/>
        </w:rPr>
        <w:t>3</w:t>
      </w:r>
      <w:r w:rsidRPr="005F4757">
        <w:rPr>
          <w:rFonts w:ascii="Times New Roman" w:hAnsi="Times New Roman" w:cs="Times New Roman"/>
          <w:sz w:val="20"/>
          <w:szCs w:val="20"/>
        </w:rPr>
        <w:t>:  200</w:t>
      </w:r>
    </w:p>
    <w:p w:rsidR="007F59D4" w:rsidRPr="005F4757" w:rsidRDefault="007F59D4" w:rsidP="005F4757">
      <w:pPr>
        <w:snapToGrid w:val="0"/>
        <w:spacing w:after="0" w:line="240" w:lineRule="auto"/>
        <w:jc w:val="center"/>
        <w:rPr>
          <w:rFonts w:ascii="Times New Roman" w:hAnsi="Times New Roman" w:cs="Times New Roman"/>
          <w:sz w:val="20"/>
          <w:szCs w:val="20"/>
          <w:lang w:eastAsia="zh-CN"/>
        </w:rPr>
      </w:pPr>
    </w:p>
    <w:p w:rsidR="007F59D4" w:rsidRPr="005F4757" w:rsidRDefault="007F59D4" w:rsidP="005F4757">
      <w:pPr>
        <w:pStyle w:val="Tablecaption0"/>
        <w:shd w:val="clear" w:color="auto" w:fill="auto"/>
        <w:snapToGrid w:val="0"/>
        <w:spacing w:line="240" w:lineRule="auto"/>
        <w:ind w:firstLine="0"/>
        <w:jc w:val="center"/>
        <w:rPr>
          <w:sz w:val="20"/>
          <w:szCs w:val="20"/>
        </w:rPr>
      </w:pPr>
      <w:r w:rsidRPr="005F4757">
        <w:rPr>
          <w:sz w:val="20"/>
          <w:szCs w:val="20"/>
        </w:rPr>
        <w:t>Table 1. Chemical Analysis of Soil</w:t>
      </w:r>
    </w:p>
    <w:tbl>
      <w:tblPr>
        <w:tblW w:w="5000" w:type="pct"/>
        <w:jc w:val="center"/>
        <w:tblCellMar>
          <w:left w:w="10" w:type="dxa"/>
          <w:right w:w="10" w:type="dxa"/>
        </w:tblCellMar>
        <w:tblLook w:val="0000"/>
      </w:tblPr>
      <w:tblGrid>
        <w:gridCol w:w="2357"/>
        <w:gridCol w:w="2068"/>
      </w:tblGrid>
      <w:tr w:rsidR="007F59D4" w:rsidRPr="005F4757" w:rsidTr="00DD56F6">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b/>
                <w:bCs/>
                <w:color w:val="000000"/>
                <w:sz w:val="20"/>
                <w:szCs w:val="20"/>
                <w:lang w:bidi="en-US"/>
              </w:rPr>
              <w:t>Soil Properties</w:t>
            </w:r>
          </w:p>
        </w:tc>
      </w:tr>
      <w:tr w:rsidR="007F59D4" w:rsidRPr="005F4757" w:rsidTr="00DD56F6">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 xml:space="preserve">A. </w:t>
            </w:r>
            <w:r w:rsidRPr="005F4757">
              <w:rPr>
                <w:rFonts w:ascii="Times New Roman" w:eastAsia="Times New Roman" w:hAnsi="Times New Roman" w:cs="Times New Roman"/>
                <w:b/>
                <w:bCs/>
                <w:color w:val="000000"/>
                <w:sz w:val="20"/>
                <w:szCs w:val="20"/>
                <w:lang w:bidi="en-US"/>
              </w:rPr>
              <w:t>Physical Properties</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Soil type</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Sandy clay loam</w:t>
            </w:r>
          </w:p>
        </w:tc>
      </w:tr>
      <w:tr w:rsidR="007F59D4" w:rsidRPr="005F4757" w:rsidTr="00DD56F6">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b/>
                <w:bCs/>
                <w:color w:val="000000"/>
                <w:sz w:val="20"/>
                <w:szCs w:val="20"/>
                <w:lang w:bidi="en-US"/>
              </w:rPr>
              <w:t>B. Chemical Properties</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PH</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7.56%</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Organic Matter</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0.87%</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Total Soluble Salts</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12.22%</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Nitrogen</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0.062%</w:t>
            </w:r>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Phosphorus</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 xml:space="preserve">6.90 </w:t>
            </w:r>
            <w:proofErr w:type="spellStart"/>
            <w:r w:rsidRPr="005F4757">
              <w:rPr>
                <w:rFonts w:ascii="Times New Roman" w:eastAsia="Times New Roman" w:hAnsi="Times New Roman" w:cs="Times New Roman"/>
                <w:color w:val="000000"/>
                <w:sz w:val="20"/>
                <w:szCs w:val="20"/>
                <w:lang w:bidi="en-US"/>
              </w:rPr>
              <w:t>ppm</w:t>
            </w:r>
            <w:proofErr w:type="spellEnd"/>
          </w:p>
        </w:tc>
      </w:tr>
      <w:tr w:rsidR="007F59D4" w:rsidRPr="005F4757" w:rsidTr="00DD56F6">
        <w:trPr>
          <w:jc w:val="center"/>
        </w:trPr>
        <w:tc>
          <w:tcPr>
            <w:tcW w:w="2663" w:type="pct"/>
            <w:tcBorders>
              <w:top w:val="single" w:sz="4" w:space="0" w:color="auto"/>
              <w:left w:val="single" w:sz="4" w:space="0" w:color="auto"/>
              <w:bottom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Potassium</w:t>
            </w: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rsidR="007F59D4" w:rsidRPr="005F4757" w:rsidRDefault="007F59D4" w:rsidP="005F4757">
            <w:pPr>
              <w:widowControl w:val="0"/>
              <w:snapToGrid w:val="0"/>
              <w:spacing w:after="0" w:line="240" w:lineRule="auto"/>
              <w:jc w:val="both"/>
              <w:rPr>
                <w:rFonts w:ascii="Times New Roman" w:eastAsia="Times New Roman" w:hAnsi="Times New Roman" w:cs="Times New Roman"/>
                <w:color w:val="000000"/>
                <w:sz w:val="20"/>
                <w:szCs w:val="20"/>
                <w:lang w:bidi="en-US"/>
              </w:rPr>
            </w:pPr>
            <w:r w:rsidRPr="005F4757">
              <w:rPr>
                <w:rFonts w:ascii="Times New Roman" w:eastAsia="Times New Roman" w:hAnsi="Times New Roman" w:cs="Times New Roman"/>
                <w:color w:val="000000"/>
                <w:sz w:val="20"/>
                <w:szCs w:val="20"/>
                <w:lang w:bidi="en-US"/>
              </w:rPr>
              <w:t xml:space="preserve">193 </w:t>
            </w:r>
            <w:proofErr w:type="spellStart"/>
            <w:r w:rsidRPr="005F4757">
              <w:rPr>
                <w:rFonts w:ascii="Times New Roman" w:eastAsia="Times New Roman" w:hAnsi="Times New Roman" w:cs="Times New Roman"/>
                <w:color w:val="000000"/>
                <w:sz w:val="20"/>
                <w:szCs w:val="20"/>
                <w:lang w:bidi="en-US"/>
              </w:rPr>
              <w:t>ppm</w:t>
            </w:r>
            <w:proofErr w:type="spellEnd"/>
          </w:p>
        </w:tc>
      </w:tr>
    </w:tbl>
    <w:p w:rsidR="007F59D4" w:rsidRPr="005F4757" w:rsidRDefault="007F59D4" w:rsidP="005F4757">
      <w:pPr>
        <w:pStyle w:val="Tablecaption0"/>
        <w:shd w:val="clear" w:color="auto" w:fill="auto"/>
        <w:snapToGrid w:val="0"/>
        <w:spacing w:line="240" w:lineRule="auto"/>
        <w:ind w:firstLine="0"/>
        <w:jc w:val="both"/>
        <w:rPr>
          <w:rFonts w:eastAsiaTheme="minorEastAsia"/>
          <w:sz w:val="20"/>
          <w:szCs w:val="20"/>
          <w:lang w:eastAsia="zh-CN"/>
        </w:rPr>
      </w:pPr>
    </w:p>
    <w:p w:rsidR="00403BCF" w:rsidRPr="007F59D4" w:rsidRDefault="007F59D4" w:rsidP="005F4757">
      <w:pPr>
        <w:snapToGrid w:val="0"/>
        <w:spacing w:after="0" w:line="240" w:lineRule="auto"/>
        <w:jc w:val="both"/>
        <w:rPr>
          <w:rFonts w:ascii="Times New Roman" w:hAnsi="Times New Roman" w:cs="Times New Roman"/>
          <w:b/>
          <w:sz w:val="20"/>
          <w:szCs w:val="20"/>
        </w:rPr>
      </w:pPr>
      <w:r w:rsidRPr="005F4757">
        <w:rPr>
          <w:rFonts w:ascii="Times New Roman" w:hAnsi="Times New Roman" w:cs="Times New Roman"/>
          <w:b/>
          <w:sz w:val="20"/>
          <w:szCs w:val="20"/>
        </w:rPr>
        <w:t>Observations:</w:t>
      </w:r>
      <w:r w:rsidR="00DD56F6">
        <w:rPr>
          <w:rFonts w:ascii="Times New Roman" w:hAnsi="Times New Roman" w:cs="Times New Roman"/>
          <w:b/>
          <w:sz w:val="20"/>
          <w:szCs w:val="20"/>
        </w:rPr>
        <w:t xml:space="preserve"> </w:t>
      </w:r>
      <w:r w:rsidR="007F7FC3" w:rsidRPr="005F4757">
        <w:rPr>
          <w:rFonts w:ascii="Times New Roman" w:hAnsi="Times New Roman" w:cs="Times New Roman"/>
          <w:sz w:val="20"/>
          <w:szCs w:val="20"/>
        </w:rPr>
        <w:t>In the exp</w:t>
      </w:r>
      <w:r w:rsidR="007F7FC3" w:rsidRPr="007F59D4">
        <w:rPr>
          <w:rFonts w:ascii="Times New Roman" w:hAnsi="Times New Roman" w:cs="Times New Roman"/>
          <w:sz w:val="20"/>
          <w:szCs w:val="20"/>
        </w:rPr>
        <w:t>erimental trials, the plot area was utilized for growth and developmental studies and for the final harvest data.</w:t>
      </w:r>
      <w:bookmarkStart w:id="2" w:name="bookmark14"/>
    </w:p>
    <w:p w:rsidR="007F7FC3" w:rsidRPr="007F59D4" w:rsidRDefault="007F59D4" w:rsidP="007F59D4">
      <w:pPr>
        <w:snapToGrid w:val="0"/>
        <w:spacing w:after="0" w:line="240" w:lineRule="auto"/>
        <w:jc w:val="both"/>
        <w:rPr>
          <w:rFonts w:ascii="Times New Roman" w:hAnsi="Times New Roman" w:cs="Times New Roman"/>
          <w:b/>
          <w:sz w:val="20"/>
          <w:szCs w:val="20"/>
        </w:rPr>
      </w:pPr>
      <w:r w:rsidRPr="007F59D4">
        <w:rPr>
          <w:rFonts w:ascii="Times New Roman" w:hAnsi="Times New Roman" w:cs="Times New Roman"/>
          <w:b/>
          <w:sz w:val="20"/>
          <w:szCs w:val="20"/>
        </w:rPr>
        <w:t>Final Harvest</w:t>
      </w:r>
      <w:bookmarkEnd w:id="2"/>
    </w:p>
    <w:p w:rsidR="00134FF2" w:rsidRPr="00AD2005" w:rsidRDefault="007F7FC3" w:rsidP="00D21746">
      <w:pPr>
        <w:snapToGrid w:val="0"/>
        <w:spacing w:after="0" w:line="240" w:lineRule="auto"/>
        <w:ind w:firstLine="425"/>
        <w:jc w:val="both"/>
        <w:rPr>
          <w:rFonts w:ascii="Times New Roman" w:hAnsi="Times New Roman" w:cs="Times New Roman"/>
          <w:sz w:val="20"/>
          <w:szCs w:val="20"/>
        </w:rPr>
      </w:pPr>
      <w:r w:rsidRPr="00AD2005">
        <w:rPr>
          <w:rFonts w:ascii="Times New Roman" w:hAnsi="Times New Roman" w:cs="Times New Roman"/>
          <w:sz w:val="20"/>
          <w:szCs w:val="20"/>
        </w:rPr>
        <w:t xml:space="preserve">At final harvest, one row with a length of 6 m from each plot was harvested. A subsample of plants was obtained to measure the yield components. All the heads including sub sample were threshed manually to estimate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of entire plot and converted into tons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For the measurement of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moisture, the subsample of 500 g was weighed, dried and then weighed again, so the final yield was corrected to 10% moisture. The following data were collected according to standard procedure:</w:t>
      </w:r>
      <w:bookmarkStart w:id="3" w:name="bookmark16"/>
      <w:r w:rsidR="00E31B83" w:rsidRPr="00AD2005">
        <w:rPr>
          <w:rFonts w:ascii="Times New Roman" w:hAnsi="Times New Roman" w:cs="Times New Roman"/>
          <w:sz w:val="20"/>
          <w:szCs w:val="20"/>
        </w:rPr>
        <w:t xml:space="preserve"> </w:t>
      </w:r>
      <w:r w:rsidRPr="00AD2005">
        <w:rPr>
          <w:rFonts w:ascii="Times New Roman" w:hAnsi="Times New Roman" w:cs="Times New Roman"/>
          <w:sz w:val="20"/>
          <w:szCs w:val="20"/>
        </w:rPr>
        <w:t>Plant height at Maturity (cm)</w:t>
      </w:r>
      <w:bookmarkStart w:id="4" w:name="bookmark15"/>
      <w:bookmarkEnd w:id="3"/>
      <w:r w:rsidRPr="00AD2005">
        <w:rPr>
          <w:rFonts w:ascii="Times New Roman" w:hAnsi="Times New Roman" w:cs="Times New Roman"/>
          <w:sz w:val="20"/>
          <w:szCs w:val="20"/>
        </w:rPr>
        <w:t>, Number of plants</w:t>
      </w:r>
      <w:bookmarkEnd w:id="4"/>
      <w:r w:rsidRPr="00AD2005">
        <w:rPr>
          <w:rFonts w:ascii="Times New Roman" w:hAnsi="Times New Roman" w:cs="Times New Roman"/>
          <w:sz w:val="20"/>
          <w:szCs w:val="20"/>
        </w:rPr>
        <w:t xml:space="preserve"> per plot at harvest, Stem diameter (cm).</w:t>
      </w:r>
      <w:bookmarkStart w:id="5" w:name="bookmark17"/>
      <w:r w:rsidRPr="00AD2005">
        <w:rPr>
          <w:rFonts w:ascii="Times New Roman" w:hAnsi="Times New Roman" w:cs="Times New Roman"/>
          <w:sz w:val="20"/>
          <w:szCs w:val="20"/>
        </w:rPr>
        <w:t>, Head diameter (cm)</w:t>
      </w:r>
      <w:bookmarkStart w:id="6" w:name="bookmark18"/>
      <w:bookmarkEnd w:id="5"/>
      <w:r w:rsidRPr="00AD2005">
        <w:rPr>
          <w:rFonts w:ascii="Times New Roman" w:hAnsi="Times New Roman" w:cs="Times New Roman"/>
          <w:sz w:val="20"/>
          <w:szCs w:val="20"/>
        </w:rPr>
        <w:t xml:space="preserve">, Number of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per head</w:t>
      </w:r>
      <w:bookmarkStart w:id="7" w:name="bookmark19"/>
      <w:bookmarkEnd w:id="6"/>
      <w:r w:rsidRPr="00AD2005">
        <w:rPr>
          <w:rFonts w:ascii="Times New Roman" w:hAnsi="Times New Roman" w:cs="Times New Roman"/>
          <w:sz w:val="20"/>
          <w:szCs w:val="20"/>
        </w:rPr>
        <w:t>, 1000-achene weight (g)</w:t>
      </w:r>
      <w:bookmarkStart w:id="8" w:name="bookmark20"/>
      <w:bookmarkEnd w:id="7"/>
      <w:r w:rsidRPr="00AD2005">
        <w:rPr>
          <w:rFonts w:ascii="Times New Roman" w:hAnsi="Times New Roman" w:cs="Times New Roman"/>
          <w:sz w:val="20"/>
          <w:szCs w:val="20"/>
        </w:rPr>
        <w:t xml:space="preserve">,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(t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w:t>
      </w:r>
      <w:bookmarkStart w:id="9" w:name="bookmark21"/>
      <w:bookmarkEnd w:id="8"/>
      <w:r w:rsidRPr="00AD2005">
        <w:rPr>
          <w:rFonts w:ascii="Times New Roman" w:hAnsi="Times New Roman" w:cs="Times New Roman"/>
          <w:sz w:val="20"/>
          <w:szCs w:val="20"/>
        </w:rPr>
        <w:t>, Biological Yield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w:t>
      </w:r>
      <w:bookmarkStart w:id="10" w:name="bookmark22"/>
      <w:bookmarkEnd w:id="9"/>
      <w:r w:rsidRPr="00AD2005">
        <w:rPr>
          <w:rFonts w:ascii="Times New Roman" w:hAnsi="Times New Roman" w:cs="Times New Roman"/>
          <w:sz w:val="20"/>
          <w:szCs w:val="20"/>
        </w:rPr>
        <w:t>, Harvest index (%)</w:t>
      </w:r>
      <w:bookmarkStart w:id="11" w:name="bookmark23"/>
      <w:bookmarkEnd w:id="10"/>
      <w:r w:rsidRPr="00AD2005">
        <w:rPr>
          <w:rFonts w:ascii="Times New Roman" w:hAnsi="Times New Roman" w:cs="Times New Roman"/>
          <w:sz w:val="20"/>
          <w:szCs w:val="20"/>
        </w:rPr>
        <w:t xml:space="preserve">,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oil contents (%)</w:t>
      </w:r>
      <w:bookmarkEnd w:id="11"/>
      <w:r w:rsidR="00403BCF" w:rsidRPr="00AD2005">
        <w:rPr>
          <w:rFonts w:ascii="Times New Roman" w:hAnsi="Times New Roman" w:cs="Times New Roman"/>
          <w:sz w:val="20"/>
          <w:szCs w:val="20"/>
        </w:rPr>
        <w:t xml:space="preserve">. </w:t>
      </w:r>
      <w:r w:rsidRPr="00AD2005">
        <w:rPr>
          <w:rFonts w:ascii="Times New Roman" w:hAnsi="Times New Roman" w:cs="Times New Roman"/>
          <w:sz w:val="20"/>
          <w:szCs w:val="20"/>
        </w:rPr>
        <w:t xml:space="preserve">The oil contents were determined by </w:t>
      </w:r>
      <w:proofErr w:type="spellStart"/>
      <w:r w:rsidRPr="00AD2005">
        <w:rPr>
          <w:rFonts w:ascii="Times New Roman" w:hAnsi="Times New Roman" w:cs="Times New Roman"/>
          <w:sz w:val="20"/>
          <w:szCs w:val="20"/>
        </w:rPr>
        <w:lastRenderedPageBreak/>
        <w:t>soxhle</w:t>
      </w:r>
      <w:r w:rsidR="00885B6E" w:rsidRPr="00AD2005">
        <w:rPr>
          <w:rFonts w:ascii="Times New Roman" w:hAnsi="Times New Roman" w:cs="Times New Roman"/>
          <w:sz w:val="20"/>
          <w:szCs w:val="20"/>
        </w:rPr>
        <w:t>t</w:t>
      </w:r>
      <w:proofErr w:type="spellEnd"/>
      <w:r w:rsidR="00885B6E" w:rsidRPr="00AD2005">
        <w:rPr>
          <w:rFonts w:ascii="Times New Roman" w:hAnsi="Times New Roman" w:cs="Times New Roman"/>
          <w:sz w:val="20"/>
          <w:szCs w:val="20"/>
        </w:rPr>
        <w:t xml:space="preserve"> fat extraction method (</w:t>
      </w:r>
      <w:proofErr w:type="spellStart"/>
      <w:r w:rsidR="00885B6E" w:rsidRPr="00AD2005">
        <w:rPr>
          <w:rFonts w:ascii="Times New Roman" w:hAnsi="Times New Roman" w:cs="Times New Roman"/>
          <w:sz w:val="20"/>
          <w:szCs w:val="20"/>
        </w:rPr>
        <w:t>Kiriamiti</w:t>
      </w:r>
      <w:proofErr w:type="spellEnd"/>
      <w:r w:rsidR="00885B6E" w:rsidRPr="00AD2005">
        <w:rPr>
          <w:rFonts w:ascii="Times New Roman" w:hAnsi="Times New Roman" w:cs="Times New Roman"/>
          <w:sz w:val="20"/>
          <w:szCs w:val="20"/>
        </w:rPr>
        <w:t xml:space="preserve"> </w:t>
      </w:r>
      <w:r w:rsidR="00885B6E" w:rsidRPr="00AD2005">
        <w:rPr>
          <w:rFonts w:ascii="Times New Roman" w:hAnsi="Times New Roman" w:cs="Times New Roman"/>
          <w:i/>
          <w:sz w:val="20"/>
          <w:szCs w:val="20"/>
        </w:rPr>
        <w:t>et al.,</w:t>
      </w:r>
      <w:r w:rsidR="00885B6E" w:rsidRPr="00AD2005">
        <w:rPr>
          <w:rFonts w:ascii="Times New Roman" w:hAnsi="Times New Roman" w:cs="Times New Roman"/>
          <w:sz w:val="20"/>
          <w:szCs w:val="20"/>
        </w:rPr>
        <w:t xml:space="preserve"> 2001). </w:t>
      </w:r>
      <w:r w:rsidRPr="00AD2005">
        <w:rPr>
          <w:rFonts w:ascii="Times New Roman" w:hAnsi="Times New Roman" w:cs="Times New Roman"/>
          <w:sz w:val="20"/>
          <w:szCs w:val="20"/>
        </w:rPr>
        <w:t xml:space="preserve">First of all, seeds were dried at 105°C in an oven for about 8 hour </w:t>
      </w:r>
      <w:r w:rsidR="00885B6E" w:rsidRPr="00AD2005">
        <w:rPr>
          <w:rFonts w:ascii="Times New Roman" w:hAnsi="Times New Roman" w:cs="Times New Roman"/>
          <w:sz w:val="20"/>
          <w:szCs w:val="20"/>
        </w:rPr>
        <w:t>(</w:t>
      </w:r>
      <w:proofErr w:type="spellStart"/>
      <w:r w:rsidR="00885B6E" w:rsidRPr="00AD2005">
        <w:rPr>
          <w:rFonts w:ascii="Times New Roman" w:hAnsi="Times New Roman" w:cs="Times New Roman"/>
          <w:sz w:val="20"/>
          <w:szCs w:val="20"/>
        </w:rPr>
        <w:t>Kiriamiti</w:t>
      </w:r>
      <w:proofErr w:type="spellEnd"/>
      <w:r w:rsidR="00885B6E" w:rsidRPr="00AD2005">
        <w:rPr>
          <w:rFonts w:ascii="Times New Roman" w:hAnsi="Times New Roman" w:cs="Times New Roman"/>
          <w:sz w:val="20"/>
          <w:szCs w:val="20"/>
        </w:rPr>
        <w:t xml:space="preserve"> </w:t>
      </w:r>
      <w:r w:rsidR="00885B6E" w:rsidRPr="00AD2005">
        <w:rPr>
          <w:rFonts w:ascii="Times New Roman" w:hAnsi="Times New Roman" w:cs="Times New Roman"/>
          <w:i/>
          <w:sz w:val="20"/>
          <w:szCs w:val="20"/>
        </w:rPr>
        <w:t>et al.,</w:t>
      </w:r>
      <w:r w:rsidR="00885B6E" w:rsidRPr="00AD2005">
        <w:rPr>
          <w:rFonts w:ascii="Times New Roman" w:hAnsi="Times New Roman" w:cs="Times New Roman"/>
          <w:sz w:val="20"/>
          <w:szCs w:val="20"/>
        </w:rPr>
        <w:t xml:space="preserve"> 2001) </w:t>
      </w:r>
      <w:r w:rsidRPr="00AD2005">
        <w:rPr>
          <w:rFonts w:ascii="Times New Roman" w:hAnsi="Times New Roman" w:cs="Times New Roman"/>
          <w:sz w:val="20"/>
          <w:szCs w:val="20"/>
        </w:rPr>
        <w:t>and for moisture content analysis; seeds were weighed prior and after drying of seeds. For analysis, two gram seed per thimble were ground in a coffee mill. The thimbles were weighed separately and the ground seeds were added and final weight was recorded. The thimbles were then placed in extractors. Six dry and clean 250 ml round bottom flasks were weighed and their weight recorded (</w:t>
      </w:r>
      <w:proofErr w:type="spellStart"/>
      <w:r w:rsidRPr="00AD2005">
        <w:rPr>
          <w:rFonts w:ascii="Times New Roman" w:hAnsi="Times New Roman" w:cs="Times New Roman"/>
          <w:sz w:val="20"/>
          <w:szCs w:val="20"/>
        </w:rPr>
        <w:t>Kiriamiti</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2001), Solvent (petroleum ether) was added to flasks, they were connected to the extractor and placed on heating mantles, connected with condensers, these flasks were heated and extraction was continued for at least 6 hour, then after the 6 hour the extraction was allowed to stopped and remove the thimbles and reheated the flasks, all the solvent could be collected into the </w:t>
      </w:r>
      <w:proofErr w:type="spellStart"/>
      <w:r w:rsidRPr="00AD2005">
        <w:rPr>
          <w:rFonts w:ascii="Times New Roman" w:hAnsi="Times New Roman" w:cs="Times New Roman"/>
          <w:sz w:val="20"/>
          <w:szCs w:val="20"/>
        </w:rPr>
        <w:t>Soxhlet</w:t>
      </w:r>
      <w:proofErr w:type="spellEnd"/>
      <w:r w:rsidRPr="00AD2005">
        <w:rPr>
          <w:rFonts w:ascii="Times New Roman" w:hAnsi="Times New Roman" w:cs="Times New Roman"/>
          <w:sz w:val="20"/>
          <w:szCs w:val="20"/>
        </w:rPr>
        <w:t xml:space="preserve"> extractors. Finally, the apparatus allowed cooling down and flasks are dried again at l05°C for one hour. All the oil was then weighed together and the percent oil content was collected by using following equation as suggested by </w:t>
      </w:r>
      <w:proofErr w:type="spellStart"/>
      <w:r w:rsidR="00134FF2" w:rsidRPr="00AD2005">
        <w:rPr>
          <w:rFonts w:ascii="Times New Roman" w:hAnsi="Times New Roman" w:cs="Times New Roman"/>
          <w:sz w:val="20"/>
          <w:szCs w:val="20"/>
        </w:rPr>
        <w:t>Scheiner</w:t>
      </w:r>
      <w:proofErr w:type="spellEnd"/>
      <w:r w:rsidR="00134FF2" w:rsidRPr="00AD2005">
        <w:rPr>
          <w:rFonts w:ascii="Times New Roman" w:hAnsi="Times New Roman" w:cs="Times New Roman"/>
          <w:sz w:val="20"/>
          <w:szCs w:val="20"/>
        </w:rPr>
        <w:t xml:space="preserve"> </w:t>
      </w:r>
      <w:r w:rsidR="00134FF2" w:rsidRPr="00AD2005">
        <w:rPr>
          <w:rFonts w:ascii="Times New Roman" w:hAnsi="Times New Roman" w:cs="Times New Roman"/>
          <w:i/>
          <w:sz w:val="20"/>
          <w:szCs w:val="20"/>
        </w:rPr>
        <w:t xml:space="preserve">et al., </w:t>
      </w:r>
      <w:r w:rsidR="00134FF2" w:rsidRPr="00AD2005">
        <w:rPr>
          <w:rFonts w:ascii="Times New Roman" w:hAnsi="Times New Roman" w:cs="Times New Roman"/>
          <w:sz w:val="20"/>
          <w:szCs w:val="20"/>
        </w:rPr>
        <w:t>2002).</w:t>
      </w:r>
    </w:p>
    <w:p w:rsidR="009E3DEB" w:rsidRPr="00AD2005" w:rsidRDefault="009E3DEB" w:rsidP="00D21746">
      <w:pPr>
        <w:snapToGrid w:val="0"/>
        <w:spacing w:after="0" w:line="240" w:lineRule="auto"/>
        <w:ind w:firstLine="425"/>
        <w:jc w:val="both"/>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color w:val="000000"/>
          <w:sz w:val="20"/>
          <w:szCs w:val="20"/>
          <w:lang w:bidi="en-US"/>
        </w:rPr>
        <w:lastRenderedPageBreak/>
        <w:t>Wt. of flask + oil - Wt. of flask</w:t>
      </w:r>
    </w:p>
    <w:p w:rsidR="009E3DEB" w:rsidRPr="00AD2005" w:rsidRDefault="009E3DEB" w:rsidP="00D21746">
      <w:pPr>
        <w:widowControl w:val="0"/>
        <w:tabs>
          <w:tab w:val="left" w:leader="hyphen" w:pos="3696"/>
          <w:tab w:val="left" w:leader="hyphen" w:pos="6177"/>
        </w:tabs>
        <w:snapToGrid w:val="0"/>
        <w:spacing w:after="0" w:line="240" w:lineRule="auto"/>
        <w:ind w:firstLine="425"/>
        <w:jc w:val="both"/>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color w:val="000000"/>
          <w:sz w:val="20"/>
          <w:szCs w:val="20"/>
          <w:lang w:bidi="en-US"/>
        </w:rPr>
        <w:t>% Oil =    ---------------------------------- x 100</w:t>
      </w:r>
    </w:p>
    <w:p w:rsidR="007F59D4" w:rsidRDefault="009E3DEB" w:rsidP="00D21746">
      <w:pPr>
        <w:snapToGrid w:val="0"/>
        <w:spacing w:after="0" w:line="240" w:lineRule="auto"/>
        <w:ind w:firstLine="425"/>
        <w:jc w:val="both"/>
        <w:rPr>
          <w:rFonts w:ascii="Times New Roman" w:hAnsi="Times New Roman" w:cs="Times New Roman"/>
          <w:sz w:val="20"/>
          <w:szCs w:val="20"/>
          <w:lang w:eastAsia="zh-CN"/>
        </w:rPr>
      </w:pPr>
      <w:r w:rsidRPr="00AD2005">
        <w:rPr>
          <w:rFonts w:ascii="Times New Roman" w:eastAsia="Arial Unicode MS" w:hAnsi="Times New Roman" w:cs="Times New Roman"/>
          <w:color w:val="000000"/>
          <w:sz w:val="20"/>
          <w:szCs w:val="20"/>
          <w:lang w:bidi="en-US"/>
        </w:rPr>
        <w:t>Wt. of flask + seed - Wt. of flask</w:t>
      </w:r>
      <w:r w:rsidR="007F7FC3" w:rsidRPr="00AD2005">
        <w:rPr>
          <w:rFonts w:ascii="Times New Roman" w:hAnsi="Times New Roman" w:cs="Times New Roman"/>
          <w:sz w:val="20"/>
          <w:szCs w:val="20"/>
        </w:rPr>
        <w:t>.</w:t>
      </w:r>
      <w:bookmarkStart w:id="12" w:name="bookmark24"/>
    </w:p>
    <w:p w:rsidR="007F7FC3" w:rsidRPr="00AD2005" w:rsidRDefault="007F7FC3" w:rsidP="007F59D4">
      <w:pPr>
        <w:snapToGrid w:val="0"/>
        <w:spacing w:after="0" w:line="240" w:lineRule="auto"/>
        <w:jc w:val="both"/>
        <w:rPr>
          <w:rFonts w:ascii="Times New Roman" w:hAnsi="Times New Roman" w:cs="Times New Roman"/>
          <w:sz w:val="20"/>
          <w:szCs w:val="20"/>
        </w:rPr>
      </w:pPr>
      <w:r w:rsidRPr="00AD2005">
        <w:rPr>
          <w:rFonts w:ascii="Times New Roman" w:hAnsi="Times New Roman" w:cs="Times New Roman"/>
          <w:b/>
          <w:sz w:val="20"/>
          <w:szCs w:val="20"/>
        </w:rPr>
        <w:t>Statistical analysis</w:t>
      </w:r>
      <w:bookmarkEnd w:id="12"/>
    </w:p>
    <w:p w:rsidR="007F59D4" w:rsidRPr="00AD2005" w:rsidRDefault="007F7FC3" w:rsidP="00D21746">
      <w:pPr>
        <w:snapToGrid w:val="0"/>
        <w:spacing w:after="0" w:line="240" w:lineRule="auto"/>
        <w:ind w:firstLine="425"/>
        <w:jc w:val="both"/>
        <w:rPr>
          <w:rFonts w:ascii="Times New Roman" w:hAnsi="Times New Roman" w:cs="Times New Roman"/>
          <w:sz w:val="20"/>
          <w:szCs w:val="20"/>
          <w:lang w:eastAsia="zh-CN"/>
        </w:rPr>
      </w:pPr>
      <w:r w:rsidRPr="00AD2005">
        <w:rPr>
          <w:rFonts w:ascii="Times New Roman" w:hAnsi="Times New Roman" w:cs="Times New Roman"/>
          <w:sz w:val="20"/>
          <w:szCs w:val="20"/>
        </w:rPr>
        <w:t xml:space="preserve">The experimental data were statistically analyzed using the computer program MSTAT-C (Steel </w:t>
      </w:r>
      <w:r w:rsidRPr="00AD2005">
        <w:rPr>
          <w:rFonts w:ascii="Times New Roman" w:hAnsi="Times New Roman" w:cs="Times New Roman"/>
          <w:i/>
          <w:sz w:val="20"/>
          <w:szCs w:val="20"/>
        </w:rPr>
        <w:t>et al</w:t>
      </w:r>
      <w:r w:rsidRPr="00AD2005">
        <w:rPr>
          <w:rFonts w:ascii="Times New Roman" w:hAnsi="Times New Roman" w:cs="Times New Roman"/>
          <w:sz w:val="20"/>
          <w:szCs w:val="20"/>
        </w:rPr>
        <w:t>., 1997). Analysis of variance technique was employed to test the overall significance of the data, while the least significance difference (LSD) test at P = 0.05 was used to compare the differences among treatments means for different yield and yield components. The factors consisted of three sowing times; 15 January, 25 January and 05 February, which were the main plots and the three nitrogen levels, i.e.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150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and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which were part of the sub plots.</w:t>
      </w:r>
    </w:p>
    <w:p w:rsidR="00E31B83" w:rsidRPr="00AD2005" w:rsidRDefault="007F59D4" w:rsidP="007F59D4">
      <w:pPr>
        <w:pStyle w:val="ListParagraph"/>
        <w:numPr>
          <w:ilvl w:val="0"/>
          <w:numId w:val="39"/>
        </w:numPr>
        <w:snapToGrid w:val="0"/>
        <w:spacing w:after="0" w:line="240" w:lineRule="auto"/>
        <w:ind w:left="0" w:firstLine="0"/>
        <w:jc w:val="both"/>
        <w:rPr>
          <w:rFonts w:ascii="Times New Roman" w:hAnsi="Times New Roman"/>
          <w:b/>
          <w:sz w:val="20"/>
          <w:szCs w:val="20"/>
        </w:rPr>
      </w:pPr>
      <w:r w:rsidRPr="00AD2005">
        <w:rPr>
          <w:rFonts w:ascii="Times New Roman" w:hAnsi="Times New Roman"/>
          <w:b/>
          <w:sz w:val="20"/>
          <w:szCs w:val="20"/>
        </w:rPr>
        <w:t>Results And Discussion</w:t>
      </w:r>
    </w:p>
    <w:p w:rsidR="00DD56F6" w:rsidRDefault="00DD56F6" w:rsidP="00DD56F6">
      <w:pPr>
        <w:snapToGrid w:val="0"/>
        <w:spacing w:after="0" w:line="240" w:lineRule="auto"/>
        <w:ind w:firstLine="720"/>
        <w:jc w:val="both"/>
        <w:rPr>
          <w:rFonts w:ascii="Times New Roman" w:hAnsi="Times New Roman" w:cs="Times New Roman"/>
          <w:b/>
          <w:sz w:val="20"/>
          <w:szCs w:val="20"/>
        </w:rPr>
      </w:pPr>
      <w:r w:rsidRPr="00DD56F6">
        <w:rPr>
          <w:rFonts w:ascii="Times New Roman" w:hAnsi="Times New Roman"/>
          <w:sz w:val="20"/>
          <w:szCs w:val="20"/>
        </w:rPr>
        <w:t>In the present study, a field experiment was performed to estimate the influence of three nitrogen levels. Three sowing dates on yield and yield components of sunflower hybrid FH-331 that was sown in the year 2014 at agronomic research farm, University of Agriculture, Faisalabad. The obtained results were explained as.</w:t>
      </w:r>
      <w:r>
        <w:rPr>
          <w:rFonts w:ascii="Times New Roman" w:hAnsi="Times New Roman"/>
          <w:sz w:val="20"/>
          <w:szCs w:val="20"/>
        </w:rPr>
        <w:t xml:space="preserve"> </w:t>
      </w:r>
    </w:p>
    <w:p w:rsidR="00DD56F6" w:rsidRPr="00AD2005" w:rsidRDefault="00DD56F6" w:rsidP="007F59D4">
      <w:pPr>
        <w:snapToGrid w:val="0"/>
        <w:spacing w:after="0" w:line="240" w:lineRule="auto"/>
        <w:jc w:val="both"/>
        <w:rPr>
          <w:rFonts w:ascii="Times New Roman" w:hAnsi="Times New Roman" w:cs="Times New Roman"/>
          <w:b/>
          <w:sz w:val="20"/>
          <w:szCs w:val="20"/>
        </w:rPr>
        <w:sectPr w:rsidR="00DD56F6" w:rsidRPr="00AD2005" w:rsidSect="00DD56F6">
          <w:headerReference w:type="default" r:id="rId11"/>
          <w:footerReference w:type="default" r:id="rId12"/>
          <w:type w:val="continuous"/>
          <w:pgSz w:w="12240" w:h="15840" w:code="1"/>
          <w:pgMar w:top="1440" w:right="1440" w:bottom="1440" w:left="1440" w:header="720" w:footer="720" w:gutter="0"/>
          <w:cols w:num="2" w:space="550"/>
          <w:noEndnote/>
          <w:docGrid w:linePitch="360"/>
        </w:sectPr>
      </w:pPr>
    </w:p>
    <w:p w:rsidR="0020769A" w:rsidRDefault="0020769A" w:rsidP="007F59D4">
      <w:pPr>
        <w:snapToGrid w:val="0"/>
        <w:spacing w:after="0" w:line="240" w:lineRule="auto"/>
        <w:jc w:val="center"/>
        <w:rPr>
          <w:rFonts w:ascii="Times New Roman" w:hAnsi="Times New Roman" w:cs="Times New Roman"/>
          <w:b/>
          <w:sz w:val="20"/>
          <w:szCs w:val="20"/>
        </w:rPr>
      </w:pPr>
    </w:p>
    <w:p w:rsidR="00E31B83" w:rsidRPr="00AD2005" w:rsidRDefault="00E31B83" w:rsidP="007F59D4">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noProof/>
          <w:sz w:val="20"/>
          <w:szCs w:val="20"/>
          <w:lang w:eastAsia="zh-CN"/>
        </w:rPr>
        <w:drawing>
          <wp:inline distT="0" distB="0" distL="0" distR="0">
            <wp:extent cx="5058686" cy="1940119"/>
            <wp:effectExtent l="19050" t="0" r="27664" b="2981"/>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01AA" w:rsidRPr="00AD2005" w:rsidRDefault="001901AA" w:rsidP="007F59D4">
      <w:pPr>
        <w:tabs>
          <w:tab w:val="left" w:pos="1140"/>
        </w:tabs>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t>Fig. 1.</w:t>
      </w:r>
    </w:p>
    <w:p w:rsidR="00E31B83" w:rsidRPr="00AD2005" w:rsidRDefault="00053586" w:rsidP="007F59D4">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noProof/>
          <w:sz w:val="20"/>
          <w:szCs w:val="20"/>
          <w:lang w:eastAsia="zh-CN"/>
        </w:rPr>
        <w:drawing>
          <wp:inline distT="0" distB="0" distL="0" distR="0">
            <wp:extent cx="5162053" cy="2122998"/>
            <wp:effectExtent l="19050" t="0" r="19547"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043B" w:rsidRPr="00AD2005" w:rsidRDefault="001112BD" w:rsidP="007F59D4">
      <w:pPr>
        <w:tabs>
          <w:tab w:val="left" w:pos="1185"/>
        </w:tabs>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t>Fig. 2.</w:t>
      </w:r>
    </w:p>
    <w:p w:rsidR="00E1043B" w:rsidRPr="00AD2005" w:rsidRDefault="00E1043B" w:rsidP="007F59D4">
      <w:pPr>
        <w:snapToGrid w:val="0"/>
        <w:spacing w:after="0" w:line="240" w:lineRule="auto"/>
        <w:jc w:val="both"/>
        <w:rPr>
          <w:rFonts w:ascii="Times New Roman" w:hAnsi="Times New Roman" w:cs="Times New Roman"/>
          <w:b/>
          <w:sz w:val="20"/>
          <w:szCs w:val="20"/>
        </w:rPr>
      </w:pPr>
    </w:p>
    <w:p w:rsidR="00E1043B" w:rsidRPr="00AD2005" w:rsidRDefault="0034748B" w:rsidP="007F59D4">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noProof/>
          <w:sz w:val="20"/>
          <w:szCs w:val="20"/>
          <w:lang w:eastAsia="zh-CN"/>
        </w:rPr>
        <w:lastRenderedPageBreak/>
        <w:drawing>
          <wp:inline distT="0" distB="0" distL="0" distR="0">
            <wp:extent cx="4600575" cy="24860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043B" w:rsidRPr="00AD2005" w:rsidRDefault="00EC6D7F" w:rsidP="007F59D4">
      <w:pPr>
        <w:tabs>
          <w:tab w:val="left" w:pos="1050"/>
        </w:tabs>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t>Fig. 3.</w:t>
      </w:r>
    </w:p>
    <w:p w:rsidR="00E31B83" w:rsidRPr="00AD2005" w:rsidRDefault="00E31B83" w:rsidP="007F59D4">
      <w:pPr>
        <w:snapToGrid w:val="0"/>
        <w:spacing w:after="0" w:line="240" w:lineRule="auto"/>
        <w:jc w:val="both"/>
        <w:rPr>
          <w:rFonts w:ascii="Times New Roman" w:hAnsi="Times New Roman" w:cs="Times New Roman"/>
          <w:b/>
          <w:sz w:val="20"/>
          <w:szCs w:val="20"/>
        </w:rPr>
      </w:pPr>
    </w:p>
    <w:p w:rsidR="00053586" w:rsidRPr="00AD2005" w:rsidRDefault="00053586" w:rsidP="007F59D4">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noProof/>
          <w:sz w:val="20"/>
          <w:szCs w:val="20"/>
          <w:lang w:eastAsia="zh-CN"/>
        </w:rPr>
        <w:drawing>
          <wp:inline distT="0" distB="0" distL="0" distR="0">
            <wp:extent cx="4600575" cy="24288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043B" w:rsidRPr="00AD2005" w:rsidRDefault="00E1043B" w:rsidP="007F59D4">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t>Fig. 4.</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17"/>
          <w:footerReference w:type="default" r:id="rId18"/>
          <w:type w:val="continuous"/>
          <w:pgSz w:w="12240" w:h="15840" w:code="1"/>
          <w:pgMar w:top="1440" w:right="1440" w:bottom="1440" w:left="1440" w:header="720" w:footer="720" w:gutter="0"/>
          <w:cols w:space="720"/>
          <w:noEndnote/>
          <w:docGrid w:linePitch="360"/>
        </w:sectPr>
      </w:pPr>
    </w:p>
    <w:p w:rsidR="00053586" w:rsidRPr="00AD2005" w:rsidRDefault="007F59D4"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Agronomic Traits And Yield Components</w:t>
      </w:r>
    </w:p>
    <w:p w:rsidR="00E31B83" w:rsidRPr="00AD2005" w:rsidRDefault="00E31B83"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Plant height (cm)</w:t>
      </w:r>
    </w:p>
    <w:p w:rsidR="00E31B83" w:rsidRPr="00AD2005" w:rsidRDefault="00E31B83" w:rsidP="00D21746">
      <w:pPr>
        <w:snapToGrid w:val="0"/>
        <w:spacing w:after="0" w:line="240" w:lineRule="auto"/>
        <w:ind w:firstLine="425"/>
        <w:jc w:val="both"/>
        <w:rPr>
          <w:rFonts w:ascii="Times New Roman" w:hAnsi="Times New Roman" w:cs="Times New Roman"/>
          <w:sz w:val="20"/>
          <w:szCs w:val="20"/>
        </w:rPr>
      </w:pPr>
      <w:r w:rsidRPr="00AD2005">
        <w:rPr>
          <w:rFonts w:ascii="Times New Roman" w:hAnsi="Times New Roman" w:cs="Times New Roman"/>
          <w:sz w:val="20"/>
          <w:szCs w:val="20"/>
        </w:rPr>
        <w:t xml:space="preserve">The height of plant is an essential agronomic character that is the feature of seed vigor, genetic makeup of a plant, soil nutrient position and the environmental conditions where it is cultivated. The data showed in the table </w:t>
      </w:r>
      <w:r w:rsidR="001112BD" w:rsidRPr="00AD2005">
        <w:rPr>
          <w:rFonts w:ascii="Times New Roman" w:hAnsi="Times New Roman" w:cs="Times New Roman"/>
          <w:sz w:val="20"/>
          <w:szCs w:val="20"/>
        </w:rPr>
        <w:t>2</w:t>
      </w:r>
      <w:r w:rsidR="001901AA" w:rsidRPr="00AD2005">
        <w:rPr>
          <w:rFonts w:ascii="Times New Roman" w:hAnsi="Times New Roman" w:cs="Times New Roman"/>
          <w:sz w:val="20"/>
          <w:szCs w:val="20"/>
        </w:rPr>
        <w:t xml:space="preserve"> and 12</w:t>
      </w:r>
      <w:r w:rsidR="001112BD" w:rsidRPr="00AD2005">
        <w:rPr>
          <w:rFonts w:ascii="Times New Roman" w:hAnsi="Times New Roman" w:cs="Times New Roman"/>
          <w:sz w:val="20"/>
          <w:szCs w:val="20"/>
        </w:rPr>
        <w:t xml:space="preserve"> </w:t>
      </w:r>
      <w:r w:rsidRPr="00AD2005">
        <w:rPr>
          <w:rFonts w:ascii="Times New Roman" w:hAnsi="Times New Roman" w:cs="Times New Roman"/>
          <w:sz w:val="20"/>
          <w:szCs w:val="20"/>
        </w:rPr>
        <w:t>and it was recorded a significant results regarding plant height. The interactive response of nitrogen and sowing dates was not produced significant response regarding plant height. The maximum plant height (198.00 cm) was observed in sowing date (SD</w:t>
      </w:r>
      <w:r w:rsidRPr="00AD2005">
        <w:rPr>
          <w:rFonts w:ascii="Times New Roman" w:hAnsi="Times New Roman" w:cs="Times New Roman"/>
          <w:sz w:val="20"/>
          <w:szCs w:val="20"/>
          <w:vertAlign w:val="subscript"/>
        </w:rPr>
        <w:t>2</w:t>
      </w:r>
      <w:r w:rsidRPr="00AD2005">
        <w:rPr>
          <w:rFonts w:ascii="Times New Roman" w:hAnsi="Times New Roman" w:cs="Times New Roman"/>
          <w:sz w:val="20"/>
          <w:szCs w:val="20"/>
        </w:rPr>
        <w:t>) of 25 January with the nitrogen rate (N</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of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which is similar regarding plant height of (197.33 cm) with sowing date of (SD</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January 15 at nitrogen level of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But smallest height of plant (179.67.00 cm) was recorded in the sowing date (SD3) of 05 February where nitrogen was applied at the rate of 100 kg ha-1 </w:t>
      </w:r>
      <w:r w:rsidRPr="00AD2005">
        <w:rPr>
          <w:rFonts w:ascii="Times New Roman" w:hAnsi="Times New Roman" w:cs="Times New Roman"/>
          <w:sz w:val="20"/>
          <w:szCs w:val="20"/>
        </w:rPr>
        <w:lastRenderedPageBreak/>
        <w:t>which is statistically same for plant height of (181.33cm), at the sowing date (SD</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15 January and nitrogen level of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and similar with the plant height of (181.67 cm) at sowing date of 25 January at nitrogen rate of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.The separate reaction of nitrogen fertilizer by many rates on plant height was significantly different. Though, greatest plant height (196.67 cm) was shown by N</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xml:space="preserve"> treatment at the rate of (200 kg ha-1), which is statistically different with (186.33 cm) by N2 treatment at the rate of (150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Statistically smallest plant height (180.89 cm) was shown by N</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xml:space="preserve"> treatment at the rate of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w:t>
      </w:r>
    </w:p>
    <w:p w:rsidR="00AD2005" w:rsidRDefault="00E31B83" w:rsidP="00D21746">
      <w:pPr>
        <w:snapToGrid w:val="0"/>
        <w:spacing w:after="0" w:line="240" w:lineRule="auto"/>
        <w:ind w:firstLine="425"/>
        <w:jc w:val="both"/>
        <w:rPr>
          <w:rFonts w:ascii="Times New Roman" w:hAnsi="Times New Roman" w:cs="Times New Roman"/>
          <w:sz w:val="20"/>
          <w:szCs w:val="20"/>
        </w:rPr>
      </w:pPr>
      <w:r w:rsidRPr="00AD2005">
        <w:rPr>
          <w:rFonts w:ascii="Times New Roman" w:hAnsi="Times New Roman" w:cs="Times New Roman"/>
          <w:sz w:val="20"/>
          <w:szCs w:val="20"/>
        </w:rPr>
        <w:t>The separate effect of sowing date on plant height was not significantly different, therefore maximum plant height (189.89 cm) was produced sowing date (SD</w:t>
      </w:r>
      <w:r w:rsidRPr="00AD2005">
        <w:rPr>
          <w:rFonts w:ascii="Times New Roman" w:hAnsi="Times New Roman" w:cs="Times New Roman"/>
          <w:sz w:val="20"/>
          <w:szCs w:val="20"/>
          <w:vertAlign w:val="subscript"/>
        </w:rPr>
        <w:t>2</w:t>
      </w:r>
      <w:r w:rsidRPr="00AD2005">
        <w:rPr>
          <w:rFonts w:ascii="Times New Roman" w:hAnsi="Times New Roman" w:cs="Times New Roman"/>
          <w:sz w:val="20"/>
          <w:szCs w:val="20"/>
        </w:rPr>
        <w:t xml:space="preserve">) of 25 January. Statistically minimum plant height was observed (186.67 cm) </w:t>
      </w:r>
      <w:r w:rsidRPr="00AD2005">
        <w:rPr>
          <w:rFonts w:ascii="Times New Roman" w:hAnsi="Times New Roman" w:cs="Times New Roman"/>
          <w:sz w:val="20"/>
          <w:szCs w:val="20"/>
        </w:rPr>
        <w:lastRenderedPageBreak/>
        <w:t>with sowing date (SD</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of 05 February</w:t>
      </w:r>
      <w:r w:rsidR="001112BD" w:rsidRPr="00AD2005">
        <w:rPr>
          <w:rFonts w:ascii="Times New Roman" w:hAnsi="Times New Roman" w:cs="Times New Roman"/>
          <w:sz w:val="20"/>
          <w:szCs w:val="20"/>
        </w:rPr>
        <w:t xml:space="preserve"> (table 2</w:t>
      </w:r>
      <w:r w:rsidR="001901AA" w:rsidRPr="00AD2005">
        <w:rPr>
          <w:rFonts w:ascii="Times New Roman" w:hAnsi="Times New Roman" w:cs="Times New Roman"/>
          <w:sz w:val="20"/>
          <w:szCs w:val="20"/>
        </w:rPr>
        <w:t xml:space="preserve"> and 12</w:t>
      </w:r>
      <w:r w:rsidR="001112BD" w:rsidRPr="00AD2005">
        <w:rPr>
          <w:rFonts w:ascii="Times New Roman" w:hAnsi="Times New Roman" w:cs="Times New Roman"/>
          <w:sz w:val="20"/>
          <w:szCs w:val="20"/>
        </w:rPr>
        <w:t>)</w:t>
      </w:r>
      <w:r w:rsidRPr="00AD2005">
        <w:rPr>
          <w:rFonts w:ascii="Times New Roman" w:hAnsi="Times New Roman" w:cs="Times New Roman"/>
          <w:sz w:val="20"/>
          <w:szCs w:val="20"/>
        </w:rPr>
        <w:t>.</w:t>
      </w:r>
      <w:r w:rsidR="004A2AEC" w:rsidRPr="00AD2005">
        <w:rPr>
          <w:rFonts w:ascii="Times New Roman" w:hAnsi="Times New Roman" w:cs="Times New Roman"/>
          <w:sz w:val="20"/>
          <w:szCs w:val="20"/>
        </w:rPr>
        <w:t xml:space="preserve"> </w:t>
      </w:r>
      <w:r w:rsidRPr="00AD2005">
        <w:rPr>
          <w:rFonts w:ascii="Times New Roman" w:hAnsi="Times New Roman" w:cs="Times New Roman"/>
          <w:sz w:val="20"/>
          <w:szCs w:val="20"/>
        </w:rPr>
        <w:t xml:space="preserve">The findings were authenticated with the results described by </w:t>
      </w:r>
      <w:proofErr w:type="spellStart"/>
      <w:r w:rsidRPr="00AD2005">
        <w:rPr>
          <w:rFonts w:ascii="Times New Roman" w:hAnsi="Times New Roman" w:cs="Times New Roman"/>
          <w:sz w:val="20"/>
          <w:szCs w:val="20"/>
        </w:rPr>
        <w:t>Cantagallo</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00134FF2" w:rsidRPr="00AD2005">
        <w:rPr>
          <w:rFonts w:ascii="Times New Roman" w:hAnsi="Times New Roman" w:cs="Times New Roman"/>
          <w:sz w:val="20"/>
          <w:szCs w:val="20"/>
        </w:rPr>
        <w:t xml:space="preserve"> (2004</w:t>
      </w:r>
      <w:r w:rsidRPr="00AD2005">
        <w:rPr>
          <w:rFonts w:ascii="Times New Roman" w:hAnsi="Times New Roman" w:cs="Times New Roman"/>
          <w:sz w:val="20"/>
          <w:szCs w:val="20"/>
        </w:rPr>
        <w:t xml:space="preserve">) who have also specified special effects of nitrogen on planting </w:t>
      </w:r>
      <w:r w:rsidRPr="00AD2005">
        <w:rPr>
          <w:rFonts w:ascii="Times New Roman" w:hAnsi="Times New Roman" w:cs="Times New Roman"/>
          <w:sz w:val="20"/>
          <w:szCs w:val="20"/>
        </w:rPr>
        <w:lastRenderedPageBreak/>
        <w:t>density of sunflower and the effects of nitrogen rates and sunflower hybrids were said to be foun</w:t>
      </w:r>
      <w:r w:rsidR="00EC6D7F" w:rsidRPr="00AD2005">
        <w:rPr>
          <w:rFonts w:ascii="Times New Roman" w:hAnsi="Times New Roman" w:cs="Times New Roman"/>
          <w:sz w:val="20"/>
          <w:szCs w:val="20"/>
        </w:rPr>
        <w:t>d statistically non-significant.</w:t>
      </w:r>
    </w:p>
    <w:p w:rsidR="007F59D4" w:rsidRPr="00AD2005" w:rsidRDefault="007F59D4" w:rsidP="00D21746">
      <w:pPr>
        <w:snapToGrid w:val="0"/>
        <w:spacing w:after="0" w:line="240" w:lineRule="auto"/>
        <w:ind w:firstLine="425"/>
        <w:jc w:val="both"/>
        <w:rPr>
          <w:rFonts w:ascii="Times New Roman" w:hAnsi="Times New Roman" w:cs="Times New Roman"/>
          <w:sz w:val="20"/>
          <w:szCs w:val="20"/>
        </w:rPr>
        <w:sectPr w:rsidR="007F59D4" w:rsidRPr="00AD2005" w:rsidSect="000D66F7">
          <w:headerReference w:type="default" r:id="rId19"/>
          <w:footerReference w:type="default" r:id="rId20"/>
          <w:type w:val="continuous"/>
          <w:pgSz w:w="12240" w:h="15840" w:code="1"/>
          <w:pgMar w:top="1440" w:right="1440" w:bottom="1440" w:left="1440" w:header="720" w:footer="720" w:gutter="0"/>
          <w:cols w:num="2" w:space="720"/>
          <w:noEndnote/>
          <w:docGrid w:linePitch="360"/>
        </w:sectPr>
      </w:pPr>
    </w:p>
    <w:p w:rsidR="007F59D4" w:rsidRDefault="007F59D4" w:rsidP="007F59D4">
      <w:pPr>
        <w:snapToGrid w:val="0"/>
        <w:spacing w:after="0" w:line="240" w:lineRule="auto"/>
        <w:jc w:val="both"/>
        <w:rPr>
          <w:rFonts w:ascii="Times New Roman" w:hAnsi="Times New Roman" w:cs="Times New Roman"/>
          <w:b/>
          <w:sz w:val="20"/>
          <w:szCs w:val="20"/>
        </w:rPr>
      </w:pPr>
    </w:p>
    <w:p w:rsidR="00E31B83" w:rsidRPr="00AD2005" w:rsidRDefault="001112BD" w:rsidP="007F59D4">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b/>
          <w:sz w:val="20"/>
          <w:szCs w:val="20"/>
        </w:rPr>
        <w:t xml:space="preserve">Table 2. </w:t>
      </w:r>
      <w:r w:rsidR="00E31B83" w:rsidRPr="00AD2005">
        <w:rPr>
          <w:rFonts w:ascii="Times New Roman" w:hAnsi="Times New Roman" w:cs="Times New Roman"/>
          <w:b/>
          <w:bCs/>
          <w:sz w:val="20"/>
          <w:szCs w:val="20"/>
        </w:rPr>
        <w:t xml:space="preserve">Impact of Planting Time and Nitrogen Levels </w:t>
      </w:r>
      <w:r w:rsidR="00900C36" w:rsidRPr="00AD2005">
        <w:rPr>
          <w:rFonts w:ascii="Times New Roman" w:hAnsi="Times New Roman" w:cs="Times New Roman"/>
          <w:b/>
          <w:sz w:val="20"/>
          <w:szCs w:val="20"/>
        </w:rPr>
        <w:t>on the Plant Height (cm)</w:t>
      </w:r>
    </w:p>
    <w:tbl>
      <w:tblPr>
        <w:tblW w:w="8745" w:type="dxa"/>
        <w:jc w:val="center"/>
        <w:tblInd w:w="93" w:type="dxa"/>
        <w:tblLayout w:type="fixed"/>
        <w:tblLook w:val="04A0"/>
      </w:tblPr>
      <w:tblGrid>
        <w:gridCol w:w="1296"/>
        <w:gridCol w:w="1779"/>
        <w:gridCol w:w="1710"/>
        <w:gridCol w:w="1890"/>
        <w:gridCol w:w="2070"/>
      </w:tblGrid>
      <w:tr w:rsidR="00E5318A" w:rsidRPr="007F59D4" w:rsidTr="00AD2005">
        <w:trPr>
          <w:trHeight w:val="278"/>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Treatments</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N</w:t>
            </w:r>
            <w:r w:rsidRPr="007F59D4">
              <w:rPr>
                <w:rFonts w:ascii="Times New Roman" w:eastAsia="Times New Roman" w:hAnsi="Times New Roman" w:cs="Times New Roman"/>
                <w:color w:val="000000"/>
                <w:sz w:val="20"/>
                <w:szCs w:val="20"/>
                <w:vertAlign w:val="subscript"/>
              </w:rPr>
              <w:t>1</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N</w:t>
            </w:r>
            <w:r w:rsidRPr="007F59D4">
              <w:rPr>
                <w:rFonts w:ascii="Times New Roman" w:eastAsia="Times New Roman" w:hAnsi="Times New Roman" w:cs="Times New Roman"/>
                <w:color w:val="000000"/>
                <w:sz w:val="20"/>
                <w:szCs w:val="20"/>
                <w:vertAlign w:val="subscript"/>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N</w:t>
            </w:r>
            <w:r w:rsidRPr="007F59D4">
              <w:rPr>
                <w:rFonts w:ascii="Times New Roman" w:eastAsia="Times New Roman" w:hAnsi="Times New Roman" w:cs="Times New Roman"/>
                <w:color w:val="000000"/>
                <w:sz w:val="20"/>
                <w:szCs w:val="20"/>
                <w:vertAlign w:val="subscript"/>
              </w:rPr>
              <w:t>3</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Mean</w:t>
            </w:r>
          </w:p>
        </w:tc>
      </w:tr>
      <w:tr w:rsidR="00E5318A" w:rsidRPr="007F59D4" w:rsidTr="00AD2005">
        <w:trPr>
          <w:trHeight w:val="260"/>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SD</w:t>
            </w:r>
            <w:r w:rsidRPr="007F59D4">
              <w:rPr>
                <w:rFonts w:ascii="Times New Roman" w:eastAsia="Times New Roman" w:hAnsi="Times New Roman" w:cs="Times New Roman"/>
                <w:color w:val="000000"/>
                <w:sz w:val="20"/>
                <w:szCs w:val="20"/>
                <w:vertAlign w:val="subscript"/>
              </w:rPr>
              <w:t>1</w:t>
            </w:r>
          </w:p>
        </w:tc>
        <w:tc>
          <w:tcPr>
            <w:tcW w:w="1779"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181.33</w:t>
            </w:r>
          </w:p>
        </w:tc>
        <w:tc>
          <w:tcPr>
            <w:tcW w:w="171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183.33</w:t>
            </w:r>
          </w:p>
        </w:tc>
        <w:tc>
          <w:tcPr>
            <w:tcW w:w="189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197.33</w:t>
            </w:r>
          </w:p>
        </w:tc>
        <w:tc>
          <w:tcPr>
            <w:tcW w:w="207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187.33</w:t>
            </w:r>
          </w:p>
        </w:tc>
      </w:tr>
      <w:tr w:rsidR="00E5318A" w:rsidRPr="007F59D4" w:rsidTr="00AD2005">
        <w:trPr>
          <w:trHeight w:val="242"/>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SD</w:t>
            </w:r>
            <w:r w:rsidRPr="007F59D4">
              <w:rPr>
                <w:rFonts w:ascii="Times New Roman" w:eastAsia="Times New Roman" w:hAnsi="Times New Roman" w:cs="Times New Roman"/>
                <w:color w:val="000000"/>
                <w:sz w:val="20"/>
                <w:szCs w:val="20"/>
                <w:vertAlign w:val="subscript"/>
              </w:rPr>
              <w:t>2</w:t>
            </w:r>
          </w:p>
        </w:tc>
        <w:tc>
          <w:tcPr>
            <w:tcW w:w="1779"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181.67</w:t>
            </w:r>
          </w:p>
        </w:tc>
        <w:tc>
          <w:tcPr>
            <w:tcW w:w="171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190</w:t>
            </w:r>
          </w:p>
        </w:tc>
        <w:tc>
          <w:tcPr>
            <w:tcW w:w="189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198</w:t>
            </w:r>
          </w:p>
        </w:tc>
        <w:tc>
          <w:tcPr>
            <w:tcW w:w="207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189.89</w:t>
            </w:r>
          </w:p>
        </w:tc>
      </w:tr>
      <w:tr w:rsidR="00E5318A" w:rsidRPr="007F59D4" w:rsidTr="00AD2005">
        <w:trPr>
          <w:trHeight w:val="233"/>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SD</w:t>
            </w:r>
            <w:r w:rsidRPr="007F59D4">
              <w:rPr>
                <w:rFonts w:ascii="Times New Roman" w:eastAsia="Times New Roman" w:hAnsi="Times New Roman" w:cs="Times New Roman"/>
                <w:color w:val="000000"/>
                <w:sz w:val="20"/>
                <w:szCs w:val="20"/>
                <w:vertAlign w:val="subscript"/>
              </w:rPr>
              <w:t>3</w:t>
            </w:r>
          </w:p>
        </w:tc>
        <w:tc>
          <w:tcPr>
            <w:tcW w:w="1779"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179.67</w:t>
            </w:r>
          </w:p>
        </w:tc>
        <w:tc>
          <w:tcPr>
            <w:tcW w:w="171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185.67</w:t>
            </w:r>
          </w:p>
        </w:tc>
        <w:tc>
          <w:tcPr>
            <w:tcW w:w="189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194.67</w:t>
            </w:r>
          </w:p>
        </w:tc>
        <w:tc>
          <w:tcPr>
            <w:tcW w:w="207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186.67</w:t>
            </w:r>
          </w:p>
        </w:tc>
      </w:tr>
      <w:tr w:rsidR="00E5318A" w:rsidRPr="007F59D4" w:rsidTr="00AD2005">
        <w:trPr>
          <w:trHeight w:val="287"/>
          <w:jc w:val="center"/>
        </w:trPr>
        <w:tc>
          <w:tcPr>
            <w:tcW w:w="1296" w:type="dxa"/>
            <w:tcBorders>
              <w:top w:val="nil"/>
              <w:left w:val="single" w:sz="4" w:space="0" w:color="auto"/>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Mean</w:t>
            </w:r>
          </w:p>
        </w:tc>
        <w:tc>
          <w:tcPr>
            <w:tcW w:w="1779"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180.89 C</w:t>
            </w:r>
          </w:p>
        </w:tc>
        <w:tc>
          <w:tcPr>
            <w:tcW w:w="171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186.33 B</w:t>
            </w:r>
          </w:p>
        </w:tc>
        <w:tc>
          <w:tcPr>
            <w:tcW w:w="189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196.67A</w:t>
            </w:r>
          </w:p>
        </w:tc>
        <w:tc>
          <w:tcPr>
            <w:tcW w:w="2070" w:type="dxa"/>
            <w:tcBorders>
              <w:top w:val="nil"/>
              <w:left w:val="nil"/>
              <w:bottom w:val="single" w:sz="4" w:space="0" w:color="auto"/>
              <w:right w:val="single" w:sz="4" w:space="0" w:color="auto"/>
            </w:tcBorders>
            <w:shd w:val="clear" w:color="auto" w:fill="auto"/>
            <w:vAlign w:val="center"/>
            <w:hideMark/>
          </w:tcPr>
          <w:p w:rsidR="00E5318A" w:rsidRPr="007F59D4" w:rsidRDefault="00E5318A" w:rsidP="007F59D4">
            <w:pPr>
              <w:snapToGrid w:val="0"/>
              <w:spacing w:after="0" w:line="240" w:lineRule="auto"/>
              <w:jc w:val="both"/>
              <w:rPr>
                <w:rFonts w:ascii="Times New Roman" w:eastAsia="Times New Roman" w:hAnsi="Times New Roman" w:cs="Times New Roman"/>
                <w:color w:val="000000"/>
                <w:sz w:val="20"/>
                <w:szCs w:val="20"/>
              </w:rPr>
            </w:pPr>
            <w:r w:rsidRPr="007F59D4">
              <w:rPr>
                <w:rFonts w:ascii="Times New Roman" w:eastAsia="Times New Roman" w:hAnsi="Times New Roman" w:cs="Times New Roman"/>
                <w:color w:val="000000"/>
                <w:sz w:val="20"/>
                <w:szCs w:val="20"/>
              </w:rPr>
              <w:t>187.96</w:t>
            </w:r>
          </w:p>
        </w:tc>
      </w:tr>
    </w:tbl>
    <w:p w:rsidR="005F4757" w:rsidRPr="00AD2005" w:rsidRDefault="005F4757"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proofErr w:type="spellStart"/>
      <w:r w:rsidRPr="00AD2005">
        <w:rPr>
          <w:rFonts w:ascii="Times New Roman" w:hAnsi="Times New Roman" w:cs="Times New Roman"/>
          <w:b/>
          <w:sz w:val="20"/>
          <w:szCs w:val="20"/>
        </w:rPr>
        <w:t>Lsd</w:t>
      </w:r>
      <w:proofErr w:type="spellEnd"/>
      <w:r w:rsidRPr="00AD2005">
        <w:rPr>
          <w:rFonts w:ascii="Times New Roman" w:hAnsi="Times New Roman" w:cs="Times New Roman"/>
          <w:b/>
          <w:sz w:val="20"/>
          <w:szCs w:val="20"/>
        </w:rPr>
        <w:t xml:space="preserve"> Values</w:t>
      </w:r>
    </w:p>
    <w:p w:rsidR="005F4757" w:rsidRDefault="005F4757" w:rsidP="006F1DE4">
      <w:pPr>
        <w:widowControl w:val="0"/>
        <w:autoSpaceDE w:val="0"/>
        <w:autoSpaceDN w:val="0"/>
        <w:adjustRightInd w:val="0"/>
        <w:snapToGrid w:val="0"/>
        <w:spacing w:after="0" w:line="240" w:lineRule="auto"/>
        <w:jc w:val="both"/>
        <w:rPr>
          <w:rFonts w:ascii="Times New Roman" w:hAnsi="Times New Roman" w:cs="Times New Roman"/>
          <w:sz w:val="20"/>
          <w:szCs w:val="20"/>
          <w:lang w:eastAsia="zh-CN"/>
        </w:rPr>
      </w:pPr>
      <w:r w:rsidRPr="00AD2005">
        <w:rPr>
          <w:rFonts w:ascii="Times New Roman" w:hAnsi="Times New Roman" w:cs="Times New Roman"/>
          <w:sz w:val="20"/>
          <w:szCs w:val="20"/>
        </w:rPr>
        <w:t xml:space="preserve">Nitrogen level means = </w:t>
      </w:r>
      <w:r w:rsidRPr="00AD2005">
        <w:rPr>
          <w:rFonts w:ascii="Times New Roman" w:hAnsi="Times New Roman" w:cs="Times New Roman"/>
          <w:color w:val="000000"/>
          <w:sz w:val="20"/>
          <w:szCs w:val="20"/>
        </w:rPr>
        <w:t>2.36</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2.66</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4.10</w:t>
      </w:r>
      <w:r w:rsidRPr="00AD2005">
        <w:rPr>
          <w:rFonts w:ascii="Times New Roman" w:hAnsi="Times New Roman" w:cs="Times New Roman"/>
          <w:sz w:val="20"/>
          <w:szCs w:val="20"/>
        </w:rPr>
        <w:t>,</w:t>
      </w:r>
    </w:p>
    <w:p w:rsidR="007F59D4" w:rsidRDefault="007F59D4" w:rsidP="007F59D4">
      <w:pPr>
        <w:widowControl w:val="0"/>
        <w:autoSpaceDE w:val="0"/>
        <w:autoSpaceDN w:val="0"/>
        <w:adjustRightInd w:val="0"/>
        <w:snapToGrid w:val="0"/>
        <w:spacing w:after="0" w:line="240" w:lineRule="auto"/>
        <w:jc w:val="both"/>
        <w:rPr>
          <w:rFonts w:ascii="Times New Roman" w:hAnsi="Times New Roman" w:cs="Times New Roman"/>
          <w:b/>
          <w:sz w:val="20"/>
          <w:szCs w:val="20"/>
          <w:lang w:eastAsia="zh-CN"/>
        </w:rPr>
      </w:pPr>
    </w:p>
    <w:p w:rsidR="005F4757" w:rsidRPr="00AD2005" w:rsidRDefault="005F4757" w:rsidP="007F59D4">
      <w:pPr>
        <w:widowControl w:val="0"/>
        <w:autoSpaceDE w:val="0"/>
        <w:autoSpaceDN w:val="0"/>
        <w:adjustRightInd w:val="0"/>
        <w:snapToGrid w:val="0"/>
        <w:spacing w:after="0" w:line="240" w:lineRule="auto"/>
        <w:jc w:val="both"/>
        <w:rPr>
          <w:rFonts w:ascii="Times New Roman" w:hAnsi="Times New Roman" w:cs="Times New Roman"/>
          <w:b/>
          <w:sz w:val="20"/>
          <w:szCs w:val="20"/>
          <w:lang w:eastAsia="zh-CN"/>
        </w:rPr>
        <w:sectPr w:rsidR="005F4757" w:rsidRPr="00AD2005" w:rsidSect="000D66F7">
          <w:headerReference w:type="default" r:id="rId21"/>
          <w:footerReference w:type="default" r:id="rId22"/>
          <w:type w:val="continuous"/>
          <w:pgSz w:w="12240" w:h="15840" w:code="1"/>
          <w:pgMar w:top="1440" w:right="1440" w:bottom="1440" w:left="1440" w:header="720" w:footer="720" w:gutter="0"/>
          <w:cols w:space="720"/>
          <w:noEndnote/>
          <w:docGrid w:linePitch="360"/>
        </w:sectPr>
      </w:pPr>
    </w:p>
    <w:p w:rsidR="00E31B83" w:rsidRPr="00AD2005" w:rsidRDefault="00E31B83" w:rsidP="007F59D4">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Number of Plants per plot at Harvest</w:t>
      </w:r>
    </w:p>
    <w:p w:rsidR="004A2AEC" w:rsidRPr="00AD2005" w:rsidRDefault="00E31B83" w:rsidP="00D21746">
      <w:pPr>
        <w:snapToGrid w:val="0"/>
        <w:spacing w:after="0" w:line="240" w:lineRule="auto"/>
        <w:ind w:firstLine="425"/>
        <w:jc w:val="both"/>
        <w:rPr>
          <w:rFonts w:ascii="Times New Roman" w:hAnsi="Times New Roman" w:cs="Times New Roman"/>
          <w:color w:val="000000" w:themeColor="text1"/>
          <w:sz w:val="20"/>
          <w:szCs w:val="20"/>
        </w:rPr>
      </w:pPr>
      <w:r w:rsidRPr="00AD2005">
        <w:rPr>
          <w:rFonts w:ascii="Times New Roman" w:hAnsi="Times New Roman" w:cs="Times New Roman"/>
          <w:color w:val="000000" w:themeColor="text1"/>
          <w:sz w:val="20"/>
          <w:szCs w:val="20"/>
        </w:rPr>
        <w:t>Plant population provides a base and plays an important role in final yield of a crop. A uniform plant population was maintained by thinning at 4-5 leaf stage of the crop. However, plant population per plot at harvest was again recorded to investigate whether various sowing dates and nitrogen levels had any effect on plant survival</w:t>
      </w:r>
      <w:r w:rsidR="0034748B" w:rsidRPr="00AD2005">
        <w:rPr>
          <w:rFonts w:ascii="Times New Roman" w:hAnsi="Times New Roman" w:cs="Times New Roman"/>
          <w:color w:val="000000" w:themeColor="text1"/>
          <w:sz w:val="20"/>
          <w:szCs w:val="20"/>
        </w:rPr>
        <w:t xml:space="preserve"> during growth period. Table (</w:t>
      </w:r>
      <w:r w:rsidRPr="00AD2005">
        <w:rPr>
          <w:rFonts w:ascii="Times New Roman" w:hAnsi="Times New Roman" w:cs="Times New Roman"/>
          <w:color w:val="000000" w:themeColor="text1"/>
          <w:sz w:val="20"/>
          <w:szCs w:val="20"/>
        </w:rPr>
        <w:t>2</w:t>
      </w:r>
      <w:r w:rsidR="00134FF2" w:rsidRPr="00AD2005">
        <w:rPr>
          <w:rFonts w:ascii="Times New Roman" w:hAnsi="Times New Roman" w:cs="Times New Roman"/>
          <w:color w:val="000000" w:themeColor="text1"/>
          <w:sz w:val="20"/>
          <w:szCs w:val="20"/>
        </w:rPr>
        <w:t xml:space="preserve"> and 12</w:t>
      </w:r>
      <w:r w:rsidRPr="00AD2005">
        <w:rPr>
          <w:rFonts w:ascii="Times New Roman" w:hAnsi="Times New Roman" w:cs="Times New Roman"/>
          <w:color w:val="000000" w:themeColor="text1"/>
          <w:sz w:val="20"/>
          <w:szCs w:val="20"/>
        </w:rPr>
        <w:t xml:space="preserve">) represents the data about the plant population effected by different sowing dates and nitrogen levels. Planting time effect on number of plants per plot was found to be significant. Nitrogen levels did not change the planting density status. Results show that a significant difference was </w:t>
      </w:r>
      <w:r w:rsidRPr="00AD2005">
        <w:rPr>
          <w:rFonts w:ascii="Times New Roman" w:hAnsi="Times New Roman" w:cs="Times New Roman"/>
          <w:color w:val="000000" w:themeColor="text1"/>
          <w:sz w:val="20"/>
          <w:szCs w:val="20"/>
        </w:rPr>
        <w:lastRenderedPageBreak/>
        <w:t>observed from sowing dates. Similarly interactive effect of sowing dates and nitrogen levels on plant popula</w:t>
      </w:r>
      <w:r w:rsidR="0034748B" w:rsidRPr="00AD2005">
        <w:rPr>
          <w:rFonts w:ascii="Times New Roman" w:hAnsi="Times New Roman" w:cs="Times New Roman"/>
          <w:color w:val="000000" w:themeColor="text1"/>
          <w:sz w:val="20"/>
          <w:szCs w:val="20"/>
        </w:rPr>
        <w:t xml:space="preserve">tion was also non-significant. </w:t>
      </w:r>
      <w:r w:rsidRPr="00AD2005">
        <w:rPr>
          <w:rFonts w:ascii="Times New Roman" w:hAnsi="Times New Roman" w:cs="Times New Roman"/>
          <w:color w:val="000000" w:themeColor="text1"/>
          <w:sz w:val="20"/>
          <w:szCs w:val="20"/>
        </w:rPr>
        <w:t>The maximum number of plants (</w:t>
      </w:r>
      <w:r w:rsidRPr="00AD2005">
        <w:rPr>
          <w:rFonts w:ascii="Times New Roman" w:hAnsi="Times New Roman" w:cs="Times New Roman"/>
          <w:color w:val="000000"/>
          <w:sz w:val="20"/>
          <w:szCs w:val="20"/>
        </w:rPr>
        <w:t>97.88)</w:t>
      </w:r>
      <w:r w:rsidRPr="00AD2005">
        <w:rPr>
          <w:rFonts w:ascii="Times New Roman" w:hAnsi="Times New Roman" w:cs="Times New Roman"/>
          <w:b/>
          <w:color w:val="000000"/>
          <w:sz w:val="20"/>
          <w:szCs w:val="20"/>
        </w:rPr>
        <w:t xml:space="preserve"> </w:t>
      </w:r>
      <w:r w:rsidRPr="00AD2005">
        <w:rPr>
          <w:rFonts w:ascii="Times New Roman" w:hAnsi="Times New Roman" w:cs="Times New Roman"/>
          <w:color w:val="000000" w:themeColor="text1"/>
          <w:sz w:val="20"/>
          <w:szCs w:val="20"/>
        </w:rPr>
        <w:t>was recorded at sowing date (SD</w:t>
      </w:r>
      <w:r w:rsidRPr="00AD2005">
        <w:rPr>
          <w:rFonts w:ascii="Times New Roman" w:hAnsi="Times New Roman" w:cs="Times New Roman"/>
          <w:color w:val="000000" w:themeColor="text1"/>
          <w:sz w:val="20"/>
          <w:szCs w:val="20"/>
          <w:vertAlign w:val="subscript"/>
        </w:rPr>
        <w:t>2</w:t>
      </w:r>
      <w:r w:rsidRPr="00AD2005">
        <w:rPr>
          <w:rFonts w:ascii="Times New Roman" w:hAnsi="Times New Roman" w:cs="Times New Roman"/>
          <w:color w:val="000000" w:themeColor="text1"/>
          <w:sz w:val="20"/>
          <w:szCs w:val="20"/>
        </w:rPr>
        <w:t>) on 25 January</w:t>
      </w:r>
      <w:r w:rsidRPr="00AD2005">
        <w:rPr>
          <w:rFonts w:ascii="Times New Roman" w:hAnsi="Times New Roman" w:cs="Times New Roman"/>
          <w:color w:val="000000"/>
          <w:sz w:val="20"/>
          <w:szCs w:val="20"/>
        </w:rPr>
        <w:t xml:space="preserve"> and minimum number of plants was at N</w:t>
      </w:r>
      <w:r w:rsidRPr="00AD2005">
        <w:rPr>
          <w:rFonts w:ascii="Times New Roman" w:hAnsi="Times New Roman" w:cs="Times New Roman"/>
          <w:color w:val="000000"/>
          <w:sz w:val="20"/>
          <w:szCs w:val="20"/>
          <w:vertAlign w:val="subscript"/>
        </w:rPr>
        <w:t>3</w:t>
      </w:r>
      <w:r w:rsidRPr="00AD2005">
        <w:rPr>
          <w:rFonts w:ascii="Times New Roman" w:hAnsi="Times New Roman" w:cs="Times New Roman"/>
          <w:color w:val="000000"/>
          <w:sz w:val="20"/>
          <w:szCs w:val="20"/>
        </w:rPr>
        <w:t xml:space="preserve"> (92.56) and (93.33) was at SD</w:t>
      </w:r>
      <w:r w:rsidRPr="00AD2005">
        <w:rPr>
          <w:rFonts w:ascii="Times New Roman" w:hAnsi="Times New Roman" w:cs="Times New Roman"/>
          <w:color w:val="000000"/>
          <w:sz w:val="20"/>
          <w:szCs w:val="20"/>
          <w:vertAlign w:val="subscript"/>
        </w:rPr>
        <w:t>1</w:t>
      </w:r>
      <w:r w:rsidRPr="00AD2005">
        <w:rPr>
          <w:rFonts w:ascii="Times New Roman" w:hAnsi="Times New Roman" w:cs="Times New Roman"/>
          <w:color w:val="000000"/>
          <w:sz w:val="20"/>
          <w:szCs w:val="20"/>
        </w:rPr>
        <w:t xml:space="preserve"> (15 January) while nitrogen rates sh</w:t>
      </w:r>
      <w:r w:rsidR="0034748B" w:rsidRPr="00AD2005">
        <w:rPr>
          <w:rFonts w:ascii="Times New Roman" w:hAnsi="Times New Roman" w:cs="Times New Roman"/>
          <w:color w:val="000000"/>
          <w:sz w:val="20"/>
          <w:szCs w:val="20"/>
        </w:rPr>
        <w:t xml:space="preserve">ows non-significant difference. </w:t>
      </w:r>
      <w:r w:rsidRPr="00AD2005">
        <w:rPr>
          <w:rFonts w:ascii="Times New Roman" w:hAnsi="Times New Roman" w:cs="Times New Roman"/>
          <w:sz w:val="20"/>
          <w:szCs w:val="20"/>
        </w:rPr>
        <w:t>In case of delayed sowing, less germination m</w:t>
      </w:r>
      <w:r w:rsidRPr="00AD2005">
        <w:rPr>
          <w:rFonts w:ascii="Times New Roman" w:hAnsi="Times New Roman" w:cs="Times New Roman"/>
          <w:sz w:val="20"/>
          <w:szCs w:val="20"/>
          <w:vertAlign w:val="superscript"/>
        </w:rPr>
        <w:t>-2</w:t>
      </w:r>
      <w:r w:rsidRPr="00AD2005">
        <w:rPr>
          <w:rFonts w:ascii="Times New Roman" w:hAnsi="Times New Roman" w:cs="Times New Roman"/>
          <w:sz w:val="20"/>
          <w:szCs w:val="20"/>
        </w:rPr>
        <w:t xml:space="preserve"> was observed that was due to the temperature fluctuations because as the sowing delayed temperature reduced that cannot fulfill the demands of the seed to germinate. (</w:t>
      </w:r>
      <w:proofErr w:type="spellStart"/>
      <w:r w:rsidRPr="00AD2005">
        <w:rPr>
          <w:rFonts w:ascii="Times New Roman" w:hAnsi="Times New Roman" w:cs="Times New Roman"/>
          <w:sz w:val="20"/>
          <w:szCs w:val="20"/>
        </w:rPr>
        <w:t>Tahir</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2009).</w:t>
      </w:r>
    </w:p>
    <w:p w:rsidR="007F59D4" w:rsidRPr="00AD2005" w:rsidRDefault="007F59D4" w:rsidP="007F59D4">
      <w:pPr>
        <w:snapToGrid w:val="0"/>
        <w:spacing w:after="0" w:line="240" w:lineRule="auto"/>
        <w:jc w:val="both"/>
        <w:rPr>
          <w:rFonts w:ascii="Times New Roman" w:hAnsi="Times New Roman" w:cs="Times New Roman"/>
          <w:b/>
          <w:bCs/>
          <w:sz w:val="20"/>
          <w:szCs w:val="20"/>
        </w:rPr>
        <w:sectPr w:rsidR="007F59D4" w:rsidRPr="00AD2005" w:rsidSect="000D66F7">
          <w:headerReference w:type="default" r:id="rId23"/>
          <w:footerReference w:type="default" r:id="rId24"/>
          <w:type w:val="continuous"/>
          <w:pgSz w:w="12240" w:h="15840" w:code="1"/>
          <w:pgMar w:top="1440" w:right="1440" w:bottom="1440" w:left="1440" w:header="720" w:footer="720" w:gutter="0"/>
          <w:cols w:num="2" w:space="720"/>
          <w:noEndnote/>
          <w:docGrid w:linePitch="360"/>
        </w:sectPr>
      </w:pPr>
    </w:p>
    <w:p w:rsidR="005F4757" w:rsidRDefault="005F4757" w:rsidP="007F59D4">
      <w:pPr>
        <w:snapToGrid w:val="0"/>
        <w:spacing w:after="0" w:line="240" w:lineRule="auto"/>
        <w:jc w:val="both"/>
        <w:rPr>
          <w:rFonts w:ascii="Times New Roman" w:hAnsi="Times New Roman" w:cs="Times New Roman"/>
          <w:b/>
          <w:sz w:val="20"/>
          <w:szCs w:val="20"/>
          <w:lang w:eastAsia="zh-CN"/>
        </w:rPr>
      </w:pPr>
    </w:p>
    <w:p w:rsidR="00E5318A" w:rsidRPr="00AD2005" w:rsidRDefault="0099781F" w:rsidP="005F4757">
      <w:pPr>
        <w:snapToGrid w:val="0"/>
        <w:spacing w:after="0" w:line="240" w:lineRule="auto"/>
        <w:jc w:val="center"/>
        <w:rPr>
          <w:rFonts w:ascii="Times New Roman" w:hAnsi="Times New Roman" w:cs="Times New Roman"/>
          <w:sz w:val="20"/>
          <w:szCs w:val="20"/>
        </w:rPr>
      </w:pPr>
      <w:r w:rsidRPr="00AD2005">
        <w:rPr>
          <w:rFonts w:ascii="Times New Roman" w:hAnsi="Times New Roman" w:cs="Times New Roman"/>
          <w:b/>
          <w:sz w:val="20"/>
          <w:szCs w:val="20"/>
        </w:rPr>
        <w:t xml:space="preserve">Table 3. </w:t>
      </w:r>
      <w:r w:rsidR="00E31B83" w:rsidRPr="00AD2005">
        <w:rPr>
          <w:rFonts w:ascii="Times New Roman" w:hAnsi="Times New Roman" w:cs="Times New Roman"/>
          <w:b/>
          <w:bCs/>
          <w:sz w:val="20"/>
          <w:szCs w:val="20"/>
        </w:rPr>
        <w:t xml:space="preserve"> Impact of Planting Time and Nitrogen Levels </w:t>
      </w:r>
      <w:r w:rsidR="00E31B83" w:rsidRPr="00AD2005">
        <w:rPr>
          <w:rFonts w:ascii="Times New Roman" w:hAnsi="Times New Roman" w:cs="Times New Roman"/>
          <w:b/>
          <w:sz w:val="20"/>
          <w:szCs w:val="20"/>
        </w:rPr>
        <w:t>on the No. of Plants per Plot at Harvest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1590"/>
        <w:gridCol w:w="1590"/>
        <w:gridCol w:w="1590"/>
        <w:gridCol w:w="1932"/>
      </w:tblGrid>
      <w:tr w:rsidR="00E5318A" w:rsidRPr="005F4757" w:rsidTr="005F4757">
        <w:trPr>
          <w:jc w:val="center"/>
        </w:trPr>
        <w:tc>
          <w:tcPr>
            <w:tcW w:w="1501"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Treatments</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1</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2</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3</w:t>
            </w:r>
          </w:p>
        </w:tc>
        <w:tc>
          <w:tcPr>
            <w:tcW w:w="101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r>
      <w:tr w:rsidR="00E5318A" w:rsidRPr="005F4757" w:rsidTr="005F4757">
        <w:trPr>
          <w:jc w:val="center"/>
        </w:trPr>
        <w:tc>
          <w:tcPr>
            <w:tcW w:w="1501"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1</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94</w:t>
            </w:r>
          </w:p>
        </w:tc>
        <w:tc>
          <w:tcPr>
            <w:tcW w:w="101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93.33B</w:t>
            </w:r>
          </w:p>
        </w:tc>
      </w:tr>
      <w:tr w:rsidR="00E5318A" w:rsidRPr="005F4757" w:rsidTr="005F4757">
        <w:trPr>
          <w:jc w:val="center"/>
        </w:trPr>
        <w:tc>
          <w:tcPr>
            <w:tcW w:w="1501"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2</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98.66</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98.33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96.67</w:t>
            </w:r>
          </w:p>
        </w:tc>
        <w:tc>
          <w:tcPr>
            <w:tcW w:w="101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97.88A</w:t>
            </w:r>
          </w:p>
        </w:tc>
      </w:tr>
      <w:tr w:rsidR="00E5318A" w:rsidRPr="005F4757" w:rsidTr="005F4757">
        <w:trPr>
          <w:jc w:val="center"/>
        </w:trPr>
        <w:tc>
          <w:tcPr>
            <w:tcW w:w="1501"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92.33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93</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92.33</w:t>
            </w:r>
          </w:p>
        </w:tc>
        <w:tc>
          <w:tcPr>
            <w:tcW w:w="101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92.56B</w:t>
            </w:r>
          </w:p>
        </w:tc>
      </w:tr>
      <w:tr w:rsidR="00E5318A" w:rsidRPr="005F4757" w:rsidTr="005F4757">
        <w:trPr>
          <w:jc w:val="center"/>
        </w:trPr>
        <w:tc>
          <w:tcPr>
            <w:tcW w:w="1501"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93.56</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94.11</w:t>
            </w:r>
          </w:p>
        </w:tc>
        <w:tc>
          <w:tcPr>
            <w:tcW w:w="83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94.33</w:t>
            </w:r>
          </w:p>
        </w:tc>
        <w:tc>
          <w:tcPr>
            <w:tcW w:w="1010" w:type="pct"/>
            <w:shd w:val="clear" w:color="auto" w:fill="auto"/>
            <w:vAlign w:val="center"/>
            <w:hideMark/>
          </w:tcPr>
          <w:p w:rsidR="00E5318A" w:rsidRPr="005F4757" w:rsidRDefault="00E5318A"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94</w:t>
            </w:r>
          </w:p>
        </w:tc>
      </w:tr>
    </w:tbl>
    <w:p w:rsidR="0099781F" w:rsidRPr="00AD2005" w:rsidRDefault="0099781F"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7F59D4" w:rsidRPr="00AD2005">
        <w:rPr>
          <w:rFonts w:ascii="Times New Roman" w:hAnsi="Times New Roman" w:cs="Times New Roman"/>
          <w:b/>
          <w:sz w:val="20"/>
          <w:szCs w:val="20"/>
        </w:rPr>
        <w:t>Values</w:t>
      </w:r>
    </w:p>
    <w:p w:rsidR="007F2441" w:rsidRPr="00AD2005" w:rsidRDefault="00E31B83"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sz w:val="20"/>
          <w:szCs w:val="20"/>
        </w:rPr>
        <w:t>Nitrogen level means =</w:t>
      </w:r>
      <w:r w:rsidRPr="00AD2005">
        <w:rPr>
          <w:rFonts w:ascii="Times New Roman" w:hAnsi="Times New Roman" w:cs="Times New Roman"/>
          <w:color w:val="000000"/>
          <w:sz w:val="20"/>
          <w:szCs w:val="20"/>
        </w:rPr>
        <w:t xml:space="preserve"> 0.97</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0.87</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1.69</w:t>
      </w:r>
    </w:p>
    <w:p w:rsidR="007F59D4" w:rsidRDefault="007F59D4" w:rsidP="00D21746">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lang w:bidi="en-US"/>
        </w:rPr>
      </w:pPr>
    </w:p>
    <w:p w:rsidR="007F59D4" w:rsidRPr="00AD2005" w:rsidRDefault="007F59D4" w:rsidP="00D21746">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lang w:bidi="en-US"/>
        </w:rPr>
        <w:sectPr w:rsidR="007F59D4" w:rsidRPr="00AD2005" w:rsidSect="000D66F7">
          <w:headerReference w:type="default" r:id="rId25"/>
          <w:footerReference w:type="default" r:id="rId26"/>
          <w:type w:val="continuous"/>
          <w:pgSz w:w="12240" w:h="15840" w:code="1"/>
          <w:pgMar w:top="1440" w:right="1440" w:bottom="1440" w:left="1440" w:header="720" w:footer="720" w:gutter="0"/>
          <w:cols w:space="720"/>
          <w:noEndnote/>
          <w:docGrid w:linePitch="360"/>
        </w:sectPr>
      </w:pPr>
    </w:p>
    <w:p w:rsidR="00E31B83" w:rsidRPr="00AD2005" w:rsidRDefault="00E31B83" w:rsidP="00D21746">
      <w:pPr>
        <w:widowControl w:val="0"/>
        <w:autoSpaceDE w:val="0"/>
        <w:autoSpaceDN w:val="0"/>
        <w:adjustRightInd w:val="0"/>
        <w:snapToGrid w:val="0"/>
        <w:spacing w:after="0" w:line="240" w:lineRule="auto"/>
        <w:ind w:firstLine="425"/>
        <w:jc w:val="both"/>
        <w:rPr>
          <w:rFonts w:ascii="Times New Roman" w:hAnsi="Times New Roman" w:cs="Times New Roman"/>
          <w:b/>
          <w:sz w:val="20"/>
          <w:szCs w:val="20"/>
        </w:rPr>
      </w:pPr>
      <w:r w:rsidRPr="00AD2005">
        <w:rPr>
          <w:rFonts w:ascii="Times New Roman" w:hAnsi="Times New Roman" w:cs="Times New Roman"/>
          <w:color w:val="000000"/>
          <w:sz w:val="20"/>
          <w:szCs w:val="20"/>
          <w:lang w:bidi="en-US"/>
        </w:rPr>
        <w:lastRenderedPageBreak/>
        <w:t>The normal stem diameter is a very important factor that contributing in yield and plays a significant role to express the hybrid potential. The stem diameter statistically significant and shows a significant difference in different treatments .Therefore, over all stem diameter (2.170 cm.) was produced by the sowing date (SD</w:t>
      </w:r>
      <w:r w:rsidRPr="00AD2005">
        <w:rPr>
          <w:rFonts w:ascii="Times New Roman" w:hAnsi="Times New Roman" w:cs="Times New Roman"/>
          <w:color w:val="000000"/>
          <w:sz w:val="20"/>
          <w:szCs w:val="20"/>
          <w:vertAlign w:val="subscript"/>
          <w:lang w:bidi="en-US"/>
        </w:rPr>
        <w:t>2</w:t>
      </w:r>
      <w:r w:rsidRPr="00AD2005">
        <w:rPr>
          <w:rFonts w:ascii="Times New Roman" w:hAnsi="Times New Roman" w:cs="Times New Roman"/>
          <w:color w:val="000000"/>
          <w:sz w:val="20"/>
          <w:szCs w:val="20"/>
          <w:lang w:bidi="en-US"/>
        </w:rPr>
        <w:t>) of (25 January) at the nitrogen rate of 200 kg ha</w:t>
      </w:r>
      <w:r w:rsidRPr="00AD2005">
        <w:rPr>
          <w:rFonts w:ascii="Times New Roman" w:hAnsi="Times New Roman" w:cs="Times New Roman"/>
          <w:color w:val="000000"/>
          <w:sz w:val="20"/>
          <w:szCs w:val="20"/>
          <w:vertAlign w:val="superscript"/>
          <w:lang w:bidi="en-US"/>
        </w:rPr>
        <w:t>-1</w:t>
      </w:r>
      <w:r w:rsidRPr="00AD2005">
        <w:rPr>
          <w:rFonts w:ascii="Times New Roman" w:hAnsi="Times New Roman" w:cs="Times New Roman"/>
          <w:color w:val="000000"/>
          <w:sz w:val="20"/>
          <w:szCs w:val="20"/>
          <w:lang w:bidi="en-US"/>
        </w:rPr>
        <w:t xml:space="preserve"> and the minimum stem diameter was produced by the sowing date (SD</w:t>
      </w:r>
      <w:r w:rsidRPr="00AD2005">
        <w:rPr>
          <w:rFonts w:ascii="Times New Roman" w:hAnsi="Times New Roman" w:cs="Times New Roman"/>
          <w:color w:val="000000"/>
          <w:sz w:val="20"/>
          <w:szCs w:val="20"/>
          <w:vertAlign w:val="subscript"/>
          <w:lang w:bidi="en-US"/>
        </w:rPr>
        <w:t>1</w:t>
      </w:r>
      <w:r w:rsidRPr="00AD2005">
        <w:rPr>
          <w:rFonts w:ascii="Times New Roman" w:hAnsi="Times New Roman" w:cs="Times New Roman"/>
          <w:color w:val="000000"/>
          <w:sz w:val="20"/>
          <w:szCs w:val="20"/>
          <w:lang w:bidi="en-US"/>
        </w:rPr>
        <w:t>) of (15 January) at the nitrogen rates of 100 kg ha</w:t>
      </w:r>
      <w:r w:rsidRPr="00AD2005">
        <w:rPr>
          <w:rFonts w:ascii="Times New Roman" w:hAnsi="Times New Roman" w:cs="Times New Roman"/>
          <w:color w:val="000000"/>
          <w:sz w:val="20"/>
          <w:szCs w:val="20"/>
          <w:vertAlign w:val="superscript"/>
          <w:lang w:bidi="en-US"/>
        </w:rPr>
        <w:t>-1</w:t>
      </w:r>
      <w:r w:rsidRPr="00AD2005">
        <w:rPr>
          <w:rFonts w:ascii="Times New Roman" w:hAnsi="Times New Roman" w:cs="Times New Roman"/>
          <w:color w:val="000000"/>
          <w:sz w:val="20"/>
          <w:szCs w:val="20"/>
          <w:lang w:bidi="en-US"/>
        </w:rPr>
        <w:t xml:space="preserve"> which produced (1.707cm.) stem diameter.</w:t>
      </w:r>
    </w:p>
    <w:p w:rsidR="00E31B83" w:rsidRPr="00AD2005" w:rsidRDefault="00E31B83" w:rsidP="00D21746">
      <w:pPr>
        <w:pStyle w:val="Bodytext20"/>
        <w:shd w:val="clear" w:color="auto" w:fill="auto"/>
        <w:snapToGrid w:val="0"/>
        <w:spacing w:before="0" w:after="0" w:line="240" w:lineRule="auto"/>
        <w:ind w:firstLine="425"/>
        <w:rPr>
          <w:color w:val="000000"/>
          <w:spacing w:val="0"/>
          <w:sz w:val="20"/>
          <w:szCs w:val="20"/>
          <w:lang w:bidi="en-US"/>
        </w:rPr>
      </w:pPr>
      <w:r w:rsidRPr="00AD2005">
        <w:rPr>
          <w:color w:val="000000"/>
          <w:spacing w:val="0"/>
          <w:sz w:val="20"/>
          <w:szCs w:val="20"/>
          <w:lang w:bidi="en-US"/>
        </w:rPr>
        <w:t>The individual effect of nitrogen is also statistically different from each other. The maximum stem diameter (2.072 cm.) were found in N</w:t>
      </w:r>
      <w:r w:rsidRPr="00AD2005">
        <w:rPr>
          <w:color w:val="000000"/>
          <w:spacing w:val="0"/>
          <w:sz w:val="20"/>
          <w:szCs w:val="20"/>
          <w:vertAlign w:val="subscript"/>
          <w:lang w:bidi="en-US"/>
        </w:rPr>
        <w:t>3</w:t>
      </w:r>
      <w:r w:rsidRPr="00AD2005">
        <w:rPr>
          <w:color w:val="000000"/>
          <w:spacing w:val="0"/>
          <w:sz w:val="20"/>
          <w:szCs w:val="20"/>
          <w:lang w:bidi="en-US"/>
        </w:rPr>
        <w:t xml:space="preserve"> (200 kg ha</w:t>
      </w:r>
      <w:r w:rsidRPr="00AD2005">
        <w:rPr>
          <w:color w:val="000000"/>
          <w:spacing w:val="0"/>
          <w:sz w:val="20"/>
          <w:szCs w:val="20"/>
          <w:vertAlign w:val="superscript"/>
          <w:lang w:bidi="en-US"/>
        </w:rPr>
        <w:t>-1</w:t>
      </w:r>
      <w:r w:rsidRPr="00AD2005">
        <w:rPr>
          <w:color w:val="000000"/>
          <w:spacing w:val="0"/>
          <w:sz w:val="20"/>
          <w:szCs w:val="20"/>
          <w:lang w:bidi="en-US"/>
        </w:rPr>
        <w:t>), and the minimum stem diameter (1.761 cm.) was developed in N</w:t>
      </w:r>
      <w:r w:rsidRPr="00AD2005">
        <w:rPr>
          <w:color w:val="000000"/>
          <w:spacing w:val="0"/>
          <w:sz w:val="20"/>
          <w:szCs w:val="20"/>
          <w:vertAlign w:val="subscript"/>
          <w:lang w:bidi="en-US"/>
        </w:rPr>
        <w:t>1</w:t>
      </w:r>
      <w:r w:rsidRPr="00AD2005">
        <w:rPr>
          <w:color w:val="000000"/>
          <w:spacing w:val="0"/>
          <w:sz w:val="20"/>
          <w:szCs w:val="20"/>
          <w:lang w:bidi="en-US"/>
        </w:rPr>
        <w:t xml:space="preserve"> (100 kg </w:t>
      </w:r>
      <w:r w:rsidRPr="00AD2005">
        <w:rPr>
          <w:spacing w:val="0"/>
          <w:sz w:val="20"/>
          <w:szCs w:val="20"/>
        </w:rPr>
        <w:t xml:space="preserve">ha-1). </w:t>
      </w:r>
      <w:r w:rsidRPr="00AD2005">
        <w:rPr>
          <w:color w:val="000000"/>
          <w:spacing w:val="0"/>
          <w:sz w:val="20"/>
          <w:szCs w:val="20"/>
          <w:lang w:bidi="en-US"/>
        </w:rPr>
        <w:t xml:space="preserve">The stem </w:t>
      </w:r>
      <w:r w:rsidRPr="00AD2005">
        <w:rPr>
          <w:color w:val="000000"/>
          <w:spacing w:val="0"/>
          <w:sz w:val="20"/>
          <w:szCs w:val="20"/>
          <w:lang w:bidi="en-US"/>
        </w:rPr>
        <w:lastRenderedPageBreak/>
        <w:t>diameter (1.918 cm.) in N</w:t>
      </w:r>
      <w:r w:rsidRPr="00AD2005">
        <w:rPr>
          <w:color w:val="000000"/>
          <w:spacing w:val="0"/>
          <w:sz w:val="20"/>
          <w:szCs w:val="20"/>
          <w:vertAlign w:val="subscript"/>
          <w:lang w:bidi="en-US"/>
        </w:rPr>
        <w:t>2</w:t>
      </w:r>
      <w:r w:rsidRPr="00AD2005">
        <w:rPr>
          <w:color w:val="000000"/>
          <w:spacing w:val="0"/>
          <w:sz w:val="20"/>
          <w:szCs w:val="20"/>
          <w:lang w:bidi="en-US"/>
        </w:rPr>
        <w:t xml:space="preserve"> (150 kg ha</w:t>
      </w:r>
      <w:r w:rsidRPr="00AD2005">
        <w:rPr>
          <w:color w:val="000000"/>
          <w:spacing w:val="0"/>
          <w:sz w:val="20"/>
          <w:szCs w:val="20"/>
          <w:vertAlign w:val="superscript"/>
          <w:lang w:bidi="en-US"/>
        </w:rPr>
        <w:t>-1</w:t>
      </w:r>
      <w:r w:rsidRPr="00AD2005">
        <w:rPr>
          <w:color w:val="000000"/>
          <w:spacing w:val="0"/>
          <w:sz w:val="20"/>
          <w:szCs w:val="20"/>
          <w:lang w:bidi="en-US"/>
        </w:rPr>
        <w:t>) was greater than N</w:t>
      </w:r>
      <w:r w:rsidRPr="00AD2005">
        <w:rPr>
          <w:color w:val="000000"/>
          <w:spacing w:val="0"/>
          <w:sz w:val="20"/>
          <w:szCs w:val="20"/>
          <w:vertAlign w:val="subscript"/>
          <w:lang w:bidi="en-US"/>
        </w:rPr>
        <w:t>1</w:t>
      </w:r>
      <w:r w:rsidRPr="00AD2005">
        <w:rPr>
          <w:color w:val="000000"/>
          <w:spacing w:val="0"/>
          <w:sz w:val="20"/>
          <w:szCs w:val="20"/>
          <w:lang w:bidi="en-US"/>
        </w:rPr>
        <w:t xml:space="preserve"> and statistically less than N</w:t>
      </w:r>
      <w:r w:rsidRPr="00AD2005">
        <w:rPr>
          <w:color w:val="000000"/>
          <w:spacing w:val="0"/>
          <w:sz w:val="20"/>
          <w:szCs w:val="20"/>
          <w:vertAlign w:val="subscript"/>
          <w:lang w:bidi="en-US"/>
        </w:rPr>
        <w:t>3</w:t>
      </w:r>
      <w:r w:rsidRPr="00AD2005">
        <w:rPr>
          <w:color w:val="000000"/>
          <w:spacing w:val="0"/>
          <w:sz w:val="20"/>
          <w:szCs w:val="20"/>
          <w:lang w:bidi="en-US"/>
        </w:rPr>
        <w:t>.</w:t>
      </w:r>
    </w:p>
    <w:p w:rsidR="00E31B83" w:rsidRPr="00AD2005" w:rsidRDefault="00E31B83" w:rsidP="00D21746">
      <w:pPr>
        <w:pStyle w:val="Bodytext20"/>
        <w:shd w:val="clear" w:color="auto" w:fill="auto"/>
        <w:snapToGrid w:val="0"/>
        <w:spacing w:before="0" w:after="0" w:line="240" w:lineRule="auto"/>
        <w:ind w:firstLine="425"/>
        <w:rPr>
          <w:color w:val="000000"/>
          <w:spacing w:val="0"/>
          <w:sz w:val="20"/>
          <w:szCs w:val="20"/>
          <w:lang w:bidi="en-US"/>
        </w:rPr>
      </w:pPr>
      <w:r w:rsidRPr="00AD2005">
        <w:rPr>
          <w:color w:val="000000"/>
          <w:spacing w:val="0"/>
          <w:sz w:val="20"/>
          <w:szCs w:val="20"/>
          <w:lang w:bidi="en-US"/>
        </w:rPr>
        <w:t>The individual effect of sowing date is also statistically different to one another. The maximum stem diameter (2.02 cm.) was produced by sowing date (SD</w:t>
      </w:r>
      <w:r w:rsidRPr="00AD2005">
        <w:rPr>
          <w:color w:val="000000"/>
          <w:spacing w:val="0"/>
          <w:sz w:val="20"/>
          <w:szCs w:val="20"/>
          <w:vertAlign w:val="subscript"/>
          <w:lang w:bidi="en-US"/>
        </w:rPr>
        <w:t>2</w:t>
      </w:r>
      <w:r w:rsidRPr="00AD2005">
        <w:rPr>
          <w:color w:val="000000"/>
          <w:spacing w:val="0"/>
          <w:sz w:val="20"/>
          <w:szCs w:val="20"/>
          <w:lang w:bidi="en-US"/>
        </w:rPr>
        <w:t>) of (25 January) which is statistically different (1.869 cm.) stem diameter developed by sowing date (SD</w:t>
      </w:r>
      <w:r w:rsidRPr="00AD2005">
        <w:rPr>
          <w:color w:val="000000"/>
          <w:spacing w:val="0"/>
          <w:sz w:val="20"/>
          <w:szCs w:val="20"/>
          <w:vertAlign w:val="subscript"/>
          <w:lang w:bidi="en-US"/>
        </w:rPr>
        <w:t>3</w:t>
      </w:r>
      <w:r w:rsidRPr="00AD2005">
        <w:rPr>
          <w:color w:val="000000"/>
          <w:spacing w:val="0"/>
          <w:sz w:val="20"/>
          <w:szCs w:val="20"/>
          <w:lang w:bidi="en-US"/>
        </w:rPr>
        <w:t>) of (05 February). The minimum stem diameter (1.862.) was developed by sowing date (SD</w:t>
      </w:r>
      <w:r w:rsidRPr="00AD2005">
        <w:rPr>
          <w:color w:val="000000"/>
          <w:spacing w:val="0"/>
          <w:sz w:val="20"/>
          <w:szCs w:val="20"/>
          <w:vertAlign w:val="subscript"/>
          <w:lang w:bidi="en-US"/>
        </w:rPr>
        <w:t>1</w:t>
      </w:r>
      <w:r w:rsidR="0034748B" w:rsidRPr="00AD2005">
        <w:rPr>
          <w:color w:val="000000"/>
          <w:spacing w:val="0"/>
          <w:sz w:val="20"/>
          <w:szCs w:val="20"/>
          <w:lang w:bidi="en-US"/>
        </w:rPr>
        <w:t>) of (15 January)</w:t>
      </w:r>
      <w:r w:rsidR="001901AA" w:rsidRPr="00AD2005">
        <w:rPr>
          <w:color w:val="000000"/>
          <w:spacing w:val="0"/>
          <w:sz w:val="20"/>
          <w:szCs w:val="20"/>
          <w:lang w:bidi="en-US"/>
        </w:rPr>
        <w:t xml:space="preserve"> (table 3 and 12)</w:t>
      </w:r>
      <w:r w:rsidR="0034748B" w:rsidRPr="00AD2005">
        <w:rPr>
          <w:color w:val="000000"/>
          <w:spacing w:val="0"/>
          <w:sz w:val="20"/>
          <w:szCs w:val="20"/>
          <w:lang w:bidi="en-US"/>
        </w:rPr>
        <w:t xml:space="preserve">. </w:t>
      </w:r>
      <w:r w:rsidRPr="00AD2005">
        <w:rPr>
          <w:color w:val="000000"/>
          <w:spacing w:val="0"/>
          <w:sz w:val="20"/>
          <w:szCs w:val="20"/>
          <w:lang w:bidi="en-US"/>
        </w:rPr>
        <w:t>The interaction between plant spacing and nitrogen levels significantly affected plant height, stem diameter, head diameter, number of seeds per head, seed yield ha</w:t>
      </w:r>
      <w:r w:rsidRPr="00AD2005">
        <w:rPr>
          <w:color w:val="000000"/>
          <w:spacing w:val="0"/>
          <w:sz w:val="20"/>
          <w:szCs w:val="20"/>
          <w:vertAlign w:val="superscript"/>
          <w:lang w:bidi="en-US"/>
        </w:rPr>
        <w:t>-1</w:t>
      </w:r>
      <w:r w:rsidRPr="00AD2005">
        <w:rPr>
          <w:color w:val="000000"/>
          <w:spacing w:val="0"/>
          <w:sz w:val="20"/>
          <w:szCs w:val="20"/>
          <w:lang w:bidi="en-US"/>
        </w:rPr>
        <w:t xml:space="preserve"> and seed oil yield ha</w:t>
      </w:r>
      <w:r w:rsidRPr="00AD2005">
        <w:rPr>
          <w:color w:val="000000"/>
          <w:spacing w:val="0"/>
          <w:sz w:val="20"/>
          <w:szCs w:val="20"/>
          <w:vertAlign w:val="superscript"/>
          <w:lang w:bidi="en-US"/>
        </w:rPr>
        <w:t>-1</w:t>
      </w:r>
      <w:r w:rsidRPr="00AD2005">
        <w:rPr>
          <w:color w:val="000000"/>
          <w:spacing w:val="0"/>
          <w:sz w:val="20"/>
          <w:szCs w:val="20"/>
          <w:lang w:bidi="en-US"/>
        </w:rPr>
        <w:t>. Plant height reached its maxima (218 cm) with sowing sunflower on 25 cm and adding 200 kg N ha</w:t>
      </w:r>
      <w:r w:rsidRPr="00AD2005">
        <w:rPr>
          <w:color w:val="000000"/>
          <w:spacing w:val="0"/>
          <w:sz w:val="20"/>
          <w:szCs w:val="20"/>
          <w:vertAlign w:val="superscript"/>
          <w:lang w:bidi="en-US"/>
        </w:rPr>
        <w:t>-1</w:t>
      </w:r>
      <w:r w:rsidRPr="00AD2005">
        <w:rPr>
          <w:color w:val="000000"/>
          <w:spacing w:val="0"/>
          <w:sz w:val="20"/>
          <w:szCs w:val="20"/>
          <w:lang w:bidi="en-US"/>
        </w:rPr>
        <w:t>.</w:t>
      </w:r>
      <w:r w:rsidR="00134FF2" w:rsidRPr="00AD2005">
        <w:rPr>
          <w:spacing w:val="0"/>
          <w:sz w:val="20"/>
          <w:szCs w:val="20"/>
        </w:rPr>
        <w:t xml:space="preserve"> Al-</w:t>
      </w:r>
      <w:proofErr w:type="spellStart"/>
      <w:r w:rsidR="00134FF2" w:rsidRPr="00AD2005">
        <w:rPr>
          <w:spacing w:val="0"/>
          <w:sz w:val="20"/>
          <w:szCs w:val="20"/>
        </w:rPr>
        <w:t>Thabet</w:t>
      </w:r>
      <w:proofErr w:type="spellEnd"/>
      <w:r w:rsidRPr="00AD2005">
        <w:rPr>
          <w:spacing w:val="0"/>
          <w:sz w:val="20"/>
          <w:szCs w:val="20"/>
        </w:rPr>
        <w:t>, (2006).</w:t>
      </w:r>
    </w:p>
    <w:p w:rsidR="007F59D4" w:rsidRPr="00AD2005" w:rsidRDefault="007F59D4" w:rsidP="007F59D4">
      <w:pPr>
        <w:snapToGrid w:val="0"/>
        <w:spacing w:after="0" w:line="240" w:lineRule="auto"/>
        <w:jc w:val="both"/>
        <w:rPr>
          <w:rFonts w:ascii="Times New Roman" w:hAnsi="Times New Roman" w:cs="Times New Roman"/>
          <w:b/>
          <w:bCs/>
          <w:sz w:val="20"/>
          <w:szCs w:val="20"/>
        </w:rPr>
        <w:sectPr w:rsidR="007F59D4" w:rsidRPr="00AD2005" w:rsidSect="000D66F7">
          <w:headerReference w:type="default" r:id="rId27"/>
          <w:footerReference w:type="default" r:id="rId28"/>
          <w:type w:val="continuous"/>
          <w:pgSz w:w="12240" w:h="15840" w:code="1"/>
          <w:pgMar w:top="1440" w:right="1440" w:bottom="1440" w:left="1440" w:header="720" w:footer="720" w:gutter="0"/>
          <w:cols w:num="2" w:space="720"/>
          <w:noEndnote/>
          <w:docGrid w:linePitch="360"/>
        </w:sectPr>
      </w:pPr>
    </w:p>
    <w:p w:rsidR="005F4757" w:rsidRDefault="005F4757" w:rsidP="005F4757">
      <w:pPr>
        <w:snapToGrid w:val="0"/>
        <w:spacing w:after="0" w:line="240" w:lineRule="auto"/>
        <w:jc w:val="center"/>
        <w:rPr>
          <w:rFonts w:ascii="Times New Roman" w:hAnsi="Times New Roman" w:cs="Times New Roman"/>
          <w:b/>
          <w:sz w:val="20"/>
          <w:szCs w:val="20"/>
          <w:lang w:eastAsia="zh-CN"/>
        </w:rPr>
      </w:pPr>
    </w:p>
    <w:p w:rsidR="00E31B83" w:rsidRPr="00AD2005" w:rsidRDefault="0099781F" w:rsidP="005F4757">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lastRenderedPageBreak/>
        <w:t xml:space="preserve">Table 4. </w:t>
      </w:r>
      <w:r w:rsidR="00E31B83" w:rsidRPr="00AD2005">
        <w:rPr>
          <w:rFonts w:ascii="Times New Roman" w:hAnsi="Times New Roman" w:cs="Times New Roman"/>
          <w:b/>
          <w:bCs/>
          <w:sz w:val="20"/>
          <w:szCs w:val="20"/>
        </w:rPr>
        <w:t xml:space="preserve">Impact of Planting Time and Nitrogen Levels </w:t>
      </w:r>
      <w:r w:rsidRPr="00AD2005">
        <w:rPr>
          <w:rFonts w:ascii="Times New Roman" w:hAnsi="Times New Roman" w:cs="Times New Roman"/>
          <w:b/>
          <w:sz w:val="20"/>
          <w:szCs w:val="20"/>
        </w:rPr>
        <w:t>on the Stem Diameter (cm)</w:t>
      </w:r>
    </w:p>
    <w:tbl>
      <w:tblPr>
        <w:tblW w:w="5000" w:type="pct"/>
        <w:jc w:val="center"/>
        <w:tblLook w:val="04A0"/>
      </w:tblPr>
      <w:tblGrid>
        <w:gridCol w:w="2608"/>
        <w:gridCol w:w="1754"/>
        <w:gridCol w:w="1731"/>
        <w:gridCol w:w="1754"/>
        <w:gridCol w:w="1729"/>
      </w:tblGrid>
      <w:tr w:rsidR="00E629C6" w:rsidRPr="005F4757" w:rsidTr="005F4757">
        <w:trPr>
          <w:jc w:val="center"/>
        </w:trPr>
        <w:tc>
          <w:tcPr>
            <w:tcW w:w="1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Treatments</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2</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3</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r>
      <w:tr w:rsidR="00E629C6" w:rsidRPr="005F4757" w:rsidTr="005F4757">
        <w:trPr>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1</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1.707</w:t>
            </w:r>
            <w:r w:rsidR="00E629C6" w:rsidRPr="005F4757">
              <w:rPr>
                <w:rFonts w:ascii="Times New Roman" w:eastAsia="Times New Roman" w:hAnsi="Times New Roman" w:cs="Times New Roman"/>
                <w:b/>
                <w:bCs/>
                <w:color w:val="000000"/>
                <w:sz w:val="20"/>
                <w:szCs w:val="20"/>
              </w:rPr>
              <w:t>g</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1.887</w:t>
            </w:r>
            <w:r w:rsidR="00E629C6" w:rsidRPr="005F4757">
              <w:rPr>
                <w:rFonts w:ascii="Times New Roman" w:eastAsia="Times New Roman" w:hAnsi="Times New Roman" w:cs="Times New Roman"/>
                <w:b/>
                <w:bCs/>
                <w:color w:val="000000"/>
                <w:sz w:val="20"/>
                <w:szCs w:val="20"/>
              </w:rPr>
              <w:t>d</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1.993</w:t>
            </w:r>
            <w:r w:rsidR="00E629C6" w:rsidRPr="005F4757">
              <w:rPr>
                <w:rFonts w:ascii="Times New Roman" w:eastAsia="Times New Roman" w:hAnsi="Times New Roman" w:cs="Times New Roman"/>
                <w:b/>
                <w:bCs/>
                <w:color w:val="000000"/>
                <w:sz w:val="20"/>
                <w:szCs w:val="20"/>
              </w:rPr>
              <w:t>c</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1.862</w:t>
            </w:r>
            <w:r w:rsidR="00E629C6" w:rsidRPr="005F4757">
              <w:rPr>
                <w:rFonts w:ascii="Times New Roman" w:eastAsia="Times New Roman" w:hAnsi="Times New Roman" w:cs="Times New Roman"/>
                <w:b/>
                <w:bCs/>
                <w:color w:val="000000"/>
                <w:sz w:val="20"/>
                <w:szCs w:val="20"/>
              </w:rPr>
              <w:t>B</w:t>
            </w:r>
          </w:p>
        </w:tc>
      </w:tr>
      <w:tr w:rsidR="00E629C6" w:rsidRPr="005F4757" w:rsidTr="005F4757">
        <w:trPr>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2</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1.823</w:t>
            </w:r>
            <w:r w:rsidR="00E629C6" w:rsidRPr="005F4757">
              <w:rPr>
                <w:rFonts w:ascii="Times New Roman" w:eastAsia="Times New Roman" w:hAnsi="Times New Roman" w:cs="Times New Roman"/>
                <w:b/>
                <w:bCs/>
                <w:color w:val="000000"/>
                <w:sz w:val="20"/>
                <w:szCs w:val="20"/>
              </w:rPr>
              <w:t>e</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2.067</w:t>
            </w:r>
            <w:r w:rsidR="00E629C6" w:rsidRPr="005F4757">
              <w:rPr>
                <w:rFonts w:ascii="Times New Roman" w:eastAsia="Times New Roman" w:hAnsi="Times New Roman" w:cs="Times New Roman"/>
                <w:b/>
                <w:bCs/>
                <w:color w:val="000000"/>
                <w:sz w:val="20"/>
                <w:szCs w:val="20"/>
              </w:rPr>
              <w:t>b</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2.170</w:t>
            </w:r>
            <w:r w:rsidR="00E629C6" w:rsidRPr="005F4757">
              <w:rPr>
                <w:rFonts w:ascii="Times New Roman" w:eastAsia="Times New Roman" w:hAnsi="Times New Roman" w:cs="Times New Roman"/>
                <w:b/>
                <w:bCs/>
                <w:color w:val="000000"/>
                <w:sz w:val="20"/>
                <w:szCs w:val="20"/>
              </w:rPr>
              <w:t>a</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2.02</w:t>
            </w:r>
            <w:r w:rsidR="00E629C6" w:rsidRPr="005F4757">
              <w:rPr>
                <w:rFonts w:ascii="Times New Roman" w:eastAsia="Times New Roman" w:hAnsi="Times New Roman" w:cs="Times New Roman"/>
                <w:b/>
                <w:bCs/>
                <w:color w:val="000000"/>
                <w:sz w:val="20"/>
                <w:szCs w:val="20"/>
              </w:rPr>
              <w:t>A</w:t>
            </w:r>
          </w:p>
        </w:tc>
      </w:tr>
      <w:tr w:rsidR="00E629C6" w:rsidRPr="005F4757" w:rsidTr="005F4757">
        <w:trPr>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3</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1.753</w:t>
            </w:r>
            <w:r w:rsidR="00E629C6" w:rsidRPr="005F4757">
              <w:rPr>
                <w:rFonts w:ascii="Times New Roman" w:eastAsia="Times New Roman" w:hAnsi="Times New Roman" w:cs="Times New Roman"/>
                <w:b/>
                <w:bCs/>
                <w:color w:val="000000"/>
                <w:sz w:val="20"/>
                <w:szCs w:val="20"/>
              </w:rPr>
              <w:t>f</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1.800</w:t>
            </w:r>
            <w:r w:rsidR="00E629C6" w:rsidRPr="005F4757">
              <w:rPr>
                <w:rFonts w:ascii="Times New Roman" w:eastAsia="Times New Roman" w:hAnsi="Times New Roman" w:cs="Times New Roman"/>
                <w:b/>
                <w:bCs/>
                <w:color w:val="000000"/>
                <w:sz w:val="20"/>
                <w:szCs w:val="20"/>
              </w:rPr>
              <w:t>e</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2.053b</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1.869</w:t>
            </w:r>
            <w:r w:rsidR="00E629C6" w:rsidRPr="005F4757">
              <w:rPr>
                <w:rFonts w:ascii="Times New Roman" w:eastAsia="Times New Roman" w:hAnsi="Times New Roman" w:cs="Times New Roman"/>
                <w:b/>
                <w:bCs/>
                <w:color w:val="000000"/>
                <w:sz w:val="20"/>
                <w:szCs w:val="20"/>
              </w:rPr>
              <w:t>B</w:t>
            </w:r>
          </w:p>
        </w:tc>
      </w:tr>
      <w:tr w:rsidR="00E629C6" w:rsidRPr="005F4757" w:rsidTr="005F4757">
        <w:trPr>
          <w:jc w:val="center"/>
        </w:trPr>
        <w:tc>
          <w:tcPr>
            <w:tcW w:w="1361"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1.761</w:t>
            </w:r>
            <w:r w:rsidR="00E629C6" w:rsidRPr="005F4757">
              <w:rPr>
                <w:rFonts w:ascii="Times New Roman" w:eastAsia="Times New Roman" w:hAnsi="Times New Roman" w:cs="Times New Roman"/>
                <w:b/>
                <w:bCs/>
                <w:color w:val="000000"/>
                <w:sz w:val="20"/>
                <w:szCs w:val="20"/>
              </w:rPr>
              <w:t>C</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1.918</w:t>
            </w:r>
            <w:r w:rsidR="00E629C6" w:rsidRPr="005F4757">
              <w:rPr>
                <w:rFonts w:ascii="Times New Roman" w:eastAsia="Times New Roman" w:hAnsi="Times New Roman" w:cs="Times New Roman"/>
                <w:b/>
                <w:bCs/>
                <w:color w:val="000000"/>
                <w:sz w:val="20"/>
                <w:szCs w:val="20"/>
              </w:rPr>
              <w:t>B</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99781F"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2.072</w:t>
            </w:r>
            <w:r w:rsidR="00E629C6" w:rsidRPr="005F4757">
              <w:rPr>
                <w:rFonts w:ascii="Times New Roman" w:eastAsia="Times New Roman" w:hAnsi="Times New Roman" w:cs="Times New Roman"/>
                <w:b/>
                <w:bCs/>
                <w:color w:val="000000"/>
                <w:sz w:val="20"/>
                <w:szCs w:val="20"/>
              </w:rPr>
              <w:t>A</w:t>
            </w:r>
          </w:p>
        </w:tc>
        <w:tc>
          <w:tcPr>
            <w:tcW w:w="904"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1.917</w:t>
            </w:r>
          </w:p>
        </w:tc>
      </w:tr>
    </w:tbl>
    <w:p w:rsidR="00E31B83" w:rsidRPr="00AD2005" w:rsidRDefault="00E31B83"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7F59D4" w:rsidRPr="00AD2005">
        <w:rPr>
          <w:rFonts w:ascii="Times New Roman" w:hAnsi="Times New Roman" w:cs="Times New Roman"/>
          <w:b/>
          <w:sz w:val="20"/>
          <w:szCs w:val="20"/>
        </w:rPr>
        <w:t>Values</w:t>
      </w:r>
    </w:p>
    <w:p w:rsidR="00E31B83" w:rsidRPr="00AD2005" w:rsidRDefault="00E31B83" w:rsidP="005F4757">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 xml:space="preserve">Nitrogen level means = </w:t>
      </w:r>
      <w:r w:rsidRPr="00AD2005">
        <w:rPr>
          <w:rFonts w:ascii="Times New Roman" w:hAnsi="Times New Roman" w:cs="Times New Roman"/>
          <w:color w:val="000000"/>
          <w:sz w:val="20"/>
          <w:szCs w:val="20"/>
        </w:rPr>
        <w:t>1.68</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1.62</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2.91</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29"/>
          <w:footerReference w:type="default" r:id="rId30"/>
          <w:type w:val="continuous"/>
          <w:pgSz w:w="12240" w:h="15840" w:code="1"/>
          <w:pgMar w:top="1440" w:right="1440" w:bottom="1440" w:left="1440" w:header="720" w:footer="720" w:gutter="0"/>
          <w:cols w:space="720"/>
          <w:noEndnote/>
          <w:docGrid w:linePitch="360"/>
        </w:sectPr>
      </w:pPr>
    </w:p>
    <w:p w:rsidR="00E31B83" w:rsidRPr="00AD2005" w:rsidRDefault="00E31B83"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Head diameter</w:t>
      </w:r>
      <w:r w:rsidR="001901AA" w:rsidRPr="00AD2005">
        <w:rPr>
          <w:rFonts w:ascii="Times New Roman" w:hAnsi="Times New Roman" w:cs="Times New Roman"/>
          <w:b/>
          <w:sz w:val="20"/>
          <w:szCs w:val="20"/>
        </w:rPr>
        <w:t xml:space="preserve"> </w:t>
      </w:r>
      <w:r w:rsidRPr="00AD2005">
        <w:rPr>
          <w:rFonts w:ascii="Times New Roman" w:hAnsi="Times New Roman" w:cs="Times New Roman"/>
          <w:color w:val="000000"/>
          <w:sz w:val="20"/>
          <w:szCs w:val="20"/>
          <w:lang w:bidi="en-US"/>
        </w:rPr>
        <w:t>The indiv</w:t>
      </w:r>
      <w:r w:rsidR="0099781F" w:rsidRPr="00AD2005">
        <w:rPr>
          <w:rFonts w:ascii="Times New Roman" w:hAnsi="Times New Roman" w:cs="Times New Roman"/>
          <w:color w:val="000000"/>
          <w:sz w:val="20"/>
          <w:szCs w:val="20"/>
          <w:lang w:bidi="en-US"/>
        </w:rPr>
        <w:t>idual effect of nitrogen is</w:t>
      </w:r>
      <w:r w:rsidRPr="00AD2005">
        <w:rPr>
          <w:rFonts w:ascii="Times New Roman" w:hAnsi="Times New Roman" w:cs="Times New Roman"/>
          <w:color w:val="000000"/>
          <w:sz w:val="20"/>
          <w:szCs w:val="20"/>
          <w:lang w:bidi="en-US"/>
        </w:rPr>
        <w:t xml:space="preserve"> statistically different from each other. The maximum head diameter (18.11 cm) were found in N</w:t>
      </w:r>
      <w:r w:rsidRPr="00AD2005">
        <w:rPr>
          <w:rFonts w:ascii="Times New Roman" w:hAnsi="Times New Roman" w:cs="Times New Roman"/>
          <w:color w:val="000000"/>
          <w:sz w:val="20"/>
          <w:szCs w:val="20"/>
          <w:vertAlign w:val="subscript"/>
          <w:lang w:bidi="en-US"/>
        </w:rPr>
        <w:t>3</w:t>
      </w:r>
      <w:r w:rsidRPr="00AD2005">
        <w:rPr>
          <w:rFonts w:ascii="Times New Roman" w:hAnsi="Times New Roman" w:cs="Times New Roman"/>
          <w:color w:val="000000"/>
          <w:sz w:val="20"/>
          <w:szCs w:val="20"/>
          <w:lang w:bidi="en-US"/>
        </w:rPr>
        <w:t xml:space="preserve"> (200 kg ha</w:t>
      </w:r>
      <w:r w:rsidRPr="00AD2005">
        <w:rPr>
          <w:rFonts w:ascii="Times New Roman" w:hAnsi="Times New Roman" w:cs="Times New Roman"/>
          <w:color w:val="000000"/>
          <w:sz w:val="20"/>
          <w:szCs w:val="20"/>
          <w:vertAlign w:val="superscript"/>
          <w:lang w:bidi="en-US"/>
        </w:rPr>
        <w:t>-1</w:t>
      </w:r>
      <w:r w:rsidRPr="00AD2005">
        <w:rPr>
          <w:rFonts w:ascii="Times New Roman" w:hAnsi="Times New Roman" w:cs="Times New Roman"/>
          <w:color w:val="000000"/>
          <w:sz w:val="20"/>
          <w:szCs w:val="20"/>
          <w:lang w:bidi="en-US"/>
        </w:rPr>
        <w:t>), and the minimum head diameter (15.89 cm) was developed in N</w:t>
      </w:r>
      <w:r w:rsidRPr="00AD2005">
        <w:rPr>
          <w:rFonts w:ascii="Times New Roman" w:hAnsi="Times New Roman" w:cs="Times New Roman"/>
          <w:color w:val="000000"/>
          <w:sz w:val="20"/>
          <w:szCs w:val="20"/>
          <w:vertAlign w:val="subscript"/>
          <w:lang w:bidi="en-US"/>
        </w:rPr>
        <w:t>1</w:t>
      </w:r>
      <w:r w:rsidRPr="00AD2005">
        <w:rPr>
          <w:rFonts w:ascii="Times New Roman" w:hAnsi="Times New Roman" w:cs="Times New Roman"/>
          <w:color w:val="000000"/>
          <w:sz w:val="20"/>
          <w:szCs w:val="20"/>
          <w:lang w:bidi="en-US"/>
        </w:rPr>
        <w:t xml:space="preserve"> (100 kg </w:t>
      </w:r>
      <w:r w:rsidRPr="00AD2005">
        <w:rPr>
          <w:rFonts w:ascii="Times New Roman" w:hAnsi="Times New Roman" w:cs="Times New Roman"/>
          <w:sz w:val="20"/>
          <w:szCs w:val="20"/>
        </w:rPr>
        <w:t>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w:t>
      </w:r>
      <w:r w:rsidRPr="00AD2005">
        <w:rPr>
          <w:rFonts w:ascii="Times New Roman" w:hAnsi="Times New Roman" w:cs="Times New Roman"/>
          <w:color w:val="000000"/>
          <w:sz w:val="20"/>
          <w:szCs w:val="20"/>
          <w:lang w:bidi="en-US"/>
        </w:rPr>
        <w:t>The head diameter (17.11 cm) in N</w:t>
      </w:r>
      <w:r w:rsidRPr="00AD2005">
        <w:rPr>
          <w:rFonts w:ascii="Times New Roman" w:hAnsi="Times New Roman" w:cs="Times New Roman"/>
          <w:color w:val="000000"/>
          <w:sz w:val="20"/>
          <w:szCs w:val="20"/>
          <w:vertAlign w:val="subscript"/>
          <w:lang w:bidi="en-US"/>
        </w:rPr>
        <w:t>2</w:t>
      </w:r>
      <w:r w:rsidRPr="00AD2005">
        <w:rPr>
          <w:rFonts w:ascii="Times New Roman" w:hAnsi="Times New Roman" w:cs="Times New Roman"/>
          <w:color w:val="000000"/>
          <w:sz w:val="20"/>
          <w:szCs w:val="20"/>
          <w:lang w:bidi="en-US"/>
        </w:rPr>
        <w:t xml:space="preserve"> (150 kg ha</w:t>
      </w:r>
      <w:r w:rsidRPr="00AD2005">
        <w:rPr>
          <w:rFonts w:ascii="Times New Roman" w:hAnsi="Times New Roman" w:cs="Times New Roman"/>
          <w:color w:val="000000"/>
          <w:sz w:val="20"/>
          <w:szCs w:val="20"/>
          <w:vertAlign w:val="superscript"/>
          <w:lang w:bidi="en-US"/>
        </w:rPr>
        <w:t>-1</w:t>
      </w:r>
      <w:r w:rsidRPr="00AD2005">
        <w:rPr>
          <w:rFonts w:ascii="Times New Roman" w:hAnsi="Times New Roman" w:cs="Times New Roman"/>
          <w:color w:val="000000"/>
          <w:sz w:val="20"/>
          <w:szCs w:val="20"/>
          <w:lang w:bidi="en-US"/>
        </w:rPr>
        <w:t>) was greater than N</w:t>
      </w:r>
      <w:r w:rsidRPr="00AD2005">
        <w:rPr>
          <w:rFonts w:ascii="Times New Roman" w:hAnsi="Times New Roman" w:cs="Times New Roman"/>
          <w:color w:val="000000"/>
          <w:sz w:val="20"/>
          <w:szCs w:val="20"/>
          <w:vertAlign w:val="subscript"/>
          <w:lang w:bidi="en-US"/>
        </w:rPr>
        <w:t>1</w:t>
      </w:r>
      <w:r w:rsidRPr="00AD2005">
        <w:rPr>
          <w:rFonts w:ascii="Times New Roman" w:hAnsi="Times New Roman" w:cs="Times New Roman"/>
          <w:color w:val="000000"/>
          <w:sz w:val="20"/>
          <w:szCs w:val="20"/>
          <w:lang w:bidi="en-US"/>
        </w:rPr>
        <w:t xml:space="preserve"> and statistically at par with N</w:t>
      </w:r>
      <w:r w:rsidRPr="00AD2005">
        <w:rPr>
          <w:rFonts w:ascii="Times New Roman" w:hAnsi="Times New Roman" w:cs="Times New Roman"/>
          <w:color w:val="000000"/>
          <w:sz w:val="20"/>
          <w:szCs w:val="20"/>
          <w:vertAlign w:val="subscript"/>
          <w:lang w:bidi="en-US"/>
        </w:rPr>
        <w:t>3</w:t>
      </w:r>
      <w:r w:rsidR="00DB18A5" w:rsidRPr="00AD2005">
        <w:rPr>
          <w:rFonts w:ascii="Times New Roman" w:hAnsi="Times New Roman" w:cs="Times New Roman"/>
          <w:color w:val="000000"/>
          <w:sz w:val="20"/>
          <w:szCs w:val="20"/>
          <w:lang w:bidi="en-US"/>
        </w:rPr>
        <w:t xml:space="preserve">. </w:t>
      </w:r>
      <w:r w:rsidRPr="00AD2005">
        <w:rPr>
          <w:rFonts w:ascii="Times New Roman" w:hAnsi="Times New Roman" w:cs="Times New Roman"/>
          <w:color w:val="000000"/>
          <w:sz w:val="20"/>
          <w:szCs w:val="20"/>
          <w:lang w:bidi="en-US"/>
        </w:rPr>
        <w:t>The individual effect of sowing date is also statistically different to one another. The maximum head diameter (</w:t>
      </w:r>
      <w:r w:rsidRPr="00AD2005">
        <w:rPr>
          <w:rFonts w:ascii="Times New Roman" w:hAnsi="Times New Roman" w:cs="Times New Roman"/>
          <w:color w:val="000000"/>
          <w:sz w:val="20"/>
          <w:szCs w:val="20"/>
        </w:rPr>
        <w:t>18.78</w:t>
      </w:r>
      <w:r w:rsidRPr="00AD2005">
        <w:rPr>
          <w:rFonts w:ascii="Times New Roman" w:hAnsi="Times New Roman" w:cs="Times New Roman"/>
          <w:color w:val="000000"/>
          <w:sz w:val="20"/>
          <w:szCs w:val="20"/>
          <w:lang w:bidi="en-US"/>
        </w:rPr>
        <w:t xml:space="preserve"> cm) was produced by sowing date (SD</w:t>
      </w:r>
      <w:r w:rsidRPr="00AD2005">
        <w:rPr>
          <w:rFonts w:ascii="Times New Roman" w:hAnsi="Times New Roman" w:cs="Times New Roman"/>
          <w:color w:val="000000"/>
          <w:sz w:val="20"/>
          <w:szCs w:val="20"/>
          <w:vertAlign w:val="subscript"/>
          <w:lang w:bidi="en-US"/>
        </w:rPr>
        <w:t>2</w:t>
      </w:r>
      <w:r w:rsidRPr="00AD2005">
        <w:rPr>
          <w:rFonts w:ascii="Times New Roman" w:hAnsi="Times New Roman" w:cs="Times New Roman"/>
          <w:color w:val="000000"/>
          <w:sz w:val="20"/>
          <w:szCs w:val="20"/>
          <w:lang w:bidi="en-US"/>
        </w:rPr>
        <w:t>) of (25 January)</w:t>
      </w:r>
      <w:r w:rsidRPr="00AD2005">
        <w:rPr>
          <w:rFonts w:ascii="Times New Roman" w:hAnsi="Times New Roman" w:cs="Times New Roman"/>
          <w:color w:val="000000"/>
          <w:sz w:val="20"/>
          <w:szCs w:val="20"/>
          <w:vertAlign w:val="superscript"/>
          <w:lang w:bidi="en-US"/>
        </w:rPr>
        <w:t xml:space="preserve"> </w:t>
      </w:r>
      <w:r w:rsidRPr="00AD2005">
        <w:rPr>
          <w:rFonts w:ascii="Times New Roman" w:hAnsi="Times New Roman" w:cs="Times New Roman"/>
          <w:color w:val="000000"/>
          <w:sz w:val="20"/>
          <w:szCs w:val="20"/>
          <w:lang w:bidi="en-US"/>
        </w:rPr>
        <w:t>which is statistically different (</w:t>
      </w:r>
      <w:r w:rsidRPr="00AD2005">
        <w:rPr>
          <w:rFonts w:ascii="Times New Roman" w:hAnsi="Times New Roman" w:cs="Times New Roman"/>
          <w:color w:val="000000"/>
          <w:sz w:val="20"/>
          <w:szCs w:val="20"/>
        </w:rPr>
        <w:t>16.22</w:t>
      </w:r>
      <w:r w:rsidRPr="00AD2005">
        <w:rPr>
          <w:rFonts w:ascii="Times New Roman" w:hAnsi="Times New Roman" w:cs="Times New Roman"/>
          <w:color w:val="000000"/>
          <w:sz w:val="20"/>
          <w:szCs w:val="20"/>
          <w:lang w:bidi="en-US"/>
        </w:rPr>
        <w:t xml:space="preserve"> cm) head diameter developed by sowing date of (05 February). The minimum head diameter (</w:t>
      </w:r>
      <w:r w:rsidRPr="00AD2005">
        <w:rPr>
          <w:rFonts w:ascii="Times New Roman" w:hAnsi="Times New Roman" w:cs="Times New Roman"/>
          <w:color w:val="000000"/>
          <w:sz w:val="20"/>
          <w:szCs w:val="20"/>
        </w:rPr>
        <w:t>16.11</w:t>
      </w:r>
      <w:r w:rsidRPr="00AD2005">
        <w:rPr>
          <w:rFonts w:ascii="Times New Roman" w:hAnsi="Times New Roman" w:cs="Times New Roman"/>
          <w:color w:val="000000"/>
          <w:sz w:val="20"/>
          <w:szCs w:val="20"/>
          <w:lang w:bidi="en-US"/>
        </w:rPr>
        <w:t xml:space="preserve"> cm) was developed by sowing date (SD</w:t>
      </w:r>
      <w:r w:rsidRPr="00AD2005">
        <w:rPr>
          <w:rFonts w:ascii="Times New Roman" w:hAnsi="Times New Roman" w:cs="Times New Roman"/>
          <w:color w:val="000000"/>
          <w:sz w:val="20"/>
          <w:szCs w:val="20"/>
          <w:vertAlign w:val="subscript"/>
          <w:lang w:bidi="en-US"/>
        </w:rPr>
        <w:t>1</w:t>
      </w:r>
      <w:r w:rsidRPr="00AD2005">
        <w:rPr>
          <w:rFonts w:ascii="Times New Roman" w:hAnsi="Times New Roman" w:cs="Times New Roman"/>
          <w:color w:val="000000"/>
          <w:sz w:val="20"/>
          <w:szCs w:val="20"/>
          <w:lang w:bidi="en-US"/>
        </w:rPr>
        <w:t>) of ((15</w:t>
      </w:r>
      <w:r w:rsidR="00DB18A5" w:rsidRPr="00AD2005">
        <w:rPr>
          <w:rFonts w:ascii="Times New Roman" w:hAnsi="Times New Roman" w:cs="Times New Roman"/>
          <w:color w:val="000000"/>
          <w:sz w:val="20"/>
          <w:szCs w:val="20"/>
          <w:lang w:bidi="en-US"/>
        </w:rPr>
        <w:t xml:space="preserve"> January)</w:t>
      </w:r>
      <w:r w:rsidR="001901AA" w:rsidRPr="00AD2005">
        <w:rPr>
          <w:rFonts w:ascii="Times New Roman" w:hAnsi="Times New Roman" w:cs="Times New Roman"/>
          <w:color w:val="000000"/>
          <w:sz w:val="20"/>
          <w:szCs w:val="20"/>
          <w:lang w:bidi="en-US"/>
        </w:rPr>
        <w:t xml:space="preserve"> (table 4</w:t>
      </w:r>
      <w:r w:rsidR="00544ED4" w:rsidRPr="00AD2005">
        <w:rPr>
          <w:rFonts w:ascii="Times New Roman" w:hAnsi="Times New Roman" w:cs="Times New Roman"/>
          <w:color w:val="000000"/>
          <w:sz w:val="20"/>
          <w:szCs w:val="20"/>
          <w:lang w:bidi="en-US"/>
        </w:rPr>
        <w:t xml:space="preserve"> </w:t>
      </w:r>
      <w:r w:rsidR="001901AA" w:rsidRPr="00AD2005">
        <w:rPr>
          <w:rFonts w:ascii="Times New Roman" w:hAnsi="Times New Roman" w:cs="Times New Roman"/>
          <w:color w:val="000000"/>
          <w:sz w:val="20"/>
          <w:szCs w:val="20"/>
          <w:lang w:bidi="en-US"/>
        </w:rPr>
        <w:t xml:space="preserve"> and 12)</w:t>
      </w:r>
      <w:r w:rsidR="00DB18A5" w:rsidRPr="00AD2005">
        <w:rPr>
          <w:rFonts w:ascii="Times New Roman" w:hAnsi="Times New Roman" w:cs="Times New Roman"/>
          <w:color w:val="000000"/>
          <w:sz w:val="20"/>
          <w:szCs w:val="20"/>
          <w:lang w:bidi="en-US"/>
        </w:rPr>
        <w:t xml:space="preserve">. </w:t>
      </w:r>
      <w:r w:rsidRPr="00AD2005">
        <w:rPr>
          <w:rFonts w:ascii="Times New Roman" w:hAnsi="Times New Roman" w:cs="Times New Roman"/>
          <w:color w:val="000000"/>
          <w:sz w:val="20"/>
          <w:szCs w:val="20"/>
          <w:lang w:bidi="en-US"/>
        </w:rPr>
        <w:t xml:space="preserve">The significant and linear response of nitrogen on sunflower </w:t>
      </w:r>
      <w:proofErr w:type="spellStart"/>
      <w:r w:rsidRPr="00AD2005">
        <w:rPr>
          <w:rFonts w:ascii="Times New Roman" w:hAnsi="Times New Roman" w:cs="Times New Roman"/>
          <w:color w:val="000000"/>
          <w:sz w:val="20"/>
          <w:szCs w:val="20"/>
          <w:lang w:bidi="en-US"/>
        </w:rPr>
        <w:t>achene</w:t>
      </w:r>
      <w:proofErr w:type="spellEnd"/>
      <w:r w:rsidRPr="00AD2005">
        <w:rPr>
          <w:rFonts w:ascii="Times New Roman" w:hAnsi="Times New Roman" w:cs="Times New Roman"/>
          <w:color w:val="000000"/>
          <w:sz w:val="20"/>
          <w:szCs w:val="20"/>
          <w:lang w:bidi="en-US"/>
        </w:rPr>
        <w:t xml:space="preserve"> yield can be </w:t>
      </w:r>
      <w:r w:rsidRPr="00AD2005">
        <w:rPr>
          <w:rFonts w:ascii="Times New Roman" w:hAnsi="Times New Roman" w:cs="Times New Roman"/>
          <w:color w:val="000000"/>
          <w:sz w:val="20"/>
          <w:szCs w:val="20"/>
          <w:lang w:bidi="en-US"/>
        </w:rPr>
        <w:lastRenderedPageBreak/>
        <w:t>accounted for the positive response of agronomic characteristics to nitrogen application. Among different components, head diameter is of prime importance for yield determination. As N fertilizer rate increased, the head diameter also increased (</w:t>
      </w:r>
      <w:proofErr w:type="spellStart"/>
      <w:r w:rsidRPr="00AD2005">
        <w:rPr>
          <w:rFonts w:ascii="Times New Roman" w:hAnsi="Times New Roman" w:cs="Times New Roman"/>
          <w:color w:val="000000"/>
          <w:sz w:val="20"/>
          <w:szCs w:val="20"/>
          <w:lang w:bidi="en-US"/>
        </w:rPr>
        <w:t>Ozer</w:t>
      </w:r>
      <w:proofErr w:type="spellEnd"/>
      <w:r w:rsidRPr="00AD2005">
        <w:rPr>
          <w:rFonts w:ascii="Times New Roman" w:hAnsi="Times New Roman" w:cs="Times New Roman"/>
          <w:color w:val="000000"/>
          <w:sz w:val="20"/>
          <w:szCs w:val="20"/>
          <w:lang w:bidi="en-US"/>
        </w:rPr>
        <w:t xml:space="preserve"> </w:t>
      </w:r>
      <w:r w:rsidRPr="00AD2005">
        <w:rPr>
          <w:rFonts w:ascii="Times New Roman" w:hAnsi="Times New Roman" w:cs="Times New Roman"/>
          <w:i/>
          <w:color w:val="000000"/>
          <w:sz w:val="20"/>
          <w:szCs w:val="20"/>
          <w:lang w:bidi="en-US"/>
        </w:rPr>
        <w:t>et al.,</w:t>
      </w:r>
      <w:r w:rsidRPr="00AD2005">
        <w:rPr>
          <w:rFonts w:ascii="Times New Roman" w:hAnsi="Times New Roman" w:cs="Times New Roman"/>
          <w:color w:val="000000"/>
          <w:sz w:val="20"/>
          <w:szCs w:val="20"/>
          <w:lang w:bidi="en-US"/>
        </w:rPr>
        <w:t xml:space="preserve"> 2004). Nitrogen fertilization has serious effect on seed yield, as well as on head of sunflower (</w:t>
      </w:r>
      <w:proofErr w:type="spellStart"/>
      <w:r w:rsidRPr="00AD2005">
        <w:rPr>
          <w:rFonts w:ascii="Times New Roman" w:hAnsi="Times New Roman" w:cs="Times New Roman"/>
          <w:color w:val="000000"/>
          <w:sz w:val="20"/>
          <w:szCs w:val="20"/>
          <w:lang w:bidi="en-US"/>
        </w:rPr>
        <w:t>Scheiner</w:t>
      </w:r>
      <w:proofErr w:type="spellEnd"/>
      <w:r w:rsidRPr="00AD2005">
        <w:rPr>
          <w:rFonts w:ascii="Times New Roman" w:hAnsi="Times New Roman" w:cs="Times New Roman"/>
          <w:color w:val="000000"/>
          <w:sz w:val="20"/>
          <w:szCs w:val="20"/>
          <w:lang w:bidi="en-US"/>
        </w:rPr>
        <w:t xml:space="preserve"> </w:t>
      </w:r>
      <w:r w:rsidRPr="00AD2005">
        <w:rPr>
          <w:rFonts w:ascii="Times New Roman" w:hAnsi="Times New Roman" w:cs="Times New Roman"/>
          <w:i/>
          <w:iCs/>
          <w:sz w:val="20"/>
          <w:szCs w:val="20"/>
        </w:rPr>
        <w:t>et al.,</w:t>
      </w:r>
      <w:r w:rsidR="00DB18A5" w:rsidRPr="00AD2005">
        <w:rPr>
          <w:rFonts w:ascii="Times New Roman" w:hAnsi="Times New Roman" w:cs="Times New Roman"/>
          <w:color w:val="000000"/>
          <w:sz w:val="20"/>
          <w:szCs w:val="20"/>
          <w:lang w:bidi="en-US"/>
        </w:rPr>
        <w:t xml:space="preserve"> 2002). </w:t>
      </w:r>
      <w:r w:rsidRPr="00AD2005">
        <w:rPr>
          <w:rFonts w:ascii="Times New Roman" w:hAnsi="Times New Roman" w:cs="Times New Roman"/>
          <w:color w:val="000000"/>
          <w:sz w:val="20"/>
          <w:szCs w:val="20"/>
          <w:lang w:bidi="en-US"/>
        </w:rPr>
        <w:t xml:space="preserve">The enhancement in the diameter of head might be accredited to new vegetative development due to fertilizer etc. These effects authenticate the findings of </w:t>
      </w:r>
      <w:proofErr w:type="spellStart"/>
      <w:r w:rsidRPr="00AD2005">
        <w:rPr>
          <w:rFonts w:ascii="Times New Roman" w:hAnsi="Times New Roman" w:cs="Times New Roman"/>
          <w:color w:val="000000"/>
          <w:sz w:val="20"/>
          <w:szCs w:val="20"/>
          <w:lang w:bidi="en-US"/>
        </w:rPr>
        <w:t>Iqbal</w:t>
      </w:r>
      <w:proofErr w:type="spellEnd"/>
      <w:r w:rsidRPr="00AD2005">
        <w:rPr>
          <w:rFonts w:ascii="Times New Roman" w:hAnsi="Times New Roman" w:cs="Times New Roman"/>
          <w:color w:val="000000"/>
          <w:sz w:val="20"/>
          <w:szCs w:val="20"/>
          <w:lang w:bidi="en-US"/>
        </w:rPr>
        <w:t xml:space="preserve"> </w:t>
      </w:r>
      <w:r w:rsidRPr="00AD2005">
        <w:rPr>
          <w:rFonts w:ascii="Times New Roman" w:hAnsi="Times New Roman" w:cs="Times New Roman"/>
          <w:i/>
          <w:color w:val="000000"/>
          <w:sz w:val="20"/>
          <w:szCs w:val="20"/>
          <w:lang w:bidi="en-US"/>
        </w:rPr>
        <w:t>et al.</w:t>
      </w:r>
      <w:r w:rsidRPr="00AD2005">
        <w:rPr>
          <w:rFonts w:ascii="Times New Roman" w:hAnsi="Times New Roman" w:cs="Times New Roman"/>
          <w:color w:val="000000"/>
          <w:sz w:val="20"/>
          <w:szCs w:val="20"/>
          <w:lang w:bidi="en-US"/>
        </w:rPr>
        <w:t xml:space="preserve"> (2008) that has also the indication concerning to helpful effects on head diameter of nitrogen of sunflower crop, while the shared things of nitrogen rates and sunflower hybrids were found to be statistically significant.</w:t>
      </w:r>
    </w:p>
    <w:p w:rsidR="007F59D4" w:rsidRPr="00AD2005" w:rsidRDefault="007F59D4" w:rsidP="007F59D4">
      <w:pPr>
        <w:pStyle w:val="ListParagraph"/>
        <w:snapToGrid w:val="0"/>
        <w:spacing w:after="0" w:line="240" w:lineRule="auto"/>
        <w:ind w:left="0"/>
        <w:jc w:val="both"/>
        <w:rPr>
          <w:rFonts w:ascii="Times New Roman" w:hAnsi="Times New Roman"/>
          <w:b/>
          <w:bCs/>
          <w:sz w:val="20"/>
          <w:szCs w:val="20"/>
        </w:rPr>
        <w:sectPr w:rsidR="007F59D4" w:rsidRPr="00AD2005" w:rsidSect="000D66F7">
          <w:headerReference w:type="default" r:id="rId31"/>
          <w:footerReference w:type="default" r:id="rId32"/>
          <w:type w:val="continuous"/>
          <w:pgSz w:w="12240" w:h="15840" w:code="1"/>
          <w:pgMar w:top="1440" w:right="1440" w:bottom="1440" w:left="1440" w:header="720" w:footer="720" w:gutter="0"/>
          <w:cols w:num="2" w:space="720"/>
          <w:noEndnote/>
          <w:docGrid w:linePitch="360"/>
        </w:sectPr>
      </w:pPr>
    </w:p>
    <w:p w:rsidR="005F4757" w:rsidRDefault="005F4757" w:rsidP="007F59D4">
      <w:pPr>
        <w:pStyle w:val="ListParagraph"/>
        <w:snapToGrid w:val="0"/>
        <w:spacing w:after="0" w:line="240" w:lineRule="auto"/>
        <w:ind w:left="0"/>
        <w:jc w:val="both"/>
        <w:rPr>
          <w:rFonts w:ascii="Times New Roman" w:eastAsiaTheme="minorEastAsia" w:hAnsi="Times New Roman"/>
          <w:b/>
          <w:sz w:val="20"/>
          <w:szCs w:val="20"/>
          <w:lang w:eastAsia="zh-CN"/>
        </w:rPr>
      </w:pPr>
    </w:p>
    <w:p w:rsidR="00E31B83" w:rsidRPr="00AD2005" w:rsidRDefault="0099781F" w:rsidP="005F4757">
      <w:pPr>
        <w:pStyle w:val="ListParagraph"/>
        <w:snapToGrid w:val="0"/>
        <w:spacing w:after="0" w:line="240" w:lineRule="auto"/>
        <w:ind w:left="0"/>
        <w:jc w:val="center"/>
        <w:rPr>
          <w:rFonts w:ascii="Times New Roman" w:hAnsi="Times New Roman"/>
          <w:b/>
          <w:sz w:val="20"/>
          <w:szCs w:val="20"/>
        </w:rPr>
      </w:pPr>
      <w:r w:rsidRPr="00AD2005">
        <w:rPr>
          <w:rFonts w:ascii="Times New Roman" w:hAnsi="Times New Roman"/>
          <w:b/>
          <w:sz w:val="20"/>
          <w:szCs w:val="20"/>
        </w:rPr>
        <w:t xml:space="preserve">Table 5. </w:t>
      </w:r>
      <w:r w:rsidR="00E31B83" w:rsidRPr="00AD2005">
        <w:rPr>
          <w:rFonts w:ascii="Times New Roman" w:hAnsi="Times New Roman"/>
          <w:b/>
          <w:bCs/>
          <w:sz w:val="20"/>
          <w:szCs w:val="20"/>
        </w:rPr>
        <w:t xml:space="preserve">Impact of Planting Time and Nitrogen Levels </w:t>
      </w:r>
      <w:r w:rsidRPr="00AD2005">
        <w:rPr>
          <w:rFonts w:ascii="Times New Roman" w:hAnsi="Times New Roman"/>
          <w:b/>
          <w:sz w:val="20"/>
          <w:szCs w:val="20"/>
        </w:rPr>
        <w:t>on the Head Diameter (cm)</w:t>
      </w:r>
    </w:p>
    <w:tbl>
      <w:tblPr>
        <w:tblW w:w="5000" w:type="pct"/>
        <w:jc w:val="center"/>
        <w:tblLook w:val="04A0"/>
      </w:tblPr>
      <w:tblGrid>
        <w:gridCol w:w="2489"/>
        <w:gridCol w:w="1755"/>
        <w:gridCol w:w="1778"/>
        <w:gridCol w:w="1777"/>
        <w:gridCol w:w="1777"/>
      </w:tblGrid>
      <w:tr w:rsidR="00E629C6" w:rsidRPr="005F4757" w:rsidTr="005F4757">
        <w:trPr>
          <w:jc w:val="center"/>
        </w:trPr>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Treatments</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1</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2</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3</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r>
      <w:tr w:rsidR="00E629C6" w:rsidRPr="005F4757" w:rsidTr="005F4757">
        <w:trPr>
          <w:jc w:val="center"/>
        </w:trPr>
        <w:tc>
          <w:tcPr>
            <w:tcW w:w="1299"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1</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5.67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16</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16.67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16.11 B</w:t>
            </w:r>
          </w:p>
        </w:tc>
      </w:tr>
      <w:tr w:rsidR="00E629C6" w:rsidRPr="005F4757" w:rsidTr="005F4757">
        <w:trPr>
          <w:jc w:val="center"/>
        </w:trPr>
        <w:tc>
          <w:tcPr>
            <w:tcW w:w="1299"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2</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18.67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20.67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18.78 A</w:t>
            </w:r>
          </w:p>
        </w:tc>
      </w:tr>
      <w:tr w:rsidR="00E629C6" w:rsidRPr="005F4757" w:rsidTr="005F4757">
        <w:trPr>
          <w:jc w:val="center"/>
        </w:trPr>
        <w:tc>
          <w:tcPr>
            <w:tcW w:w="1299"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3</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15</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16.67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16.22 B</w:t>
            </w:r>
          </w:p>
        </w:tc>
      </w:tr>
      <w:tr w:rsidR="00E629C6" w:rsidRPr="005F4757" w:rsidTr="005F4757">
        <w:trPr>
          <w:jc w:val="center"/>
        </w:trPr>
        <w:tc>
          <w:tcPr>
            <w:tcW w:w="1299" w:type="pct"/>
            <w:tcBorders>
              <w:top w:val="nil"/>
              <w:left w:val="single" w:sz="4" w:space="0" w:color="auto"/>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c>
          <w:tcPr>
            <w:tcW w:w="916"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15.89 B</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17.11 A</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18.11 A</w:t>
            </w:r>
          </w:p>
        </w:tc>
        <w:tc>
          <w:tcPr>
            <w:tcW w:w="928" w:type="pct"/>
            <w:tcBorders>
              <w:top w:val="nil"/>
              <w:left w:val="nil"/>
              <w:bottom w:val="single" w:sz="4" w:space="0" w:color="auto"/>
              <w:right w:val="single" w:sz="4" w:space="0" w:color="auto"/>
            </w:tcBorders>
            <w:shd w:val="clear" w:color="auto" w:fill="auto"/>
            <w:vAlign w:val="center"/>
            <w:hideMark/>
          </w:tcPr>
          <w:p w:rsidR="00E629C6" w:rsidRPr="005F4757" w:rsidRDefault="00E629C6" w:rsidP="005F4757">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17.04</w:t>
            </w:r>
          </w:p>
        </w:tc>
      </w:tr>
    </w:tbl>
    <w:p w:rsidR="00E31B83" w:rsidRPr="00AD2005" w:rsidRDefault="00E31B83"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7F59D4" w:rsidRPr="00AD2005">
        <w:rPr>
          <w:rFonts w:ascii="Times New Roman" w:hAnsi="Times New Roman" w:cs="Times New Roman"/>
          <w:b/>
          <w:sz w:val="20"/>
          <w:szCs w:val="20"/>
        </w:rPr>
        <w:t>Values</w:t>
      </w:r>
    </w:p>
    <w:p w:rsidR="00E31B83" w:rsidRPr="00AD2005" w:rsidRDefault="00E31B83" w:rsidP="005F4757">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AD2005">
        <w:rPr>
          <w:rFonts w:ascii="Times New Roman" w:hAnsi="Times New Roman" w:cs="Times New Roman"/>
          <w:sz w:val="20"/>
          <w:szCs w:val="20"/>
        </w:rPr>
        <w:t>Nitrogen level means</w:t>
      </w:r>
      <w:r w:rsidRPr="00AD2005">
        <w:rPr>
          <w:rFonts w:ascii="Times New Roman" w:hAnsi="Times New Roman" w:cs="Times New Roman"/>
          <w:color w:val="000000"/>
          <w:sz w:val="20"/>
          <w:szCs w:val="20"/>
        </w:rPr>
        <w:t>1 = .02</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0.66</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1.77</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33"/>
          <w:footerReference w:type="default" r:id="rId34"/>
          <w:type w:val="continuous"/>
          <w:pgSz w:w="12240" w:h="15840" w:code="1"/>
          <w:pgMar w:top="1440" w:right="1440" w:bottom="1440" w:left="1440" w:header="720" w:footer="720" w:gutter="0"/>
          <w:cols w:space="720"/>
          <w:noEndnote/>
          <w:docGrid w:linePitch="360"/>
        </w:sectPr>
      </w:pPr>
    </w:p>
    <w:p w:rsidR="00150EEE" w:rsidRPr="00AD2005" w:rsidRDefault="0099781F"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 xml:space="preserve">Number of </w:t>
      </w:r>
      <w:proofErr w:type="spellStart"/>
      <w:r w:rsidRPr="00AD2005">
        <w:rPr>
          <w:rFonts w:ascii="Times New Roman" w:hAnsi="Times New Roman" w:cs="Times New Roman"/>
          <w:b/>
          <w:sz w:val="20"/>
          <w:szCs w:val="20"/>
        </w:rPr>
        <w:t>achenes</w:t>
      </w:r>
      <w:proofErr w:type="spellEnd"/>
      <w:r w:rsidRPr="00AD2005">
        <w:rPr>
          <w:rFonts w:ascii="Times New Roman" w:hAnsi="Times New Roman" w:cs="Times New Roman"/>
          <w:b/>
          <w:sz w:val="20"/>
          <w:szCs w:val="20"/>
        </w:rPr>
        <w:t xml:space="preserve"> per Head</w:t>
      </w:r>
    </w:p>
    <w:p w:rsidR="00E31B83" w:rsidRPr="00AD2005" w:rsidRDefault="00E31B83" w:rsidP="00D21746">
      <w:pPr>
        <w:snapToGrid w:val="0"/>
        <w:spacing w:after="0" w:line="240" w:lineRule="auto"/>
        <w:ind w:firstLine="425"/>
        <w:jc w:val="both"/>
        <w:rPr>
          <w:rFonts w:ascii="Times New Roman" w:hAnsi="Times New Roman" w:cs="Times New Roman"/>
          <w:sz w:val="20"/>
          <w:szCs w:val="20"/>
        </w:rPr>
      </w:pPr>
      <w:r w:rsidRPr="00AD2005">
        <w:rPr>
          <w:rFonts w:ascii="Times New Roman" w:hAnsi="Times New Roman" w:cs="Times New Roman"/>
          <w:sz w:val="20"/>
          <w:szCs w:val="20"/>
        </w:rPr>
        <w:t xml:space="preserve">The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statistically significant and shows a significant difference in different treatments .Therefore, over all maximum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(1142.33) was produced in the sowing date(SD</w:t>
      </w:r>
      <w:r w:rsidRPr="00AD2005">
        <w:rPr>
          <w:rFonts w:ascii="Times New Roman" w:hAnsi="Times New Roman" w:cs="Times New Roman"/>
          <w:sz w:val="20"/>
          <w:szCs w:val="20"/>
          <w:vertAlign w:val="subscript"/>
        </w:rPr>
        <w:t>2</w:t>
      </w:r>
      <w:r w:rsidRPr="00AD2005">
        <w:rPr>
          <w:rFonts w:ascii="Times New Roman" w:hAnsi="Times New Roman" w:cs="Times New Roman"/>
          <w:sz w:val="20"/>
          <w:szCs w:val="20"/>
        </w:rPr>
        <w:t>) (25 January) at the rate of (N</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nitrogen. The minimum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(998.67) was developed by the sowing date (SD</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of 05 February at the nitrogen rate (N</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of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.The individual effect of nitrogen is also statistically different from each other. The maximum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(1115.44) were found in N</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xml:space="preserve">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and the minimum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(1023.56) was developed in N</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xml:space="preserve"> (100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The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(1053.11) in N</w:t>
      </w:r>
      <w:r w:rsidRPr="00AD2005">
        <w:rPr>
          <w:rFonts w:ascii="Times New Roman" w:hAnsi="Times New Roman" w:cs="Times New Roman"/>
          <w:sz w:val="20"/>
          <w:szCs w:val="20"/>
          <w:vertAlign w:val="subscript"/>
        </w:rPr>
        <w:t>2</w:t>
      </w:r>
      <w:r w:rsidRPr="00AD2005">
        <w:rPr>
          <w:rFonts w:ascii="Times New Roman" w:hAnsi="Times New Roman" w:cs="Times New Roman"/>
          <w:sz w:val="20"/>
          <w:szCs w:val="20"/>
        </w:rPr>
        <w:t xml:space="preserve"> (150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was greater than N</w:t>
      </w:r>
      <w:r w:rsidRPr="00AD2005">
        <w:rPr>
          <w:rFonts w:ascii="Times New Roman" w:hAnsi="Times New Roman" w:cs="Times New Roman"/>
          <w:sz w:val="20"/>
          <w:szCs w:val="20"/>
          <w:vertAlign w:val="subscript"/>
        </w:rPr>
        <w:t>1</w:t>
      </w:r>
      <w:r w:rsidRPr="00AD2005">
        <w:rPr>
          <w:rFonts w:ascii="Times New Roman" w:hAnsi="Times New Roman" w:cs="Times New Roman"/>
          <w:sz w:val="20"/>
          <w:szCs w:val="20"/>
        </w:rPr>
        <w:t xml:space="preserve"> and statistically less than N</w:t>
      </w:r>
      <w:r w:rsidRPr="00AD2005">
        <w:rPr>
          <w:rFonts w:ascii="Times New Roman" w:hAnsi="Times New Roman" w:cs="Times New Roman"/>
          <w:sz w:val="20"/>
          <w:szCs w:val="20"/>
          <w:vertAlign w:val="subscript"/>
        </w:rPr>
        <w:t>3</w:t>
      </w:r>
      <w:r w:rsidR="003875F7" w:rsidRPr="00AD2005">
        <w:rPr>
          <w:rFonts w:ascii="Times New Roman" w:hAnsi="Times New Roman" w:cs="Times New Roman"/>
          <w:sz w:val="20"/>
          <w:szCs w:val="20"/>
        </w:rPr>
        <w:t xml:space="preserve"> as shown in table (</w:t>
      </w:r>
      <w:r w:rsidRPr="00AD2005">
        <w:rPr>
          <w:rFonts w:ascii="Times New Roman" w:hAnsi="Times New Roman" w:cs="Times New Roman"/>
          <w:sz w:val="20"/>
          <w:szCs w:val="20"/>
        </w:rPr>
        <w:t xml:space="preserve">5).The individual effect of sowing dates is also statistically different from one another. The maximum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w:t>
      </w:r>
      <w:r w:rsidRPr="00AD2005">
        <w:rPr>
          <w:rFonts w:ascii="Times New Roman" w:hAnsi="Times New Roman" w:cs="Times New Roman"/>
          <w:sz w:val="20"/>
          <w:szCs w:val="20"/>
        </w:rPr>
        <w:lastRenderedPageBreak/>
        <w:t>(1094.11) was produced by sowing date (SD</w:t>
      </w:r>
      <w:r w:rsidRPr="00AD2005">
        <w:rPr>
          <w:rFonts w:ascii="Times New Roman" w:hAnsi="Times New Roman" w:cs="Times New Roman"/>
          <w:sz w:val="20"/>
          <w:szCs w:val="20"/>
          <w:vertAlign w:val="subscript"/>
        </w:rPr>
        <w:t>2</w:t>
      </w:r>
      <w:r w:rsidRPr="00AD2005">
        <w:rPr>
          <w:rFonts w:ascii="Times New Roman" w:hAnsi="Times New Roman" w:cs="Times New Roman"/>
          <w:sz w:val="20"/>
          <w:szCs w:val="20"/>
        </w:rPr>
        <w:t xml:space="preserve">) (25 January) which is statistically different (1061.33)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by sowing date (SD</w:t>
      </w:r>
      <w:r w:rsidRPr="00AD2005">
        <w:rPr>
          <w:rFonts w:ascii="Times New Roman" w:hAnsi="Times New Roman" w:cs="Times New Roman"/>
          <w:sz w:val="20"/>
          <w:szCs w:val="20"/>
          <w:vertAlign w:val="subscript"/>
        </w:rPr>
        <w:t>3</w:t>
      </w:r>
      <w:r w:rsidRPr="00AD2005">
        <w:rPr>
          <w:rFonts w:ascii="Times New Roman" w:hAnsi="Times New Roman" w:cs="Times New Roman"/>
          <w:sz w:val="20"/>
          <w:szCs w:val="20"/>
        </w:rPr>
        <w:t xml:space="preserve">) 05 February. The minimum number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(1044.67) was developed by 15 January sowing (SD</w:t>
      </w:r>
      <w:r w:rsidRPr="00AD2005">
        <w:rPr>
          <w:rFonts w:ascii="Times New Roman" w:hAnsi="Times New Roman" w:cs="Times New Roman"/>
          <w:sz w:val="20"/>
          <w:szCs w:val="20"/>
          <w:vertAlign w:val="subscript"/>
        </w:rPr>
        <w:t>1</w:t>
      </w:r>
      <w:r w:rsidR="00DB18A5" w:rsidRPr="00AD2005">
        <w:rPr>
          <w:rFonts w:ascii="Times New Roman" w:hAnsi="Times New Roman" w:cs="Times New Roman"/>
          <w:sz w:val="20"/>
          <w:szCs w:val="20"/>
        </w:rPr>
        <w:t xml:space="preserve">). </w:t>
      </w:r>
      <w:r w:rsidRPr="00AD2005">
        <w:rPr>
          <w:rFonts w:ascii="Times New Roman" w:hAnsi="Times New Roman" w:cs="Times New Roman"/>
          <w:sz w:val="20"/>
          <w:szCs w:val="20"/>
        </w:rPr>
        <w:t xml:space="preserve">These results verifies the studies conducted by </w:t>
      </w:r>
      <w:proofErr w:type="spellStart"/>
      <w:r w:rsidRPr="00AD2005">
        <w:rPr>
          <w:rFonts w:ascii="Times New Roman" w:hAnsi="Times New Roman" w:cs="Times New Roman"/>
          <w:sz w:val="20"/>
          <w:szCs w:val="20"/>
        </w:rPr>
        <w:t>Cantagallo</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(2004), who also stated that the lack of nitrogen affects the growth of both sink and source, therefore it also effect on the number of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per head.</w:t>
      </w:r>
      <w:r w:rsidR="00E629C6" w:rsidRPr="00AD2005">
        <w:rPr>
          <w:rFonts w:ascii="Times New Roman" w:hAnsi="Times New Roman" w:cs="Times New Roman"/>
          <w:sz w:val="20"/>
          <w:szCs w:val="20"/>
        </w:rPr>
        <w:t xml:space="preserve"> </w:t>
      </w:r>
      <w:r w:rsidRPr="00AD2005">
        <w:rPr>
          <w:rFonts w:ascii="Times New Roman" w:hAnsi="Times New Roman" w:cs="Times New Roman"/>
          <w:sz w:val="20"/>
          <w:szCs w:val="20"/>
        </w:rPr>
        <w:t xml:space="preserve">Quantity of </w:t>
      </w:r>
      <w:proofErr w:type="spellStart"/>
      <w:r w:rsidRPr="00AD2005">
        <w:rPr>
          <w:rFonts w:ascii="Times New Roman" w:hAnsi="Times New Roman" w:cs="Times New Roman"/>
          <w:sz w:val="20"/>
          <w:szCs w:val="20"/>
        </w:rPr>
        <w:t>achenes</w:t>
      </w:r>
      <w:proofErr w:type="spellEnd"/>
      <w:r w:rsidRPr="00AD2005">
        <w:rPr>
          <w:rFonts w:ascii="Times New Roman" w:hAnsi="Times New Roman" w:cs="Times New Roman"/>
          <w:sz w:val="20"/>
          <w:szCs w:val="20"/>
        </w:rPr>
        <w:t xml:space="preserve"> per head is also optimistically linked with head size and ultimately contributing towards final grain yield. Privileged grain yields designed for greater N treatments are connected by means of higher grain number (</w:t>
      </w:r>
      <w:proofErr w:type="spellStart"/>
      <w:r w:rsidRPr="00AD2005">
        <w:rPr>
          <w:rFonts w:ascii="Times New Roman" w:hAnsi="Times New Roman" w:cs="Times New Roman"/>
          <w:sz w:val="20"/>
          <w:szCs w:val="20"/>
        </w:rPr>
        <w:t>Zubillaga</w:t>
      </w:r>
      <w:proofErr w:type="spellEnd"/>
      <w:r w:rsidRPr="00AD2005">
        <w:rPr>
          <w:rFonts w:ascii="Times New Roman" w:hAnsi="Times New Roman" w:cs="Times New Roman"/>
          <w:sz w:val="20"/>
          <w:szCs w:val="20"/>
        </w:rPr>
        <w:t xml:space="preserve"> </w:t>
      </w:r>
      <w:r w:rsidRPr="00AD2005">
        <w:rPr>
          <w:rFonts w:ascii="Times New Roman" w:hAnsi="Times New Roman" w:cs="Times New Roman"/>
          <w:i/>
          <w:sz w:val="20"/>
          <w:szCs w:val="20"/>
        </w:rPr>
        <w:t>et al.,</w:t>
      </w:r>
      <w:r w:rsidRPr="00AD2005">
        <w:rPr>
          <w:rFonts w:ascii="Times New Roman" w:hAnsi="Times New Roman" w:cs="Times New Roman"/>
          <w:sz w:val="20"/>
          <w:szCs w:val="20"/>
        </w:rPr>
        <w:t xml:space="preserve"> 2002). The establishment of grain number around seed formation stage is dependent on the translocation of assimilates to some extent Al-</w:t>
      </w:r>
      <w:proofErr w:type="spellStart"/>
      <w:r w:rsidRPr="00AD2005">
        <w:rPr>
          <w:rFonts w:ascii="Times New Roman" w:hAnsi="Times New Roman" w:cs="Times New Roman"/>
          <w:sz w:val="20"/>
          <w:szCs w:val="20"/>
        </w:rPr>
        <w:t>Thabet</w:t>
      </w:r>
      <w:proofErr w:type="spellEnd"/>
      <w:r w:rsidRPr="00AD2005">
        <w:rPr>
          <w:rFonts w:ascii="Times New Roman" w:hAnsi="Times New Roman" w:cs="Times New Roman"/>
          <w:sz w:val="20"/>
          <w:szCs w:val="20"/>
        </w:rPr>
        <w:t xml:space="preserve"> (2006) also highlighted that increasing levels of nitro</w:t>
      </w:r>
      <w:r w:rsidR="004A2AEC" w:rsidRPr="00AD2005">
        <w:rPr>
          <w:rFonts w:ascii="Times New Roman" w:hAnsi="Times New Roman" w:cs="Times New Roman"/>
          <w:sz w:val="20"/>
          <w:szCs w:val="20"/>
        </w:rPr>
        <w:t xml:space="preserve">gen enhanced the </w:t>
      </w:r>
      <w:proofErr w:type="spellStart"/>
      <w:r w:rsidR="004A2AEC" w:rsidRPr="00AD2005">
        <w:rPr>
          <w:rFonts w:ascii="Times New Roman" w:hAnsi="Times New Roman" w:cs="Times New Roman"/>
          <w:sz w:val="20"/>
          <w:szCs w:val="20"/>
        </w:rPr>
        <w:t>achene</w:t>
      </w:r>
      <w:proofErr w:type="spellEnd"/>
      <w:r w:rsidR="004A2AEC" w:rsidRPr="00AD2005">
        <w:rPr>
          <w:rFonts w:ascii="Times New Roman" w:hAnsi="Times New Roman" w:cs="Times New Roman"/>
          <w:sz w:val="20"/>
          <w:szCs w:val="20"/>
        </w:rPr>
        <w:t xml:space="preserve"> number.</w:t>
      </w:r>
    </w:p>
    <w:p w:rsidR="007F59D4" w:rsidRPr="00AD2005" w:rsidRDefault="007F59D4" w:rsidP="007F59D4">
      <w:pPr>
        <w:snapToGrid w:val="0"/>
        <w:spacing w:after="0" w:line="240" w:lineRule="auto"/>
        <w:jc w:val="both"/>
        <w:rPr>
          <w:rFonts w:ascii="Times New Roman" w:hAnsi="Times New Roman" w:cs="Times New Roman"/>
          <w:b/>
          <w:bCs/>
          <w:sz w:val="20"/>
          <w:szCs w:val="20"/>
        </w:rPr>
        <w:sectPr w:rsidR="007F59D4" w:rsidRPr="00AD2005" w:rsidSect="000D66F7">
          <w:headerReference w:type="default" r:id="rId35"/>
          <w:footerReference w:type="default" r:id="rId36"/>
          <w:type w:val="continuous"/>
          <w:pgSz w:w="12240" w:h="15840" w:code="1"/>
          <w:pgMar w:top="1440" w:right="1440" w:bottom="1440" w:left="1440" w:header="720" w:footer="720" w:gutter="0"/>
          <w:cols w:num="2" w:space="720"/>
          <w:noEndnote/>
          <w:docGrid w:linePitch="360"/>
        </w:sectPr>
      </w:pPr>
    </w:p>
    <w:p w:rsidR="005F4757" w:rsidRDefault="005F4757" w:rsidP="007F59D4">
      <w:pPr>
        <w:snapToGrid w:val="0"/>
        <w:spacing w:after="0" w:line="240" w:lineRule="auto"/>
        <w:jc w:val="both"/>
        <w:rPr>
          <w:rFonts w:ascii="Times New Roman" w:hAnsi="Times New Roman" w:cs="Times New Roman"/>
          <w:b/>
          <w:sz w:val="20"/>
          <w:szCs w:val="20"/>
          <w:lang w:eastAsia="zh-CN"/>
        </w:rPr>
      </w:pPr>
    </w:p>
    <w:p w:rsidR="004A2AEC" w:rsidRPr="00AD2005" w:rsidRDefault="00C73247" w:rsidP="005F4757">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lastRenderedPageBreak/>
        <w:t xml:space="preserve">Table 6. </w:t>
      </w:r>
      <w:r w:rsidR="004A2AEC" w:rsidRPr="00AD2005">
        <w:rPr>
          <w:rFonts w:ascii="Times New Roman" w:hAnsi="Times New Roman" w:cs="Times New Roman"/>
          <w:b/>
          <w:bCs/>
          <w:sz w:val="20"/>
          <w:szCs w:val="20"/>
        </w:rPr>
        <w:t xml:space="preserve">Impact of Planting Time and Nitrogen Levels </w:t>
      </w:r>
      <w:r w:rsidRPr="00AD2005">
        <w:rPr>
          <w:rFonts w:ascii="Times New Roman" w:hAnsi="Times New Roman" w:cs="Times New Roman"/>
          <w:b/>
          <w:sz w:val="20"/>
          <w:szCs w:val="20"/>
        </w:rPr>
        <w:t xml:space="preserve">on the No of </w:t>
      </w:r>
      <w:proofErr w:type="spellStart"/>
      <w:r w:rsidRPr="00AD2005">
        <w:rPr>
          <w:rFonts w:ascii="Times New Roman" w:hAnsi="Times New Roman" w:cs="Times New Roman"/>
          <w:b/>
          <w:sz w:val="20"/>
          <w:szCs w:val="20"/>
        </w:rPr>
        <w:t>Achene</w:t>
      </w:r>
      <w:proofErr w:type="spellEnd"/>
      <w:r w:rsidRPr="00AD2005">
        <w:rPr>
          <w:rFonts w:ascii="Times New Roman" w:hAnsi="Times New Roman" w:cs="Times New Roman"/>
          <w:b/>
          <w:sz w:val="20"/>
          <w:szCs w:val="20"/>
        </w:rPr>
        <w:t xml:space="preserve"> per Head</w:t>
      </w:r>
    </w:p>
    <w:tbl>
      <w:tblPr>
        <w:tblW w:w="9735" w:type="dxa"/>
        <w:jc w:val="center"/>
        <w:tblInd w:w="93" w:type="dxa"/>
        <w:tblLook w:val="04A0"/>
      </w:tblPr>
      <w:tblGrid>
        <w:gridCol w:w="1403"/>
        <w:gridCol w:w="1942"/>
        <w:gridCol w:w="2160"/>
        <w:gridCol w:w="2340"/>
        <w:gridCol w:w="1890"/>
      </w:tblGrid>
      <w:tr w:rsidR="00E629C6" w:rsidRPr="007F59D4" w:rsidTr="00AD2005">
        <w:trPr>
          <w:trHeight w:val="305"/>
          <w:jc w:val="center"/>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Treatments</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2</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r>
      <w:tr w:rsidR="00E629C6" w:rsidRPr="007F59D4" w:rsidTr="00AD2005">
        <w:trPr>
          <w:trHeight w:val="260"/>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1</w:t>
            </w:r>
          </w:p>
        </w:tc>
        <w:tc>
          <w:tcPr>
            <w:tcW w:w="1942"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1018.33 h</w:t>
            </w:r>
          </w:p>
        </w:tc>
        <w:tc>
          <w:tcPr>
            <w:tcW w:w="216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1028.67 g</w:t>
            </w:r>
          </w:p>
        </w:tc>
        <w:tc>
          <w:tcPr>
            <w:tcW w:w="234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1087.00 c</w:t>
            </w:r>
          </w:p>
        </w:tc>
        <w:tc>
          <w:tcPr>
            <w:tcW w:w="189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1044.67 C</w:t>
            </w:r>
          </w:p>
        </w:tc>
      </w:tr>
      <w:tr w:rsidR="00E629C6" w:rsidRPr="007F59D4" w:rsidTr="00AD2005">
        <w:trPr>
          <w:trHeight w:val="152"/>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2</w:t>
            </w:r>
          </w:p>
        </w:tc>
        <w:tc>
          <w:tcPr>
            <w:tcW w:w="1942"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1065 f</w:t>
            </w:r>
          </w:p>
        </w:tc>
        <w:tc>
          <w:tcPr>
            <w:tcW w:w="216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1075 d</w:t>
            </w:r>
          </w:p>
        </w:tc>
        <w:tc>
          <w:tcPr>
            <w:tcW w:w="234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1142.33 a</w:t>
            </w:r>
          </w:p>
        </w:tc>
        <w:tc>
          <w:tcPr>
            <w:tcW w:w="189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1094.11 A</w:t>
            </w:r>
          </w:p>
        </w:tc>
      </w:tr>
      <w:tr w:rsidR="00E629C6" w:rsidRPr="007F59D4" w:rsidTr="00AD2005">
        <w:trPr>
          <w:trHeight w:val="233"/>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3</w:t>
            </w:r>
          </w:p>
        </w:tc>
        <w:tc>
          <w:tcPr>
            <w:tcW w:w="1942"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 xml:space="preserve">998.67 </w:t>
            </w:r>
            <w:proofErr w:type="spellStart"/>
            <w:r w:rsidRPr="007F59D4">
              <w:rPr>
                <w:rFonts w:ascii="Times New Roman" w:eastAsia="Times New Roman" w:hAnsi="Times New Roman" w:cs="Times New Roman"/>
                <w:b/>
                <w:bCs/>
                <w:color w:val="000000"/>
                <w:sz w:val="20"/>
                <w:szCs w:val="20"/>
              </w:rPr>
              <w:t>i</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1068.33 e</w:t>
            </w:r>
          </w:p>
        </w:tc>
        <w:tc>
          <w:tcPr>
            <w:tcW w:w="234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1117.00 b</w:t>
            </w:r>
          </w:p>
        </w:tc>
        <w:tc>
          <w:tcPr>
            <w:tcW w:w="189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1061.33 B</w:t>
            </w:r>
          </w:p>
        </w:tc>
      </w:tr>
      <w:tr w:rsidR="00E629C6" w:rsidRPr="007F59D4" w:rsidTr="00AD2005">
        <w:trPr>
          <w:trHeight w:val="215"/>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c>
          <w:tcPr>
            <w:tcW w:w="1942"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1023.56 C</w:t>
            </w:r>
          </w:p>
        </w:tc>
        <w:tc>
          <w:tcPr>
            <w:tcW w:w="216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1053.11 B</w:t>
            </w:r>
          </w:p>
        </w:tc>
        <w:tc>
          <w:tcPr>
            <w:tcW w:w="234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1115.44 A</w:t>
            </w:r>
          </w:p>
        </w:tc>
        <w:tc>
          <w:tcPr>
            <w:tcW w:w="1890" w:type="dxa"/>
            <w:tcBorders>
              <w:top w:val="nil"/>
              <w:left w:val="nil"/>
              <w:bottom w:val="single" w:sz="4" w:space="0" w:color="auto"/>
              <w:right w:val="single" w:sz="4" w:space="0" w:color="auto"/>
            </w:tcBorders>
            <w:shd w:val="clear" w:color="auto" w:fill="auto"/>
            <w:vAlign w:val="center"/>
            <w:hideMark/>
          </w:tcPr>
          <w:p w:rsidR="00E629C6" w:rsidRPr="007F59D4" w:rsidRDefault="00E629C6"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1064.04</w:t>
            </w:r>
          </w:p>
        </w:tc>
      </w:tr>
    </w:tbl>
    <w:p w:rsidR="004A2AEC" w:rsidRPr="00AD2005" w:rsidRDefault="004A2AEC"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5F4757" w:rsidRPr="00AD2005">
        <w:rPr>
          <w:rFonts w:ascii="Times New Roman" w:hAnsi="Times New Roman" w:cs="Times New Roman"/>
          <w:b/>
          <w:sz w:val="20"/>
          <w:szCs w:val="20"/>
        </w:rPr>
        <w:t>Values</w:t>
      </w:r>
    </w:p>
    <w:p w:rsidR="00C73247" w:rsidRPr="00AD2005" w:rsidRDefault="004A2AEC" w:rsidP="005F4757">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sz w:val="20"/>
          <w:szCs w:val="20"/>
        </w:rPr>
        <w:t xml:space="preserve">Nitrogen level means = </w:t>
      </w:r>
      <w:r w:rsidRPr="00AD2005">
        <w:rPr>
          <w:rFonts w:ascii="Times New Roman" w:hAnsi="Times New Roman" w:cs="Times New Roman"/>
          <w:color w:val="000000"/>
          <w:sz w:val="20"/>
          <w:szCs w:val="20"/>
        </w:rPr>
        <w:t>2.84</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4.29; Interaction means = 4.91</w:t>
      </w:r>
      <w:r w:rsidR="00301CD8" w:rsidRPr="00AD2005">
        <w:rPr>
          <w:rFonts w:ascii="Times New Roman" w:hAnsi="Times New Roman" w:cs="Times New Roman"/>
          <w:color w:val="000000"/>
          <w:sz w:val="20"/>
          <w:szCs w:val="20"/>
        </w:rPr>
        <w:t xml:space="preserve"> </w:t>
      </w:r>
      <w:r w:rsidR="00DB18A5" w:rsidRPr="00AD2005">
        <w:rPr>
          <w:rFonts w:ascii="Times New Roman" w:hAnsi="Times New Roman" w:cs="Times New Roman"/>
          <w:sz w:val="20"/>
          <w:szCs w:val="20"/>
        </w:rPr>
        <w:t>1000</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37"/>
          <w:footerReference w:type="default" r:id="rId38"/>
          <w:type w:val="continuous"/>
          <w:pgSz w:w="12240" w:h="15840" w:code="1"/>
          <w:pgMar w:top="1440" w:right="1440" w:bottom="1440" w:left="1440" w:header="720" w:footer="720" w:gutter="0"/>
          <w:cols w:space="720"/>
          <w:noEndnote/>
          <w:docGrid w:linePitch="360"/>
        </w:sectPr>
      </w:pPr>
    </w:p>
    <w:p w:rsidR="00150EEE" w:rsidRPr="00AD2005" w:rsidRDefault="00DB18A5" w:rsidP="007F59D4">
      <w:pPr>
        <w:snapToGrid w:val="0"/>
        <w:spacing w:after="0" w:line="240" w:lineRule="auto"/>
        <w:jc w:val="both"/>
        <w:rPr>
          <w:rFonts w:ascii="Times New Roman" w:hAnsi="Times New Roman" w:cs="Times New Roman"/>
          <w:b/>
          <w:sz w:val="20"/>
          <w:szCs w:val="20"/>
        </w:rPr>
      </w:pPr>
      <w:proofErr w:type="spellStart"/>
      <w:r w:rsidRPr="00AD2005">
        <w:rPr>
          <w:rFonts w:ascii="Times New Roman" w:hAnsi="Times New Roman" w:cs="Times New Roman"/>
          <w:b/>
          <w:sz w:val="20"/>
          <w:szCs w:val="20"/>
        </w:rPr>
        <w:lastRenderedPageBreak/>
        <w:t>Achene</w:t>
      </w:r>
      <w:proofErr w:type="spellEnd"/>
      <w:r w:rsidRPr="00AD2005">
        <w:rPr>
          <w:rFonts w:ascii="Times New Roman" w:hAnsi="Times New Roman" w:cs="Times New Roman"/>
          <w:b/>
          <w:sz w:val="20"/>
          <w:szCs w:val="20"/>
        </w:rPr>
        <w:t xml:space="preserve"> Weight</w:t>
      </w:r>
    </w:p>
    <w:p w:rsidR="00301CD8" w:rsidRPr="00AD2005" w:rsidRDefault="00301CD8" w:rsidP="00D21746">
      <w:pPr>
        <w:widowControl w:val="0"/>
        <w:snapToGrid w:val="0"/>
        <w:spacing w:after="0" w:line="240" w:lineRule="auto"/>
        <w:ind w:firstLine="425"/>
        <w:jc w:val="both"/>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color w:val="000000"/>
          <w:sz w:val="20"/>
          <w:szCs w:val="20"/>
          <w:lang w:bidi="en-US"/>
        </w:rPr>
        <w:t xml:space="preserve">The normal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is a very important factor that </w:t>
      </w:r>
      <w:r w:rsidRPr="00AD2005">
        <w:rPr>
          <w:rFonts w:ascii="Times New Roman" w:eastAsia="Times New Roman" w:hAnsi="Times New Roman" w:cs="Times New Roman"/>
          <w:sz w:val="20"/>
          <w:szCs w:val="20"/>
        </w:rPr>
        <w:t>contributing in yield and pl</w:t>
      </w:r>
      <w:r w:rsidRPr="00AD2005">
        <w:rPr>
          <w:rFonts w:ascii="Times New Roman" w:eastAsia="Times New Roman" w:hAnsi="Times New Roman" w:cs="Times New Roman"/>
          <w:color w:val="000000"/>
          <w:sz w:val="20"/>
          <w:szCs w:val="20"/>
          <w:lang w:bidi="en-US"/>
        </w:rPr>
        <w:t xml:space="preserve">ays a significant role to express the hybrid potential. The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per head statistically significant and shows a significant difference in different treatments as shown in the table (4.6). Therefore, over all maximum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w:t>
      </w:r>
      <w:r w:rsidRPr="00AD2005">
        <w:rPr>
          <w:rFonts w:ascii="Times New Roman" w:eastAsia="Times New Roman" w:hAnsi="Times New Roman" w:cs="Times New Roman"/>
          <w:color w:val="000000"/>
          <w:sz w:val="20"/>
          <w:szCs w:val="20"/>
        </w:rPr>
        <w:t xml:space="preserve">66.00 </w:t>
      </w:r>
      <w:r w:rsidRPr="00AD2005">
        <w:rPr>
          <w:rFonts w:ascii="Times New Roman" w:eastAsia="Times New Roman" w:hAnsi="Times New Roman" w:cs="Times New Roman"/>
          <w:color w:val="000000"/>
          <w:sz w:val="20"/>
          <w:szCs w:val="20"/>
          <w:lang w:bidi="en-US"/>
        </w:rPr>
        <w:t>g) was produced by the sowing date (SD</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of (15 January) at the nitrogen rate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the minimum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was produces by the sowing dates of (25 January) and (05 February) at the nitrogen rate of 100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which produced (</w:t>
      </w:r>
      <w:r w:rsidRPr="00AD2005">
        <w:rPr>
          <w:rFonts w:ascii="Times New Roman" w:eastAsia="Times New Roman" w:hAnsi="Times New Roman" w:cs="Times New Roman"/>
          <w:color w:val="000000"/>
          <w:sz w:val="20"/>
          <w:szCs w:val="20"/>
        </w:rPr>
        <w:t>48.33.) and (50.00 g)</w:t>
      </w:r>
      <w:r w:rsidRPr="00AD2005">
        <w:rPr>
          <w:rFonts w:ascii="Times New Roman" w:eastAsia="Times New Roman" w:hAnsi="Times New Roman" w:cs="Times New Roman"/>
          <w:color w:val="000000"/>
          <w:sz w:val="20"/>
          <w:szCs w:val="20"/>
          <w:lang w:bidi="en-US"/>
        </w:rPr>
        <w:t xml:space="preserve"> thousand weight </w:t>
      </w:r>
      <w:proofErr w:type="spellStart"/>
      <w:r w:rsidR="003875F7" w:rsidRPr="00AD2005">
        <w:rPr>
          <w:rFonts w:ascii="Times New Roman" w:eastAsia="Times New Roman" w:hAnsi="Times New Roman" w:cs="Times New Roman"/>
          <w:color w:val="000000"/>
          <w:sz w:val="20"/>
          <w:szCs w:val="20"/>
          <w:lang w:bidi="en-US"/>
        </w:rPr>
        <w:t>achene</w:t>
      </w:r>
      <w:proofErr w:type="spellEnd"/>
      <w:r w:rsidR="003875F7" w:rsidRPr="00AD2005">
        <w:rPr>
          <w:rFonts w:ascii="Times New Roman" w:eastAsia="Times New Roman" w:hAnsi="Times New Roman" w:cs="Times New Roman"/>
          <w:color w:val="000000"/>
          <w:sz w:val="20"/>
          <w:szCs w:val="20"/>
          <w:lang w:bidi="en-US"/>
        </w:rPr>
        <w:t xml:space="preserve"> per head, respectively. </w:t>
      </w:r>
      <w:r w:rsidRPr="00AD2005">
        <w:rPr>
          <w:rFonts w:ascii="Times New Roman" w:eastAsia="Times New Roman" w:hAnsi="Times New Roman" w:cs="Times New Roman"/>
          <w:color w:val="000000"/>
          <w:sz w:val="20"/>
          <w:szCs w:val="20"/>
          <w:lang w:bidi="en-US"/>
        </w:rPr>
        <w:t xml:space="preserve">The individual effect of nitrogen is also statistically different from each other. The maximum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per head (</w:t>
      </w:r>
      <w:r w:rsidRPr="00AD2005">
        <w:rPr>
          <w:rFonts w:ascii="Times New Roman" w:eastAsia="Times New Roman" w:hAnsi="Times New Roman" w:cs="Times New Roman"/>
          <w:color w:val="000000"/>
          <w:sz w:val="20"/>
          <w:szCs w:val="20"/>
        </w:rPr>
        <w:t xml:space="preserve">64.11 </w:t>
      </w:r>
      <w:r w:rsidRPr="00AD2005">
        <w:rPr>
          <w:rFonts w:ascii="Times New Roman" w:eastAsia="Times New Roman" w:hAnsi="Times New Roman" w:cs="Times New Roman"/>
          <w:color w:val="000000"/>
          <w:sz w:val="20"/>
          <w:szCs w:val="20"/>
          <w:lang w:bidi="en-US"/>
        </w:rPr>
        <w:t>g) were found in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the minimum number of </w:t>
      </w:r>
      <w:proofErr w:type="spellStart"/>
      <w:r w:rsidRPr="00AD2005">
        <w:rPr>
          <w:rFonts w:ascii="Times New Roman" w:eastAsia="Times New Roman" w:hAnsi="Times New Roman" w:cs="Times New Roman"/>
          <w:color w:val="000000"/>
          <w:sz w:val="20"/>
          <w:szCs w:val="20"/>
          <w:lang w:bidi="en-US"/>
        </w:rPr>
        <w:t>achene’s</w:t>
      </w:r>
      <w:proofErr w:type="spellEnd"/>
      <w:r w:rsidRPr="00AD2005">
        <w:rPr>
          <w:rFonts w:ascii="Times New Roman" w:eastAsia="Times New Roman" w:hAnsi="Times New Roman" w:cs="Times New Roman"/>
          <w:color w:val="000000"/>
          <w:sz w:val="20"/>
          <w:szCs w:val="20"/>
          <w:lang w:bidi="en-US"/>
        </w:rPr>
        <w:t xml:space="preserve"> per head (</w:t>
      </w:r>
      <w:r w:rsidRPr="00AD2005">
        <w:rPr>
          <w:rFonts w:ascii="Times New Roman" w:eastAsia="Times New Roman" w:hAnsi="Times New Roman" w:cs="Times New Roman"/>
          <w:color w:val="000000"/>
          <w:sz w:val="20"/>
          <w:szCs w:val="20"/>
        </w:rPr>
        <w:t xml:space="preserve">51.11 </w:t>
      </w:r>
      <w:r w:rsidRPr="00AD2005">
        <w:rPr>
          <w:rFonts w:ascii="Times New Roman" w:eastAsia="Times New Roman" w:hAnsi="Times New Roman" w:cs="Times New Roman"/>
          <w:color w:val="000000"/>
          <w:sz w:val="20"/>
          <w:szCs w:val="20"/>
          <w:lang w:bidi="en-US"/>
        </w:rPr>
        <w:t xml:space="preserve">g) </w:t>
      </w:r>
      <w:r w:rsidRPr="00AD2005">
        <w:rPr>
          <w:rFonts w:ascii="Times New Roman" w:eastAsia="Times New Roman" w:hAnsi="Times New Roman" w:cs="Times New Roman"/>
          <w:color w:val="000000"/>
          <w:sz w:val="20"/>
          <w:szCs w:val="20"/>
          <w:lang w:bidi="en-US"/>
        </w:rPr>
        <w:lastRenderedPageBreak/>
        <w:t>was developed in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(100 kg </w:t>
      </w:r>
      <w:r w:rsidRPr="00AD2005">
        <w:rPr>
          <w:rFonts w:ascii="Times New Roman" w:eastAsia="Times New Roman" w:hAnsi="Times New Roman" w:cs="Times New Roman"/>
          <w:color w:val="000000"/>
          <w:sz w:val="20"/>
          <w:szCs w:val="20"/>
          <w:shd w:val="clear" w:color="auto" w:fill="FFFFFF"/>
          <w:lang w:bidi="en-US"/>
        </w:rPr>
        <w:t>ha</w:t>
      </w:r>
      <w:r w:rsidRPr="00AD2005">
        <w:rPr>
          <w:rFonts w:ascii="Times New Roman" w:eastAsia="Times New Roman" w:hAnsi="Times New Roman" w:cs="Times New Roman"/>
          <w:color w:val="000000"/>
          <w:sz w:val="20"/>
          <w:szCs w:val="20"/>
          <w:shd w:val="clear" w:color="auto" w:fill="FFFFFF"/>
          <w:vertAlign w:val="superscript"/>
          <w:lang w:bidi="en-US"/>
        </w:rPr>
        <w:t>-1</w:t>
      </w:r>
      <w:r w:rsidRPr="00AD2005">
        <w:rPr>
          <w:rFonts w:ascii="Times New Roman" w:eastAsia="Times New Roman" w:hAnsi="Times New Roman" w:cs="Times New Roman"/>
          <w:color w:val="000000"/>
          <w:sz w:val="20"/>
          <w:szCs w:val="20"/>
          <w:shd w:val="clear" w:color="auto" w:fill="FFFFFF"/>
          <w:lang w:bidi="en-US"/>
        </w:rPr>
        <w:t xml:space="preserve">). </w:t>
      </w:r>
      <w:r w:rsidRPr="00AD2005">
        <w:rPr>
          <w:rFonts w:ascii="Times New Roman" w:eastAsia="Times New Roman" w:hAnsi="Times New Roman" w:cs="Times New Roman"/>
          <w:color w:val="000000"/>
          <w:sz w:val="20"/>
          <w:szCs w:val="20"/>
          <w:lang w:bidi="en-US"/>
        </w:rPr>
        <w:t xml:space="preserve">The number of </w:t>
      </w:r>
      <w:proofErr w:type="spellStart"/>
      <w:r w:rsidRPr="00AD2005">
        <w:rPr>
          <w:rFonts w:ascii="Times New Roman" w:eastAsia="Times New Roman" w:hAnsi="Times New Roman" w:cs="Times New Roman"/>
          <w:color w:val="000000"/>
          <w:sz w:val="20"/>
          <w:szCs w:val="20"/>
          <w:lang w:bidi="en-US"/>
        </w:rPr>
        <w:t>achene’s</w:t>
      </w:r>
      <w:proofErr w:type="spellEnd"/>
      <w:r w:rsidRPr="00AD2005">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color w:val="000000"/>
          <w:sz w:val="20"/>
          <w:szCs w:val="20"/>
        </w:rPr>
        <w:t xml:space="preserve">55.00 </w:t>
      </w:r>
      <w:r w:rsidRPr="00AD2005">
        <w:rPr>
          <w:rFonts w:ascii="Times New Roman" w:eastAsia="Times New Roman" w:hAnsi="Times New Roman" w:cs="Times New Roman"/>
          <w:color w:val="000000"/>
          <w:sz w:val="20"/>
          <w:szCs w:val="20"/>
          <w:lang w:bidi="en-US"/>
        </w:rPr>
        <w:t>g) in N2 (150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greater than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and statistically less than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w:t>
      </w:r>
      <w:r w:rsidR="003875F7" w:rsidRPr="00AD2005">
        <w:rPr>
          <w:rFonts w:ascii="Times New Roman" w:eastAsia="Times New Roman" w:hAnsi="Times New Roman" w:cs="Times New Roman"/>
          <w:sz w:val="20"/>
          <w:szCs w:val="20"/>
        </w:rPr>
        <w:t xml:space="preserve"> </w:t>
      </w:r>
      <w:r w:rsidRPr="00AD2005">
        <w:rPr>
          <w:rFonts w:ascii="Times New Roman" w:eastAsia="Times New Roman" w:hAnsi="Times New Roman" w:cs="Times New Roman"/>
          <w:color w:val="000000"/>
          <w:sz w:val="20"/>
          <w:szCs w:val="20"/>
          <w:lang w:bidi="en-US"/>
        </w:rPr>
        <w:t xml:space="preserve">The individual effect of sowing date is also statistically different to one another. The maximum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per head (</w:t>
      </w:r>
      <w:r w:rsidRPr="00AD2005">
        <w:rPr>
          <w:rFonts w:ascii="Times New Roman" w:eastAsia="Times New Roman" w:hAnsi="Times New Roman" w:cs="Times New Roman"/>
          <w:color w:val="000000"/>
          <w:sz w:val="20"/>
          <w:szCs w:val="20"/>
        </w:rPr>
        <w:t xml:space="preserve">58.44 </w:t>
      </w:r>
      <w:r w:rsidRPr="00AD2005">
        <w:rPr>
          <w:rFonts w:ascii="Times New Roman" w:eastAsia="Times New Roman" w:hAnsi="Times New Roman" w:cs="Times New Roman"/>
          <w:color w:val="000000"/>
          <w:sz w:val="20"/>
          <w:szCs w:val="20"/>
          <w:lang w:bidi="en-US"/>
        </w:rPr>
        <w:t>g) was produced by sowing date (SD</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of (February 05)</w:t>
      </w:r>
      <w:r w:rsidRPr="00AD2005">
        <w:rPr>
          <w:rFonts w:ascii="Times New Roman" w:eastAsia="Times New Roman" w:hAnsi="Times New Roman" w:cs="Times New Roman"/>
          <w:color w:val="000000"/>
          <w:sz w:val="20"/>
          <w:szCs w:val="20"/>
          <w:vertAlign w:val="superscript"/>
          <w:lang w:bidi="en-US"/>
        </w:rPr>
        <w:t xml:space="preserve"> </w:t>
      </w:r>
      <w:r w:rsidRPr="00AD2005">
        <w:rPr>
          <w:rFonts w:ascii="Times New Roman" w:eastAsia="Times New Roman" w:hAnsi="Times New Roman" w:cs="Times New Roman"/>
          <w:color w:val="000000"/>
          <w:sz w:val="20"/>
          <w:szCs w:val="20"/>
          <w:lang w:bidi="en-US"/>
        </w:rPr>
        <w:t>which is statistically different (</w:t>
      </w:r>
      <w:r w:rsidRPr="00AD2005">
        <w:rPr>
          <w:rFonts w:ascii="Times New Roman" w:eastAsia="Times New Roman" w:hAnsi="Times New Roman" w:cs="Times New Roman"/>
          <w:color w:val="000000"/>
          <w:sz w:val="20"/>
          <w:szCs w:val="20"/>
        </w:rPr>
        <w:t xml:space="preserve">56.44 </w:t>
      </w:r>
      <w:r w:rsidRPr="00AD2005">
        <w:rPr>
          <w:rFonts w:ascii="Times New Roman" w:eastAsia="Times New Roman" w:hAnsi="Times New Roman" w:cs="Times New Roman"/>
          <w:color w:val="000000"/>
          <w:sz w:val="20"/>
          <w:szCs w:val="20"/>
          <w:lang w:bidi="en-US"/>
        </w:rPr>
        <w:t xml:space="preserve">g)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per head developed by sowing date (SD</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of (15 January). The minimum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 per head (</w:t>
      </w:r>
      <w:r w:rsidRPr="00AD2005">
        <w:rPr>
          <w:rFonts w:ascii="Times New Roman" w:eastAsia="Times New Roman" w:hAnsi="Times New Roman" w:cs="Times New Roman"/>
          <w:color w:val="000000"/>
          <w:sz w:val="20"/>
          <w:szCs w:val="20"/>
        </w:rPr>
        <w:t xml:space="preserve">55.33 </w:t>
      </w:r>
      <w:r w:rsidRPr="00AD2005">
        <w:rPr>
          <w:rFonts w:ascii="Times New Roman" w:eastAsia="Times New Roman" w:hAnsi="Times New Roman" w:cs="Times New Roman"/>
          <w:color w:val="000000"/>
          <w:sz w:val="20"/>
          <w:szCs w:val="20"/>
          <w:lang w:bidi="en-US"/>
        </w:rPr>
        <w:t>gm.) was developed by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of (25 January).</w:t>
      </w:r>
    </w:p>
    <w:p w:rsidR="00301CD8" w:rsidRPr="00AD2005" w:rsidRDefault="00301CD8" w:rsidP="00D21746">
      <w:pPr>
        <w:widowControl w:val="0"/>
        <w:snapToGrid w:val="0"/>
        <w:spacing w:after="0" w:line="240" w:lineRule="auto"/>
        <w:ind w:firstLine="425"/>
        <w:jc w:val="both"/>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color w:val="000000"/>
          <w:sz w:val="20"/>
          <w:szCs w:val="20"/>
          <w:lang w:bidi="en-US"/>
        </w:rPr>
        <w:t>Anwar-</w:t>
      </w:r>
      <w:proofErr w:type="spellStart"/>
      <w:r w:rsidRPr="00AD2005">
        <w:rPr>
          <w:rFonts w:ascii="Times New Roman" w:eastAsia="Times New Roman" w:hAnsi="Times New Roman" w:cs="Times New Roman"/>
          <w:color w:val="000000"/>
          <w:sz w:val="20"/>
          <w:szCs w:val="20"/>
          <w:lang w:bidi="en-US"/>
        </w:rPr>
        <w:t>ul-Haq</w:t>
      </w:r>
      <w:proofErr w:type="spellEnd"/>
      <w:r w:rsidRPr="00AD2005">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i/>
          <w:iCs/>
          <w:color w:val="000000"/>
          <w:sz w:val="20"/>
          <w:szCs w:val="20"/>
          <w:shd w:val="clear" w:color="auto" w:fill="FFFFFF"/>
          <w:lang w:bidi="en-US"/>
        </w:rPr>
        <w:t>et al.</w:t>
      </w:r>
      <w:r w:rsidRPr="00AD2005">
        <w:rPr>
          <w:rFonts w:ascii="Times New Roman" w:eastAsia="Times New Roman" w:hAnsi="Times New Roman" w:cs="Times New Roman"/>
          <w:color w:val="000000"/>
          <w:sz w:val="20"/>
          <w:szCs w:val="20"/>
          <w:lang w:bidi="en-US"/>
        </w:rPr>
        <w:t xml:space="preserve"> (2006) also reported that a better yield response from com by nitrogen use under suitable soil water conditions, therefore the data concerning thousand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weights shown that it was considerably affected by different planting densities and nitrogen rates. These results are also in conforming to </w:t>
      </w:r>
      <w:proofErr w:type="spellStart"/>
      <w:r w:rsidRPr="00AD2005">
        <w:rPr>
          <w:rFonts w:ascii="Times New Roman" w:eastAsia="Times New Roman" w:hAnsi="Times New Roman" w:cs="Times New Roman"/>
          <w:color w:val="000000"/>
          <w:sz w:val="20"/>
          <w:szCs w:val="20"/>
          <w:lang w:bidi="en-US"/>
        </w:rPr>
        <w:t>Khaliq</w:t>
      </w:r>
      <w:proofErr w:type="spellEnd"/>
      <w:r w:rsidRPr="00AD2005">
        <w:rPr>
          <w:rFonts w:ascii="Times New Roman" w:eastAsia="Times New Roman" w:hAnsi="Times New Roman" w:cs="Times New Roman"/>
          <w:color w:val="000000"/>
          <w:sz w:val="20"/>
          <w:szCs w:val="20"/>
          <w:lang w:bidi="en-US"/>
        </w:rPr>
        <w:t xml:space="preserve"> and </w:t>
      </w:r>
      <w:proofErr w:type="spellStart"/>
      <w:r w:rsidRPr="00AD2005">
        <w:rPr>
          <w:rFonts w:ascii="Times New Roman" w:eastAsia="Times New Roman" w:hAnsi="Times New Roman" w:cs="Times New Roman"/>
          <w:color w:val="000000"/>
          <w:sz w:val="20"/>
          <w:szCs w:val="20"/>
          <w:lang w:bidi="en-US"/>
        </w:rPr>
        <w:t>Cheema</w:t>
      </w:r>
      <w:proofErr w:type="spellEnd"/>
      <w:r w:rsidRPr="00AD2005">
        <w:rPr>
          <w:rFonts w:ascii="Times New Roman" w:eastAsia="Times New Roman" w:hAnsi="Times New Roman" w:cs="Times New Roman"/>
          <w:color w:val="000000"/>
          <w:sz w:val="20"/>
          <w:szCs w:val="20"/>
          <w:lang w:bidi="en-US"/>
        </w:rPr>
        <w:t xml:space="preserve"> (2005).</w:t>
      </w:r>
    </w:p>
    <w:p w:rsidR="007F59D4" w:rsidRPr="00AD2005" w:rsidRDefault="007F59D4" w:rsidP="007F59D4">
      <w:pPr>
        <w:snapToGrid w:val="0"/>
        <w:spacing w:after="0" w:line="240" w:lineRule="auto"/>
        <w:jc w:val="both"/>
        <w:rPr>
          <w:rFonts w:ascii="Times New Roman" w:hAnsi="Times New Roman" w:cs="Times New Roman"/>
          <w:b/>
          <w:bCs/>
          <w:sz w:val="20"/>
          <w:szCs w:val="20"/>
        </w:rPr>
        <w:sectPr w:rsidR="007F59D4" w:rsidRPr="00AD2005" w:rsidSect="000D66F7">
          <w:headerReference w:type="default" r:id="rId39"/>
          <w:footerReference w:type="default" r:id="rId40"/>
          <w:type w:val="continuous"/>
          <w:pgSz w:w="12240" w:h="15840" w:code="1"/>
          <w:pgMar w:top="1440" w:right="1440" w:bottom="1440" w:left="1440" w:header="720" w:footer="720" w:gutter="0"/>
          <w:cols w:num="2" w:space="720"/>
          <w:noEndnote/>
          <w:docGrid w:linePitch="360"/>
        </w:sectPr>
      </w:pPr>
    </w:p>
    <w:p w:rsidR="005F4757" w:rsidRDefault="005F4757" w:rsidP="007F59D4">
      <w:pPr>
        <w:snapToGrid w:val="0"/>
        <w:spacing w:after="0" w:line="240" w:lineRule="auto"/>
        <w:jc w:val="both"/>
        <w:rPr>
          <w:rFonts w:ascii="Times New Roman" w:hAnsi="Times New Roman" w:cs="Times New Roman"/>
          <w:b/>
          <w:sz w:val="20"/>
          <w:szCs w:val="20"/>
          <w:lang w:eastAsia="zh-CN"/>
        </w:rPr>
      </w:pPr>
    </w:p>
    <w:p w:rsidR="00E629C6" w:rsidRPr="00AD2005" w:rsidRDefault="00C73247" w:rsidP="005F4757">
      <w:pPr>
        <w:snapToGrid w:val="0"/>
        <w:spacing w:after="0" w:line="240" w:lineRule="auto"/>
        <w:jc w:val="center"/>
        <w:rPr>
          <w:rFonts w:ascii="Times New Roman" w:eastAsia="Calibri" w:hAnsi="Times New Roman" w:cs="Times New Roman"/>
          <w:b/>
          <w:sz w:val="20"/>
          <w:szCs w:val="20"/>
        </w:rPr>
      </w:pPr>
      <w:r w:rsidRPr="00AD2005">
        <w:rPr>
          <w:rFonts w:ascii="Times New Roman" w:hAnsi="Times New Roman" w:cs="Times New Roman"/>
          <w:b/>
          <w:sz w:val="20"/>
          <w:szCs w:val="20"/>
        </w:rPr>
        <w:t xml:space="preserve">Table 7.  </w:t>
      </w:r>
      <w:r w:rsidR="00301CD8" w:rsidRPr="00AD2005">
        <w:rPr>
          <w:rFonts w:ascii="Times New Roman" w:hAnsi="Times New Roman" w:cs="Times New Roman"/>
          <w:b/>
          <w:bCs/>
          <w:sz w:val="20"/>
          <w:szCs w:val="20"/>
        </w:rPr>
        <w:t xml:space="preserve">Impact of Planting Time and Nitrogen Levels </w:t>
      </w:r>
      <w:r w:rsidR="00301CD8" w:rsidRPr="00AD2005">
        <w:rPr>
          <w:rFonts w:ascii="Times New Roman" w:hAnsi="Times New Roman" w:cs="Times New Roman"/>
          <w:b/>
          <w:sz w:val="20"/>
          <w:szCs w:val="20"/>
        </w:rPr>
        <w:t xml:space="preserve">on the 1000 </w:t>
      </w:r>
      <w:proofErr w:type="spellStart"/>
      <w:r w:rsidR="00301CD8" w:rsidRPr="00AD2005">
        <w:rPr>
          <w:rFonts w:ascii="Times New Roman" w:hAnsi="Times New Roman" w:cs="Times New Roman"/>
          <w:b/>
          <w:sz w:val="20"/>
          <w:szCs w:val="20"/>
        </w:rPr>
        <w:t>Achene</w:t>
      </w:r>
      <w:proofErr w:type="spellEnd"/>
      <w:r w:rsidR="00301CD8" w:rsidRPr="00AD2005">
        <w:rPr>
          <w:rFonts w:ascii="Times New Roman" w:hAnsi="Times New Roman" w:cs="Times New Roman"/>
          <w:b/>
          <w:sz w:val="20"/>
          <w:szCs w:val="20"/>
        </w:rPr>
        <w:t xml:space="preserve"> Weight (g)</w:t>
      </w:r>
    </w:p>
    <w:tbl>
      <w:tblPr>
        <w:tblW w:w="5000" w:type="pct"/>
        <w:jc w:val="center"/>
        <w:tblLook w:val="04A0"/>
      </w:tblPr>
      <w:tblGrid>
        <w:gridCol w:w="2493"/>
        <w:gridCol w:w="1792"/>
        <w:gridCol w:w="1793"/>
        <w:gridCol w:w="1818"/>
        <w:gridCol w:w="1680"/>
      </w:tblGrid>
      <w:tr w:rsidR="00E629C6" w:rsidRPr="006F1DE4" w:rsidTr="006F1DE4">
        <w:trPr>
          <w:jc w:val="center"/>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Treatments</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N</w:t>
            </w:r>
            <w:r w:rsidRPr="006F1DE4">
              <w:rPr>
                <w:rFonts w:ascii="Times New Roman" w:eastAsia="Times New Roman" w:hAnsi="Times New Roman" w:cs="Times New Roman"/>
                <w:b/>
                <w:bCs/>
                <w:color w:val="000000"/>
                <w:sz w:val="20"/>
                <w:szCs w:val="20"/>
                <w:vertAlign w:val="subscript"/>
              </w:rPr>
              <w:t>1</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N</w:t>
            </w:r>
            <w:r w:rsidRPr="006F1DE4">
              <w:rPr>
                <w:rFonts w:ascii="Times New Roman" w:eastAsia="Times New Roman" w:hAnsi="Times New Roman" w:cs="Times New Roman"/>
                <w:b/>
                <w:bCs/>
                <w:color w:val="000000"/>
                <w:sz w:val="20"/>
                <w:szCs w:val="20"/>
                <w:vertAlign w:val="subscript"/>
              </w:rPr>
              <w:t>2</w:t>
            </w:r>
          </w:p>
        </w:tc>
        <w:tc>
          <w:tcPr>
            <w:tcW w:w="949" w:type="pct"/>
            <w:tcBorders>
              <w:top w:val="single" w:sz="4" w:space="0" w:color="auto"/>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N</w:t>
            </w:r>
            <w:r w:rsidRPr="006F1DE4">
              <w:rPr>
                <w:rFonts w:ascii="Times New Roman" w:eastAsia="Times New Roman" w:hAnsi="Times New Roman" w:cs="Times New Roman"/>
                <w:b/>
                <w:bCs/>
                <w:color w:val="000000"/>
                <w:sz w:val="20"/>
                <w:szCs w:val="20"/>
                <w:vertAlign w:val="subscript"/>
              </w:rPr>
              <w:t>3</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Mean</w:t>
            </w:r>
          </w:p>
        </w:tc>
      </w:tr>
      <w:tr w:rsidR="00E629C6" w:rsidRPr="006F1DE4" w:rsidTr="006F1DE4">
        <w:trPr>
          <w:jc w:val="center"/>
        </w:trPr>
        <w:tc>
          <w:tcPr>
            <w:tcW w:w="1302" w:type="pct"/>
            <w:tcBorders>
              <w:top w:val="nil"/>
              <w:left w:val="single" w:sz="4" w:space="0" w:color="auto"/>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SD</w:t>
            </w:r>
            <w:r w:rsidRPr="006F1DE4">
              <w:rPr>
                <w:rFonts w:ascii="Times New Roman" w:eastAsia="Times New Roman" w:hAnsi="Times New Roman" w:cs="Times New Roman"/>
                <w:b/>
                <w:bCs/>
                <w:color w:val="000000"/>
                <w:sz w:val="20"/>
                <w:szCs w:val="20"/>
                <w:vertAlign w:val="subscript"/>
              </w:rPr>
              <w:t>1</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48.33</w:t>
            </w:r>
            <w:r w:rsidR="00E629C6" w:rsidRPr="006F1DE4">
              <w:rPr>
                <w:rFonts w:ascii="Times New Roman" w:eastAsia="Times New Roman" w:hAnsi="Times New Roman" w:cs="Times New Roman"/>
                <w:b/>
                <w:bCs/>
                <w:color w:val="000000"/>
                <w:sz w:val="20"/>
                <w:szCs w:val="20"/>
              </w:rPr>
              <w:t>e</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55.00</w:t>
            </w:r>
            <w:r w:rsidR="00E629C6" w:rsidRPr="006F1DE4">
              <w:rPr>
                <w:rFonts w:ascii="Times New Roman" w:eastAsia="Times New Roman" w:hAnsi="Times New Roman" w:cs="Times New Roman"/>
                <w:b/>
                <w:bCs/>
                <w:color w:val="000000"/>
                <w:sz w:val="20"/>
                <w:szCs w:val="20"/>
              </w:rPr>
              <w:t>cd</w:t>
            </w:r>
          </w:p>
        </w:tc>
        <w:tc>
          <w:tcPr>
            <w:tcW w:w="949"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66.00</w:t>
            </w:r>
            <w:r w:rsidR="00E629C6" w:rsidRPr="006F1DE4">
              <w:rPr>
                <w:rFonts w:ascii="Times New Roman" w:eastAsia="Times New Roman" w:hAnsi="Times New Roman" w:cs="Times New Roman"/>
                <w:b/>
                <w:bCs/>
                <w:color w:val="000000"/>
                <w:sz w:val="20"/>
                <w:szCs w:val="20"/>
              </w:rPr>
              <w:t>a</w:t>
            </w:r>
          </w:p>
        </w:tc>
        <w:tc>
          <w:tcPr>
            <w:tcW w:w="877" w:type="pct"/>
            <w:tcBorders>
              <w:top w:val="nil"/>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56.44B</w:t>
            </w:r>
          </w:p>
        </w:tc>
      </w:tr>
      <w:tr w:rsidR="00E629C6" w:rsidRPr="006F1DE4" w:rsidTr="006F1DE4">
        <w:trPr>
          <w:jc w:val="center"/>
        </w:trPr>
        <w:tc>
          <w:tcPr>
            <w:tcW w:w="1302" w:type="pct"/>
            <w:tcBorders>
              <w:top w:val="nil"/>
              <w:left w:val="single" w:sz="4" w:space="0" w:color="auto"/>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SD</w:t>
            </w:r>
            <w:r w:rsidRPr="006F1DE4">
              <w:rPr>
                <w:rFonts w:ascii="Times New Roman" w:eastAsia="Times New Roman" w:hAnsi="Times New Roman" w:cs="Times New Roman"/>
                <w:b/>
                <w:bCs/>
                <w:color w:val="000000"/>
                <w:sz w:val="20"/>
                <w:szCs w:val="20"/>
                <w:vertAlign w:val="subscript"/>
              </w:rPr>
              <w:t>2</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50.00</w:t>
            </w:r>
            <w:r w:rsidR="00E629C6" w:rsidRPr="006F1DE4">
              <w:rPr>
                <w:rFonts w:ascii="Times New Roman" w:eastAsia="Times New Roman" w:hAnsi="Times New Roman" w:cs="Times New Roman"/>
                <w:b/>
                <w:bCs/>
                <w:color w:val="000000"/>
                <w:sz w:val="20"/>
                <w:szCs w:val="20"/>
              </w:rPr>
              <w:t>e</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53.00</w:t>
            </w:r>
            <w:r w:rsidR="00E629C6" w:rsidRPr="006F1DE4">
              <w:rPr>
                <w:rFonts w:ascii="Times New Roman" w:eastAsia="Times New Roman" w:hAnsi="Times New Roman" w:cs="Times New Roman"/>
                <w:b/>
                <w:bCs/>
                <w:color w:val="000000"/>
                <w:sz w:val="20"/>
                <w:szCs w:val="20"/>
              </w:rPr>
              <w:t>d</w:t>
            </w:r>
          </w:p>
        </w:tc>
        <w:tc>
          <w:tcPr>
            <w:tcW w:w="949"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63.00</w:t>
            </w:r>
            <w:r w:rsidR="00E629C6" w:rsidRPr="006F1DE4">
              <w:rPr>
                <w:rFonts w:ascii="Times New Roman" w:eastAsia="Times New Roman" w:hAnsi="Times New Roman" w:cs="Times New Roman"/>
                <w:b/>
                <w:bCs/>
                <w:color w:val="000000"/>
                <w:sz w:val="20"/>
                <w:szCs w:val="20"/>
              </w:rPr>
              <w:t>b</w:t>
            </w:r>
          </w:p>
        </w:tc>
        <w:tc>
          <w:tcPr>
            <w:tcW w:w="877" w:type="pct"/>
            <w:tcBorders>
              <w:top w:val="nil"/>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55.33B</w:t>
            </w:r>
          </w:p>
        </w:tc>
      </w:tr>
      <w:tr w:rsidR="00E629C6" w:rsidRPr="006F1DE4" w:rsidTr="006F1DE4">
        <w:trPr>
          <w:jc w:val="center"/>
        </w:trPr>
        <w:tc>
          <w:tcPr>
            <w:tcW w:w="1302" w:type="pct"/>
            <w:tcBorders>
              <w:top w:val="nil"/>
              <w:left w:val="single" w:sz="4" w:space="0" w:color="auto"/>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SD</w:t>
            </w:r>
            <w:r w:rsidRPr="006F1DE4">
              <w:rPr>
                <w:rFonts w:ascii="Times New Roman" w:eastAsia="Times New Roman" w:hAnsi="Times New Roman" w:cs="Times New Roman"/>
                <w:b/>
                <w:bCs/>
                <w:color w:val="000000"/>
                <w:sz w:val="20"/>
                <w:szCs w:val="20"/>
                <w:vertAlign w:val="subscript"/>
              </w:rPr>
              <w:t>3</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55.00</w:t>
            </w:r>
            <w:r w:rsidR="00E629C6" w:rsidRPr="006F1DE4">
              <w:rPr>
                <w:rFonts w:ascii="Times New Roman" w:eastAsia="Times New Roman" w:hAnsi="Times New Roman" w:cs="Times New Roman"/>
                <w:b/>
                <w:bCs/>
                <w:color w:val="000000"/>
                <w:sz w:val="20"/>
                <w:szCs w:val="20"/>
              </w:rPr>
              <w:t>cd</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57.00</w:t>
            </w:r>
            <w:r w:rsidR="00E629C6" w:rsidRPr="006F1DE4">
              <w:rPr>
                <w:rFonts w:ascii="Times New Roman" w:eastAsia="Times New Roman" w:hAnsi="Times New Roman" w:cs="Times New Roman"/>
                <w:b/>
                <w:bCs/>
                <w:color w:val="000000"/>
                <w:sz w:val="20"/>
                <w:szCs w:val="20"/>
              </w:rPr>
              <w:t>c</w:t>
            </w:r>
          </w:p>
        </w:tc>
        <w:tc>
          <w:tcPr>
            <w:tcW w:w="949"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63.33</w:t>
            </w:r>
            <w:r w:rsidR="00E629C6" w:rsidRPr="006F1DE4">
              <w:rPr>
                <w:rFonts w:ascii="Times New Roman" w:eastAsia="Times New Roman" w:hAnsi="Times New Roman" w:cs="Times New Roman"/>
                <w:b/>
                <w:bCs/>
                <w:color w:val="000000"/>
                <w:sz w:val="20"/>
                <w:szCs w:val="20"/>
              </w:rPr>
              <w:t>ab</w:t>
            </w:r>
          </w:p>
        </w:tc>
        <w:tc>
          <w:tcPr>
            <w:tcW w:w="877"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58.44</w:t>
            </w:r>
            <w:r w:rsidR="00E629C6" w:rsidRPr="006F1DE4">
              <w:rPr>
                <w:rFonts w:ascii="Times New Roman" w:eastAsia="Times New Roman" w:hAnsi="Times New Roman" w:cs="Times New Roman"/>
                <w:b/>
                <w:bCs/>
                <w:color w:val="000000"/>
                <w:sz w:val="20"/>
                <w:szCs w:val="20"/>
              </w:rPr>
              <w:t>A</w:t>
            </w:r>
          </w:p>
        </w:tc>
      </w:tr>
      <w:tr w:rsidR="00E629C6" w:rsidRPr="006F1DE4" w:rsidTr="006F1DE4">
        <w:trPr>
          <w:jc w:val="center"/>
        </w:trPr>
        <w:tc>
          <w:tcPr>
            <w:tcW w:w="1302" w:type="pct"/>
            <w:tcBorders>
              <w:top w:val="nil"/>
              <w:left w:val="single" w:sz="4" w:space="0" w:color="auto"/>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Mean</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51.11</w:t>
            </w:r>
            <w:r w:rsidR="00E629C6" w:rsidRPr="006F1DE4">
              <w:rPr>
                <w:rFonts w:ascii="Times New Roman" w:eastAsia="Times New Roman" w:hAnsi="Times New Roman" w:cs="Times New Roman"/>
                <w:b/>
                <w:bCs/>
                <w:color w:val="000000"/>
                <w:sz w:val="20"/>
                <w:szCs w:val="20"/>
              </w:rPr>
              <w:t>C</w:t>
            </w:r>
          </w:p>
        </w:tc>
        <w:tc>
          <w:tcPr>
            <w:tcW w:w="936"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55.00</w:t>
            </w:r>
            <w:r w:rsidR="00E629C6" w:rsidRPr="006F1DE4">
              <w:rPr>
                <w:rFonts w:ascii="Times New Roman" w:eastAsia="Times New Roman" w:hAnsi="Times New Roman" w:cs="Times New Roman"/>
                <w:b/>
                <w:bCs/>
                <w:color w:val="000000"/>
                <w:sz w:val="20"/>
                <w:szCs w:val="20"/>
              </w:rPr>
              <w:t>B</w:t>
            </w:r>
          </w:p>
        </w:tc>
        <w:tc>
          <w:tcPr>
            <w:tcW w:w="949" w:type="pct"/>
            <w:tcBorders>
              <w:top w:val="nil"/>
              <w:left w:val="nil"/>
              <w:bottom w:val="single" w:sz="4" w:space="0" w:color="auto"/>
              <w:right w:val="single" w:sz="4" w:space="0" w:color="auto"/>
            </w:tcBorders>
            <w:shd w:val="clear" w:color="auto" w:fill="auto"/>
            <w:vAlign w:val="center"/>
            <w:hideMark/>
          </w:tcPr>
          <w:p w:rsidR="00E629C6" w:rsidRPr="006F1DE4" w:rsidRDefault="00961A15"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64.11</w:t>
            </w:r>
            <w:r w:rsidR="00E629C6" w:rsidRPr="006F1DE4">
              <w:rPr>
                <w:rFonts w:ascii="Times New Roman" w:eastAsia="Times New Roman" w:hAnsi="Times New Roman" w:cs="Times New Roman"/>
                <w:b/>
                <w:bCs/>
                <w:color w:val="000000"/>
                <w:sz w:val="20"/>
                <w:szCs w:val="20"/>
              </w:rPr>
              <w:t>A</w:t>
            </w:r>
          </w:p>
        </w:tc>
        <w:tc>
          <w:tcPr>
            <w:tcW w:w="877" w:type="pct"/>
            <w:tcBorders>
              <w:top w:val="nil"/>
              <w:left w:val="nil"/>
              <w:bottom w:val="single" w:sz="4" w:space="0" w:color="auto"/>
              <w:right w:val="single" w:sz="4" w:space="0" w:color="auto"/>
            </w:tcBorders>
            <w:shd w:val="clear" w:color="auto" w:fill="auto"/>
            <w:vAlign w:val="center"/>
            <w:hideMark/>
          </w:tcPr>
          <w:p w:rsidR="00E629C6" w:rsidRPr="006F1DE4" w:rsidRDefault="00E629C6" w:rsidP="006F1DE4">
            <w:pPr>
              <w:snapToGrid w:val="0"/>
              <w:spacing w:after="0" w:line="240" w:lineRule="auto"/>
              <w:jc w:val="center"/>
              <w:rPr>
                <w:rFonts w:ascii="Times New Roman" w:eastAsia="Times New Roman" w:hAnsi="Times New Roman" w:cs="Times New Roman"/>
                <w:b/>
                <w:bCs/>
                <w:color w:val="000000"/>
                <w:sz w:val="20"/>
                <w:szCs w:val="20"/>
              </w:rPr>
            </w:pPr>
            <w:r w:rsidRPr="006F1DE4">
              <w:rPr>
                <w:rFonts w:ascii="Times New Roman" w:eastAsia="Times New Roman" w:hAnsi="Times New Roman" w:cs="Times New Roman"/>
                <w:b/>
                <w:bCs/>
                <w:color w:val="000000"/>
                <w:sz w:val="20"/>
                <w:szCs w:val="20"/>
              </w:rPr>
              <w:t>56.74</w:t>
            </w:r>
          </w:p>
        </w:tc>
      </w:tr>
    </w:tbl>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5F4757" w:rsidRPr="00AD2005">
        <w:rPr>
          <w:rFonts w:ascii="Times New Roman" w:hAnsi="Times New Roman" w:cs="Times New Roman"/>
          <w:b/>
          <w:sz w:val="20"/>
          <w:szCs w:val="20"/>
        </w:rPr>
        <w:t>Values</w:t>
      </w:r>
    </w:p>
    <w:p w:rsidR="00301CD8" w:rsidRPr="00AD2005" w:rsidRDefault="00301CD8" w:rsidP="005F4757">
      <w:pPr>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Nitrogen level means =</w:t>
      </w:r>
      <w:r w:rsidRPr="00AD2005">
        <w:rPr>
          <w:rFonts w:ascii="Times New Roman" w:hAnsi="Times New Roman" w:cs="Times New Roman"/>
          <w:color w:val="000000"/>
          <w:sz w:val="20"/>
          <w:szCs w:val="20"/>
        </w:rPr>
        <w:t xml:space="preserve"> 1.62</w:t>
      </w:r>
      <w:r w:rsidRPr="00AD2005">
        <w:rPr>
          <w:rFonts w:ascii="Times New Roman" w:hAnsi="Times New Roman" w:cs="Times New Roman"/>
          <w:sz w:val="20"/>
          <w:szCs w:val="20"/>
        </w:rPr>
        <w:t xml:space="preserve">; Sowing Date means </w:t>
      </w:r>
      <w:r w:rsidRPr="00AD2005">
        <w:rPr>
          <w:rFonts w:ascii="Times New Roman" w:hAnsi="Times New Roman" w:cs="Times New Roman"/>
          <w:color w:val="000000"/>
          <w:sz w:val="20"/>
          <w:szCs w:val="20"/>
        </w:rPr>
        <w:t>= 1.62</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2.82</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41"/>
          <w:footerReference w:type="default" r:id="rId42"/>
          <w:type w:val="continuous"/>
          <w:pgSz w:w="12240" w:h="15840" w:code="1"/>
          <w:pgMar w:top="1440" w:right="1440" w:bottom="1440" w:left="1440" w:header="720" w:footer="720" w:gutter="0"/>
          <w:cols w:space="720"/>
          <w:noEndnote/>
          <w:docGrid w:linePitch="360"/>
        </w:sectPr>
      </w:pPr>
    </w:p>
    <w:p w:rsidR="00DB18A5" w:rsidRPr="00AD2005" w:rsidRDefault="00301CD8" w:rsidP="007F59D4">
      <w:pPr>
        <w:snapToGrid w:val="0"/>
        <w:spacing w:after="0" w:line="240" w:lineRule="auto"/>
        <w:jc w:val="both"/>
        <w:rPr>
          <w:rFonts w:ascii="Times New Roman" w:hAnsi="Times New Roman" w:cs="Times New Roman"/>
          <w:b/>
          <w:sz w:val="20"/>
          <w:szCs w:val="20"/>
        </w:rPr>
      </w:pPr>
      <w:proofErr w:type="spellStart"/>
      <w:r w:rsidRPr="00AD2005">
        <w:rPr>
          <w:rFonts w:ascii="Times New Roman" w:hAnsi="Times New Roman" w:cs="Times New Roman"/>
          <w:b/>
          <w:sz w:val="20"/>
          <w:szCs w:val="20"/>
        </w:rPr>
        <w:lastRenderedPageBreak/>
        <w:t>Achene</w:t>
      </w:r>
      <w:proofErr w:type="spellEnd"/>
      <w:r w:rsidRPr="00AD2005">
        <w:rPr>
          <w:rFonts w:ascii="Times New Roman" w:hAnsi="Times New Roman" w:cs="Times New Roman"/>
          <w:b/>
          <w:sz w:val="20"/>
          <w:szCs w:val="20"/>
        </w:rPr>
        <w:t xml:space="preserve"> Yield (t ha</w:t>
      </w:r>
      <w:r w:rsidRPr="00AD2005">
        <w:rPr>
          <w:rFonts w:ascii="Times New Roman" w:hAnsi="Times New Roman" w:cs="Times New Roman"/>
          <w:b/>
          <w:sz w:val="20"/>
          <w:szCs w:val="20"/>
          <w:vertAlign w:val="superscript"/>
        </w:rPr>
        <w:t>-1</w:t>
      </w:r>
      <w:r w:rsidR="00DB18A5" w:rsidRPr="00AD2005">
        <w:rPr>
          <w:rFonts w:ascii="Times New Roman" w:hAnsi="Times New Roman" w:cs="Times New Roman"/>
          <w:b/>
          <w:sz w:val="20"/>
          <w:szCs w:val="20"/>
        </w:rPr>
        <w:t>)</w:t>
      </w:r>
    </w:p>
    <w:p w:rsidR="00AD2005" w:rsidRDefault="00301CD8" w:rsidP="00D21746">
      <w:pPr>
        <w:snapToGrid w:val="0"/>
        <w:spacing w:after="0" w:line="240" w:lineRule="auto"/>
        <w:ind w:firstLine="425"/>
        <w:jc w:val="both"/>
        <w:rPr>
          <w:rFonts w:ascii="Times New Roman" w:eastAsia="Times New Roman" w:hAnsi="Times New Roman" w:cs="Times New Roman"/>
          <w:sz w:val="20"/>
          <w:szCs w:val="20"/>
        </w:rPr>
      </w:pPr>
      <w:r w:rsidRPr="00AD2005">
        <w:rPr>
          <w:rFonts w:ascii="Times New Roman" w:hAnsi="Times New Roman" w:cs="Times New Roman"/>
          <w:sz w:val="20"/>
          <w:szCs w:val="20"/>
        </w:rPr>
        <w:t xml:space="preserve">The treatment effect on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was significantly different. The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statistically significant and shows a significant difference in different treatments. Therefore, overall maximum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(3.20) was produced at 2</w:t>
      </w:r>
      <w:r w:rsidRPr="00AD2005">
        <w:rPr>
          <w:rFonts w:ascii="Times New Roman" w:hAnsi="Times New Roman" w:cs="Times New Roman"/>
          <w:sz w:val="20"/>
          <w:szCs w:val="20"/>
          <w:vertAlign w:val="superscript"/>
        </w:rPr>
        <w:t>nd</w:t>
      </w:r>
      <w:r w:rsidRPr="00AD2005">
        <w:rPr>
          <w:rFonts w:ascii="Times New Roman" w:hAnsi="Times New Roman" w:cs="Times New Roman"/>
          <w:sz w:val="20"/>
          <w:szCs w:val="20"/>
        </w:rPr>
        <w:t xml:space="preserve"> (25 January) sowing date and 3</w:t>
      </w:r>
      <w:r w:rsidRPr="00AD2005">
        <w:rPr>
          <w:rFonts w:ascii="Times New Roman" w:hAnsi="Times New Roman" w:cs="Times New Roman"/>
          <w:sz w:val="20"/>
          <w:szCs w:val="20"/>
          <w:vertAlign w:val="superscript"/>
        </w:rPr>
        <w:t>rd</w:t>
      </w:r>
      <w:r w:rsidRPr="00AD2005">
        <w:rPr>
          <w:rFonts w:ascii="Times New Roman" w:hAnsi="Times New Roman" w:cs="Times New Roman"/>
          <w:sz w:val="20"/>
          <w:szCs w:val="20"/>
        </w:rPr>
        <w:t xml:space="preserve"> nitrogen level (200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The overall minimum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(2.30) was produced at 3</w:t>
      </w:r>
      <w:r w:rsidRPr="00AD2005">
        <w:rPr>
          <w:rFonts w:ascii="Times New Roman" w:hAnsi="Times New Roman" w:cs="Times New Roman"/>
          <w:sz w:val="20"/>
          <w:szCs w:val="20"/>
          <w:vertAlign w:val="superscript"/>
        </w:rPr>
        <w:t>rd</w:t>
      </w:r>
      <w:r w:rsidRPr="00AD2005">
        <w:rPr>
          <w:rFonts w:ascii="Times New Roman" w:hAnsi="Times New Roman" w:cs="Times New Roman"/>
          <w:sz w:val="20"/>
          <w:szCs w:val="20"/>
        </w:rPr>
        <w:t xml:space="preserve"> sowing date (05 February) and 1</w:t>
      </w:r>
      <w:r w:rsidRPr="00AD2005">
        <w:rPr>
          <w:rFonts w:ascii="Times New Roman" w:hAnsi="Times New Roman" w:cs="Times New Roman"/>
          <w:sz w:val="20"/>
          <w:szCs w:val="20"/>
          <w:vertAlign w:val="superscript"/>
        </w:rPr>
        <w:t>st</w:t>
      </w:r>
      <w:r w:rsidRPr="00AD2005">
        <w:rPr>
          <w:rFonts w:ascii="Times New Roman" w:hAnsi="Times New Roman" w:cs="Times New Roman"/>
          <w:sz w:val="20"/>
          <w:szCs w:val="20"/>
        </w:rPr>
        <w:t xml:space="preserve"> nitrogen level (100 kg ha</w:t>
      </w:r>
      <w:r w:rsidRPr="00AD2005">
        <w:rPr>
          <w:rFonts w:ascii="Times New Roman" w:hAnsi="Times New Roman" w:cs="Times New Roman"/>
          <w:sz w:val="20"/>
          <w:szCs w:val="20"/>
          <w:vertAlign w:val="superscript"/>
        </w:rPr>
        <w:t>-1</w:t>
      </w:r>
      <w:r w:rsidR="00DB18A5" w:rsidRPr="00AD2005">
        <w:rPr>
          <w:rFonts w:ascii="Times New Roman" w:hAnsi="Times New Roman" w:cs="Times New Roman"/>
          <w:sz w:val="20"/>
          <w:szCs w:val="20"/>
        </w:rPr>
        <w:t xml:space="preserve">) as shown in the table (4.7). </w:t>
      </w:r>
      <w:r w:rsidRPr="00AD2005">
        <w:rPr>
          <w:rFonts w:ascii="Times New Roman" w:hAnsi="Times New Roman" w:cs="Times New Roman"/>
          <w:sz w:val="20"/>
          <w:szCs w:val="20"/>
        </w:rPr>
        <w:t xml:space="preserve">The individual effect of nitrogen is also statistically different from each other. The maximum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(2.97) were found in N</w:t>
      </w:r>
      <w:r w:rsidRPr="00AD2005">
        <w:rPr>
          <w:rFonts w:ascii="Times New Roman" w:hAnsi="Times New Roman" w:cs="Times New Roman"/>
          <w:sz w:val="20"/>
          <w:szCs w:val="20"/>
          <w:vertAlign w:val="subscript"/>
        </w:rPr>
        <w:t xml:space="preserve">3 </w:t>
      </w:r>
      <w:r w:rsidRPr="00AD2005">
        <w:rPr>
          <w:rFonts w:ascii="Times New Roman" w:hAnsi="Times New Roman" w:cs="Times New Roman"/>
          <w:sz w:val="20"/>
          <w:szCs w:val="20"/>
        </w:rPr>
        <w:t>(200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which is statistically different from each other. The minimum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(2.52) was developed in N</w:t>
      </w:r>
      <w:r w:rsidRPr="00AD2005">
        <w:rPr>
          <w:rFonts w:ascii="Times New Roman" w:hAnsi="Times New Roman" w:cs="Times New Roman"/>
          <w:sz w:val="20"/>
          <w:szCs w:val="20"/>
          <w:vertAlign w:val="subscript"/>
        </w:rPr>
        <w:t xml:space="preserve">1 </w:t>
      </w:r>
      <w:r w:rsidRPr="00AD2005">
        <w:rPr>
          <w:rFonts w:ascii="Times New Roman" w:hAnsi="Times New Roman" w:cs="Times New Roman"/>
          <w:sz w:val="20"/>
          <w:szCs w:val="20"/>
        </w:rPr>
        <w:t>(100 kg ha</w:t>
      </w:r>
      <w:r w:rsidRPr="00AD2005">
        <w:rPr>
          <w:rFonts w:ascii="Times New Roman" w:hAnsi="Times New Roman" w:cs="Times New Roman"/>
          <w:sz w:val="20"/>
          <w:szCs w:val="20"/>
          <w:vertAlign w:val="superscript"/>
        </w:rPr>
        <w:t>-</w:t>
      </w:r>
      <w:r w:rsidRPr="00AD2005">
        <w:rPr>
          <w:rFonts w:ascii="Times New Roman" w:hAnsi="Times New Roman" w:cs="Times New Roman"/>
          <w:sz w:val="20"/>
          <w:szCs w:val="20"/>
          <w:vertAlign w:val="superscript"/>
        </w:rPr>
        <w:lastRenderedPageBreak/>
        <w:t>1</w:t>
      </w:r>
      <w:r w:rsidR="003875F7" w:rsidRPr="00AD2005">
        <w:rPr>
          <w:rFonts w:ascii="Times New Roman" w:hAnsi="Times New Roman" w:cs="Times New Roman"/>
          <w:sz w:val="20"/>
          <w:szCs w:val="20"/>
        </w:rPr>
        <w:t xml:space="preserve">). </w:t>
      </w:r>
      <w:r w:rsidRPr="00AD2005">
        <w:rPr>
          <w:rFonts w:ascii="Times New Roman" w:hAnsi="Times New Roman" w:cs="Times New Roman"/>
          <w:sz w:val="20"/>
          <w:szCs w:val="20"/>
        </w:rPr>
        <w:t xml:space="preserve">The individual effect of sowing date is also different from one another. The maximum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(3.02) was produced by (SD2) (25 January). The minimum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was developed by SD</w:t>
      </w:r>
      <w:r w:rsidRPr="00AD2005">
        <w:rPr>
          <w:rFonts w:ascii="Times New Roman" w:hAnsi="Times New Roman" w:cs="Times New Roman"/>
          <w:sz w:val="20"/>
          <w:szCs w:val="20"/>
          <w:vertAlign w:val="subscript"/>
        </w:rPr>
        <w:t xml:space="preserve">1 </w:t>
      </w:r>
      <w:r w:rsidRPr="00AD2005">
        <w:rPr>
          <w:rFonts w:ascii="Times New Roman" w:hAnsi="Times New Roman" w:cs="Times New Roman"/>
          <w:sz w:val="20"/>
          <w:szCs w:val="20"/>
        </w:rPr>
        <w:t>(15 January)</w:t>
      </w:r>
      <w:r w:rsidRPr="00AD2005">
        <w:rPr>
          <w:rFonts w:ascii="Times New Roman" w:hAnsi="Times New Roman" w:cs="Times New Roman"/>
          <w:sz w:val="20"/>
          <w:szCs w:val="20"/>
          <w:vertAlign w:val="subscript"/>
        </w:rPr>
        <w:t xml:space="preserve"> </w:t>
      </w:r>
      <w:r w:rsidRPr="00AD2005">
        <w:rPr>
          <w:rFonts w:ascii="Times New Roman" w:hAnsi="Times New Roman" w:cs="Times New Roman"/>
          <w:sz w:val="20"/>
          <w:szCs w:val="20"/>
        </w:rPr>
        <w:t xml:space="preserve">(2.50). An increase in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of sunflower hybrids in response to nitrogen fertilizer has also been stat</w:t>
      </w:r>
      <w:r w:rsidR="00134FF2" w:rsidRPr="00AD2005">
        <w:rPr>
          <w:rFonts w:ascii="Times New Roman" w:hAnsi="Times New Roman" w:cs="Times New Roman"/>
          <w:sz w:val="20"/>
          <w:szCs w:val="20"/>
        </w:rPr>
        <w:t xml:space="preserve">ed by </w:t>
      </w:r>
      <w:r w:rsidRPr="00AD2005">
        <w:rPr>
          <w:rFonts w:ascii="Times New Roman" w:eastAsia="Times New Roman" w:hAnsi="Times New Roman" w:cs="Times New Roman"/>
          <w:sz w:val="20"/>
          <w:szCs w:val="20"/>
        </w:rPr>
        <w:t xml:space="preserve">Ahmad </w:t>
      </w:r>
      <w:r w:rsidRPr="00AD2005">
        <w:rPr>
          <w:rFonts w:ascii="Times New Roman" w:eastAsia="Times New Roman" w:hAnsi="Times New Roman" w:cs="Times New Roman"/>
          <w:i/>
          <w:iCs/>
          <w:color w:val="000000"/>
          <w:sz w:val="20"/>
          <w:szCs w:val="20"/>
          <w:shd w:val="clear" w:color="auto" w:fill="FFFFFF"/>
          <w:lang w:bidi="en-US"/>
        </w:rPr>
        <w:t>et al.,</w:t>
      </w:r>
      <w:r w:rsidRPr="00AD2005">
        <w:rPr>
          <w:rFonts w:ascii="Times New Roman" w:eastAsia="Times New Roman" w:hAnsi="Times New Roman" w:cs="Times New Roman"/>
          <w:sz w:val="20"/>
          <w:szCs w:val="20"/>
        </w:rPr>
        <w:t xml:space="preserve"> 2005)</w:t>
      </w:r>
      <w:r w:rsidR="00EC6D7F" w:rsidRPr="00AD2005">
        <w:rPr>
          <w:rFonts w:ascii="Times New Roman" w:eastAsia="Times New Roman" w:hAnsi="Times New Roman" w:cs="Times New Roman"/>
          <w:sz w:val="20"/>
          <w:szCs w:val="20"/>
        </w:rPr>
        <w:t>. It was</w:t>
      </w:r>
      <w:r w:rsidRPr="00AD2005">
        <w:rPr>
          <w:rFonts w:ascii="Times New Roman" w:eastAsia="Times New Roman" w:hAnsi="Times New Roman" w:cs="Times New Roman"/>
          <w:sz w:val="20"/>
          <w:szCs w:val="20"/>
        </w:rPr>
        <w:t xml:space="preserve"> observed a progressive and reliable rise in </w:t>
      </w:r>
      <w:proofErr w:type="spellStart"/>
      <w:r w:rsidRPr="00AD2005">
        <w:rPr>
          <w:rFonts w:ascii="Times New Roman" w:eastAsia="Times New Roman" w:hAnsi="Times New Roman" w:cs="Times New Roman"/>
          <w:sz w:val="20"/>
          <w:szCs w:val="20"/>
        </w:rPr>
        <w:t>achene</w:t>
      </w:r>
      <w:proofErr w:type="spellEnd"/>
      <w:r w:rsidRPr="00AD2005">
        <w:rPr>
          <w:rFonts w:ascii="Times New Roman" w:eastAsia="Times New Roman" w:hAnsi="Times New Roman" w:cs="Times New Roman"/>
          <w:sz w:val="20"/>
          <w:szCs w:val="20"/>
        </w:rPr>
        <w:t xml:space="preserve"> weight with addition in N dose up to 160 kg ha</w:t>
      </w:r>
      <w:r w:rsidRPr="00AD2005">
        <w:rPr>
          <w:rFonts w:ascii="Times New Roman" w:eastAsia="Times New Roman" w:hAnsi="Times New Roman" w:cs="Times New Roman"/>
          <w:sz w:val="20"/>
          <w:szCs w:val="20"/>
          <w:vertAlign w:val="superscript"/>
        </w:rPr>
        <w:t>-1</w:t>
      </w:r>
      <w:r w:rsidRPr="00AD2005">
        <w:rPr>
          <w:rFonts w:ascii="Times New Roman" w:eastAsia="Times New Roman" w:hAnsi="Times New Roman" w:cs="Times New Roman"/>
          <w:sz w:val="20"/>
          <w:szCs w:val="20"/>
        </w:rPr>
        <w:t>. Nitrogen fertilization has serious effect on seed yield, as well as on head of sunflower (</w:t>
      </w:r>
      <w:proofErr w:type="spellStart"/>
      <w:r w:rsidRPr="00AD2005">
        <w:rPr>
          <w:rFonts w:ascii="Times New Roman" w:eastAsia="Times New Roman" w:hAnsi="Times New Roman" w:cs="Times New Roman"/>
          <w:sz w:val="20"/>
          <w:szCs w:val="20"/>
        </w:rPr>
        <w:t>Scheiner</w:t>
      </w:r>
      <w:proofErr w:type="spellEnd"/>
      <w:r w:rsidRPr="00AD2005">
        <w:rPr>
          <w:rFonts w:ascii="Times New Roman" w:eastAsia="Times New Roman" w:hAnsi="Times New Roman" w:cs="Times New Roman"/>
          <w:sz w:val="20"/>
          <w:szCs w:val="20"/>
        </w:rPr>
        <w:t xml:space="preserve"> </w:t>
      </w:r>
      <w:r w:rsidRPr="00AD2005">
        <w:rPr>
          <w:rFonts w:ascii="Times New Roman" w:eastAsia="Times New Roman" w:hAnsi="Times New Roman" w:cs="Times New Roman"/>
          <w:i/>
          <w:iCs/>
          <w:color w:val="000000"/>
          <w:sz w:val="20"/>
          <w:szCs w:val="20"/>
          <w:shd w:val="clear" w:color="auto" w:fill="FFFFFF"/>
          <w:lang w:bidi="en-US"/>
        </w:rPr>
        <w:t>et al.,</w:t>
      </w:r>
      <w:r w:rsidRPr="00AD2005">
        <w:rPr>
          <w:rFonts w:ascii="Times New Roman" w:eastAsia="Times New Roman" w:hAnsi="Times New Roman" w:cs="Times New Roman"/>
          <w:sz w:val="20"/>
          <w:szCs w:val="20"/>
        </w:rPr>
        <w:t xml:space="preserve"> 2002). </w:t>
      </w:r>
      <w:proofErr w:type="spellStart"/>
      <w:r w:rsidRPr="00AD2005">
        <w:rPr>
          <w:rFonts w:ascii="Times New Roman" w:eastAsia="Times New Roman" w:hAnsi="Times New Roman" w:cs="Times New Roman"/>
          <w:sz w:val="20"/>
          <w:szCs w:val="20"/>
        </w:rPr>
        <w:t>Cechin</w:t>
      </w:r>
      <w:proofErr w:type="spellEnd"/>
      <w:r w:rsidRPr="00AD2005">
        <w:rPr>
          <w:rFonts w:ascii="Times New Roman" w:eastAsia="Times New Roman" w:hAnsi="Times New Roman" w:cs="Times New Roman"/>
          <w:sz w:val="20"/>
          <w:szCs w:val="20"/>
        </w:rPr>
        <w:t xml:space="preserve"> and Fatima-</w:t>
      </w:r>
      <w:proofErr w:type="spellStart"/>
      <w:r w:rsidRPr="00AD2005">
        <w:rPr>
          <w:rFonts w:ascii="Times New Roman" w:eastAsia="Times New Roman" w:hAnsi="Times New Roman" w:cs="Times New Roman"/>
          <w:sz w:val="20"/>
          <w:szCs w:val="20"/>
        </w:rPr>
        <w:t>Fumis</w:t>
      </w:r>
      <w:proofErr w:type="spellEnd"/>
      <w:r w:rsidRPr="00AD2005">
        <w:rPr>
          <w:rFonts w:ascii="Times New Roman" w:eastAsia="Times New Roman" w:hAnsi="Times New Roman" w:cs="Times New Roman"/>
          <w:sz w:val="20"/>
          <w:szCs w:val="20"/>
        </w:rPr>
        <w:t xml:space="preserve"> (2004) observed that growth and dry matter production of sunflower increased by nitrogen application, and it can be</w:t>
      </w:r>
      <w:r w:rsidR="00604B96" w:rsidRPr="00AD2005">
        <w:rPr>
          <w:rFonts w:ascii="Times New Roman" w:eastAsia="Times New Roman" w:hAnsi="Times New Roman" w:cs="Times New Roman"/>
          <w:sz w:val="20"/>
          <w:szCs w:val="20"/>
        </w:rPr>
        <w:t xml:space="preserve"> observed one month after </w:t>
      </w:r>
      <w:proofErr w:type="spellStart"/>
      <w:r w:rsidR="00604B96" w:rsidRPr="00AD2005">
        <w:rPr>
          <w:rFonts w:ascii="Times New Roman" w:eastAsia="Times New Roman" w:hAnsi="Times New Roman" w:cs="Times New Roman"/>
          <w:sz w:val="20"/>
          <w:szCs w:val="20"/>
        </w:rPr>
        <w:t>sowin</w:t>
      </w:r>
      <w:proofErr w:type="spellEnd"/>
      <w:r w:rsidR="00604B96" w:rsidRPr="00AD2005">
        <w:rPr>
          <w:rFonts w:ascii="Times New Roman" w:eastAsia="Times New Roman" w:hAnsi="Times New Roman" w:cs="Times New Roman"/>
          <w:sz w:val="20"/>
          <w:szCs w:val="20"/>
        </w:rPr>
        <w:t>.</w:t>
      </w:r>
    </w:p>
    <w:p w:rsidR="007F59D4" w:rsidRPr="00AD2005" w:rsidRDefault="007F59D4" w:rsidP="00D21746">
      <w:pPr>
        <w:snapToGrid w:val="0"/>
        <w:spacing w:after="0" w:line="240" w:lineRule="auto"/>
        <w:ind w:firstLine="425"/>
        <w:jc w:val="both"/>
        <w:rPr>
          <w:rFonts w:ascii="Times New Roman" w:eastAsia="Times New Roman" w:hAnsi="Times New Roman" w:cs="Times New Roman"/>
          <w:sz w:val="20"/>
          <w:szCs w:val="20"/>
        </w:rPr>
        <w:sectPr w:rsidR="007F59D4" w:rsidRPr="00AD2005" w:rsidSect="000D66F7">
          <w:headerReference w:type="default" r:id="rId43"/>
          <w:footerReference w:type="default" r:id="rId44"/>
          <w:type w:val="continuous"/>
          <w:pgSz w:w="12240" w:h="15840" w:code="1"/>
          <w:pgMar w:top="1440" w:right="1440" w:bottom="1440" w:left="1440" w:header="720" w:footer="720" w:gutter="0"/>
          <w:cols w:num="2" w:space="720"/>
          <w:noEndnote/>
          <w:docGrid w:linePitch="360"/>
        </w:sectPr>
      </w:pPr>
    </w:p>
    <w:p w:rsidR="00DD56F6" w:rsidRDefault="00DD56F6" w:rsidP="005F4757">
      <w:pPr>
        <w:snapToGrid w:val="0"/>
        <w:spacing w:after="0" w:line="240" w:lineRule="auto"/>
        <w:jc w:val="center"/>
        <w:rPr>
          <w:rFonts w:ascii="Times New Roman" w:hAnsi="Times New Roman" w:cs="Times New Roman"/>
          <w:b/>
          <w:sz w:val="20"/>
          <w:szCs w:val="20"/>
        </w:rPr>
      </w:pPr>
    </w:p>
    <w:p w:rsidR="00DD56F6" w:rsidRDefault="00DD56F6" w:rsidP="005F4757">
      <w:pPr>
        <w:snapToGrid w:val="0"/>
        <w:spacing w:after="0" w:line="240" w:lineRule="auto"/>
        <w:jc w:val="center"/>
        <w:rPr>
          <w:rFonts w:ascii="Times New Roman" w:hAnsi="Times New Roman" w:cs="Times New Roman"/>
          <w:b/>
          <w:sz w:val="20"/>
          <w:szCs w:val="20"/>
        </w:rPr>
      </w:pPr>
    </w:p>
    <w:p w:rsidR="00301CD8" w:rsidRPr="00AD2005" w:rsidRDefault="00C73247" w:rsidP="005F4757">
      <w:pPr>
        <w:snapToGrid w:val="0"/>
        <w:spacing w:after="0" w:line="240" w:lineRule="auto"/>
        <w:jc w:val="center"/>
        <w:rPr>
          <w:rFonts w:ascii="Times New Roman" w:hAnsi="Times New Roman" w:cs="Times New Roman"/>
          <w:b/>
          <w:sz w:val="20"/>
          <w:szCs w:val="20"/>
        </w:rPr>
      </w:pPr>
      <w:r w:rsidRPr="00AD2005">
        <w:rPr>
          <w:rFonts w:ascii="Times New Roman" w:hAnsi="Times New Roman" w:cs="Times New Roman"/>
          <w:b/>
          <w:sz w:val="20"/>
          <w:szCs w:val="20"/>
        </w:rPr>
        <w:lastRenderedPageBreak/>
        <w:t xml:space="preserve">Table 8.  </w:t>
      </w:r>
      <w:r w:rsidR="00301CD8" w:rsidRPr="00AD2005">
        <w:rPr>
          <w:rFonts w:ascii="Times New Roman" w:hAnsi="Times New Roman" w:cs="Times New Roman"/>
          <w:b/>
          <w:bCs/>
          <w:sz w:val="20"/>
          <w:szCs w:val="20"/>
        </w:rPr>
        <w:t xml:space="preserve">Impact of Planting Time and Nitrogen Levels </w:t>
      </w:r>
      <w:r w:rsidR="00301CD8" w:rsidRPr="00AD2005">
        <w:rPr>
          <w:rFonts w:ascii="Times New Roman" w:hAnsi="Times New Roman" w:cs="Times New Roman"/>
          <w:b/>
          <w:sz w:val="20"/>
          <w:szCs w:val="20"/>
        </w:rPr>
        <w:t xml:space="preserve">on the </w:t>
      </w:r>
      <w:proofErr w:type="spellStart"/>
      <w:r w:rsidR="00301CD8" w:rsidRPr="00AD2005">
        <w:rPr>
          <w:rFonts w:ascii="Times New Roman" w:hAnsi="Times New Roman" w:cs="Times New Roman"/>
          <w:b/>
          <w:sz w:val="20"/>
          <w:szCs w:val="20"/>
        </w:rPr>
        <w:t>achene</w:t>
      </w:r>
      <w:proofErr w:type="spellEnd"/>
      <w:r w:rsidR="00301CD8" w:rsidRPr="00AD2005">
        <w:rPr>
          <w:rFonts w:ascii="Times New Roman" w:hAnsi="Times New Roman" w:cs="Times New Roman"/>
          <w:b/>
          <w:sz w:val="20"/>
          <w:szCs w:val="20"/>
        </w:rPr>
        <w:t xml:space="preserve"> yield (t ha</w:t>
      </w:r>
      <w:r w:rsidR="00301CD8" w:rsidRPr="00AD2005">
        <w:rPr>
          <w:rFonts w:ascii="Times New Roman" w:hAnsi="Times New Roman" w:cs="Times New Roman"/>
          <w:b/>
          <w:sz w:val="20"/>
          <w:szCs w:val="20"/>
          <w:vertAlign w:val="superscript"/>
        </w:rPr>
        <w:t>-1</w:t>
      </w:r>
      <w:r w:rsidRPr="00AD2005">
        <w:rPr>
          <w:rFonts w:ascii="Times New Roman" w:hAnsi="Times New Roman" w:cs="Times New Roman"/>
          <w:b/>
          <w:sz w:val="20"/>
          <w:szCs w:val="20"/>
        </w:rPr>
        <w:t>)</w:t>
      </w:r>
    </w:p>
    <w:tbl>
      <w:tblPr>
        <w:tblW w:w="8835" w:type="dxa"/>
        <w:jc w:val="center"/>
        <w:tblInd w:w="93" w:type="dxa"/>
        <w:tblLook w:val="04A0"/>
      </w:tblPr>
      <w:tblGrid>
        <w:gridCol w:w="1404"/>
        <w:gridCol w:w="1851"/>
        <w:gridCol w:w="1980"/>
        <w:gridCol w:w="1440"/>
        <w:gridCol w:w="2160"/>
      </w:tblGrid>
      <w:tr w:rsidR="00961A15" w:rsidRPr="007F59D4" w:rsidTr="00AD2005">
        <w:trPr>
          <w:trHeight w:val="197"/>
          <w:jc w:val="center"/>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Treatments</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2</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r>
      <w:tr w:rsidR="00961A15" w:rsidRPr="007F59D4" w:rsidTr="00AD2005">
        <w:trPr>
          <w:trHeight w:val="188"/>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1</w:t>
            </w:r>
          </w:p>
        </w:tc>
        <w:tc>
          <w:tcPr>
            <w:tcW w:w="1851"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2.40 f</w:t>
            </w:r>
          </w:p>
        </w:tc>
        <w:tc>
          <w:tcPr>
            <w:tcW w:w="198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2.43f</w:t>
            </w:r>
          </w:p>
        </w:tc>
        <w:tc>
          <w:tcPr>
            <w:tcW w:w="144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2.66 e</w:t>
            </w:r>
          </w:p>
        </w:tc>
        <w:tc>
          <w:tcPr>
            <w:tcW w:w="216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2.50   C</w:t>
            </w:r>
          </w:p>
        </w:tc>
      </w:tr>
      <w:tr w:rsidR="00961A15" w:rsidRPr="007F59D4" w:rsidTr="00AD2005">
        <w:trPr>
          <w:trHeight w:val="260"/>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2</w:t>
            </w:r>
          </w:p>
        </w:tc>
        <w:tc>
          <w:tcPr>
            <w:tcW w:w="1851"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 xml:space="preserve">2.86 </w:t>
            </w:r>
            <w:proofErr w:type="spellStart"/>
            <w:r w:rsidRPr="007F59D4">
              <w:rPr>
                <w:rFonts w:ascii="Times New Roman" w:eastAsia="Times New Roman" w:hAnsi="Times New Roman" w:cs="Times New Roman"/>
                <w:b/>
                <w:bCs/>
                <w:color w:val="000000"/>
                <w:sz w:val="20"/>
                <w:szCs w:val="20"/>
              </w:rPr>
              <w:t>cd</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3.00bc</w:t>
            </w:r>
          </w:p>
        </w:tc>
        <w:tc>
          <w:tcPr>
            <w:tcW w:w="144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3.20 a</w:t>
            </w:r>
          </w:p>
        </w:tc>
        <w:tc>
          <w:tcPr>
            <w:tcW w:w="216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3.02  A</w:t>
            </w:r>
          </w:p>
        </w:tc>
      </w:tr>
      <w:tr w:rsidR="00961A15" w:rsidRPr="007F59D4" w:rsidTr="00AD2005">
        <w:trPr>
          <w:trHeight w:val="242"/>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3</w:t>
            </w:r>
          </w:p>
        </w:tc>
        <w:tc>
          <w:tcPr>
            <w:tcW w:w="1851"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2.30 f</w:t>
            </w:r>
          </w:p>
        </w:tc>
        <w:tc>
          <w:tcPr>
            <w:tcW w:w="198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2.80de</w:t>
            </w:r>
          </w:p>
        </w:tc>
        <w:tc>
          <w:tcPr>
            <w:tcW w:w="144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 xml:space="preserve">3.06 </w:t>
            </w:r>
            <w:proofErr w:type="spellStart"/>
            <w:r w:rsidRPr="007F59D4">
              <w:rPr>
                <w:rFonts w:ascii="Times New Roman" w:eastAsia="Times New Roman" w:hAnsi="Times New Roman" w:cs="Times New Roman"/>
                <w:b/>
                <w:bCs/>
                <w:color w:val="000000"/>
                <w:sz w:val="20"/>
                <w:szCs w:val="20"/>
              </w:rPr>
              <w:t>ab</w:t>
            </w:r>
            <w:proofErr w:type="spellEnd"/>
          </w:p>
        </w:tc>
        <w:tc>
          <w:tcPr>
            <w:tcW w:w="216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2.72 B</w:t>
            </w:r>
          </w:p>
        </w:tc>
      </w:tr>
      <w:tr w:rsidR="00961A15" w:rsidRPr="007F59D4" w:rsidTr="00AD2005">
        <w:trPr>
          <w:trHeight w:val="233"/>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c>
          <w:tcPr>
            <w:tcW w:w="1851"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2.52 C</w:t>
            </w:r>
          </w:p>
        </w:tc>
        <w:tc>
          <w:tcPr>
            <w:tcW w:w="198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2.77B</w:t>
            </w:r>
          </w:p>
        </w:tc>
        <w:tc>
          <w:tcPr>
            <w:tcW w:w="144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2.97   A</w:t>
            </w:r>
          </w:p>
        </w:tc>
        <w:tc>
          <w:tcPr>
            <w:tcW w:w="2160" w:type="dxa"/>
            <w:tcBorders>
              <w:top w:val="nil"/>
              <w:left w:val="nil"/>
              <w:bottom w:val="single" w:sz="4" w:space="0" w:color="auto"/>
              <w:right w:val="single" w:sz="4" w:space="0" w:color="auto"/>
            </w:tcBorders>
            <w:shd w:val="clear" w:color="auto" w:fill="auto"/>
            <w:vAlign w:val="center"/>
            <w:hideMark/>
          </w:tcPr>
          <w:p w:rsidR="00961A15" w:rsidRPr="007F59D4" w:rsidRDefault="00961A15" w:rsidP="007F59D4">
            <w:pPr>
              <w:snapToGrid w:val="0"/>
              <w:spacing w:after="0" w:line="240" w:lineRule="auto"/>
              <w:jc w:val="both"/>
              <w:rPr>
                <w:rFonts w:ascii="Times New Roman" w:eastAsia="Times New Roman" w:hAnsi="Times New Roman" w:cs="Times New Roman"/>
                <w:b/>
                <w:bCs/>
                <w:color w:val="000000"/>
                <w:sz w:val="20"/>
                <w:szCs w:val="20"/>
              </w:rPr>
            </w:pPr>
          </w:p>
        </w:tc>
      </w:tr>
    </w:tbl>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7F59D4" w:rsidRPr="00AD2005">
        <w:rPr>
          <w:rFonts w:ascii="Times New Roman" w:hAnsi="Times New Roman" w:cs="Times New Roman"/>
          <w:b/>
          <w:sz w:val="20"/>
          <w:szCs w:val="20"/>
        </w:rPr>
        <w:t>Values</w:t>
      </w:r>
    </w:p>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Nitrogen level means =</w:t>
      </w:r>
      <w:r w:rsidRPr="00AD2005">
        <w:rPr>
          <w:rFonts w:ascii="Times New Roman" w:hAnsi="Times New Roman" w:cs="Times New Roman"/>
          <w:color w:val="000000"/>
          <w:sz w:val="20"/>
          <w:szCs w:val="20"/>
        </w:rPr>
        <w:t xml:space="preserve"> 0.10</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0.12</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0.12</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45"/>
          <w:footerReference w:type="default" r:id="rId46"/>
          <w:type w:val="continuous"/>
          <w:pgSz w:w="12240" w:h="15840" w:code="1"/>
          <w:pgMar w:top="1440" w:right="1440" w:bottom="1440" w:left="1440" w:header="720" w:footer="720" w:gutter="0"/>
          <w:cols w:space="720"/>
          <w:noEndnote/>
          <w:docGrid w:linePitch="360"/>
        </w:sectPr>
      </w:pPr>
    </w:p>
    <w:p w:rsidR="00301CD8" w:rsidRPr="00AD2005" w:rsidRDefault="00301CD8"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Biological Yield (t ha</w:t>
      </w:r>
      <w:r w:rsidRPr="00AD2005">
        <w:rPr>
          <w:rFonts w:ascii="Times New Roman" w:hAnsi="Times New Roman" w:cs="Times New Roman"/>
          <w:b/>
          <w:sz w:val="20"/>
          <w:szCs w:val="20"/>
          <w:vertAlign w:val="superscript"/>
        </w:rPr>
        <w:t>-1</w:t>
      </w:r>
      <w:r w:rsidRPr="00AD2005">
        <w:rPr>
          <w:rFonts w:ascii="Times New Roman" w:hAnsi="Times New Roman" w:cs="Times New Roman"/>
          <w:b/>
          <w:sz w:val="20"/>
          <w:szCs w:val="20"/>
        </w:rPr>
        <w:t>)</w:t>
      </w:r>
    </w:p>
    <w:p w:rsidR="00301CD8" w:rsidRPr="00AD2005" w:rsidRDefault="00301CD8" w:rsidP="00D21746">
      <w:pPr>
        <w:widowControl w:val="0"/>
        <w:snapToGrid w:val="0"/>
        <w:spacing w:after="0" w:line="240" w:lineRule="auto"/>
        <w:ind w:firstLine="425"/>
        <w:jc w:val="both"/>
        <w:rPr>
          <w:rFonts w:ascii="Times New Roman" w:eastAsia="Times New Roman" w:hAnsi="Times New Roman" w:cs="Times New Roman"/>
          <w:sz w:val="20"/>
          <w:szCs w:val="20"/>
        </w:rPr>
      </w:pPr>
      <w:r w:rsidRPr="00AD2005">
        <w:rPr>
          <w:rFonts w:ascii="Times New Roman" w:eastAsia="Times New Roman" w:hAnsi="Times New Roman" w:cs="Times New Roman"/>
          <w:color w:val="000000"/>
          <w:sz w:val="20"/>
          <w:szCs w:val="20"/>
          <w:lang w:bidi="en-US"/>
        </w:rPr>
        <w:t>The individual effect of nitrogen is also statistically different from each other. The maximum biological yield (</w:t>
      </w:r>
      <w:r w:rsidRPr="00AD2005">
        <w:rPr>
          <w:rFonts w:ascii="Times New Roman" w:eastAsia="Times New Roman" w:hAnsi="Times New Roman" w:cs="Times New Roman"/>
          <w:color w:val="000000"/>
          <w:sz w:val="20"/>
          <w:szCs w:val="20"/>
        </w:rPr>
        <w:t>12.44</w:t>
      </w:r>
      <w:r w:rsidRPr="00AD2005">
        <w:rPr>
          <w:rFonts w:ascii="Times New Roman" w:eastAsia="Times New Roman" w:hAnsi="Times New Roman" w:cs="Times New Roman"/>
          <w:color w:val="000000"/>
          <w:sz w:val="20"/>
          <w:szCs w:val="20"/>
          <w:lang w:bidi="en-US"/>
        </w:rPr>
        <w:t xml:space="preserve"> 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were found in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and the minimum biological yield (</w:t>
      </w:r>
      <w:r w:rsidRPr="00AD2005">
        <w:rPr>
          <w:rFonts w:ascii="Times New Roman" w:eastAsia="Times New Roman" w:hAnsi="Times New Roman" w:cs="Times New Roman"/>
          <w:color w:val="000000"/>
          <w:sz w:val="20"/>
          <w:szCs w:val="20"/>
        </w:rPr>
        <w:t>11.22 t ha</w:t>
      </w:r>
      <w:r w:rsidRPr="00AD2005">
        <w:rPr>
          <w:rFonts w:ascii="Times New Roman" w:eastAsia="Times New Roman" w:hAnsi="Times New Roman" w:cs="Times New Roman"/>
          <w:color w:val="000000"/>
          <w:sz w:val="20"/>
          <w:szCs w:val="20"/>
          <w:vertAlign w:val="superscript"/>
        </w:rPr>
        <w:t>-1</w:t>
      </w:r>
      <w:r w:rsidRPr="00AD2005">
        <w:rPr>
          <w:rFonts w:ascii="Times New Roman" w:eastAsia="Times New Roman" w:hAnsi="Times New Roman" w:cs="Times New Roman"/>
          <w:color w:val="000000"/>
          <w:sz w:val="20"/>
          <w:szCs w:val="20"/>
          <w:lang w:bidi="en-US"/>
        </w:rPr>
        <w:t>) was developed in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(100 kg </w:t>
      </w:r>
      <w:r w:rsidRPr="00AD2005">
        <w:rPr>
          <w:rFonts w:ascii="Times New Roman" w:eastAsia="Times New Roman" w:hAnsi="Times New Roman" w:cs="Times New Roman"/>
          <w:color w:val="000000"/>
          <w:sz w:val="20"/>
          <w:szCs w:val="20"/>
          <w:shd w:val="clear" w:color="auto" w:fill="FFFFFF"/>
          <w:lang w:bidi="en-US"/>
        </w:rPr>
        <w:t>ha</w:t>
      </w:r>
      <w:r w:rsidRPr="00AD2005">
        <w:rPr>
          <w:rFonts w:ascii="Times New Roman" w:eastAsia="Times New Roman" w:hAnsi="Times New Roman" w:cs="Times New Roman"/>
          <w:color w:val="000000"/>
          <w:sz w:val="20"/>
          <w:szCs w:val="20"/>
          <w:shd w:val="clear" w:color="auto" w:fill="FFFFFF"/>
          <w:vertAlign w:val="superscript"/>
          <w:lang w:bidi="en-US"/>
        </w:rPr>
        <w:t>-1</w:t>
      </w:r>
      <w:r w:rsidRPr="00AD2005">
        <w:rPr>
          <w:rFonts w:ascii="Times New Roman" w:eastAsia="Times New Roman" w:hAnsi="Times New Roman" w:cs="Times New Roman"/>
          <w:color w:val="000000"/>
          <w:sz w:val="20"/>
          <w:szCs w:val="20"/>
          <w:shd w:val="clear" w:color="auto" w:fill="FFFFFF"/>
          <w:lang w:bidi="en-US"/>
        </w:rPr>
        <w:t>).</w:t>
      </w:r>
      <w:r w:rsidRPr="00AD2005">
        <w:rPr>
          <w:rFonts w:ascii="Times New Roman" w:eastAsia="Times New Roman" w:hAnsi="Times New Roman" w:cs="Times New Roman"/>
          <w:color w:val="000000"/>
          <w:sz w:val="20"/>
          <w:szCs w:val="20"/>
          <w:lang w:bidi="en-US"/>
        </w:rPr>
        <w:t>The biological yield (</w:t>
      </w:r>
      <w:r w:rsidRPr="00AD2005">
        <w:rPr>
          <w:rFonts w:ascii="Times New Roman" w:eastAsia="Times New Roman" w:hAnsi="Times New Roman" w:cs="Times New Roman"/>
          <w:color w:val="000000"/>
          <w:sz w:val="20"/>
          <w:szCs w:val="20"/>
        </w:rPr>
        <w:t xml:space="preserve">11.89 </w:t>
      </w:r>
      <w:r w:rsidRPr="00AD2005">
        <w:rPr>
          <w:rFonts w:ascii="Times New Roman" w:eastAsia="Times New Roman" w:hAnsi="Times New Roman" w:cs="Times New Roman"/>
          <w:color w:val="000000"/>
          <w:sz w:val="20"/>
          <w:szCs w:val="20"/>
          <w:lang w:bidi="en-US"/>
        </w:rPr>
        <w:t>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in N</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xml:space="preserve"> (150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greater than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and statistically at par with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The individual effect of sowing date is also statistically different to one another. The maximum </w:t>
      </w:r>
      <w:r w:rsidRPr="00AD2005">
        <w:rPr>
          <w:rFonts w:ascii="Times New Roman" w:hAnsi="Times New Roman" w:cs="Times New Roman"/>
          <w:color w:val="000000"/>
          <w:sz w:val="20"/>
          <w:szCs w:val="20"/>
          <w:lang w:bidi="en-US"/>
        </w:rPr>
        <w:t xml:space="preserve">biological yield </w:t>
      </w:r>
      <w:r w:rsidRPr="00AD2005">
        <w:rPr>
          <w:rFonts w:ascii="Times New Roman" w:eastAsia="Times New Roman" w:hAnsi="Times New Roman" w:cs="Times New Roman"/>
          <w:color w:val="000000"/>
          <w:sz w:val="20"/>
          <w:szCs w:val="20"/>
          <w:lang w:bidi="en-US"/>
        </w:rPr>
        <w:t>(</w:t>
      </w:r>
      <w:r w:rsidRPr="00AD2005">
        <w:rPr>
          <w:rFonts w:ascii="Times New Roman" w:hAnsi="Times New Roman" w:cs="Times New Roman"/>
          <w:color w:val="000000"/>
          <w:sz w:val="20"/>
          <w:szCs w:val="20"/>
        </w:rPr>
        <w:t>12.44</w:t>
      </w:r>
      <w:r w:rsidRPr="00AD2005">
        <w:rPr>
          <w:rFonts w:ascii="Times New Roman" w:eastAsia="Times New Roman" w:hAnsi="Times New Roman" w:cs="Times New Roman"/>
          <w:color w:val="000000"/>
          <w:sz w:val="20"/>
          <w:szCs w:val="20"/>
          <w:lang w:bidi="en-US"/>
        </w:rPr>
        <w:t xml:space="preserve"> 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produced by 2</w:t>
      </w:r>
      <w:r w:rsidRPr="00AD2005">
        <w:rPr>
          <w:rFonts w:ascii="Times New Roman" w:eastAsia="Times New Roman" w:hAnsi="Times New Roman" w:cs="Times New Roman"/>
          <w:color w:val="000000"/>
          <w:sz w:val="20"/>
          <w:szCs w:val="20"/>
          <w:vertAlign w:val="superscript"/>
          <w:lang w:bidi="en-US"/>
        </w:rPr>
        <w:t>nd</w:t>
      </w:r>
      <w:r w:rsidRPr="00AD2005">
        <w:rPr>
          <w:rFonts w:ascii="Times New Roman" w:eastAsia="Times New Roman" w:hAnsi="Times New Roman" w:cs="Times New Roman"/>
          <w:color w:val="000000"/>
          <w:sz w:val="20"/>
          <w:szCs w:val="20"/>
          <w:lang w:bidi="en-US"/>
        </w:rPr>
        <w:t xml:space="preserve"> sowing date of (25 January) which is statistically different (</w:t>
      </w:r>
      <w:r w:rsidRPr="00AD2005">
        <w:rPr>
          <w:rFonts w:ascii="Times New Roman" w:hAnsi="Times New Roman" w:cs="Times New Roman"/>
          <w:color w:val="000000"/>
          <w:sz w:val="20"/>
          <w:szCs w:val="20"/>
        </w:rPr>
        <w:t>11.67</w:t>
      </w:r>
      <w:r w:rsidRPr="00AD2005">
        <w:rPr>
          <w:rFonts w:ascii="Times New Roman" w:eastAsia="Times New Roman" w:hAnsi="Times New Roman" w:cs="Times New Roman"/>
          <w:color w:val="000000"/>
          <w:sz w:val="20"/>
          <w:szCs w:val="20"/>
          <w:lang w:bidi="en-US"/>
        </w:rPr>
        <w:t xml:space="preserve"> 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w:t>
      </w:r>
      <w:r w:rsidRPr="00AD2005">
        <w:rPr>
          <w:rFonts w:ascii="Times New Roman" w:hAnsi="Times New Roman" w:cs="Times New Roman"/>
          <w:color w:val="000000"/>
          <w:sz w:val="20"/>
          <w:szCs w:val="20"/>
          <w:lang w:bidi="en-US"/>
        </w:rPr>
        <w:t xml:space="preserve">biological yield </w:t>
      </w:r>
      <w:r w:rsidRPr="00AD2005">
        <w:rPr>
          <w:rFonts w:ascii="Times New Roman" w:eastAsia="Times New Roman" w:hAnsi="Times New Roman" w:cs="Times New Roman"/>
          <w:color w:val="000000"/>
          <w:sz w:val="20"/>
          <w:szCs w:val="20"/>
          <w:lang w:bidi="en-US"/>
        </w:rPr>
        <w:t>developed by 1</w:t>
      </w:r>
      <w:r w:rsidRPr="00AD2005">
        <w:rPr>
          <w:rFonts w:ascii="Times New Roman" w:eastAsia="Times New Roman" w:hAnsi="Times New Roman" w:cs="Times New Roman"/>
          <w:color w:val="000000"/>
          <w:sz w:val="20"/>
          <w:szCs w:val="20"/>
          <w:vertAlign w:val="superscript"/>
          <w:lang w:bidi="en-US"/>
        </w:rPr>
        <w:t>st</w:t>
      </w:r>
      <w:r w:rsidRPr="00AD2005">
        <w:rPr>
          <w:rFonts w:ascii="Times New Roman" w:eastAsia="Times New Roman" w:hAnsi="Times New Roman" w:cs="Times New Roman"/>
          <w:color w:val="000000"/>
          <w:sz w:val="20"/>
          <w:szCs w:val="20"/>
          <w:lang w:bidi="en-US"/>
        </w:rPr>
        <w:t xml:space="preserve"> sowing date of (15 January). The minimum </w:t>
      </w:r>
      <w:r w:rsidRPr="00AD2005">
        <w:rPr>
          <w:rFonts w:ascii="Times New Roman" w:hAnsi="Times New Roman" w:cs="Times New Roman"/>
          <w:color w:val="000000"/>
          <w:sz w:val="20"/>
          <w:szCs w:val="20"/>
          <w:lang w:bidi="en-US"/>
        </w:rPr>
        <w:t xml:space="preserve">biological yield </w:t>
      </w:r>
      <w:r w:rsidRPr="00AD2005">
        <w:rPr>
          <w:rFonts w:ascii="Times New Roman" w:eastAsia="Times New Roman" w:hAnsi="Times New Roman" w:cs="Times New Roman"/>
          <w:color w:val="000000"/>
          <w:sz w:val="20"/>
          <w:szCs w:val="20"/>
          <w:lang w:bidi="en-US"/>
        </w:rPr>
        <w:t>(</w:t>
      </w:r>
      <w:r w:rsidRPr="00AD2005">
        <w:rPr>
          <w:rFonts w:ascii="Times New Roman" w:hAnsi="Times New Roman" w:cs="Times New Roman"/>
          <w:color w:val="000000"/>
          <w:sz w:val="20"/>
          <w:szCs w:val="20"/>
        </w:rPr>
        <w:t>11.44</w:t>
      </w:r>
      <w:r w:rsidRPr="00AD2005">
        <w:rPr>
          <w:rFonts w:ascii="Times New Roman" w:eastAsia="Times New Roman" w:hAnsi="Times New Roman" w:cs="Times New Roman"/>
          <w:color w:val="000000"/>
          <w:sz w:val="20"/>
          <w:szCs w:val="20"/>
          <w:lang w:bidi="en-US"/>
        </w:rPr>
        <w:t xml:space="preserve"> t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developed by 3</w:t>
      </w:r>
      <w:r w:rsidRPr="00AD2005">
        <w:rPr>
          <w:rFonts w:ascii="Times New Roman" w:eastAsia="Times New Roman" w:hAnsi="Times New Roman" w:cs="Times New Roman"/>
          <w:color w:val="000000"/>
          <w:sz w:val="20"/>
          <w:szCs w:val="20"/>
          <w:vertAlign w:val="superscript"/>
          <w:lang w:bidi="en-US"/>
        </w:rPr>
        <w:t>rd</w:t>
      </w:r>
      <w:r w:rsidRPr="00AD2005">
        <w:rPr>
          <w:rFonts w:ascii="Times New Roman" w:eastAsia="Times New Roman" w:hAnsi="Times New Roman" w:cs="Times New Roman"/>
          <w:color w:val="000000"/>
          <w:sz w:val="20"/>
          <w:szCs w:val="20"/>
          <w:lang w:bidi="en-US"/>
        </w:rPr>
        <w:t xml:space="preserve"> sowing date of (05 February).</w:t>
      </w:r>
    </w:p>
    <w:p w:rsidR="00586CEA" w:rsidRPr="00AD2005" w:rsidRDefault="00301CD8" w:rsidP="00D21746">
      <w:pPr>
        <w:snapToGrid w:val="0"/>
        <w:spacing w:after="0" w:line="240" w:lineRule="auto"/>
        <w:ind w:firstLine="425"/>
        <w:jc w:val="both"/>
        <w:rPr>
          <w:rFonts w:ascii="Times New Roman" w:eastAsia="Times New Roman" w:hAnsi="Times New Roman" w:cs="Times New Roman"/>
          <w:color w:val="000000"/>
          <w:sz w:val="20"/>
          <w:szCs w:val="20"/>
          <w:lang w:bidi="en-US"/>
        </w:rPr>
      </w:pPr>
      <w:proofErr w:type="spellStart"/>
      <w:r w:rsidRPr="00AD2005">
        <w:rPr>
          <w:rFonts w:ascii="Times New Roman" w:eastAsia="Times New Roman" w:hAnsi="Times New Roman" w:cs="Times New Roman"/>
          <w:color w:val="000000"/>
          <w:sz w:val="20"/>
          <w:szCs w:val="20"/>
          <w:lang w:bidi="en-US"/>
        </w:rPr>
        <w:lastRenderedPageBreak/>
        <w:t>Lawlor</w:t>
      </w:r>
      <w:proofErr w:type="spellEnd"/>
      <w:r w:rsidRPr="00AD2005">
        <w:rPr>
          <w:rFonts w:ascii="Times New Roman" w:eastAsia="Times New Roman" w:hAnsi="Times New Roman" w:cs="Times New Roman"/>
          <w:color w:val="000000"/>
          <w:sz w:val="20"/>
          <w:szCs w:val="20"/>
          <w:lang w:bidi="en-US"/>
        </w:rPr>
        <w:t xml:space="preserve"> (2002) pointed out that nitrogen is crucial for the vegetative and reproductive growth of plant and high yield can be possible under adequate nitrogen supply. Nitrogen fertilization has serious effect on seed yield, as well as on head of sunflower (</w:t>
      </w:r>
      <w:proofErr w:type="spellStart"/>
      <w:r w:rsidRPr="00AD2005">
        <w:rPr>
          <w:rFonts w:ascii="Times New Roman" w:eastAsia="Times New Roman" w:hAnsi="Times New Roman" w:cs="Times New Roman"/>
          <w:color w:val="000000"/>
          <w:sz w:val="20"/>
          <w:szCs w:val="20"/>
          <w:lang w:bidi="en-US"/>
        </w:rPr>
        <w:t>Scheiner</w:t>
      </w:r>
      <w:proofErr w:type="spellEnd"/>
      <w:r w:rsidRPr="00AD2005">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i/>
          <w:iCs/>
          <w:sz w:val="20"/>
          <w:szCs w:val="20"/>
        </w:rPr>
        <w:t>et al.,</w:t>
      </w:r>
      <w:r w:rsidRPr="00AD2005">
        <w:rPr>
          <w:rFonts w:ascii="Times New Roman" w:eastAsia="Times New Roman" w:hAnsi="Times New Roman" w:cs="Times New Roman"/>
          <w:color w:val="000000"/>
          <w:sz w:val="20"/>
          <w:szCs w:val="20"/>
          <w:lang w:bidi="en-US"/>
        </w:rPr>
        <w:t xml:space="preserve"> 2002). </w:t>
      </w:r>
      <w:proofErr w:type="spellStart"/>
      <w:r w:rsidRPr="00AD2005">
        <w:rPr>
          <w:rFonts w:ascii="Times New Roman" w:eastAsia="Times New Roman" w:hAnsi="Times New Roman" w:cs="Times New Roman"/>
          <w:color w:val="000000"/>
          <w:sz w:val="20"/>
          <w:szCs w:val="20"/>
          <w:lang w:bidi="en-US"/>
        </w:rPr>
        <w:t>Cechin</w:t>
      </w:r>
      <w:proofErr w:type="spellEnd"/>
      <w:r w:rsidRPr="00AD2005">
        <w:rPr>
          <w:rFonts w:ascii="Times New Roman" w:eastAsia="Times New Roman" w:hAnsi="Times New Roman" w:cs="Times New Roman"/>
          <w:color w:val="000000"/>
          <w:sz w:val="20"/>
          <w:szCs w:val="20"/>
          <w:lang w:bidi="en-US"/>
        </w:rPr>
        <w:t xml:space="preserve"> and Fatima-</w:t>
      </w:r>
      <w:proofErr w:type="spellStart"/>
      <w:r w:rsidRPr="00AD2005">
        <w:rPr>
          <w:rFonts w:ascii="Times New Roman" w:eastAsia="Times New Roman" w:hAnsi="Times New Roman" w:cs="Times New Roman"/>
          <w:color w:val="000000"/>
          <w:sz w:val="20"/>
          <w:szCs w:val="20"/>
          <w:lang w:bidi="en-US"/>
        </w:rPr>
        <w:t>Fumis</w:t>
      </w:r>
      <w:proofErr w:type="spellEnd"/>
      <w:r w:rsidRPr="00AD2005">
        <w:rPr>
          <w:rFonts w:ascii="Times New Roman" w:eastAsia="Times New Roman" w:hAnsi="Times New Roman" w:cs="Times New Roman"/>
          <w:color w:val="000000"/>
          <w:sz w:val="20"/>
          <w:szCs w:val="20"/>
          <w:lang w:bidi="en-US"/>
        </w:rPr>
        <w:t xml:space="preserve"> (2004) observed that growth and dry matter production of sunflower increased by nitrogen application, and it can be o</w:t>
      </w:r>
      <w:r w:rsidR="003875F7" w:rsidRPr="00AD2005">
        <w:rPr>
          <w:rFonts w:ascii="Times New Roman" w:eastAsia="Times New Roman" w:hAnsi="Times New Roman" w:cs="Times New Roman"/>
          <w:color w:val="000000"/>
          <w:sz w:val="20"/>
          <w:szCs w:val="20"/>
          <w:lang w:bidi="en-US"/>
        </w:rPr>
        <w:t xml:space="preserve">bserved one month after sowing. </w:t>
      </w:r>
      <w:r w:rsidRPr="00AD2005">
        <w:rPr>
          <w:rFonts w:ascii="Times New Roman" w:eastAsia="Times New Roman" w:hAnsi="Times New Roman" w:cs="Times New Roman"/>
          <w:color w:val="000000"/>
          <w:sz w:val="20"/>
          <w:szCs w:val="20"/>
          <w:lang w:bidi="en-US"/>
        </w:rPr>
        <w:t xml:space="preserve">Efficiency of all growth parameters and physiological processes is improved </w:t>
      </w:r>
      <w:proofErr w:type="spellStart"/>
      <w:r w:rsidRPr="00AD2005">
        <w:rPr>
          <w:rFonts w:ascii="Times New Roman" w:eastAsia="Times New Roman" w:hAnsi="Times New Roman" w:cs="Times New Roman"/>
          <w:color w:val="000000"/>
          <w:sz w:val="20"/>
          <w:szCs w:val="20"/>
          <w:lang w:bidi="en-US"/>
        </w:rPr>
        <w:t>bv</w:t>
      </w:r>
      <w:proofErr w:type="spellEnd"/>
      <w:r w:rsidRPr="00AD2005">
        <w:rPr>
          <w:rFonts w:ascii="Times New Roman" w:eastAsia="Times New Roman" w:hAnsi="Times New Roman" w:cs="Times New Roman"/>
          <w:color w:val="000000"/>
          <w:sz w:val="20"/>
          <w:szCs w:val="20"/>
          <w:lang w:bidi="en-US"/>
        </w:rPr>
        <w:t xml:space="preserve"> providing optimum nitrogen. Nitrogen has positive relation with the leaf area and leaf area index, as total leaf area of crop increases with nitrogen and photosynthetic rate</w:t>
      </w:r>
      <w:r w:rsidR="00EC6D7F" w:rsidRPr="00AD2005">
        <w:rPr>
          <w:rFonts w:ascii="Times New Roman" w:eastAsia="Times New Roman" w:hAnsi="Times New Roman" w:cs="Times New Roman"/>
          <w:color w:val="000000"/>
          <w:sz w:val="20"/>
          <w:szCs w:val="20"/>
          <w:lang w:bidi="en-US"/>
        </w:rPr>
        <w:t xml:space="preserve"> ( Ahmad </w:t>
      </w:r>
      <w:r w:rsidR="00EC6D7F" w:rsidRPr="00AD2005">
        <w:rPr>
          <w:rFonts w:ascii="Times New Roman" w:eastAsia="Times New Roman" w:hAnsi="Times New Roman" w:cs="Times New Roman"/>
          <w:i/>
          <w:color w:val="000000"/>
          <w:sz w:val="20"/>
          <w:szCs w:val="20"/>
          <w:lang w:bidi="en-US"/>
        </w:rPr>
        <w:t>et al</w:t>
      </w:r>
      <w:r w:rsidR="00EC6D7F" w:rsidRPr="00AD2005">
        <w:rPr>
          <w:rFonts w:ascii="Times New Roman" w:eastAsia="Times New Roman" w:hAnsi="Times New Roman" w:cs="Times New Roman"/>
          <w:color w:val="000000"/>
          <w:sz w:val="20"/>
          <w:szCs w:val="20"/>
          <w:lang w:bidi="en-US"/>
        </w:rPr>
        <w:t>., 2005).</w:t>
      </w:r>
    </w:p>
    <w:p w:rsidR="007F59D4" w:rsidRPr="00AD2005" w:rsidRDefault="007F59D4" w:rsidP="007F59D4">
      <w:pPr>
        <w:snapToGrid w:val="0"/>
        <w:spacing w:after="0" w:line="240" w:lineRule="auto"/>
        <w:jc w:val="both"/>
        <w:rPr>
          <w:rFonts w:ascii="Times New Roman" w:eastAsia="Times New Roman" w:hAnsi="Times New Roman" w:cs="Times New Roman"/>
          <w:color w:val="000000"/>
          <w:sz w:val="20"/>
          <w:szCs w:val="20"/>
          <w:lang w:bidi="en-US"/>
        </w:rPr>
        <w:sectPr w:rsidR="007F59D4" w:rsidRPr="00AD2005" w:rsidSect="000D66F7">
          <w:headerReference w:type="default" r:id="rId47"/>
          <w:footerReference w:type="default" r:id="rId48"/>
          <w:type w:val="continuous"/>
          <w:pgSz w:w="12240" w:h="15840" w:code="1"/>
          <w:pgMar w:top="1440" w:right="1440" w:bottom="1440" w:left="1440" w:header="720" w:footer="720" w:gutter="0"/>
          <w:cols w:num="2" w:space="720"/>
          <w:noEndnote/>
          <w:docGrid w:linePitch="360"/>
        </w:sectPr>
      </w:pPr>
    </w:p>
    <w:p w:rsidR="005F4757" w:rsidRDefault="005F4757" w:rsidP="007F59D4">
      <w:pPr>
        <w:widowControl w:val="0"/>
        <w:snapToGrid w:val="0"/>
        <w:spacing w:after="0" w:line="240" w:lineRule="auto"/>
        <w:jc w:val="both"/>
        <w:rPr>
          <w:rFonts w:ascii="Times New Roman" w:hAnsi="Times New Roman" w:cs="Times New Roman"/>
          <w:b/>
          <w:color w:val="000000"/>
          <w:sz w:val="20"/>
          <w:szCs w:val="20"/>
          <w:lang w:eastAsia="zh-CN" w:bidi="en-US"/>
        </w:rPr>
      </w:pPr>
    </w:p>
    <w:p w:rsidR="00301CD8" w:rsidRPr="00AD2005" w:rsidRDefault="00586CEA" w:rsidP="005F4757">
      <w:pPr>
        <w:widowControl w:val="0"/>
        <w:snapToGrid w:val="0"/>
        <w:spacing w:after="0" w:line="240" w:lineRule="auto"/>
        <w:jc w:val="center"/>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b/>
          <w:color w:val="000000"/>
          <w:sz w:val="20"/>
          <w:szCs w:val="20"/>
          <w:lang w:bidi="en-US"/>
        </w:rPr>
        <w:t>Table 9.</w:t>
      </w:r>
      <w:r w:rsidRPr="00AD2005">
        <w:rPr>
          <w:rFonts w:ascii="Times New Roman" w:eastAsia="Times New Roman" w:hAnsi="Times New Roman" w:cs="Times New Roman"/>
          <w:color w:val="000000"/>
          <w:sz w:val="20"/>
          <w:szCs w:val="20"/>
          <w:lang w:bidi="en-US"/>
        </w:rPr>
        <w:t xml:space="preserve"> </w:t>
      </w:r>
      <w:r w:rsidR="00301CD8" w:rsidRPr="00AD2005">
        <w:rPr>
          <w:rFonts w:ascii="Times New Roman" w:hAnsi="Times New Roman" w:cs="Times New Roman"/>
          <w:b/>
          <w:bCs/>
          <w:sz w:val="20"/>
          <w:szCs w:val="20"/>
        </w:rPr>
        <w:t xml:space="preserve">Impact of Planting Time and Nitrogen Levels </w:t>
      </w:r>
      <w:r w:rsidR="00301CD8" w:rsidRPr="00AD2005">
        <w:rPr>
          <w:rFonts w:ascii="Times New Roman" w:hAnsi="Times New Roman" w:cs="Times New Roman"/>
          <w:b/>
          <w:sz w:val="20"/>
          <w:szCs w:val="20"/>
        </w:rPr>
        <w:t>on the Biological Yield (t ha</w:t>
      </w:r>
      <w:r w:rsidR="00301CD8" w:rsidRPr="00AD2005">
        <w:rPr>
          <w:rFonts w:ascii="Times New Roman" w:hAnsi="Times New Roman" w:cs="Times New Roman"/>
          <w:b/>
          <w:sz w:val="20"/>
          <w:szCs w:val="20"/>
          <w:vertAlign w:val="superscript"/>
        </w:rPr>
        <w:t>-1</w:t>
      </w:r>
      <w:r w:rsidR="00301CD8" w:rsidRPr="00AD2005">
        <w:rPr>
          <w:rFonts w:ascii="Times New Roman" w:hAnsi="Times New Roman" w:cs="Times New Roman"/>
          <w:b/>
          <w:sz w:val="20"/>
          <w:szCs w:val="20"/>
        </w:rPr>
        <w:t>)</w:t>
      </w:r>
    </w:p>
    <w:tbl>
      <w:tblPr>
        <w:tblW w:w="89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4"/>
        <w:gridCol w:w="1761"/>
        <w:gridCol w:w="1800"/>
        <w:gridCol w:w="1800"/>
        <w:gridCol w:w="2160"/>
      </w:tblGrid>
      <w:tr w:rsidR="00614CCE" w:rsidRPr="007F59D4" w:rsidTr="00AD2005">
        <w:trPr>
          <w:trHeight w:val="233"/>
          <w:jc w:val="center"/>
        </w:trPr>
        <w:tc>
          <w:tcPr>
            <w:tcW w:w="1404"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Treatments</w:t>
            </w:r>
          </w:p>
        </w:tc>
        <w:tc>
          <w:tcPr>
            <w:tcW w:w="1761"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1</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2</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3</w:t>
            </w:r>
          </w:p>
        </w:tc>
        <w:tc>
          <w:tcPr>
            <w:tcW w:w="216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r>
      <w:tr w:rsidR="00614CCE" w:rsidRPr="007F59D4" w:rsidTr="00AD2005">
        <w:trPr>
          <w:trHeight w:val="215"/>
          <w:jc w:val="center"/>
        </w:trPr>
        <w:tc>
          <w:tcPr>
            <w:tcW w:w="1404"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1</w:t>
            </w:r>
          </w:p>
        </w:tc>
        <w:tc>
          <w:tcPr>
            <w:tcW w:w="1761"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11.67</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12.33</w:t>
            </w:r>
          </w:p>
        </w:tc>
        <w:tc>
          <w:tcPr>
            <w:tcW w:w="216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11.67B</w:t>
            </w:r>
          </w:p>
        </w:tc>
      </w:tr>
      <w:tr w:rsidR="00614CCE" w:rsidRPr="007F59D4" w:rsidTr="00AD2005">
        <w:trPr>
          <w:trHeight w:val="197"/>
          <w:jc w:val="center"/>
        </w:trPr>
        <w:tc>
          <w:tcPr>
            <w:tcW w:w="1404"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2</w:t>
            </w:r>
          </w:p>
        </w:tc>
        <w:tc>
          <w:tcPr>
            <w:tcW w:w="1761"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12.33</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13</w:t>
            </w:r>
          </w:p>
        </w:tc>
        <w:tc>
          <w:tcPr>
            <w:tcW w:w="216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12.44A</w:t>
            </w:r>
          </w:p>
        </w:tc>
      </w:tr>
      <w:tr w:rsidR="00614CCE" w:rsidRPr="007F59D4" w:rsidTr="00AD2005">
        <w:trPr>
          <w:trHeight w:val="278"/>
          <w:jc w:val="center"/>
        </w:trPr>
        <w:tc>
          <w:tcPr>
            <w:tcW w:w="1404"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3</w:t>
            </w:r>
          </w:p>
        </w:tc>
        <w:tc>
          <w:tcPr>
            <w:tcW w:w="1761"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10.67</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11.67</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w:t>
            </w:r>
          </w:p>
        </w:tc>
        <w:tc>
          <w:tcPr>
            <w:tcW w:w="216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11.44B</w:t>
            </w:r>
          </w:p>
        </w:tc>
      </w:tr>
      <w:tr w:rsidR="00614CCE" w:rsidRPr="007F59D4" w:rsidTr="00AD2005">
        <w:trPr>
          <w:trHeight w:val="152"/>
          <w:jc w:val="center"/>
        </w:trPr>
        <w:tc>
          <w:tcPr>
            <w:tcW w:w="1404"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c>
          <w:tcPr>
            <w:tcW w:w="1761"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11.22B</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11.89AB</w:t>
            </w:r>
          </w:p>
        </w:tc>
        <w:tc>
          <w:tcPr>
            <w:tcW w:w="180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12.44A</w:t>
            </w:r>
          </w:p>
        </w:tc>
        <w:tc>
          <w:tcPr>
            <w:tcW w:w="2160" w:type="dxa"/>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11.85</w:t>
            </w:r>
          </w:p>
        </w:tc>
      </w:tr>
    </w:tbl>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7F59D4" w:rsidRPr="00AD2005">
        <w:rPr>
          <w:rFonts w:ascii="Times New Roman" w:hAnsi="Times New Roman" w:cs="Times New Roman"/>
          <w:b/>
          <w:sz w:val="20"/>
          <w:szCs w:val="20"/>
        </w:rPr>
        <w:t>Values</w:t>
      </w:r>
    </w:p>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Nitrogen level means =</w:t>
      </w:r>
      <w:r w:rsidRPr="00AD2005">
        <w:rPr>
          <w:rFonts w:ascii="Times New Roman" w:hAnsi="Times New Roman" w:cs="Times New Roman"/>
          <w:color w:val="000000"/>
          <w:sz w:val="20"/>
          <w:szCs w:val="20"/>
        </w:rPr>
        <w:t xml:space="preserve"> 0.85</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0.73</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1.47</w:t>
      </w:r>
    </w:p>
    <w:p w:rsidR="007F59D4" w:rsidRDefault="007F59D4" w:rsidP="007F59D4">
      <w:pPr>
        <w:snapToGrid w:val="0"/>
        <w:spacing w:after="0" w:line="240" w:lineRule="auto"/>
        <w:jc w:val="both"/>
        <w:rPr>
          <w:rFonts w:ascii="Times New Roman" w:hAnsi="Times New Roman" w:cs="Times New Roman"/>
          <w:b/>
          <w:sz w:val="20"/>
          <w:szCs w:val="20"/>
        </w:rPr>
      </w:pPr>
    </w:p>
    <w:p w:rsidR="007F59D4" w:rsidRPr="00AD2005" w:rsidRDefault="007F59D4" w:rsidP="007F59D4">
      <w:pPr>
        <w:snapToGrid w:val="0"/>
        <w:spacing w:after="0" w:line="240" w:lineRule="auto"/>
        <w:jc w:val="both"/>
        <w:rPr>
          <w:rFonts w:ascii="Times New Roman" w:hAnsi="Times New Roman" w:cs="Times New Roman"/>
          <w:b/>
          <w:sz w:val="20"/>
          <w:szCs w:val="20"/>
        </w:rPr>
        <w:sectPr w:rsidR="007F59D4" w:rsidRPr="00AD2005" w:rsidSect="000D66F7">
          <w:headerReference w:type="default" r:id="rId49"/>
          <w:footerReference w:type="default" r:id="rId50"/>
          <w:type w:val="continuous"/>
          <w:pgSz w:w="12240" w:h="15840" w:code="1"/>
          <w:pgMar w:top="1440" w:right="1440" w:bottom="1440" w:left="1440" w:header="720" w:footer="720" w:gutter="0"/>
          <w:cols w:space="720"/>
          <w:noEndnote/>
          <w:docGrid w:linePitch="360"/>
        </w:sectPr>
      </w:pPr>
    </w:p>
    <w:p w:rsidR="00301CD8" w:rsidRPr="00AD2005" w:rsidRDefault="00301CD8" w:rsidP="007F59D4">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lastRenderedPageBreak/>
        <w:t>Harvest Index (%)</w:t>
      </w:r>
    </w:p>
    <w:p w:rsidR="00EC6D7F" w:rsidRPr="00AD2005" w:rsidRDefault="00301CD8" w:rsidP="00D21746">
      <w:pPr>
        <w:widowControl w:val="0"/>
        <w:snapToGrid w:val="0"/>
        <w:spacing w:after="0" w:line="240" w:lineRule="auto"/>
        <w:ind w:firstLine="425"/>
        <w:jc w:val="both"/>
        <w:rPr>
          <w:rFonts w:ascii="Times New Roman" w:eastAsia="Times New Roman" w:hAnsi="Times New Roman" w:cs="Times New Roman"/>
          <w:color w:val="000000"/>
          <w:sz w:val="20"/>
          <w:szCs w:val="20"/>
          <w:lang w:bidi="en-US"/>
        </w:rPr>
      </w:pPr>
      <w:r w:rsidRPr="00AD2005">
        <w:rPr>
          <w:rFonts w:ascii="Times New Roman" w:eastAsia="Times New Roman" w:hAnsi="Times New Roman" w:cs="Times New Roman"/>
          <w:color w:val="000000"/>
          <w:sz w:val="20"/>
          <w:szCs w:val="20"/>
          <w:lang w:bidi="en-US"/>
        </w:rPr>
        <w:t xml:space="preserve">The harvest index represents the physiological competence of plants to change the fraction of photo assimilates to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It is the ratio of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over biological yield. The data of the Table showed that different nitrogen levels had significant effect on harvest index. Planting time had also significantly effect on harvest index. Therefore, overall maximum Harvest index (28.00%) was produced by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of 25 January at the nitrogen rate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the minimum Harvest Index (22.00%) produced by the sowing date of (SD</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and (SD</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at the nitrogen rate of 100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The individual effect of nitrogen is also statistically different from each other. The maximum Harvest Index (</w:t>
      </w:r>
      <w:r w:rsidRPr="00AD2005">
        <w:rPr>
          <w:rFonts w:ascii="Times New Roman" w:eastAsia="Times New Roman" w:hAnsi="Times New Roman" w:cs="Times New Roman"/>
          <w:color w:val="000000"/>
          <w:sz w:val="20"/>
          <w:szCs w:val="20"/>
        </w:rPr>
        <w:t>25.56%</w:t>
      </w:r>
      <w:r w:rsidRPr="00AD2005">
        <w:rPr>
          <w:rFonts w:ascii="Times New Roman" w:eastAsia="Times New Roman" w:hAnsi="Times New Roman" w:cs="Times New Roman"/>
          <w:color w:val="000000"/>
          <w:sz w:val="20"/>
          <w:szCs w:val="20"/>
          <w:lang w:bidi="en-US"/>
        </w:rPr>
        <w:t>) were found in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 xml:space="preserve">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the minimum number of Harvest Index </w:t>
      </w:r>
      <w:r w:rsidRPr="00AD2005">
        <w:rPr>
          <w:rFonts w:ascii="Times New Roman" w:eastAsia="Times New Roman" w:hAnsi="Times New Roman" w:cs="Times New Roman"/>
          <w:color w:val="000000"/>
          <w:sz w:val="20"/>
          <w:szCs w:val="20"/>
          <w:lang w:bidi="en-US"/>
        </w:rPr>
        <w:lastRenderedPageBreak/>
        <w:t>(</w:t>
      </w:r>
      <w:r w:rsidRPr="00AD2005">
        <w:rPr>
          <w:rFonts w:ascii="Times New Roman" w:eastAsia="Times New Roman" w:hAnsi="Times New Roman" w:cs="Times New Roman"/>
          <w:color w:val="000000"/>
          <w:sz w:val="20"/>
          <w:szCs w:val="20"/>
        </w:rPr>
        <w:t>22.00%</w:t>
      </w:r>
      <w:r w:rsidRPr="00AD2005">
        <w:rPr>
          <w:rFonts w:ascii="Times New Roman" w:eastAsia="Times New Roman" w:hAnsi="Times New Roman" w:cs="Times New Roman"/>
          <w:color w:val="000000"/>
          <w:sz w:val="20"/>
          <w:szCs w:val="20"/>
          <w:lang w:bidi="en-US"/>
        </w:rPr>
        <w:t>) was developed in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(100 kg </w:t>
      </w:r>
      <w:r w:rsidRPr="00AD2005">
        <w:rPr>
          <w:rFonts w:ascii="Times New Roman" w:eastAsia="Times New Roman" w:hAnsi="Times New Roman" w:cs="Times New Roman"/>
          <w:color w:val="000000"/>
          <w:sz w:val="20"/>
          <w:szCs w:val="20"/>
          <w:shd w:val="clear" w:color="auto" w:fill="FFFFFF"/>
          <w:lang w:bidi="en-US"/>
        </w:rPr>
        <w:t>ha</w:t>
      </w:r>
      <w:r w:rsidRPr="00AD2005">
        <w:rPr>
          <w:rFonts w:ascii="Times New Roman" w:eastAsia="Times New Roman" w:hAnsi="Times New Roman" w:cs="Times New Roman"/>
          <w:color w:val="000000"/>
          <w:sz w:val="20"/>
          <w:szCs w:val="20"/>
          <w:shd w:val="clear" w:color="auto" w:fill="FFFFFF"/>
          <w:vertAlign w:val="superscript"/>
          <w:lang w:bidi="en-US"/>
        </w:rPr>
        <w:t>-1</w:t>
      </w:r>
      <w:r w:rsidRPr="00AD2005">
        <w:rPr>
          <w:rFonts w:ascii="Times New Roman" w:eastAsia="Times New Roman" w:hAnsi="Times New Roman" w:cs="Times New Roman"/>
          <w:color w:val="000000"/>
          <w:sz w:val="20"/>
          <w:szCs w:val="20"/>
          <w:shd w:val="clear" w:color="auto" w:fill="FFFFFF"/>
          <w:lang w:bidi="en-US"/>
        </w:rPr>
        <w:t xml:space="preserve">). </w:t>
      </w:r>
      <w:r w:rsidRPr="00AD2005">
        <w:rPr>
          <w:rFonts w:ascii="Times New Roman" w:eastAsia="Times New Roman" w:hAnsi="Times New Roman" w:cs="Times New Roman"/>
          <w:color w:val="000000"/>
          <w:sz w:val="20"/>
          <w:szCs w:val="20"/>
          <w:lang w:bidi="en-US"/>
        </w:rPr>
        <w:t>The Harvest Index (</w:t>
      </w:r>
      <w:r w:rsidRPr="00AD2005">
        <w:rPr>
          <w:rFonts w:ascii="Times New Roman" w:eastAsia="Times New Roman" w:hAnsi="Times New Roman" w:cs="Times New Roman"/>
          <w:color w:val="000000"/>
          <w:sz w:val="20"/>
          <w:szCs w:val="20"/>
        </w:rPr>
        <w:t>23.22%</w:t>
      </w:r>
      <w:r w:rsidRPr="00AD2005">
        <w:rPr>
          <w:rFonts w:ascii="Times New Roman" w:eastAsia="Times New Roman" w:hAnsi="Times New Roman" w:cs="Times New Roman"/>
          <w:color w:val="000000"/>
          <w:sz w:val="20"/>
          <w:szCs w:val="20"/>
          <w:lang w:bidi="en-US"/>
        </w:rPr>
        <w:t>) in N</w:t>
      </w:r>
      <w:r w:rsidRPr="00AD2005">
        <w:rPr>
          <w:rFonts w:ascii="Times New Roman" w:eastAsia="Times New Roman" w:hAnsi="Times New Roman" w:cs="Times New Roman"/>
          <w:color w:val="000000"/>
          <w:sz w:val="20"/>
          <w:szCs w:val="20"/>
          <w:vertAlign w:val="subscript"/>
          <w:lang w:bidi="en-US"/>
        </w:rPr>
        <w:t xml:space="preserve">2 </w:t>
      </w:r>
      <w:r w:rsidRPr="00AD2005">
        <w:rPr>
          <w:rFonts w:ascii="Times New Roman" w:eastAsia="Times New Roman" w:hAnsi="Times New Roman" w:cs="Times New Roman"/>
          <w:color w:val="000000"/>
          <w:sz w:val="20"/>
          <w:szCs w:val="20"/>
          <w:lang w:bidi="en-US"/>
        </w:rPr>
        <w:t>(150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was greater than N</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and statistically less than N</w:t>
      </w:r>
      <w:r w:rsidRPr="00AD2005">
        <w:rPr>
          <w:rFonts w:ascii="Times New Roman" w:eastAsia="Times New Roman" w:hAnsi="Times New Roman" w:cs="Times New Roman"/>
          <w:color w:val="000000"/>
          <w:sz w:val="20"/>
          <w:szCs w:val="20"/>
          <w:vertAlign w:val="subscript"/>
          <w:lang w:bidi="en-US"/>
        </w:rPr>
        <w:t>3</w:t>
      </w:r>
      <w:r w:rsidRPr="00AD2005">
        <w:rPr>
          <w:rFonts w:ascii="Times New Roman" w:eastAsia="Times New Roman" w:hAnsi="Times New Roman" w:cs="Times New Roman"/>
          <w:color w:val="000000"/>
          <w:sz w:val="20"/>
          <w:szCs w:val="20"/>
          <w:lang w:bidi="en-US"/>
        </w:rPr>
        <w:t>.</w:t>
      </w:r>
      <w:r w:rsidR="003875F7" w:rsidRPr="00AD2005">
        <w:rPr>
          <w:rFonts w:ascii="Times New Roman" w:eastAsia="Times New Roman" w:hAnsi="Times New Roman" w:cs="Times New Roman"/>
          <w:sz w:val="20"/>
          <w:szCs w:val="20"/>
        </w:rPr>
        <w:t xml:space="preserve"> </w:t>
      </w:r>
      <w:r w:rsidRPr="00AD2005">
        <w:rPr>
          <w:rFonts w:ascii="Times New Roman" w:eastAsia="Times New Roman" w:hAnsi="Times New Roman" w:cs="Times New Roman"/>
          <w:color w:val="000000"/>
          <w:sz w:val="20"/>
          <w:szCs w:val="20"/>
          <w:lang w:bidi="en-US"/>
        </w:rPr>
        <w:t>The individual effect of sowing date is also statistically different to one another. The maximum Harvest Index (</w:t>
      </w:r>
      <w:r w:rsidRPr="00AD2005">
        <w:rPr>
          <w:rFonts w:ascii="Times New Roman" w:eastAsia="Times New Roman" w:hAnsi="Times New Roman" w:cs="Times New Roman"/>
          <w:color w:val="000000"/>
          <w:sz w:val="20"/>
          <w:szCs w:val="20"/>
        </w:rPr>
        <w:t>24.67%</w:t>
      </w:r>
      <w:r w:rsidRPr="00AD2005">
        <w:rPr>
          <w:rFonts w:ascii="Times New Roman" w:eastAsia="Times New Roman" w:hAnsi="Times New Roman" w:cs="Times New Roman"/>
          <w:color w:val="000000"/>
          <w:sz w:val="20"/>
          <w:szCs w:val="20"/>
          <w:lang w:bidi="en-US"/>
        </w:rPr>
        <w:t>) was produced by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of (25 January)</w:t>
      </w:r>
      <w:r w:rsidRPr="00AD2005">
        <w:rPr>
          <w:rFonts w:ascii="Times New Roman" w:eastAsia="Times New Roman" w:hAnsi="Times New Roman" w:cs="Times New Roman"/>
          <w:color w:val="000000"/>
          <w:sz w:val="20"/>
          <w:szCs w:val="20"/>
          <w:vertAlign w:val="superscript"/>
          <w:lang w:bidi="en-US"/>
        </w:rPr>
        <w:t xml:space="preserve"> </w:t>
      </w:r>
      <w:r w:rsidRPr="00AD2005">
        <w:rPr>
          <w:rFonts w:ascii="Times New Roman" w:eastAsia="Times New Roman" w:hAnsi="Times New Roman" w:cs="Times New Roman"/>
          <w:color w:val="000000"/>
          <w:sz w:val="20"/>
          <w:szCs w:val="20"/>
          <w:lang w:bidi="en-US"/>
        </w:rPr>
        <w:t>which is statistically different (</w:t>
      </w:r>
      <w:r w:rsidRPr="00AD2005">
        <w:rPr>
          <w:rFonts w:ascii="Times New Roman" w:eastAsia="Times New Roman" w:hAnsi="Times New Roman" w:cs="Times New Roman"/>
          <w:color w:val="000000"/>
          <w:sz w:val="20"/>
          <w:szCs w:val="20"/>
        </w:rPr>
        <w:t>23.22%</w:t>
      </w:r>
      <w:r w:rsidRPr="00AD2005">
        <w:rPr>
          <w:rFonts w:ascii="Times New Roman" w:eastAsia="Times New Roman" w:hAnsi="Times New Roman" w:cs="Times New Roman"/>
          <w:color w:val="000000"/>
          <w:sz w:val="20"/>
          <w:szCs w:val="20"/>
          <w:lang w:bidi="en-US"/>
        </w:rPr>
        <w:t>) Harvest Index developed by sowing date (SD</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of (15 January). The minimum Harvest Index (</w:t>
      </w:r>
      <w:r w:rsidRPr="00AD2005">
        <w:rPr>
          <w:rFonts w:ascii="Times New Roman" w:eastAsia="Times New Roman" w:hAnsi="Times New Roman" w:cs="Times New Roman"/>
          <w:color w:val="000000"/>
          <w:sz w:val="20"/>
          <w:szCs w:val="20"/>
        </w:rPr>
        <w:t>22.89%</w:t>
      </w:r>
      <w:r w:rsidRPr="00AD2005">
        <w:rPr>
          <w:rFonts w:ascii="Times New Roman" w:eastAsia="Times New Roman" w:hAnsi="Times New Roman" w:cs="Times New Roman"/>
          <w:color w:val="000000"/>
          <w:sz w:val="20"/>
          <w:szCs w:val="20"/>
          <w:lang w:bidi="en-US"/>
        </w:rPr>
        <w:t>) was developed by sowing date of (05 February).</w:t>
      </w:r>
      <w:r w:rsidR="003875F7" w:rsidRPr="00AD2005">
        <w:rPr>
          <w:rFonts w:ascii="Times New Roman" w:eastAsia="Times New Roman" w:hAnsi="Times New Roman" w:cs="Times New Roman"/>
          <w:sz w:val="20"/>
          <w:szCs w:val="20"/>
        </w:rPr>
        <w:t xml:space="preserve"> </w:t>
      </w:r>
      <w:r w:rsidRPr="00AD2005">
        <w:rPr>
          <w:rFonts w:ascii="Times New Roman" w:eastAsia="Times New Roman" w:hAnsi="Times New Roman" w:cs="Times New Roman"/>
          <w:color w:val="000000"/>
          <w:sz w:val="20"/>
          <w:szCs w:val="20"/>
          <w:lang w:bidi="en-US"/>
        </w:rPr>
        <w:t xml:space="preserve">Increases in HI with increasing rate of nitrogen was due to better crop growth rate, which gave maximum </w:t>
      </w:r>
      <w:proofErr w:type="spellStart"/>
      <w:r w:rsidRPr="00AD2005">
        <w:rPr>
          <w:rFonts w:ascii="Times New Roman" w:eastAsia="Times New Roman" w:hAnsi="Times New Roman" w:cs="Times New Roman"/>
          <w:color w:val="000000"/>
          <w:sz w:val="20"/>
          <w:szCs w:val="20"/>
          <w:lang w:bidi="en-US"/>
        </w:rPr>
        <w:t>photosynthates</w:t>
      </w:r>
      <w:proofErr w:type="spellEnd"/>
      <w:r w:rsidRPr="00AD2005">
        <w:rPr>
          <w:rFonts w:ascii="Times New Roman" w:eastAsia="Times New Roman" w:hAnsi="Times New Roman" w:cs="Times New Roman"/>
          <w:color w:val="000000"/>
          <w:sz w:val="20"/>
          <w:szCs w:val="20"/>
          <w:lang w:bidi="en-US"/>
        </w:rPr>
        <w:t>, LAI and ultimately produced more biological yield. Superior the efficiency of converting TDM into economic yield, higher will be the value of HI</w:t>
      </w:r>
      <w:r w:rsidR="00EC6D7F" w:rsidRPr="00AD2005">
        <w:rPr>
          <w:rFonts w:ascii="Times New Roman" w:eastAsia="Times New Roman" w:hAnsi="Times New Roman" w:cs="Times New Roman"/>
          <w:color w:val="000000"/>
          <w:sz w:val="20"/>
          <w:szCs w:val="20"/>
          <w:lang w:bidi="en-US"/>
        </w:rPr>
        <w:t>.</w:t>
      </w:r>
    </w:p>
    <w:p w:rsidR="007F59D4" w:rsidRPr="00AD2005" w:rsidRDefault="007F59D4" w:rsidP="00D21746">
      <w:pPr>
        <w:widowControl w:val="0"/>
        <w:snapToGrid w:val="0"/>
        <w:spacing w:after="0" w:line="240" w:lineRule="auto"/>
        <w:jc w:val="both"/>
        <w:rPr>
          <w:rFonts w:ascii="Times New Roman" w:eastAsia="Times New Roman" w:hAnsi="Times New Roman" w:cs="Times New Roman"/>
          <w:color w:val="000000"/>
          <w:sz w:val="20"/>
          <w:szCs w:val="20"/>
          <w:lang w:bidi="en-US"/>
        </w:rPr>
        <w:sectPr w:rsidR="007F59D4" w:rsidRPr="00AD2005" w:rsidSect="000D66F7">
          <w:headerReference w:type="default" r:id="rId51"/>
          <w:footerReference w:type="default" r:id="rId52"/>
          <w:type w:val="continuous"/>
          <w:pgSz w:w="12240" w:h="15840" w:code="1"/>
          <w:pgMar w:top="1440" w:right="1440" w:bottom="1440" w:left="1440" w:header="720" w:footer="720" w:gutter="0"/>
          <w:cols w:num="2" w:space="720"/>
          <w:noEndnote/>
          <w:docGrid w:linePitch="360"/>
        </w:sectPr>
      </w:pPr>
    </w:p>
    <w:p w:rsidR="006F1DE4" w:rsidRDefault="006F1DE4">
      <w:pPr>
        <w:spacing w:after="200" w:line="276" w:lineRule="auto"/>
        <w:rPr>
          <w:rFonts w:ascii="Times New Roman" w:hAnsi="Times New Roman" w:cs="Times New Roman"/>
          <w:b/>
          <w:sz w:val="20"/>
          <w:szCs w:val="20"/>
        </w:rPr>
      </w:pPr>
      <w:r>
        <w:rPr>
          <w:rFonts w:ascii="Times New Roman" w:hAnsi="Times New Roman" w:cs="Times New Roman"/>
          <w:b/>
          <w:sz w:val="20"/>
          <w:szCs w:val="20"/>
        </w:rPr>
        <w:lastRenderedPageBreak/>
        <w:br w:type="page"/>
      </w:r>
    </w:p>
    <w:p w:rsidR="00301CD8" w:rsidRPr="00AD2005" w:rsidRDefault="00EC6D7F" w:rsidP="005F4757">
      <w:pPr>
        <w:widowControl w:val="0"/>
        <w:snapToGrid w:val="0"/>
        <w:spacing w:after="0" w:line="240" w:lineRule="auto"/>
        <w:jc w:val="center"/>
        <w:rPr>
          <w:rFonts w:ascii="Times New Roman" w:eastAsia="Times New Roman" w:hAnsi="Times New Roman" w:cs="Times New Roman"/>
          <w:color w:val="000000"/>
          <w:sz w:val="20"/>
          <w:szCs w:val="20"/>
          <w:lang w:bidi="en-US"/>
        </w:rPr>
      </w:pPr>
      <w:r w:rsidRPr="00AD2005">
        <w:rPr>
          <w:rFonts w:ascii="Times New Roman" w:hAnsi="Times New Roman" w:cs="Times New Roman"/>
          <w:b/>
          <w:sz w:val="20"/>
          <w:szCs w:val="20"/>
        </w:rPr>
        <w:lastRenderedPageBreak/>
        <w:t xml:space="preserve">Table 10. </w:t>
      </w:r>
      <w:r w:rsidR="00301CD8" w:rsidRPr="00AD2005">
        <w:rPr>
          <w:rFonts w:ascii="Times New Roman" w:hAnsi="Times New Roman" w:cs="Times New Roman"/>
          <w:b/>
          <w:bCs/>
          <w:sz w:val="20"/>
          <w:szCs w:val="20"/>
        </w:rPr>
        <w:t xml:space="preserve">Impact of Planting Time and Nitrogen Levels </w:t>
      </w:r>
      <w:r w:rsidR="00301CD8" w:rsidRPr="00AD2005">
        <w:rPr>
          <w:rFonts w:ascii="Times New Roman" w:hAnsi="Times New Roman" w:cs="Times New Roman"/>
          <w:b/>
          <w:sz w:val="20"/>
          <w:szCs w:val="20"/>
        </w:rPr>
        <w:t>on the Harvest Index (%)</w:t>
      </w:r>
    </w:p>
    <w:tbl>
      <w:tblPr>
        <w:tblW w:w="9105" w:type="dxa"/>
        <w:jc w:val="center"/>
        <w:tblInd w:w="93" w:type="dxa"/>
        <w:tblLook w:val="04A0"/>
      </w:tblPr>
      <w:tblGrid>
        <w:gridCol w:w="1403"/>
        <w:gridCol w:w="1492"/>
        <w:gridCol w:w="1980"/>
        <w:gridCol w:w="1980"/>
        <w:gridCol w:w="2250"/>
      </w:tblGrid>
      <w:tr w:rsidR="00614CCE" w:rsidRPr="007F59D4" w:rsidTr="00AD2005">
        <w:trPr>
          <w:trHeight w:val="315"/>
          <w:jc w:val="center"/>
        </w:trPr>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Treatments</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2</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N</w:t>
            </w:r>
            <w:r w:rsidRPr="007F59D4">
              <w:rPr>
                <w:rFonts w:ascii="Times New Roman" w:eastAsia="Times New Roman" w:hAnsi="Times New Roman" w:cs="Times New Roman"/>
                <w:b/>
                <w:bCs/>
                <w:color w:val="000000"/>
                <w:sz w:val="20"/>
                <w:szCs w:val="20"/>
                <w:vertAlign w:val="subscript"/>
              </w:rPr>
              <w:t>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r>
      <w:tr w:rsidR="00614CCE" w:rsidRPr="007F59D4" w:rsidTr="00AD2005">
        <w:trPr>
          <w:trHeight w:val="170"/>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1</w:t>
            </w:r>
          </w:p>
        </w:tc>
        <w:tc>
          <w:tcPr>
            <w:tcW w:w="1492"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22.00</w:t>
            </w:r>
            <w:r w:rsidR="00614CCE" w:rsidRPr="007F59D4">
              <w:rPr>
                <w:rFonts w:ascii="Times New Roman" w:eastAsia="Times New Roman" w:hAnsi="Times New Roman" w:cs="Times New Roman"/>
                <w:b/>
                <w:bCs/>
                <w:color w:val="000000"/>
                <w:sz w:val="20"/>
                <w:szCs w:val="20"/>
              </w:rPr>
              <w:t>d</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23.00</w:t>
            </w:r>
            <w:r w:rsidR="00614CCE" w:rsidRPr="007F59D4">
              <w:rPr>
                <w:rFonts w:ascii="Times New Roman" w:eastAsia="Times New Roman" w:hAnsi="Times New Roman" w:cs="Times New Roman"/>
                <w:b/>
                <w:bCs/>
                <w:color w:val="000000"/>
                <w:sz w:val="20"/>
                <w:szCs w:val="20"/>
              </w:rPr>
              <w:t>bcd</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24.67</w:t>
            </w:r>
            <w:r w:rsidR="00614CCE" w:rsidRPr="007F59D4">
              <w:rPr>
                <w:rFonts w:ascii="Times New Roman" w:eastAsia="Times New Roman" w:hAnsi="Times New Roman" w:cs="Times New Roman"/>
                <w:b/>
                <w:bCs/>
                <w:color w:val="000000"/>
                <w:sz w:val="20"/>
                <w:szCs w:val="20"/>
              </w:rPr>
              <w:t>b</w:t>
            </w:r>
          </w:p>
        </w:tc>
        <w:tc>
          <w:tcPr>
            <w:tcW w:w="225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23.22</w:t>
            </w:r>
            <w:r w:rsidR="00614CCE" w:rsidRPr="007F59D4">
              <w:rPr>
                <w:rFonts w:ascii="Times New Roman" w:eastAsia="Times New Roman" w:hAnsi="Times New Roman" w:cs="Times New Roman"/>
                <w:b/>
                <w:bCs/>
                <w:color w:val="000000"/>
                <w:sz w:val="20"/>
                <w:szCs w:val="20"/>
              </w:rPr>
              <w:t>B</w:t>
            </w:r>
          </w:p>
        </w:tc>
      </w:tr>
      <w:tr w:rsidR="00614CCE" w:rsidRPr="007F59D4" w:rsidTr="00AD2005">
        <w:trPr>
          <w:trHeight w:val="170"/>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2</w:t>
            </w:r>
          </w:p>
        </w:tc>
        <w:tc>
          <w:tcPr>
            <w:tcW w:w="1492"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22.00</w:t>
            </w:r>
            <w:r w:rsidR="00614CCE" w:rsidRPr="007F59D4">
              <w:rPr>
                <w:rFonts w:ascii="Times New Roman" w:eastAsia="Times New Roman" w:hAnsi="Times New Roman" w:cs="Times New Roman"/>
                <w:b/>
                <w:bCs/>
                <w:color w:val="000000"/>
                <w:sz w:val="20"/>
                <w:szCs w:val="20"/>
              </w:rPr>
              <w:t>d</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24.00</w:t>
            </w:r>
            <w:r w:rsidR="00614CCE" w:rsidRPr="007F59D4">
              <w:rPr>
                <w:rFonts w:ascii="Times New Roman" w:eastAsia="Times New Roman" w:hAnsi="Times New Roman" w:cs="Times New Roman"/>
                <w:b/>
                <w:bCs/>
                <w:color w:val="000000"/>
                <w:sz w:val="20"/>
                <w:szCs w:val="20"/>
              </w:rPr>
              <w:t>bc</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28.00</w:t>
            </w:r>
            <w:r w:rsidR="00614CCE" w:rsidRPr="007F59D4">
              <w:rPr>
                <w:rFonts w:ascii="Times New Roman" w:eastAsia="Times New Roman" w:hAnsi="Times New Roman" w:cs="Times New Roman"/>
                <w:b/>
                <w:bCs/>
                <w:color w:val="000000"/>
                <w:sz w:val="20"/>
                <w:szCs w:val="20"/>
              </w:rPr>
              <w:t>a</w:t>
            </w:r>
          </w:p>
        </w:tc>
        <w:tc>
          <w:tcPr>
            <w:tcW w:w="225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24.67</w:t>
            </w:r>
            <w:r w:rsidR="00614CCE" w:rsidRPr="007F59D4">
              <w:rPr>
                <w:rFonts w:ascii="Times New Roman" w:eastAsia="Times New Roman" w:hAnsi="Times New Roman" w:cs="Times New Roman"/>
                <w:b/>
                <w:bCs/>
                <w:color w:val="000000"/>
                <w:sz w:val="20"/>
                <w:szCs w:val="20"/>
              </w:rPr>
              <w:t>A</w:t>
            </w:r>
          </w:p>
        </w:tc>
      </w:tr>
      <w:tr w:rsidR="00614CCE" w:rsidRPr="007F59D4" w:rsidTr="00AD2005">
        <w:trPr>
          <w:trHeight w:val="242"/>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SD</w:t>
            </w:r>
            <w:r w:rsidRPr="007F59D4">
              <w:rPr>
                <w:rFonts w:ascii="Times New Roman" w:eastAsia="Times New Roman" w:hAnsi="Times New Roman" w:cs="Times New Roman"/>
                <w:b/>
                <w:bCs/>
                <w:color w:val="000000"/>
                <w:sz w:val="20"/>
                <w:szCs w:val="20"/>
                <w:vertAlign w:val="subscript"/>
              </w:rPr>
              <w:t>3</w:t>
            </w:r>
          </w:p>
        </w:tc>
        <w:tc>
          <w:tcPr>
            <w:tcW w:w="1492"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22.00</w:t>
            </w:r>
            <w:r w:rsidR="00614CCE" w:rsidRPr="007F59D4">
              <w:rPr>
                <w:rFonts w:ascii="Times New Roman" w:eastAsia="Times New Roman" w:hAnsi="Times New Roman" w:cs="Times New Roman"/>
                <w:b/>
                <w:bCs/>
                <w:color w:val="000000"/>
                <w:sz w:val="20"/>
                <w:szCs w:val="20"/>
              </w:rPr>
              <w:t>d</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22.67</w:t>
            </w:r>
            <w:r w:rsidR="00614CCE" w:rsidRPr="007F59D4">
              <w:rPr>
                <w:rFonts w:ascii="Times New Roman" w:eastAsia="Times New Roman" w:hAnsi="Times New Roman" w:cs="Times New Roman"/>
                <w:b/>
                <w:bCs/>
                <w:color w:val="000000"/>
                <w:sz w:val="20"/>
                <w:szCs w:val="20"/>
              </w:rPr>
              <w:t>cd</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24.00</w:t>
            </w:r>
            <w:r w:rsidR="00614CCE" w:rsidRPr="007F59D4">
              <w:rPr>
                <w:rFonts w:ascii="Times New Roman" w:eastAsia="Times New Roman" w:hAnsi="Times New Roman" w:cs="Times New Roman"/>
                <w:b/>
                <w:bCs/>
                <w:color w:val="000000"/>
                <w:sz w:val="20"/>
                <w:szCs w:val="20"/>
              </w:rPr>
              <w:t>bc</w:t>
            </w:r>
          </w:p>
        </w:tc>
        <w:tc>
          <w:tcPr>
            <w:tcW w:w="225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22.89</w:t>
            </w:r>
            <w:r w:rsidR="00614CCE" w:rsidRPr="007F59D4">
              <w:rPr>
                <w:rFonts w:ascii="Times New Roman" w:eastAsia="Times New Roman" w:hAnsi="Times New Roman" w:cs="Times New Roman"/>
                <w:b/>
                <w:bCs/>
                <w:color w:val="000000"/>
                <w:sz w:val="20"/>
                <w:szCs w:val="20"/>
              </w:rPr>
              <w:t>B</w:t>
            </w:r>
          </w:p>
        </w:tc>
      </w:tr>
      <w:tr w:rsidR="00614CCE" w:rsidRPr="007F59D4" w:rsidTr="00AD2005">
        <w:trPr>
          <w:trHeight w:val="215"/>
          <w:jc w:val="center"/>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Mean</w:t>
            </w:r>
          </w:p>
        </w:tc>
        <w:tc>
          <w:tcPr>
            <w:tcW w:w="1492"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22.00</w:t>
            </w:r>
            <w:r w:rsidR="00614CCE" w:rsidRPr="007F59D4">
              <w:rPr>
                <w:rFonts w:ascii="Times New Roman" w:eastAsia="Times New Roman" w:hAnsi="Times New Roman" w:cs="Times New Roman"/>
                <w:b/>
                <w:bCs/>
                <w:color w:val="000000"/>
                <w:sz w:val="20"/>
                <w:szCs w:val="20"/>
              </w:rPr>
              <w:t>C</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23.22</w:t>
            </w:r>
            <w:r w:rsidR="00614CCE" w:rsidRPr="007F59D4">
              <w:rPr>
                <w:rFonts w:ascii="Times New Roman" w:eastAsia="Times New Roman" w:hAnsi="Times New Roman" w:cs="Times New Roman"/>
                <w:b/>
                <w:bCs/>
                <w:color w:val="000000"/>
                <w:sz w:val="20"/>
                <w:szCs w:val="20"/>
              </w:rPr>
              <w:t>B</w:t>
            </w:r>
          </w:p>
        </w:tc>
        <w:tc>
          <w:tcPr>
            <w:tcW w:w="1980" w:type="dxa"/>
            <w:tcBorders>
              <w:top w:val="nil"/>
              <w:left w:val="nil"/>
              <w:bottom w:val="single" w:sz="4" w:space="0" w:color="auto"/>
              <w:right w:val="single" w:sz="4" w:space="0" w:color="auto"/>
            </w:tcBorders>
            <w:shd w:val="clear" w:color="auto" w:fill="auto"/>
            <w:vAlign w:val="center"/>
            <w:hideMark/>
          </w:tcPr>
          <w:p w:rsidR="00614CCE" w:rsidRPr="007F59D4" w:rsidRDefault="000D587D"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25.56</w:t>
            </w:r>
            <w:r w:rsidR="00614CCE" w:rsidRPr="007F59D4">
              <w:rPr>
                <w:rFonts w:ascii="Times New Roman" w:eastAsia="Times New Roman" w:hAnsi="Times New Roman" w:cs="Times New Roman"/>
                <w:b/>
                <w:bCs/>
                <w:color w:val="000000"/>
                <w:sz w:val="20"/>
                <w:szCs w:val="20"/>
              </w:rPr>
              <w:t>A</w:t>
            </w:r>
          </w:p>
        </w:tc>
        <w:tc>
          <w:tcPr>
            <w:tcW w:w="2250" w:type="dxa"/>
            <w:tcBorders>
              <w:top w:val="nil"/>
              <w:left w:val="nil"/>
              <w:bottom w:val="single" w:sz="4" w:space="0" w:color="auto"/>
              <w:right w:val="single" w:sz="4" w:space="0" w:color="auto"/>
            </w:tcBorders>
            <w:shd w:val="clear" w:color="auto" w:fill="auto"/>
            <w:vAlign w:val="center"/>
            <w:hideMark/>
          </w:tcPr>
          <w:p w:rsidR="00614CCE" w:rsidRPr="007F59D4" w:rsidRDefault="00614CCE" w:rsidP="007F59D4">
            <w:pPr>
              <w:snapToGrid w:val="0"/>
              <w:spacing w:after="0" w:line="240" w:lineRule="auto"/>
              <w:jc w:val="both"/>
              <w:rPr>
                <w:rFonts w:ascii="Times New Roman" w:eastAsia="Times New Roman" w:hAnsi="Times New Roman" w:cs="Times New Roman"/>
                <w:b/>
                <w:bCs/>
                <w:color w:val="000000"/>
                <w:sz w:val="20"/>
                <w:szCs w:val="20"/>
              </w:rPr>
            </w:pPr>
            <w:r w:rsidRPr="007F59D4">
              <w:rPr>
                <w:rFonts w:ascii="Times New Roman" w:eastAsia="Times New Roman" w:hAnsi="Times New Roman" w:cs="Times New Roman"/>
                <w:b/>
                <w:bCs/>
                <w:color w:val="000000"/>
                <w:sz w:val="20"/>
                <w:szCs w:val="20"/>
              </w:rPr>
              <w:t>23.59</w:t>
            </w:r>
          </w:p>
        </w:tc>
      </w:tr>
    </w:tbl>
    <w:p w:rsidR="00301CD8" w:rsidRPr="00AD2005" w:rsidRDefault="00301CD8" w:rsidP="005F4757">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LSD </w:t>
      </w:r>
      <w:r w:rsidR="005F4757" w:rsidRPr="00AD2005">
        <w:rPr>
          <w:rFonts w:ascii="Times New Roman" w:hAnsi="Times New Roman" w:cs="Times New Roman"/>
          <w:b/>
          <w:sz w:val="20"/>
          <w:szCs w:val="20"/>
        </w:rPr>
        <w:t>Values</w:t>
      </w:r>
    </w:p>
    <w:p w:rsidR="00301CD8" w:rsidRPr="00AD2005" w:rsidRDefault="00301CD8" w:rsidP="005F4757">
      <w:pPr>
        <w:snapToGrid w:val="0"/>
        <w:spacing w:after="0" w:line="240" w:lineRule="auto"/>
        <w:jc w:val="both"/>
        <w:rPr>
          <w:rFonts w:ascii="Times New Roman" w:hAnsi="Times New Roman" w:cs="Times New Roman"/>
          <w:color w:val="000000"/>
          <w:sz w:val="20"/>
          <w:szCs w:val="20"/>
        </w:rPr>
      </w:pPr>
      <w:r w:rsidRPr="00AD2005">
        <w:rPr>
          <w:rFonts w:ascii="Times New Roman" w:hAnsi="Times New Roman" w:cs="Times New Roman"/>
          <w:sz w:val="20"/>
          <w:szCs w:val="20"/>
        </w:rPr>
        <w:t xml:space="preserve">Nitrogen level means = </w:t>
      </w:r>
      <w:r w:rsidRPr="00AD2005">
        <w:rPr>
          <w:rFonts w:ascii="Times New Roman" w:hAnsi="Times New Roman" w:cs="Times New Roman"/>
          <w:color w:val="000000"/>
          <w:sz w:val="20"/>
          <w:szCs w:val="20"/>
        </w:rPr>
        <w:t>1.06</w:t>
      </w:r>
      <w:r w:rsidRPr="00AD2005">
        <w:rPr>
          <w:rFonts w:ascii="Times New Roman" w:hAnsi="Times New Roman" w:cs="Times New Roman"/>
          <w:sz w:val="20"/>
          <w:szCs w:val="20"/>
        </w:rPr>
        <w:t>; Sowing Date means</w:t>
      </w:r>
      <w:r w:rsidRPr="00AD2005">
        <w:rPr>
          <w:rFonts w:ascii="Times New Roman" w:hAnsi="Times New Roman" w:cs="Times New Roman"/>
          <w:color w:val="000000"/>
          <w:sz w:val="20"/>
          <w:szCs w:val="20"/>
        </w:rPr>
        <w:t xml:space="preserve"> = 0.90</w:t>
      </w:r>
      <w:r w:rsidRPr="00AD2005">
        <w:rPr>
          <w:rFonts w:ascii="Times New Roman" w:hAnsi="Times New Roman" w:cs="Times New Roman"/>
          <w:sz w:val="20"/>
          <w:szCs w:val="20"/>
        </w:rPr>
        <w:t xml:space="preserve">; </w:t>
      </w:r>
      <w:r w:rsidRPr="00AD2005">
        <w:rPr>
          <w:rFonts w:ascii="Times New Roman" w:hAnsi="Times New Roman" w:cs="Times New Roman"/>
          <w:color w:val="000000"/>
          <w:sz w:val="20"/>
          <w:szCs w:val="20"/>
        </w:rPr>
        <w:t>Interaction means = 1.84</w:t>
      </w:r>
    </w:p>
    <w:p w:rsidR="007F59D4" w:rsidRDefault="007F59D4" w:rsidP="00D21746">
      <w:pPr>
        <w:snapToGrid w:val="0"/>
        <w:spacing w:after="0" w:line="240" w:lineRule="auto"/>
        <w:jc w:val="both"/>
        <w:rPr>
          <w:rFonts w:ascii="Times New Roman" w:hAnsi="Times New Roman" w:cs="Times New Roman"/>
          <w:b/>
          <w:sz w:val="20"/>
          <w:szCs w:val="20"/>
        </w:rPr>
      </w:pPr>
    </w:p>
    <w:p w:rsidR="007F59D4" w:rsidRPr="00AD2005" w:rsidRDefault="007F59D4" w:rsidP="00D21746">
      <w:pPr>
        <w:snapToGrid w:val="0"/>
        <w:spacing w:after="0" w:line="240" w:lineRule="auto"/>
        <w:jc w:val="both"/>
        <w:rPr>
          <w:rFonts w:ascii="Times New Roman" w:hAnsi="Times New Roman" w:cs="Times New Roman"/>
          <w:b/>
          <w:sz w:val="20"/>
          <w:szCs w:val="20"/>
        </w:rPr>
        <w:sectPr w:rsidR="007F59D4" w:rsidRPr="00AD2005" w:rsidSect="000D66F7">
          <w:headerReference w:type="default" r:id="rId53"/>
          <w:footerReference w:type="default" r:id="rId54"/>
          <w:type w:val="continuous"/>
          <w:pgSz w:w="12240" w:h="15840" w:code="1"/>
          <w:pgMar w:top="1440" w:right="1440" w:bottom="1440" w:left="1440" w:header="720" w:footer="720" w:gutter="0"/>
          <w:cols w:space="720"/>
          <w:noEndnote/>
          <w:docGrid w:linePitch="360"/>
        </w:sectPr>
      </w:pPr>
    </w:p>
    <w:p w:rsidR="00B04C3B" w:rsidRDefault="00B04C3B" w:rsidP="00D21746">
      <w:pPr>
        <w:snapToGrid w:val="0"/>
        <w:spacing w:after="0" w:line="240" w:lineRule="auto"/>
        <w:jc w:val="both"/>
        <w:rPr>
          <w:rFonts w:ascii="Times New Roman" w:hAnsi="Times New Roman" w:cs="Times New Roman"/>
          <w:color w:val="000000"/>
          <w:sz w:val="20"/>
          <w:szCs w:val="20"/>
          <w:lang w:eastAsia="zh-CN" w:bidi="en-US"/>
        </w:rPr>
      </w:pPr>
      <w:proofErr w:type="spellStart"/>
      <w:r w:rsidRPr="00AD2005">
        <w:rPr>
          <w:rFonts w:ascii="Times New Roman" w:hAnsi="Times New Roman" w:cs="Times New Roman"/>
          <w:b/>
          <w:sz w:val="20"/>
          <w:szCs w:val="20"/>
        </w:rPr>
        <w:lastRenderedPageBreak/>
        <w:t>Achene</w:t>
      </w:r>
      <w:proofErr w:type="spellEnd"/>
      <w:r w:rsidRPr="00AD2005">
        <w:rPr>
          <w:rFonts w:ascii="Times New Roman" w:hAnsi="Times New Roman" w:cs="Times New Roman"/>
          <w:b/>
          <w:sz w:val="20"/>
          <w:szCs w:val="20"/>
        </w:rPr>
        <w:t xml:space="preserve"> Oil Content (%)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is also an important character of sunflower. Our basic objective is to grown sunflower to get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because sunflower oil has best quality and our country face swear shortage of this oil. So to fulfill the sunflower oil shortage we sow this crop. According to the sowing date and nitrogen rate there is no significant difference in the production of oil content in the sunflower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but in nitrogen rate alone there is significant difference in oil content. The individual nitrogen rates are affect statistically different on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and gives different values.  The maximum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w:t>
      </w:r>
      <w:r w:rsidRPr="00AD2005">
        <w:rPr>
          <w:rFonts w:ascii="Times New Roman" w:eastAsia="Times New Roman" w:hAnsi="Times New Roman" w:cs="Times New Roman"/>
          <w:color w:val="000000"/>
          <w:sz w:val="20"/>
          <w:szCs w:val="20"/>
        </w:rPr>
        <w:t>39.33</w:t>
      </w:r>
      <w:r w:rsidRPr="00AD2005">
        <w:rPr>
          <w:rFonts w:ascii="Times New Roman" w:eastAsia="Times New Roman" w:hAnsi="Times New Roman" w:cs="Times New Roman"/>
          <w:color w:val="000000"/>
          <w:sz w:val="20"/>
          <w:szCs w:val="20"/>
          <w:lang w:bidi="en-US"/>
        </w:rPr>
        <w:t>) was observed in nitrogen rate of 100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and the minimum (</w:t>
      </w:r>
      <w:r w:rsidRPr="00AD2005">
        <w:rPr>
          <w:rFonts w:ascii="Times New Roman" w:eastAsia="Times New Roman" w:hAnsi="Times New Roman" w:cs="Times New Roman"/>
          <w:color w:val="000000"/>
          <w:sz w:val="20"/>
          <w:szCs w:val="20"/>
        </w:rPr>
        <w:t>37.22</w:t>
      </w:r>
      <w:r w:rsidRPr="00AD2005">
        <w:rPr>
          <w:rFonts w:ascii="Times New Roman" w:eastAsia="Times New Roman" w:hAnsi="Times New Roman" w:cs="Times New Roman"/>
          <w:color w:val="000000"/>
          <w:sz w:val="20"/>
          <w:szCs w:val="20"/>
          <w:lang w:bidi="en-US"/>
        </w:rPr>
        <w:t xml:space="preserve">)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was recorded at nitrogen rate of 200 kg ha</w:t>
      </w:r>
      <w:r w:rsidRPr="00AD2005">
        <w:rPr>
          <w:rFonts w:ascii="Times New Roman" w:eastAsia="Times New Roman" w:hAnsi="Times New Roman" w:cs="Times New Roman"/>
          <w:color w:val="000000"/>
          <w:sz w:val="20"/>
          <w:szCs w:val="20"/>
          <w:vertAlign w:val="superscript"/>
          <w:lang w:bidi="en-US"/>
        </w:rPr>
        <w:t>-1</w:t>
      </w:r>
      <w:r w:rsidRPr="00AD2005">
        <w:rPr>
          <w:rFonts w:ascii="Times New Roman" w:eastAsia="Times New Roman" w:hAnsi="Times New Roman" w:cs="Times New Roman"/>
          <w:color w:val="000000"/>
          <w:sz w:val="20"/>
          <w:szCs w:val="20"/>
          <w:lang w:bidi="en-US"/>
        </w:rPr>
        <w:t xml:space="preserve"> which is statistically at par with (</w:t>
      </w:r>
      <w:r w:rsidRPr="00AD2005">
        <w:rPr>
          <w:rFonts w:ascii="Times New Roman" w:eastAsia="Times New Roman" w:hAnsi="Times New Roman" w:cs="Times New Roman"/>
          <w:color w:val="000000"/>
          <w:sz w:val="20"/>
          <w:szCs w:val="20"/>
        </w:rPr>
        <w:t>38.11) at the nitrogen rate of (N</w:t>
      </w:r>
      <w:r w:rsidRPr="00AD2005">
        <w:rPr>
          <w:rFonts w:ascii="Times New Roman" w:eastAsia="Times New Roman" w:hAnsi="Times New Roman" w:cs="Times New Roman"/>
          <w:color w:val="000000"/>
          <w:sz w:val="20"/>
          <w:szCs w:val="20"/>
          <w:vertAlign w:val="subscript"/>
        </w:rPr>
        <w:t>2</w:t>
      </w:r>
      <w:r w:rsidRPr="00AD2005">
        <w:rPr>
          <w:rFonts w:ascii="Times New Roman" w:eastAsia="Times New Roman" w:hAnsi="Times New Roman" w:cs="Times New Roman"/>
          <w:color w:val="000000"/>
          <w:sz w:val="20"/>
          <w:szCs w:val="20"/>
        </w:rPr>
        <w:t>) 150 kg ha</w:t>
      </w:r>
      <w:r w:rsidRPr="00AD2005">
        <w:rPr>
          <w:rFonts w:ascii="Times New Roman" w:eastAsia="Times New Roman" w:hAnsi="Times New Roman" w:cs="Times New Roman"/>
          <w:color w:val="000000"/>
          <w:sz w:val="20"/>
          <w:szCs w:val="20"/>
          <w:vertAlign w:val="superscript"/>
        </w:rPr>
        <w:t>-1</w:t>
      </w:r>
      <w:r w:rsidRPr="00AD2005">
        <w:rPr>
          <w:rFonts w:ascii="Times New Roman" w:eastAsia="Times New Roman" w:hAnsi="Times New Roman" w:cs="Times New Roman"/>
          <w:color w:val="000000"/>
          <w:sz w:val="20"/>
          <w:szCs w:val="20"/>
        </w:rPr>
        <w:t>.</w:t>
      </w:r>
      <w:r w:rsidRPr="00AD2005">
        <w:rPr>
          <w:rFonts w:ascii="Times New Roman" w:eastAsia="Times New Roman" w:hAnsi="Times New Roman" w:cs="Times New Roman"/>
          <w:color w:val="000000"/>
          <w:sz w:val="20"/>
          <w:szCs w:val="20"/>
          <w:lang w:bidi="en-US"/>
        </w:rPr>
        <w:t xml:space="preserve"> The individual sowing date was not statistically different in different sowing dates. The maximum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w:t>
      </w:r>
      <w:r w:rsidRPr="00AD2005">
        <w:rPr>
          <w:rFonts w:ascii="Times New Roman" w:eastAsia="Times New Roman" w:hAnsi="Times New Roman" w:cs="Times New Roman"/>
          <w:color w:val="000000"/>
          <w:sz w:val="20"/>
          <w:szCs w:val="20"/>
        </w:rPr>
        <w:t>38.56</w:t>
      </w:r>
      <w:r w:rsidRPr="00AD2005">
        <w:rPr>
          <w:rFonts w:ascii="Times New Roman" w:eastAsia="Times New Roman" w:hAnsi="Times New Roman" w:cs="Times New Roman"/>
          <w:color w:val="000000"/>
          <w:sz w:val="20"/>
          <w:szCs w:val="20"/>
          <w:lang w:bidi="en-US"/>
        </w:rPr>
        <w:t>) was produced with the sowing date (SD</w:t>
      </w:r>
      <w:r w:rsidRPr="00AD2005">
        <w:rPr>
          <w:rFonts w:ascii="Times New Roman" w:eastAsia="Times New Roman" w:hAnsi="Times New Roman" w:cs="Times New Roman"/>
          <w:color w:val="000000"/>
          <w:sz w:val="20"/>
          <w:szCs w:val="20"/>
          <w:vertAlign w:val="subscript"/>
          <w:lang w:bidi="en-US"/>
        </w:rPr>
        <w:t>2</w:t>
      </w:r>
      <w:r w:rsidRPr="00AD2005">
        <w:rPr>
          <w:rFonts w:ascii="Times New Roman" w:eastAsia="Times New Roman" w:hAnsi="Times New Roman" w:cs="Times New Roman"/>
          <w:color w:val="000000"/>
          <w:sz w:val="20"/>
          <w:szCs w:val="20"/>
          <w:lang w:bidi="en-US"/>
        </w:rPr>
        <w:t xml:space="preserve">) of 25 January and the minimum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w:t>
      </w:r>
      <w:r w:rsidRPr="00AD2005">
        <w:rPr>
          <w:rFonts w:ascii="Times New Roman" w:eastAsia="Times New Roman" w:hAnsi="Times New Roman" w:cs="Times New Roman"/>
          <w:color w:val="000000"/>
          <w:sz w:val="20"/>
          <w:szCs w:val="20"/>
        </w:rPr>
        <w:t>38.00</w:t>
      </w:r>
      <w:r w:rsidRPr="00AD2005">
        <w:rPr>
          <w:rFonts w:ascii="Times New Roman" w:eastAsia="Times New Roman" w:hAnsi="Times New Roman" w:cs="Times New Roman"/>
          <w:color w:val="000000"/>
          <w:sz w:val="20"/>
          <w:szCs w:val="20"/>
          <w:lang w:bidi="en-US"/>
        </w:rPr>
        <w:t>) was produced in the sowing date (SD</w:t>
      </w:r>
      <w:r w:rsidRPr="00AD2005">
        <w:rPr>
          <w:rFonts w:ascii="Times New Roman" w:eastAsia="Times New Roman" w:hAnsi="Times New Roman" w:cs="Times New Roman"/>
          <w:color w:val="000000"/>
          <w:sz w:val="20"/>
          <w:szCs w:val="20"/>
          <w:vertAlign w:val="subscript"/>
          <w:lang w:bidi="en-US"/>
        </w:rPr>
        <w:t>1</w:t>
      </w:r>
      <w:r w:rsidRPr="00AD2005">
        <w:rPr>
          <w:rFonts w:ascii="Times New Roman" w:eastAsia="Times New Roman" w:hAnsi="Times New Roman" w:cs="Times New Roman"/>
          <w:color w:val="000000"/>
          <w:sz w:val="20"/>
          <w:szCs w:val="20"/>
          <w:lang w:bidi="en-US"/>
        </w:rPr>
        <w:t xml:space="preserve">) of 15 January as shown in the table (11 and 12). This tells us that by using higher rate of nitrogen fertilizer, it improved the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yield and however decreases </w:t>
      </w:r>
      <w:proofErr w:type="spellStart"/>
      <w:r w:rsidRPr="00AD2005">
        <w:rPr>
          <w:rFonts w:ascii="Times New Roman" w:eastAsia="Times New Roman" w:hAnsi="Times New Roman" w:cs="Times New Roman"/>
          <w:color w:val="000000"/>
          <w:sz w:val="20"/>
          <w:szCs w:val="20"/>
          <w:lang w:bidi="en-US"/>
        </w:rPr>
        <w:t>achene</w:t>
      </w:r>
      <w:proofErr w:type="spellEnd"/>
      <w:r w:rsidRPr="00AD2005">
        <w:rPr>
          <w:rFonts w:ascii="Times New Roman" w:eastAsia="Times New Roman" w:hAnsi="Times New Roman" w:cs="Times New Roman"/>
          <w:color w:val="000000"/>
          <w:sz w:val="20"/>
          <w:szCs w:val="20"/>
          <w:lang w:bidi="en-US"/>
        </w:rPr>
        <w:t xml:space="preserve"> oil content. Such </w:t>
      </w:r>
      <w:r w:rsidRPr="00AD2005">
        <w:rPr>
          <w:rFonts w:ascii="Times New Roman" w:eastAsia="Times New Roman" w:hAnsi="Times New Roman" w:cs="Times New Roman"/>
          <w:color w:val="000000"/>
          <w:sz w:val="20"/>
          <w:szCs w:val="20"/>
          <w:lang w:bidi="en-US"/>
        </w:rPr>
        <w:lastRenderedPageBreak/>
        <w:t xml:space="preserve">results in response to nitrogen fertilization have also described by </w:t>
      </w:r>
      <w:proofErr w:type="spellStart"/>
      <w:r w:rsidRPr="00AD2005">
        <w:rPr>
          <w:rFonts w:ascii="Times New Roman" w:eastAsia="Times New Roman" w:hAnsi="Times New Roman" w:cs="Times New Roman"/>
          <w:color w:val="000000"/>
          <w:sz w:val="20"/>
          <w:szCs w:val="20"/>
          <w:lang w:bidi="en-US"/>
        </w:rPr>
        <w:t>Dreher</w:t>
      </w:r>
      <w:proofErr w:type="spellEnd"/>
      <w:r w:rsidRPr="00AD2005">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i/>
          <w:iCs/>
          <w:color w:val="000000"/>
          <w:sz w:val="20"/>
          <w:szCs w:val="20"/>
          <w:shd w:val="clear" w:color="auto" w:fill="FFFFFF"/>
          <w:lang w:bidi="en-US"/>
        </w:rPr>
        <w:t>et al.</w:t>
      </w:r>
      <w:r w:rsidRPr="00AD2005">
        <w:rPr>
          <w:rFonts w:ascii="Times New Roman" w:eastAsia="Times New Roman" w:hAnsi="Times New Roman" w:cs="Times New Roman"/>
          <w:color w:val="000000"/>
          <w:sz w:val="20"/>
          <w:szCs w:val="20"/>
          <w:lang w:bidi="en-US"/>
        </w:rPr>
        <w:t xml:space="preserve"> (1983).</w:t>
      </w:r>
      <w:r w:rsidRPr="00AD2005">
        <w:rPr>
          <w:rFonts w:ascii="Times New Roman" w:hAnsi="Times New Roman" w:cs="Times New Roman"/>
          <w:b/>
          <w:sz w:val="20"/>
          <w:szCs w:val="20"/>
        </w:rPr>
        <w:t xml:space="preserve"> </w:t>
      </w:r>
      <w:r w:rsidRPr="00AD2005">
        <w:rPr>
          <w:rFonts w:ascii="Times New Roman" w:eastAsia="Times New Roman" w:hAnsi="Times New Roman" w:cs="Times New Roman"/>
          <w:color w:val="000000"/>
          <w:sz w:val="20"/>
          <w:szCs w:val="20"/>
          <w:lang w:bidi="en-US"/>
        </w:rPr>
        <w:t xml:space="preserve">Several reasons have been given by different researchers for the decrease in oil contents with increasing N rates. For example, </w:t>
      </w:r>
      <w:proofErr w:type="spellStart"/>
      <w:r w:rsidRPr="00AD2005">
        <w:rPr>
          <w:rFonts w:ascii="Times New Roman" w:eastAsia="Times New Roman" w:hAnsi="Times New Roman" w:cs="Times New Roman"/>
          <w:color w:val="000000"/>
          <w:sz w:val="20"/>
          <w:szCs w:val="20"/>
          <w:lang w:bidi="en-US"/>
        </w:rPr>
        <w:t>Kutcher</w:t>
      </w:r>
      <w:proofErr w:type="spellEnd"/>
      <w:r w:rsidRPr="00AD2005">
        <w:rPr>
          <w:rFonts w:ascii="Times New Roman" w:eastAsia="Times New Roman" w:hAnsi="Times New Roman" w:cs="Times New Roman"/>
          <w:color w:val="000000"/>
          <w:sz w:val="20"/>
          <w:szCs w:val="20"/>
          <w:lang w:bidi="en-US"/>
        </w:rPr>
        <w:t xml:space="preserve"> </w:t>
      </w:r>
      <w:r w:rsidRPr="00AD2005">
        <w:rPr>
          <w:rFonts w:ascii="Times New Roman" w:eastAsia="Times New Roman" w:hAnsi="Times New Roman" w:cs="Times New Roman"/>
          <w:i/>
          <w:iCs/>
          <w:sz w:val="20"/>
          <w:szCs w:val="20"/>
        </w:rPr>
        <w:t>et al</w:t>
      </w:r>
      <w:r w:rsidRPr="00AD2005">
        <w:rPr>
          <w:rFonts w:ascii="Times New Roman" w:eastAsia="Times New Roman" w:hAnsi="Times New Roman" w:cs="Times New Roman"/>
          <w:color w:val="000000"/>
          <w:sz w:val="20"/>
          <w:szCs w:val="20"/>
          <w:lang w:bidi="en-US"/>
        </w:rPr>
        <w:t xml:space="preserve"> (2005) stated that it might be due to the dilution effect of increased seed yield with increased N fertilization and the inverse relationship of protein and oil content. Jackson (2000) believed that N delayed plant maturity which results in poor seed filling and greater proportion of green seed. Holmes (1980) reported that a better supply of N increases the formation of N containing protein precursors so that protein formation competes more strongly for photosynthesis; as result less of the latter are available for fat synthesis.</w:t>
      </w:r>
    </w:p>
    <w:p w:rsidR="005F4757" w:rsidRDefault="005F4757" w:rsidP="00D21746">
      <w:pPr>
        <w:snapToGrid w:val="0"/>
        <w:spacing w:after="0" w:line="240" w:lineRule="auto"/>
        <w:jc w:val="both"/>
        <w:rPr>
          <w:rFonts w:ascii="Times New Roman" w:hAnsi="Times New Roman" w:cs="Times New Roman"/>
          <w:color w:val="000000"/>
          <w:sz w:val="20"/>
          <w:szCs w:val="20"/>
          <w:lang w:eastAsia="zh-CN" w:bidi="en-US"/>
        </w:rPr>
      </w:pPr>
    </w:p>
    <w:p w:rsidR="005F4757" w:rsidRPr="00AD2005" w:rsidRDefault="005F4757" w:rsidP="005F4757">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 xml:space="preserve">Table 11. </w:t>
      </w:r>
      <w:r w:rsidRPr="00AD2005">
        <w:rPr>
          <w:rFonts w:ascii="Times New Roman" w:hAnsi="Times New Roman" w:cs="Times New Roman"/>
          <w:b/>
          <w:bCs/>
          <w:sz w:val="20"/>
          <w:szCs w:val="20"/>
        </w:rPr>
        <w:t xml:space="preserve">Impact of Planting Time and Nitrogen Levels </w:t>
      </w:r>
      <w:r w:rsidRPr="00AD2005">
        <w:rPr>
          <w:rFonts w:ascii="Times New Roman" w:hAnsi="Times New Roman" w:cs="Times New Roman"/>
          <w:b/>
          <w:sz w:val="20"/>
          <w:szCs w:val="20"/>
        </w:rPr>
        <w:t>on the oil contents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861"/>
        <w:gridCol w:w="850"/>
        <w:gridCol w:w="850"/>
        <w:gridCol w:w="705"/>
      </w:tblGrid>
      <w:tr w:rsidR="005F4757" w:rsidRPr="005F4757" w:rsidTr="006E53C1">
        <w:trPr>
          <w:jc w:val="center"/>
        </w:trPr>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Treatments</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1</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2</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N</w:t>
            </w:r>
            <w:r w:rsidRPr="005F4757">
              <w:rPr>
                <w:rFonts w:ascii="Times New Roman" w:eastAsia="Times New Roman" w:hAnsi="Times New Roman" w:cs="Times New Roman"/>
                <w:b/>
                <w:bCs/>
                <w:color w:val="000000"/>
                <w:sz w:val="20"/>
                <w:szCs w:val="20"/>
                <w:vertAlign w:val="subscript"/>
              </w:rPr>
              <w:t>3</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r>
      <w:tr w:rsidR="005F4757" w:rsidRPr="005F4757" w:rsidTr="006E53C1">
        <w:trPr>
          <w:jc w:val="center"/>
        </w:trPr>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1</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39.33</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36.67</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w:t>
            </w:r>
          </w:p>
        </w:tc>
      </w:tr>
      <w:tr w:rsidR="005F4757" w:rsidRPr="005F4757" w:rsidTr="006E53C1">
        <w:trPr>
          <w:jc w:val="center"/>
        </w:trPr>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2</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40</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38.33</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37.33</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38.56</w:t>
            </w:r>
          </w:p>
        </w:tc>
      </w:tr>
      <w:tr w:rsidR="005F4757" w:rsidRPr="005F4757" w:rsidTr="006E53C1">
        <w:trPr>
          <w:jc w:val="center"/>
        </w:trPr>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r w:rsidRPr="005F4757">
              <w:rPr>
                <w:rFonts w:ascii="Times New Roman" w:eastAsia="Times New Roman" w:hAnsi="Times New Roman" w:cs="Times New Roman"/>
                <w:b/>
                <w:bCs/>
                <w:color w:val="000000"/>
                <w:sz w:val="20"/>
                <w:szCs w:val="20"/>
                <w:vertAlign w:val="subscript"/>
              </w:rPr>
              <w:t>3</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38.67</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37.67</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38.11</w:t>
            </w:r>
          </w:p>
        </w:tc>
      </w:tr>
      <w:tr w:rsidR="005F4757" w:rsidRPr="005F4757" w:rsidTr="006E53C1">
        <w:trPr>
          <w:jc w:val="center"/>
        </w:trPr>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Mean</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39.33 A</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38.11 B</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37.22 B</w:t>
            </w:r>
          </w:p>
        </w:tc>
        <w:tc>
          <w:tcPr>
            <w:tcW w:w="0" w:type="auto"/>
            <w:shd w:val="clear" w:color="auto" w:fill="auto"/>
            <w:vAlign w:val="center"/>
            <w:hideMark/>
          </w:tcPr>
          <w:p w:rsidR="005F4757" w:rsidRPr="005F4757" w:rsidRDefault="005F4757" w:rsidP="006E53C1">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38.22</w:t>
            </w:r>
          </w:p>
        </w:tc>
      </w:tr>
    </w:tbl>
    <w:p w:rsidR="005F4757" w:rsidRDefault="005F4757" w:rsidP="005F4757">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AD2005">
        <w:rPr>
          <w:rFonts w:ascii="Times New Roman" w:hAnsi="Times New Roman" w:cs="Times New Roman"/>
          <w:b/>
          <w:sz w:val="20"/>
          <w:szCs w:val="20"/>
        </w:rPr>
        <w:t xml:space="preserve">LSD Values </w:t>
      </w:r>
      <w:r w:rsidRPr="00AD2005">
        <w:rPr>
          <w:rFonts w:ascii="Times New Roman" w:hAnsi="Times New Roman" w:cs="Times New Roman"/>
          <w:color w:val="000000"/>
          <w:sz w:val="20"/>
          <w:szCs w:val="20"/>
        </w:rPr>
        <w:t xml:space="preserve">Interaction means =1.74; Nitrogen mean = 1.00; </w:t>
      </w:r>
      <w:r w:rsidRPr="00AD2005">
        <w:rPr>
          <w:rFonts w:ascii="Times New Roman" w:hAnsi="Times New Roman" w:cs="Times New Roman"/>
          <w:sz w:val="20"/>
          <w:szCs w:val="20"/>
        </w:rPr>
        <w:t>Sowing Date means</w:t>
      </w:r>
      <w:r w:rsidRPr="00AD2005">
        <w:rPr>
          <w:rFonts w:ascii="Times New Roman" w:hAnsi="Times New Roman" w:cs="Times New Roman"/>
          <w:color w:val="000000"/>
          <w:sz w:val="20"/>
          <w:szCs w:val="20"/>
        </w:rPr>
        <w:t xml:space="preserve"> = 1.1</w:t>
      </w:r>
    </w:p>
    <w:p w:rsidR="005F4757" w:rsidRDefault="005F4757" w:rsidP="00D21746">
      <w:pPr>
        <w:snapToGrid w:val="0"/>
        <w:spacing w:after="0" w:line="240" w:lineRule="auto"/>
        <w:jc w:val="both"/>
        <w:rPr>
          <w:rFonts w:ascii="Times New Roman" w:hAnsi="Times New Roman" w:cs="Times New Roman"/>
          <w:color w:val="000000"/>
          <w:sz w:val="20"/>
          <w:szCs w:val="20"/>
          <w:lang w:eastAsia="zh-CN" w:bidi="en-US"/>
        </w:rPr>
        <w:sectPr w:rsidR="005F4757" w:rsidSect="000D66F7">
          <w:headerReference w:type="default" r:id="rId55"/>
          <w:footerReference w:type="default" r:id="rId56"/>
          <w:type w:val="continuous"/>
          <w:pgSz w:w="12240" w:h="15840" w:code="1"/>
          <w:pgMar w:top="1440" w:right="1440" w:bottom="1440" w:left="1440" w:header="720" w:footer="720" w:gutter="0"/>
          <w:cols w:num="2" w:space="720"/>
          <w:noEndnote/>
          <w:docGrid w:linePitch="360"/>
        </w:sectPr>
      </w:pPr>
    </w:p>
    <w:p w:rsidR="005F4757" w:rsidRDefault="005F4757" w:rsidP="00D21746">
      <w:pPr>
        <w:snapToGrid w:val="0"/>
        <w:spacing w:after="0" w:line="240" w:lineRule="auto"/>
        <w:jc w:val="both"/>
        <w:rPr>
          <w:rFonts w:ascii="Times New Roman" w:hAnsi="Times New Roman" w:cs="Times New Roman"/>
          <w:color w:val="000000"/>
          <w:sz w:val="20"/>
          <w:szCs w:val="20"/>
          <w:lang w:eastAsia="zh-CN" w:bidi="en-US"/>
        </w:rPr>
      </w:pPr>
    </w:p>
    <w:p w:rsidR="005F4757" w:rsidRPr="00AD2005" w:rsidRDefault="005F4757" w:rsidP="005F4757">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AD2005">
        <w:rPr>
          <w:rFonts w:ascii="Times New Roman" w:hAnsi="Times New Roman" w:cs="Times New Roman"/>
          <w:b/>
          <w:color w:val="000000"/>
          <w:sz w:val="20"/>
          <w:szCs w:val="20"/>
        </w:rPr>
        <w:t xml:space="preserve">Table 12. Analysis of variance for </w:t>
      </w:r>
      <w:r w:rsidRPr="00AD2005">
        <w:rPr>
          <w:rFonts w:ascii="Times New Roman" w:hAnsi="Times New Roman" w:cs="Times New Roman"/>
          <w:b/>
          <w:bCs/>
          <w:sz w:val="20"/>
          <w:szCs w:val="20"/>
        </w:rPr>
        <w:t xml:space="preserve">Impact of Planting Time and Nitrogen Levels </w:t>
      </w:r>
      <w:r w:rsidRPr="00AD2005">
        <w:rPr>
          <w:rFonts w:ascii="Times New Roman" w:hAnsi="Times New Roman" w:cs="Times New Roman"/>
          <w:b/>
          <w:sz w:val="20"/>
          <w:szCs w:val="20"/>
        </w:rPr>
        <w:t>on various yield and yield components</w:t>
      </w:r>
    </w:p>
    <w:tbl>
      <w:tblPr>
        <w:tblW w:w="5000" w:type="pct"/>
        <w:jc w:val="center"/>
        <w:tblLook w:val="04A0"/>
      </w:tblPr>
      <w:tblGrid>
        <w:gridCol w:w="1767"/>
        <w:gridCol w:w="519"/>
        <w:gridCol w:w="824"/>
        <w:gridCol w:w="716"/>
        <w:gridCol w:w="716"/>
        <w:gridCol w:w="716"/>
        <w:gridCol w:w="931"/>
        <w:gridCol w:w="745"/>
        <w:gridCol w:w="607"/>
        <w:gridCol w:w="607"/>
        <w:gridCol w:w="716"/>
        <w:gridCol w:w="712"/>
      </w:tblGrid>
      <w:tr w:rsidR="005F4757" w:rsidRPr="005F4757" w:rsidTr="00DD56F6">
        <w:trPr>
          <w:jc w:val="center"/>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SOV</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DF</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PH</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pp</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SD</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HD</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APH</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TAW</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AY</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BY</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HI</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b/>
                <w:bCs/>
                <w:color w:val="000000"/>
                <w:sz w:val="20"/>
                <w:szCs w:val="20"/>
              </w:rPr>
            </w:pPr>
            <w:r w:rsidRPr="005F4757">
              <w:rPr>
                <w:rFonts w:ascii="Times New Roman" w:eastAsia="Times New Roman" w:hAnsi="Times New Roman" w:cs="Times New Roman"/>
                <w:b/>
                <w:bCs/>
                <w:color w:val="000000"/>
                <w:sz w:val="20"/>
                <w:szCs w:val="20"/>
              </w:rPr>
              <w:t>AOC</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Replication</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4.15</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0.33</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.0001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1.15</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38.93</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6.04</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0.01</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0.93</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0.26</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0.77</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Sowing Date(SD)</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26.04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31.44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20.48</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3914.04</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22.37</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0.61</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2.48</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8.04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0.77</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Error 1</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4.15</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0.44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.0001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0.26</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10.76</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1.26</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0.01</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0.31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0.48</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0.72</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Nitrogen(N)</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578.04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1.44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11.15</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19803.8</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400.7</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0.46</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3.37</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29.37</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10.11</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SD x N</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10.54</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0.72</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.009</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1.59</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1044.65</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16.93</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0.06</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0.09</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3.59</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0.72</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Error 2</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12</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5.31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0.91</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.0002</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7.65</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2.52</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0.01</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0.69</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1.07</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0.96</w:t>
            </w:r>
          </w:p>
        </w:tc>
      </w:tr>
      <w:tr w:rsidR="005F4757" w:rsidRPr="005F4757" w:rsidTr="00DD56F6">
        <w:trPr>
          <w:jc w:val="center"/>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Total</w:t>
            </w:r>
          </w:p>
        </w:tc>
        <w:tc>
          <w:tcPr>
            <w:tcW w:w="271"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26</w:t>
            </w:r>
          </w:p>
        </w:tc>
        <w:tc>
          <w:tcPr>
            <w:tcW w:w="430"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51.5</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3.15</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.02</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3.27</w:t>
            </w:r>
          </w:p>
        </w:tc>
        <w:tc>
          <w:tcPr>
            <w:tcW w:w="486"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1993.34</w:t>
            </w:r>
          </w:p>
        </w:tc>
        <w:tc>
          <w:tcPr>
            <w:tcW w:w="389"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36.97</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0.1</w:t>
            </w:r>
          </w:p>
        </w:tc>
        <w:tc>
          <w:tcPr>
            <w:tcW w:w="317"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0.9</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4.02</w:t>
            </w:r>
          </w:p>
        </w:tc>
        <w:tc>
          <w:tcPr>
            <w:tcW w:w="374" w:type="pct"/>
            <w:tcBorders>
              <w:top w:val="nil"/>
              <w:left w:val="nil"/>
              <w:bottom w:val="single" w:sz="4" w:space="0" w:color="auto"/>
              <w:right w:val="single" w:sz="4" w:space="0" w:color="auto"/>
            </w:tcBorders>
            <w:shd w:val="clear" w:color="auto" w:fill="auto"/>
            <w:vAlign w:val="center"/>
            <w:hideMark/>
          </w:tcPr>
          <w:p w:rsidR="005F4757" w:rsidRPr="005F4757" w:rsidRDefault="005F4757" w:rsidP="00BE1ADA">
            <w:pPr>
              <w:snapToGrid w:val="0"/>
              <w:spacing w:after="0" w:line="240" w:lineRule="auto"/>
              <w:jc w:val="center"/>
              <w:rPr>
                <w:rFonts w:ascii="Times New Roman" w:eastAsia="Times New Roman" w:hAnsi="Times New Roman" w:cs="Times New Roman"/>
                <w:color w:val="000000"/>
                <w:sz w:val="20"/>
                <w:szCs w:val="20"/>
              </w:rPr>
            </w:pPr>
            <w:r w:rsidRPr="005F4757">
              <w:rPr>
                <w:rFonts w:ascii="Times New Roman" w:eastAsia="Times New Roman" w:hAnsi="Times New Roman" w:cs="Times New Roman"/>
                <w:color w:val="000000"/>
                <w:sz w:val="20"/>
                <w:szCs w:val="20"/>
              </w:rPr>
              <w:t>1.56</w:t>
            </w:r>
          </w:p>
        </w:tc>
      </w:tr>
    </w:tbl>
    <w:p w:rsidR="005F4757" w:rsidRDefault="005F4757" w:rsidP="005F4757">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AD2005">
        <w:rPr>
          <w:rFonts w:ascii="Times New Roman" w:hAnsi="Times New Roman" w:cs="Times New Roman"/>
          <w:sz w:val="20"/>
          <w:szCs w:val="20"/>
        </w:rPr>
        <w:t xml:space="preserve">PH=Plant height at Maturity (cm), PP=Number of plants per plot at harvest, SD=Stem diameter (cm)., HD=Head diameter (cm), NAPH=umber of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per head, TAW=1000-achene weight (g), AY=</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yield (t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),BY= Biological Yield (kg ha</w:t>
      </w:r>
      <w:r w:rsidRPr="00AD2005">
        <w:rPr>
          <w:rFonts w:ascii="Times New Roman" w:hAnsi="Times New Roman" w:cs="Times New Roman"/>
          <w:sz w:val="20"/>
          <w:szCs w:val="20"/>
          <w:vertAlign w:val="superscript"/>
        </w:rPr>
        <w:t>-1</w:t>
      </w:r>
      <w:r w:rsidRPr="00AD2005">
        <w:rPr>
          <w:rFonts w:ascii="Times New Roman" w:hAnsi="Times New Roman" w:cs="Times New Roman"/>
          <w:sz w:val="20"/>
          <w:szCs w:val="20"/>
        </w:rPr>
        <w:t xml:space="preserve">), HI=Harvest index (%),AOC= </w:t>
      </w:r>
      <w:proofErr w:type="spellStart"/>
      <w:r w:rsidRPr="00AD2005">
        <w:rPr>
          <w:rFonts w:ascii="Times New Roman" w:hAnsi="Times New Roman" w:cs="Times New Roman"/>
          <w:sz w:val="20"/>
          <w:szCs w:val="20"/>
        </w:rPr>
        <w:t>Achene</w:t>
      </w:r>
      <w:proofErr w:type="spellEnd"/>
      <w:r w:rsidRPr="00AD2005">
        <w:rPr>
          <w:rFonts w:ascii="Times New Roman" w:hAnsi="Times New Roman" w:cs="Times New Roman"/>
          <w:sz w:val="20"/>
          <w:szCs w:val="20"/>
        </w:rPr>
        <w:t xml:space="preserve"> oil contents (%)</w:t>
      </w:r>
    </w:p>
    <w:p w:rsidR="005F4757" w:rsidRDefault="005F4757" w:rsidP="00D21746">
      <w:pPr>
        <w:snapToGrid w:val="0"/>
        <w:spacing w:after="0" w:line="240" w:lineRule="auto"/>
        <w:jc w:val="both"/>
        <w:rPr>
          <w:rFonts w:ascii="Times New Roman" w:hAnsi="Times New Roman" w:cs="Times New Roman"/>
          <w:color w:val="000000"/>
          <w:sz w:val="20"/>
          <w:szCs w:val="20"/>
          <w:lang w:eastAsia="zh-CN" w:bidi="en-US"/>
        </w:rPr>
      </w:pPr>
    </w:p>
    <w:p w:rsidR="005F4757" w:rsidRDefault="005F4757" w:rsidP="00D21746">
      <w:pPr>
        <w:snapToGrid w:val="0"/>
        <w:spacing w:after="0" w:line="240" w:lineRule="auto"/>
        <w:jc w:val="both"/>
        <w:rPr>
          <w:rFonts w:ascii="Times New Roman" w:hAnsi="Times New Roman" w:cs="Times New Roman"/>
          <w:b/>
          <w:sz w:val="20"/>
          <w:szCs w:val="20"/>
          <w:lang w:eastAsia="zh-CN"/>
        </w:rPr>
        <w:sectPr w:rsidR="005F4757" w:rsidSect="005F4757">
          <w:type w:val="continuous"/>
          <w:pgSz w:w="12240" w:h="15840" w:code="1"/>
          <w:pgMar w:top="1440" w:right="1440" w:bottom="1440" w:left="1440" w:header="720" w:footer="720" w:gutter="0"/>
          <w:cols w:space="720"/>
          <w:noEndnote/>
          <w:docGrid w:linePitch="360"/>
        </w:sectPr>
      </w:pPr>
    </w:p>
    <w:p w:rsidR="00E87C77" w:rsidRPr="00AD2005" w:rsidRDefault="007F59D4" w:rsidP="00D21746">
      <w:pPr>
        <w:widowControl w:val="0"/>
        <w:tabs>
          <w:tab w:val="left" w:pos="9540"/>
        </w:tabs>
        <w:snapToGrid w:val="0"/>
        <w:spacing w:after="0" w:line="240" w:lineRule="auto"/>
        <w:jc w:val="both"/>
        <w:outlineLvl w:val="1"/>
        <w:rPr>
          <w:rFonts w:ascii="Times New Roman" w:eastAsia="Times New Roman" w:hAnsi="Times New Roman" w:cs="Times New Roman"/>
          <w:b/>
          <w:bCs/>
          <w:sz w:val="20"/>
          <w:szCs w:val="20"/>
        </w:rPr>
      </w:pPr>
      <w:r w:rsidRPr="00AD2005">
        <w:rPr>
          <w:rFonts w:ascii="Times New Roman" w:eastAsia="Times New Roman" w:hAnsi="Times New Roman" w:cs="Times New Roman"/>
          <w:b/>
          <w:bCs/>
          <w:sz w:val="20"/>
          <w:szCs w:val="20"/>
        </w:rPr>
        <w:lastRenderedPageBreak/>
        <w:t>Conclusion</w:t>
      </w:r>
    </w:p>
    <w:p w:rsidR="00E87C77" w:rsidRDefault="00E87C77" w:rsidP="00D21746">
      <w:pPr>
        <w:snapToGrid w:val="0"/>
        <w:spacing w:after="0" w:line="240" w:lineRule="auto"/>
        <w:ind w:firstLine="425"/>
        <w:jc w:val="both"/>
        <w:rPr>
          <w:rFonts w:ascii="Times New Roman" w:hAnsi="Times New Roman" w:cs="Times New Roman"/>
          <w:sz w:val="20"/>
          <w:szCs w:val="20"/>
          <w:lang w:eastAsia="zh-CN"/>
        </w:rPr>
      </w:pPr>
      <w:r w:rsidRPr="00AD2005">
        <w:rPr>
          <w:rFonts w:ascii="Times New Roman" w:eastAsia="Times New Roman" w:hAnsi="Times New Roman" w:cs="Times New Roman"/>
          <w:sz w:val="20"/>
          <w:szCs w:val="20"/>
        </w:rPr>
        <w:t xml:space="preserve">The data proposed that there is extensive possibility to increase the yield potential of sunflower hybrid by different nitrogen rates and sowing dates, depends upon the predominant environment </w:t>
      </w:r>
      <w:r w:rsidRPr="00AD2005">
        <w:rPr>
          <w:rFonts w:ascii="Times New Roman" w:eastAsia="Times New Roman" w:hAnsi="Times New Roman" w:cs="Times New Roman"/>
          <w:sz w:val="20"/>
          <w:szCs w:val="20"/>
        </w:rPr>
        <w:lastRenderedPageBreak/>
        <w:t>situations. It could be concluded that the application of 200 kg nitrogen ha</w:t>
      </w:r>
      <w:r w:rsidRPr="00AD2005">
        <w:rPr>
          <w:rFonts w:ascii="Times New Roman" w:eastAsia="Times New Roman" w:hAnsi="Times New Roman" w:cs="Times New Roman"/>
          <w:sz w:val="20"/>
          <w:szCs w:val="20"/>
          <w:vertAlign w:val="superscript"/>
        </w:rPr>
        <w:t>-1</w:t>
      </w:r>
      <w:r w:rsidRPr="00AD2005">
        <w:rPr>
          <w:rFonts w:ascii="Times New Roman" w:eastAsia="Times New Roman" w:hAnsi="Times New Roman" w:cs="Times New Roman"/>
          <w:sz w:val="20"/>
          <w:szCs w:val="20"/>
        </w:rPr>
        <w:t xml:space="preserve"> at the sowing date of (25 January) produced higher </w:t>
      </w:r>
      <w:proofErr w:type="spellStart"/>
      <w:r w:rsidRPr="00AD2005">
        <w:rPr>
          <w:rFonts w:ascii="Times New Roman" w:eastAsia="Times New Roman" w:hAnsi="Times New Roman" w:cs="Times New Roman"/>
          <w:sz w:val="20"/>
          <w:szCs w:val="20"/>
        </w:rPr>
        <w:t>achene</w:t>
      </w:r>
      <w:proofErr w:type="spellEnd"/>
      <w:r w:rsidRPr="00AD2005">
        <w:rPr>
          <w:rFonts w:ascii="Times New Roman" w:eastAsia="Times New Roman" w:hAnsi="Times New Roman" w:cs="Times New Roman"/>
          <w:sz w:val="20"/>
          <w:szCs w:val="20"/>
        </w:rPr>
        <w:t xml:space="preserve"> yield and this is suggested for getting maximum yield under agro environmental conditions of Faisalabad. It is </w:t>
      </w:r>
      <w:r w:rsidRPr="00AD2005">
        <w:rPr>
          <w:rFonts w:ascii="Times New Roman" w:eastAsia="Times New Roman" w:hAnsi="Times New Roman" w:cs="Times New Roman"/>
          <w:sz w:val="20"/>
          <w:szCs w:val="20"/>
        </w:rPr>
        <w:lastRenderedPageBreak/>
        <w:t>recommended that future research must be done or focus on the development, growth, and yield of sunflower.</w:t>
      </w:r>
    </w:p>
    <w:p w:rsidR="005F4757" w:rsidRPr="005F4757" w:rsidRDefault="005F4757" w:rsidP="00D21746">
      <w:pPr>
        <w:snapToGrid w:val="0"/>
        <w:spacing w:after="0" w:line="240" w:lineRule="auto"/>
        <w:ind w:firstLine="425"/>
        <w:jc w:val="both"/>
        <w:rPr>
          <w:rFonts w:ascii="Times New Roman" w:hAnsi="Times New Roman" w:cs="Times New Roman"/>
          <w:b/>
          <w:sz w:val="20"/>
          <w:szCs w:val="20"/>
          <w:lang w:eastAsia="zh-CN"/>
        </w:rPr>
      </w:pPr>
    </w:p>
    <w:p w:rsidR="00E87C77" w:rsidRPr="00AD2005" w:rsidRDefault="00E87C77" w:rsidP="005F4757">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b/>
          <w:sz w:val="20"/>
          <w:szCs w:val="20"/>
        </w:rPr>
        <w:t>Corresponding author:</w:t>
      </w:r>
    </w:p>
    <w:p w:rsidR="00E87C77" w:rsidRPr="00AD2005" w:rsidRDefault="00E87C77" w:rsidP="005F4757">
      <w:pPr>
        <w:snapToGrid w:val="0"/>
        <w:spacing w:after="0" w:line="240" w:lineRule="auto"/>
        <w:jc w:val="both"/>
        <w:rPr>
          <w:rFonts w:ascii="Times New Roman" w:hAnsi="Times New Roman" w:cs="Times New Roman"/>
          <w:sz w:val="20"/>
          <w:szCs w:val="20"/>
        </w:rPr>
      </w:pPr>
      <w:proofErr w:type="spellStart"/>
      <w:r w:rsidRPr="00AD2005">
        <w:rPr>
          <w:rFonts w:ascii="Times New Roman" w:hAnsi="Times New Roman" w:cs="Times New Roman"/>
          <w:sz w:val="20"/>
          <w:szCs w:val="20"/>
        </w:rPr>
        <w:t>Saif-ul-Malook</w:t>
      </w:r>
      <w:proofErr w:type="spellEnd"/>
    </w:p>
    <w:p w:rsidR="00E87C77" w:rsidRPr="00AD2005" w:rsidRDefault="00E87C77" w:rsidP="005F4757">
      <w:pPr>
        <w:snapToGrid w:val="0"/>
        <w:spacing w:after="0" w:line="240" w:lineRule="auto"/>
        <w:jc w:val="both"/>
        <w:rPr>
          <w:rFonts w:ascii="Times New Roman" w:hAnsi="Times New Roman" w:cs="Times New Roman"/>
          <w:b/>
          <w:sz w:val="20"/>
          <w:szCs w:val="20"/>
        </w:rPr>
      </w:pPr>
      <w:r w:rsidRPr="00AD2005">
        <w:rPr>
          <w:rFonts w:ascii="Times New Roman" w:hAnsi="Times New Roman" w:cs="Times New Roman"/>
          <w:sz w:val="20"/>
          <w:szCs w:val="20"/>
        </w:rPr>
        <w:t>Department of Agronomy, University of Agriculture, Faisalabad.</w:t>
      </w:r>
    </w:p>
    <w:p w:rsidR="00E87C77" w:rsidRPr="00AD2005" w:rsidRDefault="00E87C77" w:rsidP="005F4757">
      <w:pPr>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 xml:space="preserve">Email ID </w:t>
      </w:r>
      <w:hyperlink r:id="rId57" w:history="1">
        <w:r w:rsidRPr="00AD2005">
          <w:rPr>
            <w:rStyle w:val="Hyperlink"/>
            <w:rFonts w:ascii="Times New Roman" w:hAnsi="Times New Roman" w:cs="Times New Roman"/>
            <w:sz w:val="20"/>
            <w:szCs w:val="20"/>
          </w:rPr>
          <w:t>saifulmalookpbg@gmail.com</w:t>
        </w:r>
      </w:hyperlink>
    </w:p>
    <w:p w:rsidR="00B04C3B" w:rsidRPr="00AD2005" w:rsidRDefault="00B04C3B" w:rsidP="005F4757">
      <w:pPr>
        <w:snapToGrid w:val="0"/>
        <w:spacing w:after="0" w:line="240" w:lineRule="auto"/>
        <w:jc w:val="both"/>
        <w:rPr>
          <w:rFonts w:ascii="Times New Roman" w:hAnsi="Times New Roman" w:cs="Times New Roman"/>
          <w:sz w:val="20"/>
          <w:szCs w:val="20"/>
        </w:rPr>
      </w:pPr>
      <w:r w:rsidRPr="00AD2005">
        <w:rPr>
          <w:rFonts w:ascii="Times New Roman" w:hAnsi="Times New Roman" w:cs="Times New Roman"/>
          <w:sz w:val="20"/>
          <w:szCs w:val="20"/>
        </w:rPr>
        <w:t>Cell No. 0336-7913546</w:t>
      </w:r>
    </w:p>
    <w:p w:rsidR="00AD2005" w:rsidRDefault="00AD2005" w:rsidP="00D21746">
      <w:pPr>
        <w:snapToGrid w:val="0"/>
        <w:spacing w:after="0" w:line="240" w:lineRule="auto"/>
        <w:jc w:val="both"/>
        <w:rPr>
          <w:rFonts w:ascii="Times New Roman" w:hAnsi="Times New Roman" w:cs="Times New Roman"/>
          <w:b/>
          <w:sz w:val="20"/>
          <w:szCs w:val="20"/>
        </w:rPr>
      </w:pPr>
    </w:p>
    <w:p w:rsidR="00AD2005" w:rsidRPr="006F1DE4" w:rsidRDefault="00B04C3B" w:rsidP="00D21746">
      <w:pPr>
        <w:snapToGrid w:val="0"/>
        <w:spacing w:after="0" w:line="240" w:lineRule="auto"/>
        <w:jc w:val="both"/>
        <w:rPr>
          <w:rStyle w:val="Bodytext210pt"/>
          <w:rFonts w:eastAsiaTheme="minorHAnsi"/>
          <w:b/>
          <w:color w:val="auto"/>
          <w:sz w:val="18"/>
          <w:szCs w:val="18"/>
          <w:shd w:val="clear" w:color="auto" w:fill="auto"/>
          <w:lang w:bidi="ar-SA"/>
        </w:rPr>
      </w:pPr>
      <w:r w:rsidRPr="00AD2005">
        <w:rPr>
          <w:rFonts w:ascii="Times New Roman" w:hAnsi="Times New Roman" w:cs="Times New Roman"/>
          <w:b/>
          <w:sz w:val="20"/>
          <w:szCs w:val="20"/>
        </w:rPr>
        <w:t>References</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Ahmad, G., A. Jan., F. </w:t>
      </w:r>
      <w:proofErr w:type="spellStart"/>
      <w:r w:rsidRPr="006F1DE4">
        <w:rPr>
          <w:rFonts w:ascii="Times New Roman" w:hAnsi="Times New Roman"/>
          <w:sz w:val="18"/>
          <w:szCs w:val="18"/>
        </w:rPr>
        <w:t>Subhan</w:t>
      </w:r>
      <w:proofErr w:type="spellEnd"/>
      <w:r w:rsidRPr="006F1DE4">
        <w:rPr>
          <w:rFonts w:ascii="Times New Roman" w:hAnsi="Times New Roman"/>
          <w:sz w:val="18"/>
          <w:szCs w:val="18"/>
        </w:rPr>
        <w:t xml:space="preserve">, M. Akbar and Z. Shah. 2005. Exploring the optimum plant population and nitrogen requirements for higher yield of sunflower hybrid Gulshan-98. </w:t>
      </w:r>
      <w:proofErr w:type="spellStart"/>
      <w:r w:rsidRPr="006F1DE4">
        <w:rPr>
          <w:rFonts w:ascii="Times New Roman" w:hAnsi="Times New Roman"/>
          <w:sz w:val="18"/>
          <w:szCs w:val="18"/>
        </w:rPr>
        <w:t>Sarhad</w:t>
      </w:r>
      <w:proofErr w:type="spellEnd"/>
      <w:r w:rsidRPr="006F1DE4">
        <w:rPr>
          <w:rFonts w:ascii="Times New Roman" w:hAnsi="Times New Roman"/>
          <w:sz w:val="18"/>
          <w:szCs w:val="18"/>
        </w:rPr>
        <w:t xml:space="preserve"> J. Agric., 21: 373-375.</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Ahmed, S., R. Ahmad, M.Y. </w:t>
      </w:r>
      <w:proofErr w:type="spellStart"/>
      <w:r w:rsidRPr="006F1DE4">
        <w:rPr>
          <w:rFonts w:ascii="Times New Roman" w:hAnsi="Times New Roman"/>
          <w:sz w:val="18"/>
          <w:szCs w:val="18"/>
        </w:rPr>
        <w:t>Ashraf</w:t>
      </w:r>
      <w:proofErr w:type="spellEnd"/>
      <w:r w:rsidRPr="006F1DE4">
        <w:rPr>
          <w:rFonts w:ascii="Times New Roman" w:hAnsi="Times New Roman"/>
          <w:sz w:val="18"/>
          <w:szCs w:val="18"/>
        </w:rPr>
        <w:t xml:space="preserve">, M. </w:t>
      </w:r>
      <w:proofErr w:type="spellStart"/>
      <w:r w:rsidRPr="006F1DE4">
        <w:rPr>
          <w:rFonts w:ascii="Times New Roman" w:hAnsi="Times New Roman"/>
          <w:sz w:val="18"/>
          <w:szCs w:val="18"/>
        </w:rPr>
        <w:t>Ashraf</w:t>
      </w:r>
      <w:proofErr w:type="spellEnd"/>
      <w:r w:rsidRPr="006F1DE4">
        <w:rPr>
          <w:rFonts w:ascii="Times New Roman" w:hAnsi="Times New Roman"/>
          <w:sz w:val="18"/>
          <w:szCs w:val="18"/>
        </w:rPr>
        <w:t xml:space="preserve"> and E.A. </w:t>
      </w:r>
      <w:proofErr w:type="spellStart"/>
      <w:r w:rsidRPr="006F1DE4">
        <w:rPr>
          <w:rFonts w:ascii="Times New Roman" w:hAnsi="Times New Roman"/>
          <w:sz w:val="18"/>
          <w:szCs w:val="18"/>
        </w:rPr>
        <w:t>Waraich</w:t>
      </w:r>
      <w:proofErr w:type="spellEnd"/>
      <w:r w:rsidRPr="006F1DE4">
        <w:rPr>
          <w:rFonts w:ascii="Times New Roman" w:hAnsi="Times New Roman"/>
          <w:sz w:val="18"/>
          <w:szCs w:val="18"/>
        </w:rPr>
        <w:t xml:space="preserve">. 2009.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annuus</w:t>
      </w:r>
      <w:proofErr w:type="spellEnd"/>
      <w:r w:rsidRPr="006F1DE4">
        <w:rPr>
          <w:rFonts w:ascii="Times New Roman" w:hAnsi="Times New Roman"/>
          <w:sz w:val="18"/>
          <w:szCs w:val="18"/>
        </w:rPr>
        <w:t xml:space="preserve"> L.) response to drought stress at germination and seedling growth stages. Pak. J. Bot. 41: 647-654.</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Al-</w:t>
      </w:r>
      <w:proofErr w:type="spellStart"/>
      <w:r w:rsidRPr="006F1DE4">
        <w:rPr>
          <w:rFonts w:ascii="Times New Roman" w:hAnsi="Times New Roman"/>
          <w:sz w:val="18"/>
          <w:szCs w:val="18"/>
        </w:rPr>
        <w:t>Thabet</w:t>
      </w:r>
      <w:proofErr w:type="spellEnd"/>
      <w:r w:rsidRPr="006F1DE4">
        <w:rPr>
          <w:rFonts w:ascii="Times New Roman" w:hAnsi="Times New Roman"/>
          <w:sz w:val="18"/>
          <w:szCs w:val="18"/>
        </w:rPr>
        <w:t xml:space="preserve">, S.S. 2006. Effect of plant spacing and nitrogen levels on growth and yield of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annus</w:t>
      </w:r>
      <w:proofErr w:type="spellEnd"/>
      <w:r w:rsidRPr="006F1DE4">
        <w:rPr>
          <w:rFonts w:ascii="Times New Roman" w:hAnsi="Times New Roman"/>
          <w:sz w:val="18"/>
          <w:szCs w:val="18"/>
        </w:rPr>
        <w:t xml:space="preserve"> L.). J. Agric. Sci., 19: 1-11.</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Anwar-</w:t>
      </w:r>
      <w:proofErr w:type="spellStart"/>
      <w:r w:rsidRPr="006F1DE4">
        <w:rPr>
          <w:rFonts w:ascii="Times New Roman" w:hAnsi="Times New Roman"/>
          <w:sz w:val="18"/>
          <w:szCs w:val="18"/>
        </w:rPr>
        <w:t>ul-Haq</w:t>
      </w:r>
      <w:proofErr w:type="spellEnd"/>
      <w:r w:rsidRPr="006F1DE4">
        <w:rPr>
          <w:rFonts w:ascii="Times New Roman" w:hAnsi="Times New Roman"/>
          <w:sz w:val="18"/>
          <w:szCs w:val="18"/>
        </w:rPr>
        <w:t xml:space="preserve">, A., M.A. Rashid, M.A. Butt, M. </w:t>
      </w:r>
      <w:proofErr w:type="spellStart"/>
      <w:r w:rsidRPr="006F1DE4">
        <w:rPr>
          <w:rFonts w:ascii="Times New Roman" w:hAnsi="Times New Roman"/>
          <w:sz w:val="18"/>
          <w:szCs w:val="18"/>
        </w:rPr>
        <w:t>Akhter</w:t>
      </w:r>
      <w:proofErr w:type="spellEnd"/>
      <w:r w:rsidRPr="006F1DE4">
        <w:rPr>
          <w:rFonts w:ascii="Times New Roman" w:hAnsi="Times New Roman"/>
          <w:sz w:val="18"/>
          <w:szCs w:val="18"/>
        </w:rPr>
        <w:t xml:space="preserve">, M. </w:t>
      </w:r>
      <w:proofErr w:type="spellStart"/>
      <w:r w:rsidRPr="006F1DE4">
        <w:rPr>
          <w:rFonts w:ascii="Times New Roman" w:hAnsi="Times New Roman"/>
          <w:sz w:val="18"/>
          <w:szCs w:val="18"/>
        </w:rPr>
        <w:t>Aslam</w:t>
      </w:r>
      <w:proofErr w:type="spellEnd"/>
      <w:r w:rsidRPr="006F1DE4">
        <w:rPr>
          <w:rFonts w:ascii="Times New Roman" w:hAnsi="Times New Roman"/>
          <w:sz w:val="18"/>
          <w:szCs w:val="18"/>
        </w:rPr>
        <w:t xml:space="preserve"> and A. </w:t>
      </w:r>
      <w:proofErr w:type="spellStart"/>
      <w:r w:rsidRPr="006F1DE4">
        <w:rPr>
          <w:rFonts w:ascii="Times New Roman" w:hAnsi="Times New Roman"/>
          <w:sz w:val="18"/>
          <w:szCs w:val="18"/>
        </w:rPr>
        <w:t>Saeed</w:t>
      </w:r>
      <w:proofErr w:type="spellEnd"/>
      <w:r w:rsidRPr="006F1DE4">
        <w:rPr>
          <w:rFonts w:ascii="Times New Roman" w:hAnsi="Times New Roman"/>
          <w:sz w:val="18"/>
          <w:szCs w:val="18"/>
        </w:rPr>
        <w:t>. 2006. Evaluation of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annuus</w:t>
      </w:r>
      <w:proofErr w:type="spellEnd"/>
      <w:r w:rsidRPr="006F1DE4">
        <w:rPr>
          <w:rFonts w:ascii="Times New Roman" w:hAnsi="Times New Roman"/>
          <w:sz w:val="18"/>
          <w:szCs w:val="18"/>
        </w:rPr>
        <w:t xml:space="preserve"> L.) hybrids for yield and yield components in central Punjab. J. Agri. Res. 44: 277-285.</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color w:val="000000" w:themeColor="text1"/>
          <w:sz w:val="18"/>
          <w:szCs w:val="18"/>
        </w:rPr>
      </w:pPr>
      <w:proofErr w:type="spellStart"/>
      <w:r w:rsidRPr="006F1DE4">
        <w:rPr>
          <w:rFonts w:ascii="Times New Roman" w:hAnsi="Times New Roman"/>
          <w:color w:val="000000" w:themeColor="text1"/>
          <w:sz w:val="18"/>
          <w:szCs w:val="18"/>
        </w:rPr>
        <w:t>Bakht</w:t>
      </w:r>
      <w:proofErr w:type="spellEnd"/>
      <w:r w:rsidRPr="006F1DE4">
        <w:rPr>
          <w:rFonts w:ascii="Times New Roman" w:hAnsi="Times New Roman"/>
          <w:color w:val="000000" w:themeColor="text1"/>
          <w:sz w:val="18"/>
          <w:szCs w:val="18"/>
        </w:rPr>
        <w:t xml:space="preserve">, J., M. </w:t>
      </w:r>
      <w:proofErr w:type="spellStart"/>
      <w:r w:rsidRPr="006F1DE4">
        <w:rPr>
          <w:rFonts w:ascii="Times New Roman" w:hAnsi="Times New Roman"/>
          <w:color w:val="000000" w:themeColor="text1"/>
          <w:sz w:val="18"/>
          <w:szCs w:val="18"/>
        </w:rPr>
        <w:t>Shafi</w:t>
      </w:r>
      <w:proofErr w:type="spellEnd"/>
      <w:r w:rsidRPr="006F1DE4">
        <w:rPr>
          <w:rFonts w:ascii="Times New Roman" w:hAnsi="Times New Roman"/>
          <w:color w:val="000000" w:themeColor="text1"/>
          <w:sz w:val="18"/>
          <w:szCs w:val="18"/>
        </w:rPr>
        <w:t xml:space="preserve">, M. </w:t>
      </w:r>
      <w:proofErr w:type="spellStart"/>
      <w:r w:rsidRPr="006F1DE4">
        <w:rPr>
          <w:rFonts w:ascii="Times New Roman" w:hAnsi="Times New Roman"/>
          <w:color w:val="000000" w:themeColor="text1"/>
          <w:sz w:val="18"/>
          <w:szCs w:val="18"/>
        </w:rPr>
        <w:t>Yousaf</w:t>
      </w:r>
      <w:proofErr w:type="spellEnd"/>
      <w:r w:rsidRPr="006F1DE4">
        <w:rPr>
          <w:rFonts w:ascii="Times New Roman" w:hAnsi="Times New Roman"/>
          <w:color w:val="000000" w:themeColor="text1"/>
          <w:sz w:val="18"/>
          <w:szCs w:val="18"/>
        </w:rPr>
        <w:t xml:space="preserve">, </w:t>
      </w:r>
      <w:proofErr w:type="spellStart"/>
      <w:r w:rsidRPr="006F1DE4">
        <w:rPr>
          <w:rFonts w:ascii="Times New Roman" w:hAnsi="Times New Roman"/>
          <w:color w:val="000000" w:themeColor="text1"/>
          <w:sz w:val="18"/>
          <w:szCs w:val="18"/>
        </w:rPr>
        <w:t>Raziuddin</w:t>
      </w:r>
      <w:proofErr w:type="spellEnd"/>
      <w:r w:rsidRPr="006F1DE4">
        <w:rPr>
          <w:rFonts w:ascii="Times New Roman" w:hAnsi="Times New Roman"/>
          <w:color w:val="000000" w:themeColor="text1"/>
          <w:sz w:val="18"/>
          <w:szCs w:val="18"/>
        </w:rPr>
        <w:t xml:space="preserve"> and M.A. Khan. 2010. Effect of irrigation on physiology and yield of sunflower hybrids. Pak. J. Bot., 42(2): 1317-1326.</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Barros, J.F.C., C., M. </w:t>
      </w:r>
      <w:proofErr w:type="spellStart"/>
      <w:r w:rsidRPr="006F1DE4">
        <w:rPr>
          <w:rFonts w:ascii="Times New Roman" w:hAnsi="Times New Roman"/>
          <w:sz w:val="18"/>
          <w:szCs w:val="18"/>
        </w:rPr>
        <w:t>Decarvalh</w:t>
      </w:r>
      <w:proofErr w:type="spellEnd"/>
      <w:r w:rsidRPr="006F1DE4">
        <w:rPr>
          <w:rFonts w:ascii="Times New Roman" w:hAnsi="Times New Roman"/>
          <w:sz w:val="18"/>
          <w:szCs w:val="18"/>
        </w:rPr>
        <w:t xml:space="preserve"> and G. </w:t>
      </w:r>
      <w:proofErr w:type="spellStart"/>
      <w:r w:rsidRPr="006F1DE4">
        <w:rPr>
          <w:rFonts w:ascii="Times New Roman" w:hAnsi="Times New Roman"/>
          <w:sz w:val="18"/>
          <w:szCs w:val="18"/>
        </w:rPr>
        <w:t>Basch</w:t>
      </w:r>
      <w:proofErr w:type="spellEnd"/>
      <w:r w:rsidRPr="006F1DE4">
        <w:rPr>
          <w:rFonts w:ascii="Times New Roman" w:hAnsi="Times New Roman"/>
          <w:sz w:val="18"/>
          <w:szCs w:val="18"/>
        </w:rPr>
        <w:t xml:space="preserve">. 2004. Response of sunflower (Helianthus </w:t>
      </w:r>
      <w:proofErr w:type="spellStart"/>
      <w:r w:rsidRPr="006F1DE4">
        <w:rPr>
          <w:rFonts w:ascii="Times New Roman" w:hAnsi="Times New Roman"/>
          <w:sz w:val="18"/>
          <w:szCs w:val="18"/>
        </w:rPr>
        <w:t>annus</w:t>
      </w:r>
      <w:proofErr w:type="spellEnd"/>
      <w:r w:rsidRPr="006F1DE4">
        <w:rPr>
          <w:rFonts w:ascii="Times New Roman" w:hAnsi="Times New Roman"/>
          <w:sz w:val="18"/>
          <w:szCs w:val="18"/>
        </w:rPr>
        <w:t xml:space="preserve"> L.) to sowing date and plant density under Mediterranean condition. </w:t>
      </w:r>
      <w:proofErr w:type="spellStart"/>
      <w:r w:rsidRPr="006F1DE4">
        <w:rPr>
          <w:rFonts w:ascii="Times New Roman" w:hAnsi="Times New Roman"/>
          <w:sz w:val="18"/>
          <w:szCs w:val="18"/>
        </w:rPr>
        <w:t>Europ</w:t>
      </w:r>
      <w:proofErr w:type="spellEnd"/>
      <w:r w:rsidRPr="006F1DE4">
        <w:rPr>
          <w:rFonts w:ascii="Times New Roman" w:hAnsi="Times New Roman"/>
          <w:sz w:val="18"/>
          <w:szCs w:val="18"/>
        </w:rPr>
        <w:t xml:space="preserve">. J. </w:t>
      </w:r>
      <w:proofErr w:type="spellStart"/>
      <w:r w:rsidRPr="006F1DE4">
        <w:rPr>
          <w:rFonts w:ascii="Times New Roman" w:hAnsi="Times New Roman"/>
          <w:sz w:val="18"/>
          <w:szCs w:val="18"/>
        </w:rPr>
        <w:t>Agron</w:t>
      </w:r>
      <w:proofErr w:type="spellEnd"/>
      <w:r w:rsidRPr="006F1DE4">
        <w:rPr>
          <w:rFonts w:ascii="Times New Roman" w:hAnsi="Times New Roman"/>
          <w:sz w:val="18"/>
          <w:szCs w:val="18"/>
        </w:rPr>
        <w:t>., 21: 347-356.</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Basha</w:t>
      </w:r>
      <w:proofErr w:type="spellEnd"/>
      <w:r w:rsidRPr="006F1DE4">
        <w:rPr>
          <w:rFonts w:ascii="Times New Roman" w:hAnsi="Times New Roman"/>
          <w:sz w:val="18"/>
          <w:szCs w:val="18"/>
        </w:rPr>
        <w:t xml:space="preserve">, H. A. 2000. Response of two sunflower cultivars to hill spacing and nitrogen fertilizer levels under sandy soil conditions. </w:t>
      </w:r>
      <w:proofErr w:type="spellStart"/>
      <w:r w:rsidRPr="006F1DE4">
        <w:rPr>
          <w:rFonts w:ascii="Times New Roman" w:hAnsi="Times New Roman"/>
          <w:sz w:val="18"/>
          <w:szCs w:val="18"/>
        </w:rPr>
        <w:t>Zagazig</w:t>
      </w:r>
      <w:proofErr w:type="spellEnd"/>
      <w:r w:rsidRPr="006F1DE4">
        <w:rPr>
          <w:rFonts w:ascii="Times New Roman" w:hAnsi="Times New Roman"/>
          <w:sz w:val="18"/>
          <w:szCs w:val="18"/>
        </w:rPr>
        <w:t xml:space="preserve"> J. Agric. Res., 27: 617-633.</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Cantagallo</w:t>
      </w:r>
      <w:proofErr w:type="spellEnd"/>
      <w:r w:rsidRPr="006F1DE4">
        <w:rPr>
          <w:rFonts w:ascii="Times New Roman" w:hAnsi="Times New Roman"/>
          <w:sz w:val="18"/>
          <w:szCs w:val="18"/>
        </w:rPr>
        <w:t xml:space="preserve">, J.E., D. Medan and AJ. Hall. 2004. Grain number in sunflower as affected by shading during floret growth, </w:t>
      </w:r>
      <w:proofErr w:type="spellStart"/>
      <w:r w:rsidRPr="006F1DE4">
        <w:rPr>
          <w:rFonts w:ascii="Times New Roman" w:hAnsi="Times New Roman"/>
          <w:sz w:val="18"/>
          <w:szCs w:val="18"/>
        </w:rPr>
        <w:t>anthesis</w:t>
      </w:r>
      <w:proofErr w:type="spellEnd"/>
      <w:r w:rsidRPr="006F1DE4">
        <w:rPr>
          <w:rFonts w:ascii="Times New Roman" w:hAnsi="Times New Roman"/>
          <w:sz w:val="18"/>
          <w:szCs w:val="18"/>
        </w:rPr>
        <w:t xml:space="preserve"> and grain setting. Field Crops Res., 85: 191-202</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eastAsia="Times New Roman" w:hAnsi="Times New Roman"/>
          <w:sz w:val="18"/>
          <w:szCs w:val="18"/>
        </w:rPr>
      </w:pPr>
      <w:proofErr w:type="spellStart"/>
      <w:r w:rsidRPr="006F1DE4">
        <w:rPr>
          <w:rFonts w:ascii="Times New Roman" w:eastAsia="Times New Roman" w:hAnsi="Times New Roman"/>
          <w:sz w:val="18"/>
          <w:szCs w:val="18"/>
        </w:rPr>
        <w:t>Cechin</w:t>
      </w:r>
      <w:proofErr w:type="spellEnd"/>
      <w:r w:rsidRPr="006F1DE4">
        <w:rPr>
          <w:rFonts w:ascii="Times New Roman" w:eastAsia="Times New Roman" w:hAnsi="Times New Roman"/>
          <w:sz w:val="18"/>
          <w:szCs w:val="18"/>
        </w:rPr>
        <w:t>, I., and T. de Fatima-</w:t>
      </w:r>
      <w:proofErr w:type="spellStart"/>
      <w:r w:rsidRPr="006F1DE4">
        <w:rPr>
          <w:rFonts w:ascii="Times New Roman" w:eastAsia="Times New Roman" w:hAnsi="Times New Roman"/>
          <w:sz w:val="18"/>
          <w:szCs w:val="18"/>
        </w:rPr>
        <w:t>Fumis</w:t>
      </w:r>
      <w:proofErr w:type="spellEnd"/>
      <w:r w:rsidRPr="006F1DE4">
        <w:rPr>
          <w:rFonts w:ascii="Times New Roman" w:eastAsia="Times New Roman" w:hAnsi="Times New Roman"/>
          <w:sz w:val="18"/>
          <w:szCs w:val="18"/>
        </w:rPr>
        <w:t>. 2004. Effect of nitrogen supply on growth and photosynthesis of sunflower plants grown in the green house. Plant Sci., 166: 1379-1385.</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Gandhi, A.P., K. </w:t>
      </w:r>
      <w:proofErr w:type="spellStart"/>
      <w:r w:rsidRPr="006F1DE4">
        <w:rPr>
          <w:rFonts w:ascii="Times New Roman" w:hAnsi="Times New Roman"/>
          <w:sz w:val="18"/>
          <w:szCs w:val="18"/>
        </w:rPr>
        <w:t>Jha</w:t>
      </w:r>
      <w:proofErr w:type="spellEnd"/>
      <w:r w:rsidRPr="006F1DE4">
        <w:rPr>
          <w:rFonts w:ascii="Times New Roman" w:hAnsi="Times New Roman"/>
          <w:sz w:val="18"/>
          <w:szCs w:val="18"/>
        </w:rPr>
        <w:t xml:space="preserve"> and V. Gupta. 2008, Studies on the production of defatted sunflower meal with low </w:t>
      </w:r>
      <w:proofErr w:type="spellStart"/>
      <w:r w:rsidRPr="006F1DE4">
        <w:rPr>
          <w:rFonts w:ascii="Times New Roman" w:hAnsi="Times New Roman"/>
          <w:sz w:val="18"/>
          <w:szCs w:val="18"/>
        </w:rPr>
        <w:lastRenderedPageBreak/>
        <w:t>polyphenol</w:t>
      </w:r>
      <w:proofErr w:type="spellEnd"/>
      <w:r w:rsidRPr="006F1DE4">
        <w:rPr>
          <w:rFonts w:ascii="Times New Roman" w:hAnsi="Times New Roman"/>
          <w:sz w:val="18"/>
          <w:szCs w:val="18"/>
        </w:rPr>
        <w:t xml:space="preserve"> and </w:t>
      </w:r>
      <w:proofErr w:type="spellStart"/>
      <w:r w:rsidRPr="006F1DE4">
        <w:rPr>
          <w:rFonts w:ascii="Times New Roman" w:hAnsi="Times New Roman"/>
          <w:sz w:val="18"/>
          <w:szCs w:val="18"/>
        </w:rPr>
        <w:t>phytate</w:t>
      </w:r>
      <w:proofErr w:type="spellEnd"/>
      <w:r w:rsidRPr="006F1DE4">
        <w:rPr>
          <w:rFonts w:ascii="Times New Roman" w:hAnsi="Times New Roman"/>
          <w:sz w:val="18"/>
          <w:szCs w:val="18"/>
        </w:rPr>
        <w:t xml:space="preserve"> contents and its nutritional profile. ASEAN Food Journal, 15 (1): 97-100.</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Iqbal</w:t>
      </w:r>
      <w:proofErr w:type="spellEnd"/>
      <w:r w:rsidRPr="006F1DE4">
        <w:rPr>
          <w:rFonts w:ascii="Times New Roman" w:hAnsi="Times New Roman"/>
          <w:sz w:val="18"/>
          <w:szCs w:val="18"/>
        </w:rPr>
        <w:t xml:space="preserve">, J., B. </w:t>
      </w:r>
      <w:proofErr w:type="spellStart"/>
      <w:r w:rsidRPr="006F1DE4">
        <w:rPr>
          <w:rFonts w:ascii="Times New Roman" w:hAnsi="Times New Roman"/>
          <w:sz w:val="18"/>
          <w:szCs w:val="18"/>
        </w:rPr>
        <w:t>Hussain</w:t>
      </w:r>
      <w:proofErr w:type="spellEnd"/>
      <w:r w:rsidRPr="006F1DE4">
        <w:rPr>
          <w:rFonts w:ascii="Times New Roman" w:hAnsi="Times New Roman"/>
          <w:sz w:val="18"/>
          <w:szCs w:val="18"/>
        </w:rPr>
        <w:t xml:space="preserve">, M.F. </w:t>
      </w:r>
      <w:proofErr w:type="spellStart"/>
      <w:r w:rsidRPr="006F1DE4">
        <w:rPr>
          <w:rFonts w:ascii="Times New Roman" w:hAnsi="Times New Roman"/>
          <w:sz w:val="18"/>
          <w:szCs w:val="18"/>
        </w:rPr>
        <w:t>Saleem</w:t>
      </w:r>
      <w:proofErr w:type="spellEnd"/>
      <w:r w:rsidRPr="006F1DE4">
        <w:rPr>
          <w:rFonts w:ascii="Times New Roman" w:hAnsi="Times New Roman"/>
          <w:sz w:val="18"/>
          <w:szCs w:val="18"/>
        </w:rPr>
        <w:t xml:space="preserve">, M.A. </w:t>
      </w:r>
      <w:proofErr w:type="spellStart"/>
      <w:r w:rsidRPr="006F1DE4">
        <w:rPr>
          <w:rFonts w:ascii="Times New Roman" w:hAnsi="Times New Roman"/>
          <w:sz w:val="18"/>
          <w:szCs w:val="18"/>
        </w:rPr>
        <w:t>Munir</w:t>
      </w:r>
      <w:proofErr w:type="spellEnd"/>
      <w:r w:rsidRPr="006F1DE4">
        <w:rPr>
          <w:rFonts w:ascii="Times New Roman" w:hAnsi="Times New Roman"/>
          <w:sz w:val="18"/>
          <w:szCs w:val="18"/>
        </w:rPr>
        <w:t xml:space="preserve"> and M. </w:t>
      </w:r>
      <w:proofErr w:type="spellStart"/>
      <w:r w:rsidRPr="006F1DE4">
        <w:rPr>
          <w:rFonts w:ascii="Times New Roman" w:hAnsi="Times New Roman"/>
          <w:sz w:val="18"/>
          <w:szCs w:val="18"/>
        </w:rPr>
        <w:t>Aslam</w:t>
      </w:r>
      <w:proofErr w:type="spellEnd"/>
      <w:r w:rsidRPr="006F1DE4">
        <w:rPr>
          <w:rFonts w:ascii="Times New Roman" w:hAnsi="Times New Roman"/>
          <w:sz w:val="18"/>
          <w:szCs w:val="18"/>
        </w:rPr>
        <w:t xml:space="preserve">. 2008. Bio-economics of autumn planted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annuus</w:t>
      </w:r>
      <w:proofErr w:type="spellEnd"/>
      <w:r w:rsidRPr="006F1DE4">
        <w:rPr>
          <w:rFonts w:ascii="Times New Roman" w:hAnsi="Times New Roman"/>
          <w:sz w:val="18"/>
          <w:szCs w:val="18"/>
        </w:rPr>
        <w:t xml:space="preserve"> L.) hybrids under different NPK applications. Pak. J. Agri. Sci. 45: 19-24.</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Jackson, G. D. 2000. Effects of nitrogen and </w:t>
      </w:r>
      <w:proofErr w:type="spellStart"/>
      <w:r w:rsidRPr="006F1DE4">
        <w:rPr>
          <w:rFonts w:ascii="Times New Roman" w:hAnsi="Times New Roman"/>
          <w:sz w:val="18"/>
          <w:szCs w:val="18"/>
        </w:rPr>
        <w:t>sulphur</w:t>
      </w:r>
      <w:proofErr w:type="spellEnd"/>
      <w:r w:rsidRPr="006F1DE4">
        <w:rPr>
          <w:rFonts w:ascii="Times New Roman" w:hAnsi="Times New Roman"/>
          <w:sz w:val="18"/>
          <w:szCs w:val="18"/>
        </w:rPr>
        <w:t xml:space="preserve"> on canola yield and nutrient uptake. </w:t>
      </w:r>
      <w:proofErr w:type="spellStart"/>
      <w:r w:rsidRPr="006F1DE4">
        <w:rPr>
          <w:rFonts w:ascii="Times New Roman" w:hAnsi="Times New Roman"/>
          <w:sz w:val="18"/>
          <w:szCs w:val="18"/>
        </w:rPr>
        <w:t>Agron</w:t>
      </w:r>
      <w:proofErr w:type="spellEnd"/>
      <w:r w:rsidRPr="006F1DE4">
        <w:rPr>
          <w:rFonts w:ascii="Times New Roman" w:hAnsi="Times New Roman"/>
          <w:sz w:val="18"/>
          <w:szCs w:val="18"/>
        </w:rPr>
        <w:t>. J., 92: 644-649.</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Khaliq</w:t>
      </w:r>
      <w:proofErr w:type="spellEnd"/>
      <w:r w:rsidRPr="006F1DE4">
        <w:rPr>
          <w:rFonts w:ascii="Times New Roman" w:hAnsi="Times New Roman"/>
          <w:sz w:val="18"/>
          <w:szCs w:val="18"/>
        </w:rPr>
        <w:t xml:space="preserve">, A. and Z.A. </w:t>
      </w:r>
      <w:proofErr w:type="spellStart"/>
      <w:r w:rsidRPr="006F1DE4">
        <w:rPr>
          <w:rFonts w:ascii="Times New Roman" w:hAnsi="Times New Roman"/>
          <w:sz w:val="18"/>
          <w:szCs w:val="18"/>
        </w:rPr>
        <w:t>Cheema</w:t>
      </w:r>
      <w:proofErr w:type="spellEnd"/>
      <w:r w:rsidRPr="006F1DE4">
        <w:rPr>
          <w:rFonts w:ascii="Times New Roman" w:hAnsi="Times New Roman"/>
          <w:sz w:val="18"/>
          <w:szCs w:val="18"/>
        </w:rPr>
        <w:t>. 2005. Influence of irrigation and nitrogen management on some agronomic traits and yield of hybrid sunflower. Int. J. Agric. Biol., 7: 915-919.</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Kiriamiti</w:t>
      </w:r>
      <w:proofErr w:type="spellEnd"/>
      <w:r w:rsidRPr="006F1DE4">
        <w:rPr>
          <w:rFonts w:ascii="Times New Roman" w:hAnsi="Times New Roman"/>
          <w:sz w:val="18"/>
          <w:szCs w:val="18"/>
        </w:rPr>
        <w:t xml:space="preserve">, H.K., E. </w:t>
      </w:r>
      <w:proofErr w:type="spellStart"/>
      <w:r w:rsidRPr="006F1DE4">
        <w:rPr>
          <w:rFonts w:ascii="Times New Roman" w:hAnsi="Times New Roman"/>
          <w:sz w:val="18"/>
          <w:szCs w:val="18"/>
        </w:rPr>
        <w:t>Rascol</w:t>
      </w:r>
      <w:proofErr w:type="spellEnd"/>
      <w:r w:rsidRPr="006F1DE4">
        <w:rPr>
          <w:rFonts w:ascii="Times New Roman" w:hAnsi="Times New Roman"/>
          <w:sz w:val="18"/>
          <w:szCs w:val="18"/>
        </w:rPr>
        <w:t xml:space="preserve">, A. Marty and J.S. </w:t>
      </w:r>
      <w:proofErr w:type="spellStart"/>
      <w:r w:rsidRPr="006F1DE4">
        <w:rPr>
          <w:rFonts w:ascii="Times New Roman" w:hAnsi="Times New Roman"/>
          <w:sz w:val="18"/>
          <w:szCs w:val="18"/>
        </w:rPr>
        <w:t>Condoret</w:t>
      </w:r>
      <w:proofErr w:type="spellEnd"/>
      <w:r w:rsidRPr="006F1DE4">
        <w:rPr>
          <w:rFonts w:ascii="Times New Roman" w:hAnsi="Times New Roman"/>
          <w:sz w:val="18"/>
          <w:szCs w:val="18"/>
        </w:rPr>
        <w:t>. 2001. Extraction rates of oil from high oleic sunflower seeds with supercritical carbon dioxide. Chem. Engine. Proc., 41: 711-718.</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Kutcher</w:t>
      </w:r>
      <w:proofErr w:type="spellEnd"/>
      <w:r w:rsidRPr="006F1DE4">
        <w:rPr>
          <w:rFonts w:ascii="Times New Roman" w:hAnsi="Times New Roman"/>
          <w:sz w:val="18"/>
          <w:szCs w:val="18"/>
        </w:rPr>
        <w:t xml:space="preserve">, H. R., S. S. </w:t>
      </w:r>
      <w:proofErr w:type="spellStart"/>
      <w:r w:rsidRPr="006F1DE4">
        <w:rPr>
          <w:rFonts w:ascii="Times New Roman" w:hAnsi="Times New Roman"/>
          <w:sz w:val="18"/>
          <w:szCs w:val="18"/>
        </w:rPr>
        <w:t>Malhi</w:t>
      </w:r>
      <w:proofErr w:type="spellEnd"/>
      <w:r w:rsidRPr="006F1DE4">
        <w:rPr>
          <w:rFonts w:ascii="Times New Roman" w:hAnsi="Times New Roman"/>
          <w:sz w:val="18"/>
          <w:szCs w:val="18"/>
        </w:rPr>
        <w:t xml:space="preserve"> and K.S. Gill. 2005. Topography and management of nitrogen and fungicide affects diseases and productivity of canola. </w:t>
      </w:r>
      <w:proofErr w:type="spellStart"/>
      <w:r w:rsidRPr="006F1DE4">
        <w:rPr>
          <w:rFonts w:ascii="Times New Roman" w:hAnsi="Times New Roman"/>
          <w:sz w:val="18"/>
          <w:szCs w:val="18"/>
        </w:rPr>
        <w:t>Agron</w:t>
      </w:r>
      <w:proofErr w:type="spellEnd"/>
      <w:r w:rsidRPr="006F1DE4">
        <w:rPr>
          <w:rFonts w:ascii="Times New Roman" w:hAnsi="Times New Roman"/>
          <w:sz w:val="18"/>
          <w:szCs w:val="18"/>
        </w:rPr>
        <w:t>. J., 97: 533-541.</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Lawlor</w:t>
      </w:r>
      <w:proofErr w:type="spellEnd"/>
      <w:r w:rsidRPr="006F1DE4">
        <w:rPr>
          <w:rFonts w:ascii="Times New Roman" w:hAnsi="Times New Roman"/>
          <w:sz w:val="18"/>
          <w:szCs w:val="18"/>
        </w:rPr>
        <w:t>, D.W. 2002. Carbon and nitrogen assimilation in relation to yield: mechanisms are the key to understanding production systems, J. Exp. Botany 53: 773-787.</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McGraw Hill Book Co. New York. 1997.</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Munir</w:t>
      </w:r>
      <w:proofErr w:type="spellEnd"/>
      <w:r w:rsidRPr="006F1DE4">
        <w:rPr>
          <w:rFonts w:ascii="Times New Roman" w:hAnsi="Times New Roman"/>
          <w:sz w:val="18"/>
          <w:szCs w:val="18"/>
        </w:rPr>
        <w:t xml:space="preserve">, M.A., M.A. </w:t>
      </w:r>
      <w:proofErr w:type="spellStart"/>
      <w:r w:rsidRPr="006F1DE4">
        <w:rPr>
          <w:rFonts w:ascii="Times New Roman" w:hAnsi="Times New Roman"/>
          <w:sz w:val="18"/>
          <w:szCs w:val="18"/>
        </w:rPr>
        <w:t>Malik</w:t>
      </w:r>
      <w:proofErr w:type="spellEnd"/>
      <w:r w:rsidRPr="006F1DE4">
        <w:rPr>
          <w:rFonts w:ascii="Times New Roman" w:hAnsi="Times New Roman"/>
          <w:sz w:val="18"/>
          <w:szCs w:val="18"/>
        </w:rPr>
        <w:t xml:space="preserve"> and M.F. </w:t>
      </w:r>
      <w:proofErr w:type="spellStart"/>
      <w:r w:rsidRPr="006F1DE4">
        <w:rPr>
          <w:rFonts w:ascii="Times New Roman" w:hAnsi="Times New Roman"/>
          <w:sz w:val="18"/>
          <w:szCs w:val="18"/>
        </w:rPr>
        <w:t>Saleem</w:t>
      </w:r>
      <w:proofErr w:type="spellEnd"/>
      <w:r w:rsidRPr="006F1DE4">
        <w:rPr>
          <w:rFonts w:ascii="Times New Roman" w:hAnsi="Times New Roman"/>
          <w:sz w:val="18"/>
          <w:szCs w:val="18"/>
        </w:rPr>
        <w:t xml:space="preserve">. 2007. Impact of integration of crop </w:t>
      </w:r>
      <w:proofErr w:type="spellStart"/>
      <w:r w:rsidRPr="006F1DE4">
        <w:rPr>
          <w:rFonts w:ascii="Times New Roman" w:hAnsi="Times New Roman"/>
          <w:sz w:val="18"/>
          <w:szCs w:val="18"/>
        </w:rPr>
        <w:t>manuring</w:t>
      </w:r>
      <w:proofErr w:type="spellEnd"/>
      <w:r w:rsidRPr="006F1DE4">
        <w:rPr>
          <w:rFonts w:ascii="Times New Roman" w:hAnsi="Times New Roman"/>
          <w:sz w:val="18"/>
          <w:szCs w:val="18"/>
        </w:rPr>
        <w:t xml:space="preserve"> and nitrogen application on growth, yield and quality of spring planted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annuus</w:t>
      </w:r>
      <w:proofErr w:type="spellEnd"/>
      <w:r w:rsidRPr="006F1DE4">
        <w:rPr>
          <w:rFonts w:ascii="Times New Roman" w:hAnsi="Times New Roman"/>
          <w:sz w:val="18"/>
          <w:szCs w:val="18"/>
        </w:rPr>
        <w:t xml:space="preserve"> L.). Pak. J. Bot. 39: 441-449.</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Ozer</w:t>
      </w:r>
      <w:proofErr w:type="spellEnd"/>
      <w:r w:rsidRPr="006F1DE4">
        <w:rPr>
          <w:rFonts w:ascii="Times New Roman" w:hAnsi="Times New Roman"/>
          <w:sz w:val="18"/>
          <w:szCs w:val="18"/>
        </w:rPr>
        <w:t xml:space="preserve">, H., T. </w:t>
      </w:r>
      <w:proofErr w:type="spellStart"/>
      <w:r w:rsidRPr="006F1DE4">
        <w:rPr>
          <w:rFonts w:ascii="Times New Roman" w:hAnsi="Times New Roman"/>
          <w:sz w:val="18"/>
          <w:szCs w:val="18"/>
        </w:rPr>
        <w:t>Polat</w:t>
      </w:r>
      <w:proofErr w:type="spellEnd"/>
      <w:r w:rsidRPr="006F1DE4">
        <w:rPr>
          <w:rFonts w:ascii="Times New Roman" w:hAnsi="Times New Roman"/>
          <w:sz w:val="18"/>
          <w:szCs w:val="18"/>
        </w:rPr>
        <w:t xml:space="preserve"> and E. </w:t>
      </w:r>
      <w:proofErr w:type="spellStart"/>
      <w:r w:rsidRPr="006F1DE4">
        <w:rPr>
          <w:rFonts w:ascii="Times New Roman" w:hAnsi="Times New Roman"/>
          <w:sz w:val="18"/>
          <w:szCs w:val="18"/>
        </w:rPr>
        <w:t>Ozturk</w:t>
      </w:r>
      <w:proofErr w:type="spellEnd"/>
      <w:r w:rsidRPr="006F1DE4">
        <w:rPr>
          <w:rFonts w:ascii="Times New Roman" w:hAnsi="Times New Roman"/>
          <w:sz w:val="18"/>
          <w:szCs w:val="18"/>
        </w:rPr>
        <w:t xml:space="preserve">. 2004. Response of irrigated sunflower </w:t>
      </w:r>
      <w:r w:rsidRPr="006F1DE4">
        <w:rPr>
          <w:rStyle w:val="Bodytext2115pt"/>
          <w:rFonts w:eastAsiaTheme="minorHAnsi"/>
          <w:sz w:val="18"/>
          <w:szCs w:val="18"/>
        </w:rPr>
        <w:t>(</w:t>
      </w:r>
      <w:proofErr w:type="spellStart"/>
      <w:r w:rsidRPr="006F1DE4">
        <w:rPr>
          <w:rStyle w:val="Bodytext2115pt"/>
          <w:rFonts w:eastAsiaTheme="minorHAnsi"/>
          <w:sz w:val="18"/>
          <w:szCs w:val="18"/>
        </w:rPr>
        <w:t>Helianthns</w:t>
      </w:r>
      <w:proofErr w:type="spellEnd"/>
      <w:r w:rsidRPr="006F1DE4">
        <w:rPr>
          <w:rStyle w:val="Bodytext2115pt"/>
          <w:rFonts w:eastAsiaTheme="minorHAnsi"/>
          <w:sz w:val="18"/>
          <w:szCs w:val="18"/>
        </w:rPr>
        <w:t xml:space="preserve"> </w:t>
      </w:r>
      <w:proofErr w:type="spellStart"/>
      <w:r w:rsidRPr="006F1DE4">
        <w:rPr>
          <w:rStyle w:val="Bodytext2115pt"/>
          <w:rFonts w:eastAsiaTheme="minorHAnsi"/>
          <w:sz w:val="18"/>
          <w:szCs w:val="18"/>
        </w:rPr>
        <w:t>annuus</w:t>
      </w:r>
      <w:proofErr w:type="spellEnd"/>
      <w:r w:rsidRPr="006F1DE4">
        <w:rPr>
          <w:rFonts w:ascii="Times New Roman" w:hAnsi="Times New Roman"/>
          <w:sz w:val="18"/>
          <w:szCs w:val="18"/>
        </w:rPr>
        <w:t xml:space="preserve"> L.) hybrids to N fertilization, growth, yield and yield components. AUE, Turkey, Plant Soil Environ., 50: 205-211.</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Reddy, B.V.S., P. </w:t>
      </w:r>
      <w:proofErr w:type="spellStart"/>
      <w:r w:rsidRPr="006F1DE4">
        <w:rPr>
          <w:rFonts w:ascii="Times New Roman" w:hAnsi="Times New Roman"/>
          <w:sz w:val="18"/>
          <w:szCs w:val="18"/>
        </w:rPr>
        <w:t>Sanjana</w:t>
      </w:r>
      <w:proofErr w:type="spellEnd"/>
      <w:r w:rsidRPr="006F1DE4">
        <w:rPr>
          <w:rFonts w:ascii="Times New Roman" w:hAnsi="Times New Roman"/>
          <w:sz w:val="18"/>
          <w:szCs w:val="18"/>
        </w:rPr>
        <w:t xml:space="preserve"> Reddy, F. </w:t>
      </w:r>
      <w:proofErr w:type="spellStart"/>
      <w:r w:rsidRPr="006F1DE4">
        <w:rPr>
          <w:rFonts w:ascii="Times New Roman" w:hAnsi="Times New Roman"/>
          <w:sz w:val="18"/>
          <w:szCs w:val="18"/>
        </w:rPr>
        <w:t>Bidinger</w:t>
      </w:r>
      <w:proofErr w:type="spellEnd"/>
      <w:r w:rsidRPr="006F1DE4">
        <w:rPr>
          <w:rFonts w:ascii="Times New Roman" w:hAnsi="Times New Roman"/>
          <w:sz w:val="18"/>
          <w:szCs w:val="18"/>
        </w:rPr>
        <w:t xml:space="preserve"> and M. </w:t>
      </w:r>
      <w:proofErr w:type="spellStart"/>
      <w:r w:rsidRPr="006F1DE4">
        <w:rPr>
          <w:rFonts w:ascii="Times New Roman" w:hAnsi="Times New Roman"/>
          <w:sz w:val="18"/>
          <w:szCs w:val="18"/>
        </w:rPr>
        <w:t>Blummel</w:t>
      </w:r>
      <w:proofErr w:type="spellEnd"/>
      <w:r w:rsidRPr="006F1DE4">
        <w:rPr>
          <w:rFonts w:ascii="Times New Roman" w:hAnsi="Times New Roman"/>
          <w:sz w:val="18"/>
          <w:szCs w:val="18"/>
        </w:rPr>
        <w:t>. 2003. Crop management factors influencing yield and quality of crop residues. Field Crop Res. 48: 57-77.</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color w:val="000000" w:themeColor="text1"/>
          <w:sz w:val="18"/>
          <w:szCs w:val="18"/>
        </w:rPr>
      </w:pPr>
      <w:proofErr w:type="spellStart"/>
      <w:r w:rsidRPr="006F1DE4">
        <w:rPr>
          <w:rFonts w:ascii="Times New Roman" w:hAnsi="Times New Roman"/>
          <w:color w:val="000000" w:themeColor="text1"/>
          <w:sz w:val="18"/>
          <w:szCs w:val="18"/>
        </w:rPr>
        <w:t>Refay</w:t>
      </w:r>
      <w:proofErr w:type="spellEnd"/>
      <w:r w:rsidRPr="006F1DE4">
        <w:rPr>
          <w:rFonts w:ascii="Times New Roman" w:hAnsi="Times New Roman"/>
          <w:color w:val="000000" w:themeColor="text1"/>
          <w:sz w:val="18"/>
          <w:szCs w:val="18"/>
        </w:rPr>
        <w:t xml:space="preserve">, Y.A. 2010. Root yield and quality traits of three sugar beet (Beta </w:t>
      </w:r>
      <w:proofErr w:type="spellStart"/>
      <w:r w:rsidRPr="006F1DE4">
        <w:rPr>
          <w:rFonts w:ascii="Times New Roman" w:hAnsi="Times New Roman"/>
          <w:color w:val="000000" w:themeColor="text1"/>
          <w:sz w:val="18"/>
          <w:szCs w:val="18"/>
        </w:rPr>
        <w:t>vulgaris</w:t>
      </w:r>
      <w:proofErr w:type="spellEnd"/>
      <w:r w:rsidRPr="006F1DE4">
        <w:rPr>
          <w:rFonts w:ascii="Times New Roman" w:hAnsi="Times New Roman"/>
          <w:color w:val="000000" w:themeColor="text1"/>
          <w:sz w:val="18"/>
          <w:szCs w:val="18"/>
        </w:rPr>
        <w:t xml:space="preserve"> L.) varieties in relation to sowing date and stand densities. World J. Agric. Sci., 6(5): 589-591.</w:t>
      </w:r>
    </w:p>
    <w:p w:rsidR="00604B96" w:rsidRPr="006F1DE4" w:rsidRDefault="00604B96" w:rsidP="007F59D4">
      <w:pPr>
        <w:pStyle w:val="ListParagraph"/>
        <w:numPr>
          <w:ilvl w:val="0"/>
          <w:numId w:val="38"/>
        </w:numPr>
        <w:snapToGrid w:val="0"/>
        <w:spacing w:after="0" w:line="240" w:lineRule="auto"/>
        <w:ind w:left="425" w:hanging="425"/>
        <w:jc w:val="both"/>
        <w:rPr>
          <w:rFonts w:ascii="Times New Roman" w:hAnsi="Times New Roman"/>
          <w:sz w:val="18"/>
          <w:szCs w:val="18"/>
        </w:rPr>
      </w:pPr>
      <w:proofErr w:type="spellStart"/>
      <w:r w:rsidRPr="006F1DE4">
        <w:rPr>
          <w:rFonts w:ascii="Times New Roman" w:hAnsi="Times New Roman"/>
          <w:sz w:val="18"/>
          <w:szCs w:val="18"/>
        </w:rPr>
        <w:t>Scheiner</w:t>
      </w:r>
      <w:proofErr w:type="spellEnd"/>
      <w:r w:rsidRPr="006F1DE4">
        <w:rPr>
          <w:rFonts w:ascii="Times New Roman" w:hAnsi="Times New Roman"/>
          <w:sz w:val="18"/>
          <w:szCs w:val="18"/>
        </w:rPr>
        <w:t xml:space="preserve">, J. D., F. H. </w:t>
      </w:r>
      <w:proofErr w:type="spellStart"/>
      <w:r w:rsidRPr="006F1DE4">
        <w:rPr>
          <w:rFonts w:ascii="Times New Roman" w:hAnsi="Times New Roman"/>
          <w:sz w:val="18"/>
          <w:szCs w:val="18"/>
        </w:rPr>
        <w:t>Guterrez-Boem</w:t>
      </w:r>
      <w:proofErr w:type="spellEnd"/>
      <w:r w:rsidRPr="006F1DE4">
        <w:rPr>
          <w:rFonts w:ascii="Times New Roman" w:hAnsi="Times New Roman"/>
          <w:sz w:val="18"/>
          <w:szCs w:val="18"/>
        </w:rPr>
        <w:t xml:space="preserve"> and R. S. </w:t>
      </w:r>
      <w:proofErr w:type="spellStart"/>
      <w:r w:rsidRPr="006F1DE4">
        <w:rPr>
          <w:rFonts w:ascii="Times New Roman" w:hAnsi="Times New Roman"/>
          <w:sz w:val="18"/>
          <w:szCs w:val="18"/>
        </w:rPr>
        <w:t>Lavado</w:t>
      </w:r>
      <w:proofErr w:type="spellEnd"/>
      <w:r w:rsidRPr="006F1DE4">
        <w:rPr>
          <w:rFonts w:ascii="Times New Roman" w:hAnsi="Times New Roman"/>
          <w:sz w:val="18"/>
          <w:szCs w:val="18"/>
        </w:rPr>
        <w:t xml:space="preserve">. 2002. Sunflower nitrogen requirement and 15 N fertilizer recovery in western Pampas, Argentina. Eur. J. </w:t>
      </w:r>
      <w:proofErr w:type="spellStart"/>
      <w:r w:rsidRPr="006F1DE4">
        <w:rPr>
          <w:rFonts w:ascii="Times New Roman" w:hAnsi="Times New Roman"/>
          <w:sz w:val="18"/>
          <w:szCs w:val="18"/>
        </w:rPr>
        <w:t>Agron</w:t>
      </w:r>
      <w:proofErr w:type="spellEnd"/>
      <w:r w:rsidRPr="006F1DE4">
        <w:rPr>
          <w:rFonts w:ascii="Times New Roman" w:hAnsi="Times New Roman"/>
          <w:sz w:val="18"/>
          <w:szCs w:val="18"/>
        </w:rPr>
        <w:t>. 17: 73-79.</w:t>
      </w:r>
    </w:p>
    <w:p w:rsidR="00604B96" w:rsidRPr="006F1DE4" w:rsidRDefault="00604B96" w:rsidP="007F59D4">
      <w:pPr>
        <w:pStyle w:val="ListParagraph"/>
        <w:numPr>
          <w:ilvl w:val="0"/>
          <w:numId w:val="38"/>
        </w:numPr>
        <w:autoSpaceDE w:val="0"/>
        <w:autoSpaceDN w:val="0"/>
        <w:adjustRightInd w:val="0"/>
        <w:snapToGrid w:val="0"/>
        <w:spacing w:after="0" w:line="240" w:lineRule="auto"/>
        <w:ind w:left="425" w:hanging="425"/>
        <w:jc w:val="both"/>
        <w:rPr>
          <w:rFonts w:ascii="Times New Roman" w:hAnsi="Times New Roman"/>
          <w:sz w:val="18"/>
          <w:szCs w:val="18"/>
        </w:rPr>
      </w:pPr>
      <w:r w:rsidRPr="006F1DE4">
        <w:rPr>
          <w:rFonts w:ascii="Times New Roman" w:hAnsi="Times New Roman"/>
          <w:sz w:val="18"/>
          <w:szCs w:val="18"/>
        </w:rPr>
        <w:t xml:space="preserve">Steel RGD. </w:t>
      </w:r>
      <w:proofErr w:type="spellStart"/>
      <w:r w:rsidRPr="006F1DE4">
        <w:rPr>
          <w:rFonts w:ascii="Times New Roman" w:hAnsi="Times New Roman"/>
          <w:sz w:val="18"/>
          <w:szCs w:val="18"/>
        </w:rPr>
        <w:t>Torrie</w:t>
      </w:r>
      <w:proofErr w:type="spellEnd"/>
      <w:r w:rsidRPr="006F1DE4">
        <w:rPr>
          <w:rFonts w:ascii="Times New Roman" w:hAnsi="Times New Roman"/>
          <w:sz w:val="18"/>
          <w:szCs w:val="18"/>
        </w:rPr>
        <w:t xml:space="preserve"> JH. Dickey DA. Principles and Procedures of Statistics: A biometrical approach.</w:t>
      </w:r>
    </w:p>
    <w:p w:rsidR="00604B96" w:rsidRPr="006F1DE4" w:rsidRDefault="00604B96" w:rsidP="007F59D4">
      <w:pPr>
        <w:pStyle w:val="ListParagraph"/>
        <w:numPr>
          <w:ilvl w:val="0"/>
          <w:numId w:val="38"/>
        </w:numPr>
        <w:snapToGrid w:val="0"/>
        <w:spacing w:after="0" w:line="240" w:lineRule="auto"/>
        <w:ind w:left="425" w:hanging="425"/>
        <w:jc w:val="both"/>
        <w:rPr>
          <w:rStyle w:val="Bodytext210pt"/>
          <w:rFonts w:eastAsiaTheme="minorHAnsi"/>
          <w:sz w:val="18"/>
          <w:szCs w:val="18"/>
        </w:rPr>
      </w:pPr>
      <w:proofErr w:type="spellStart"/>
      <w:r w:rsidRPr="006F1DE4">
        <w:rPr>
          <w:rFonts w:ascii="Times New Roman" w:hAnsi="Times New Roman"/>
          <w:sz w:val="18"/>
          <w:szCs w:val="18"/>
        </w:rPr>
        <w:t>Zubillaga</w:t>
      </w:r>
      <w:proofErr w:type="spellEnd"/>
      <w:r w:rsidRPr="006F1DE4">
        <w:rPr>
          <w:rFonts w:ascii="Times New Roman" w:hAnsi="Times New Roman"/>
          <w:sz w:val="18"/>
          <w:szCs w:val="18"/>
        </w:rPr>
        <w:t xml:space="preserve"> M.M., J.P. </w:t>
      </w:r>
      <w:proofErr w:type="spellStart"/>
      <w:r w:rsidRPr="006F1DE4">
        <w:rPr>
          <w:rFonts w:ascii="Times New Roman" w:hAnsi="Times New Roman"/>
          <w:sz w:val="18"/>
          <w:szCs w:val="18"/>
        </w:rPr>
        <w:t>Aristi</w:t>
      </w:r>
      <w:proofErr w:type="spellEnd"/>
      <w:r w:rsidRPr="006F1DE4">
        <w:rPr>
          <w:rFonts w:ascii="Times New Roman" w:hAnsi="Times New Roman"/>
          <w:sz w:val="18"/>
          <w:szCs w:val="18"/>
        </w:rPr>
        <w:t xml:space="preserve"> and R.S. </w:t>
      </w:r>
      <w:proofErr w:type="spellStart"/>
      <w:r w:rsidRPr="006F1DE4">
        <w:rPr>
          <w:rFonts w:ascii="Times New Roman" w:hAnsi="Times New Roman"/>
          <w:sz w:val="18"/>
          <w:szCs w:val="18"/>
        </w:rPr>
        <w:t>Lavado</w:t>
      </w:r>
      <w:proofErr w:type="spellEnd"/>
      <w:r w:rsidRPr="006F1DE4">
        <w:rPr>
          <w:rFonts w:ascii="Times New Roman" w:hAnsi="Times New Roman"/>
          <w:sz w:val="18"/>
          <w:szCs w:val="18"/>
        </w:rPr>
        <w:t xml:space="preserve">. 2002. Effect of phosphorus and nitrogen fertilization on sunflower </w:t>
      </w:r>
      <w:r w:rsidRPr="006F1DE4">
        <w:rPr>
          <w:rStyle w:val="Bodytext2Italic"/>
          <w:rFonts w:eastAsiaTheme="minorHAnsi"/>
          <w:sz w:val="18"/>
          <w:szCs w:val="18"/>
        </w:rPr>
        <w:t xml:space="preserve">(Helianthus </w:t>
      </w:r>
      <w:proofErr w:type="spellStart"/>
      <w:r w:rsidRPr="006F1DE4">
        <w:rPr>
          <w:rStyle w:val="Bodytext2Italic"/>
          <w:rFonts w:eastAsiaTheme="minorHAnsi"/>
          <w:sz w:val="18"/>
          <w:szCs w:val="18"/>
        </w:rPr>
        <w:t>annuus</w:t>
      </w:r>
      <w:proofErr w:type="spellEnd"/>
      <w:r w:rsidRPr="006F1DE4">
        <w:rPr>
          <w:rFonts w:ascii="Times New Roman" w:hAnsi="Times New Roman"/>
          <w:sz w:val="18"/>
          <w:szCs w:val="18"/>
        </w:rPr>
        <w:t xml:space="preserve"> L.) nitrogen uptake and yield. J. </w:t>
      </w:r>
      <w:proofErr w:type="spellStart"/>
      <w:r w:rsidRPr="006F1DE4">
        <w:rPr>
          <w:rFonts w:ascii="Times New Roman" w:hAnsi="Times New Roman"/>
          <w:sz w:val="18"/>
          <w:szCs w:val="18"/>
        </w:rPr>
        <w:t>Agron</w:t>
      </w:r>
      <w:proofErr w:type="spellEnd"/>
      <w:r w:rsidRPr="006F1DE4">
        <w:rPr>
          <w:rFonts w:ascii="Times New Roman" w:hAnsi="Times New Roman"/>
          <w:sz w:val="18"/>
          <w:szCs w:val="18"/>
        </w:rPr>
        <w:t xml:space="preserve">. </w:t>
      </w:r>
      <w:r w:rsidRPr="006F1DE4">
        <w:rPr>
          <w:rStyle w:val="Bodytext210pt"/>
          <w:rFonts w:eastAsiaTheme="minorHAnsi"/>
          <w:sz w:val="18"/>
          <w:szCs w:val="18"/>
        </w:rPr>
        <w:t>Crop Sci. 188-. 267-274.</w:t>
      </w:r>
    </w:p>
    <w:p w:rsidR="007F59D4" w:rsidRPr="006F1DE4" w:rsidRDefault="007F59D4" w:rsidP="007F59D4">
      <w:pPr>
        <w:snapToGrid w:val="0"/>
        <w:spacing w:after="0" w:line="240" w:lineRule="auto"/>
        <w:ind w:left="425" w:hanging="425"/>
        <w:contextualSpacing/>
        <w:jc w:val="both"/>
        <w:rPr>
          <w:rFonts w:ascii="Times New Roman" w:hAnsi="Times New Roman" w:cs="Times New Roman"/>
          <w:b/>
          <w:sz w:val="18"/>
          <w:szCs w:val="18"/>
        </w:rPr>
        <w:sectPr w:rsidR="007F59D4" w:rsidRPr="006F1DE4" w:rsidSect="000D66F7">
          <w:type w:val="continuous"/>
          <w:pgSz w:w="12240" w:h="15840" w:code="1"/>
          <w:pgMar w:top="1440" w:right="1440" w:bottom="1440" w:left="1440" w:header="720" w:footer="720" w:gutter="0"/>
          <w:cols w:num="2" w:space="720"/>
          <w:noEndnote/>
          <w:docGrid w:linePitch="360"/>
        </w:sectPr>
      </w:pPr>
    </w:p>
    <w:p w:rsidR="005F4757" w:rsidRPr="006F1DE4" w:rsidRDefault="005F4757" w:rsidP="007F59D4">
      <w:pPr>
        <w:snapToGrid w:val="0"/>
        <w:spacing w:after="0" w:line="240" w:lineRule="auto"/>
        <w:ind w:left="425" w:hanging="425"/>
        <w:jc w:val="both"/>
        <w:rPr>
          <w:rFonts w:ascii="Times New Roman" w:hAnsi="Times New Roman" w:cs="Times New Roman"/>
          <w:b/>
          <w:sz w:val="18"/>
          <w:szCs w:val="18"/>
          <w:lang w:eastAsia="zh-CN"/>
        </w:rPr>
      </w:pPr>
    </w:p>
    <w:p w:rsidR="00EB5F26" w:rsidRDefault="00EB5F26" w:rsidP="007F59D4">
      <w:pPr>
        <w:snapToGrid w:val="0"/>
        <w:spacing w:after="0" w:line="240" w:lineRule="auto"/>
        <w:ind w:left="425" w:hanging="425"/>
        <w:jc w:val="both"/>
        <w:rPr>
          <w:rFonts w:ascii="Times New Roman" w:hAnsi="Times New Roman" w:cs="Times New Roman"/>
          <w:sz w:val="20"/>
          <w:szCs w:val="20"/>
          <w:lang w:eastAsia="zh-CN"/>
        </w:rPr>
      </w:pPr>
    </w:p>
    <w:p w:rsidR="00871CC3" w:rsidRPr="00AD2005" w:rsidRDefault="00EB5F26" w:rsidP="007F59D4">
      <w:pPr>
        <w:snapToGrid w:val="0"/>
        <w:spacing w:after="0" w:line="240" w:lineRule="auto"/>
        <w:ind w:left="425" w:hanging="425"/>
        <w:jc w:val="both"/>
        <w:rPr>
          <w:rFonts w:ascii="Times New Roman" w:hAnsi="Times New Roman" w:cs="Times New Roman"/>
          <w:sz w:val="20"/>
          <w:szCs w:val="20"/>
        </w:rPr>
      </w:pPr>
      <w:r w:rsidRPr="00AD2005">
        <w:rPr>
          <w:rFonts w:ascii="Times New Roman" w:hAnsi="Times New Roman" w:cs="Times New Roman"/>
          <w:sz w:val="20"/>
          <w:szCs w:val="20"/>
        </w:rPr>
        <w:t>10/17/2014</w:t>
      </w:r>
    </w:p>
    <w:sectPr w:rsidR="00871CC3" w:rsidRPr="00AD2005" w:rsidSect="000D66F7">
      <w:footerReference w:type="default" r:id="rId5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CB" w:rsidRDefault="008276CB">
      <w:pPr>
        <w:spacing w:after="0" w:line="240" w:lineRule="auto"/>
      </w:pPr>
      <w:r>
        <w:separator/>
      </w:r>
    </w:p>
  </w:endnote>
  <w:endnote w:type="continuationSeparator" w:id="0">
    <w:p w:rsidR="008276CB" w:rsidRDefault="00827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Bold">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19</w:t>
    </w:r>
    <w:r w:rsidRPr="00EB5F26">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5F4757">
      <w:rPr>
        <w:rFonts w:ascii="Times New Roman" w:hAnsi="Times New Roman" w:cs="Times New Roman"/>
        <w:noProof/>
        <w:sz w:val="20"/>
      </w:rPr>
      <w:t>7</w:t>
    </w:r>
    <w:r w:rsidRPr="00EB5F26">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7F59D4">
      <w:rPr>
        <w:rFonts w:ascii="Times New Roman" w:hAnsi="Times New Roman" w:cs="Times New Roman"/>
        <w:noProof/>
        <w:sz w:val="20"/>
      </w:rPr>
      <w:t>1</w:t>
    </w:r>
    <w:r w:rsidRPr="00EB5F26">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DD56F6">
      <w:rPr>
        <w:rFonts w:ascii="Times New Roman" w:hAnsi="Times New Roman" w:cs="Times New Roman"/>
        <w:noProof/>
        <w:sz w:val="20"/>
      </w:rPr>
      <w:t>25</w:t>
    </w:r>
    <w:r w:rsidRPr="00EB5F26">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25</w:t>
    </w:r>
    <w:r w:rsidRPr="00EB5F26">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5F4757">
      <w:rPr>
        <w:rFonts w:ascii="Times New Roman" w:hAnsi="Times New Roman" w:cs="Times New Roman"/>
        <w:noProof/>
        <w:sz w:val="20"/>
      </w:rPr>
      <w:t>8</w:t>
    </w:r>
    <w:r w:rsidRPr="00EB5F26">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7F59D4">
      <w:rPr>
        <w:rFonts w:ascii="Times New Roman" w:hAnsi="Times New Roman" w:cs="Times New Roman"/>
        <w:noProof/>
        <w:sz w:val="20"/>
      </w:rPr>
      <w:t>9</w:t>
    </w:r>
    <w:r w:rsidRPr="00EB5F26">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DD56F6">
      <w:rPr>
        <w:rFonts w:ascii="Times New Roman" w:hAnsi="Times New Roman" w:cs="Times New Roman"/>
        <w:noProof/>
        <w:sz w:val="20"/>
      </w:rPr>
      <w:t>26</w:t>
    </w:r>
    <w:r w:rsidRPr="00EB5F26">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26</w:t>
    </w:r>
    <w:r w:rsidRPr="00EB5F26">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5F4757">
      <w:rPr>
        <w:rFonts w:ascii="Times New Roman" w:hAnsi="Times New Roman" w:cs="Times New Roman"/>
        <w:noProof/>
        <w:sz w:val="20"/>
      </w:rPr>
      <w:t>9</w:t>
    </w:r>
    <w:r w:rsidRPr="00EB5F26">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5F4757">
      <w:rPr>
        <w:rFonts w:ascii="Times New Roman" w:hAnsi="Times New Roman" w:cs="Times New Roman"/>
        <w:noProof/>
        <w:sz w:val="20"/>
      </w:rPr>
      <w:t>10</w:t>
    </w:r>
    <w:r w:rsidRPr="00EB5F2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20</w:t>
    </w:r>
    <w:r w:rsidRPr="00EB5F26">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DD56F6">
      <w:rPr>
        <w:rFonts w:ascii="Times New Roman" w:hAnsi="Times New Roman" w:cs="Times New Roman"/>
        <w:noProof/>
        <w:sz w:val="20"/>
      </w:rPr>
      <w:t>27</w:t>
    </w:r>
    <w:r w:rsidRPr="00EB5F26">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27</w:t>
    </w:r>
    <w:r w:rsidRPr="00EB5F26">
      <w:rPr>
        <w:rFonts w:ascii="Times New Roman" w:hAnsi="Times New Roman" w:cs="Times New Roman"/>
        <w:sz w:val="20"/>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769A">
      <w:rPr>
        <w:rFonts w:ascii="Times New Roman" w:hAnsi="Times New Roman" w:cs="Times New Roman"/>
        <w:noProof/>
        <w:sz w:val="20"/>
      </w:rPr>
      <w:t>28</w:t>
    </w:r>
    <w:r w:rsidRPr="00EB5F26">
      <w:rPr>
        <w:rFonts w:ascii="Times New Roman" w:hAnsi="Times New Roman" w:cs="Times New Roman"/>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17436"/>
      <w:docPartObj>
        <w:docPartGallery w:val="Page Numbers (Bottom of Page)"/>
        <w:docPartUnique/>
      </w:docPartObj>
    </w:sdtPr>
    <w:sdtEndPr>
      <w:rPr>
        <w:noProof/>
      </w:rPr>
    </w:sdtEndPr>
    <w:sdtContent>
      <w:p w:rsidR="00AD2005" w:rsidRDefault="004015C6">
        <w:pPr>
          <w:pStyle w:val="Footer"/>
          <w:jc w:val="center"/>
        </w:pPr>
        <w:fldSimple w:instr=" PAGE   \* MERGEFORMAT ">
          <w:r w:rsidR="005F4757">
            <w:rPr>
              <w:noProof/>
            </w:rPr>
            <w:t>12</w:t>
          </w:r>
        </w:fldSimple>
      </w:p>
    </w:sdtContent>
  </w:sdt>
  <w:p w:rsidR="00AD2005" w:rsidRDefault="00AD20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769A">
      <w:rPr>
        <w:rFonts w:ascii="Times New Roman" w:hAnsi="Times New Roman" w:cs="Times New Roman"/>
        <w:noProof/>
        <w:sz w:val="20"/>
      </w:rPr>
      <w:t>22</w:t>
    </w:r>
    <w:r w:rsidRPr="00EB5F2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23</w:t>
    </w:r>
    <w:r w:rsidRPr="00EB5F2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7F59D4">
      <w:rPr>
        <w:rFonts w:ascii="Times New Roman" w:hAnsi="Times New Roman" w:cs="Times New Roman"/>
        <w:noProof/>
        <w:sz w:val="20"/>
      </w:rPr>
      <w:t>6</w:t>
    </w:r>
    <w:r w:rsidRPr="00EB5F2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5F4757">
      <w:rPr>
        <w:rFonts w:ascii="Times New Roman" w:hAnsi="Times New Roman" w:cs="Times New Roman"/>
        <w:noProof/>
        <w:sz w:val="20"/>
      </w:rPr>
      <w:t>6</w:t>
    </w:r>
    <w:r w:rsidRPr="00EB5F2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7F59D4">
      <w:rPr>
        <w:rFonts w:ascii="Times New Roman" w:hAnsi="Times New Roman" w:cs="Times New Roman"/>
        <w:noProof/>
        <w:sz w:val="20"/>
      </w:rPr>
      <w:t>1</w:t>
    </w:r>
    <w:r w:rsidRPr="00EB5F26">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DD56F6">
      <w:rPr>
        <w:rFonts w:ascii="Times New Roman" w:hAnsi="Times New Roman" w:cs="Times New Roman"/>
        <w:noProof/>
        <w:sz w:val="20"/>
      </w:rPr>
      <w:t>24</w:t>
    </w:r>
    <w:r w:rsidRPr="00EB5F2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4015C6" w:rsidP="00EB5F26">
    <w:pPr>
      <w:spacing w:after="0" w:line="240" w:lineRule="auto"/>
      <w:jc w:val="center"/>
      <w:rPr>
        <w:rFonts w:ascii="Times New Roman" w:hAnsi="Times New Roman" w:cs="Times New Roman"/>
        <w:sz w:val="20"/>
      </w:rPr>
    </w:pPr>
    <w:r w:rsidRPr="00EB5F26">
      <w:rPr>
        <w:rFonts w:ascii="Times New Roman" w:hAnsi="Times New Roman" w:cs="Times New Roman"/>
        <w:sz w:val="20"/>
      </w:rPr>
      <w:fldChar w:fldCharType="begin"/>
    </w:r>
    <w:r w:rsidR="007F59D4" w:rsidRPr="00EB5F26">
      <w:rPr>
        <w:rFonts w:ascii="Times New Roman" w:hAnsi="Times New Roman" w:cs="Times New Roman"/>
        <w:sz w:val="20"/>
      </w:rPr>
      <w:instrText xml:space="preserve"> page </w:instrText>
    </w:r>
    <w:r w:rsidRPr="00EB5F26">
      <w:rPr>
        <w:rFonts w:ascii="Times New Roman" w:hAnsi="Times New Roman" w:cs="Times New Roman"/>
        <w:sz w:val="20"/>
      </w:rPr>
      <w:fldChar w:fldCharType="separate"/>
    </w:r>
    <w:r w:rsidR="0020100A">
      <w:rPr>
        <w:rFonts w:ascii="Times New Roman" w:hAnsi="Times New Roman" w:cs="Times New Roman"/>
        <w:noProof/>
        <w:sz w:val="20"/>
      </w:rPr>
      <w:t>24</w:t>
    </w:r>
    <w:r w:rsidRPr="00EB5F2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CB" w:rsidRDefault="008276CB">
      <w:pPr>
        <w:spacing w:after="0" w:line="240" w:lineRule="auto"/>
      </w:pPr>
      <w:r>
        <w:separator/>
      </w:r>
    </w:p>
  </w:footnote>
  <w:footnote w:type="continuationSeparator" w:id="0">
    <w:p w:rsidR="008276CB" w:rsidRDefault="00827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D4" w:rsidRPr="00EB5F26" w:rsidRDefault="007F59D4" w:rsidP="00EB5F2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B5F26">
      <w:rPr>
        <w:rFonts w:ascii="Times New Roman" w:hAnsi="Times New Roman" w:cs="Times New Roman" w:hint="eastAsia"/>
        <w:iCs/>
        <w:color w:val="000000"/>
        <w:sz w:val="20"/>
        <w:szCs w:val="20"/>
      </w:rPr>
      <w:tab/>
    </w:r>
    <w:r w:rsidRPr="00EB5F26">
      <w:rPr>
        <w:rFonts w:ascii="Times New Roman" w:hAnsi="Times New Roman" w:cs="Times New Roman"/>
        <w:sz w:val="20"/>
        <w:szCs w:val="20"/>
      </w:rPr>
      <w:t>Nature and Science 201</w:t>
    </w:r>
    <w:r w:rsidRPr="00EB5F26">
      <w:rPr>
        <w:rFonts w:ascii="Times New Roman" w:hAnsi="Times New Roman" w:cs="Times New Roman" w:hint="eastAsia"/>
        <w:sz w:val="20"/>
        <w:szCs w:val="20"/>
      </w:rPr>
      <w:t>4</w:t>
    </w:r>
    <w:r w:rsidRPr="00EB5F26">
      <w:rPr>
        <w:rFonts w:ascii="Times New Roman" w:hAnsi="Times New Roman" w:cs="Times New Roman"/>
        <w:sz w:val="20"/>
        <w:szCs w:val="20"/>
      </w:rPr>
      <w:t>;1</w:t>
    </w:r>
    <w:r w:rsidRPr="00EB5F26">
      <w:rPr>
        <w:rFonts w:ascii="Times New Roman" w:hAnsi="Times New Roman" w:cs="Times New Roman" w:hint="eastAsia"/>
        <w:sz w:val="20"/>
        <w:szCs w:val="20"/>
      </w:rPr>
      <w:t>2</w:t>
    </w:r>
    <w:r w:rsidRPr="00EB5F26">
      <w:rPr>
        <w:rFonts w:ascii="Times New Roman" w:hAnsi="Times New Roman" w:cs="Times New Roman"/>
        <w:sz w:val="20"/>
        <w:szCs w:val="20"/>
      </w:rPr>
      <w:t>(</w:t>
    </w:r>
    <w:r w:rsidRPr="00EB5F26">
      <w:rPr>
        <w:rFonts w:ascii="Times New Roman" w:hAnsi="Times New Roman" w:cs="Times New Roman" w:hint="eastAsia"/>
        <w:sz w:val="20"/>
        <w:szCs w:val="20"/>
      </w:rPr>
      <w:t>12)</w:t>
    </w:r>
    <w:r w:rsidRPr="00EB5F26">
      <w:rPr>
        <w:rFonts w:ascii="Times New Roman" w:hAnsi="Times New Roman" w:cs="Times New Roman"/>
        <w:color w:val="000000"/>
        <w:sz w:val="20"/>
        <w:szCs w:val="20"/>
      </w:rPr>
      <w:t xml:space="preserve"> </w:t>
    </w:r>
    <w:r w:rsidRPr="00EB5F26">
      <w:rPr>
        <w:rFonts w:ascii="Times New Roman" w:hAnsi="Times New Roman" w:cs="Times New Roman" w:hint="eastAsia"/>
        <w:color w:val="000000"/>
        <w:sz w:val="20"/>
        <w:szCs w:val="20"/>
      </w:rPr>
      <w:tab/>
    </w:r>
    <w:r w:rsidRPr="00EB5F26">
      <w:rPr>
        <w:rFonts w:ascii="Times New Roman" w:hAnsi="Times New Roman" w:cs="Times New Roman"/>
        <w:color w:val="000000"/>
        <w:sz w:val="20"/>
        <w:szCs w:val="20"/>
      </w:rPr>
      <w:t xml:space="preserve"> </w:t>
    </w:r>
    <w:hyperlink r:id="rId1" w:history="1">
      <w:r w:rsidRPr="00EB5F26">
        <w:rPr>
          <w:rStyle w:val="Hyperlink"/>
          <w:rFonts w:ascii="Times New Roman" w:hAnsi="Times New Roman" w:cs="Times New Roman"/>
          <w:color w:val="0000FF"/>
          <w:sz w:val="20"/>
          <w:szCs w:val="20"/>
        </w:rPr>
        <w:t>http://www.sciencepub.net/nature</w:t>
      </w:r>
    </w:hyperlink>
  </w:p>
  <w:p w:rsidR="007F59D4" w:rsidRPr="00EB5F26" w:rsidRDefault="007F59D4" w:rsidP="00EB5F2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F35"/>
    <w:multiLevelType w:val="hybridMultilevel"/>
    <w:tmpl w:val="BF26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5B3"/>
    <w:multiLevelType w:val="multilevel"/>
    <w:tmpl w:val="5A3C4C3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BF04EB"/>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04BC5"/>
    <w:multiLevelType w:val="hybridMultilevel"/>
    <w:tmpl w:val="3870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F07A5"/>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1B74B63"/>
    <w:multiLevelType w:val="multilevel"/>
    <w:tmpl w:val="A1B06672"/>
    <w:lvl w:ilvl="0">
      <w:start w:val="4"/>
      <w:numFmt w:val="decimal"/>
      <w:lvlText w:val="%1"/>
      <w:lvlJc w:val="left"/>
      <w:pPr>
        <w:ind w:left="360" w:hanging="360"/>
      </w:pPr>
      <w:rPr>
        <w:rFonts w:ascii="Cambria-Bold" w:hAnsi="Cambria-Bold" w:cs="Cambria-Bold" w:hint="default"/>
      </w:rPr>
    </w:lvl>
    <w:lvl w:ilvl="1">
      <w:start w:val="4"/>
      <w:numFmt w:val="decimal"/>
      <w:lvlText w:val="%1.%2"/>
      <w:lvlJc w:val="left"/>
      <w:pPr>
        <w:ind w:left="360" w:hanging="360"/>
      </w:pPr>
      <w:rPr>
        <w:rFonts w:ascii="Cambria-Bold" w:hAnsi="Cambria-Bold" w:cs="Cambria-Bold" w:hint="default"/>
      </w:rPr>
    </w:lvl>
    <w:lvl w:ilvl="2">
      <w:start w:val="1"/>
      <w:numFmt w:val="decimal"/>
      <w:lvlText w:val="%1.%2.%3"/>
      <w:lvlJc w:val="left"/>
      <w:pPr>
        <w:ind w:left="720" w:hanging="720"/>
      </w:pPr>
      <w:rPr>
        <w:rFonts w:ascii="Cambria-Bold" w:hAnsi="Cambria-Bold" w:cs="Cambria-Bold" w:hint="default"/>
      </w:rPr>
    </w:lvl>
    <w:lvl w:ilvl="3">
      <w:start w:val="1"/>
      <w:numFmt w:val="decimal"/>
      <w:lvlText w:val="%1.%2.%3.%4"/>
      <w:lvlJc w:val="left"/>
      <w:pPr>
        <w:ind w:left="720" w:hanging="720"/>
      </w:pPr>
      <w:rPr>
        <w:rFonts w:ascii="Cambria-Bold" w:hAnsi="Cambria-Bold" w:cs="Cambria-Bold" w:hint="default"/>
      </w:rPr>
    </w:lvl>
    <w:lvl w:ilvl="4">
      <w:start w:val="1"/>
      <w:numFmt w:val="decimal"/>
      <w:lvlText w:val="%1.%2.%3.%4.%5"/>
      <w:lvlJc w:val="left"/>
      <w:pPr>
        <w:ind w:left="1080" w:hanging="1080"/>
      </w:pPr>
      <w:rPr>
        <w:rFonts w:ascii="Cambria-Bold" w:hAnsi="Cambria-Bold" w:cs="Cambria-Bold" w:hint="default"/>
      </w:rPr>
    </w:lvl>
    <w:lvl w:ilvl="5">
      <w:start w:val="1"/>
      <w:numFmt w:val="decimal"/>
      <w:lvlText w:val="%1.%2.%3.%4.%5.%6"/>
      <w:lvlJc w:val="left"/>
      <w:pPr>
        <w:ind w:left="1080" w:hanging="1080"/>
      </w:pPr>
      <w:rPr>
        <w:rFonts w:ascii="Cambria-Bold" w:hAnsi="Cambria-Bold" w:cs="Cambria-Bold" w:hint="default"/>
      </w:rPr>
    </w:lvl>
    <w:lvl w:ilvl="6">
      <w:start w:val="1"/>
      <w:numFmt w:val="decimal"/>
      <w:lvlText w:val="%1.%2.%3.%4.%5.%6.%7"/>
      <w:lvlJc w:val="left"/>
      <w:pPr>
        <w:ind w:left="1440" w:hanging="1440"/>
      </w:pPr>
      <w:rPr>
        <w:rFonts w:ascii="Cambria-Bold" w:hAnsi="Cambria-Bold" w:cs="Cambria-Bold" w:hint="default"/>
      </w:rPr>
    </w:lvl>
    <w:lvl w:ilvl="7">
      <w:start w:val="1"/>
      <w:numFmt w:val="decimal"/>
      <w:lvlText w:val="%1.%2.%3.%4.%5.%6.%7.%8"/>
      <w:lvlJc w:val="left"/>
      <w:pPr>
        <w:ind w:left="1440" w:hanging="1440"/>
      </w:pPr>
      <w:rPr>
        <w:rFonts w:ascii="Cambria-Bold" w:hAnsi="Cambria-Bold" w:cs="Cambria-Bold" w:hint="default"/>
      </w:rPr>
    </w:lvl>
    <w:lvl w:ilvl="8">
      <w:start w:val="1"/>
      <w:numFmt w:val="decimal"/>
      <w:lvlText w:val="%1.%2.%3.%4.%5.%6.%7.%8.%9"/>
      <w:lvlJc w:val="left"/>
      <w:pPr>
        <w:ind w:left="1800" w:hanging="1800"/>
      </w:pPr>
      <w:rPr>
        <w:rFonts w:ascii="Cambria-Bold" w:hAnsi="Cambria-Bold" w:cs="Cambria-Bold" w:hint="default"/>
      </w:rPr>
    </w:lvl>
  </w:abstractNum>
  <w:abstractNum w:abstractNumId="6">
    <w:nsid w:val="1B3D2139"/>
    <w:multiLevelType w:val="hybridMultilevel"/>
    <w:tmpl w:val="08C6E886"/>
    <w:lvl w:ilvl="0" w:tplc="3A6EDF32">
      <w:start w:val="1"/>
      <w:numFmt w:val="upperLetter"/>
      <w:lvlText w:val="%1."/>
      <w:lvlJc w:val="left"/>
      <w:pPr>
        <w:ind w:left="720" w:hanging="360"/>
      </w:pPr>
      <w:rPr>
        <w:rFonts w:ascii="Cambria-Bold" w:hAnsi="Cambria-Bold" w:cs="Cambria-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77D36"/>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001845"/>
    <w:multiLevelType w:val="hybridMultilevel"/>
    <w:tmpl w:val="4AD41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C41B8"/>
    <w:multiLevelType w:val="multilevel"/>
    <w:tmpl w:val="CF7C65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AE3CA7"/>
    <w:multiLevelType w:val="multilevel"/>
    <w:tmpl w:val="FC90B6F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2B257E"/>
    <w:multiLevelType w:val="multilevel"/>
    <w:tmpl w:val="22C6585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D40CFD"/>
    <w:multiLevelType w:val="hybridMultilevel"/>
    <w:tmpl w:val="583C52AA"/>
    <w:lvl w:ilvl="0" w:tplc="1488EDCC">
      <w:start w:val="1"/>
      <w:numFmt w:val="upperLetter"/>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FF0514F"/>
    <w:multiLevelType w:val="multilevel"/>
    <w:tmpl w:val="1A36E40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50C26"/>
    <w:multiLevelType w:val="hybridMultilevel"/>
    <w:tmpl w:val="9E300E3A"/>
    <w:lvl w:ilvl="0" w:tplc="4B00918C">
      <w:start w:val="1"/>
      <w:numFmt w:val="bullet"/>
      <w:lvlText w:val=""/>
      <w:lvlJc w:val="left"/>
      <w:pPr>
        <w:tabs>
          <w:tab w:val="num" w:pos="720"/>
        </w:tabs>
        <w:ind w:left="720" w:hanging="360"/>
      </w:pPr>
      <w:rPr>
        <w:rFonts w:ascii="Wingdings" w:hAnsi="Wingdings" w:hint="default"/>
      </w:rPr>
    </w:lvl>
    <w:lvl w:ilvl="1" w:tplc="2956504C">
      <w:start w:val="1"/>
      <w:numFmt w:val="decimal"/>
      <w:lvlText w:val="%2."/>
      <w:lvlJc w:val="left"/>
      <w:pPr>
        <w:tabs>
          <w:tab w:val="num" w:pos="1440"/>
        </w:tabs>
        <w:ind w:left="1440" w:hanging="360"/>
      </w:pPr>
    </w:lvl>
    <w:lvl w:ilvl="2" w:tplc="CF686472">
      <w:start w:val="1"/>
      <w:numFmt w:val="decimal"/>
      <w:lvlText w:val="%3."/>
      <w:lvlJc w:val="left"/>
      <w:pPr>
        <w:tabs>
          <w:tab w:val="num" w:pos="2160"/>
        </w:tabs>
        <w:ind w:left="2160" w:hanging="360"/>
      </w:pPr>
    </w:lvl>
    <w:lvl w:ilvl="3" w:tplc="016266EC">
      <w:start w:val="1"/>
      <w:numFmt w:val="decimal"/>
      <w:lvlText w:val="%4."/>
      <w:lvlJc w:val="left"/>
      <w:pPr>
        <w:tabs>
          <w:tab w:val="num" w:pos="2880"/>
        </w:tabs>
        <w:ind w:left="2880" w:hanging="360"/>
      </w:pPr>
    </w:lvl>
    <w:lvl w:ilvl="4" w:tplc="E552079C">
      <w:start w:val="1"/>
      <w:numFmt w:val="decimal"/>
      <w:lvlText w:val="%5."/>
      <w:lvlJc w:val="left"/>
      <w:pPr>
        <w:tabs>
          <w:tab w:val="num" w:pos="3600"/>
        </w:tabs>
        <w:ind w:left="3600" w:hanging="360"/>
      </w:pPr>
    </w:lvl>
    <w:lvl w:ilvl="5" w:tplc="69741E4E">
      <w:start w:val="1"/>
      <w:numFmt w:val="decimal"/>
      <w:lvlText w:val="%6."/>
      <w:lvlJc w:val="left"/>
      <w:pPr>
        <w:tabs>
          <w:tab w:val="num" w:pos="4320"/>
        </w:tabs>
        <w:ind w:left="4320" w:hanging="360"/>
      </w:pPr>
    </w:lvl>
    <w:lvl w:ilvl="6" w:tplc="1332B870">
      <w:start w:val="1"/>
      <w:numFmt w:val="decimal"/>
      <w:lvlText w:val="%7."/>
      <w:lvlJc w:val="left"/>
      <w:pPr>
        <w:tabs>
          <w:tab w:val="num" w:pos="5040"/>
        </w:tabs>
        <w:ind w:left="5040" w:hanging="360"/>
      </w:pPr>
    </w:lvl>
    <w:lvl w:ilvl="7" w:tplc="194E0508">
      <w:start w:val="1"/>
      <w:numFmt w:val="decimal"/>
      <w:lvlText w:val="%8."/>
      <w:lvlJc w:val="left"/>
      <w:pPr>
        <w:tabs>
          <w:tab w:val="num" w:pos="5760"/>
        </w:tabs>
        <w:ind w:left="5760" w:hanging="360"/>
      </w:pPr>
    </w:lvl>
    <w:lvl w:ilvl="8" w:tplc="4EF0E2C6">
      <w:start w:val="1"/>
      <w:numFmt w:val="decimal"/>
      <w:lvlText w:val="%9."/>
      <w:lvlJc w:val="left"/>
      <w:pPr>
        <w:tabs>
          <w:tab w:val="num" w:pos="6480"/>
        </w:tabs>
        <w:ind w:left="6480" w:hanging="360"/>
      </w:pPr>
    </w:lvl>
  </w:abstractNum>
  <w:abstractNum w:abstractNumId="15">
    <w:nsid w:val="36743C52"/>
    <w:multiLevelType w:val="hybridMultilevel"/>
    <w:tmpl w:val="B8F080B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26043"/>
    <w:multiLevelType w:val="hybridMultilevel"/>
    <w:tmpl w:val="557AC020"/>
    <w:lvl w:ilvl="0" w:tplc="0409000B">
      <w:start w:val="1"/>
      <w:numFmt w:val="bullet"/>
      <w:lvlText w:val=""/>
      <w:lvlJc w:val="left"/>
      <w:pPr>
        <w:ind w:left="380" w:hanging="360"/>
      </w:pPr>
      <w:rPr>
        <w:rFonts w:ascii="Wingdings" w:hAnsi="Wingdings"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7">
    <w:nsid w:val="43B13067"/>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3A4970"/>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3D5FD8"/>
    <w:multiLevelType w:val="multilevel"/>
    <w:tmpl w:val="5D085C0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877D28"/>
    <w:multiLevelType w:val="hybridMultilevel"/>
    <w:tmpl w:val="623ACAA0"/>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nsid w:val="52B11649"/>
    <w:multiLevelType w:val="multilevel"/>
    <w:tmpl w:val="2F92682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DD0289"/>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D713BD"/>
    <w:multiLevelType w:val="hybridMultilevel"/>
    <w:tmpl w:val="B5947E1E"/>
    <w:lvl w:ilvl="0" w:tplc="295650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D7FA1"/>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27655A"/>
    <w:multiLevelType w:val="hybridMultilevel"/>
    <w:tmpl w:val="3A48587E"/>
    <w:lvl w:ilvl="0" w:tplc="5822756C">
      <w:start w:val="1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74B4B"/>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BB44461"/>
    <w:multiLevelType w:val="hybridMultilevel"/>
    <w:tmpl w:val="B348687C"/>
    <w:lvl w:ilvl="0" w:tplc="E81ABED6">
      <w:start w:val="1"/>
      <w:numFmt w:val="upperRoman"/>
      <w:lvlText w:val="%1."/>
      <w:lvlJc w:val="righ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1610B85"/>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4D43F4"/>
    <w:multiLevelType w:val="hybridMultilevel"/>
    <w:tmpl w:val="A8566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B474B"/>
    <w:multiLevelType w:val="hybridMultilevel"/>
    <w:tmpl w:val="BB6A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63B1A"/>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AA464E1"/>
    <w:multiLevelType w:val="hybridMultilevel"/>
    <w:tmpl w:val="F53CB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61171"/>
    <w:multiLevelType w:val="hybridMultilevel"/>
    <w:tmpl w:val="A41E9934"/>
    <w:lvl w:ilvl="0" w:tplc="FD46F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7E334A"/>
    <w:multiLevelType w:val="hybridMultilevel"/>
    <w:tmpl w:val="966634D4"/>
    <w:lvl w:ilvl="0" w:tplc="33FEEAFA">
      <w:start w:val="1"/>
      <w:numFmt w:val="bullet"/>
      <w:lvlText w:val=""/>
      <w:lvlJc w:val="left"/>
      <w:pPr>
        <w:tabs>
          <w:tab w:val="num" w:pos="720"/>
        </w:tabs>
        <w:ind w:left="720" w:hanging="360"/>
      </w:pPr>
      <w:rPr>
        <w:rFonts w:ascii="Wingdings" w:hAnsi="Wingdings" w:hint="default"/>
      </w:rPr>
    </w:lvl>
    <w:lvl w:ilvl="1" w:tplc="FA6450AC">
      <w:start w:val="1"/>
      <w:numFmt w:val="decimal"/>
      <w:lvlText w:val="%2."/>
      <w:lvlJc w:val="left"/>
      <w:pPr>
        <w:tabs>
          <w:tab w:val="num" w:pos="1440"/>
        </w:tabs>
        <w:ind w:left="1440" w:hanging="360"/>
      </w:pPr>
    </w:lvl>
    <w:lvl w:ilvl="2" w:tplc="48AC5FE6">
      <w:start w:val="1"/>
      <w:numFmt w:val="decimal"/>
      <w:lvlText w:val="%3."/>
      <w:lvlJc w:val="left"/>
      <w:pPr>
        <w:tabs>
          <w:tab w:val="num" w:pos="2160"/>
        </w:tabs>
        <w:ind w:left="2160" w:hanging="360"/>
      </w:pPr>
    </w:lvl>
    <w:lvl w:ilvl="3" w:tplc="6268CE62">
      <w:start w:val="1"/>
      <w:numFmt w:val="decimal"/>
      <w:lvlText w:val="%4."/>
      <w:lvlJc w:val="left"/>
      <w:pPr>
        <w:tabs>
          <w:tab w:val="num" w:pos="2880"/>
        </w:tabs>
        <w:ind w:left="2880" w:hanging="360"/>
      </w:pPr>
    </w:lvl>
    <w:lvl w:ilvl="4" w:tplc="FEBC2094">
      <w:start w:val="1"/>
      <w:numFmt w:val="decimal"/>
      <w:lvlText w:val="%5."/>
      <w:lvlJc w:val="left"/>
      <w:pPr>
        <w:tabs>
          <w:tab w:val="num" w:pos="3600"/>
        </w:tabs>
        <w:ind w:left="3600" w:hanging="360"/>
      </w:pPr>
    </w:lvl>
    <w:lvl w:ilvl="5" w:tplc="2036433E">
      <w:start w:val="1"/>
      <w:numFmt w:val="decimal"/>
      <w:lvlText w:val="%6."/>
      <w:lvlJc w:val="left"/>
      <w:pPr>
        <w:tabs>
          <w:tab w:val="num" w:pos="4320"/>
        </w:tabs>
        <w:ind w:left="4320" w:hanging="360"/>
      </w:pPr>
    </w:lvl>
    <w:lvl w:ilvl="6" w:tplc="134EEE00">
      <w:start w:val="1"/>
      <w:numFmt w:val="decimal"/>
      <w:lvlText w:val="%7."/>
      <w:lvlJc w:val="left"/>
      <w:pPr>
        <w:tabs>
          <w:tab w:val="num" w:pos="5040"/>
        </w:tabs>
        <w:ind w:left="5040" w:hanging="360"/>
      </w:pPr>
    </w:lvl>
    <w:lvl w:ilvl="7" w:tplc="32822942">
      <w:start w:val="1"/>
      <w:numFmt w:val="decimal"/>
      <w:lvlText w:val="%8."/>
      <w:lvlJc w:val="left"/>
      <w:pPr>
        <w:tabs>
          <w:tab w:val="num" w:pos="5760"/>
        </w:tabs>
        <w:ind w:left="5760" w:hanging="360"/>
      </w:pPr>
    </w:lvl>
    <w:lvl w:ilvl="8" w:tplc="18E8C3E8">
      <w:start w:val="1"/>
      <w:numFmt w:val="decimal"/>
      <w:lvlText w:val="%9."/>
      <w:lvlJc w:val="left"/>
      <w:pPr>
        <w:tabs>
          <w:tab w:val="num" w:pos="6480"/>
        </w:tabs>
        <w:ind w:left="6480" w:hanging="360"/>
      </w:pPr>
    </w:lvl>
  </w:abstractNum>
  <w:abstractNum w:abstractNumId="35">
    <w:nsid w:val="72A212EE"/>
    <w:multiLevelType w:val="hybridMultilevel"/>
    <w:tmpl w:val="22C2EC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096025"/>
    <w:multiLevelType w:val="hybridMultilevel"/>
    <w:tmpl w:val="795053EA"/>
    <w:lvl w:ilvl="0" w:tplc="5AD2B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B1435"/>
    <w:multiLevelType w:val="multilevel"/>
    <w:tmpl w:val="E2B24C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9"/>
  </w:num>
  <w:num w:numId="6">
    <w:abstractNumId w:val="20"/>
  </w:num>
  <w:num w:numId="7">
    <w:abstractNumId w:val="25"/>
  </w:num>
  <w:num w:numId="8">
    <w:abstractNumId w:val="10"/>
  </w:num>
  <w:num w:numId="9">
    <w:abstractNumId w:val="21"/>
  </w:num>
  <w:num w:numId="10">
    <w:abstractNumId w:val="13"/>
  </w:num>
  <w:num w:numId="11">
    <w:abstractNumId w:val="1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7"/>
  </w:num>
  <w:num w:numId="15">
    <w:abstractNumId w:val="18"/>
  </w:num>
  <w:num w:numId="16">
    <w:abstractNumId w:val="9"/>
  </w:num>
  <w:num w:numId="17">
    <w:abstractNumId w:val="8"/>
  </w:num>
  <w:num w:numId="18">
    <w:abstractNumId w:val="29"/>
  </w:num>
  <w:num w:numId="19">
    <w:abstractNumId w:val="5"/>
  </w:num>
  <w:num w:numId="20">
    <w:abstractNumId w:val="2"/>
  </w:num>
  <w:num w:numId="21">
    <w:abstractNumId w:val="4"/>
  </w:num>
  <w:num w:numId="22">
    <w:abstractNumId w:val="35"/>
  </w:num>
  <w:num w:numId="23">
    <w:abstractNumId w:val="31"/>
  </w:num>
  <w:num w:numId="24">
    <w:abstractNumId w:val="24"/>
  </w:num>
  <w:num w:numId="25">
    <w:abstractNumId w:val="22"/>
  </w:num>
  <w:num w:numId="26">
    <w:abstractNumId w:val="0"/>
  </w:num>
  <w:num w:numId="27">
    <w:abstractNumId w:val="32"/>
  </w:num>
  <w:num w:numId="28">
    <w:abstractNumId w:val="26"/>
  </w:num>
  <w:num w:numId="29">
    <w:abstractNumId w:val="16"/>
  </w:num>
  <w:num w:numId="30">
    <w:abstractNumId w:val="3"/>
  </w:num>
  <w:num w:numId="31">
    <w:abstractNumId w:val="15"/>
  </w:num>
  <w:num w:numId="32">
    <w:abstractNumId w:val="17"/>
  </w:num>
  <w:num w:numId="33">
    <w:abstractNumId w:val="1"/>
  </w:num>
  <w:num w:numId="34">
    <w:abstractNumId w:val="12"/>
  </w:num>
  <w:num w:numId="35">
    <w:abstractNumId w:val="37"/>
  </w:num>
  <w:num w:numId="36">
    <w:abstractNumId w:val="6"/>
  </w:num>
  <w:num w:numId="37">
    <w:abstractNumId w:val="14"/>
  </w:num>
  <w:num w:numId="38">
    <w:abstractNumId w:val="23"/>
  </w:num>
  <w:num w:numId="39">
    <w:abstractNumId w:val="3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860EDA"/>
    <w:rsid w:val="00053586"/>
    <w:rsid w:val="00076908"/>
    <w:rsid w:val="000D587D"/>
    <w:rsid w:val="000D66F7"/>
    <w:rsid w:val="001112BD"/>
    <w:rsid w:val="0011699A"/>
    <w:rsid w:val="00134FF2"/>
    <w:rsid w:val="00150EEE"/>
    <w:rsid w:val="001539D0"/>
    <w:rsid w:val="001649E1"/>
    <w:rsid w:val="0018767A"/>
    <w:rsid w:val="001901AA"/>
    <w:rsid w:val="001A4F41"/>
    <w:rsid w:val="001F3923"/>
    <w:rsid w:val="0020100A"/>
    <w:rsid w:val="0020769A"/>
    <w:rsid w:val="002358A7"/>
    <w:rsid w:val="00244FEA"/>
    <w:rsid w:val="00283EDD"/>
    <w:rsid w:val="002A4177"/>
    <w:rsid w:val="00301CD8"/>
    <w:rsid w:val="00324810"/>
    <w:rsid w:val="0034078D"/>
    <w:rsid w:val="0034748B"/>
    <w:rsid w:val="003875F7"/>
    <w:rsid w:val="004008DD"/>
    <w:rsid w:val="004015C6"/>
    <w:rsid w:val="00403BCF"/>
    <w:rsid w:val="00407E2D"/>
    <w:rsid w:val="004815C9"/>
    <w:rsid w:val="00486884"/>
    <w:rsid w:val="004A2AEC"/>
    <w:rsid w:val="004E390F"/>
    <w:rsid w:val="00544ED4"/>
    <w:rsid w:val="0055278D"/>
    <w:rsid w:val="005637FB"/>
    <w:rsid w:val="00567BD1"/>
    <w:rsid w:val="00586CEA"/>
    <w:rsid w:val="005F4757"/>
    <w:rsid w:val="006041C5"/>
    <w:rsid w:val="00604B96"/>
    <w:rsid w:val="00605292"/>
    <w:rsid w:val="00614CCE"/>
    <w:rsid w:val="006477B3"/>
    <w:rsid w:val="006920AA"/>
    <w:rsid w:val="006E4312"/>
    <w:rsid w:val="006F1DE4"/>
    <w:rsid w:val="00731F6F"/>
    <w:rsid w:val="007342CE"/>
    <w:rsid w:val="00750F04"/>
    <w:rsid w:val="007F2441"/>
    <w:rsid w:val="007F49AF"/>
    <w:rsid w:val="007F59D4"/>
    <w:rsid w:val="007F7FC3"/>
    <w:rsid w:val="00820BFC"/>
    <w:rsid w:val="008276CB"/>
    <w:rsid w:val="00860EDA"/>
    <w:rsid w:val="00871CC3"/>
    <w:rsid w:val="0087612D"/>
    <w:rsid w:val="00885B6E"/>
    <w:rsid w:val="008A135E"/>
    <w:rsid w:val="008C78BF"/>
    <w:rsid w:val="00900C36"/>
    <w:rsid w:val="00904484"/>
    <w:rsid w:val="00942E24"/>
    <w:rsid w:val="00961A15"/>
    <w:rsid w:val="0099781F"/>
    <w:rsid w:val="009E3DEB"/>
    <w:rsid w:val="009E5000"/>
    <w:rsid w:val="00A36068"/>
    <w:rsid w:val="00A551C4"/>
    <w:rsid w:val="00A80451"/>
    <w:rsid w:val="00AC0047"/>
    <w:rsid w:val="00AD2005"/>
    <w:rsid w:val="00B04C3B"/>
    <w:rsid w:val="00B43EAE"/>
    <w:rsid w:val="00B66D14"/>
    <w:rsid w:val="00BA3D04"/>
    <w:rsid w:val="00BB2659"/>
    <w:rsid w:val="00BB79AE"/>
    <w:rsid w:val="00BE1B6A"/>
    <w:rsid w:val="00C2204B"/>
    <w:rsid w:val="00C222E9"/>
    <w:rsid w:val="00C65F4C"/>
    <w:rsid w:val="00C73247"/>
    <w:rsid w:val="00CA0DB2"/>
    <w:rsid w:val="00CB35E1"/>
    <w:rsid w:val="00CB6D82"/>
    <w:rsid w:val="00D21746"/>
    <w:rsid w:val="00D60FE4"/>
    <w:rsid w:val="00DB18A5"/>
    <w:rsid w:val="00DD56F6"/>
    <w:rsid w:val="00E07CB7"/>
    <w:rsid w:val="00E102A4"/>
    <w:rsid w:val="00E1043B"/>
    <w:rsid w:val="00E2400E"/>
    <w:rsid w:val="00E31B83"/>
    <w:rsid w:val="00E5318A"/>
    <w:rsid w:val="00E629C6"/>
    <w:rsid w:val="00E77766"/>
    <w:rsid w:val="00E85119"/>
    <w:rsid w:val="00E87C77"/>
    <w:rsid w:val="00EB5F26"/>
    <w:rsid w:val="00EC6D7F"/>
    <w:rsid w:val="00F027EB"/>
    <w:rsid w:val="00FB3D2A"/>
    <w:rsid w:val="00FF2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D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EDA"/>
    <w:pPr>
      <w:spacing w:after="200" w:line="276" w:lineRule="auto"/>
      <w:ind w:left="720"/>
      <w:contextualSpacing/>
    </w:pPr>
    <w:rPr>
      <w:rFonts w:ascii="Calibri" w:eastAsia="Calibri" w:hAnsi="Calibri" w:cs="Times New Roman"/>
    </w:rPr>
  </w:style>
  <w:style w:type="character" w:customStyle="1" w:styleId="Bodytext2">
    <w:name w:val="Body text (2)_"/>
    <w:basedOn w:val="DefaultParagraphFont"/>
    <w:link w:val="Bodytext20"/>
    <w:rsid w:val="00860EDA"/>
    <w:rPr>
      <w:rFonts w:ascii="Times New Roman" w:eastAsia="Times New Roman" w:hAnsi="Times New Roman" w:cs="Times New Roman"/>
      <w:spacing w:val="20"/>
      <w:shd w:val="clear" w:color="auto" w:fill="FFFFFF"/>
    </w:rPr>
  </w:style>
  <w:style w:type="paragraph" w:customStyle="1" w:styleId="Bodytext20">
    <w:name w:val="Body text (2)"/>
    <w:basedOn w:val="Normal"/>
    <w:link w:val="Bodytext2"/>
    <w:rsid w:val="00860EDA"/>
    <w:pPr>
      <w:widowControl w:val="0"/>
      <w:shd w:val="clear" w:color="auto" w:fill="FFFFFF"/>
      <w:spacing w:before="420" w:after="60" w:line="421" w:lineRule="exact"/>
      <w:jc w:val="both"/>
    </w:pPr>
    <w:rPr>
      <w:rFonts w:ascii="Times New Roman" w:eastAsia="Times New Roman" w:hAnsi="Times New Roman" w:cs="Times New Roman"/>
      <w:spacing w:val="20"/>
    </w:rPr>
  </w:style>
  <w:style w:type="character" w:customStyle="1" w:styleId="Heading2">
    <w:name w:val="Heading #2_"/>
    <w:basedOn w:val="DefaultParagraphFont"/>
    <w:link w:val="Heading20"/>
    <w:rsid w:val="001F3923"/>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1F3923"/>
    <w:pPr>
      <w:widowControl w:val="0"/>
      <w:shd w:val="clear" w:color="auto" w:fill="FFFFFF"/>
      <w:spacing w:before="480" w:after="0" w:line="410" w:lineRule="exact"/>
      <w:jc w:val="both"/>
      <w:outlineLvl w:val="1"/>
    </w:pPr>
    <w:rPr>
      <w:rFonts w:ascii="Times New Roman" w:eastAsia="Times New Roman" w:hAnsi="Times New Roman" w:cs="Times New Roman"/>
      <w:b/>
      <w:bCs/>
    </w:rPr>
  </w:style>
  <w:style w:type="character" w:customStyle="1" w:styleId="Tablecaption">
    <w:name w:val="Table caption_"/>
    <w:basedOn w:val="DefaultParagraphFont"/>
    <w:link w:val="Tablecaption0"/>
    <w:rsid w:val="007F7FC3"/>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7F7FC3"/>
    <w:pPr>
      <w:widowControl w:val="0"/>
      <w:shd w:val="clear" w:color="auto" w:fill="FFFFFF"/>
      <w:spacing w:after="0" w:line="0" w:lineRule="atLeast"/>
      <w:ind w:hanging="1480"/>
    </w:pPr>
    <w:rPr>
      <w:rFonts w:ascii="Times New Roman" w:eastAsia="Times New Roman" w:hAnsi="Times New Roman" w:cs="Times New Roman"/>
      <w:b/>
      <w:bCs/>
    </w:rPr>
  </w:style>
  <w:style w:type="character" w:customStyle="1" w:styleId="Bodytext216pt">
    <w:name w:val="Body text (2) + 16 pt"/>
    <w:aliases w:val="Bold,Body text (2) + 7 pt"/>
    <w:basedOn w:val="Bodytext2"/>
    <w:rsid w:val="00E31B8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Bodytext2Bold">
    <w:name w:val="Body text (2) + Bold"/>
    <w:basedOn w:val="Bodytext2"/>
    <w:rsid w:val="00E31B8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Italic">
    <w:name w:val="Body text (2) + Italic"/>
    <w:basedOn w:val="Bodytext2"/>
    <w:rsid w:val="00E31B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table" w:styleId="TableGrid">
    <w:name w:val="Table Grid"/>
    <w:basedOn w:val="TableNormal"/>
    <w:uiPriority w:val="39"/>
    <w:rsid w:val="00E31B83"/>
    <w:pPr>
      <w:spacing w:after="0" w:line="240" w:lineRule="auto"/>
      <w:ind w:left="720" w:hanging="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Spacing2pt">
    <w:name w:val="Body text (2) + Spacing 2 pt"/>
    <w:basedOn w:val="Bodytext2"/>
    <w:rsid w:val="00E31B83"/>
    <w:rPr>
      <w:rFonts w:ascii="Times New Roman" w:eastAsia="Times New Roman" w:hAnsi="Times New Roman" w:cs="Times New Roman"/>
      <w:color w:val="000000"/>
      <w:spacing w:val="40"/>
      <w:w w:val="100"/>
      <w:position w:val="0"/>
      <w:sz w:val="24"/>
      <w:szCs w:val="24"/>
      <w:shd w:val="clear" w:color="auto" w:fill="FFFFFF"/>
      <w:lang w:val="en-US" w:eastAsia="en-US" w:bidi="en-US"/>
    </w:rPr>
  </w:style>
  <w:style w:type="character" w:customStyle="1" w:styleId="Headerorfooter">
    <w:name w:val="Header or footer_"/>
    <w:basedOn w:val="DefaultParagraphFont"/>
    <w:link w:val="Headerorfooter0"/>
    <w:rsid w:val="00E31B83"/>
    <w:rPr>
      <w:rFonts w:ascii="Times New Roman" w:eastAsia="Times New Roman" w:hAnsi="Times New Roman" w:cs="Times New Roman"/>
      <w:b/>
      <w:bCs/>
      <w:shd w:val="clear" w:color="auto" w:fill="FFFFFF"/>
    </w:rPr>
  </w:style>
  <w:style w:type="character" w:customStyle="1" w:styleId="HeaderorfooterCalibri">
    <w:name w:val="Header or footer + Calibri"/>
    <w:aliases w:val="Not Bold"/>
    <w:basedOn w:val="Headerorfooter"/>
    <w:rsid w:val="00E31B83"/>
    <w:rPr>
      <w:rFonts w:ascii="Calibri" w:eastAsia="Calibri" w:hAnsi="Calibri" w:cs="Calibri"/>
      <w:b/>
      <w:bCs/>
      <w:color w:val="000000"/>
      <w:spacing w:val="0"/>
      <w:w w:val="100"/>
      <w:position w:val="0"/>
      <w:shd w:val="clear" w:color="auto" w:fill="FFFFFF"/>
      <w:lang w:val="en-US" w:eastAsia="en-US" w:bidi="en-US"/>
    </w:rPr>
  </w:style>
  <w:style w:type="paragraph" w:customStyle="1" w:styleId="Headerorfooter0">
    <w:name w:val="Header or footer"/>
    <w:basedOn w:val="Normal"/>
    <w:link w:val="Headerorfooter"/>
    <w:rsid w:val="00E31B83"/>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11pt">
    <w:name w:val="Body text (2) + 11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210pt">
    <w:name w:val="Body text (2) + 10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115pt">
    <w:name w:val="Body text (2) + 11.5 pt"/>
    <w:aliases w:val="Italic"/>
    <w:basedOn w:val="Bodytext2"/>
    <w:rsid w:val="00E31B8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Bodytext2Spacing0pt">
    <w:name w:val="Body text (2) + Spacing 0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paragraph" w:styleId="Header">
    <w:name w:val="header"/>
    <w:basedOn w:val="Normal"/>
    <w:link w:val="HeaderChar"/>
    <w:uiPriority w:val="99"/>
    <w:unhideWhenUsed/>
    <w:rsid w:val="00E3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B83"/>
  </w:style>
  <w:style w:type="paragraph" w:styleId="Footer">
    <w:name w:val="footer"/>
    <w:basedOn w:val="Normal"/>
    <w:link w:val="FooterChar"/>
    <w:uiPriority w:val="99"/>
    <w:unhideWhenUsed/>
    <w:rsid w:val="00E3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83"/>
  </w:style>
  <w:style w:type="paragraph" w:styleId="BalloonText">
    <w:name w:val="Balloon Text"/>
    <w:basedOn w:val="Normal"/>
    <w:link w:val="BalloonTextChar"/>
    <w:uiPriority w:val="99"/>
    <w:semiHidden/>
    <w:unhideWhenUsed/>
    <w:rsid w:val="00E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83"/>
    <w:rPr>
      <w:rFonts w:ascii="Tahoma" w:hAnsi="Tahoma" w:cs="Tahoma"/>
      <w:sz w:val="16"/>
      <w:szCs w:val="16"/>
    </w:rPr>
  </w:style>
  <w:style w:type="character" w:styleId="Hyperlink">
    <w:name w:val="Hyperlink"/>
    <w:basedOn w:val="DefaultParagraphFont"/>
    <w:uiPriority w:val="99"/>
    <w:unhideWhenUsed/>
    <w:rsid w:val="00C732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D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EDA"/>
    <w:pPr>
      <w:spacing w:after="200" w:line="276" w:lineRule="auto"/>
      <w:ind w:left="720"/>
      <w:contextualSpacing/>
    </w:pPr>
    <w:rPr>
      <w:rFonts w:ascii="Calibri" w:eastAsia="Calibri" w:hAnsi="Calibri" w:cs="Times New Roman"/>
    </w:rPr>
  </w:style>
  <w:style w:type="character" w:customStyle="1" w:styleId="Bodytext2">
    <w:name w:val="Body text (2)_"/>
    <w:basedOn w:val="DefaultParagraphFont"/>
    <w:link w:val="Bodytext20"/>
    <w:rsid w:val="00860EDA"/>
    <w:rPr>
      <w:rFonts w:ascii="Times New Roman" w:eastAsia="Times New Roman" w:hAnsi="Times New Roman" w:cs="Times New Roman"/>
      <w:spacing w:val="20"/>
      <w:shd w:val="clear" w:color="auto" w:fill="FFFFFF"/>
    </w:rPr>
  </w:style>
  <w:style w:type="paragraph" w:customStyle="1" w:styleId="Bodytext20">
    <w:name w:val="Body text (2)"/>
    <w:basedOn w:val="Normal"/>
    <w:link w:val="Bodytext2"/>
    <w:rsid w:val="00860EDA"/>
    <w:pPr>
      <w:widowControl w:val="0"/>
      <w:shd w:val="clear" w:color="auto" w:fill="FFFFFF"/>
      <w:spacing w:before="420" w:after="60" w:line="421" w:lineRule="exact"/>
      <w:jc w:val="both"/>
    </w:pPr>
    <w:rPr>
      <w:rFonts w:ascii="Times New Roman" w:eastAsia="Times New Roman" w:hAnsi="Times New Roman" w:cs="Times New Roman"/>
      <w:spacing w:val="20"/>
    </w:rPr>
  </w:style>
  <w:style w:type="character" w:customStyle="1" w:styleId="Heading2">
    <w:name w:val="Heading #2_"/>
    <w:basedOn w:val="DefaultParagraphFont"/>
    <w:link w:val="Heading20"/>
    <w:rsid w:val="001F3923"/>
    <w:rPr>
      <w:rFonts w:ascii="Times New Roman" w:eastAsia="Times New Roman" w:hAnsi="Times New Roman" w:cs="Times New Roman"/>
      <w:b/>
      <w:bCs/>
      <w:shd w:val="clear" w:color="auto" w:fill="FFFFFF"/>
    </w:rPr>
  </w:style>
  <w:style w:type="paragraph" w:customStyle="1" w:styleId="Heading20">
    <w:name w:val="Heading #2"/>
    <w:basedOn w:val="Normal"/>
    <w:link w:val="Heading2"/>
    <w:rsid w:val="001F3923"/>
    <w:pPr>
      <w:widowControl w:val="0"/>
      <w:shd w:val="clear" w:color="auto" w:fill="FFFFFF"/>
      <w:spacing w:before="480" w:after="0" w:line="410" w:lineRule="exact"/>
      <w:jc w:val="both"/>
      <w:outlineLvl w:val="1"/>
    </w:pPr>
    <w:rPr>
      <w:rFonts w:ascii="Times New Roman" w:eastAsia="Times New Roman" w:hAnsi="Times New Roman" w:cs="Times New Roman"/>
      <w:b/>
      <w:bCs/>
    </w:rPr>
  </w:style>
  <w:style w:type="character" w:customStyle="1" w:styleId="Tablecaption">
    <w:name w:val="Table caption_"/>
    <w:basedOn w:val="DefaultParagraphFont"/>
    <w:link w:val="Tablecaption0"/>
    <w:rsid w:val="007F7FC3"/>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7F7FC3"/>
    <w:pPr>
      <w:widowControl w:val="0"/>
      <w:shd w:val="clear" w:color="auto" w:fill="FFFFFF"/>
      <w:spacing w:after="0" w:line="0" w:lineRule="atLeast"/>
      <w:ind w:hanging="1480"/>
    </w:pPr>
    <w:rPr>
      <w:rFonts w:ascii="Times New Roman" w:eastAsia="Times New Roman" w:hAnsi="Times New Roman" w:cs="Times New Roman"/>
      <w:b/>
      <w:bCs/>
    </w:rPr>
  </w:style>
  <w:style w:type="character" w:customStyle="1" w:styleId="Bodytext216pt">
    <w:name w:val="Body text (2) + 16 pt"/>
    <w:aliases w:val="Bold,Body text (2) + 7 pt"/>
    <w:basedOn w:val="Bodytext2"/>
    <w:rsid w:val="00E31B8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Bodytext2Bold">
    <w:name w:val="Body text (2) + Bold"/>
    <w:basedOn w:val="Bodytext2"/>
    <w:rsid w:val="00E31B8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Italic">
    <w:name w:val="Body text (2) + Italic"/>
    <w:basedOn w:val="Bodytext2"/>
    <w:rsid w:val="00E31B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table" w:styleId="TableGrid">
    <w:name w:val="Table Grid"/>
    <w:basedOn w:val="TableNormal"/>
    <w:uiPriority w:val="39"/>
    <w:rsid w:val="00E31B83"/>
    <w:pPr>
      <w:spacing w:after="0" w:line="240" w:lineRule="auto"/>
      <w:ind w:left="720" w:hanging="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Spacing2pt">
    <w:name w:val="Body text (2) + Spacing 2 pt"/>
    <w:basedOn w:val="Bodytext2"/>
    <w:rsid w:val="00E31B83"/>
    <w:rPr>
      <w:rFonts w:ascii="Times New Roman" w:eastAsia="Times New Roman" w:hAnsi="Times New Roman" w:cs="Times New Roman"/>
      <w:color w:val="000000"/>
      <w:spacing w:val="40"/>
      <w:w w:val="100"/>
      <w:position w:val="0"/>
      <w:sz w:val="24"/>
      <w:szCs w:val="24"/>
      <w:shd w:val="clear" w:color="auto" w:fill="FFFFFF"/>
      <w:lang w:val="en-US" w:eastAsia="en-US" w:bidi="en-US"/>
    </w:rPr>
  </w:style>
  <w:style w:type="character" w:customStyle="1" w:styleId="Headerorfooter">
    <w:name w:val="Header or footer_"/>
    <w:basedOn w:val="DefaultParagraphFont"/>
    <w:link w:val="Headerorfooter0"/>
    <w:rsid w:val="00E31B83"/>
    <w:rPr>
      <w:rFonts w:ascii="Times New Roman" w:eastAsia="Times New Roman" w:hAnsi="Times New Roman" w:cs="Times New Roman"/>
      <w:b/>
      <w:bCs/>
      <w:shd w:val="clear" w:color="auto" w:fill="FFFFFF"/>
    </w:rPr>
  </w:style>
  <w:style w:type="character" w:customStyle="1" w:styleId="HeaderorfooterCalibri">
    <w:name w:val="Header or footer + Calibri"/>
    <w:aliases w:val="Not Bold"/>
    <w:basedOn w:val="Headerorfooter"/>
    <w:rsid w:val="00E31B83"/>
    <w:rPr>
      <w:rFonts w:ascii="Calibri" w:eastAsia="Calibri" w:hAnsi="Calibri" w:cs="Calibri"/>
      <w:b/>
      <w:bCs/>
      <w:color w:val="000000"/>
      <w:spacing w:val="0"/>
      <w:w w:val="100"/>
      <w:position w:val="0"/>
      <w:shd w:val="clear" w:color="auto" w:fill="FFFFFF"/>
      <w:lang w:val="en-US" w:eastAsia="en-US" w:bidi="en-US"/>
    </w:rPr>
  </w:style>
  <w:style w:type="paragraph" w:customStyle="1" w:styleId="Headerorfooter0">
    <w:name w:val="Header or footer"/>
    <w:basedOn w:val="Normal"/>
    <w:link w:val="Headerorfooter"/>
    <w:rsid w:val="00E31B83"/>
    <w:pPr>
      <w:widowControl w:val="0"/>
      <w:shd w:val="clear" w:color="auto" w:fill="FFFFFF"/>
      <w:spacing w:after="0" w:line="0" w:lineRule="atLeast"/>
    </w:pPr>
    <w:rPr>
      <w:rFonts w:ascii="Times New Roman" w:eastAsia="Times New Roman" w:hAnsi="Times New Roman" w:cs="Times New Roman"/>
      <w:b/>
      <w:bCs/>
    </w:rPr>
  </w:style>
  <w:style w:type="character" w:customStyle="1" w:styleId="Bodytext211pt">
    <w:name w:val="Body text (2) + 11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210pt">
    <w:name w:val="Body text (2) + 10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Bodytext2115pt">
    <w:name w:val="Body text (2) + 11.5 pt"/>
    <w:aliases w:val="Italic"/>
    <w:basedOn w:val="Bodytext2"/>
    <w:rsid w:val="00E31B8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Bodytext2Spacing0pt">
    <w:name w:val="Body text (2) + Spacing 0 pt"/>
    <w:basedOn w:val="Bodytext2"/>
    <w:rsid w:val="00E31B8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paragraph" w:styleId="Header">
    <w:name w:val="header"/>
    <w:basedOn w:val="Normal"/>
    <w:link w:val="HeaderChar"/>
    <w:uiPriority w:val="99"/>
    <w:unhideWhenUsed/>
    <w:rsid w:val="00E3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B83"/>
  </w:style>
  <w:style w:type="paragraph" w:styleId="Footer">
    <w:name w:val="footer"/>
    <w:basedOn w:val="Normal"/>
    <w:link w:val="FooterChar"/>
    <w:uiPriority w:val="99"/>
    <w:unhideWhenUsed/>
    <w:rsid w:val="00E3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83"/>
  </w:style>
  <w:style w:type="paragraph" w:styleId="BalloonText">
    <w:name w:val="Balloon Text"/>
    <w:basedOn w:val="Normal"/>
    <w:link w:val="BalloonTextChar"/>
    <w:uiPriority w:val="99"/>
    <w:semiHidden/>
    <w:unhideWhenUsed/>
    <w:rsid w:val="00E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B83"/>
    <w:rPr>
      <w:rFonts w:ascii="Tahoma" w:hAnsi="Tahoma" w:cs="Tahoma"/>
      <w:sz w:val="16"/>
      <w:szCs w:val="16"/>
    </w:rPr>
  </w:style>
  <w:style w:type="character" w:styleId="Hyperlink">
    <w:name w:val="Hyperlink"/>
    <w:basedOn w:val="DefaultParagraphFont"/>
    <w:uiPriority w:val="99"/>
    <w:unhideWhenUsed/>
    <w:rsid w:val="00C732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507817">
      <w:bodyDiv w:val="1"/>
      <w:marLeft w:val="0"/>
      <w:marRight w:val="0"/>
      <w:marTop w:val="0"/>
      <w:marBottom w:val="0"/>
      <w:divBdr>
        <w:top w:val="none" w:sz="0" w:space="0" w:color="auto"/>
        <w:left w:val="none" w:sz="0" w:space="0" w:color="auto"/>
        <w:bottom w:val="none" w:sz="0" w:space="0" w:color="auto"/>
        <w:right w:val="none" w:sz="0" w:space="0" w:color="auto"/>
      </w:divBdr>
    </w:div>
    <w:div w:id="97407142">
      <w:bodyDiv w:val="1"/>
      <w:marLeft w:val="0"/>
      <w:marRight w:val="0"/>
      <w:marTop w:val="0"/>
      <w:marBottom w:val="0"/>
      <w:divBdr>
        <w:top w:val="none" w:sz="0" w:space="0" w:color="auto"/>
        <w:left w:val="none" w:sz="0" w:space="0" w:color="auto"/>
        <w:bottom w:val="none" w:sz="0" w:space="0" w:color="auto"/>
        <w:right w:val="none" w:sz="0" w:space="0" w:color="auto"/>
      </w:divBdr>
    </w:div>
    <w:div w:id="160245187">
      <w:bodyDiv w:val="1"/>
      <w:marLeft w:val="0"/>
      <w:marRight w:val="0"/>
      <w:marTop w:val="0"/>
      <w:marBottom w:val="0"/>
      <w:divBdr>
        <w:top w:val="none" w:sz="0" w:space="0" w:color="auto"/>
        <w:left w:val="none" w:sz="0" w:space="0" w:color="auto"/>
        <w:bottom w:val="none" w:sz="0" w:space="0" w:color="auto"/>
        <w:right w:val="none" w:sz="0" w:space="0" w:color="auto"/>
      </w:divBdr>
    </w:div>
    <w:div w:id="208498244">
      <w:bodyDiv w:val="1"/>
      <w:marLeft w:val="0"/>
      <w:marRight w:val="0"/>
      <w:marTop w:val="0"/>
      <w:marBottom w:val="0"/>
      <w:divBdr>
        <w:top w:val="none" w:sz="0" w:space="0" w:color="auto"/>
        <w:left w:val="none" w:sz="0" w:space="0" w:color="auto"/>
        <w:bottom w:val="none" w:sz="0" w:space="0" w:color="auto"/>
        <w:right w:val="none" w:sz="0" w:space="0" w:color="auto"/>
      </w:divBdr>
    </w:div>
    <w:div w:id="465004109">
      <w:bodyDiv w:val="1"/>
      <w:marLeft w:val="0"/>
      <w:marRight w:val="0"/>
      <w:marTop w:val="0"/>
      <w:marBottom w:val="0"/>
      <w:divBdr>
        <w:top w:val="none" w:sz="0" w:space="0" w:color="auto"/>
        <w:left w:val="none" w:sz="0" w:space="0" w:color="auto"/>
        <w:bottom w:val="none" w:sz="0" w:space="0" w:color="auto"/>
        <w:right w:val="none" w:sz="0" w:space="0" w:color="auto"/>
      </w:divBdr>
    </w:div>
    <w:div w:id="558439432">
      <w:bodyDiv w:val="1"/>
      <w:marLeft w:val="0"/>
      <w:marRight w:val="0"/>
      <w:marTop w:val="0"/>
      <w:marBottom w:val="0"/>
      <w:divBdr>
        <w:top w:val="none" w:sz="0" w:space="0" w:color="auto"/>
        <w:left w:val="none" w:sz="0" w:space="0" w:color="auto"/>
        <w:bottom w:val="none" w:sz="0" w:space="0" w:color="auto"/>
        <w:right w:val="none" w:sz="0" w:space="0" w:color="auto"/>
      </w:divBdr>
    </w:div>
    <w:div w:id="692339808">
      <w:bodyDiv w:val="1"/>
      <w:marLeft w:val="0"/>
      <w:marRight w:val="0"/>
      <w:marTop w:val="0"/>
      <w:marBottom w:val="0"/>
      <w:divBdr>
        <w:top w:val="none" w:sz="0" w:space="0" w:color="auto"/>
        <w:left w:val="none" w:sz="0" w:space="0" w:color="auto"/>
        <w:bottom w:val="none" w:sz="0" w:space="0" w:color="auto"/>
        <w:right w:val="none" w:sz="0" w:space="0" w:color="auto"/>
      </w:divBdr>
    </w:div>
    <w:div w:id="870455739">
      <w:bodyDiv w:val="1"/>
      <w:marLeft w:val="0"/>
      <w:marRight w:val="0"/>
      <w:marTop w:val="0"/>
      <w:marBottom w:val="0"/>
      <w:divBdr>
        <w:top w:val="none" w:sz="0" w:space="0" w:color="auto"/>
        <w:left w:val="none" w:sz="0" w:space="0" w:color="auto"/>
        <w:bottom w:val="none" w:sz="0" w:space="0" w:color="auto"/>
        <w:right w:val="none" w:sz="0" w:space="0" w:color="auto"/>
      </w:divBdr>
    </w:div>
    <w:div w:id="1007560987">
      <w:bodyDiv w:val="1"/>
      <w:marLeft w:val="0"/>
      <w:marRight w:val="0"/>
      <w:marTop w:val="0"/>
      <w:marBottom w:val="0"/>
      <w:divBdr>
        <w:top w:val="none" w:sz="0" w:space="0" w:color="auto"/>
        <w:left w:val="none" w:sz="0" w:space="0" w:color="auto"/>
        <w:bottom w:val="none" w:sz="0" w:space="0" w:color="auto"/>
        <w:right w:val="none" w:sz="0" w:space="0" w:color="auto"/>
      </w:divBdr>
    </w:div>
    <w:div w:id="1223098848">
      <w:bodyDiv w:val="1"/>
      <w:marLeft w:val="0"/>
      <w:marRight w:val="0"/>
      <w:marTop w:val="0"/>
      <w:marBottom w:val="0"/>
      <w:divBdr>
        <w:top w:val="none" w:sz="0" w:space="0" w:color="auto"/>
        <w:left w:val="none" w:sz="0" w:space="0" w:color="auto"/>
        <w:bottom w:val="none" w:sz="0" w:space="0" w:color="auto"/>
        <w:right w:val="none" w:sz="0" w:space="0" w:color="auto"/>
      </w:divBdr>
    </w:div>
    <w:div w:id="1270429668">
      <w:bodyDiv w:val="1"/>
      <w:marLeft w:val="0"/>
      <w:marRight w:val="0"/>
      <w:marTop w:val="0"/>
      <w:marBottom w:val="0"/>
      <w:divBdr>
        <w:top w:val="none" w:sz="0" w:space="0" w:color="auto"/>
        <w:left w:val="none" w:sz="0" w:space="0" w:color="auto"/>
        <w:bottom w:val="none" w:sz="0" w:space="0" w:color="auto"/>
        <w:right w:val="none" w:sz="0" w:space="0" w:color="auto"/>
      </w:divBdr>
    </w:div>
    <w:div w:id="1634825559">
      <w:bodyDiv w:val="1"/>
      <w:marLeft w:val="0"/>
      <w:marRight w:val="0"/>
      <w:marTop w:val="0"/>
      <w:marBottom w:val="0"/>
      <w:divBdr>
        <w:top w:val="none" w:sz="0" w:space="0" w:color="auto"/>
        <w:left w:val="none" w:sz="0" w:space="0" w:color="auto"/>
        <w:bottom w:val="none" w:sz="0" w:space="0" w:color="auto"/>
        <w:right w:val="none" w:sz="0" w:space="0" w:color="auto"/>
      </w:divBdr>
    </w:div>
    <w:div w:id="1736927156">
      <w:bodyDiv w:val="1"/>
      <w:marLeft w:val="0"/>
      <w:marRight w:val="0"/>
      <w:marTop w:val="0"/>
      <w:marBottom w:val="0"/>
      <w:divBdr>
        <w:top w:val="none" w:sz="0" w:space="0" w:color="auto"/>
        <w:left w:val="none" w:sz="0" w:space="0" w:color="auto"/>
        <w:bottom w:val="none" w:sz="0" w:space="0" w:color="auto"/>
        <w:right w:val="none" w:sz="0" w:space="0" w:color="auto"/>
      </w:divBdr>
    </w:div>
    <w:div w:id="195547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55" Type="http://schemas.openxmlformats.org/officeDocument/2006/relationships/header" Target="header22.xml"/><Relationship Id="rId7" Type="http://schemas.openxmlformats.org/officeDocument/2006/relationships/hyperlink" Target="mailto:saifulmalookpbg@gmail.com"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hyperlink" Target="mailto:saifulmalookpbg@gmail.com" TargetMode="External"/><Relationship Id="rId61"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8" Type="http://schemas.openxmlformats.org/officeDocument/2006/relationships/hyperlink" Target="http://www.sciencepub.net/nature" TargetMode="Externa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2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3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2007_Workbook444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1"/>
              <a:t>Relative Humidity (%)</a:t>
            </a:r>
          </a:p>
        </c:rich>
      </c:tx>
      <c:layout/>
      <c:spPr>
        <a:noFill/>
        <a:ln>
          <a:noFill/>
        </a:ln>
        <a:effectLst/>
      </c:spPr>
    </c:title>
    <c:plotArea>
      <c:layout>
        <c:manualLayout>
          <c:layoutTarget val="inner"/>
          <c:xMode val="edge"/>
          <c:yMode val="edge"/>
          <c:x val="0.1325949256342957"/>
          <c:y val="0.15782407407407409"/>
          <c:w val="0.73445212826657569"/>
          <c:h val="0.51536419947506495"/>
        </c:manualLayout>
      </c:layout>
      <c:lineChart>
        <c:grouping val="standard"/>
        <c:ser>
          <c:idx val="0"/>
          <c:order val="0"/>
          <c:tx>
            <c:strRef>
              <c:f>Sheet2!$X$2</c:f>
              <c:strCache>
                <c:ptCount val="1"/>
                <c:pt idx="0">
                  <c:v>RHUM</c:v>
                </c:pt>
              </c:strCache>
            </c:strRef>
          </c:tx>
          <c:spPr>
            <a:ln w="28575" cap="rnd">
              <a:solidFill>
                <a:schemeClr val="tx1"/>
              </a:solidFill>
              <a:round/>
            </a:ln>
            <a:effectLst/>
          </c:spPr>
          <c:marker>
            <c:symbol val="none"/>
          </c:marker>
          <c:cat>
            <c:strRef>
              <c:f>Sheet2!$W$3:$W$126</c:f>
              <c:strCache>
                <c:ptCount val="94"/>
                <c:pt idx="0">
                  <c:v>Jan</c:v>
                </c:pt>
                <c:pt idx="31">
                  <c:v>Feb</c:v>
                </c:pt>
                <c:pt idx="62">
                  <c:v>March</c:v>
                </c:pt>
                <c:pt idx="93">
                  <c:v>April</c:v>
                </c:pt>
              </c:strCache>
            </c:strRef>
          </c:cat>
          <c:val>
            <c:numRef>
              <c:f>Sheet2!$X$3:$X$126</c:f>
              <c:numCache>
                <c:formatCode>General</c:formatCode>
                <c:ptCount val="124"/>
                <c:pt idx="0">
                  <c:v>93</c:v>
                </c:pt>
                <c:pt idx="1">
                  <c:v>88</c:v>
                </c:pt>
                <c:pt idx="2">
                  <c:v>97</c:v>
                </c:pt>
                <c:pt idx="3">
                  <c:v>93</c:v>
                </c:pt>
                <c:pt idx="4">
                  <c:v>93</c:v>
                </c:pt>
                <c:pt idx="5">
                  <c:v>93</c:v>
                </c:pt>
                <c:pt idx="6">
                  <c:v>96</c:v>
                </c:pt>
                <c:pt idx="7">
                  <c:v>91</c:v>
                </c:pt>
                <c:pt idx="8">
                  <c:v>86</c:v>
                </c:pt>
                <c:pt idx="9">
                  <c:v>78</c:v>
                </c:pt>
                <c:pt idx="10">
                  <c:v>72</c:v>
                </c:pt>
                <c:pt idx="11">
                  <c:v>70</c:v>
                </c:pt>
                <c:pt idx="12">
                  <c:v>73</c:v>
                </c:pt>
                <c:pt idx="13">
                  <c:v>71</c:v>
                </c:pt>
                <c:pt idx="14">
                  <c:v>72</c:v>
                </c:pt>
                <c:pt idx="15">
                  <c:v>87</c:v>
                </c:pt>
                <c:pt idx="16">
                  <c:v>89</c:v>
                </c:pt>
                <c:pt idx="17">
                  <c:v>72</c:v>
                </c:pt>
                <c:pt idx="18">
                  <c:v>79</c:v>
                </c:pt>
                <c:pt idx="19">
                  <c:v>76</c:v>
                </c:pt>
                <c:pt idx="20">
                  <c:v>80</c:v>
                </c:pt>
                <c:pt idx="21">
                  <c:v>62</c:v>
                </c:pt>
                <c:pt idx="22">
                  <c:v>61</c:v>
                </c:pt>
                <c:pt idx="23">
                  <c:v>66</c:v>
                </c:pt>
                <c:pt idx="24">
                  <c:v>59</c:v>
                </c:pt>
                <c:pt idx="25">
                  <c:v>63</c:v>
                </c:pt>
                <c:pt idx="26">
                  <c:v>59</c:v>
                </c:pt>
                <c:pt idx="27">
                  <c:v>61</c:v>
                </c:pt>
                <c:pt idx="28">
                  <c:v>69</c:v>
                </c:pt>
                <c:pt idx="29">
                  <c:v>83</c:v>
                </c:pt>
                <c:pt idx="30">
                  <c:v>75</c:v>
                </c:pt>
                <c:pt idx="31">
                  <c:v>83</c:v>
                </c:pt>
                <c:pt idx="32">
                  <c:v>85</c:v>
                </c:pt>
                <c:pt idx="33">
                  <c:v>78</c:v>
                </c:pt>
                <c:pt idx="34">
                  <c:v>70</c:v>
                </c:pt>
                <c:pt idx="35">
                  <c:v>70</c:v>
                </c:pt>
                <c:pt idx="36">
                  <c:v>81</c:v>
                </c:pt>
                <c:pt idx="37">
                  <c:v>79</c:v>
                </c:pt>
                <c:pt idx="38">
                  <c:v>77</c:v>
                </c:pt>
                <c:pt idx="39">
                  <c:v>73</c:v>
                </c:pt>
                <c:pt idx="40">
                  <c:v>63</c:v>
                </c:pt>
                <c:pt idx="41">
                  <c:v>73</c:v>
                </c:pt>
                <c:pt idx="42">
                  <c:v>92</c:v>
                </c:pt>
                <c:pt idx="43">
                  <c:v>80</c:v>
                </c:pt>
                <c:pt idx="44">
                  <c:v>75</c:v>
                </c:pt>
                <c:pt idx="45">
                  <c:v>88</c:v>
                </c:pt>
                <c:pt idx="46">
                  <c:v>88</c:v>
                </c:pt>
                <c:pt idx="47">
                  <c:v>87</c:v>
                </c:pt>
                <c:pt idx="48">
                  <c:v>88</c:v>
                </c:pt>
                <c:pt idx="49">
                  <c:v>89</c:v>
                </c:pt>
                <c:pt idx="50">
                  <c:v>89</c:v>
                </c:pt>
                <c:pt idx="51">
                  <c:v>89</c:v>
                </c:pt>
                <c:pt idx="52">
                  <c:v>88</c:v>
                </c:pt>
                <c:pt idx="53">
                  <c:v>88</c:v>
                </c:pt>
                <c:pt idx="54">
                  <c:v>83</c:v>
                </c:pt>
                <c:pt idx="55">
                  <c:v>82</c:v>
                </c:pt>
                <c:pt idx="56">
                  <c:v>79</c:v>
                </c:pt>
                <c:pt idx="57">
                  <c:v>76</c:v>
                </c:pt>
                <c:pt idx="58">
                  <c:v>75</c:v>
                </c:pt>
                <c:pt idx="59">
                  <c:v>70</c:v>
                </c:pt>
                <c:pt idx="60">
                  <c:v>71</c:v>
                </c:pt>
                <c:pt idx="61">
                  <c:v>69</c:v>
                </c:pt>
                <c:pt idx="62">
                  <c:v>71</c:v>
                </c:pt>
                <c:pt idx="63">
                  <c:v>72</c:v>
                </c:pt>
                <c:pt idx="64">
                  <c:v>71</c:v>
                </c:pt>
                <c:pt idx="65">
                  <c:v>61</c:v>
                </c:pt>
                <c:pt idx="66">
                  <c:v>53</c:v>
                </c:pt>
                <c:pt idx="67">
                  <c:v>51</c:v>
                </c:pt>
                <c:pt idx="68">
                  <c:v>56</c:v>
                </c:pt>
                <c:pt idx="69">
                  <c:v>55</c:v>
                </c:pt>
                <c:pt idx="70">
                  <c:v>67</c:v>
                </c:pt>
                <c:pt idx="71">
                  <c:v>73</c:v>
                </c:pt>
                <c:pt idx="72">
                  <c:v>79</c:v>
                </c:pt>
                <c:pt idx="73">
                  <c:v>61</c:v>
                </c:pt>
                <c:pt idx="74">
                  <c:v>53</c:v>
                </c:pt>
                <c:pt idx="75">
                  <c:v>57</c:v>
                </c:pt>
                <c:pt idx="76">
                  <c:v>57</c:v>
                </c:pt>
                <c:pt idx="77">
                  <c:v>58</c:v>
                </c:pt>
                <c:pt idx="78">
                  <c:v>53</c:v>
                </c:pt>
                <c:pt idx="79">
                  <c:v>75</c:v>
                </c:pt>
                <c:pt idx="80">
                  <c:v>58</c:v>
                </c:pt>
                <c:pt idx="81">
                  <c:v>52</c:v>
                </c:pt>
                <c:pt idx="82">
                  <c:v>63</c:v>
                </c:pt>
                <c:pt idx="83">
                  <c:v>58</c:v>
                </c:pt>
                <c:pt idx="84">
                  <c:v>58</c:v>
                </c:pt>
                <c:pt idx="85">
                  <c:v>55</c:v>
                </c:pt>
                <c:pt idx="86">
                  <c:v>62</c:v>
                </c:pt>
                <c:pt idx="87">
                  <c:v>57</c:v>
                </c:pt>
                <c:pt idx="88">
                  <c:v>53</c:v>
                </c:pt>
                <c:pt idx="89">
                  <c:v>49</c:v>
                </c:pt>
                <c:pt idx="90">
                  <c:v>42</c:v>
                </c:pt>
                <c:pt idx="91">
                  <c:v>43</c:v>
                </c:pt>
                <c:pt idx="92">
                  <c:v>43</c:v>
                </c:pt>
                <c:pt idx="93">
                  <c:v>35</c:v>
                </c:pt>
                <c:pt idx="94">
                  <c:v>40</c:v>
                </c:pt>
                <c:pt idx="95">
                  <c:v>31</c:v>
                </c:pt>
                <c:pt idx="96">
                  <c:v>39</c:v>
                </c:pt>
                <c:pt idx="97">
                  <c:v>36</c:v>
                </c:pt>
                <c:pt idx="98">
                  <c:v>35</c:v>
                </c:pt>
                <c:pt idx="99">
                  <c:v>42</c:v>
                </c:pt>
                <c:pt idx="100">
                  <c:v>44</c:v>
                </c:pt>
                <c:pt idx="101">
                  <c:v>33</c:v>
                </c:pt>
                <c:pt idx="102">
                  <c:v>35</c:v>
                </c:pt>
                <c:pt idx="103">
                  <c:v>41</c:v>
                </c:pt>
                <c:pt idx="104">
                  <c:v>33</c:v>
                </c:pt>
                <c:pt idx="105">
                  <c:v>44</c:v>
                </c:pt>
                <c:pt idx="106">
                  <c:v>29</c:v>
                </c:pt>
                <c:pt idx="107">
                  <c:v>19</c:v>
                </c:pt>
                <c:pt idx="108">
                  <c:v>21</c:v>
                </c:pt>
                <c:pt idx="109">
                  <c:v>25</c:v>
                </c:pt>
                <c:pt idx="110">
                  <c:v>34</c:v>
                </c:pt>
                <c:pt idx="111">
                  <c:v>38</c:v>
                </c:pt>
                <c:pt idx="112">
                  <c:v>38</c:v>
                </c:pt>
                <c:pt idx="113">
                  <c:v>43</c:v>
                </c:pt>
                <c:pt idx="114">
                  <c:v>50</c:v>
                </c:pt>
                <c:pt idx="115">
                  <c:v>52</c:v>
                </c:pt>
                <c:pt idx="116">
                  <c:v>45</c:v>
                </c:pt>
                <c:pt idx="117">
                  <c:v>40</c:v>
                </c:pt>
                <c:pt idx="118">
                  <c:v>25</c:v>
                </c:pt>
                <c:pt idx="119">
                  <c:v>25</c:v>
                </c:pt>
                <c:pt idx="120">
                  <c:v>22</c:v>
                </c:pt>
                <c:pt idx="121">
                  <c:v>20</c:v>
                </c:pt>
                <c:pt idx="122">
                  <c:v>17</c:v>
                </c:pt>
                <c:pt idx="123">
                  <c:v>15</c:v>
                </c:pt>
              </c:numCache>
            </c:numRef>
          </c:val>
        </c:ser>
        <c:marker val="1"/>
        <c:axId val="75403264"/>
        <c:axId val="75404800"/>
      </c:lineChart>
      <c:catAx>
        <c:axId val="75403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404800"/>
        <c:crosses val="autoZero"/>
        <c:auto val="1"/>
        <c:lblAlgn val="ctr"/>
        <c:lblOffset val="100"/>
      </c:catAx>
      <c:valAx>
        <c:axId val="754048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4032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1"/>
              <a:t>Temperature Minimum </a:t>
            </a:r>
            <a:r>
              <a:rPr lang="en-US" b="1" baseline="30000"/>
              <a:t>o</a:t>
            </a:r>
            <a:r>
              <a:rPr lang="en-US" b="1"/>
              <a:t>C</a:t>
            </a:r>
          </a:p>
        </c:rich>
      </c:tx>
      <c:layout/>
      <c:spPr>
        <a:noFill/>
        <a:ln>
          <a:noFill/>
        </a:ln>
        <a:effectLst/>
      </c:spPr>
    </c:title>
    <c:plotArea>
      <c:layout>
        <c:manualLayout>
          <c:layoutTarget val="inner"/>
          <c:xMode val="edge"/>
          <c:yMode val="edge"/>
          <c:x val="0.14686095049926912"/>
          <c:y val="0.1977000971764348"/>
          <c:w val="0.8033673281614705"/>
          <c:h val="0.56812582960511582"/>
        </c:manualLayout>
      </c:layout>
      <c:lineChart>
        <c:grouping val="standard"/>
        <c:ser>
          <c:idx val="0"/>
          <c:order val="0"/>
          <c:tx>
            <c:strRef>
              <c:f>Sheet2!$U$2</c:f>
              <c:strCache>
                <c:ptCount val="1"/>
                <c:pt idx="0">
                  <c:v>TMIN</c:v>
                </c:pt>
              </c:strCache>
            </c:strRef>
          </c:tx>
          <c:spPr>
            <a:ln w="28575" cap="rnd">
              <a:solidFill>
                <a:schemeClr val="tx1"/>
              </a:solidFill>
              <a:round/>
            </a:ln>
            <a:effectLst/>
          </c:spPr>
          <c:marker>
            <c:symbol val="none"/>
          </c:marker>
          <c:cat>
            <c:strRef>
              <c:f>Sheet2!$T$3:$T$126</c:f>
              <c:strCache>
                <c:ptCount val="94"/>
                <c:pt idx="0">
                  <c:v>Jan</c:v>
                </c:pt>
                <c:pt idx="31">
                  <c:v>Feb</c:v>
                </c:pt>
                <c:pt idx="62">
                  <c:v>March</c:v>
                </c:pt>
                <c:pt idx="93">
                  <c:v>April</c:v>
                </c:pt>
              </c:strCache>
            </c:strRef>
          </c:cat>
          <c:val>
            <c:numRef>
              <c:f>Sheet2!$U$3:$U$126</c:f>
              <c:numCache>
                <c:formatCode>General</c:formatCode>
                <c:ptCount val="124"/>
                <c:pt idx="0">
                  <c:v>5.3</c:v>
                </c:pt>
                <c:pt idx="1">
                  <c:v>6</c:v>
                </c:pt>
                <c:pt idx="2">
                  <c:v>5</c:v>
                </c:pt>
                <c:pt idx="3">
                  <c:v>5.3</c:v>
                </c:pt>
                <c:pt idx="4">
                  <c:v>1</c:v>
                </c:pt>
                <c:pt idx="5">
                  <c:v>3.5</c:v>
                </c:pt>
                <c:pt idx="6">
                  <c:v>2.5</c:v>
                </c:pt>
                <c:pt idx="7">
                  <c:v>-1.5</c:v>
                </c:pt>
                <c:pt idx="8">
                  <c:v>0.30000000000000032</c:v>
                </c:pt>
                <c:pt idx="9">
                  <c:v>3.8</c:v>
                </c:pt>
                <c:pt idx="10">
                  <c:v>5</c:v>
                </c:pt>
                <c:pt idx="11">
                  <c:v>6.8</c:v>
                </c:pt>
                <c:pt idx="12">
                  <c:v>9</c:v>
                </c:pt>
                <c:pt idx="13">
                  <c:v>3.5</c:v>
                </c:pt>
                <c:pt idx="14">
                  <c:v>3.5</c:v>
                </c:pt>
                <c:pt idx="15">
                  <c:v>4.3</c:v>
                </c:pt>
                <c:pt idx="16">
                  <c:v>4.3</c:v>
                </c:pt>
                <c:pt idx="17">
                  <c:v>8</c:v>
                </c:pt>
                <c:pt idx="18">
                  <c:v>5</c:v>
                </c:pt>
                <c:pt idx="19">
                  <c:v>2.5</c:v>
                </c:pt>
                <c:pt idx="20">
                  <c:v>2.5</c:v>
                </c:pt>
                <c:pt idx="21">
                  <c:v>2.5</c:v>
                </c:pt>
                <c:pt idx="22">
                  <c:v>3.3</c:v>
                </c:pt>
                <c:pt idx="23">
                  <c:v>4</c:v>
                </c:pt>
                <c:pt idx="24">
                  <c:v>5</c:v>
                </c:pt>
                <c:pt idx="25">
                  <c:v>5.3</c:v>
                </c:pt>
                <c:pt idx="26">
                  <c:v>5.3</c:v>
                </c:pt>
                <c:pt idx="27">
                  <c:v>5.8</c:v>
                </c:pt>
                <c:pt idx="28">
                  <c:v>5.5</c:v>
                </c:pt>
                <c:pt idx="29">
                  <c:v>5.8</c:v>
                </c:pt>
                <c:pt idx="30">
                  <c:v>8.3000000000000007</c:v>
                </c:pt>
                <c:pt idx="31">
                  <c:v>7.5</c:v>
                </c:pt>
                <c:pt idx="32">
                  <c:v>8.8000000000000007</c:v>
                </c:pt>
                <c:pt idx="33">
                  <c:v>9.3000000000000007</c:v>
                </c:pt>
                <c:pt idx="34">
                  <c:v>10.8</c:v>
                </c:pt>
                <c:pt idx="35">
                  <c:v>12</c:v>
                </c:pt>
                <c:pt idx="36">
                  <c:v>8</c:v>
                </c:pt>
                <c:pt idx="37">
                  <c:v>4.8</c:v>
                </c:pt>
                <c:pt idx="38">
                  <c:v>5</c:v>
                </c:pt>
                <c:pt idx="39">
                  <c:v>5.5</c:v>
                </c:pt>
                <c:pt idx="40">
                  <c:v>6.8</c:v>
                </c:pt>
                <c:pt idx="41">
                  <c:v>7.5</c:v>
                </c:pt>
                <c:pt idx="42">
                  <c:v>6.5</c:v>
                </c:pt>
                <c:pt idx="43">
                  <c:v>7</c:v>
                </c:pt>
                <c:pt idx="44">
                  <c:v>8.8000000000000007</c:v>
                </c:pt>
                <c:pt idx="45">
                  <c:v>9.8000000000000007</c:v>
                </c:pt>
                <c:pt idx="46">
                  <c:v>11.5</c:v>
                </c:pt>
                <c:pt idx="47">
                  <c:v>7.5</c:v>
                </c:pt>
                <c:pt idx="48">
                  <c:v>7</c:v>
                </c:pt>
                <c:pt idx="49">
                  <c:v>7.3</c:v>
                </c:pt>
                <c:pt idx="50">
                  <c:v>10</c:v>
                </c:pt>
                <c:pt idx="51">
                  <c:v>11.8</c:v>
                </c:pt>
                <c:pt idx="52">
                  <c:v>12.5</c:v>
                </c:pt>
                <c:pt idx="53">
                  <c:v>12</c:v>
                </c:pt>
                <c:pt idx="54">
                  <c:v>10</c:v>
                </c:pt>
                <c:pt idx="55">
                  <c:v>8.5</c:v>
                </c:pt>
                <c:pt idx="56">
                  <c:v>9.3000000000000007</c:v>
                </c:pt>
                <c:pt idx="57">
                  <c:v>12.5</c:v>
                </c:pt>
                <c:pt idx="58">
                  <c:v>10</c:v>
                </c:pt>
                <c:pt idx="59">
                  <c:v>8.8000000000000007</c:v>
                </c:pt>
                <c:pt idx="60">
                  <c:v>9.8000000000000007</c:v>
                </c:pt>
                <c:pt idx="61">
                  <c:v>9</c:v>
                </c:pt>
                <c:pt idx="62">
                  <c:v>11</c:v>
                </c:pt>
                <c:pt idx="63">
                  <c:v>12.3</c:v>
                </c:pt>
                <c:pt idx="64">
                  <c:v>13</c:v>
                </c:pt>
                <c:pt idx="65">
                  <c:v>12.5</c:v>
                </c:pt>
                <c:pt idx="66">
                  <c:v>14</c:v>
                </c:pt>
                <c:pt idx="67">
                  <c:v>15.5</c:v>
                </c:pt>
                <c:pt idx="68">
                  <c:v>15.5</c:v>
                </c:pt>
                <c:pt idx="69">
                  <c:v>12</c:v>
                </c:pt>
                <c:pt idx="70">
                  <c:v>13</c:v>
                </c:pt>
                <c:pt idx="71">
                  <c:v>14.6</c:v>
                </c:pt>
                <c:pt idx="72">
                  <c:v>12</c:v>
                </c:pt>
                <c:pt idx="73">
                  <c:v>12</c:v>
                </c:pt>
                <c:pt idx="74">
                  <c:v>12.5</c:v>
                </c:pt>
                <c:pt idx="75">
                  <c:v>13.5</c:v>
                </c:pt>
                <c:pt idx="76">
                  <c:v>15</c:v>
                </c:pt>
                <c:pt idx="77">
                  <c:v>15.7</c:v>
                </c:pt>
                <c:pt idx="78">
                  <c:v>16.2</c:v>
                </c:pt>
                <c:pt idx="79">
                  <c:v>14</c:v>
                </c:pt>
                <c:pt idx="80">
                  <c:v>13.5</c:v>
                </c:pt>
                <c:pt idx="81">
                  <c:v>18</c:v>
                </c:pt>
                <c:pt idx="82">
                  <c:v>15.5</c:v>
                </c:pt>
                <c:pt idx="83">
                  <c:v>13</c:v>
                </c:pt>
                <c:pt idx="84">
                  <c:v>13</c:v>
                </c:pt>
                <c:pt idx="85">
                  <c:v>15</c:v>
                </c:pt>
                <c:pt idx="86">
                  <c:v>18</c:v>
                </c:pt>
                <c:pt idx="87">
                  <c:v>16</c:v>
                </c:pt>
                <c:pt idx="88">
                  <c:v>15.5</c:v>
                </c:pt>
                <c:pt idx="89">
                  <c:v>16</c:v>
                </c:pt>
                <c:pt idx="90">
                  <c:v>16.5</c:v>
                </c:pt>
                <c:pt idx="91">
                  <c:v>20</c:v>
                </c:pt>
                <c:pt idx="92">
                  <c:v>17.5</c:v>
                </c:pt>
                <c:pt idx="93">
                  <c:v>16.5</c:v>
                </c:pt>
                <c:pt idx="94">
                  <c:v>14.5</c:v>
                </c:pt>
                <c:pt idx="95">
                  <c:v>15.5</c:v>
                </c:pt>
                <c:pt idx="96">
                  <c:v>19.8</c:v>
                </c:pt>
                <c:pt idx="97">
                  <c:v>19.5</c:v>
                </c:pt>
                <c:pt idx="98">
                  <c:v>22</c:v>
                </c:pt>
                <c:pt idx="99">
                  <c:v>19.5</c:v>
                </c:pt>
                <c:pt idx="100">
                  <c:v>18.2</c:v>
                </c:pt>
                <c:pt idx="101">
                  <c:v>18.8</c:v>
                </c:pt>
                <c:pt idx="102">
                  <c:v>20.8</c:v>
                </c:pt>
                <c:pt idx="103">
                  <c:v>19.5</c:v>
                </c:pt>
                <c:pt idx="104">
                  <c:v>20</c:v>
                </c:pt>
                <c:pt idx="105">
                  <c:v>21.5</c:v>
                </c:pt>
                <c:pt idx="106">
                  <c:v>18</c:v>
                </c:pt>
                <c:pt idx="107">
                  <c:v>18.5</c:v>
                </c:pt>
                <c:pt idx="108">
                  <c:v>21</c:v>
                </c:pt>
                <c:pt idx="109">
                  <c:v>21.5</c:v>
                </c:pt>
                <c:pt idx="110">
                  <c:v>22.5</c:v>
                </c:pt>
                <c:pt idx="111">
                  <c:v>23</c:v>
                </c:pt>
                <c:pt idx="112">
                  <c:v>22</c:v>
                </c:pt>
                <c:pt idx="113">
                  <c:v>20</c:v>
                </c:pt>
                <c:pt idx="114">
                  <c:v>20</c:v>
                </c:pt>
                <c:pt idx="115">
                  <c:v>19</c:v>
                </c:pt>
                <c:pt idx="116">
                  <c:v>21</c:v>
                </c:pt>
                <c:pt idx="117">
                  <c:v>19</c:v>
                </c:pt>
                <c:pt idx="118">
                  <c:v>23</c:v>
                </c:pt>
                <c:pt idx="119">
                  <c:v>21</c:v>
                </c:pt>
                <c:pt idx="120">
                  <c:v>27.5</c:v>
                </c:pt>
                <c:pt idx="121">
                  <c:v>26</c:v>
                </c:pt>
                <c:pt idx="122">
                  <c:v>22.5</c:v>
                </c:pt>
                <c:pt idx="123">
                  <c:v>23.5</c:v>
                </c:pt>
              </c:numCache>
            </c:numRef>
          </c:val>
        </c:ser>
        <c:marker val="1"/>
        <c:axId val="75921664"/>
        <c:axId val="75931648"/>
      </c:lineChart>
      <c:catAx>
        <c:axId val="75921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931648"/>
        <c:crosses val="autoZero"/>
        <c:auto val="1"/>
        <c:lblAlgn val="ctr"/>
        <c:lblOffset val="100"/>
      </c:catAx>
      <c:valAx>
        <c:axId val="759316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9216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Rainfall (mm)</a:t>
            </a:r>
          </a:p>
        </c:rich>
      </c:tx>
      <c:layout/>
      <c:spPr>
        <a:noFill/>
        <a:ln>
          <a:noFill/>
        </a:ln>
        <a:effectLst/>
      </c:spPr>
    </c:title>
    <c:plotArea>
      <c:layout/>
      <c:lineChart>
        <c:grouping val="standard"/>
        <c:ser>
          <c:idx val="0"/>
          <c:order val="0"/>
          <c:tx>
            <c:strRef>
              <c:f>Sheet2!$R$2</c:f>
              <c:strCache>
                <c:ptCount val="1"/>
                <c:pt idx="0">
                  <c:v>RAIN</c:v>
                </c:pt>
              </c:strCache>
            </c:strRef>
          </c:tx>
          <c:spPr>
            <a:ln w="28575" cap="rnd">
              <a:solidFill>
                <a:schemeClr val="tx1"/>
              </a:solidFill>
              <a:round/>
            </a:ln>
            <a:effectLst/>
          </c:spPr>
          <c:marker>
            <c:symbol val="none"/>
          </c:marker>
          <c:cat>
            <c:strRef>
              <c:f>Sheet2!$Q$3:$Q$126</c:f>
              <c:strCache>
                <c:ptCount val="94"/>
                <c:pt idx="0">
                  <c:v>Jan</c:v>
                </c:pt>
                <c:pt idx="31">
                  <c:v>Feb</c:v>
                </c:pt>
                <c:pt idx="62">
                  <c:v>March</c:v>
                </c:pt>
                <c:pt idx="93">
                  <c:v>April</c:v>
                </c:pt>
              </c:strCache>
            </c:strRef>
          </c:cat>
          <c:val>
            <c:numRef>
              <c:f>Sheet2!$R$3:$R$126</c:f>
              <c:numCache>
                <c:formatCode>General</c:formatCode>
                <c:ptCount val="124"/>
                <c:pt idx="0">
                  <c:v>0</c:v>
                </c:pt>
                <c:pt idx="1">
                  <c:v>0</c:v>
                </c:pt>
                <c:pt idx="2">
                  <c:v>0</c:v>
                </c:pt>
                <c:pt idx="3">
                  <c:v>0</c:v>
                </c:pt>
                <c:pt idx="4">
                  <c:v>0</c:v>
                </c:pt>
                <c:pt idx="5">
                  <c:v>0</c:v>
                </c:pt>
                <c:pt idx="6">
                  <c:v>0</c:v>
                </c:pt>
                <c:pt idx="7">
                  <c:v>0</c:v>
                </c:pt>
                <c:pt idx="8">
                  <c:v>0.1</c:v>
                </c:pt>
                <c:pt idx="9">
                  <c:v>0</c:v>
                </c:pt>
                <c:pt idx="10">
                  <c:v>0</c:v>
                </c:pt>
                <c:pt idx="11">
                  <c:v>0</c:v>
                </c:pt>
                <c:pt idx="12">
                  <c:v>0</c:v>
                </c:pt>
                <c:pt idx="13">
                  <c:v>0</c:v>
                </c:pt>
                <c:pt idx="14">
                  <c:v>0</c:v>
                </c:pt>
                <c:pt idx="15">
                  <c:v>0</c:v>
                </c:pt>
                <c:pt idx="16">
                  <c:v>0</c:v>
                </c:pt>
                <c:pt idx="17">
                  <c:v>3</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3</c:v>
                </c:pt>
                <c:pt idx="35">
                  <c:v>20</c:v>
                </c:pt>
                <c:pt idx="36">
                  <c:v>12</c:v>
                </c:pt>
                <c:pt idx="37">
                  <c:v>0</c:v>
                </c:pt>
                <c:pt idx="38">
                  <c:v>0</c:v>
                </c:pt>
                <c:pt idx="39">
                  <c:v>0</c:v>
                </c:pt>
                <c:pt idx="40">
                  <c:v>0</c:v>
                </c:pt>
                <c:pt idx="41">
                  <c:v>0</c:v>
                </c:pt>
                <c:pt idx="42">
                  <c:v>0</c:v>
                </c:pt>
                <c:pt idx="43">
                  <c:v>0</c:v>
                </c:pt>
                <c:pt idx="44">
                  <c:v>0</c:v>
                </c:pt>
                <c:pt idx="45">
                  <c:v>0.30000000000000032</c:v>
                </c:pt>
                <c:pt idx="46">
                  <c:v>4</c:v>
                </c:pt>
                <c:pt idx="47">
                  <c:v>3</c:v>
                </c:pt>
                <c:pt idx="48">
                  <c:v>0</c:v>
                </c:pt>
                <c:pt idx="49">
                  <c:v>0</c:v>
                </c:pt>
                <c:pt idx="50">
                  <c:v>0</c:v>
                </c:pt>
                <c:pt idx="51">
                  <c:v>0</c:v>
                </c:pt>
                <c:pt idx="52">
                  <c:v>4</c:v>
                </c:pt>
                <c:pt idx="53">
                  <c:v>0.2</c:v>
                </c:pt>
                <c:pt idx="54">
                  <c:v>0</c:v>
                </c:pt>
                <c:pt idx="55">
                  <c:v>0</c:v>
                </c:pt>
                <c:pt idx="56">
                  <c:v>0</c:v>
                </c:pt>
                <c:pt idx="57">
                  <c:v>13</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1</c:v>
                </c:pt>
                <c:pt idx="73">
                  <c:v>0</c:v>
                </c:pt>
                <c:pt idx="74">
                  <c:v>0</c:v>
                </c:pt>
                <c:pt idx="75">
                  <c:v>0</c:v>
                </c:pt>
                <c:pt idx="76">
                  <c:v>0</c:v>
                </c:pt>
                <c:pt idx="77">
                  <c:v>0</c:v>
                </c:pt>
                <c:pt idx="78">
                  <c:v>0</c:v>
                </c:pt>
                <c:pt idx="79">
                  <c:v>0</c:v>
                </c:pt>
                <c:pt idx="80">
                  <c:v>0</c:v>
                </c:pt>
                <c:pt idx="81">
                  <c:v>0</c:v>
                </c:pt>
                <c:pt idx="82">
                  <c:v>4</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4</c:v>
                </c:pt>
                <c:pt idx="100">
                  <c:v>0</c:v>
                </c:pt>
                <c:pt idx="101">
                  <c:v>0</c:v>
                </c:pt>
                <c:pt idx="102">
                  <c:v>0</c:v>
                </c:pt>
                <c:pt idx="103">
                  <c:v>0</c:v>
                </c:pt>
                <c:pt idx="104">
                  <c:v>0</c:v>
                </c:pt>
                <c:pt idx="105">
                  <c:v>0</c:v>
                </c:pt>
                <c:pt idx="106">
                  <c:v>0</c:v>
                </c:pt>
                <c:pt idx="107">
                  <c:v>0</c:v>
                </c:pt>
                <c:pt idx="108">
                  <c:v>0</c:v>
                </c:pt>
                <c:pt idx="109">
                  <c:v>0</c:v>
                </c:pt>
                <c:pt idx="110">
                  <c:v>0.8</c:v>
                </c:pt>
                <c:pt idx="111">
                  <c:v>0</c:v>
                </c:pt>
                <c:pt idx="112">
                  <c:v>0</c:v>
                </c:pt>
                <c:pt idx="113">
                  <c:v>1</c:v>
                </c:pt>
                <c:pt idx="114">
                  <c:v>1</c:v>
                </c:pt>
                <c:pt idx="115">
                  <c:v>6.1</c:v>
                </c:pt>
                <c:pt idx="116">
                  <c:v>0</c:v>
                </c:pt>
                <c:pt idx="117">
                  <c:v>0</c:v>
                </c:pt>
                <c:pt idx="118">
                  <c:v>0</c:v>
                </c:pt>
                <c:pt idx="119">
                  <c:v>0</c:v>
                </c:pt>
                <c:pt idx="120">
                  <c:v>0</c:v>
                </c:pt>
                <c:pt idx="121">
                  <c:v>0</c:v>
                </c:pt>
                <c:pt idx="122">
                  <c:v>0</c:v>
                </c:pt>
                <c:pt idx="123">
                  <c:v>0</c:v>
                </c:pt>
              </c:numCache>
            </c:numRef>
          </c:val>
        </c:ser>
        <c:marker val="1"/>
        <c:axId val="76320768"/>
        <c:axId val="76322304"/>
      </c:lineChart>
      <c:catAx>
        <c:axId val="76320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322304"/>
        <c:crosses val="autoZero"/>
        <c:auto val="1"/>
        <c:lblAlgn val="ctr"/>
        <c:lblOffset val="100"/>
      </c:catAx>
      <c:valAx>
        <c:axId val="763223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mm</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63207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Temperature</a:t>
            </a:r>
            <a:r>
              <a:rPr lang="en-US" b="1" baseline="0">
                <a:latin typeface="Times New Roman" panose="02020603050405020304" pitchFamily="18" charset="0"/>
                <a:cs typeface="Times New Roman" panose="02020603050405020304" pitchFamily="18" charset="0"/>
              </a:rPr>
              <a:t> Maximum (</a:t>
            </a:r>
            <a:r>
              <a:rPr lang="en-US" b="1" baseline="30000">
                <a:latin typeface="Times New Roman" panose="02020603050405020304" pitchFamily="18" charset="0"/>
                <a:cs typeface="Times New Roman" panose="02020603050405020304" pitchFamily="18" charset="0"/>
              </a:rPr>
              <a:t>o</a:t>
            </a:r>
            <a:r>
              <a:rPr lang="en-US" b="1" baseline="0">
                <a:latin typeface="Times New Roman" panose="02020603050405020304" pitchFamily="18" charset="0"/>
                <a:cs typeface="Times New Roman" panose="02020603050405020304" pitchFamily="18" charset="0"/>
              </a:rPr>
              <a:t>C)</a:t>
            </a:r>
            <a:endParaRPr lang="en-US" b="1">
              <a:latin typeface="Times New Roman" panose="02020603050405020304" pitchFamily="18" charset="0"/>
              <a:cs typeface="Times New Roman" panose="02020603050405020304" pitchFamily="18" charset="0"/>
            </a:endParaRPr>
          </a:p>
        </c:rich>
      </c:tx>
      <c:layout/>
      <c:spPr>
        <a:noFill/>
        <a:ln>
          <a:noFill/>
        </a:ln>
        <a:effectLst/>
      </c:spPr>
    </c:title>
    <c:plotArea>
      <c:layout/>
      <c:lineChart>
        <c:grouping val="standard"/>
        <c:ser>
          <c:idx val="0"/>
          <c:order val="0"/>
          <c:tx>
            <c:strRef>
              <c:f>Sheet2!$G$2</c:f>
              <c:strCache>
                <c:ptCount val="1"/>
                <c:pt idx="0">
                  <c:v>TMAX</c:v>
                </c:pt>
              </c:strCache>
            </c:strRef>
          </c:tx>
          <c:spPr>
            <a:ln w="28575" cap="rnd">
              <a:solidFill>
                <a:schemeClr val="tx1"/>
              </a:solidFill>
              <a:round/>
            </a:ln>
            <a:effectLst/>
          </c:spPr>
          <c:marker>
            <c:symbol val="none"/>
          </c:marker>
          <c:cat>
            <c:strRef>
              <c:f>Sheet2!$F$3:$F$126</c:f>
              <c:strCache>
                <c:ptCount val="94"/>
                <c:pt idx="0">
                  <c:v>Jan</c:v>
                </c:pt>
                <c:pt idx="31">
                  <c:v>Feb</c:v>
                </c:pt>
                <c:pt idx="62">
                  <c:v>March</c:v>
                </c:pt>
                <c:pt idx="93">
                  <c:v>April</c:v>
                </c:pt>
              </c:strCache>
            </c:strRef>
          </c:cat>
          <c:val>
            <c:numRef>
              <c:f>Sheet2!$G$3:$G$126</c:f>
              <c:numCache>
                <c:formatCode>General</c:formatCode>
                <c:ptCount val="124"/>
                <c:pt idx="0">
                  <c:v>12.2</c:v>
                </c:pt>
                <c:pt idx="1">
                  <c:v>15</c:v>
                </c:pt>
                <c:pt idx="2">
                  <c:v>9</c:v>
                </c:pt>
                <c:pt idx="3">
                  <c:v>8</c:v>
                </c:pt>
                <c:pt idx="4">
                  <c:v>7</c:v>
                </c:pt>
                <c:pt idx="5">
                  <c:v>9.5</c:v>
                </c:pt>
                <c:pt idx="6">
                  <c:v>8.2000000000000011</c:v>
                </c:pt>
                <c:pt idx="7">
                  <c:v>14</c:v>
                </c:pt>
                <c:pt idx="8">
                  <c:v>17.5</c:v>
                </c:pt>
                <c:pt idx="9">
                  <c:v>21.5</c:v>
                </c:pt>
                <c:pt idx="10">
                  <c:v>22.5</c:v>
                </c:pt>
                <c:pt idx="11">
                  <c:v>22.5</c:v>
                </c:pt>
                <c:pt idx="12">
                  <c:v>21</c:v>
                </c:pt>
                <c:pt idx="13">
                  <c:v>20</c:v>
                </c:pt>
                <c:pt idx="14">
                  <c:v>20.5</c:v>
                </c:pt>
                <c:pt idx="15">
                  <c:v>19</c:v>
                </c:pt>
                <c:pt idx="16">
                  <c:v>17.5</c:v>
                </c:pt>
                <c:pt idx="17">
                  <c:v>17.7</c:v>
                </c:pt>
                <c:pt idx="18">
                  <c:v>17</c:v>
                </c:pt>
                <c:pt idx="19">
                  <c:v>19</c:v>
                </c:pt>
                <c:pt idx="20">
                  <c:v>20.5</c:v>
                </c:pt>
                <c:pt idx="21">
                  <c:v>21.5</c:v>
                </c:pt>
                <c:pt idx="22">
                  <c:v>19.5</c:v>
                </c:pt>
                <c:pt idx="23">
                  <c:v>22</c:v>
                </c:pt>
                <c:pt idx="24">
                  <c:v>22.5</c:v>
                </c:pt>
                <c:pt idx="25">
                  <c:v>23.5</c:v>
                </c:pt>
                <c:pt idx="26">
                  <c:v>22.5</c:v>
                </c:pt>
                <c:pt idx="27">
                  <c:v>23.6</c:v>
                </c:pt>
                <c:pt idx="28">
                  <c:v>24.2</c:v>
                </c:pt>
                <c:pt idx="29">
                  <c:v>22.5</c:v>
                </c:pt>
                <c:pt idx="30">
                  <c:v>23.5</c:v>
                </c:pt>
                <c:pt idx="31">
                  <c:v>23.5</c:v>
                </c:pt>
                <c:pt idx="32">
                  <c:v>22.5</c:v>
                </c:pt>
                <c:pt idx="33">
                  <c:v>15</c:v>
                </c:pt>
                <c:pt idx="34">
                  <c:v>19</c:v>
                </c:pt>
                <c:pt idx="35">
                  <c:v>13</c:v>
                </c:pt>
                <c:pt idx="36">
                  <c:v>18</c:v>
                </c:pt>
                <c:pt idx="37">
                  <c:v>20</c:v>
                </c:pt>
                <c:pt idx="38">
                  <c:v>21</c:v>
                </c:pt>
                <c:pt idx="39">
                  <c:v>21.5</c:v>
                </c:pt>
                <c:pt idx="40">
                  <c:v>21.5</c:v>
                </c:pt>
                <c:pt idx="41">
                  <c:v>22</c:v>
                </c:pt>
                <c:pt idx="42">
                  <c:v>24</c:v>
                </c:pt>
                <c:pt idx="43">
                  <c:v>24.2</c:v>
                </c:pt>
                <c:pt idx="44">
                  <c:v>23.5</c:v>
                </c:pt>
                <c:pt idx="45">
                  <c:v>20</c:v>
                </c:pt>
                <c:pt idx="46">
                  <c:v>16.5</c:v>
                </c:pt>
                <c:pt idx="47">
                  <c:v>20</c:v>
                </c:pt>
                <c:pt idx="48">
                  <c:v>21.2</c:v>
                </c:pt>
                <c:pt idx="49">
                  <c:v>23</c:v>
                </c:pt>
                <c:pt idx="50">
                  <c:v>24</c:v>
                </c:pt>
                <c:pt idx="51">
                  <c:v>17</c:v>
                </c:pt>
                <c:pt idx="52">
                  <c:v>19.3</c:v>
                </c:pt>
                <c:pt idx="53">
                  <c:v>18</c:v>
                </c:pt>
                <c:pt idx="54">
                  <c:v>21</c:v>
                </c:pt>
                <c:pt idx="55">
                  <c:v>21.5</c:v>
                </c:pt>
                <c:pt idx="56">
                  <c:v>20</c:v>
                </c:pt>
                <c:pt idx="57">
                  <c:v>22</c:v>
                </c:pt>
                <c:pt idx="58">
                  <c:v>21.5</c:v>
                </c:pt>
                <c:pt idx="59">
                  <c:v>23.5</c:v>
                </c:pt>
                <c:pt idx="60">
                  <c:v>27</c:v>
                </c:pt>
                <c:pt idx="61">
                  <c:v>29.5</c:v>
                </c:pt>
                <c:pt idx="62">
                  <c:v>27.7</c:v>
                </c:pt>
                <c:pt idx="63">
                  <c:v>28.5</c:v>
                </c:pt>
                <c:pt idx="64">
                  <c:v>30.5</c:v>
                </c:pt>
                <c:pt idx="65">
                  <c:v>31</c:v>
                </c:pt>
                <c:pt idx="66">
                  <c:v>30</c:v>
                </c:pt>
                <c:pt idx="67">
                  <c:v>28.5</c:v>
                </c:pt>
                <c:pt idx="68">
                  <c:v>28</c:v>
                </c:pt>
                <c:pt idx="69">
                  <c:v>30</c:v>
                </c:pt>
                <c:pt idx="70">
                  <c:v>29.5</c:v>
                </c:pt>
                <c:pt idx="71">
                  <c:v>26.5</c:v>
                </c:pt>
                <c:pt idx="72">
                  <c:v>25</c:v>
                </c:pt>
                <c:pt idx="73">
                  <c:v>25.5</c:v>
                </c:pt>
                <c:pt idx="74">
                  <c:v>28</c:v>
                </c:pt>
                <c:pt idx="75">
                  <c:v>27.5</c:v>
                </c:pt>
                <c:pt idx="76">
                  <c:v>28.5</c:v>
                </c:pt>
                <c:pt idx="77">
                  <c:v>30.5</c:v>
                </c:pt>
                <c:pt idx="78">
                  <c:v>30.5</c:v>
                </c:pt>
                <c:pt idx="79">
                  <c:v>29.5</c:v>
                </c:pt>
                <c:pt idx="80">
                  <c:v>30</c:v>
                </c:pt>
                <c:pt idx="81">
                  <c:v>30</c:v>
                </c:pt>
                <c:pt idx="82">
                  <c:v>25</c:v>
                </c:pt>
                <c:pt idx="83">
                  <c:v>26.5</c:v>
                </c:pt>
                <c:pt idx="84">
                  <c:v>29.5</c:v>
                </c:pt>
                <c:pt idx="85">
                  <c:v>29.8</c:v>
                </c:pt>
                <c:pt idx="86">
                  <c:v>24.5</c:v>
                </c:pt>
                <c:pt idx="87">
                  <c:v>29</c:v>
                </c:pt>
                <c:pt idx="88">
                  <c:v>31</c:v>
                </c:pt>
                <c:pt idx="89">
                  <c:v>33.5</c:v>
                </c:pt>
                <c:pt idx="90">
                  <c:v>34.700000000000003</c:v>
                </c:pt>
                <c:pt idx="91">
                  <c:v>30</c:v>
                </c:pt>
                <c:pt idx="92">
                  <c:v>33</c:v>
                </c:pt>
                <c:pt idx="93">
                  <c:v>34.5</c:v>
                </c:pt>
                <c:pt idx="94">
                  <c:v>37.5</c:v>
                </c:pt>
                <c:pt idx="95">
                  <c:v>37</c:v>
                </c:pt>
                <c:pt idx="96">
                  <c:v>37.5</c:v>
                </c:pt>
                <c:pt idx="97">
                  <c:v>33.5</c:v>
                </c:pt>
                <c:pt idx="98">
                  <c:v>33.5</c:v>
                </c:pt>
                <c:pt idx="99">
                  <c:v>31</c:v>
                </c:pt>
                <c:pt idx="100">
                  <c:v>35</c:v>
                </c:pt>
                <c:pt idx="101">
                  <c:v>37</c:v>
                </c:pt>
                <c:pt idx="102">
                  <c:v>37.5</c:v>
                </c:pt>
                <c:pt idx="103">
                  <c:v>38</c:v>
                </c:pt>
                <c:pt idx="104">
                  <c:v>39</c:v>
                </c:pt>
                <c:pt idx="105">
                  <c:v>40</c:v>
                </c:pt>
                <c:pt idx="106">
                  <c:v>38.5</c:v>
                </c:pt>
                <c:pt idx="107">
                  <c:v>39</c:v>
                </c:pt>
                <c:pt idx="108">
                  <c:v>40</c:v>
                </c:pt>
                <c:pt idx="109">
                  <c:v>37</c:v>
                </c:pt>
                <c:pt idx="110">
                  <c:v>37.5</c:v>
                </c:pt>
                <c:pt idx="111">
                  <c:v>33</c:v>
                </c:pt>
                <c:pt idx="112">
                  <c:v>33</c:v>
                </c:pt>
                <c:pt idx="113">
                  <c:v>35</c:v>
                </c:pt>
                <c:pt idx="114">
                  <c:v>33</c:v>
                </c:pt>
                <c:pt idx="115">
                  <c:v>33</c:v>
                </c:pt>
                <c:pt idx="116">
                  <c:v>28.5</c:v>
                </c:pt>
                <c:pt idx="117">
                  <c:v>33.5</c:v>
                </c:pt>
                <c:pt idx="118">
                  <c:v>35.5</c:v>
                </c:pt>
                <c:pt idx="119">
                  <c:v>36.5</c:v>
                </c:pt>
                <c:pt idx="120">
                  <c:v>40.5</c:v>
                </c:pt>
                <c:pt idx="121">
                  <c:v>38.5</c:v>
                </c:pt>
                <c:pt idx="122">
                  <c:v>41.5</c:v>
                </c:pt>
                <c:pt idx="123">
                  <c:v>43</c:v>
                </c:pt>
              </c:numCache>
            </c:numRef>
          </c:val>
        </c:ser>
        <c:ser>
          <c:idx val="1"/>
          <c:order val="1"/>
          <c:tx>
            <c:strRef>
              <c:f>Sheet2!#REF!</c:f>
              <c:strCache>
                <c:ptCount val="1"/>
                <c:pt idx="0">
                  <c:v>#REF!</c:v>
                </c:pt>
              </c:strCache>
            </c:strRef>
          </c:tx>
          <c:spPr>
            <a:ln w="28575" cap="rnd">
              <a:solidFill>
                <a:schemeClr val="accent2"/>
              </a:solidFill>
              <a:round/>
            </a:ln>
            <a:effectLst/>
          </c:spPr>
          <c:marker>
            <c:symbol val="none"/>
          </c:marker>
          <c:cat>
            <c:strRef>
              <c:f>Sheet2!$F$3:$F$126</c:f>
              <c:strCache>
                <c:ptCount val="94"/>
                <c:pt idx="0">
                  <c:v>Jan</c:v>
                </c:pt>
                <c:pt idx="31">
                  <c:v>Feb</c:v>
                </c:pt>
                <c:pt idx="62">
                  <c:v>March</c:v>
                </c:pt>
                <c:pt idx="93">
                  <c:v>April</c:v>
                </c:pt>
              </c:strCache>
            </c:strRef>
          </c:cat>
          <c:val>
            <c:numRef>
              <c:f>Sheet2!#REF!</c:f>
              <c:numCache>
                <c:formatCode>General</c:formatCode>
                <c:ptCount val="1"/>
                <c:pt idx="0">
                  <c:v>1</c:v>
                </c:pt>
              </c:numCache>
            </c:numRef>
          </c:val>
        </c:ser>
        <c:ser>
          <c:idx val="2"/>
          <c:order val="2"/>
          <c:tx>
            <c:strRef>
              <c:f>Sheet2!#REF!</c:f>
              <c:strCache>
                <c:ptCount val="1"/>
                <c:pt idx="0">
                  <c:v>#REF!</c:v>
                </c:pt>
              </c:strCache>
            </c:strRef>
          </c:tx>
          <c:spPr>
            <a:ln w="28575" cap="rnd">
              <a:solidFill>
                <a:schemeClr val="accent3"/>
              </a:solidFill>
              <a:round/>
            </a:ln>
            <a:effectLst/>
          </c:spPr>
          <c:marker>
            <c:symbol val="none"/>
          </c:marker>
          <c:cat>
            <c:strRef>
              <c:f>Sheet2!$F$3:$F$126</c:f>
              <c:strCache>
                <c:ptCount val="94"/>
                <c:pt idx="0">
                  <c:v>Jan</c:v>
                </c:pt>
                <c:pt idx="31">
                  <c:v>Feb</c:v>
                </c:pt>
                <c:pt idx="62">
                  <c:v>March</c:v>
                </c:pt>
                <c:pt idx="93">
                  <c:v>April</c:v>
                </c:pt>
              </c:strCache>
            </c:strRef>
          </c:cat>
          <c:val>
            <c:numRef>
              <c:f>Sheet2!#REF!</c:f>
              <c:numCache>
                <c:formatCode>General</c:formatCode>
                <c:ptCount val="1"/>
                <c:pt idx="0">
                  <c:v>1</c:v>
                </c:pt>
              </c:numCache>
            </c:numRef>
          </c:val>
        </c:ser>
        <c:marker val="1"/>
        <c:axId val="78209024"/>
        <c:axId val="78210560"/>
      </c:lineChart>
      <c:catAx>
        <c:axId val="7820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210560"/>
        <c:crosses val="autoZero"/>
        <c:auto val="1"/>
        <c:lblAlgn val="ctr"/>
        <c:lblOffset val="100"/>
      </c:catAx>
      <c:valAx>
        <c:axId val="782105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b="1" baseline="30000">
                    <a:latin typeface="Times New Roman" panose="02020603050405020304" pitchFamily="18" charset="0"/>
                    <a:cs typeface="Times New Roman" panose="02020603050405020304" pitchFamily="18" charset="0"/>
                  </a:rPr>
                  <a:t>o</a:t>
                </a:r>
                <a:r>
                  <a:rPr lang="en-US" sz="1200" b="1">
                    <a:latin typeface="Times New Roman" panose="02020603050405020304" pitchFamily="18" charset="0"/>
                    <a:cs typeface="Times New Roman" panose="02020603050405020304" pitchFamily="18" charset="0"/>
                  </a:rPr>
                  <a:t>C</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2090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Saifulmalook</dc:creator>
  <cp:lastModifiedBy>Administrator</cp:lastModifiedBy>
  <cp:revision>2</cp:revision>
  <cp:lastPrinted>2014-10-21T01:01:00Z</cp:lastPrinted>
  <dcterms:created xsi:type="dcterms:W3CDTF">2014-10-21T02:06:00Z</dcterms:created>
  <dcterms:modified xsi:type="dcterms:W3CDTF">2014-10-21T02:06:00Z</dcterms:modified>
</cp:coreProperties>
</file>