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5B0" w:rsidRPr="006A0429" w:rsidRDefault="00E4452C" w:rsidP="007D5F84">
      <w:pPr>
        <w:spacing w:after="0" w:line="240" w:lineRule="auto"/>
        <w:jc w:val="center"/>
        <w:rPr>
          <w:rFonts w:ascii="Times New Roman" w:hAnsi="Times New Roman" w:cs="Times New Roman"/>
          <w:b/>
          <w:bCs/>
          <w:sz w:val="20"/>
          <w:szCs w:val="20"/>
        </w:rPr>
      </w:pPr>
      <w:r w:rsidRPr="006A0429">
        <w:rPr>
          <w:rFonts w:ascii="Times New Roman" w:hAnsi="Times New Roman" w:cs="Times New Roman"/>
          <w:b/>
          <w:bCs/>
          <w:sz w:val="20"/>
          <w:szCs w:val="20"/>
        </w:rPr>
        <w:t>P</w:t>
      </w:r>
      <w:r w:rsidR="001E25B0" w:rsidRPr="006A0429">
        <w:rPr>
          <w:rFonts w:ascii="Times New Roman" w:hAnsi="Times New Roman" w:cs="Times New Roman"/>
          <w:b/>
          <w:bCs/>
          <w:sz w:val="20"/>
          <w:szCs w:val="20"/>
        </w:rPr>
        <w:t xml:space="preserve">otential </w:t>
      </w:r>
      <w:r w:rsidR="0096618F" w:rsidRPr="006A0429">
        <w:rPr>
          <w:rFonts w:ascii="Times New Roman" w:hAnsi="Times New Roman" w:cs="Times New Roman"/>
          <w:b/>
          <w:bCs/>
          <w:sz w:val="20"/>
          <w:szCs w:val="20"/>
        </w:rPr>
        <w:t>P</w:t>
      </w:r>
      <w:r w:rsidR="001E25B0" w:rsidRPr="006A0429">
        <w:rPr>
          <w:rFonts w:ascii="Times New Roman" w:hAnsi="Times New Roman" w:cs="Times New Roman"/>
          <w:b/>
          <w:bCs/>
          <w:sz w:val="20"/>
          <w:szCs w:val="20"/>
        </w:rPr>
        <w:t xml:space="preserve">rotective </w:t>
      </w:r>
      <w:r w:rsidR="0096618F" w:rsidRPr="006A0429">
        <w:rPr>
          <w:rFonts w:ascii="Times New Roman" w:hAnsi="Times New Roman" w:cs="Times New Roman"/>
          <w:b/>
          <w:bCs/>
          <w:sz w:val="20"/>
          <w:szCs w:val="20"/>
        </w:rPr>
        <w:t>E</w:t>
      </w:r>
      <w:r w:rsidR="001E25B0" w:rsidRPr="006A0429">
        <w:rPr>
          <w:rFonts w:ascii="Times New Roman" w:hAnsi="Times New Roman" w:cs="Times New Roman"/>
          <w:b/>
          <w:bCs/>
          <w:sz w:val="20"/>
          <w:szCs w:val="20"/>
        </w:rPr>
        <w:t xml:space="preserve">ffect of </w:t>
      </w:r>
      <w:proofErr w:type="spellStart"/>
      <w:r w:rsidR="001E25B0" w:rsidRPr="006A0429">
        <w:rPr>
          <w:rFonts w:ascii="Times New Roman" w:hAnsi="Times New Roman" w:cs="Times New Roman"/>
          <w:b/>
          <w:bCs/>
          <w:sz w:val="20"/>
          <w:szCs w:val="20"/>
        </w:rPr>
        <w:t>Curcumin</w:t>
      </w:r>
      <w:proofErr w:type="spellEnd"/>
      <w:r w:rsidR="001E25B0" w:rsidRPr="006A0429">
        <w:rPr>
          <w:rFonts w:ascii="Times New Roman" w:hAnsi="Times New Roman" w:cs="Times New Roman"/>
          <w:b/>
          <w:bCs/>
          <w:sz w:val="20"/>
          <w:szCs w:val="20"/>
        </w:rPr>
        <w:t xml:space="preserve"> on </w:t>
      </w:r>
      <w:proofErr w:type="spellStart"/>
      <w:r w:rsidR="001E25B0" w:rsidRPr="006A0429">
        <w:rPr>
          <w:rFonts w:ascii="Times New Roman" w:hAnsi="Times New Roman" w:cs="Times New Roman"/>
          <w:b/>
          <w:bCs/>
          <w:sz w:val="20"/>
          <w:szCs w:val="20"/>
        </w:rPr>
        <w:t>Acitretin</w:t>
      </w:r>
      <w:proofErr w:type="spellEnd"/>
      <w:r w:rsidR="001E25B0" w:rsidRPr="006A0429">
        <w:rPr>
          <w:rFonts w:ascii="Times New Roman" w:hAnsi="Times New Roman" w:cs="Times New Roman"/>
          <w:b/>
          <w:bCs/>
          <w:sz w:val="20"/>
          <w:szCs w:val="20"/>
        </w:rPr>
        <w:t xml:space="preserve"> </w:t>
      </w:r>
      <w:r w:rsidR="00D10A2A" w:rsidRPr="006A0429">
        <w:rPr>
          <w:rFonts w:ascii="Times New Roman" w:hAnsi="Times New Roman" w:cs="Times New Roman"/>
          <w:b/>
          <w:bCs/>
          <w:sz w:val="20"/>
          <w:szCs w:val="20"/>
        </w:rPr>
        <w:t xml:space="preserve">- </w:t>
      </w:r>
      <w:r w:rsidR="0096618F" w:rsidRPr="006A0429">
        <w:rPr>
          <w:rFonts w:ascii="Times New Roman" w:hAnsi="Times New Roman" w:cs="Times New Roman"/>
          <w:b/>
          <w:bCs/>
          <w:sz w:val="20"/>
          <w:szCs w:val="20"/>
        </w:rPr>
        <w:t>I</w:t>
      </w:r>
      <w:r w:rsidR="001E25B0" w:rsidRPr="006A0429">
        <w:rPr>
          <w:rFonts w:ascii="Times New Roman" w:hAnsi="Times New Roman" w:cs="Times New Roman"/>
          <w:b/>
          <w:bCs/>
          <w:sz w:val="20"/>
          <w:szCs w:val="20"/>
        </w:rPr>
        <w:t>nduced</w:t>
      </w:r>
      <w:r w:rsidR="00393B7C" w:rsidRPr="006A0429">
        <w:rPr>
          <w:rFonts w:ascii="Times New Roman" w:hAnsi="Times New Roman" w:cs="Times New Roman"/>
          <w:b/>
          <w:bCs/>
          <w:sz w:val="20"/>
          <w:szCs w:val="20"/>
        </w:rPr>
        <w:t xml:space="preserve"> </w:t>
      </w:r>
      <w:proofErr w:type="spellStart"/>
      <w:r w:rsidR="0096618F" w:rsidRPr="006A0429">
        <w:rPr>
          <w:rFonts w:ascii="Times New Roman" w:hAnsi="Times New Roman" w:cs="Times New Roman"/>
          <w:b/>
          <w:bCs/>
          <w:sz w:val="20"/>
          <w:szCs w:val="20"/>
        </w:rPr>
        <w:t>N</w:t>
      </w:r>
      <w:r w:rsidR="00393B7C" w:rsidRPr="006A0429">
        <w:rPr>
          <w:rFonts w:ascii="Times New Roman" w:hAnsi="Times New Roman" w:cs="Times New Roman"/>
          <w:b/>
          <w:bCs/>
          <w:sz w:val="20"/>
          <w:szCs w:val="20"/>
        </w:rPr>
        <w:t>ephrotoxicity</w:t>
      </w:r>
      <w:proofErr w:type="spellEnd"/>
      <w:r w:rsidR="00393B7C" w:rsidRPr="006A0429">
        <w:rPr>
          <w:rFonts w:ascii="Times New Roman" w:hAnsi="Times New Roman" w:cs="Times New Roman"/>
          <w:b/>
          <w:bCs/>
          <w:sz w:val="20"/>
          <w:szCs w:val="20"/>
        </w:rPr>
        <w:t xml:space="preserve"> in </w:t>
      </w:r>
      <w:r w:rsidR="0096618F" w:rsidRPr="006A0429">
        <w:rPr>
          <w:rFonts w:ascii="Times New Roman" w:hAnsi="Times New Roman" w:cs="Times New Roman"/>
          <w:b/>
          <w:bCs/>
          <w:sz w:val="20"/>
          <w:szCs w:val="20"/>
        </w:rPr>
        <w:t>A</w:t>
      </w:r>
      <w:r w:rsidR="00393B7C" w:rsidRPr="006A0429">
        <w:rPr>
          <w:rFonts w:ascii="Times New Roman" w:hAnsi="Times New Roman" w:cs="Times New Roman"/>
          <w:b/>
          <w:bCs/>
          <w:sz w:val="20"/>
          <w:szCs w:val="20"/>
        </w:rPr>
        <w:t xml:space="preserve">dult </w:t>
      </w:r>
      <w:r w:rsidR="0096618F" w:rsidRPr="006A0429">
        <w:rPr>
          <w:rFonts w:ascii="Times New Roman" w:hAnsi="Times New Roman" w:cs="Times New Roman"/>
          <w:b/>
          <w:bCs/>
          <w:sz w:val="20"/>
          <w:szCs w:val="20"/>
        </w:rPr>
        <w:t>A</w:t>
      </w:r>
      <w:r w:rsidR="00393B7C" w:rsidRPr="006A0429">
        <w:rPr>
          <w:rFonts w:ascii="Times New Roman" w:hAnsi="Times New Roman" w:cs="Times New Roman"/>
          <w:b/>
          <w:bCs/>
          <w:sz w:val="20"/>
          <w:szCs w:val="20"/>
        </w:rPr>
        <w:t xml:space="preserve">lbino </w:t>
      </w:r>
      <w:r w:rsidR="0096618F" w:rsidRPr="006A0429">
        <w:rPr>
          <w:rFonts w:ascii="Times New Roman" w:hAnsi="Times New Roman" w:cs="Times New Roman"/>
          <w:b/>
          <w:bCs/>
          <w:sz w:val="20"/>
          <w:szCs w:val="20"/>
        </w:rPr>
        <w:t>R</w:t>
      </w:r>
      <w:r w:rsidR="00393B7C" w:rsidRPr="006A0429">
        <w:rPr>
          <w:rFonts w:ascii="Times New Roman" w:hAnsi="Times New Roman" w:cs="Times New Roman"/>
          <w:b/>
          <w:bCs/>
          <w:sz w:val="20"/>
          <w:szCs w:val="20"/>
        </w:rPr>
        <w:t xml:space="preserve">at (Biochemical and </w:t>
      </w:r>
      <w:proofErr w:type="spellStart"/>
      <w:r w:rsidR="00393B7C" w:rsidRPr="006A0429">
        <w:rPr>
          <w:rFonts w:ascii="Times New Roman" w:hAnsi="Times New Roman" w:cs="Times New Roman"/>
          <w:b/>
          <w:bCs/>
          <w:sz w:val="20"/>
          <w:szCs w:val="20"/>
        </w:rPr>
        <w:t>Ultrastructure</w:t>
      </w:r>
      <w:proofErr w:type="spellEnd"/>
      <w:r w:rsidR="00393B7C" w:rsidRPr="006A0429">
        <w:rPr>
          <w:rFonts w:ascii="Times New Roman" w:hAnsi="Times New Roman" w:cs="Times New Roman"/>
          <w:b/>
          <w:bCs/>
          <w:sz w:val="20"/>
          <w:szCs w:val="20"/>
        </w:rPr>
        <w:t xml:space="preserve"> </w:t>
      </w:r>
      <w:r w:rsidR="003F0655" w:rsidRPr="006A0429">
        <w:rPr>
          <w:rFonts w:ascii="Times New Roman" w:hAnsi="Times New Roman" w:cs="Times New Roman"/>
          <w:b/>
          <w:bCs/>
          <w:sz w:val="20"/>
          <w:szCs w:val="20"/>
        </w:rPr>
        <w:t>S</w:t>
      </w:r>
      <w:r w:rsidR="001E25B0" w:rsidRPr="006A0429">
        <w:rPr>
          <w:rFonts w:ascii="Times New Roman" w:hAnsi="Times New Roman" w:cs="Times New Roman"/>
          <w:b/>
          <w:bCs/>
          <w:sz w:val="20"/>
          <w:szCs w:val="20"/>
        </w:rPr>
        <w:t>tudies)</w:t>
      </w:r>
    </w:p>
    <w:p w:rsidR="006A0429" w:rsidRDefault="006A0429" w:rsidP="007D5F84">
      <w:pPr>
        <w:spacing w:after="0" w:line="240" w:lineRule="auto"/>
        <w:jc w:val="center"/>
        <w:rPr>
          <w:rFonts w:ascii="Times New Roman" w:hAnsi="Times New Roman" w:cs="Times New Roman"/>
          <w:b/>
          <w:bCs/>
          <w:sz w:val="20"/>
          <w:szCs w:val="20"/>
        </w:rPr>
      </w:pPr>
    </w:p>
    <w:p w:rsidR="00D03F81" w:rsidRDefault="00EB25D8" w:rsidP="007D5F84">
      <w:pPr>
        <w:spacing w:after="0" w:line="240" w:lineRule="auto"/>
        <w:jc w:val="center"/>
        <w:rPr>
          <w:rFonts w:ascii="Times New Roman" w:hAnsi="Times New Roman" w:cs="Times New Roman"/>
          <w:sz w:val="20"/>
          <w:szCs w:val="20"/>
        </w:rPr>
      </w:pPr>
      <w:proofErr w:type="spellStart"/>
      <w:r w:rsidRPr="006A0429">
        <w:rPr>
          <w:rFonts w:ascii="Times New Roman" w:hAnsi="Times New Roman" w:cs="Times New Roman"/>
          <w:sz w:val="20"/>
          <w:szCs w:val="20"/>
        </w:rPr>
        <w:t>Hala</w:t>
      </w:r>
      <w:proofErr w:type="spellEnd"/>
      <w:r w:rsidR="00D8507F" w:rsidRPr="006A0429">
        <w:rPr>
          <w:rFonts w:ascii="Times New Roman" w:hAnsi="Times New Roman" w:cs="Times New Roman"/>
          <w:sz w:val="20"/>
          <w:szCs w:val="20"/>
        </w:rPr>
        <w:t xml:space="preserve"> </w:t>
      </w:r>
      <w:r w:rsidRPr="006A0429">
        <w:rPr>
          <w:rFonts w:ascii="Times New Roman" w:hAnsi="Times New Roman" w:cs="Times New Roman"/>
          <w:sz w:val="20"/>
          <w:szCs w:val="20"/>
        </w:rPr>
        <w:t xml:space="preserve"> </w:t>
      </w:r>
      <w:r w:rsidR="00D8507F" w:rsidRPr="006A0429">
        <w:rPr>
          <w:rFonts w:ascii="Times New Roman" w:hAnsi="Times New Roman" w:cs="Times New Roman"/>
          <w:sz w:val="20"/>
          <w:szCs w:val="20"/>
        </w:rPr>
        <w:t xml:space="preserve">Hammed </w:t>
      </w:r>
      <w:r w:rsidRPr="006A0429">
        <w:rPr>
          <w:rFonts w:ascii="Times New Roman" w:hAnsi="Times New Roman" w:cs="Times New Roman"/>
          <w:sz w:val="20"/>
          <w:szCs w:val="20"/>
        </w:rPr>
        <w:t xml:space="preserve"> </w:t>
      </w:r>
      <w:proofErr w:type="spellStart"/>
      <w:r w:rsidRPr="006A0429">
        <w:rPr>
          <w:rFonts w:ascii="Times New Roman" w:hAnsi="Times New Roman" w:cs="Times New Roman"/>
          <w:sz w:val="20"/>
          <w:szCs w:val="20"/>
        </w:rPr>
        <w:t>Mossalam</w:t>
      </w:r>
      <w:proofErr w:type="spellEnd"/>
      <w:r w:rsidR="00CD7FFA" w:rsidRPr="006A0429">
        <w:rPr>
          <w:rFonts w:ascii="Times New Roman" w:hAnsi="Times New Roman" w:cs="Times New Roman"/>
          <w:sz w:val="20"/>
          <w:szCs w:val="20"/>
        </w:rPr>
        <w:t xml:space="preserve"> and </w:t>
      </w:r>
      <w:proofErr w:type="spellStart"/>
      <w:r w:rsidR="00CD7FFA" w:rsidRPr="006A0429">
        <w:rPr>
          <w:rFonts w:ascii="Times New Roman" w:hAnsi="Times New Roman" w:cs="Times New Roman"/>
          <w:sz w:val="20"/>
          <w:szCs w:val="20"/>
        </w:rPr>
        <w:t>Asm</w:t>
      </w:r>
      <w:proofErr w:type="spellEnd"/>
      <w:r w:rsidR="00062E62" w:rsidRPr="006A0429">
        <w:rPr>
          <w:rFonts w:ascii="Times New Roman" w:hAnsi="Times New Roman" w:cs="Times New Roman"/>
          <w:sz w:val="20"/>
          <w:szCs w:val="20"/>
          <w:rtl/>
        </w:rPr>
        <w:t>a</w:t>
      </w:r>
      <w:r w:rsidR="00CD7FFA" w:rsidRPr="006A0429">
        <w:rPr>
          <w:rFonts w:ascii="Times New Roman" w:hAnsi="Times New Roman" w:cs="Times New Roman"/>
          <w:sz w:val="20"/>
          <w:szCs w:val="20"/>
        </w:rPr>
        <w:t xml:space="preserve">a </w:t>
      </w:r>
      <w:r w:rsidR="00062E62" w:rsidRPr="006A0429">
        <w:rPr>
          <w:rFonts w:ascii="Times New Roman" w:hAnsi="Times New Roman" w:cs="Times New Roman"/>
          <w:sz w:val="20"/>
          <w:szCs w:val="20"/>
          <w:rtl/>
        </w:rPr>
        <w:t>Fathy</w:t>
      </w:r>
      <w:r w:rsidR="00062E62" w:rsidRPr="006A0429">
        <w:rPr>
          <w:rFonts w:ascii="Times New Roman" w:hAnsi="Times New Roman" w:cs="Times New Roman"/>
          <w:sz w:val="20"/>
          <w:szCs w:val="20"/>
        </w:rPr>
        <w:t xml:space="preserve"> </w:t>
      </w:r>
      <w:proofErr w:type="spellStart"/>
      <w:r w:rsidR="00062E62" w:rsidRPr="006A0429">
        <w:rPr>
          <w:rFonts w:ascii="Times New Roman" w:hAnsi="Times New Roman" w:cs="Times New Roman"/>
          <w:sz w:val="20"/>
          <w:szCs w:val="20"/>
        </w:rPr>
        <w:t>Yousuf</w:t>
      </w:r>
      <w:proofErr w:type="spellEnd"/>
    </w:p>
    <w:p w:rsidR="006A0429" w:rsidRPr="006A0429" w:rsidRDefault="006A0429" w:rsidP="007D5F84">
      <w:pPr>
        <w:spacing w:after="0" w:line="240" w:lineRule="auto"/>
        <w:jc w:val="center"/>
        <w:rPr>
          <w:rFonts w:ascii="Times New Roman" w:hAnsi="Times New Roman" w:cs="Times New Roman"/>
          <w:sz w:val="20"/>
          <w:szCs w:val="20"/>
        </w:rPr>
      </w:pPr>
    </w:p>
    <w:p w:rsidR="00062E62" w:rsidRPr="006A0429" w:rsidRDefault="00844876" w:rsidP="007D5F84">
      <w:pPr>
        <w:spacing w:after="0" w:line="240" w:lineRule="auto"/>
        <w:jc w:val="center"/>
        <w:rPr>
          <w:rFonts w:ascii="Times New Roman" w:hAnsi="Times New Roman" w:cs="Times New Roman"/>
          <w:sz w:val="20"/>
          <w:szCs w:val="20"/>
        </w:rPr>
      </w:pPr>
      <w:r w:rsidRPr="006A0429">
        <w:rPr>
          <w:rFonts w:ascii="Times New Roman" w:hAnsi="Times New Roman" w:cs="Times New Roman"/>
          <w:sz w:val="20"/>
          <w:szCs w:val="20"/>
        </w:rPr>
        <w:t>Department</w:t>
      </w:r>
      <w:r w:rsidR="008254DF" w:rsidRPr="006A0429">
        <w:rPr>
          <w:rFonts w:ascii="Times New Roman" w:hAnsi="Times New Roman" w:cs="Times New Roman"/>
          <w:sz w:val="20"/>
          <w:szCs w:val="20"/>
        </w:rPr>
        <w:t>s</w:t>
      </w:r>
      <w:r w:rsidR="00CD7FFA" w:rsidRPr="006A0429">
        <w:rPr>
          <w:rFonts w:ascii="Times New Roman" w:hAnsi="Times New Roman" w:cs="Times New Roman"/>
          <w:sz w:val="20"/>
          <w:szCs w:val="20"/>
        </w:rPr>
        <w:t xml:space="preserve"> of </w:t>
      </w:r>
      <w:r w:rsidR="008254DF" w:rsidRPr="006A0429">
        <w:rPr>
          <w:rFonts w:ascii="Times New Roman" w:hAnsi="Times New Roman" w:cs="Times New Roman"/>
          <w:sz w:val="20"/>
          <w:szCs w:val="20"/>
        </w:rPr>
        <w:t xml:space="preserve">Anatomy &amp; </w:t>
      </w:r>
      <w:r w:rsidR="00062E62" w:rsidRPr="006A0429">
        <w:rPr>
          <w:rFonts w:ascii="Times New Roman" w:hAnsi="Times New Roman" w:cs="Times New Roman"/>
          <w:sz w:val="20"/>
          <w:szCs w:val="20"/>
        </w:rPr>
        <w:t>Physiology, Faculty of Medicine</w:t>
      </w:r>
      <w:r w:rsidR="008254DF" w:rsidRPr="006A0429">
        <w:rPr>
          <w:rFonts w:ascii="Times New Roman" w:hAnsi="Times New Roman" w:cs="Times New Roman"/>
          <w:sz w:val="20"/>
          <w:szCs w:val="20"/>
        </w:rPr>
        <w:t xml:space="preserve"> for Girls Al-</w:t>
      </w:r>
      <w:proofErr w:type="spellStart"/>
      <w:r w:rsidR="008254DF" w:rsidRPr="006A0429">
        <w:rPr>
          <w:rFonts w:ascii="Times New Roman" w:hAnsi="Times New Roman" w:cs="Times New Roman"/>
          <w:sz w:val="20"/>
          <w:szCs w:val="20"/>
        </w:rPr>
        <w:t>Azhar</w:t>
      </w:r>
      <w:proofErr w:type="spellEnd"/>
      <w:r w:rsidR="008254DF" w:rsidRPr="006A0429">
        <w:rPr>
          <w:rFonts w:ascii="Times New Roman" w:hAnsi="Times New Roman" w:cs="Times New Roman"/>
          <w:sz w:val="20"/>
          <w:szCs w:val="20"/>
        </w:rPr>
        <w:t xml:space="preserve"> University – Cairo.</w:t>
      </w:r>
    </w:p>
    <w:p w:rsidR="001625CA" w:rsidRDefault="00545A71" w:rsidP="007D5F84">
      <w:pPr>
        <w:spacing w:after="0" w:line="240" w:lineRule="auto"/>
        <w:jc w:val="center"/>
        <w:rPr>
          <w:rFonts w:ascii="Times New Roman" w:hAnsi="Times New Roman" w:cs="Times New Roman"/>
          <w:sz w:val="20"/>
          <w:szCs w:val="20"/>
        </w:rPr>
      </w:pPr>
      <w:hyperlink r:id="rId8" w:history="1">
        <w:r w:rsidR="001625CA" w:rsidRPr="006A0429">
          <w:rPr>
            <w:rStyle w:val="Hyperlink"/>
            <w:rFonts w:ascii="Times New Roman" w:hAnsi="Times New Roman" w:cs="Times New Roman"/>
            <w:sz w:val="20"/>
            <w:szCs w:val="20"/>
          </w:rPr>
          <w:t>catandsod@yahoo.com</w:t>
        </w:r>
      </w:hyperlink>
      <w:r w:rsidR="001625CA" w:rsidRPr="006A0429">
        <w:rPr>
          <w:rFonts w:ascii="Times New Roman" w:hAnsi="Times New Roman" w:cs="Times New Roman"/>
          <w:sz w:val="20"/>
          <w:szCs w:val="20"/>
        </w:rPr>
        <w:t xml:space="preserve"> </w:t>
      </w:r>
    </w:p>
    <w:p w:rsidR="006A0429" w:rsidRDefault="006A0429" w:rsidP="007D5F84">
      <w:pPr>
        <w:pStyle w:val="a"/>
        <w:spacing w:before="0" w:after="0"/>
        <w:ind w:firstLine="0"/>
        <w:rPr>
          <w:sz w:val="20"/>
          <w:szCs w:val="20"/>
        </w:rPr>
      </w:pPr>
    </w:p>
    <w:p w:rsidR="00F056B4" w:rsidRPr="007D5F84" w:rsidRDefault="0027715A" w:rsidP="007D5F84">
      <w:pPr>
        <w:pStyle w:val="a"/>
        <w:snapToGrid w:val="0"/>
        <w:spacing w:before="0" w:after="0"/>
        <w:ind w:firstLine="0"/>
        <w:rPr>
          <w:sz w:val="20"/>
          <w:szCs w:val="20"/>
        </w:rPr>
      </w:pPr>
      <w:r w:rsidRPr="006A0429">
        <w:rPr>
          <w:b/>
          <w:bCs/>
          <w:sz w:val="20"/>
          <w:szCs w:val="20"/>
        </w:rPr>
        <w:t>A</w:t>
      </w:r>
      <w:r w:rsidR="006A0429" w:rsidRPr="006A0429">
        <w:rPr>
          <w:b/>
          <w:bCs/>
          <w:sz w:val="20"/>
          <w:szCs w:val="20"/>
        </w:rPr>
        <w:t>bstract</w:t>
      </w:r>
      <w:r w:rsidR="002D7DE9" w:rsidRPr="006A0429">
        <w:rPr>
          <w:b/>
          <w:bCs/>
          <w:sz w:val="20"/>
          <w:szCs w:val="20"/>
        </w:rPr>
        <w:t>:</w:t>
      </w:r>
      <w:r w:rsidR="000B16C7" w:rsidRPr="006A0429">
        <w:rPr>
          <w:sz w:val="20"/>
          <w:szCs w:val="20"/>
        </w:rPr>
        <w:t xml:space="preserve"> </w:t>
      </w:r>
      <w:proofErr w:type="spellStart"/>
      <w:r w:rsidRPr="006A0429">
        <w:rPr>
          <w:sz w:val="20"/>
          <w:szCs w:val="20"/>
        </w:rPr>
        <w:t>Acitretin</w:t>
      </w:r>
      <w:proofErr w:type="spellEnd"/>
      <w:r w:rsidRPr="006A0429">
        <w:rPr>
          <w:sz w:val="20"/>
          <w:szCs w:val="20"/>
        </w:rPr>
        <w:t xml:space="preserve"> is an oral retinoid (Vitamin A- derivative)</w:t>
      </w:r>
      <w:r w:rsidR="00062E62" w:rsidRPr="006A0429">
        <w:rPr>
          <w:sz w:val="20"/>
          <w:szCs w:val="20"/>
        </w:rPr>
        <w:t xml:space="preserve"> which</w:t>
      </w:r>
      <w:r w:rsidR="007C7EF2" w:rsidRPr="006A0429">
        <w:rPr>
          <w:sz w:val="20"/>
          <w:szCs w:val="20"/>
        </w:rPr>
        <w:t xml:space="preserve"> widely </w:t>
      </w:r>
      <w:r w:rsidRPr="006A0429">
        <w:rPr>
          <w:sz w:val="20"/>
          <w:szCs w:val="20"/>
        </w:rPr>
        <w:t>used to treat sever</w:t>
      </w:r>
      <w:r w:rsidR="00844876" w:rsidRPr="006A0429">
        <w:rPr>
          <w:sz w:val="20"/>
          <w:szCs w:val="20"/>
        </w:rPr>
        <w:t>e</w:t>
      </w:r>
      <w:r w:rsidRPr="006A0429">
        <w:rPr>
          <w:sz w:val="20"/>
          <w:szCs w:val="20"/>
        </w:rPr>
        <w:t xml:space="preserve"> </w:t>
      </w:r>
      <w:r w:rsidR="005A1C19" w:rsidRPr="006A0429">
        <w:rPr>
          <w:sz w:val="20"/>
          <w:szCs w:val="20"/>
        </w:rPr>
        <w:t>psoriasis;</w:t>
      </w:r>
      <w:r w:rsidRPr="006A0429">
        <w:rPr>
          <w:sz w:val="20"/>
          <w:szCs w:val="20"/>
        </w:rPr>
        <w:t xml:space="preserve"> however it </w:t>
      </w:r>
      <w:r w:rsidR="00D137BB" w:rsidRPr="006A0429">
        <w:rPr>
          <w:sz w:val="20"/>
          <w:szCs w:val="20"/>
        </w:rPr>
        <w:t xml:space="preserve">can cause severe damage </w:t>
      </w:r>
      <w:r w:rsidR="00FB4D2F" w:rsidRPr="006A0429">
        <w:rPr>
          <w:sz w:val="20"/>
          <w:szCs w:val="20"/>
        </w:rPr>
        <w:t>to the</w:t>
      </w:r>
      <w:r w:rsidR="00062E62" w:rsidRPr="006A0429">
        <w:rPr>
          <w:sz w:val="20"/>
          <w:szCs w:val="20"/>
        </w:rPr>
        <w:t xml:space="preserve"> </w:t>
      </w:r>
      <w:r w:rsidR="00D137BB" w:rsidRPr="006A0429">
        <w:rPr>
          <w:sz w:val="20"/>
          <w:szCs w:val="20"/>
        </w:rPr>
        <w:t>kidneys</w:t>
      </w:r>
      <w:r w:rsidRPr="006A0429">
        <w:rPr>
          <w:sz w:val="20"/>
          <w:szCs w:val="20"/>
        </w:rPr>
        <w:t>.</w:t>
      </w:r>
      <w:r w:rsidR="007C7EF2" w:rsidRPr="006A0429">
        <w:rPr>
          <w:sz w:val="20"/>
          <w:szCs w:val="20"/>
        </w:rPr>
        <w:t xml:space="preserve"> The purpose of this study was to find out the</w:t>
      </w:r>
      <w:r w:rsidR="00C16E53" w:rsidRPr="006A0429">
        <w:rPr>
          <w:sz w:val="20"/>
          <w:szCs w:val="20"/>
        </w:rPr>
        <w:t xml:space="preserve"> effect of </w:t>
      </w:r>
      <w:proofErr w:type="spellStart"/>
      <w:r w:rsidR="00C16E53" w:rsidRPr="006A0429">
        <w:rPr>
          <w:sz w:val="20"/>
          <w:szCs w:val="20"/>
        </w:rPr>
        <w:t>acitretin</w:t>
      </w:r>
      <w:proofErr w:type="spellEnd"/>
      <w:r w:rsidR="00C16E53" w:rsidRPr="006A0429">
        <w:rPr>
          <w:sz w:val="20"/>
          <w:szCs w:val="20"/>
        </w:rPr>
        <w:t xml:space="preserve"> administration on rat kidney and </w:t>
      </w:r>
      <w:r w:rsidR="0016520C" w:rsidRPr="006A0429">
        <w:rPr>
          <w:sz w:val="20"/>
          <w:szCs w:val="20"/>
        </w:rPr>
        <w:t>the possible protective</w:t>
      </w:r>
      <w:r w:rsidR="007C7EF2" w:rsidRPr="006A0429">
        <w:rPr>
          <w:sz w:val="20"/>
          <w:szCs w:val="20"/>
        </w:rPr>
        <w:t xml:space="preserve"> effect </w:t>
      </w:r>
      <w:r w:rsidR="0016520C" w:rsidRPr="006A0429">
        <w:rPr>
          <w:sz w:val="20"/>
          <w:szCs w:val="20"/>
        </w:rPr>
        <w:t xml:space="preserve">of </w:t>
      </w:r>
      <w:proofErr w:type="spellStart"/>
      <w:r w:rsidR="0016520C" w:rsidRPr="006A0429">
        <w:rPr>
          <w:sz w:val="20"/>
          <w:szCs w:val="20"/>
        </w:rPr>
        <w:t>curcumin</w:t>
      </w:r>
      <w:proofErr w:type="spellEnd"/>
      <w:r w:rsidR="007C7EF2" w:rsidRPr="006A0429">
        <w:rPr>
          <w:sz w:val="20"/>
          <w:szCs w:val="20"/>
        </w:rPr>
        <w:t xml:space="preserve"> against </w:t>
      </w:r>
      <w:proofErr w:type="spellStart"/>
      <w:r w:rsidR="007C7EF2" w:rsidRPr="006A0429">
        <w:rPr>
          <w:sz w:val="20"/>
          <w:szCs w:val="20"/>
        </w:rPr>
        <w:t>acitretin</w:t>
      </w:r>
      <w:proofErr w:type="spellEnd"/>
      <w:r w:rsidR="007C7EF2" w:rsidRPr="006A0429">
        <w:rPr>
          <w:sz w:val="20"/>
          <w:szCs w:val="20"/>
        </w:rPr>
        <w:t xml:space="preserve"> –induced </w:t>
      </w:r>
      <w:proofErr w:type="spellStart"/>
      <w:r w:rsidR="007C7EF2" w:rsidRPr="006A0429">
        <w:rPr>
          <w:sz w:val="20"/>
          <w:szCs w:val="20"/>
        </w:rPr>
        <w:t>nephrotoxicity</w:t>
      </w:r>
      <w:proofErr w:type="spellEnd"/>
      <w:r w:rsidR="00814FF2" w:rsidRPr="006A0429">
        <w:rPr>
          <w:sz w:val="20"/>
          <w:szCs w:val="20"/>
        </w:rPr>
        <w:t>.</w:t>
      </w:r>
      <w:r w:rsidR="007C7EF2" w:rsidRPr="006A0429">
        <w:rPr>
          <w:sz w:val="20"/>
          <w:szCs w:val="20"/>
        </w:rPr>
        <w:t xml:space="preserve">  In this study fo</w:t>
      </w:r>
      <w:r w:rsidR="00B74ED9" w:rsidRPr="006A0429">
        <w:rPr>
          <w:sz w:val="20"/>
          <w:szCs w:val="20"/>
        </w:rPr>
        <w:t>ur groups of rats (</w:t>
      </w:r>
      <w:r w:rsidR="007C7EF2" w:rsidRPr="006A0429">
        <w:rPr>
          <w:sz w:val="20"/>
          <w:szCs w:val="20"/>
        </w:rPr>
        <w:t>10 rats</w:t>
      </w:r>
      <w:r w:rsidR="00B74ED9" w:rsidRPr="006A0429">
        <w:rPr>
          <w:sz w:val="20"/>
          <w:szCs w:val="20"/>
        </w:rPr>
        <w:t xml:space="preserve"> each</w:t>
      </w:r>
      <w:r w:rsidR="007C7EF2" w:rsidRPr="006A0429">
        <w:rPr>
          <w:sz w:val="20"/>
          <w:szCs w:val="20"/>
        </w:rPr>
        <w:t xml:space="preserve">) were used </w:t>
      </w:r>
      <w:r w:rsidR="007C7EF2" w:rsidRPr="006A0429">
        <w:rPr>
          <w:b/>
          <w:bCs/>
          <w:sz w:val="20"/>
          <w:szCs w:val="20"/>
        </w:rPr>
        <w:t>G1</w:t>
      </w:r>
      <w:r w:rsidR="007C7EF2" w:rsidRPr="006A0429">
        <w:rPr>
          <w:sz w:val="20"/>
          <w:szCs w:val="20"/>
        </w:rPr>
        <w:t xml:space="preserve">: control group. </w:t>
      </w:r>
      <w:r w:rsidR="007C7EF2" w:rsidRPr="006A0429">
        <w:rPr>
          <w:b/>
          <w:bCs/>
          <w:sz w:val="20"/>
          <w:szCs w:val="20"/>
        </w:rPr>
        <w:t>G2</w:t>
      </w:r>
      <w:r w:rsidR="007C7EF2" w:rsidRPr="006A0429">
        <w:rPr>
          <w:sz w:val="20"/>
          <w:szCs w:val="20"/>
        </w:rPr>
        <w:t xml:space="preserve">: animals received </w:t>
      </w:r>
      <w:proofErr w:type="spellStart"/>
      <w:r w:rsidR="007C7EF2" w:rsidRPr="006A0429">
        <w:rPr>
          <w:sz w:val="20"/>
          <w:szCs w:val="20"/>
        </w:rPr>
        <w:t>curcumin</w:t>
      </w:r>
      <w:proofErr w:type="spellEnd"/>
      <w:r w:rsidR="00F7158F" w:rsidRPr="006A0429">
        <w:rPr>
          <w:sz w:val="20"/>
          <w:szCs w:val="20"/>
        </w:rPr>
        <w:t xml:space="preserve"> only (300 mg/kg/day) for three months</w:t>
      </w:r>
      <w:r w:rsidR="007C7EF2" w:rsidRPr="006A0429">
        <w:rPr>
          <w:sz w:val="20"/>
          <w:szCs w:val="20"/>
        </w:rPr>
        <w:t xml:space="preserve">. </w:t>
      </w:r>
      <w:r w:rsidR="007C7EF2" w:rsidRPr="006A0429">
        <w:rPr>
          <w:b/>
          <w:bCs/>
          <w:sz w:val="20"/>
          <w:szCs w:val="20"/>
        </w:rPr>
        <w:t>G3</w:t>
      </w:r>
      <w:r w:rsidR="007C7EF2" w:rsidRPr="006A0429">
        <w:rPr>
          <w:sz w:val="20"/>
          <w:szCs w:val="20"/>
        </w:rPr>
        <w:t xml:space="preserve">: animals received </w:t>
      </w:r>
      <w:proofErr w:type="spellStart"/>
      <w:r w:rsidR="007C7EF2" w:rsidRPr="006A0429">
        <w:rPr>
          <w:sz w:val="20"/>
          <w:szCs w:val="20"/>
        </w:rPr>
        <w:t>acitretin</w:t>
      </w:r>
      <w:proofErr w:type="spellEnd"/>
      <w:r w:rsidR="007C7EF2" w:rsidRPr="006A0429">
        <w:rPr>
          <w:sz w:val="20"/>
          <w:szCs w:val="20"/>
        </w:rPr>
        <w:t xml:space="preserve"> only</w:t>
      </w:r>
      <w:r w:rsidR="00F7158F" w:rsidRPr="006A0429">
        <w:rPr>
          <w:sz w:val="20"/>
          <w:szCs w:val="20"/>
        </w:rPr>
        <w:t xml:space="preserve"> (25mg/ kg /day) orally for three months</w:t>
      </w:r>
      <w:r w:rsidR="007C7EF2" w:rsidRPr="006A0429">
        <w:rPr>
          <w:sz w:val="20"/>
          <w:szCs w:val="20"/>
        </w:rPr>
        <w:t xml:space="preserve">. </w:t>
      </w:r>
      <w:r w:rsidR="007C7EF2" w:rsidRPr="006A0429">
        <w:rPr>
          <w:b/>
          <w:bCs/>
          <w:sz w:val="20"/>
          <w:szCs w:val="20"/>
        </w:rPr>
        <w:t>G4</w:t>
      </w:r>
      <w:r w:rsidR="007C7EF2" w:rsidRPr="006A0429">
        <w:rPr>
          <w:sz w:val="20"/>
          <w:szCs w:val="20"/>
        </w:rPr>
        <w:t xml:space="preserve">: animals received both </w:t>
      </w:r>
      <w:proofErr w:type="spellStart"/>
      <w:r w:rsidR="007C7EF2" w:rsidRPr="006A0429">
        <w:rPr>
          <w:sz w:val="20"/>
          <w:szCs w:val="20"/>
        </w:rPr>
        <w:t>curcumin</w:t>
      </w:r>
      <w:proofErr w:type="spellEnd"/>
      <w:r w:rsidR="00F7158F" w:rsidRPr="006A0429">
        <w:rPr>
          <w:sz w:val="20"/>
          <w:szCs w:val="20"/>
        </w:rPr>
        <w:t xml:space="preserve"> the same dose of G 2 and </w:t>
      </w:r>
      <w:proofErr w:type="spellStart"/>
      <w:r w:rsidR="00062E62" w:rsidRPr="006A0429">
        <w:rPr>
          <w:sz w:val="20"/>
          <w:szCs w:val="20"/>
        </w:rPr>
        <w:t>acitretin</w:t>
      </w:r>
      <w:proofErr w:type="spellEnd"/>
      <w:r w:rsidR="00F7158F" w:rsidRPr="006A0429">
        <w:rPr>
          <w:sz w:val="20"/>
          <w:szCs w:val="20"/>
        </w:rPr>
        <w:t xml:space="preserve"> the same dose of G 3 for three months.</w:t>
      </w:r>
      <w:r w:rsidR="00AE3BB4" w:rsidRPr="006A0429">
        <w:rPr>
          <w:sz w:val="20"/>
          <w:szCs w:val="20"/>
        </w:rPr>
        <w:t xml:space="preserve"> At the end of the experimental period the kidney function and markers of oxidative stress were investigated. Moreover, </w:t>
      </w:r>
      <w:proofErr w:type="spellStart"/>
      <w:r w:rsidR="00AE3BB4" w:rsidRPr="006A0429">
        <w:rPr>
          <w:sz w:val="20"/>
          <w:szCs w:val="20"/>
        </w:rPr>
        <w:t>histopathological</w:t>
      </w:r>
      <w:proofErr w:type="spellEnd"/>
      <w:r w:rsidR="00AE3BB4" w:rsidRPr="006A0429">
        <w:rPr>
          <w:sz w:val="20"/>
          <w:szCs w:val="20"/>
        </w:rPr>
        <w:t xml:space="preserve"> examination of the renal tissue was carried by light and electron microscopes.</w:t>
      </w:r>
      <w:r w:rsidR="00F7158F" w:rsidRPr="006A0429">
        <w:rPr>
          <w:sz w:val="20"/>
          <w:szCs w:val="20"/>
        </w:rPr>
        <w:t xml:space="preserve"> </w:t>
      </w:r>
      <w:r w:rsidR="00062E62" w:rsidRPr="006A0429">
        <w:rPr>
          <w:b/>
          <w:bCs/>
          <w:sz w:val="20"/>
          <w:szCs w:val="20"/>
        </w:rPr>
        <w:t>The result</w:t>
      </w:r>
      <w:r w:rsidR="00641756" w:rsidRPr="006A0429">
        <w:rPr>
          <w:sz w:val="20"/>
          <w:szCs w:val="20"/>
        </w:rPr>
        <w:t xml:space="preserve"> of the present study</w:t>
      </w:r>
      <w:r w:rsidR="00062E62" w:rsidRPr="006A0429">
        <w:rPr>
          <w:sz w:val="20"/>
          <w:szCs w:val="20"/>
        </w:rPr>
        <w:t xml:space="preserve"> showed that the</w:t>
      </w:r>
      <w:r w:rsidR="00641756" w:rsidRPr="006A0429">
        <w:rPr>
          <w:sz w:val="20"/>
          <w:szCs w:val="20"/>
        </w:rPr>
        <w:t xml:space="preserve"> treatment with</w:t>
      </w:r>
      <w:r w:rsidR="00062E62" w:rsidRPr="006A0429">
        <w:rPr>
          <w:sz w:val="20"/>
          <w:szCs w:val="20"/>
        </w:rPr>
        <w:t xml:space="preserve"> </w:t>
      </w:r>
      <w:proofErr w:type="spellStart"/>
      <w:r w:rsidR="00172B93" w:rsidRPr="006A0429">
        <w:rPr>
          <w:sz w:val="20"/>
          <w:szCs w:val="20"/>
        </w:rPr>
        <w:t>acitretin</w:t>
      </w:r>
      <w:proofErr w:type="spellEnd"/>
      <w:r w:rsidR="00172B93" w:rsidRPr="006A0429">
        <w:rPr>
          <w:sz w:val="20"/>
          <w:szCs w:val="20"/>
        </w:rPr>
        <w:t xml:space="preserve"> resulted in</w:t>
      </w:r>
      <w:r w:rsidR="00800C04" w:rsidRPr="006A0429">
        <w:rPr>
          <w:sz w:val="20"/>
          <w:szCs w:val="20"/>
        </w:rPr>
        <w:t xml:space="preserve"> </w:t>
      </w:r>
      <w:r w:rsidR="00EB25D8" w:rsidRPr="006A0429">
        <w:rPr>
          <w:sz w:val="20"/>
          <w:szCs w:val="20"/>
        </w:rPr>
        <w:t xml:space="preserve">elevation in </w:t>
      </w:r>
      <w:r w:rsidR="00800C04" w:rsidRPr="006A0429">
        <w:rPr>
          <w:sz w:val="20"/>
          <w:szCs w:val="20"/>
        </w:rPr>
        <w:t>the levels of</w:t>
      </w:r>
      <w:r w:rsidR="00062E62" w:rsidRPr="006A0429">
        <w:rPr>
          <w:sz w:val="20"/>
          <w:szCs w:val="20"/>
        </w:rPr>
        <w:t xml:space="preserve"> serum urea</w:t>
      </w:r>
      <w:r w:rsidR="00EB25D8" w:rsidRPr="006A0429">
        <w:rPr>
          <w:sz w:val="20"/>
          <w:szCs w:val="20"/>
        </w:rPr>
        <w:t>,</w:t>
      </w:r>
      <w:r w:rsidR="00062E62" w:rsidRPr="006A0429">
        <w:rPr>
          <w:sz w:val="20"/>
          <w:szCs w:val="20"/>
        </w:rPr>
        <w:t xml:space="preserve"> </w:t>
      </w:r>
      <w:proofErr w:type="spellStart"/>
      <w:r w:rsidR="0016520C" w:rsidRPr="006A0429">
        <w:rPr>
          <w:sz w:val="20"/>
          <w:szCs w:val="20"/>
        </w:rPr>
        <w:t>creatinine</w:t>
      </w:r>
      <w:proofErr w:type="spellEnd"/>
      <w:r w:rsidR="0016520C" w:rsidRPr="006A0429">
        <w:rPr>
          <w:sz w:val="20"/>
          <w:szCs w:val="20"/>
        </w:rPr>
        <w:t>,</w:t>
      </w:r>
      <w:r w:rsidR="00814FF2" w:rsidRPr="006A0429">
        <w:rPr>
          <w:sz w:val="20"/>
          <w:szCs w:val="20"/>
        </w:rPr>
        <w:t xml:space="preserve"> </w:t>
      </w:r>
      <w:proofErr w:type="spellStart"/>
      <w:r w:rsidR="00062E62" w:rsidRPr="006A0429">
        <w:rPr>
          <w:sz w:val="20"/>
          <w:szCs w:val="20"/>
        </w:rPr>
        <w:t>cystatin</w:t>
      </w:r>
      <w:proofErr w:type="spellEnd"/>
      <w:r w:rsidR="00062E62" w:rsidRPr="006A0429">
        <w:rPr>
          <w:sz w:val="20"/>
          <w:szCs w:val="20"/>
        </w:rPr>
        <w:t xml:space="preserve"> C and </w:t>
      </w:r>
      <w:proofErr w:type="spellStart"/>
      <w:r w:rsidR="00062E62" w:rsidRPr="006A0429">
        <w:rPr>
          <w:sz w:val="20"/>
          <w:szCs w:val="20"/>
        </w:rPr>
        <w:t>lipocalin</w:t>
      </w:r>
      <w:proofErr w:type="spellEnd"/>
      <w:r w:rsidR="00800C04" w:rsidRPr="006A0429">
        <w:rPr>
          <w:sz w:val="20"/>
          <w:szCs w:val="20"/>
        </w:rPr>
        <w:t xml:space="preserve"> in </w:t>
      </w:r>
      <w:proofErr w:type="spellStart"/>
      <w:r w:rsidR="00800C04" w:rsidRPr="006A0429">
        <w:rPr>
          <w:sz w:val="20"/>
          <w:szCs w:val="20"/>
        </w:rPr>
        <w:t>acitretin</w:t>
      </w:r>
      <w:proofErr w:type="spellEnd"/>
      <w:r w:rsidR="00EB25D8" w:rsidRPr="006A0429">
        <w:rPr>
          <w:sz w:val="20"/>
          <w:szCs w:val="20"/>
        </w:rPr>
        <w:t xml:space="preserve"> treated</w:t>
      </w:r>
      <w:r w:rsidR="00800C04" w:rsidRPr="006A0429">
        <w:rPr>
          <w:sz w:val="20"/>
          <w:szCs w:val="20"/>
        </w:rPr>
        <w:t xml:space="preserve"> group</w:t>
      </w:r>
      <w:r w:rsidR="00232E3D" w:rsidRPr="006A0429">
        <w:rPr>
          <w:sz w:val="20"/>
          <w:szCs w:val="20"/>
        </w:rPr>
        <w:t xml:space="preserve"> </w:t>
      </w:r>
      <w:r w:rsidR="00800C04" w:rsidRPr="006A0429">
        <w:rPr>
          <w:sz w:val="20"/>
          <w:szCs w:val="20"/>
        </w:rPr>
        <w:t>indicating kidney dysfunction</w:t>
      </w:r>
      <w:r w:rsidR="00062E62" w:rsidRPr="006A0429">
        <w:rPr>
          <w:sz w:val="20"/>
          <w:szCs w:val="20"/>
        </w:rPr>
        <w:t>.</w:t>
      </w:r>
      <w:r w:rsidR="00641756" w:rsidRPr="006A0429">
        <w:rPr>
          <w:sz w:val="20"/>
          <w:szCs w:val="20"/>
        </w:rPr>
        <w:t xml:space="preserve"> Furthermore </w:t>
      </w:r>
      <w:proofErr w:type="spellStart"/>
      <w:r w:rsidR="00641756" w:rsidRPr="006A0429">
        <w:rPr>
          <w:sz w:val="20"/>
          <w:szCs w:val="20"/>
        </w:rPr>
        <w:t>acitretin</w:t>
      </w:r>
      <w:proofErr w:type="spellEnd"/>
      <w:r w:rsidR="00641756" w:rsidRPr="006A0429">
        <w:rPr>
          <w:sz w:val="20"/>
          <w:szCs w:val="20"/>
        </w:rPr>
        <w:t xml:space="preserve"> induced marked alteration in kidney tissue; these included </w:t>
      </w:r>
      <w:proofErr w:type="spellStart"/>
      <w:r w:rsidR="00641756" w:rsidRPr="006A0429">
        <w:rPr>
          <w:sz w:val="20"/>
          <w:szCs w:val="20"/>
        </w:rPr>
        <w:t>glomerular</w:t>
      </w:r>
      <w:proofErr w:type="spellEnd"/>
      <w:r w:rsidR="00641756" w:rsidRPr="006A0429">
        <w:rPr>
          <w:sz w:val="20"/>
          <w:szCs w:val="20"/>
        </w:rPr>
        <w:t xml:space="preserve"> tuft congestion, tubular degeneration and tissue necrosis. </w:t>
      </w:r>
      <w:proofErr w:type="spellStart"/>
      <w:r w:rsidR="00641756" w:rsidRPr="006A0429">
        <w:rPr>
          <w:sz w:val="20"/>
          <w:szCs w:val="20"/>
        </w:rPr>
        <w:t>Acitretin</w:t>
      </w:r>
      <w:proofErr w:type="spellEnd"/>
      <w:r w:rsidR="00641756" w:rsidRPr="006A0429">
        <w:rPr>
          <w:sz w:val="20"/>
          <w:szCs w:val="20"/>
        </w:rPr>
        <w:t xml:space="preserve"> administration also resulted in significant decrease in the activity of oxidative stress markers, renal superoxide dismutase (SOD) and reduced glutathione (GSH).</w:t>
      </w:r>
      <w:r w:rsidR="009563FB" w:rsidRPr="006A0429">
        <w:rPr>
          <w:sz w:val="20"/>
          <w:szCs w:val="20"/>
        </w:rPr>
        <w:t xml:space="preserve"> However</w:t>
      </w:r>
      <w:r w:rsidR="00062E62" w:rsidRPr="006A0429">
        <w:rPr>
          <w:sz w:val="20"/>
          <w:szCs w:val="20"/>
        </w:rPr>
        <w:t xml:space="preserve"> </w:t>
      </w:r>
      <w:proofErr w:type="spellStart"/>
      <w:r w:rsidR="009563FB" w:rsidRPr="006A0429">
        <w:rPr>
          <w:sz w:val="20"/>
          <w:szCs w:val="20"/>
        </w:rPr>
        <w:t>curcumin</w:t>
      </w:r>
      <w:proofErr w:type="spellEnd"/>
      <w:r w:rsidR="009563FB" w:rsidRPr="006A0429">
        <w:rPr>
          <w:sz w:val="20"/>
          <w:szCs w:val="20"/>
        </w:rPr>
        <w:t xml:space="preserve"> supplementation to </w:t>
      </w:r>
      <w:proofErr w:type="spellStart"/>
      <w:r w:rsidR="009563FB" w:rsidRPr="006A0429">
        <w:rPr>
          <w:sz w:val="20"/>
          <w:szCs w:val="20"/>
        </w:rPr>
        <w:t>acitretin</w:t>
      </w:r>
      <w:proofErr w:type="spellEnd"/>
      <w:r w:rsidR="009563FB" w:rsidRPr="006A0429">
        <w:rPr>
          <w:sz w:val="20"/>
          <w:szCs w:val="20"/>
        </w:rPr>
        <w:t xml:space="preserve"> treated rats resulted in improvement in kidney functions as shown by the significant decrease in serum urea and </w:t>
      </w:r>
      <w:proofErr w:type="spellStart"/>
      <w:r w:rsidR="009563FB" w:rsidRPr="006A0429">
        <w:rPr>
          <w:sz w:val="20"/>
          <w:szCs w:val="20"/>
        </w:rPr>
        <w:t>creatinine</w:t>
      </w:r>
      <w:proofErr w:type="spellEnd"/>
      <w:r w:rsidR="009563FB" w:rsidRPr="006A0429">
        <w:rPr>
          <w:sz w:val="20"/>
          <w:szCs w:val="20"/>
        </w:rPr>
        <w:t xml:space="preserve"> as well as </w:t>
      </w:r>
      <w:proofErr w:type="spellStart"/>
      <w:r w:rsidR="009563FB" w:rsidRPr="006A0429">
        <w:rPr>
          <w:sz w:val="20"/>
          <w:szCs w:val="20"/>
        </w:rPr>
        <w:t>cystatin</w:t>
      </w:r>
      <w:proofErr w:type="spellEnd"/>
      <w:r w:rsidR="009563FB" w:rsidRPr="006A0429">
        <w:rPr>
          <w:sz w:val="20"/>
          <w:szCs w:val="20"/>
        </w:rPr>
        <w:t xml:space="preserve"> C, </w:t>
      </w:r>
      <w:r w:rsidR="00DF0E41" w:rsidRPr="006A0429">
        <w:rPr>
          <w:sz w:val="20"/>
          <w:szCs w:val="20"/>
        </w:rPr>
        <w:t xml:space="preserve">and </w:t>
      </w:r>
      <w:proofErr w:type="spellStart"/>
      <w:r w:rsidR="00DF0E41" w:rsidRPr="006A0429">
        <w:rPr>
          <w:sz w:val="20"/>
          <w:szCs w:val="20"/>
        </w:rPr>
        <w:t>lipocalin</w:t>
      </w:r>
      <w:proofErr w:type="spellEnd"/>
      <w:r w:rsidR="0016520C" w:rsidRPr="006A0429">
        <w:rPr>
          <w:sz w:val="20"/>
          <w:szCs w:val="20"/>
        </w:rPr>
        <w:t xml:space="preserve">. </w:t>
      </w:r>
      <w:r w:rsidR="009563FB" w:rsidRPr="006A0429">
        <w:rPr>
          <w:sz w:val="20"/>
          <w:szCs w:val="20"/>
        </w:rPr>
        <w:t xml:space="preserve"> </w:t>
      </w:r>
      <w:r w:rsidR="00641756" w:rsidRPr="006A0429">
        <w:rPr>
          <w:sz w:val="20"/>
          <w:szCs w:val="20"/>
        </w:rPr>
        <w:t xml:space="preserve">Furthermore there was significant improvement in the histological picture towards the normal when </w:t>
      </w:r>
      <w:proofErr w:type="spellStart"/>
      <w:r w:rsidR="00641756" w:rsidRPr="006A0429">
        <w:rPr>
          <w:sz w:val="20"/>
          <w:szCs w:val="20"/>
        </w:rPr>
        <w:t>curcumin</w:t>
      </w:r>
      <w:proofErr w:type="spellEnd"/>
      <w:r w:rsidR="00641756" w:rsidRPr="006A0429">
        <w:rPr>
          <w:sz w:val="20"/>
          <w:szCs w:val="20"/>
        </w:rPr>
        <w:t xml:space="preserve"> is u</w:t>
      </w:r>
      <w:r w:rsidR="00641756" w:rsidRPr="007D5F84">
        <w:rPr>
          <w:sz w:val="20"/>
          <w:szCs w:val="20"/>
        </w:rPr>
        <w:t xml:space="preserve">sed with </w:t>
      </w:r>
      <w:proofErr w:type="spellStart"/>
      <w:r w:rsidR="00641756" w:rsidRPr="007D5F84">
        <w:rPr>
          <w:sz w:val="20"/>
          <w:szCs w:val="20"/>
        </w:rPr>
        <w:t>acitretin</w:t>
      </w:r>
      <w:proofErr w:type="spellEnd"/>
      <w:r w:rsidR="00641756" w:rsidRPr="007D5F84">
        <w:rPr>
          <w:sz w:val="20"/>
          <w:szCs w:val="20"/>
        </w:rPr>
        <w:t xml:space="preserve">. </w:t>
      </w:r>
      <w:r w:rsidR="00062E62" w:rsidRPr="007D5F84">
        <w:rPr>
          <w:sz w:val="20"/>
          <w:szCs w:val="20"/>
        </w:rPr>
        <w:t xml:space="preserve">Moreover, the activity of oxidative stress markers, renal SOD and GSH, were also </w:t>
      </w:r>
      <w:r w:rsidR="009563FB" w:rsidRPr="007D5F84">
        <w:rPr>
          <w:sz w:val="20"/>
          <w:szCs w:val="20"/>
        </w:rPr>
        <w:t>significantly</w:t>
      </w:r>
      <w:r w:rsidR="00062E62" w:rsidRPr="007D5F84">
        <w:rPr>
          <w:sz w:val="20"/>
          <w:szCs w:val="20"/>
        </w:rPr>
        <w:t xml:space="preserve"> elevated</w:t>
      </w:r>
      <w:r w:rsidR="009563FB" w:rsidRPr="007D5F84">
        <w:rPr>
          <w:sz w:val="20"/>
          <w:szCs w:val="20"/>
        </w:rPr>
        <w:t xml:space="preserve"> by </w:t>
      </w:r>
      <w:proofErr w:type="spellStart"/>
      <w:r w:rsidR="009563FB" w:rsidRPr="007D5F84">
        <w:rPr>
          <w:sz w:val="20"/>
          <w:szCs w:val="20"/>
        </w:rPr>
        <w:t>curcumin</w:t>
      </w:r>
      <w:proofErr w:type="spellEnd"/>
      <w:r w:rsidR="009563FB" w:rsidRPr="007D5F84">
        <w:rPr>
          <w:sz w:val="20"/>
          <w:szCs w:val="20"/>
        </w:rPr>
        <w:t xml:space="preserve"> administration</w:t>
      </w:r>
      <w:r w:rsidR="00062E62" w:rsidRPr="007D5F84">
        <w:rPr>
          <w:sz w:val="20"/>
          <w:szCs w:val="20"/>
        </w:rPr>
        <w:t xml:space="preserve"> when compared to </w:t>
      </w:r>
      <w:proofErr w:type="spellStart"/>
      <w:r w:rsidR="00062E62" w:rsidRPr="007D5F84">
        <w:rPr>
          <w:sz w:val="20"/>
          <w:szCs w:val="20"/>
        </w:rPr>
        <w:t>acitretin</w:t>
      </w:r>
      <w:proofErr w:type="spellEnd"/>
      <w:r w:rsidR="00062E62" w:rsidRPr="007D5F84">
        <w:rPr>
          <w:sz w:val="20"/>
          <w:szCs w:val="20"/>
        </w:rPr>
        <w:t xml:space="preserve"> treated rats.</w:t>
      </w:r>
      <w:r w:rsidR="00641756" w:rsidRPr="007D5F84">
        <w:rPr>
          <w:sz w:val="20"/>
          <w:szCs w:val="20"/>
        </w:rPr>
        <w:t xml:space="preserve"> </w:t>
      </w:r>
      <w:r w:rsidR="00641756" w:rsidRPr="007D5F84">
        <w:rPr>
          <w:b/>
          <w:bCs/>
          <w:sz w:val="20"/>
          <w:szCs w:val="20"/>
        </w:rPr>
        <w:t>Conclusion</w:t>
      </w:r>
      <w:r w:rsidR="00641756" w:rsidRPr="007D5F84">
        <w:rPr>
          <w:sz w:val="20"/>
          <w:szCs w:val="20"/>
        </w:rPr>
        <w:t xml:space="preserve"> the results of the current study showed that </w:t>
      </w:r>
      <w:proofErr w:type="spellStart"/>
      <w:r w:rsidR="00641756" w:rsidRPr="007D5F84">
        <w:rPr>
          <w:sz w:val="20"/>
          <w:szCs w:val="20"/>
        </w:rPr>
        <w:t>curcumin</w:t>
      </w:r>
      <w:proofErr w:type="spellEnd"/>
      <w:r w:rsidR="00641756" w:rsidRPr="007D5F84">
        <w:rPr>
          <w:sz w:val="20"/>
          <w:szCs w:val="20"/>
        </w:rPr>
        <w:t xml:space="preserve"> possess a potent protective effect from the oxidative stress induced by </w:t>
      </w:r>
      <w:proofErr w:type="spellStart"/>
      <w:r w:rsidR="00F34B57" w:rsidRPr="007D5F84">
        <w:rPr>
          <w:sz w:val="20"/>
          <w:szCs w:val="20"/>
        </w:rPr>
        <w:t>acitretin</w:t>
      </w:r>
      <w:proofErr w:type="spellEnd"/>
      <w:r w:rsidR="00641756" w:rsidRPr="007D5F84">
        <w:rPr>
          <w:sz w:val="20"/>
          <w:szCs w:val="20"/>
        </w:rPr>
        <w:t xml:space="preserve"> on the kidney</w:t>
      </w:r>
      <w:r w:rsidR="00F34B57" w:rsidRPr="007D5F84">
        <w:rPr>
          <w:sz w:val="20"/>
          <w:szCs w:val="20"/>
        </w:rPr>
        <w:t>.</w:t>
      </w:r>
    </w:p>
    <w:p w:rsidR="00A35C2B" w:rsidRPr="007D5F84" w:rsidRDefault="006A0429" w:rsidP="007D5F84">
      <w:pPr>
        <w:snapToGrid w:val="0"/>
        <w:spacing w:after="0" w:line="240" w:lineRule="auto"/>
        <w:rPr>
          <w:rFonts w:ascii="Times New Roman" w:hAnsi="Times New Roman" w:cs="Times New Roman"/>
          <w:sz w:val="20"/>
          <w:szCs w:val="20"/>
          <w:lang w:eastAsia="zh-CN"/>
        </w:rPr>
      </w:pPr>
      <w:r w:rsidRPr="007D5F84">
        <w:rPr>
          <w:rFonts w:ascii="Times New Roman" w:hAnsi="Times New Roman" w:cs="Times New Roman"/>
          <w:sz w:val="20"/>
          <w:szCs w:val="20"/>
        </w:rPr>
        <w:t>[</w:t>
      </w:r>
      <w:proofErr w:type="spellStart"/>
      <w:r w:rsidRPr="007D5F84">
        <w:rPr>
          <w:rFonts w:ascii="Times New Roman" w:hAnsi="Times New Roman" w:cs="Times New Roman"/>
          <w:sz w:val="20"/>
          <w:szCs w:val="20"/>
        </w:rPr>
        <w:t>Hala</w:t>
      </w:r>
      <w:proofErr w:type="spellEnd"/>
      <w:r w:rsidRPr="007D5F84">
        <w:rPr>
          <w:rFonts w:ascii="Times New Roman" w:hAnsi="Times New Roman" w:cs="Times New Roman"/>
          <w:sz w:val="20"/>
          <w:szCs w:val="20"/>
        </w:rPr>
        <w:t xml:space="preserve">  Hammed  </w:t>
      </w:r>
      <w:proofErr w:type="spellStart"/>
      <w:r w:rsidRPr="007D5F84">
        <w:rPr>
          <w:rFonts w:ascii="Times New Roman" w:hAnsi="Times New Roman" w:cs="Times New Roman"/>
          <w:sz w:val="20"/>
          <w:szCs w:val="20"/>
        </w:rPr>
        <w:t>Mossalam</w:t>
      </w:r>
      <w:proofErr w:type="spellEnd"/>
      <w:r w:rsidRPr="007D5F84">
        <w:rPr>
          <w:rFonts w:ascii="Times New Roman" w:hAnsi="Times New Roman" w:cs="Times New Roman"/>
          <w:sz w:val="20"/>
          <w:szCs w:val="20"/>
        </w:rPr>
        <w:t xml:space="preserve"> and </w:t>
      </w:r>
      <w:proofErr w:type="spellStart"/>
      <w:r w:rsidRPr="007D5F84">
        <w:rPr>
          <w:rFonts w:ascii="Times New Roman" w:hAnsi="Times New Roman" w:cs="Times New Roman"/>
          <w:sz w:val="20"/>
          <w:szCs w:val="20"/>
        </w:rPr>
        <w:t>Asmaa</w:t>
      </w:r>
      <w:proofErr w:type="spellEnd"/>
      <w:r w:rsidRPr="007D5F84">
        <w:rPr>
          <w:rFonts w:ascii="Times New Roman" w:hAnsi="Times New Roman" w:cs="Times New Roman"/>
          <w:sz w:val="20"/>
          <w:szCs w:val="20"/>
        </w:rPr>
        <w:t xml:space="preserve"> </w:t>
      </w:r>
      <w:proofErr w:type="spellStart"/>
      <w:r w:rsidRPr="007D5F84">
        <w:rPr>
          <w:rFonts w:ascii="Times New Roman" w:hAnsi="Times New Roman" w:cs="Times New Roman"/>
          <w:sz w:val="20"/>
          <w:szCs w:val="20"/>
        </w:rPr>
        <w:t>Fathy</w:t>
      </w:r>
      <w:proofErr w:type="spellEnd"/>
      <w:r w:rsidRPr="007D5F84">
        <w:rPr>
          <w:rFonts w:ascii="Times New Roman" w:hAnsi="Times New Roman" w:cs="Times New Roman"/>
          <w:sz w:val="20"/>
          <w:szCs w:val="20"/>
        </w:rPr>
        <w:t xml:space="preserve"> </w:t>
      </w:r>
      <w:proofErr w:type="spellStart"/>
      <w:r w:rsidRPr="007D5F84">
        <w:rPr>
          <w:rFonts w:ascii="Times New Roman" w:hAnsi="Times New Roman" w:cs="Times New Roman"/>
          <w:sz w:val="20"/>
          <w:szCs w:val="20"/>
        </w:rPr>
        <w:t>Yousuf</w:t>
      </w:r>
      <w:proofErr w:type="spellEnd"/>
      <w:r w:rsidRPr="007D5F84">
        <w:rPr>
          <w:rFonts w:ascii="Times New Roman" w:hAnsi="Times New Roman" w:cs="Times New Roman"/>
          <w:sz w:val="20"/>
          <w:szCs w:val="20"/>
        </w:rPr>
        <w:t>.</w:t>
      </w:r>
      <w:r w:rsidRPr="007D5F84">
        <w:rPr>
          <w:rFonts w:ascii="Times New Roman" w:hAnsi="Times New Roman" w:cs="Times New Roman"/>
          <w:b/>
          <w:bCs/>
          <w:sz w:val="20"/>
          <w:szCs w:val="20"/>
        </w:rPr>
        <w:t xml:space="preserve"> Potential Protective Effect of </w:t>
      </w:r>
      <w:proofErr w:type="spellStart"/>
      <w:r w:rsidRPr="007D5F84">
        <w:rPr>
          <w:rFonts w:ascii="Times New Roman" w:hAnsi="Times New Roman" w:cs="Times New Roman"/>
          <w:b/>
          <w:bCs/>
          <w:sz w:val="20"/>
          <w:szCs w:val="20"/>
        </w:rPr>
        <w:t>Curcumin</w:t>
      </w:r>
      <w:proofErr w:type="spellEnd"/>
      <w:r w:rsidRPr="007D5F84">
        <w:rPr>
          <w:rFonts w:ascii="Times New Roman" w:hAnsi="Times New Roman" w:cs="Times New Roman"/>
          <w:b/>
          <w:bCs/>
          <w:sz w:val="20"/>
          <w:szCs w:val="20"/>
        </w:rPr>
        <w:t xml:space="preserve"> on </w:t>
      </w:r>
      <w:proofErr w:type="spellStart"/>
      <w:r w:rsidRPr="007D5F84">
        <w:rPr>
          <w:rFonts w:ascii="Times New Roman" w:hAnsi="Times New Roman" w:cs="Times New Roman"/>
          <w:b/>
          <w:bCs/>
          <w:sz w:val="20"/>
          <w:szCs w:val="20"/>
        </w:rPr>
        <w:t>Acitretin</w:t>
      </w:r>
      <w:proofErr w:type="spellEnd"/>
      <w:r w:rsidRPr="007D5F84">
        <w:rPr>
          <w:rFonts w:ascii="Times New Roman" w:hAnsi="Times New Roman" w:cs="Times New Roman"/>
          <w:b/>
          <w:bCs/>
          <w:sz w:val="20"/>
          <w:szCs w:val="20"/>
        </w:rPr>
        <w:t xml:space="preserve"> - Induced </w:t>
      </w:r>
      <w:proofErr w:type="spellStart"/>
      <w:r w:rsidRPr="007D5F84">
        <w:rPr>
          <w:rFonts w:ascii="Times New Roman" w:hAnsi="Times New Roman" w:cs="Times New Roman"/>
          <w:b/>
          <w:bCs/>
          <w:sz w:val="20"/>
          <w:szCs w:val="20"/>
        </w:rPr>
        <w:t>Nephrotoxicity</w:t>
      </w:r>
      <w:proofErr w:type="spellEnd"/>
      <w:r w:rsidRPr="007D5F84">
        <w:rPr>
          <w:rFonts w:ascii="Times New Roman" w:hAnsi="Times New Roman" w:cs="Times New Roman"/>
          <w:b/>
          <w:bCs/>
          <w:sz w:val="20"/>
          <w:szCs w:val="20"/>
        </w:rPr>
        <w:t xml:space="preserve"> in Adult Albino Rat (Biochemical and </w:t>
      </w:r>
      <w:proofErr w:type="spellStart"/>
      <w:r w:rsidRPr="007D5F84">
        <w:rPr>
          <w:rFonts w:ascii="Times New Roman" w:hAnsi="Times New Roman" w:cs="Times New Roman"/>
          <w:b/>
          <w:bCs/>
          <w:sz w:val="20"/>
          <w:szCs w:val="20"/>
        </w:rPr>
        <w:t>Ultrastructure</w:t>
      </w:r>
      <w:proofErr w:type="spellEnd"/>
      <w:r w:rsidRPr="007D5F84">
        <w:rPr>
          <w:rFonts w:ascii="Times New Roman" w:hAnsi="Times New Roman" w:cs="Times New Roman"/>
          <w:b/>
          <w:bCs/>
          <w:sz w:val="20"/>
          <w:szCs w:val="20"/>
        </w:rPr>
        <w:t xml:space="preserve"> Studies)</w:t>
      </w:r>
      <w:r w:rsidR="00A35C2B" w:rsidRPr="007D5F84">
        <w:rPr>
          <w:rFonts w:ascii="Times New Roman" w:eastAsia="Times New Roman" w:hAnsi="Times New Roman" w:cs="Times New Roman"/>
          <w:b/>
          <w:bCs/>
          <w:sz w:val="20"/>
          <w:szCs w:val="20"/>
          <w:lang w:bidi="fa-IR"/>
        </w:rPr>
        <w:t>.</w:t>
      </w:r>
      <w:r w:rsidR="00A35C2B" w:rsidRPr="007D5F84">
        <w:rPr>
          <w:rFonts w:ascii="Times New Roman" w:hAnsi="Times New Roman" w:cs="Times New Roman" w:hint="eastAsia"/>
          <w:b/>
          <w:bCs/>
          <w:sz w:val="20"/>
          <w:szCs w:val="20"/>
        </w:rPr>
        <w:t xml:space="preserve"> </w:t>
      </w:r>
      <w:r w:rsidR="00A35C2B" w:rsidRPr="007D5F84">
        <w:rPr>
          <w:rFonts w:ascii="Times New Roman" w:eastAsia="Times New Roman" w:hAnsi="Times New Roman" w:cs="Times New Roman"/>
          <w:bCs/>
          <w:i/>
          <w:sz w:val="20"/>
          <w:szCs w:val="20"/>
        </w:rPr>
        <w:t xml:space="preserve">Nat </w:t>
      </w:r>
      <w:proofErr w:type="spellStart"/>
      <w:r w:rsidR="00A35C2B" w:rsidRPr="007D5F84">
        <w:rPr>
          <w:rFonts w:ascii="Times New Roman" w:eastAsia="Times New Roman" w:hAnsi="Times New Roman" w:cs="Times New Roman"/>
          <w:bCs/>
          <w:i/>
          <w:sz w:val="20"/>
          <w:szCs w:val="20"/>
        </w:rPr>
        <w:t>Sci</w:t>
      </w:r>
      <w:proofErr w:type="spellEnd"/>
      <w:r w:rsidR="00A35C2B" w:rsidRPr="007D5F84">
        <w:rPr>
          <w:rFonts w:ascii="Times New Roman" w:hAnsi="Times New Roman" w:cs="Times New Roman" w:hint="eastAsia"/>
          <w:bCs/>
          <w:i/>
          <w:sz w:val="20"/>
          <w:szCs w:val="20"/>
        </w:rPr>
        <w:t xml:space="preserve"> </w:t>
      </w:r>
      <w:r w:rsidR="00A35C2B" w:rsidRPr="007D5F84">
        <w:rPr>
          <w:rFonts w:ascii="Times New Roman" w:hAnsi="Times New Roman" w:cs="Times New Roman"/>
          <w:sz w:val="20"/>
          <w:szCs w:val="20"/>
        </w:rPr>
        <w:t>201</w:t>
      </w:r>
      <w:r w:rsidR="00A35C2B" w:rsidRPr="007D5F84">
        <w:rPr>
          <w:rFonts w:ascii="Times New Roman" w:hAnsi="Times New Roman" w:cs="Times New Roman" w:hint="eastAsia"/>
          <w:sz w:val="20"/>
          <w:szCs w:val="20"/>
        </w:rPr>
        <w:t>4</w:t>
      </w:r>
      <w:r w:rsidR="00A35C2B" w:rsidRPr="007D5F84">
        <w:rPr>
          <w:rFonts w:ascii="Times New Roman" w:hAnsi="Times New Roman" w:cs="Times New Roman"/>
          <w:sz w:val="20"/>
          <w:szCs w:val="20"/>
        </w:rPr>
        <w:t>;1</w:t>
      </w:r>
      <w:r w:rsidR="00A35C2B" w:rsidRPr="007D5F84">
        <w:rPr>
          <w:rFonts w:ascii="Times New Roman" w:hAnsi="Times New Roman" w:cs="Times New Roman" w:hint="eastAsia"/>
          <w:sz w:val="20"/>
          <w:szCs w:val="20"/>
        </w:rPr>
        <w:t>2</w:t>
      </w:r>
      <w:r w:rsidR="00A35C2B" w:rsidRPr="007D5F84">
        <w:rPr>
          <w:rFonts w:ascii="Times New Roman" w:hAnsi="Times New Roman" w:cs="Times New Roman"/>
          <w:sz w:val="20"/>
          <w:szCs w:val="20"/>
        </w:rPr>
        <w:t>(</w:t>
      </w:r>
      <w:r w:rsidR="00A35C2B" w:rsidRPr="007D5F84">
        <w:rPr>
          <w:rFonts w:ascii="Times New Roman" w:hAnsi="Times New Roman" w:cs="Times New Roman" w:hint="eastAsia"/>
          <w:sz w:val="20"/>
          <w:szCs w:val="20"/>
        </w:rPr>
        <w:t>11</w:t>
      </w:r>
      <w:r w:rsidR="00A35C2B" w:rsidRPr="007D5F84">
        <w:rPr>
          <w:rFonts w:ascii="Times New Roman" w:hAnsi="Times New Roman" w:cs="Times New Roman"/>
          <w:sz w:val="20"/>
          <w:szCs w:val="20"/>
        </w:rPr>
        <w:t>):</w:t>
      </w:r>
      <w:r w:rsidR="00E14805">
        <w:rPr>
          <w:rFonts w:ascii="Times New Roman" w:hAnsi="Times New Roman" w:cs="Times New Roman"/>
          <w:noProof/>
          <w:color w:val="000000"/>
          <w:sz w:val="20"/>
          <w:szCs w:val="20"/>
        </w:rPr>
        <w:t>17</w:t>
      </w:r>
      <w:r w:rsidR="00A35C2B" w:rsidRPr="007D5F84">
        <w:rPr>
          <w:rFonts w:ascii="Times New Roman" w:hAnsi="Times New Roman" w:cs="Times New Roman"/>
          <w:color w:val="000000"/>
          <w:sz w:val="20"/>
          <w:szCs w:val="20"/>
        </w:rPr>
        <w:t>-</w:t>
      </w:r>
      <w:r w:rsidR="00E14805">
        <w:rPr>
          <w:rFonts w:ascii="Times New Roman" w:hAnsi="Times New Roman" w:cs="Times New Roman"/>
          <w:noProof/>
          <w:color w:val="000000"/>
          <w:sz w:val="20"/>
          <w:szCs w:val="20"/>
        </w:rPr>
        <w:t>30</w:t>
      </w:r>
      <w:r w:rsidR="00A35C2B" w:rsidRPr="007D5F84">
        <w:rPr>
          <w:rFonts w:ascii="Times New Roman" w:hAnsi="Times New Roman" w:cs="Times New Roman"/>
          <w:sz w:val="20"/>
          <w:szCs w:val="20"/>
        </w:rPr>
        <w:t>]</w:t>
      </w:r>
      <w:r w:rsidR="00A35C2B" w:rsidRPr="007D5F84">
        <w:rPr>
          <w:rFonts w:ascii="Times New Roman" w:hAnsi="Times New Roman" w:cs="Times New Roman" w:hint="eastAsia"/>
          <w:sz w:val="20"/>
          <w:szCs w:val="20"/>
        </w:rPr>
        <w:t>.</w:t>
      </w:r>
      <w:r w:rsidR="00A35C2B" w:rsidRPr="007D5F84">
        <w:rPr>
          <w:rFonts w:ascii="Times New Roman" w:hAnsi="Times New Roman" w:cs="Times New Roman"/>
          <w:sz w:val="20"/>
          <w:szCs w:val="20"/>
        </w:rPr>
        <w:t xml:space="preserve"> (ISSN: 1545-0740).</w:t>
      </w:r>
      <w:r w:rsidR="00A35C2B" w:rsidRPr="007D5F84">
        <w:rPr>
          <w:rFonts w:ascii="Times New Roman" w:hAnsi="Times New Roman" w:cs="Times New Roman"/>
          <w:color w:val="0000FF"/>
          <w:sz w:val="20"/>
          <w:szCs w:val="20"/>
        </w:rPr>
        <w:t xml:space="preserve"> </w:t>
      </w:r>
      <w:hyperlink r:id="rId9" w:history="1">
        <w:r w:rsidR="00A35C2B" w:rsidRPr="007D5F84">
          <w:rPr>
            <w:rStyle w:val="Hyperlink"/>
            <w:rFonts w:ascii="Times New Roman" w:hAnsi="Times New Roman" w:cs="Times New Roman"/>
            <w:sz w:val="20"/>
            <w:szCs w:val="20"/>
          </w:rPr>
          <w:t>http://www.sciencepub.net/nature</w:t>
        </w:r>
      </w:hyperlink>
      <w:r w:rsidR="00A35C2B" w:rsidRPr="007D5F84">
        <w:rPr>
          <w:rFonts w:ascii="Times New Roman" w:hAnsi="Times New Roman" w:cs="Times New Roman"/>
          <w:sz w:val="20"/>
          <w:szCs w:val="20"/>
        </w:rPr>
        <w:t>.</w:t>
      </w:r>
      <w:r w:rsidR="00A35C2B" w:rsidRPr="007D5F84">
        <w:rPr>
          <w:rFonts w:ascii="Times New Roman" w:hAnsi="Times New Roman" w:cs="Times New Roman" w:hint="eastAsia"/>
          <w:sz w:val="20"/>
          <w:szCs w:val="20"/>
        </w:rPr>
        <w:t xml:space="preserve"> </w:t>
      </w:r>
      <w:r w:rsidR="007D5F84" w:rsidRPr="007D5F84">
        <w:rPr>
          <w:rFonts w:ascii="Times New Roman" w:hAnsi="Times New Roman" w:cs="Times New Roman" w:hint="eastAsia"/>
          <w:sz w:val="20"/>
          <w:szCs w:val="20"/>
          <w:lang w:eastAsia="zh-CN"/>
        </w:rPr>
        <w:t>4</w:t>
      </w:r>
    </w:p>
    <w:p w:rsidR="006A0429" w:rsidRPr="007D5F84" w:rsidRDefault="006A0429" w:rsidP="007D5F84">
      <w:pPr>
        <w:snapToGrid w:val="0"/>
        <w:spacing w:after="0" w:line="240" w:lineRule="auto"/>
        <w:jc w:val="both"/>
        <w:rPr>
          <w:rFonts w:ascii="Times New Roman" w:hAnsi="Times New Roman" w:cs="Times New Roman"/>
          <w:sz w:val="20"/>
          <w:szCs w:val="20"/>
        </w:rPr>
      </w:pPr>
    </w:p>
    <w:p w:rsidR="00EF7A3D" w:rsidRPr="007D5F84" w:rsidRDefault="00F34B57" w:rsidP="007D5F84">
      <w:pPr>
        <w:pStyle w:val="a"/>
        <w:snapToGrid w:val="0"/>
        <w:spacing w:before="0" w:after="0"/>
        <w:ind w:firstLine="0"/>
        <w:rPr>
          <w:sz w:val="20"/>
          <w:szCs w:val="20"/>
        </w:rPr>
      </w:pPr>
      <w:r w:rsidRPr="007D5F84">
        <w:rPr>
          <w:b/>
          <w:bCs/>
          <w:sz w:val="20"/>
          <w:szCs w:val="20"/>
        </w:rPr>
        <w:t>Keywords:</w:t>
      </w:r>
      <w:r w:rsidRPr="007D5F84">
        <w:rPr>
          <w:sz w:val="20"/>
          <w:szCs w:val="20"/>
        </w:rPr>
        <w:t xml:space="preserve"> kidney, </w:t>
      </w:r>
      <w:proofErr w:type="spellStart"/>
      <w:r w:rsidRPr="007D5F84">
        <w:rPr>
          <w:sz w:val="20"/>
          <w:szCs w:val="20"/>
        </w:rPr>
        <w:t>Acitretin</w:t>
      </w:r>
      <w:proofErr w:type="spellEnd"/>
      <w:r w:rsidRPr="007D5F84">
        <w:rPr>
          <w:sz w:val="20"/>
          <w:szCs w:val="20"/>
        </w:rPr>
        <w:t xml:space="preserve">, </w:t>
      </w:r>
      <w:proofErr w:type="spellStart"/>
      <w:r w:rsidRPr="007D5F84">
        <w:rPr>
          <w:sz w:val="20"/>
          <w:szCs w:val="20"/>
        </w:rPr>
        <w:t>Curcumin</w:t>
      </w:r>
      <w:proofErr w:type="spellEnd"/>
      <w:r w:rsidRPr="007D5F84">
        <w:rPr>
          <w:sz w:val="20"/>
          <w:szCs w:val="20"/>
        </w:rPr>
        <w:t>, ultra structure,</w:t>
      </w:r>
      <w:r w:rsidR="00EF7A3D" w:rsidRPr="007D5F84">
        <w:rPr>
          <w:sz w:val="20"/>
          <w:szCs w:val="20"/>
        </w:rPr>
        <w:t xml:space="preserve"> anti oxidant protective effect</w:t>
      </w:r>
    </w:p>
    <w:p w:rsidR="006A0429" w:rsidRPr="007D5F84" w:rsidRDefault="006A0429" w:rsidP="007D5F84">
      <w:pPr>
        <w:pStyle w:val="a1"/>
        <w:keepNext w:val="0"/>
        <w:snapToGrid w:val="0"/>
        <w:spacing w:before="0" w:after="0"/>
        <w:rPr>
          <w:sz w:val="20"/>
          <w:szCs w:val="20"/>
        </w:rPr>
      </w:pPr>
    </w:p>
    <w:p w:rsidR="006A0429" w:rsidRPr="007D5F84" w:rsidRDefault="006A0429" w:rsidP="007D5F84">
      <w:pPr>
        <w:pStyle w:val="a1"/>
        <w:keepNext w:val="0"/>
        <w:snapToGrid w:val="0"/>
        <w:spacing w:before="0" w:after="0"/>
        <w:rPr>
          <w:sz w:val="20"/>
          <w:szCs w:val="20"/>
          <w:u w:val="none"/>
        </w:rPr>
        <w:sectPr w:rsidR="006A0429" w:rsidRPr="007D5F84" w:rsidSect="00E14805">
          <w:headerReference w:type="default" r:id="rId10"/>
          <w:footerReference w:type="default" r:id="rId11"/>
          <w:type w:val="continuous"/>
          <w:pgSz w:w="12242" w:h="15842" w:code="1"/>
          <w:pgMar w:top="1440" w:right="1440" w:bottom="1440" w:left="1440" w:header="720" w:footer="720" w:gutter="0"/>
          <w:pgNumType w:start="17"/>
          <w:cols w:space="720"/>
          <w:docGrid w:linePitch="360"/>
        </w:sectPr>
      </w:pPr>
    </w:p>
    <w:p w:rsidR="000B16C7" w:rsidRPr="007D5F84" w:rsidRDefault="006A0429" w:rsidP="007D5F84">
      <w:pPr>
        <w:pStyle w:val="a1"/>
        <w:keepNext w:val="0"/>
        <w:snapToGrid w:val="0"/>
        <w:spacing w:before="0" w:after="0"/>
        <w:rPr>
          <w:sz w:val="20"/>
          <w:szCs w:val="20"/>
          <w:u w:val="none"/>
          <w:lang w:bidi="ar-EG"/>
        </w:rPr>
      </w:pPr>
      <w:r w:rsidRPr="007D5F84">
        <w:rPr>
          <w:sz w:val="20"/>
          <w:szCs w:val="20"/>
          <w:u w:val="none"/>
        </w:rPr>
        <w:lastRenderedPageBreak/>
        <w:t>1.Introduction</w:t>
      </w:r>
    </w:p>
    <w:p w:rsidR="00F97621" w:rsidRPr="00596655" w:rsidRDefault="00D33CE6" w:rsidP="007D5F84">
      <w:pPr>
        <w:pStyle w:val="a"/>
        <w:snapToGrid w:val="0"/>
        <w:spacing w:before="0" w:after="0"/>
        <w:rPr>
          <w:b/>
          <w:bCs/>
          <w:sz w:val="20"/>
          <w:szCs w:val="20"/>
        </w:rPr>
      </w:pPr>
      <w:proofErr w:type="spellStart"/>
      <w:r w:rsidRPr="007D5F84">
        <w:rPr>
          <w:sz w:val="20"/>
          <w:szCs w:val="20"/>
        </w:rPr>
        <w:t>Acitretin</w:t>
      </w:r>
      <w:proofErr w:type="spellEnd"/>
      <w:r w:rsidR="00223DEF" w:rsidRPr="007D5F84">
        <w:rPr>
          <w:sz w:val="20"/>
          <w:szCs w:val="20"/>
        </w:rPr>
        <w:t>,</w:t>
      </w:r>
      <w:r w:rsidRPr="007D5F84">
        <w:rPr>
          <w:sz w:val="20"/>
          <w:szCs w:val="20"/>
        </w:rPr>
        <w:t xml:space="preserve"> second generation retinoid,</w:t>
      </w:r>
      <w:r w:rsidR="00A74454" w:rsidRPr="007D5F84">
        <w:rPr>
          <w:sz w:val="20"/>
          <w:szCs w:val="20"/>
        </w:rPr>
        <w:t xml:space="preserve"> </w:t>
      </w:r>
      <w:r w:rsidR="00223DEF" w:rsidRPr="007D5F84">
        <w:rPr>
          <w:sz w:val="20"/>
          <w:szCs w:val="20"/>
        </w:rPr>
        <w:t xml:space="preserve">is </w:t>
      </w:r>
      <w:r w:rsidR="00A74454" w:rsidRPr="007D5F84">
        <w:rPr>
          <w:sz w:val="20"/>
          <w:szCs w:val="20"/>
        </w:rPr>
        <w:t>the pharmacologically</w:t>
      </w:r>
      <w:r w:rsidRPr="007D5F84">
        <w:rPr>
          <w:sz w:val="20"/>
          <w:szCs w:val="20"/>
        </w:rPr>
        <w:t xml:space="preserve"> active metabolite of</w:t>
      </w:r>
      <w:r w:rsidRPr="006A0429">
        <w:rPr>
          <w:sz w:val="20"/>
          <w:szCs w:val="20"/>
        </w:rPr>
        <w:t xml:space="preserve"> </w:t>
      </w:r>
      <w:proofErr w:type="spellStart"/>
      <w:r w:rsidR="00264DFC" w:rsidRPr="006A0429">
        <w:rPr>
          <w:sz w:val="20"/>
          <w:szCs w:val="20"/>
        </w:rPr>
        <w:t>etretinate</w:t>
      </w:r>
      <w:proofErr w:type="spellEnd"/>
      <w:r w:rsidR="00223DEF" w:rsidRPr="006A0429">
        <w:rPr>
          <w:sz w:val="20"/>
          <w:szCs w:val="20"/>
        </w:rPr>
        <w:t>. I</w:t>
      </w:r>
      <w:r w:rsidR="00264DFC" w:rsidRPr="006A0429">
        <w:rPr>
          <w:sz w:val="20"/>
          <w:szCs w:val="20"/>
        </w:rPr>
        <w:t>t</w:t>
      </w:r>
      <w:r w:rsidRPr="006A0429">
        <w:rPr>
          <w:sz w:val="20"/>
          <w:szCs w:val="20"/>
        </w:rPr>
        <w:t xml:space="preserve"> replaced </w:t>
      </w:r>
      <w:proofErr w:type="spellStart"/>
      <w:r w:rsidRPr="006A0429">
        <w:rPr>
          <w:sz w:val="20"/>
          <w:szCs w:val="20"/>
        </w:rPr>
        <w:t>etretinate</w:t>
      </w:r>
      <w:proofErr w:type="spellEnd"/>
      <w:r w:rsidRPr="006A0429">
        <w:rPr>
          <w:sz w:val="20"/>
          <w:szCs w:val="20"/>
        </w:rPr>
        <w:t xml:space="preserve"> in late 1980</w:t>
      </w:r>
      <w:r w:rsidR="00667F0E" w:rsidRPr="006A0429">
        <w:rPr>
          <w:sz w:val="20"/>
          <w:szCs w:val="20"/>
        </w:rPr>
        <w:t>s</w:t>
      </w:r>
      <w:r w:rsidRPr="006A0429">
        <w:rPr>
          <w:sz w:val="20"/>
          <w:szCs w:val="20"/>
        </w:rPr>
        <w:t xml:space="preserve"> because of its more </w:t>
      </w:r>
      <w:r w:rsidR="00CC7F2F" w:rsidRPr="006A0429">
        <w:rPr>
          <w:sz w:val="20"/>
          <w:szCs w:val="20"/>
        </w:rPr>
        <w:t>favorable</w:t>
      </w:r>
      <w:r w:rsidRPr="006A0429">
        <w:rPr>
          <w:sz w:val="20"/>
          <w:szCs w:val="20"/>
        </w:rPr>
        <w:t xml:space="preserve"> pharmacokinetics profile</w:t>
      </w:r>
      <w:r w:rsidR="00041DCB" w:rsidRPr="006A0429">
        <w:rPr>
          <w:sz w:val="20"/>
          <w:szCs w:val="20"/>
          <w:rtl/>
        </w:rPr>
        <w:t xml:space="preserve"> </w:t>
      </w:r>
      <w:r w:rsidR="00041DCB" w:rsidRPr="006A0429">
        <w:rPr>
          <w:sz w:val="20"/>
          <w:szCs w:val="20"/>
        </w:rPr>
        <w:t xml:space="preserve">in treating psoriasis </w:t>
      </w:r>
      <w:r w:rsidR="00264DFC" w:rsidRPr="006A0429">
        <w:rPr>
          <w:b/>
          <w:bCs/>
          <w:sz w:val="20"/>
          <w:szCs w:val="20"/>
        </w:rPr>
        <w:t xml:space="preserve">(McNamara </w:t>
      </w:r>
      <w:r w:rsidR="00264DFC" w:rsidRPr="00596655">
        <w:rPr>
          <w:b/>
          <w:bCs/>
          <w:i/>
          <w:iCs/>
          <w:sz w:val="20"/>
          <w:szCs w:val="20"/>
        </w:rPr>
        <w:t>et al</w:t>
      </w:r>
      <w:r w:rsidR="00AB03AE" w:rsidRPr="00596655">
        <w:rPr>
          <w:b/>
          <w:bCs/>
          <w:i/>
          <w:iCs/>
          <w:sz w:val="20"/>
          <w:szCs w:val="20"/>
        </w:rPr>
        <w:t>.</w:t>
      </w:r>
      <w:r w:rsidR="003F75B8" w:rsidRPr="00596655">
        <w:rPr>
          <w:b/>
          <w:bCs/>
          <w:i/>
          <w:iCs/>
          <w:sz w:val="20"/>
          <w:szCs w:val="20"/>
        </w:rPr>
        <w:t>,</w:t>
      </w:r>
      <w:r w:rsidR="00264DFC" w:rsidRPr="00596655">
        <w:rPr>
          <w:b/>
          <w:bCs/>
          <w:sz w:val="20"/>
          <w:szCs w:val="20"/>
        </w:rPr>
        <w:t xml:space="preserve"> 1988)</w:t>
      </w:r>
      <w:r w:rsidR="009E2FBF" w:rsidRPr="00596655">
        <w:rPr>
          <w:b/>
          <w:bCs/>
          <w:sz w:val="20"/>
          <w:szCs w:val="20"/>
        </w:rPr>
        <w:t>.</w:t>
      </w:r>
      <w:r w:rsidR="001F3C1D" w:rsidRPr="00596655">
        <w:rPr>
          <w:sz w:val="20"/>
          <w:szCs w:val="20"/>
        </w:rPr>
        <w:t xml:space="preserve"> </w:t>
      </w:r>
      <w:r w:rsidR="00F97621" w:rsidRPr="00596655">
        <w:rPr>
          <w:sz w:val="20"/>
          <w:szCs w:val="20"/>
        </w:rPr>
        <w:t xml:space="preserve">Psoriasis is a chronic inflammatory skin disorder affecting 1-3 % of population. It is associated with impairments in health related quality of life even in mild cases and excess mortality in severe cases </w:t>
      </w:r>
      <w:r w:rsidR="007206CF" w:rsidRPr="00596655">
        <w:rPr>
          <w:b/>
          <w:bCs/>
          <w:sz w:val="20"/>
          <w:szCs w:val="20"/>
        </w:rPr>
        <w:t>(</w:t>
      </w:r>
      <w:proofErr w:type="spellStart"/>
      <w:r w:rsidR="007206CF" w:rsidRPr="00596655">
        <w:rPr>
          <w:b/>
          <w:bCs/>
          <w:sz w:val="20"/>
          <w:szCs w:val="20"/>
        </w:rPr>
        <w:t>Gelfand</w:t>
      </w:r>
      <w:proofErr w:type="spellEnd"/>
      <w:r w:rsidR="00E005A9"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007206CF" w:rsidRPr="00596655">
        <w:rPr>
          <w:b/>
          <w:bCs/>
          <w:sz w:val="20"/>
          <w:szCs w:val="20"/>
        </w:rPr>
        <w:t>2007</w:t>
      </w:r>
      <w:r w:rsidR="002D7847" w:rsidRPr="00596655">
        <w:rPr>
          <w:b/>
          <w:bCs/>
          <w:sz w:val="20"/>
          <w:szCs w:val="20"/>
        </w:rPr>
        <w:t xml:space="preserve"> </w:t>
      </w:r>
      <w:r w:rsidR="007206CF" w:rsidRPr="00596655">
        <w:rPr>
          <w:b/>
          <w:bCs/>
          <w:sz w:val="20"/>
          <w:szCs w:val="20"/>
          <w:rtl/>
        </w:rPr>
        <w:t>(</w:t>
      </w:r>
      <w:r w:rsidR="002D7847" w:rsidRPr="00596655">
        <w:rPr>
          <w:b/>
          <w:bCs/>
          <w:sz w:val="20"/>
          <w:szCs w:val="20"/>
        </w:rPr>
        <w:t>.</w:t>
      </w:r>
      <w:r w:rsidR="0089175A" w:rsidRPr="00596655">
        <w:rPr>
          <w:sz w:val="20"/>
          <w:szCs w:val="20"/>
        </w:rPr>
        <w:t xml:space="preserve"> </w:t>
      </w:r>
      <w:proofErr w:type="spellStart"/>
      <w:r w:rsidR="002D7847" w:rsidRPr="00596655">
        <w:rPr>
          <w:sz w:val="20"/>
          <w:szCs w:val="20"/>
        </w:rPr>
        <w:t>Acitretin</w:t>
      </w:r>
      <w:proofErr w:type="spellEnd"/>
      <w:r w:rsidR="002D7847" w:rsidRPr="00596655">
        <w:rPr>
          <w:sz w:val="20"/>
          <w:szCs w:val="20"/>
        </w:rPr>
        <w:t xml:space="preserve"> is approved by the Food and Drug </w:t>
      </w:r>
      <w:r w:rsidR="002D7DE9" w:rsidRPr="00596655">
        <w:rPr>
          <w:sz w:val="20"/>
          <w:szCs w:val="20"/>
        </w:rPr>
        <w:t>A</w:t>
      </w:r>
      <w:r w:rsidR="002D7847" w:rsidRPr="00596655">
        <w:rPr>
          <w:sz w:val="20"/>
          <w:szCs w:val="20"/>
        </w:rPr>
        <w:t xml:space="preserve">dministration (FDA) for the treatment of severe psoriasis .It is useful as </w:t>
      </w:r>
      <w:proofErr w:type="spellStart"/>
      <w:r w:rsidR="002D7847" w:rsidRPr="00596655">
        <w:rPr>
          <w:sz w:val="20"/>
          <w:szCs w:val="20"/>
        </w:rPr>
        <w:t>monotherapy</w:t>
      </w:r>
      <w:proofErr w:type="spellEnd"/>
      <w:r w:rsidR="002D7847" w:rsidRPr="00596655">
        <w:rPr>
          <w:sz w:val="20"/>
          <w:szCs w:val="20"/>
        </w:rPr>
        <w:t xml:space="preserve"> and has increased efficacy when used in combination with other topical and systemic therapies, as well as </w:t>
      </w:r>
      <w:r w:rsidR="00D56ACF" w:rsidRPr="00596655">
        <w:rPr>
          <w:sz w:val="20"/>
          <w:szCs w:val="20"/>
        </w:rPr>
        <w:t xml:space="preserve">phototherapy. </w:t>
      </w:r>
      <w:proofErr w:type="spellStart"/>
      <w:r w:rsidR="002D7847" w:rsidRPr="00596655">
        <w:rPr>
          <w:sz w:val="20"/>
          <w:szCs w:val="20"/>
        </w:rPr>
        <w:t>Acitretin</w:t>
      </w:r>
      <w:proofErr w:type="spellEnd"/>
      <w:r w:rsidR="002D7847" w:rsidRPr="00596655">
        <w:rPr>
          <w:sz w:val="20"/>
          <w:szCs w:val="20"/>
        </w:rPr>
        <w:t xml:space="preserve"> has also been used in treatment of </w:t>
      </w:r>
      <w:r w:rsidR="00971AF8" w:rsidRPr="00596655">
        <w:rPr>
          <w:sz w:val="20"/>
          <w:szCs w:val="20"/>
        </w:rPr>
        <w:t>severe</w:t>
      </w:r>
      <w:r w:rsidR="002D7847" w:rsidRPr="00596655">
        <w:rPr>
          <w:sz w:val="20"/>
          <w:szCs w:val="20"/>
        </w:rPr>
        <w:t xml:space="preserve"> </w:t>
      </w:r>
      <w:proofErr w:type="spellStart"/>
      <w:r w:rsidR="002D7847" w:rsidRPr="00596655">
        <w:rPr>
          <w:sz w:val="20"/>
          <w:szCs w:val="20"/>
        </w:rPr>
        <w:t>keratinization</w:t>
      </w:r>
      <w:proofErr w:type="spellEnd"/>
      <w:r w:rsidR="002D7847" w:rsidRPr="00596655">
        <w:rPr>
          <w:sz w:val="20"/>
          <w:szCs w:val="20"/>
        </w:rPr>
        <w:t xml:space="preserve"> disorders and other </w:t>
      </w:r>
      <w:proofErr w:type="spellStart"/>
      <w:r w:rsidR="002D7847" w:rsidRPr="00596655">
        <w:rPr>
          <w:sz w:val="20"/>
          <w:szCs w:val="20"/>
        </w:rPr>
        <w:t>dermatoses</w:t>
      </w:r>
      <w:proofErr w:type="spellEnd"/>
      <w:r w:rsidR="003E26E9" w:rsidRPr="00596655">
        <w:rPr>
          <w:b/>
          <w:bCs/>
          <w:sz w:val="20"/>
          <w:szCs w:val="20"/>
        </w:rPr>
        <w:t xml:space="preserve"> </w:t>
      </w:r>
      <w:r w:rsidR="002D7847" w:rsidRPr="00596655">
        <w:rPr>
          <w:b/>
          <w:bCs/>
          <w:sz w:val="20"/>
          <w:szCs w:val="20"/>
        </w:rPr>
        <w:t>(</w:t>
      </w:r>
      <w:r w:rsidR="003E26E9" w:rsidRPr="00596655">
        <w:rPr>
          <w:b/>
          <w:bCs/>
          <w:sz w:val="20"/>
          <w:szCs w:val="20"/>
        </w:rPr>
        <w:t>Blanchet-</w:t>
      </w:r>
      <w:proofErr w:type="spellStart"/>
      <w:r w:rsidR="003E26E9" w:rsidRPr="00596655">
        <w:rPr>
          <w:b/>
          <w:bCs/>
          <w:sz w:val="20"/>
          <w:szCs w:val="20"/>
        </w:rPr>
        <w:t>Bardon</w:t>
      </w:r>
      <w:proofErr w:type="spellEnd"/>
      <w:r w:rsidR="003E26E9"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003E26E9" w:rsidRPr="00596655">
        <w:rPr>
          <w:b/>
          <w:bCs/>
          <w:sz w:val="20"/>
          <w:szCs w:val="20"/>
        </w:rPr>
        <w:t>1991)</w:t>
      </w:r>
      <w:r w:rsidR="002D7847" w:rsidRPr="00596655">
        <w:rPr>
          <w:b/>
          <w:bCs/>
          <w:sz w:val="20"/>
          <w:szCs w:val="20"/>
        </w:rPr>
        <w:t xml:space="preserve">  </w:t>
      </w:r>
    </w:p>
    <w:p w:rsidR="007E22B6" w:rsidRPr="00596655" w:rsidRDefault="009E2FBF" w:rsidP="007D5F84">
      <w:pPr>
        <w:pStyle w:val="a"/>
        <w:spacing w:before="0" w:after="0"/>
        <w:rPr>
          <w:sz w:val="20"/>
          <w:szCs w:val="20"/>
        </w:rPr>
      </w:pPr>
      <w:r w:rsidRPr="00596655">
        <w:rPr>
          <w:sz w:val="20"/>
          <w:szCs w:val="20"/>
        </w:rPr>
        <w:t xml:space="preserve">There is no safe </w:t>
      </w:r>
      <w:r w:rsidR="003139EB" w:rsidRPr="00596655">
        <w:rPr>
          <w:sz w:val="20"/>
          <w:szCs w:val="20"/>
        </w:rPr>
        <w:t>minimal</w:t>
      </w:r>
      <w:r w:rsidR="00DB4175" w:rsidRPr="00596655">
        <w:rPr>
          <w:sz w:val="20"/>
          <w:szCs w:val="20"/>
        </w:rPr>
        <w:t xml:space="preserve"> dose of </w:t>
      </w:r>
      <w:proofErr w:type="spellStart"/>
      <w:r w:rsidR="00DB4175" w:rsidRPr="00596655">
        <w:rPr>
          <w:sz w:val="20"/>
          <w:szCs w:val="20"/>
        </w:rPr>
        <w:t>acitretin</w:t>
      </w:r>
      <w:proofErr w:type="spellEnd"/>
      <w:r w:rsidR="00DB4175" w:rsidRPr="00596655">
        <w:rPr>
          <w:sz w:val="20"/>
          <w:szCs w:val="20"/>
        </w:rPr>
        <w:t xml:space="preserve"> for use.</w:t>
      </w:r>
      <w:r w:rsidR="003139EB" w:rsidRPr="00596655">
        <w:rPr>
          <w:sz w:val="20"/>
          <w:szCs w:val="20"/>
        </w:rPr>
        <w:t xml:space="preserve"> </w:t>
      </w:r>
      <w:r w:rsidR="009D3426" w:rsidRPr="00596655">
        <w:rPr>
          <w:sz w:val="20"/>
          <w:szCs w:val="20"/>
        </w:rPr>
        <w:t>Small</w:t>
      </w:r>
      <w:r w:rsidR="003139EB" w:rsidRPr="00596655">
        <w:rPr>
          <w:sz w:val="20"/>
          <w:szCs w:val="20"/>
        </w:rPr>
        <w:t xml:space="preserve"> amounts of </w:t>
      </w:r>
      <w:proofErr w:type="spellStart"/>
      <w:r w:rsidR="009D3426" w:rsidRPr="00596655">
        <w:rPr>
          <w:sz w:val="20"/>
          <w:szCs w:val="20"/>
        </w:rPr>
        <w:t>acitretin</w:t>
      </w:r>
      <w:proofErr w:type="spellEnd"/>
      <w:r w:rsidR="009D3426" w:rsidRPr="00596655">
        <w:rPr>
          <w:sz w:val="20"/>
          <w:szCs w:val="20"/>
        </w:rPr>
        <w:t xml:space="preserve"> can</w:t>
      </w:r>
      <w:r w:rsidR="003139EB" w:rsidRPr="00596655">
        <w:rPr>
          <w:sz w:val="20"/>
          <w:szCs w:val="20"/>
        </w:rPr>
        <w:t xml:space="preserve"> converted into </w:t>
      </w:r>
      <w:proofErr w:type="spellStart"/>
      <w:r w:rsidR="003139EB" w:rsidRPr="00596655">
        <w:rPr>
          <w:sz w:val="20"/>
          <w:szCs w:val="20"/>
        </w:rPr>
        <w:t>etretinate</w:t>
      </w:r>
      <w:proofErr w:type="spellEnd"/>
      <w:r w:rsidR="003139EB" w:rsidRPr="00596655">
        <w:rPr>
          <w:sz w:val="20"/>
          <w:szCs w:val="20"/>
        </w:rPr>
        <w:t xml:space="preserve"> which is 50 times more </w:t>
      </w:r>
      <w:proofErr w:type="spellStart"/>
      <w:r w:rsidR="003139EB" w:rsidRPr="00596655">
        <w:rPr>
          <w:sz w:val="20"/>
          <w:szCs w:val="20"/>
        </w:rPr>
        <w:t>lipophilic</w:t>
      </w:r>
      <w:proofErr w:type="spellEnd"/>
      <w:r w:rsidR="003139EB" w:rsidRPr="00596655">
        <w:rPr>
          <w:sz w:val="20"/>
          <w:szCs w:val="20"/>
        </w:rPr>
        <w:t xml:space="preserve"> and has slower elimination half life</w:t>
      </w:r>
      <w:r w:rsidR="00D31A1A" w:rsidRPr="00596655">
        <w:rPr>
          <w:sz w:val="20"/>
          <w:szCs w:val="20"/>
        </w:rPr>
        <w:t xml:space="preserve"> </w:t>
      </w:r>
      <w:r w:rsidR="00223DEF" w:rsidRPr="00596655">
        <w:rPr>
          <w:sz w:val="20"/>
          <w:szCs w:val="20"/>
        </w:rPr>
        <w:t>(from 80 to</w:t>
      </w:r>
      <w:r w:rsidR="00F57AFC" w:rsidRPr="00596655">
        <w:rPr>
          <w:sz w:val="20"/>
          <w:szCs w:val="20"/>
        </w:rPr>
        <w:t xml:space="preserve"> </w:t>
      </w:r>
      <w:r w:rsidR="00223DEF" w:rsidRPr="00596655">
        <w:rPr>
          <w:sz w:val="20"/>
          <w:szCs w:val="20"/>
        </w:rPr>
        <w:t>175days)</w:t>
      </w:r>
      <w:r w:rsidR="003139EB" w:rsidRPr="00596655">
        <w:rPr>
          <w:sz w:val="20"/>
          <w:szCs w:val="20"/>
        </w:rPr>
        <w:t xml:space="preserve"> </w:t>
      </w:r>
      <w:r w:rsidR="00D31A1A" w:rsidRPr="00596655">
        <w:rPr>
          <w:sz w:val="20"/>
          <w:szCs w:val="20"/>
        </w:rPr>
        <w:t>(</w:t>
      </w:r>
      <w:proofErr w:type="spellStart"/>
      <w:r w:rsidR="00D31A1A" w:rsidRPr="00596655">
        <w:rPr>
          <w:b/>
          <w:bCs/>
          <w:sz w:val="20"/>
          <w:szCs w:val="20"/>
        </w:rPr>
        <w:t>Saurat</w:t>
      </w:r>
      <w:proofErr w:type="spellEnd"/>
      <w:r w:rsidR="00D31A1A" w:rsidRPr="00596655">
        <w:rPr>
          <w:b/>
          <w:bCs/>
          <w:sz w:val="20"/>
          <w:szCs w:val="20"/>
        </w:rPr>
        <w:t>,  1999)</w:t>
      </w:r>
      <w:r w:rsidR="00D31A1A" w:rsidRPr="00596655">
        <w:rPr>
          <w:sz w:val="20"/>
          <w:szCs w:val="20"/>
        </w:rPr>
        <w:t>.</w:t>
      </w:r>
      <w:r w:rsidR="00D56ACF" w:rsidRPr="00596655">
        <w:rPr>
          <w:sz w:val="20"/>
          <w:szCs w:val="20"/>
        </w:rPr>
        <w:t xml:space="preserve"> </w:t>
      </w:r>
      <w:r w:rsidR="003139EB" w:rsidRPr="00596655">
        <w:rPr>
          <w:sz w:val="20"/>
          <w:szCs w:val="20"/>
        </w:rPr>
        <w:t xml:space="preserve"> </w:t>
      </w:r>
      <w:proofErr w:type="spellStart"/>
      <w:r w:rsidR="003F75B8" w:rsidRPr="00596655">
        <w:rPr>
          <w:sz w:val="20"/>
          <w:szCs w:val="20"/>
        </w:rPr>
        <w:t>Acitretin</w:t>
      </w:r>
      <w:proofErr w:type="spellEnd"/>
      <w:r w:rsidR="003F75B8" w:rsidRPr="00596655">
        <w:rPr>
          <w:sz w:val="20"/>
          <w:szCs w:val="20"/>
        </w:rPr>
        <w:t xml:space="preserve"> is rapidly and extensively </w:t>
      </w:r>
      <w:r w:rsidR="003F75B8" w:rsidRPr="00596655">
        <w:rPr>
          <w:sz w:val="20"/>
          <w:szCs w:val="20"/>
        </w:rPr>
        <w:lastRenderedPageBreak/>
        <w:t>distributed throughout the body without unexpected accumulation in any tissue. It is extensively bound to plasma proteins (95%)</w:t>
      </w:r>
      <w:r w:rsidR="003F75B8" w:rsidRPr="00596655">
        <w:rPr>
          <w:b/>
          <w:bCs/>
          <w:sz w:val="20"/>
          <w:szCs w:val="20"/>
        </w:rPr>
        <w:t xml:space="preserve"> (Nguyen and </w:t>
      </w:r>
      <w:proofErr w:type="spellStart"/>
      <w:r w:rsidR="003F75B8" w:rsidRPr="00596655">
        <w:rPr>
          <w:b/>
          <w:bCs/>
          <w:sz w:val="20"/>
          <w:szCs w:val="20"/>
        </w:rPr>
        <w:t>Wolverton</w:t>
      </w:r>
      <w:proofErr w:type="spellEnd"/>
      <w:r w:rsidR="007B6C35" w:rsidRPr="00596655">
        <w:rPr>
          <w:b/>
          <w:bCs/>
          <w:sz w:val="20"/>
          <w:szCs w:val="20"/>
        </w:rPr>
        <w:t xml:space="preserve"> </w:t>
      </w:r>
      <w:r w:rsidR="00D56ACF" w:rsidRPr="00596655">
        <w:rPr>
          <w:b/>
          <w:bCs/>
          <w:sz w:val="20"/>
          <w:szCs w:val="20"/>
        </w:rPr>
        <w:t xml:space="preserve"> 2001</w:t>
      </w:r>
      <w:r w:rsidR="003F75B8" w:rsidRPr="00596655">
        <w:rPr>
          <w:b/>
          <w:bCs/>
          <w:sz w:val="20"/>
          <w:szCs w:val="20"/>
        </w:rPr>
        <w:t>)</w:t>
      </w:r>
      <w:r w:rsidR="003F75B8" w:rsidRPr="00596655">
        <w:rPr>
          <w:sz w:val="20"/>
          <w:szCs w:val="20"/>
        </w:rPr>
        <w:t>.</w:t>
      </w:r>
      <w:r w:rsidR="000F3081" w:rsidRPr="00596655">
        <w:rPr>
          <w:sz w:val="20"/>
          <w:szCs w:val="20"/>
        </w:rPr>
        <w:t xml:space="preserve"> The metabolism of </w:t>
      </w:r>
      <w:proofErr w:type="spellStart"/>
      <w:r w:rsidR="000F3081" w:rsidRPr="00596655">
        <w:rPr>
          <w:sz w:val="20"/>
          <w:szCs w:val="20"/>
        </w:rPr>
        <w:t>acitretin</w:t>
      </w:r>
      <w:proofErr w:type="spellEnd"/>
      <w:r w:rsidR="000F3081" w:rsidRPr="00596655">
        <w:rPr>
          <w:sz w:val="20"/>
          <w:szCs w:val="20"/>
        </w:rPr>
        <w:t xml:space="preserve"> occurs mainly in the liver </w:t>
      </w:r>
      <w:r w:rsidR="000F3081" w:rsidRPr="00596655">
        <w:rPr>
          <w:b/>
          <w:bCs/>
          <w:sz w:val="20"/>
          <w:szCs w:val="20"/>
        </w:rPr>
        <w:t>(</w:t>
      </w:r>
      <w:proofErr w:type="spellStart"/>
      <w:r w:rsidR="000F3081" w:rsidRPr="00596655">
        <w:rPr>
          <w:b/>
          <w:bCs/>
          <w:sz w:val="20"/>
          <w:szCs w:val="20"/>
        </w:rPr>
        <w:t>Pilkigton</w:t>
      </w:r>
      <w:proofErr w:type="spellEnd"/>
      <w:r w:rsidR="000F3081" w:rsidRPr="00596655">
        <w:rPr>
          <w:b/>
          <w:bCs/>
          <w:sz w:val="20"/>
          <w:szCs w:val="20"/>
        </w:rPr>
        <w:t xml:space="preserve"> and </w:t>
      </w:r>
      <w:proofErr w:type="spellStart"/>
      <w:r w:rsidR="000F3081" w:rsidRPr="00596655">
        <w:rPr>
          <w:b/>
          <w:bCs/>
          <w:sz w:val="20"/>
          <w:szCs w:val="20"/>
        </w:rPr>
        <w:t>Brogden</w:t>
      </w:r>
      <w:proofErr w:type="spellEnd"/>
      <w:r w:rsidR="00A22CFC" w:rsidRPr="00596655">
        <w:rPr>
          <w:b/>
          <w:bCs/>
          <w:sz w:val="20"/>
          <w:szCs w:val="20"/>
        </w:rPr>
        <w:t>, 1992</w:t>
      </w:r>
      <w:r w:rsidR="000F3081" w:rsidRPr="00596655">
        <w:rPr>
          <w:b/>
          <w:bCs/>
          <w:sz w:val="20"/>
          <w:szCs w:val="20"/>
        </w:rPr>
        <w:t>)</w:t>
      </w:r>
      <w:r w:rsidR="000F3081" w:rsidRPr="00596655">
        <w:rPr>
          <w:sz w:val="20"/>
          <w:szCs w:val="20"/>
        </w:rPr>
        <w:t>.</w:t>
      </w:r>
      <w:r w:rsidR="00695913" w:rsidRPr="00596655">
        <w:rPr>
          <w:sz w:val="20"/>
          <w:szCs w:val="20"/>
        </w:rPr>
        <w:t xml:space="preserve"> After oral administration, </w:t>
      </w:r>
      <w:proofErr w:type="spellStart"/>
      <w:r w:rsidR="007F3AC9" w:rsidRPr="00596655">
        <w:rPr>
          <w:sz w:val="20"/>
          <w:szCs w:val="20"/>
        </w:rPr>
        <w:t>acitretin</w:t>
      </w:r>
      <w:proofErr w:type="spellEnd"/>
      <w:r w:rsidR="00695913" w:rsidRPr="00596655">
        <w:rPr>
          <w:sz w:val="20"/>
          <w:szCs w:val="20"/>
        </w:rPr>
        <w:t xml:space="preserve"> absorption may vary between individuals (from 36 to 95%) and elimination occurs by hepatic and renal paths</w:t>
      </w:r>
      <w:r w:rsidR="009A3C06" w:rsidRPr="00596655">
        <w:rPr>
          <w:b/>
          <w:bCs/>
          <w:sz w:val="20"/>
          <w:szCs w:val="20"/>
        </w:rPr>
        <w:t xml:space="preserve"> (</w:t>
      </w:r>
      <w:proofErr w:type="spellStart"/>
      <w:r w:rsidR="009A3C06" w:rsidRPr="00596655">
        <w:rPr>
          <w:b/>
          <w:bCs/>
          <w:sz w:val="20"/>
          <w:szCs w:val="20"/>
        </w:rPr>
        <w:t>Berbis</w:t>
      </w:r>
      <w:proofErr w:type="spellEnd"/>
      <w:r w:rsidR="009A3C06" w:rsidRPr="00596655">
        <w:rPr>
          <w:b/>
          <w:bCs/>
          <w:sz w:val="20"/>
          <w:szCs w:val="20"/>
        </w:rPr>
        <w:t>, 2001)</w:t>
      </w:r>
      <w:r w:rsidR="009A3C06" w:rsidRPr="00596655">
        <w:rPr>
          <w:sz w:val="20"/>
          <w:szCs w:val="20"/>
        </w:rPr>
        <w:t>.</w:t>
      </w:r>
      <w:r w:rsidR="00F57AFC" w:rsidRPr="00596655">
        <w:rPr>
          <w:sz w:val="20"/>
          <w:szCs w:val="20"/>
        </w:rPr>
        <w:t xml:space="preserve"> The concern about long term toxicity of oral retinoid has developed because many patients may require life</w:t>
      </w:r>
      <w:r w:rsidR="00D56ACF" w:rsidRPr="00596655">
        <w:rPr>
          <w:sz w:val="20"/>
          <w:szCs w:val="20"/>
        </w:rPr>
        <w:t xml:space="preserve"> </w:t>
      </w:r>
      <w:r w:rsidR="00F57AFC" w:rsidRPr="00596655">
        <w:rPr>
          <w:sz w:val="20"/>
          <w:szCs w:val="20"/>
        </w:rPr>
        <w:t xml:space="preserve">- long therapy. Several organs are at risk especially hepatic, skeletal, </w:t>
      </w:r>
      <w:r w:rsidR="007B6C35" w:rsidRPr="00596655">
        <w:rPr>
          <w:sz w:val="20"/>
          <w:szCs w:val="20"/>
        </w:rPr>
        <w:t>and cardiovascular</w:t>
      </w:r>
      <w:r w:rsidR="00F57AFC" w:rsidRPr="00596655">
        <w:rPr>
          <w:sz w:val="20"/>
          <w:szCs w:val="20"/>
        </w:rPr>
        <w:t xml:space="preserve"> even atherosclerosis may develop in many </w:t>
      </w:r>
      <w:r w:rsidR="007B6C35" w:rsidRPr="00596655">
        <w:rPr>
          <w:sz w:val="20"/>
          <w:szCs w:val="20"/>
        </w:rPr>
        <w:t>patients</w:t>
      </w:r>
      <w:r w:rsidR="00F57AFC" w:rsidRPr="00596655">
        <w:rPr>
          <w:sz w:val="20"/>
          <w:szCs w:val="20"/>
        </w:rPr>
        <w:t xml:space="preserve"> who receive long term –retinoid therapy </w:t>
      </w:r>
      <w:r w:rsidR="00F57AFC" w:rsidRPr="00596655">
        <w:rPr>
          <w:b/>
          <w:sz w:val="20"/>
          <w:szCs w:val="20"/>
        </w:rPr>
        <w:t>(</w:t>
      </w:r>
      <w:proofErr w:type="spellStart"/>
      <w:r w:rsidR="00F57AFC" w:rsidRPr="00596655">
        <w:rPr>
          <w:b/>
          <w:sz w:val="20"/>
          <w:szCs w:val="20"/>
        </w:rPr>
        <w:t>Vahlquist</w:t>
      </w:r>
      <w:proofErr w:type="spellEnd"/>
      <w:r w:rsidR="00FA16A4" w:rsidRPr="00596655">
        <w:rPr>
          <w:b/>
          <w:sz w:val="20"/>
          <w:szCs w:val="20"/>
        </w:rPr>
        <w:t>,</w:t>
      </w:r>
      <w:r w:rsidR="00F57AFC" w:rsidRPr="00596655">
        <w:rPr>
          <w:b/>
          <w:sz w:val="20"/>
          <w:szCs w:val="20"/>
        </w:rPr>
        <w:t xml:space="preserve"> 1992)</w:t>
      </w:r>
      <w:r w:rsidR="00F57AFC" w:rsidRPr="00596655">
        <w:rPr>
          <w:sz w:val="20"/>
          <w:szCs w:val="20"/>
        </w:rPr>
        <w:t xml:space="preserve">. </w:t>
      </w:r>
      <w:r w:rsidR="002C7EBF" w:rsidRPr="00596655">
        <w:rPr>
          <w:sz w:val="20"/>
          <w:szCs w:val="20"/>
        </w:rPr>
        <w:t xml:space="preserve">The most serious side effect of </w:t>
      </w:r>
      <w:proofErr w:type="spellStart"/>
      <w:r w:rsidR="002C7EBF" w:rsidRPr="00596655">
        <w:rPr>
          <w:sz w:val="20"/>
          <w:szCs w:val="20"/>
        </w:rPr>
        <w:t>acitretin</w:t>
      </w:r>
      <w:proofErr w:type="spellEnd"/>
      <w:r w:rsidR="002C7EBF" w:rsidRPr="00596655">
        <w:rPr>
          <w:sz w:val="20"/>
          <w:szCs w:val="20"/>
        </w:rPr>
        <w:t xml:space="preserve"> is </w:t>
      </w:r>
      <w:proofErr w:type="spellStart"/>
      <w:r w:rsidR="002C7EBF" w:rsidRPr="00596655">
        <w:rPr>
          <w:sz w:val="20"/>
          <w:szCs w:val="20"/>
        </w:rPr>
        <w:t>teratogenicity</w:t>
      </w:r>
      <w:proofErr w:type="spellEnd"/>
      <w:r w:rsidR="00365563" w:rsidRPr="00596655">
        <w:rPr>
          <w:b/>
          <w:bCs/>
          <w:sz w:val="20"/>
          <w:szCs w:val="20"/>
        </w:rPr>
        <w:t xml:space="preserve"> (Yamauchi </w:t>
      </w:r>
      <w:r w:rsidR="002B2E14" w:rsidRPr="00596655">
        <w:rPr>
          <w:b/>
          <w:bCs/>
          <w:i/>
          <w:iCs/>
          <w:sz w:val="20"/>
          <w:szCs w:val="20"/>
        </w:rPr>
        <w:t>et al.,</w:t>
      </w:r>
      <w:r w:rsidR="002B2E14" w:rsidRPr="00596655">
        <w:rPr>
          <w:b/>
          <w:bCs/>
          <w:sz w:val="20"/>
          <w:szCs w:val="20"/>
        </w:rPr>
        <w:t xml:space="preserve"> </w:t>
      </w:r>
      <w:r w:rsidR="00365563" w:rsidRPr="00596655">
        <w:rPr>
          <w:b/>
          <w:bCs/>
          <w:sz w:val="20"/>
          <w:szCs w:val="20"/>
        </w:rPr>
        <w:t>2003)</w:t>
      </w:r>
      <w:r w:rsidR="0030475C" w:rsidRPr="00596655">
        <w:rPr>
          <w:b/>
          <w:bCs/>
          <w:sz w:val="20"/>
          <w:szCs w:val="20"/>
        </w:rPr>
        <w:t>.</w:t>
      </w:r>
      <w:r w:rsidR="00365563" w:rsidRPr="00596655">
        <w:rPr>
          <w:sz w:val="20"/>
          <w:szCs w:val="20"/>
        </w:rPr>
        <w:t xml:space="preserve"> </w:t>
      </w:r>
      <w:r w:rsidR="002C665F" w:rsidRPr="00596655">
        <w:rPr>
          <w:sz w:val="20"/>
          <w:szCs w:val="20"/>
        </w:rPr>
        <w:t xml:space="preserve"> </w:t>
      </w:r>
      <w:r w:rsidR="00365563" w:rsidRPr="00596655">
        <w:rPr>
          <w:sz w:val="20"/>
          <w:szCs w:val="20"/>
        </w:rPr>
        <w:t>While, its long-term treatment caused side effects on vital body organs and fetus (</w:t>
      </w:r>
      <w:r w:rsidR="00365563" w:rsidRPr="00596655">
        <w:rPr>
          <w:b/>
          <w:bCs/>
          <w:sz w:val="20"/>
          <w:szCs w:val="20"/>
        </w:rPr>
        <w:t>Macleod</w:t>
      </w:r>
      <w:r w:rsidR="00FA16A4"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00365563" w:rsidRPr="00596655">
        <w:rPr>
          <w:b/>
          <w:bCs/>
          <w:sz w:val="20"/>
          <w:szCs w:val="20"/>
        </w:rPr>
        <w:t>2001)</w:t>
      </w:r>
      <w:r w:rsidR="00F2337B" w:rsidRPr="00596655">
        <w:rPr>
          <w:b/>
          <w:bCs/>
          <w:sz w:val="20"/>
          <w:szCs w:val="20"/>
        </w:rPr>
        <w:t xml:space="preserve"> </w:t>
      </w:r>
      <w:r w:rsidR="00F2337B" w:rsidRPr="00596655">
        <w:rPr>
          <w:sz w:val="20"/>
          <w:szCs w:val="20"/>
        </w:rPr>
        <w:t xml:space="preserve">and may cause hepatitis, nephritis and hepatic </w:t>
      </w:r>
      <w:proofErr w:type="spellStart"/>
      <w:r w:rsidR="00F2337B" w:rsidRPr="00596655">
        <w:rPr>
          <w:sz w:val="20"/>
          <w:szCs w:val="20"/>
        </w:rPr>
        <w:t>histopathological</w:t>
      </w:r>
      <w:proofErr w:type="spellEnd"/>
      <w:r w:rsidR="00F2337B" w:rsidRPr="00596655">
        <w:rPr>
          <w:sz w:val="20"/>
          <w:szCs w:val="20"/>
        </w:rPr>
        <w:t xml:space="preserve"> alterations </w:t>
      </w:r>
      <w:r w:rsidR="00F2337B" w:rsidRPr="00596655">
        <w:rPr>
          <w:b/>
          <w:bCs/>
          <w:sz w:val="20"/>
          <w:szCs w:val="20"/>
        </w:rPr>
        <w:t>(</w:t>
      </w:r>
      <w:proofErr w:type="spellStart"/>
      <w:r w:rsidR="00F2337B" w:rsidRPr="00596655">
        <w:rPr>
          <w:b/>
          <w:bCs/>
          <w:sz w:val="20"/>
          <w:szCs w:val="20"/>
        </w:rPr>
        <w:t>Berbis</w:t>
      </w:r>
      <w:proofErr w:type="spellEnd"/>
      <w:r w:rsidR="00F2337B" w:rsidRPr="00596655">
        <w:rPr>
          <w:b/>
          <w:bCs/>
          <w:sz w:val="20"/>
          <w:szCs w:val="20"/>
        </w:rPr>
        <w:t>, 2001)</w:t>
      </w:r>
      <w:r w:rsidR="00F2337B" w:rsidRPr="00596655">
        <w:rPr>
          <w:sz w:val="20"/>
          <w:szCs w:val="20"/>
        </w:rPr>
        <w:t>.</w:t>
      </w:r>
      <w:r w:rsidR="002C665F" w:rsidRPr="00596655">
        <w:rPr>
          <w:sz w:val="20"/>
          <w:szCs w:val="20"/>
        </w:rPr>
        <w:t xml:space="preserve"> Another </w:t>
      </w:r>
      <w:r w:rsidR="0030475C" w:rsidRPr="00596655">
        <w:rPr>
          <w:sz w:val="20"/>
          <w:szCs w:val="20"/>
        </w:rPr>
        <w:t xml:space="preserve">major adverse </w:t>
      </w:r>
      <w:r w:rsidR="00B6380C" w:rsidRPr="00596655">
        <w:rPr>
          <w:sz w:val="20"/>
          <w:szCs w:val="20"/>
        </w:rPr>
        <w:t>effect</w:t>
      </w:r>
      <w:r w:rsidR="002C665F" w:rsidRPr="00596655">
        <w:rPr>
          <w:sz w:val="20"/>
          <w:szCs w:val="20"/>
        </w:rPr>
        <w:t xml:space="preserve"> is serum lipid elevation,</w:t>
      </w:r>
      <w:r w:rsidR="0030475C" w:rsidRPr="00596655">
        <w:rPr>
          <w:sz w:val="20"/>
          <w:szCs w:val="20"/>
        </w:rPr>
        <w:t xml:space="preserve"> </w:t>
      </w:r>
      <w:r w:rsidR="002C665F" w:rsidRPr="00596655">
        <w:rPr>
          <w:sz w:val="20"/>
          <w:szCs w:val="20"/>
        </w:rPr>
        <w:t>also ocular</w:t>
      </w:r>
      <w:r w:rsidR="00D32659" w:rsidRPr="00596655">
        <w:rPr>
          <w:sz w:val="20"/>
          <w:szCs w:val="20"/>
        </w:rPr>
        <w:t xml:space="preserve">, </w:t>
      </w:r>
      <w:r w:rsidR="0030475C" w:rsidRPr="00596655">
        <w:rPr>
          <w:sz w:val="20"/>
          <w:szCs w:val="20"/>
        </w:rPr>
        <w:t>gastrointestinal, musculoskeletal, neurological</w:t>
      </w:r>
      <w:r w:rsidR="002C665F" w:rsidRPr="00596655">
        <w:rPr>
          <w:sz w:val="20"/>
          <w:szCs w:val="20"/>
        </w:rPr>
        <w:t xml:space="preserve"> </w:t>
      </w:r>
      <w:r w:rsidR="002C665F" w:rsidRPr="00596655">
        <w:rPr>
          <w:sz w:val="20"/>
          <w:szCs w:val="20"/>
        </w:rPr>
        <w:lastRenderedPageBreak/>
        <w:t xml:space="preserve">and </w:t>
      </w:r>
      <w:r w:rsidR="00B6380C" w:rsidRPr="00596655">
        <w:rPr>
          <w:sz w:val="20"/>
          <w:szCs w:val="20"/>
        </w:rPr>
        <w:t>hematological disturbances have</w:t>
      </w:r>
      <w:r w:rsidR="002C665F" w:rsidRPr="00596655">
        <w:rPr>
          <w:sz w:val="20"/>
          <w:szCs w:val="20"/>
        </w:rPr>
        <w:t xml:space="preserve"> been </w:t>
      </w:r>
      <w:r w:rsidR="0030475C" w:rsidRPr="00596655">
        <w:rPr>
          <w:sz w:val="20"/>
          <w:szCs w:val="20"/>
        </w:rPr>
        <w:t xml:space="preserve">reported </w:t>
      </w:r>
      <w:r w:rsidR="002C665F" w:rsidRPr="00596655">
        <w:rPr>
          <w:sz w:val="20"/>
          <w:szCs w:val="20"/>
        </w:rPr>
        <w:t>(</w:t>
      </w:r>
      <w:r w:rsidR="002F1BF3" w:rsidRPr="00596655">
        <w:rPr>
          <w:b/>
          <w:bCs/>
          <w:sz w:val="20"/>
          <w:szCs w:val="20"/>
        </w:rPr>
        <w:t xml:space="preserve">Katz </w:t>
      </w:r>
      <w:r w:rsidR="002B2E14" w:rsidRPr="00596655">
        <w:rPr>
          <w:b/>
          <w:bCs/>
          <w:i/>
          <w:iCs/>
          <w:sz w:val="20"/>
          <w:szCs w:val="20"/>
        </w:rPr>
        <w:t>et al.,</w:t>
      </w:r>
      <w:r w:rsidR="002B2E14" w:rsidRPr="00596655">
        <w:rPr>
          <w:b/>
          <w:bCs/>
          <w:sz w:val="20"/>
          <w:szCs w:val="20"/>
        </w:rPr>
        <w:t xml:space="preserve"> </w:t>
      </w:r>
      <w:r w:rsidR="002F1BF3" w:rsidRPr="00596655">
        <w:rPr>
          <w:b/>
          <w:bCs/>
          <w:sz w:val="20"/>
          <w:szCs w:val="20"/>
        </w:rPr>
        <w:t>1999)</w:t>
      </w:r>
      <w:r w:rsidR="002F1BF3" w:rsidRPr="00596655">
        <w:rPr>
          <w:sz w:val="20"/>
          <w:szCs w:val="20"/>
        </w:rPr>
        <w:t>.</w:t>
      </w:r>
      <w:r w:rsidR="002C665F" w:rsidRPr="00596655">
        <w:rPr>
          <w:sz w:val="20"/>
          <w:szCs w:val="20"/>
        </w:rPr>
        <w:t xml:space="preserve"> </w:t>
      </w:r>
    </w:p>
    <w:p w:rsidR="00BF4836" w:rsidRPr="00596655" w:rsidRDefault="007E22B6" w:rsidP="007D5F84">
      <w:pPr>
        <w:pStyle w:val="a"/>
        <w:spacing w:before="0" w:after="0"/>
        <w:rPr>
          <w:b/>
          <w:bCs/>
          <w:sz w:val="20"/>
          <w:szCs w:val="20"/>
        </w:rPr>
      </w:pPr>
      <w:r w:rsidRPr="00596655">
        <w:rPr>
          <w:sz w:val="20"/>
          <w:szCs w:val="20"/>
        </w:rPr>
        <w:t xml:space="preserve">The mechanism of </w:t>
      </w:r>
      <w:proofErr w:type="spellStart"/>
      <w:r w:rsidRPr="00596655">
        <w:rPr>
          <w:sz w:val="20"/>
          <w:szCs w:val="20"/>
        </w:rPr>
        <w:t>acitretin</w:t>
      </w:r>
      <w:proofErr w:type="spellEnd"/>
      <w:r w:rsidRPr="00596655">
        <w:rPr>
          <w:sz w:val="20"/>
          <w:szCs w:val="20"/>
        </w:rPr>
        <w:t xml:space="preserve"> – induced </w:t>
      </w:r>
      <w:proofErr w:type="spellStart"/>
      <w:r w:rsidRPr="00596655">
        <w:rPr>
          <w:sz w:val="20"/>
          <w:szCs w:val="20"/>
        </w:rPr>
        <w:t>nephrotoxicity</w:t>
      </w:r>
      <w:proofErr w:type="spellEnd"/>
      <w:r w:rsidR="00D56ACF" w:rsidRPr="00596655">
        <w:rPr>
          <w:sz w:val="20"/>
          <w:szCs w:val="20"/>
        </w:rPr>
        <w:t xml:space="preserve"> is</w:t>
      </w:r>
      <w:r w:rsidRPr="00596655">
        <w:rPr>
          <w:sz w:val="20"/>
          <w:szCs w:val="20"/>
        </w:rPr>
        <w:t xml:space="preserve"> not completely </w:t>
      </w:r>
      <w:r w:rsidR="00D56ACF" w:rsidRPr="00596655">
        <w:rPr>
          <w:sz w:val="20"/>
          <w:szCs w:val="20"/>
        </w:rPr>
        <w:t>known, h</w:t>
      </w:r>
      <w:r w:rsidRPr="00596655">
        <w:rPr>
          <w:sz w:val="20"/>
          <w:szCs w:val="20"/>
        </w:rPr>
        <w:t xml:space="preserve">owever </w:t>
      </w:r>
      <w:r w:rsidR="00A2013F" w:rsidRPr="00596655">
        <w:rPr>
          <w:sz w:val="20"/>
          <w:szCs w:val="20"/>
        </w:rPr>
        <w:t>studies have implicated reactive oxygen species (ROS)</w:t>
      </w:r>
      <w:r w:rsidR="00865A20" w:rsidRPr="00596655">
        <w:rPr>
          <w:sz w:val="20"/>
          <w:szCs w:val="20"/>
        </w:rPr>
        <w:t xml:space="preserve"> </w:t>
      </w:r>
      <w:r w:rsidR="00D56ACF" w:rsidRPr="00596655">
        <w:rPr>
          <w:sz w:val="20"/>
          <w:szCs w:val="20"/>
        </w:rPr>
        <w:t>generation particularly</w:t>
      </w:r>
      <w:r w:rsidR="00A2013F" w:rsidRPr="00596655">
        <w:rPr>
          <w:sz w:val="20"/>
          <w:szCs w:val="20"/>
        </w:rPr>
        <w:t xml:space="preserve"> hydroxyl</w:t>
      </w:r>
      <w:r w:rsidR="00A2013F" w:rsidRPr="00596655">
        <w:rPr>
          <w:b/>
          <w:bCs/>
          <w:sz w:val="20"/>
          <w:szCs w:val="20"/>
        </w:rPr>
        <w:t xml:space="preserve"> </w:t>
      </w:r>
      <w:r w:rsidR="00A2013F" w:rsidRPr="00596655">
        <w:rPr>
          <w:sz w:val="20"/>
          <w:szCs w:val="20"/>
        </w:rPr>
        <w:t xml:space="preserve">radicals </w:t>
      </w:r>
      <w:r w:rsidR="00865A20" w:rsidRPr="00596655">
        <w:rPr>
          <w:b/>
          <w:bCs/>
          <w:sz w:val="20"/>
          <w:szCs w:val="20"/>
        </w:rPr>
        <w:t>(</w:t>
      </w:r>
      <w:proofErr w:type="spellStart"/>
      <w:r w:rsidR="00865A20" w:rsidRPr="00596655">
        <w:rPr>
          <w:b/>
          <w:bCs/>
          <w:sz w:val="20"/>
          <w:szCs w:val="20"/>
        </w:rPr>
        <w:t>Bohne</w:t>
      </w:r>
      <w:proofErr w:type="spellEnd"/>
      <w:r w:rsidR="00865A20"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00865A20" w:rsidRPr="00596655">
        <w:rPr>
          <w:b/>
          <w:bCs/>
          <w:sz w:val="20"/>
          <w:szCs w:val="20"/>
        </w:rPr>
        <w:t>1997)</w:t>
      </w:r>
      <w:r w:rsidR="00A2013F" w:rsidRPr="00596655">
        <w:rPr>
          <w:b/>
          <w:bCs/>
          <w:sz w:val="20"/>
          <w:szCs w:val="20"/>
        </w:rPr>
        <w:t>.</w:t>
      </w:r>
      <w:r w:rsidR="00A2013F" w:rsidRPr="00596655">
        <w:rPr>
          <w:sz w:val="20"/>
          <w:szCs w:val="20"/>
        </w:rPr>
        <w:t xml:space="preserve"> </w:t>
      </w:r>
      <w:r w:rsidR="00D16DAF" w:rsidRPr="00596655">
        <w:rPr>
          <w:sz w:val="20"/>
          <w:szCs w:val="20"/>
        </w:rPr>
        <w:t xml:space="preserve"> </w:t>
      </w:r>
      <w:r w:rsidR="0076558D" w:rsidRPr="00596655">
        <w:rPr>
          <w:sz w:val="20"/>
          <w:szCs w:val="20"/>
        </w:rPr>
        <w:t xml:space="preserve"> Also </w:t>
      </w:r>
      <w:proofErr w:type="spellStart"/>
      <w:r w:rsidR="0076558D" w:rsidRPr="00596655">
        <w:rPr>
          <w:sz w:val="20"/>
          <w:szCs w:val="20"/>
        </w:rPr>
        <w:t>r</w:t>
      </w:r>
      <w:r w:rsidR="00A367A2" w:rsidRPr="00596655">
        <w:rPr>
          <w:sz w:val="20"/>
          <w:szCs w:val="20"/>
        </w:rPr>
        <w:t>etinoids</w:t>
      </w:r>
      <w:proofErr w:type="spellEnd"/>
      <w:r w:rsidR="00A367A2" w:rsidRPr="00596655">
        <w:rPr>
          <w:sz w:val="20"/>
          <w:szCs w:val="20"/>
        </w:rPr>
        <w:t xml:space="preserve"> have the most potent activity on increasing the levels of triglycerides, total cholesterol, LDL cholesterol, and VLDL cholesterol and simultaneously decreasing the HDL fraction </w:t>
      </w:r>
      <w:r w:rsidR="00A367A2" w:rsidRPr="00596655">
        <w:rPr>
          <w:b/>
          <w:bCs/>
          <w:sz w:val="20"/>
          <w:szCs w:val="20"/>
        </w:rPr>
        <w:t>(</w:t>
      </w:r>
      <w:proofErr w:type="spellStart"/>
      <w:r w:rsidR="00A367A2" w:rsidRPr="00596655">
        <w:rPr>
          <w:b/>
          <w:bCs/>
          <w:sz w:val="20"/>
          <w:szCs w:val="20"/>
        </w:rPr>
        <w:t>Corbetta</w:t>
      </w:r>
      <w:proofErr w:type="spellEnd"/>
      <w:r w:rsidR="00A367A2"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00A367A2" w:rsidRPr="00596655">
        <w:rPr>
          <w:b/>
          <w:bCs/>
          <w:sz w:val="20"/>
          <w:szCs w:val="20"/>
        </w:rPr>
        <w:t xml:space="preserve">2006). </w:t>
      </w:r>
      <w:r w:rsidR="00A367A2" w:rsidRPr="00596655">
        <w:rPr>
          <w:sz w:val="20"/>
          <w:szCs w:val="20"/>
        </w:rPr>
        <w:t>HDL is a very important</w:t>
      </w:r>
      <w:r w:rsidR="00534E55" w:rsidRPr="00596655">
        <w:rPr>
          <w:sz w:val="20"/>
          <w:szCs w:val="20"/>
        </w:rPr>
        <w:t xml:space="preserve"> </w:t>
      </w:r>
      <w:r w:rsidR="00A367A2" w:rsidRPr="00596655">
        <w:rPr>
          <w:sz w:val="20"/>
          <w:szCs w:val="20"/>
        </w:rPr>
        <w:t xml:space="preserve">factor in reverse cholesterol transport (RCT). It takes part in the transport of cholesterol produced or accumulated in the peripheral tissues to the liver or other </w:t>
      </w:r>
      <w:proofErr w:type="spellStart"/>
      <w:r w:rsidR="00A367A2" w:rsidRPr="00596655">
        <w:rPr>
          <w:sz w:val="20"/>
          <w:szCs w:val="20"/>
        </w:rPr>
        <w:t>steroidogenic</w:t>
      </w:r>
      <w:proofErr w:type="spellEnd"/>
      <w:r w:rsidR="00A367A2" w:rsidRPr="00596655">
        <w:rPr>
          <w:sz w:val="20"/>
          <w:szCs w:val="20"/>
        </w:rPr>
        <w:t xml:space="preserve"> tissues and exerts the antioxidant, anti-inflammatory, antithrombotic and </w:t>
      </w:r>
      <w:proofErr w:type="spellStart"/>
      <w:r w:rsidR="00A367A2" w:rsidRPr="00596655">
        <w:rPr>
          <w:sz w:val="20"/>
          <w:szCs w:val="20"/>
        </w:rPr>
        <w:t>fibrinolytic</w:t>
      </w:r>
      <w:proofErr w:type="spellEnd"/>
      <w:r w:rsidR="00A367A2" w:rsidRPr="00596655">
        <w:rPr>
          <w:sz w:val="20"/>
          <w:szCs w:val="20"/>
        </w:rPr>
        <w:t xml:space="preserve"> action </w:t>
      </w:r>
      <w:r w:rsidR="00A367A2" w:rsidRPr="00596655">
        <w:rPr>
          <w:b/>
          <w:bCs/>
          <w:sz w:val="20"/>
          <w:szCs w:val="20"/>
        </w:rPr>
        <w:t xml:space="preserve">( </w:t>
      </w:r>
      <w:proofErr w:type="spellStart"/>
      <w:r w:rsidR="00A367A2" w:rsidRPr="00596655">
        <w:rPr>
          <w:b/>
          <w:bCs/>
          <w:sz w:val="20"/>
          <w:szCs w:val="20"/>
        </w:rPr>
        <w:t>Kuliszkiewicz</w:t>
      </w:r>
      <w:proofErr w:type="spellEnd"/>
      <w:r w:rsidR="00A367A2" w:rsidRPr="00596655">
        <w:rPr>
          <w:b/>
          <w:bCs/>
          <w:sz w:val="20"/>
          <w:szCs w:val="20"/>
        </w:rPr>
        <w:t xml:space="preserve">-Janus </w:t>
      </w:r>
      <w:r w:rsidR="002B2E14" w:rsidRPr="00596655">
        <w:rPr>
          <w:b/>
          <w:bCs/>
          <w:i/>
          <w:iCs/>
          <w:sz w:val="20"/>
          <w:szCs w:val="20"/>
        </w:rPr>
        <w:t>et al.,</w:t>
      </w:r>
      <w:r w:rsidR="002B2E14" w:rsidRPr="00596655">
        <w:rPr>
          <w:b/>
          <w:bCs/>
          <w:sz w:val="20"/>
          <w:szCs w:val="20"/>
        </w:rPr>
        <w:t xml:space="preserve"> </w:t>
      </w:r>
      <w:r w:rsidR="00A367A2" w:rsidRPr="00596655">
        <w:rPr>
          <w:b/>
          <w:bCs/>
          <w:sz w:val="20"/>
          <w:szCs w:val="20"/>
        </w:rPr>
        <w:t>2006)</w:t>
      </w:r>
      <w:r w:rsidR="00BF4836" w:rsidRPr="00596655">
        <w:rPr>
          <w:b/>
          <w:bCs/>
          <w:sz w:val="20"/>
          <w:szCs w:val="20"/>
        </w:rPr>
        <w:t xml:space="preserve">. </w:t>
      </w:r>
    </w:p>
    <w:p w:rsidR="00BF4836" w:rsidRPr="00596655" w:rsidRDefault="00BF4836" w:rsidP="007D5F84">
      <w:pPr>
        <w:pStyle w:val="a"/>
        <w:spacing w:before="0" w:after="0"/>
        <w:rPr>
          <w:sz w:val="20"/>
          <w:szCs w:val="20"/>
        </w:rPr>
      </w:pPr>
      <w:r w:rsidRPr="00596655">
        <w:rPr>
          <w:sz w:val="20"/>
          <w:szCs w:val="20"/>
        </w:rPr>
        <w:t>Plant and plant products are being used as a source of medicine since long. Plants used as food and in traditional medicine are more likely to yield pharmacologically active compounds. The medicinal properties of plants have been investigated in the recent scientific developments throughout the world, due to their potent antioxidant activities</w:t>
      </w:r>
      <w:r w:rsidR="006D2C9A" w:rsidRPr="00596655">
        <w:rPr>
          <w:sz w:val="20"/>
          <w:szCs w:val="20"/>
        </w:rPr>
        <w:t xml:space="preserve"> (</w:t>
      </w:r>
      <w:r w:rsidRPr="00596655">
        <w:rPr>
          <w:sz w:val="20"/>
          <w:szCs w:val="20"/>
        </w:rPr>
        <w:t>without side effects</w:t>
      </w:r>
      <w:r w:rsidR="006D2C9A" w:rsidRPr="00596655">
        <w:rPr>
          <w:sz w:val="20"/>
          <w:szCs w:val="20"/>
        </w:rPr>
        <w:t>)</w:t>
      </w:r>
      <w:r w:rsidRPr="00596655">
        <w:rPr>
          <w:sz w:val="20"/>
          <w:szCs w:val="20"/>
        </w:rPr>
        <w:t xml:space="preserve"> and </w:t>
      </w:r>
      <w:r w:rsidR="006D2C9A" w:rsidRPr="00596655">
        <w:rPr>
          <w:sz w:val="20"/>
          <w:szCs w:val="20"/>
        </w:rPr>
        <w:t>for</w:t>
      </w:r>
      <w:r w:rsidRPr="00596655">
        <w:rPr>
          <w:sz w:val="20"/>
          <w:szCs w:val="20"/>
        </w:rPr>
        <w:t xml:space="preserve"> their economic viability.</w:t>
      </w:r>
    </w:p>
    <w:p w:rsidR="00425567" w:rsidRPr="00596655" w:rsidRDefault="00BF4836" w:rsidP="007D5F84">
      <w:pPr>
        <w:pStyle w:val="a"/>
        <w:spacing w:before="0" w:after="0"/>
        <w:rPr>
          <w:b/>
          <w:bCs/>
          <w:sz w:val="20"/>
          <w:szCs w:val="20"/>
        </w:rPr>
      </w:pPr>
      <w:r w:rsidRPr="00596655">
        <w:rPr>
          <w:sz w:val="20"/>
          <w:szCs w:val="20"/>
        </w:rPr>
        <w:t xml:space="preserve"> </w:t>
      </w:r>
      <w:proofErr w:type="spellStart"/>
      <w:r w:rsidRPr="00596655">
        <w:rPr>
          <w:sz w:val="20"/>
          <w:szCs w:val="20"/>
        </w:rPr>
        <w:t>Curcumin</w:t>
      </w:r>
      <w:proofErr w:type="spellEnd"/>
      <w:r w:rsidRPr="00596655">
        <w:rPr>
          <w:sz w:val="20"/>
          <w:szCs w:val="20"/>
        </w:rPr>
        <w:t xml:space="preserve"> is a major yellow pigment in turmeric ground rhizome of Curcuma </w:t>
      </w:r>
      <w:proofErr w:type="spellStart"/>
      <w:r w:rsidR="002669CE" w:rsidRPr="00596655">
        <w:rPr>
          <w:sz w:val="20"/>
          <w:szCs w:val="20"/>
        </w:rPr>
        <w:t>longa</w:t>
      </w:r>
      <w:proofErr w:type="spellEnd"/>
      <w:r w:rsidR="002669CE" w:rsidRPr="00596655">
        <w:rPr>
          <w:sz w:val="20"/>
          <w:szCs w:val="20"/>
        </w:rPr>
        <w:t xml:space="preserve"> which</w:t>
      </w:r>
      <w:r w:rsidRPr="00596655">
        <w:rPr>
          <w:sz w:val="20"/>
          <w:szCs w:val="20"/>
        </w:rPr>
        <w:t xml:space="preserve"> is used widely as a spice and </w:t>
      </w:r>
      <w:proofErr w:type="spellStart"/>
      <w:r w:rsidRPr="00596655">
        <w:rPr>
          <w:sz w:val="20"/>
          <w:szCs w:val="20"/>
        </w:rPr>
        <w:t>colouring</w:t>
      </w:r>
      <w:proofErr w:type="spellEnd"/>
      <w:r w:rsidRPr="00596655">
        <w:rPr>
          <w:sz w:val="20"/>
          <w:szCs w:val="20"/>
        </w:rPr>
        <w:t xml:space="preserve"> agent in several foods such as curry, mustard and potato chips as well as in cosmetics and drugs</w:t>
      </w:r>
      <w:r w:rsidRPr="00596655">
        <w:rPr>
          <w:b/>
          <w:bCs/>
          <w:sz w:val="20"/>
          <w:szCs w:val="20"/>
        </w:rPr>
        <w:t xml:space="preserve"> (Okada </w:t>
      </w:r>
      <w:r w:rsidR="002B2E14" w:rsidRPr="00596655">
        <w:rPr>
          <w:b/>
          <w:bCs/>
          <w:i/>
          <w:iCs/>
          <w:sz w:val="20"/>
          <w:szCs w:val="20"/>
        </w:rPr>
        <w:t>et al.,</w:t>
      </w:r>
      <w:r w:rsidR="002B2E14" w:rsidRPr="00596655">
        <w:rPr>
          <w:b/>
          <w:bCs/>
          <w:sz w:val="20"/>
          <w:szCs w:val="20"/>
        </w:rPr>
        <w:t xml:space="preserve"> </w:t>
      </w:r>
      <w:r w:rsidRPr="00596655">
        <w:rPr>
          <w:b/>
          <w:bCs/>
          <w:sz w:val="20"/>
          <w:szCs w:val="20"/>
        </w:rPr>
        <w:t xml:space="preserve"> 2001). </w:t>
      </w:r>
      <w:proofErr w:type="spellStart"/>
      <w:r w:rsidRPr="00596655">
        <w:rPr>
          <w:sz w:val="20"/>
          <w:szCs w:val="20"/>
        </w:rPr>
        <w:t>Curcumin</w:t>
      </w:r>
      <w:proofErr w:type="spellEnd"/>
      <w:r w:rsidRPr="00596655">
        <w:rPr>
          <w:sz w:val="20"/>
          <w:szCs w:val="20"/>
        </w:rPr>
        <w:t xml:space="preserve"> represents a class of anti-inflammatory and antioxidants reported to be a </w:t>
      </w:r>
      <w:r w:rsidR="006826FE" w:rsidRPr="00596655">
        <w:rPr>
          <w:sz w:val="20"/>
          <w:szCs w:val="20"/>
        </w:rPr>
        <w:t>scavenger</w:t>
      </w:r>
      <w:r w:rsidRPr="00596655">
        <w:rPr>
          <w:sz w:val="20"/>
          <w:szCs w:val="20"/>
        </w:rPr>
        <w:t xml:space="preserve"> of formed ROS</w:t>
      </w:r>
      <w:r w:rsidRPr="00596655">
        <w:rPr>
          <w:b/>
          <w:bCs/>
          <w:sz w:val="20"/>
          <w:szCs w:val="20"/>
        </w:rPr>
        <w:t xml:space="preserve"> (</w:t>
      </w:r>
      <w:proofErr w:type="spellStart"/>
      <w:r w:rsidRPr="00596655">
        <w:rPr>
          <w:b/>
          <w:bCs/>
          <w:sz w:val="20"/>
          <w:szCs w:val="20"/>
        </w:rPr>
        <w:t>Biswas</w:t>
      </w:r>
      <w:proofErr w:type="spellEnd"/>
      <w:r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Pr="00596655">
        <w:rPr>
          <w:b/>
          <w:bCs/>
          <w:sz w:val="20"/>
          <w:szCs w:val="20"/>
        </w:rPr>
        <w:t xml:space="preserve">2005). </w:t>
      </w:r>
      <w:proofErr w:type="spellStart"/>
      <w:r w:rsidRPr="00596655">
        <w:rPr>
          <w:sz w:val="20"/>
          <w:szCs w:val="20"/>
        </w:rPr>
        <w:t>Curcumin</w:t>
      </w:r>
      <w:proofErr w:type="spellEnd"/>
      <w:r w:rsidRPr="00596655">
        <w:rPr>
          <w:sz w:val="20"/>
          <w:szCs w:val="20"/>
        </w:rPr>
        <w:t xml:space="preserve"> exhibited antioxidant activity in a renal cell line</w:t>
      </w:r>
      <w:r w:rsidRPr="00596655">
        <w:rPr>
          <w:b/>
          <w:bCs/>
          <w:sz w:val="20"/>
          <w:szCs w:val="20"/>
        </w:rPr>
        <w:t xml:space="preserve"> (</w:t>
      </w:r>
      <w:proofErr w:type="spellStart"/>
      <w:r w:rsidRPr="00596655">
        <w:rPr>
          <w:b/>
          <w:bCs/>
          <w:sz w:val="20"/>
          <w:szCs w:val="20"/>
        </w:rPr>
        <w:t>Cohly</w:t>
      </w:r>
      <w:proofErr w:type="spellEnd"/>
      <w:r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Pr="00596655">
        <w:rPr>
          <w:b/>
          <w:bCs/>
          <w:sz w:val="20"/>
          <w:szCs w:val="20"/>
        </w:rPr>
        <w:t xml:space="preserve"> 1998</w:t>
      </w:r>
      <w:r w:rsidR="006826FE" w:rsidRPr="00596655">
        <w:rPr>
          <w:b/>
          <w:bCs/>
          <w:sz w:val="20"/>
          <w:szCs w:val="20"/>
        </w:rPr>
        <w:t>).</w:t>
      </w:r>
    </w:p>
    <w:p w:rsidR="00BE6054" w:rsidRPr="00596655" w:rsidRDefault="007E22B6" w:rsidP="007D5F84">
      <w:pPr>
        <w:pStyle w:val="a"/>
        <w:spacing w:before="0" w:after="0"/>
        <w:rPr>
          <w:b/>
          <w:bCs/>
          <w:sz w:val="20"/>
          <w:szCs w:val="20"/>
        </w:rPr>
      </w:pPr>
      <w:r w:rsidRPr="00596655">
        <w:rPr>
          <w:sz w:val="20"/>
          <w:szCs w:val="20"/>
        </w:rPr>
        <w:t>So i</w:t>
      </w:r>
      <w:r w:rsidR="00E85B17" w:rsidRPr="00596655">
        <w:rPr>
          <w:sz w:val="20"/>
          <w:szCs w:val="20"/>
        </w:rPr>
        <w:t xml:space="preserve">n this study </w:t>
      </w:r>
      <w:proofErr w:type="spellStart"/>
      <w:r w:rsidR="00E85B17" w:rsidRPr="00596655">
        <w:rPr>
          <w:sz w:val="20"/>
          <w:szCs w:val="20"/>
        </w:rPr>
        <w:t>curcumin</w:t>
      </w:r>
      <w:proofErr w:type="spellEnd"/>
      <w:r w:rsidR="00E85B17" w:rsidRPr="00596655">
        <w:rPr>
          <w:sz w:val="20"/>
          <w:szCs w:val="20"/>
        </w:rPr>
        <w:t xml:space="preserve"> is used as a</w:t>
      </w:r>
      <w:r w:rsidR="001661FA" w:rsidRPr="00596655">
        <w:rPr>
          <w:sz w:val="20"/>
          <w:szCs w:val="20"/>
        </w:rPr>
        <w:t xml:space="preserve"> </w:t>
      </w:r>
      <w:r w:rsidR="00E85B17" w:rsidRPr="00596655">
        <w:rPr>
          <w:sz w:val="20"/>
          <w:szCs w:val="20"/>
        </w:rPr>
        <w:t xml:space="preserve">protective against the effect of </w:t>
      </w:r>
      <w:proofErr w:type="spellStart"/>
      <w:r w:rsidR="00E85B17" w:rsidRPr="00596655">
        <w:rPr>
          <w:sz w:val="20"/>
          <w:szCs w:val="20"/>
        </w:rPr>
        <w:t>acitretin</w:t>
      </w:r>
      <w:proofErr w:type="spellEnd"/>
      <w:r w:rsidR="00E85B17" w:rsidRPr="00596655">
        <w:rPr>
          <w:sz w:val="20"/>
          <w:szCs w:val="20"/>
        </w:rPr>
        <w:t xml:space="preserve"> in the kidney.</w:t>
      </w:r>
      <w:r w:rsidR="00814FF2" w:rsidRPr="00596655">
        <w:rPr>
          <w:sz w:val="20"/>
          <w:szCs w:val="20"/>
        </w:rPr>
        <w:t xml:space="preserve"> </w:t>
      </w:r>
      <w:r w:rsidR="00E85B17" w:rsidRPr="00596655">
        <w:rPr>
          <w:sz w:val="20"/>
          <w:szCs w:val="20"/>
        </w:rPr>
        <w:t xml:space="preserve">It has been shown to exhibit a variety of biological activities including </w:t>
      </w:r>
      <w:proofErr w:type="spellStart"/>
      <w:r w:rsidR="00E85B17" w:rsidRPr="00596655">
        <w:rPr>
          <w:sz w:val="20"/>
          <w:szCs w:val="20"/>
        </w:rPr>
        <w:t>antioxidative</w:t>
      </w:r>
      <w:proofErr w:type="spellEnd"/>
      <w:r w:rsidR="00E85B17" w:rsidRPr="00596655">
        <w:rPr>
          <w:sz w:val="20"/>
          <w:szCs w:val="20"/>
        </w:rPr>
        <w:t xml:space="preserve"> activity </w:t>
      </w:r>
      <w:r w:rsidR="00E85B17" w:rsidRPr="00596655">
        <w:rPr>
          <w:b/>
          <w:bCs/>
          <w:sz w:val="20"/>
          <w:szCs w:val="20"/>
        </w:rPr>
        <w:t>(</w:t>
      </w:r>
      <w:r w:rsidR="0078211A" w:rsidRPr="00596655">
        <w:rPr>
          <w:b/>
          <w:bCs/>
          <w:sz w:val="20"/>
          <w:szCs w:val="20"/>
        </w:rPr>
        <w:t>Wei</w:t>
      </w:r>
      <w:r w:rsidR="00E85B17"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00E85B17" w:rsidRPr="00596655">
        <w:rPr>
          <w:b/>
          <w:bCs/>
          <w:sz w:val="20"/>
          <w:szCs w:val="20"/>
        </w:rPr>
        <w:t>2006</w:t>
      </w:r>
      <w:r w:rsidR="002B2E14" w:rsidRPr="00596655">
        <w:rPr>
          <w:b/>
          <w:bCs/>
          <w:sz w:val="20"/>
          <w:szCs w:val="20"/>
        </w:rPr>
        <w:t>,</w:t>
      </w:r>
      <w:r w:rsidR="004512F6" w:rsidRPr="00596655">
        <w:rPr>
          <w:b/>
          <w:bCs/>
          <w:sz w:val="20"/>
          <w:szCs w:val="20"/>
        </w:rPr>
        <w:t xml:space="preserve"> </w:t>
      </w:r>
      <w:r w:rsidR="00991DB7" w:rsidRPr="00596655">
        <w:rPr>
          <w:b/>
          <w:bCs/>
          <w:sz w:val="20"/>
          <w:szCs w:val="20"/>
        </w:rPr>
        <w:t xml:space="preserve">Kumar </w:t>
      </w:r>
      <w:r w:rsidR="002B2E14" w:rsidRPr="00596655">
        <w:rPr>
          <w:b/>
          <w:bCs/>
          <w:i/>
          <w:iCs/>
          <w:sz w:val="20"/>
          <w:szCs w:val="20"/>
        </w:rPr>
        <w:t>et al.,</w:t>
      </w:r>
      <w:r w:rsidR="002B2E14" w:rsidRPr="00596655">
        <w:rPr>
          <w:b/>
          <w:bCs/>
          <w:sz w:val="20"/>
          <w:szCs w:val="20"/>
        </w:rPr>
        <w:t xml:space="preserve"> </w:t>
      </w:r>
      <w:r w:rsidR="00991DB7" w:rsidRPr="00596655">
        <w:rPr>
          <w:b/>
          <w:bCs/>
          <w:sz w:val="20"/>
          <w:szCs w:val="20"/>
        </w:rPr>
        <w:t xml:space="preserve">2007) </w:t>
      </w:r>
      <w:r w:rsidR="00BE6054" w:rsidRPr="00596655">
        <w:rPr>
          <w:sz w:val="20"/>
          <w:szCs w:val="20"/>
        </w:rPr>
        <w:t>anti-inflammatory</w:t>
      </w:r>
      <w:r w:rsidR="00C6192F" w:rsidRPr="00596655">
        <w:rPr>
          <w:sz w:val="20"/>
          <w:szCs w:val="20"/>
        </w:rPr>
        <w:t xml:space="preserve"> </w:t>
      </w:r>
      <w:r w:rsidR="00C6192F" w:rsidRPr="00596655">
        <w:rPr>
          <w:b/>
          <w:bCs/>
          <w:sz w:val="20"/>
          <w:szCs w:val="20"/>
        </w:rPr>
        <w:t xml:space="preserve">(Jacob </w:t>
      </w:r>
      <w:r w:rsidR="002B2E14" w:rsidRPr="00596655">
        <w:rPr>
          <w:b/>
          <w:bCs/>
          <w:i/>
          <w:iCs/>
          <w:sz w:val="20"/>
          <w:szCs w:val="20"/>
        </w:rPr>
        <w:t>et al.,</w:t>
      </w:r>
      <w:r w:rsidR="002B2E14" w:rsidRPr="00596655">
        <w:rPr>
          <w:b/>
          <w:bCs/>
          <w:sz w:val="20"/>
          <w:szCs w:val="20"/>
        </w:rPr>
        <w:t xml:space="preserve"> </w:t>
      </w:r>
      <w:r w:rsidR="00C6192F" w:rsidRPr="00596655">
        <w:rPr>
          <w:b/>
          <w:bCs/>
          <w:sz w:val="20"/>
          <w:szCs w:val="20"/>
        </w:rPr>
        <w:t xml:space="preserve"> 2007</w:t>
      </w:r>
      <w:r w:rsidR="008E4668" w:rsidRPr="00596655">
        <w:rPr>
          <w:b/>
          <w:bCs/>
          <w:sz w:val="20"/>
          <w:szCs w:val="20"/>
        </w:rPr>
        <w:t>),</w:t>
      </w:r>
      <w:r w:rsidR="00BE6054" w:rsidRPr="00596655">
        <w:rPr>
          <w:b/>
          <w:bCs/>
          <w:sz w:val="20"/>
          <w:szCs w:val="20"/>
        </w:rPr>
        <w:t xml:space="preserve"> </w:t>
      </w:r>
      <w:r w:rsidR="006826FE" w:rsidRPr="00596655">
        <w:rPr>
          <w:sz w:val="20"/>
          <w:szCs w:val="20"/>
        </w:rPr>
        <w:t>anticancer,</w:t>
      </w:r>
      <w:r w:rsidR="00BE6054" w:rsidRPr="00596655">
        <w:rPr>
          <w:b/>
          <w:bCs/>
          <w:sz w:val="20"/>
          <w:szCs w:val="20"/>
        </w:rPr>
        <w:t xml:space="preserve"> </w:t>
      </w:r>
      <w:r w:rsidR="00B26A07" w:rsidRPr="00596655">
        <w:rPr>
          <w:sz w:val="20"/>
          <w:szCs w:val="20"/>
        </w:rPr>
        <w:t xml:space="preserve">antimicrobial </w:t>
      </w:r>
      <w:r w:rsidR="00B26A07" w:rsidRPr="00596655">
        <w:rPr>
          <w:b/>
          <w:bCs/>
          <w:sz w:val="20"/>
          <w:szCs w:val="20"/>
        </w:rPr>
        <w:t>(</w:t>
      </w:r>
      <w:proofErr w:type="spellStart"/>
      <w:r w:rsidR="00D963DC" w:rsidRPr="00596655">
        <w:rPr>
          <w:b/>
          <w:bCs/>
          <w:sz w:val="20"/>
          <w:szCs w:val="20"/>
        </w:rPr>
        <w:t>Goel</w:t>
      </w:r>
      <w:proofErr w:type="spellEnd"/>
      <w:r w:rsidR="00D963DC"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00D963DC" w:rsidRPr="00596655">
        <w:rPr>
          <w:b/>
          <w:bCs/>
          <w:sz w:val="20"/>
          <w:szCs w:val="20"/>
        </w:rPr>
        <w:t>2008</w:t>
      </w:r>
      <w:r w:rsidR="00B26A07" w:rsidRPr="00596655">
        <w:rPr>
          <w:b/>
          <w:bCs/>
          <w:sz w:val="20"/>
          <w:szCs w:val="20"/>
        </w:rPr>
        <w:t>),</w:t>
      </w:r>
      <w:r w:rsidR="00BE6054" w:rsidRPr="00596655">
        <w:rPr>
          <w:sz w:val="20"/>
          <w:szCs w:val="20"/>
        </w:rPr>
        <w:t xml:space="preserve"> </w:t>
      </w:r>
      <w:proofErr w:type="spellStart"/>
      <w:r w:rsidR="00BE6054" w:rsidRPr="00596655">
        <w:rPr>
          <w:sz w:val="20"/>
          <w:szCs w:val="20"/>
        </w:rPr>
        <w:t>hepatoprotective</w:t>
      </w:r>
      <w:proofErr w:type="spellEnd"/>
      <w:r w:rsidR="00F02F15" w:rsidRPr="00596655">
        <w:rPr>
          <w:sz w:val="20"/>
          <w:szCs w:val="20"/>
        </w:rPr>
        <w:t xml:space="preserve"> </w:t>
      </w:r>
      <w:r w:rsidR="002669CE" w:rsidRPr="00596655">
        <w:rPr>
          <w:b/>
          <w:bCs/>
          <w:sz w:val="20"/>
          <w:szCs w:val="20"/>
        </w:rPr>
        <w:t>(</w:t>
      </w:r>
      <w:proofErr w:type="spellStart"/>
      <w:r w:rsidR="002669CE" w:rsidRPr="00596655">
        <w:rPr>
          <w:b/>
          <w:bCs/>
          <w:sz w:val="20"/>
          <w:szCs w:val="20"/>
        </w:rPr>
        <w:t>Farombi</w:t>
      </w:r>
      <w:proofErr w:type="spellEnd"/>
      <w:r w:rsidR="00236114"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00236114" w:rsidRPr="00596655">
        <w:rPr>
          <w:b/>
          <w:bCs/>
          <w:sz w:val="20"/>
          <w:szCs w:val="20"/>
        </w:rPr>
        <w:t xml:space="preserve"> 2008</w:t>
      </w:r>
      <w:r w:rsidR="002669CE" w:rsidRPr="00596655">
        <w:rPr>
          <w:b/>
          <w:bCs/>
          <w:sz w:val="20"/>
          <w:szCs w:val="20"/>
        </w:rPr>
        <w:t>) and</w:t>
      </w:r>
      <w:r w:rsidR="00BE6054" w:rsidRPr="00596655">
        <w:rPr>
          <w:sz w:val="20"/>
          <w:szCs w:val="20"/>
        </w:rPr>
        <w:t xml:space="preserve"> </w:t>
      </w:r>
      <w:proofErr w:type="spellStart"/>
      <w:r w:rsidR="00BE6054" w:rsidRPr="00596655">
        <w:rPr>
          <w:sz w:val="20"/>
          <w:szCs w:val="20"/>
        </w:rPr>
        <w:t>antihyperlipidemic</w:t>
      </w:r>
      <w:proofErr w:type="spellEnd"/>
      <w:r w:rsidR="00A62F6F" w:rsidRPr="00596655">
        <w:rPr>
          <w:sz w:val="20"/>
          <w:szCs w:val="20"/>
        </w:rPr>
        <w:t xml:space="preserve"> effects</w:t>
      </w:r>
      <w:r w:rsidR="00236114" w:rsidRPr="00596655">
        <w:rPr>
          <w:b/>
          <w:bCs/>
          <w:sz w:val="20"/>
          <w:szCs w:val="20"/>
        </w:rPr>
        <w:t xml:space="preserve"> (</w:t>
      </w:r>
      <w:proofErr w:type="spellStart"/>
      <w:r w:rsidR="00236114" w:rsidRPr="00596655">
        <w:rPr>
          <w:b/>
          <w:bCs/>
          <w:sz w:val="20"/>
          <w:szCs w:val="20"/>
        </w:rPr>
        <w:t>Arafa</w:t>
      </w:r>
      <w:proofErr w:type="spellEnd"/>
      <w:r w:rsidR="00236114" w:rsidRPr="00596655">
        <w:rPr>
          <w:b/>
          <w:bCs/>
          <w:sz w:val="20"/>
          <w:szCs w:val="20"/>
        </w:rPr>
        <w:t>, 2005)</w:t>
      </w:r>
      <w:r w:rsidR="00CF6049" w:rsidRPr="00596655">
        <w:rPr>
          <w:b/>
          <w:bCs/>
          <w:sz w:val="20"/>
          <w:szCs w:val="20"/>
        </w:rPr>
        <w:t>.</w:t>
      </w:r>
      <w:r w:rsidR="003747F2" w:rsidRPr="00596655">
        <w:rPr>
          <w:b/>
          <w:bCs/>
          <w:sz w:val="20"/>
          <w:szCs w:val="20"/>
        </w:rPr>
        <w:t xml:space="preserve"> </w:t>
      </w:r>
      <w:r w:rsidR="00CF6049" w:rsidRPr="00596655">
        <w:rPr>
          <w:sz w:val="20"/>
          <w:szCs w:val="20"/>
        </w:rPr>
        <w:t>Additionally thrombosis suppressing</w:t>
      </w:r>
      <w:r w:rsidR="00991DB7" w:rsidRPr="00596655">
        <w:rPr>
          <w:sz w:val="20"/>
          <w:szCs w:val="20"/>
        </w:rPr>
        <w:t xml:space="preserve"> </w:t>
      </w:r>
      <w:r w:rsidR="008B1A02" w:rsidRPr="00596655">
        <w:rPr>
          <w:sz w:val="20"/>
          <w:szCs w:val="20"/>
        </w:rPr>
        <w:t>effect (</w:t>
      </w:r>
      <w:proofErr w:type="spellStart"/>
      <w:r w:rsidR="00CF6049" w:rsidRPr="00596655">
        <w:rPr>
          <w:b/>
          <w:bCs/>
          <w:sz w:val="20"/>
          <w:szCs w:val="20"/>
        </w:rPr>
        <w:t>Srivastava</w:t>
      </w:r>
      <w:proofErr w:type="spellEnd"/>
      <w:r w:rsidR="00CF6049"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00CF6049" w:rsidRPr="00596655">
        <w:rPr>
          <w:b/>
          <w:bCs/>
          <w:sz w:val="20"/>
          <w:szCs w:val="20"/>
        </w:rPr>
        <w:t>198</w:t>
      </w:r>
      <w:r w:rsidR="00D165A9" w:rsidRPr="00596655">
        <w:rPr>
          <w:b/>
          <w:bCs/>
          <w:sz w:val="20"/>
          <w:szCs w:val="20"/>
        </w:rPr>
        <w:t>9</w:t>
      </w:r>
      <w:r w:rsidR="00CF6049" w:rsidRPr="00596655">
        <w:rPr>
          <w:b/>
          <w:bCs/>
          <w:sz w:val="20"/>
          <w:szCs w:val="20"/>
        </w:rPr>
        <w:t>)</w:t>
      </w:r>
      <w:r w:rsidR="00CF6049" w:rsidRPr="00596655">
        <w:rPr>
          <w:sz w:val="20"/>
          <w:szCs w:val="20"/>
        </w:rPr>
        <w:t>,</w:t>
      </w:r>
      <w:r w:rsidR="00511551" w:rsidRPr="00596655">
        <w:rPr>
          <w:sz w:val="20"/>
          <w:szCs w:val="20"/>
        </w:rPr>
        <w:t xml:space="preserve"> </w:t>
      </w:r>
      <w:r w:rsidR="00CF6049" w:rsidRPr="00596655">
        <w:rPr>
          <w:sz w:val="20"/>
          <w:szCs w:val="20"/>
        </w:rPr>
        <w:t xml:space="preserve">hypoglycemic </w:t>
      </w:r>
      <w:r w:rsidR="00CF6049" w:rsidRPr="00596655">
        <w:rPr>
          <w:b/>
          <w:bCs/>
          <w:sz w:val="20"/>
          <w:szCs w:val="20"/>
        </w:rPr>
        <w:t>(</w:t>
      </w:r>
      <w:proofErr w:type="spellStart"/>
      <w:r w:rsidR="00CF6049" w:rsidRPr="00596655">
        <w:rPr>
          <w:b/>
          <w:bCs/>
          <w:sz w:val="20"/>
          <w:szCs w:val="20"/>
        </w:rPr>
        <w:t>Arun</w:t>
      </w:r>
      <w:proofErr w:type="spellEnd"/>
      <w:r w:rsidR="00FA16A4" w:rsidRPr="00596655">
        <w:rPr>
          <w:b/>
          <w:bCs/>
          <w:sz w:val="20"/>
          <w:szCs w:val="20"/>
        </w:rPr>
        <w:t xml:space="preserve"> </w:t>
      </w:r>
      <w:r w:rsidR="008F241F" w:rsidRPr="00596655">
        <w:rPr>
          <w:b/>
          <w:bCs/>
          <w:sz w:val="20"/>
          <w:szCs w:val="20"/>
        </w:rPr>
        <w:t xml:space="preserve">and </w:t>
      </w:r>
      <w:proofErr w:type="spellStart"/>
      <w:r w:rsidR="008F241F" w:rsidRPr="00596655">
        <w:rPr>
          <w:b/>
          <w:bCs/>
          <w:sz w:val="20"/>
          <w:szCs w:val="20"/>
        </w:rPr>
        <w:t>Nalini</w:t>
      </w:r>
      <w:proofErr w:type="spellEnd"/>
      <w:r w:rsidR="00CF6049" w:rsidRPr="00596655">
        <w:rPr>
          <w:b/>
          <w:bCs/>
          <w:sz w:val="20"/>
          <w:szCs w:val="20"/>
        </w:rPr>
        <w:t xml:space="preserve"> 2002),</w:t>
      </w:r>
      <w:r w:rsidR="00511551" w:rsidRPr="00596655">
        <w:rPr>
          <w:sz w:val="20"/>
          <w:szCs w:val="20"/>
        </w:rPr>
        <w:t xml:space="preserve"> </w:t>
      </w:r>
      <w:proofErr w:type="spellStart"/>
      <w:r w:rsidR="00CF6049" w:rsidRPr="00596655">
        <w:rPr>
          <w:sz w:val="20"/>
          <w:szCs w:val="20"/>
        </w:rPr>
        <w:t>anti</w:t>
      </w:r>
      <w:r w:rsidR="00551948" w:rsidRPr="00596655">
        <w:rPr>
          <w:sz w:val="20"/>
          <w:szCs w:val="20"/>
        </w:rPr>
        <w:t>rheumatic</w:t>
      </w:r>
      <w:proofErr w:type="spellEnd"/>
      <w:r w:rsidR="00511551" w:rsidRPr="00596655">
        <w:rPr>
          <w:sz w:val="20"/>
          <w:szCs w:val="20"/>
        </w:rPr>
        <w:t xml:space="preserve"> effects</w:t>
      </w:r>
      <w:r w:rsidR="00991DB7" w:rsidRPr="00596655">
        <w:rPr>
          <w:sz w:val="20"/>
          <w:szCs w:val="20"/>
        </w:rPr>
        <w:t xml:space="preserve"> </w:t>
      </w:r>
      <w:r w:rsidR="008B1A02" w:rsidRPr="00596655">
        <w:rPr>
          <w:b/>
          <w:bCs/>
          <w:sz w:val="20"/>
          <w:szCs w:val="20"/>
        </w:rPr>
        <w:t>(</w:t>
      </w:r>
      <w:proofErr w:type="spellStart"/>
      <w:r w:rsidR="008B1A02" w:rsidRPr="00596655">
        <w:rPr>
          <w:b/>
          <w:bCs/>
          <w:sz w:val="20"/>
          <w:szCs w:val="20"/>
        </w:rPr>
        <w:t>Deodhar</w:t>
      </w:r>
      <w:proofErr w:type="spellEnd"/>
      <w:r w:rsidR="00FA16A4"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00511551" w:rsidRPr="00596655">
        <w:rPr>
          <w:b/>
          <w:bCs/>
          <w:sz w:val="20"/>
          <w:szCs w:val="20"/>
        </w:rPr>
        <w:t>1980)</w:t>
      </w:r>
      <w:r w:rsidR="00991DB7" w:rsidRPr="00596655">
        <w:rPr>
          <w:sz w:val="20"/>
          <w:szCs w:val="20"/>
        </w:rPr>
        <w:t xml:space="preserve"> </w:t>
      </w:r>
      <w:r w:rsidR="00511551" w:rsidRPr="00596655">
        <w:rPr>
          <w:sz w:val="20"/>
          <w:szCs w:val="20"/>
        </w:rPr>
        <w:t>are well established.</w:t>
      </w:r>
      <w:r w:rsidR="003747F2" w:rsidRPr="00596655">
        <w:rPr>
          <w:sz w:val="20"/>
          <w:szCs w:val="20"/>
        </w:rPr>
        <w:t xml:space="preserve"> </w:t>
      </w:r>
      <w:r w:rsidR="00511551" w:rsidRPr="00596655">
        <w:rPr>
          <w:sz w:val="20"/>
          <w:szCs w:val="20"/>
        </w:rPr>
        <w:t>Various animal models</w:t>
      </w:r>
      <w:r w:rsidR="003747F2" w:rsidRPr="00596655">
        <w:rPr>
          <w:sz w:val="20"/>
          <w:szCs w:val="20"/>
        </w:rPr>
        <w:t xml:space="preserve"> </w:t>
      </w:r>
      <w:r w:rsidR="003747F2" w:rsidRPr="00596655">
        <w:rPr>
          <w:b/>
          <w:bCs/>
          <w:sz w:val="20"/>
          <w:szCs w:val="20"/>
        </w:rPr>
        <w:t>(Shankar et al</w:t>
      </w:r>
      <w:r w:rsidR="00FA16A4" w:rsidRPr="00596655">
        <w:rPr>
          <w:b/>
          <w:bCs/>
          <w:sz w:val="20"/>
          <w:szCs w:val="20"/>
        </w:rPr>
        <w:t>.,</w:t>
      </w:r>
      <w:r w:rsidR="003747F2" w:rsidRPr="00596655">
        <w:rPr>
          <w:b/>
          <w:bCs/>
          <w:sz w:val="20"/>
          <w:szCs w:val="20"/>
        </w:rPr>
        <w:t xml:space="preserve"> 1980 and </w:t>
      </w:r>
      <w:proofErr w:type="spellStart"/>
      <w:r w:rsidR="003747F2" w:rsidRPr="00596655">
        <w:rPr>
          <w:b/>
          <w:bCs/>
          <w:sz w:val="20"/>
          <w:szCs w:val="20"/>
        </w:rPr>
        <w:t>Qureshi</w:t>
      </w:r>
      <w:proofErr w:type="spellEnd"/>
      <w:r w:rsidR="00FA16A4"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003747F2" w:rsidRPr="00596655">
        <w:rPr>
          <w:b/>
          <w:bCs/>
          <w:sz w:val="20"/>
          <w:szCs w:val="20"/>
        </w:rPr>
        <w:t>1992</w:t>
      </w:r>
      <w:r w:rsidR="003747F2" w:rsidRPr="00596655">
        <w:rPr>
          <w:sz w:val="20"/>
          <w:szCs w:val="20"/>
        </w:rPr>
        <w:t xml:space="preserve">) or human studies </w:t>
      </w:r>
      <w:r w:rsidR="003747F2" w:rsidRPr="00596655">
        <w:rPr>
          <w:b/>
          <w:bCs/>
          <w:sz w:val="20"/>
          <w:szCs w:val="20"/>
        </w:rPr>
        <w:t>(</w:t>
      </w:r>
      <w:proofErr w:type="spellStart"/>
      <w:r w:rsidR="003747F2" w:rsidRPr="00596655">
        <w:rPr>
          <w:b/>
          <w:bCs/>
          <w:sz w:val="20"/>
          <w:szCs w:val="20"/>
        </w:rPr>
        <w:t>Shoba</w:t>
      </w:r>
      <w:proofErr w:type="spellEnd"/>
      <w:r w:rsidR="00FA16A4" w:rsidRPr="00596655">
        <w:rPr>
          <w:b/>
          <w:bCs/>
          <w:sz w:val="20"/>
          <w:szCs w:val="20"/>
        </w:rPr>
        <w:t xml:space="preserve"> </w:t>
      </w:r>
      <w:r w:rsidR="002B2E14" w:rsidRPr="00596655">
        <w:rPr>
          <w:b/>
          <w:bCs/>
          <w:i/>
          <w:iCs/>
          <w:sz w:val="20"/>
          <w:szCs w:val="20"/>
        </w:rPr>
        <w:t>et al.,</w:t>
      </w:r>
      <w:r w:rsidR="002B2E14" w:rsidRPr="00596655">
        <w:rPr>
          <w:b/>
          <w:bCs/>
          <w:sz w:val="20"/>
          <w:szCs w:val="20"/>
        </w:rPr>
        <w:t xml:space="preserve"> </w:t>
      </w:r>
      <w:r w:rsidR="003747F2" w:rsidRPr="00596655">
        <w:rPr>
          <w:b/>
          <w:bCs/>
          <w:sz w:val="20"/>
          <w:szCs w:val="20"/>
        </w:rPr>
        <w:t xml:space="preserve">1998 and Lao </w:t>
      </w:r>
      <w:r w:rsidR="002B2E14" w:rsidRPr="00596655">
        <w:rPr>
          <w:b/>
          <w:bCs/>
          <w:i/>
          <w:iCs/>
          <w:sz w:val="20"/>
          <w:szCs w:val="20"/>
        </w:rPr>
        <w:t>et al.,</w:t>
      </w:r>
      <w:r w:rsidR="002B2E14" w:rsidRPr="00596655">
        <w:rPr>
          <w:b/>
          <w:bCs/>
          <w:sz w:val="20"/>
          <w:szCs w:val="20"/>
        </w:rPr>
        <w:t xml:space="preserve"> </w:t>
      </w:r>
      <w:r w:rsidR="00211E0F" w:rsidRPr="00596655">
        <w:rPr>
          <w:b/>
          <w:bCs/>
          <w:sz w:val="20"/>
          <w:szCs w:val="20"/>
        </w:rPr>
        <w:t>2.</w:t>
      </w:r>
      <w:r w:rsidR="008B1A02" w:rsidRPr="00596655">
        <w:rPr>
          <w:b/>
          <w:bCs/>
          <w:sz w:val="20"/>
          <w:szCs w:val="20"/>
        </w:rPr>
        <w:t>2006</w:t>
      </w:r>
      <w:r w:rsidR="007B1CC7" w:rsidRPr="00596655">
        <w:rPr>
          <w:b/>
          <w:bCs/>
          <w:sz w:val="20"/>
          <w:szCs w:val="20"/>
        </w:rPr>
        <w:t xml:space="preserve">) </w:t>
      </w:r>
      <w:r w:rsidR="007B1CC7" w:rsidRPr="00596655">
        <w:rPr>
          <w:sz w:val="20"/>
          <w:szCs w:val="20"/>
        </w:rPr>
        <w:t>proved</w:t>
      </w:r>
      <w:r w:rsidR="00991DB7" w:rsidRPr="00596655">
        <w:rPr>
          <w:sz w:val="20"/>
          <w:szCs w:val="20"/>
        </w:rPr>
        <w:t xml:space="preserve"> that </w:t>
      </w:r>
      <w:proofErr w:type="spellStart"/>
      <w:r w:rsidR="00991DB7" w:rsidRPr="00596655">
        <w:rPr>
          <w:sz w:val="20"/>
          <w:szCs w:val="20"/>
        </w:rPr>
        <w:t>curcumin</w:t>
      </w:r>
      <w:proofErr w:type="spellEnd"/>
      <w:r w:rsidR="00991DB7" w:rsidRPr="00596655">
        <w:rPr>
          <w:sz w:val="20"/>
          <w:szCs w:val="20"/>
        </w:rPr>
        <w:t xml:space="preserve"> is extremely safe even at very high doses.</w:t>
      </w:r>
      <w:r w:rsidR="002F0F97" w:rsidRPr="00596655">
        <w:rPr>
          <w:sz w:val="20"/>
          <w:szCs w:val="20"/>
        </w:rPr>
        <w:t xml:space="preserve"> The present study was undertaken to test </w:t>
      </w:r>
      <w:r w:rsidR="006826FE" w:rsidRPr="00596655">
        <w:rPr>
          <w:sz w:val="20"/>
          <w:szCs w:val="20"/>
        </w:rPr>
        <w:t>if administration</w:t>
      </w:r>
      <w:r w:rsidR="002F0F97" w:rsidRPr="00596655">
        <w:rPr>
          <w:sz w:val="20"/>
          <w:szCs w:val="20"/>
        </w:rPr>
        <w:t xml:space="preserve"> of </w:t>
      </w:r>
      <w:proofErr w:type="spellStart"/>
      <w:r w:rsidR="002F0F97" w:rsidRPr="00596655">
        <w:rPr>
          <w:sz w:val="20"/>
          <w:szCs w:val="20"/>
        </w:rPr>
        <w:t>curcumin</w:t>
      </w:r>
      <w:proofErr w:type="spellEnd"/>
      <w:r w:rsidR="002F0F97" w:rsidRPr="00596655">
        <w:rPr>
          <w:sz w:val="20"/>
          <w:szCs w:val="20"/>
        </w:rPr>
        <w:t xml:space="preserve"> could protect rats from </w:t>
      </w:r>
      <w:proofErr w:type="spellStart"/>
      <w:r w:rsidR="002F0F97" w:rsidRPr="00596655">
        <w:rPr>
          <w:sz w:val="20"/>
          <w:szCs w:val="20"/>
        </w:rPr>
        <w:t>acitretin</w:t>
      </w:r>
      <w:proofErr w:type="spellEnd"/>
      <w:r w:rsidR="002F0F97" w:rsidRPr="00596655">
        <w:rPr>
          <w:sz w:val="20"/>
          <w:szCs w:val="20"/>
        </w:rPr>
        <w:t xml:space="preserve"> –induced </w:t>
      </w:r>
      <w:proofErr w:type="spellStart"/>
      <w:r w:rsidR="002F0F97" w:rsidRPr="00596655">
        <w:rPr>
          <w:sz w:val="20"/>
          <w:szCs w:val="20"/>
        </w:rPr>
        <w:t>nephrotoxicity</w:t>
      </w:r>
      <w:proofErr w:type="spellEnd"/>
      <w:r w:rsidR="006826FE" w:rsidRPr="00596655">
        <w:rPr>
          <w:sz w:val="20"/>
          <w:szCs w:val="20"/>
        </w:rPr>
        <w:t>.</w:t>
      </w:r>
      <w:r w:rsidR="00511551" w:rsidRPr="00596655">
        <w:rPr>
          <w:b/>
          <w:bCs/>
          <w:sz w:val="20"/>
          <w:szCs w:val="20"/>
        </w:rPr>
        <w:t xml:space="preserve"> </w:t>
      </w:r>
    </w:p>
    <w:p w:rsidR="006A0429" w:rsidRPr="00596655" w:rsidRDefault="006A0429" w:rsidP="007D5F84">
      <w:pPr>
        <w:pStyle w:val="a1"/>
        <w:keepNext w:val="0"/>
        <w:spacing w:before="0" w:after="0"/>
        <w:rPr>
          <w:sz w:val="20"/>
          <w:szCs w:val="20"/>
          <w:u w:val="none"/>
        </w:rPr>
      </w:pPr>
    </w:p>
    <w:p w:rsidR="00BB43BC" w:rsidRPr="00596655" w:rsidRDefault="006A0429" w:rsidP="007D5F84">
      <w:pPr>
        <w:pStyle w:val="a1"/>
        <w:keepNext w:val="0"/>
        <w:spacing w:before="0" w:after="0"/>
        <w:rPr>
          <w:sz w:val="20"/>
          <w:szCs w:val="20"/>
          <w:u w:val="none"/>
        </w:rPr>
      </w:pPr>
      <w:r w:rsidRPr="00596655">
        <w:rPr>
          <w:sz w:val="20"/>
          <w:szCs w:val="20"/>
          <w:u w:val="none"/>
        </w:rPr>
        <w:t>2. Materials and Methods</w:t>
      </w:r>
    </w:p>
    <w:p w:rsidR="00BB43BC" w:rsidRPr="00596655" w:rsidRDefault="007B6C35" w:rsidP="007D5F84">
      <w:pPr>
        <w:pStyle w:val="a3"/>
        <w:spacing w:before="0" w:after="0"/>
        <w:rPr>
          <w:sz w:val="20"/>
          <w:szCs w:val="20"/>
        </w:rPr>
      </w:pPr>
      <w:r w:rsidRPr="00596655">
        <w:rPr>
          <w:sz w:val="20"/>
          <w:szCs w:val="20"/>
        </w:rPr>
        <w:lastRenderedPageBreak/>
        <w:t>Animals:</w:t>
      </w:r>
    </w:p>
    <w:p w:rsidR="008C2AE8" w:rsidRPr="00596655" w:rsidRDefault="008C2AE8" w:rsidP="007D5F84">
      <w:pPr>
        <w:pStyle w:val="a"/>
        <w:spacing w:before="0" w:after="0"/>
        <w:rPr>
          <w:sz w:val="20"/>
          <w:szCs w:val="20"/>
        </w:rPr>
      </w:pPr>
      <w:r w:rsidRPr="00596655">
        <w:rPr>
          <w:sz w:val="20"/>
          <w:szCs w:val="20"/>
        </w:rPr>
        <w:t xml:space="preserve">Male albino rats </w:t>
      </w:r>
      <w:r w:rsidR="00CA7781" w:rsidRPr="00596655">
        <w:rPr>
          <w:sz w:val="20"/>
          <w:szCs w:val="20"/>
        </w:rPr>
        <w:t>weighting</w:t>
      </w:r>
      <w:r w:rsidRPr="00596655">
        <w:rPr>
          <w:sz w:val="20"/>
          <w:szCs w:val="20"/>
        </w:rPr>
        <w:t xml:space="preserve"> 150-</w:t>
      </w:r>
      <w:r w:rsidR="008E25AA" w:rsidRPr="00596655">
        <w:rPr>
          <w:sz w:val="20"/>
          <w:szCs w:val="20"/>
        </w:rPr>
        <w:t>200</w:t>
      </w:r>
      <w:r w:rsidRPr="00596655">
        <w:rPr>
          <w:sz w:val="20"/>
          <w:szCs w:val="20"/>
        </w:rPr>
        <w:t xml:space="preserve">g were obtained from Theodor </w:t>
      </w:r>
      <w:proofErr w:type="spellStart"/>
      <w:r w:rsidRPr="00596655">
        <w:rPr>
          <w:sz w:val="20"/>
          <w:szCs w:val="20"/>
        </w:rPr>
        <w:t>Bilharz</w:t>
      </w:r>
      <w:proofErr w:type="spellEnd"/>
      <w:r w:rsidRPr="00596655">
        <w:rPr>
          <w:sz w:val="20"/>
          <w:szCs w:val="20"/>
        </w:rPr>
        <w:t>-Institute (Giza, Egypt). The animals were housed in the animal facility of the Faculty of Medicine</w:t>
      </w:r>
      <w:r w:rsidR="00236114" w:rsidRPr="00596655">
        <w:rPr>
          <w:sz w:val="20"/>
          <w:szCs w:val="20"/>
        </w:rPr>
        <w:t xml:space="preserve"> For Girls</w:t>
      </w:r>
      <w:r w:rsidRPr="00596655">
        <w:rPr>
          <w:sz w:val="20"/>
          <w:szCs w:val="20"/>
        </w:rPr>
        <w:t>, Al-</w:t>
      </w:r>
      <w:proofErr w:type="spellStart"/>
      <w:r w:rsidRPr="00596655">
        <w:rPr>
          <w:sz w:val="20"/>
          <w:szCs w:val="20"/>
        </w:rPr>
        <w:t>Azhar</w:t>
      </w:r>
      <w:proofErr w:type="spellEnd"/>
      <w:r w:rsidRPr="00596655">
        <w:rPr>
          <w:sz w:val="20"/>
          <w:szCs w:val="20"/>
        </w:rPr>
        <w:t xml:space="preserve"> University. The animals were fed a standard diet (El-Nasr Company, </w:t>
      </w:r>
      <w:proofErr w:type="spellStart"/>
      <w:r w:rsidRPr="00596655">
        <w:rPr>
          <w:sz w:val="20"/>
          <w:szCs w:val="20"/>
        </w:rPr>
        <w:t>Abou-Zaabal</w:t>
      </w:r>
      <w:proofErr w:type="spellEnd"/>
      <w:r w:rsidRPr="00596655">
        <w:rPr>
          <w:sz w:val="20"/>
          <w:szCs w:val="20"/>
        </w:rPr>
        <w:t>, Cairo, Egypt) and allowed free access to water. The rats were kept under standard conditions of temperature (21±0.5º) and relative humidity (55±5) with 12-h light/12-h dark cycle</w:t>
      </w:r>
    </w:p>
    <w:p w:rsidR="003B0E9D" w:rsidRPr="00596655" w:rsidRDefault="003B0E9D" w:rsidP="007D5F84">
      <w:pPr>
        <w:pStyle w:val="a3"/>
        <w:spacing w:before="0" w:after="0"/>
        <w:rPr>
          <w:sz w:val="20"/>
          <w:szCs w:val="20"/>
        </w:rPr>
      </w:pPr>
      <w:r w:rsidRPr="00596655">
        <w:rPr>
          <w:sz w:val="20"/>
          <w:szCs w:val="20"/>
        </w:rPr>
        <w:t>Drugs and chemicals:</w:t>
      </w:r>
    </w:p>
    <w:p w:rsidR="003B0E9D" w:rsidRPr="00596655" w:rsidRDefault="003B0E9D" w:rsidP="007D5F84">
      <w:pPr>
        <w:pStyle w:val="a"/>
        <w:spacing w:before="0" w:after="0"/>
        <w:rPr>
          <w:sz w:val="20"/>
          <w:szCs w:val="20"/>
        </w:rPr>
      </w:pPr>
      <w:proofErr w:type="spellStart"/>
      <w:r w:rsidRPr="00596655">
        <w:rPr>
          <w:sz w:val="20"/>
          <w:szCs w:val="20"/>
        </w:rPr>
        <w:t>Acitretin</w:t>
      </w:r>
      <w:proofErr w:type="spellEnd"/>
      <w:r w:rsidRPr="00596655">
        <w:rPr>
          <w:sz w:val="20"/>
          <w:szCs w:val="20"/>
        </w:rPr>
        <w:t xml:space="preserve"> was purchased from </w:t>
      </w:r>
      <w:proofErr w:type="spellStart"/>
      <w:r w:rsidRPr="00596655">
        <w:rPr>
          <w:sz w:val="20"/>
          <w:szCs w:val="20"/>
        </w:rPr>
        <w:t>Sabaa</w:t>
      </w:r>
      <w:proofErr w:type="spellEnd"/>
      <w:r w:rsidRPr="00596655">
        <w:rPr>
          <w:sz w:val="20"/>
          <w:szCs w:val="20"/>
        </w:rPr>
        <w:t xml:space="preserve"> international company for pharmaceutical and chemical industries (Egypt). </w:t>
      </w:r>
      <w:proofErr w:type="spellStart"/>
      <w:r w:rsidRPr="00596655">
        <w:rPr>
          <w:sz w:val="20"/>
          <w:szCs w:val="20"/>
        </w:rPr>
        <w:t>Curcumin</w:t>
      </w:r>
      <w:proofErr w:type="spellEnd"/>
      <w:r w:rsidRPr="00596655">
        <w:rPr>
          <w:sz w:val="20"/>
          <w:szCs w:val="20"/>
        </w:rPr>
        <w:t xml:space="preserve"> was purchased from </w:t>
      </w:r>
      <w:proofErr w:type="spellStart"/>
      <w:r w:rsidRPr="00596655">
        <w:rPr>
          <w:sz w:val="20"/>
          <w:szCs w:val="20"/>
        </w:rPr>
        <w:t>Fluka</w:t>
      </w:r>
      <w:proofErr w:type="spellEnd"/>
      <w:r w:rsidRPr="00596655">
        <w:rPr>
          <w:sz w:val="20"/>
          <w:szCs w:val="20"/>
        </w:rPr>
        <w:t xml:space="preserve"> Chemical CO. (GmbH, </w:t>
      </w:r>
      <w:proofErr w:type="spellStart"/>
      <w:r w:rsidRPr="00596655">
        <w:rPr>
          <w:sz w:val="20"/>
          <w:szCs w:val="20"/>
        </w:rPr>
        <w:t>Steinhem</w:t>
      </w:r>
      <w:proofErr w:type="spellEnd"/>
      <w:r w:rsidRPr="00596655">
        <w:rPr>
          <w:sz w:val="20"/>
          <w:szCs w:val="20"/>
        </w:rPr>
        <w:t xml:space="preserve">, Germany). </w:t>
      </w:r>
    </w:p>
    <w:p w:rsidR="007827FC" w:rsidRPr="00596655" w:rsidRDefault="007827FC" w:rsidP="007D5F84">
      <w:pPr>
        <w:pStyle w:val="a3"/>
        <w:spacing w:before="0" w:after="0"/>
        <w:rPr>
          <w:sz w:val="20"/>
          <w:szCs w:val="20"/>
        </w:rPr>
      </w:pPr>
      <w:r w:rsidRPr="00596655">
        <w:rPr>
          <w:sz w:val="20"/>
          <w:szCs w:val="20"/>
        </w:rPr>
        <w:t>Experimental design:</w:t>
      </w:r>
    </w:p>
    <w:p w:rsidR="007827FC" w:rsidRPr="00596655" w:rsidRDefault="007827FC" w:rsidP="007D5F84">
      <w:pPr>
        <w:pStyle w:val="a"/>
        <w:spacing w:before="0" w:after="0"/>
        <w:rPr>
          <w:sz w:val="20"/>
          <w:szCs w:val="20"/>
          <w:rtl/>
        </w:rPr>
      </w:pPr>
      <w:r w:rsidRPr="00596655">
        <w:rPr>
          <w:sz w:val="20"/>
          <w:szCs w:val="20"/>
        </w:rPr>
        <w:t xml:space="preserve">Animals were divided into </w:t>
      </w:r>
      <w:r w:rsidR="004512F6" w:rsidRPr="00596655">
        <w:rPr>
          <w:sz w:val="20"/>
          <w:szCs w:val="20"/>
        </w:rPr>
        <w:t>four equal groups</w:t>
      </w:r>
      <w:r w:rsidR="0062085D" w:rsidRPr="00596655">
        <w:rPr>
          <w:sz w:val="20"/>
          <w:szCs w:val="20"/>
        </w:rPr>
        <w:t xml:space="preserve">, </w:t>
      </w:r>
      <w:r w:rsidRPr="00596655">
        <w:rPr>
          <w:sz w:val="20"/>
          <w:szCs w:val="20"/>
        </w:rPr>
        <w:t xml:space="preserve">10 rats /each: Group 1: control rats, they were orally given distilled water during the period of the experiment. Group 2: animals received only </w:t>
      </w:r>
      <w:proofErr w:type="spellStart"/>
      <w:r w:rsidRPr="00596655">
        <w:rPr>
          <w:sz w:val="20"/>
          <w:szCs w:val="20"/>
        </w:rPr>
        <w:t>curcumin</w:t>
      </w:r>
      <w:proofErr w:type="spellEnd"/>
      <w:r w:rsidRPr="00596655">
        <w:rPr>
          <w:sz w:val="20"/>
          <w:szCs w:val="20"/>
        </w:rPr>
        <w:t xml:space="preserve"> single morning daily dose of (300 mg/kg/day) according to </w:t>
      </w:r>
      <w:r w:rsidRPr="00596655">
        <w:rPr>
          <w:b/>
          <w:bCs/>
          <w:sz w:val="20"/>
          <w:szCs w:val="20"/>
        </w:rPr>
        <w:t>(</w:t>
      </w:r>
      <w:proofErr w:type="spellStart"/>
      <w:r w:rsidRPr="00596655">
        <w:rPr>
          <w:b/>
          <w:bCs/>
          <w:sz w:val="20"/>
          <w:szCs w:val="20"/>
        </w:rPr>
        <w:t>Bruck</w:t>
      </w:r>
      <w:proofErr w:type="spellEnd"/>
      <w:r w:rsidRPr="00596655">
        <w:rPr>
          <w:b/>
          <w:bCs/>
          <w:sz w:val="20"/>
          <w:szCs w:val="20"/>
        </w:rPr>
        <w:t xml:space="preserve"> </w:t>
      </w:r>
      <w:r w:rsidR="00211E0F" w:rsidRPr="00596655">
        <w:rPr>
          <w:b/>
          <w:bCs/>
          <w:i/>
          <w:iCs/>
          <w:sz w:val="20"/>
          <w:szCs w:val="20"/>
        </w:rPr>
        <w:t>et al.,</w:t>
      </w:r>
      <w:r w:rsidR="00211E0F" w:rsidRPr="00596655">
        <w:rPr>
          <w:b/>
          <w:bCs/>
          <w:sz w:val="20"/>
          <w:szCs w:val="20"/>
        </w:rPr>
        <w:t xml:space="preserve"> </w:t>
      </w:r>
      <w:r w:rsidRPr="00596655">
        <w:rPr>
          <w:b/>
          <w:bCs/>
          <w:sz w:val="20"/>
          <w:szCs w:val="20"/>
        </w:rPr>
        <w:t xml:space="preserve">2007) </w:t>
      </w:r>
      <w:r w:rsidRPr="00596655">
        <w:rPr>
          <w:sz w:val="20"/>
          <w:szCs w:val="20"/>
        </w:rPr>
        <w:t xml:space="preserve">for three months. Group 3: animals received only </w:t>
      </w:r>
      <w:proofErr w:type="spellStart"/>
      <w:r w:rsidRPr="00596655">
        <w:rPr>
          <w:sz w:val="20"/>
          <w:szCs w:val="20"/>
        </w:rPr>
        <w:t>acitretin</w:t>
      </w:r>
      <w:proofErr w:type="spellEnd"/>
      <w:r w:rsidRPr="00596655">
        <w:rPr>
          <w:sz w:val="20"/>
          <w:szCs w:val="20"/>
        </w:rPr>
        <w:t xml:space="preserve"> a single morning daily dose of (25mg/ kg /day) single oral dose according to </w:t>
      </w:r>
      <w:r w:rsidRPr="00596655">
        <w:rPr>
          <w:b/>
          <w:bCs/>
          <w:sz w:val="20"/>
          <w:szCs w:val="20"/>
        </w:rPr>
        <w:t xml:space="preserve">(Goodman and </w:t>
      </w:r>
      <w:proofErr w:type="spellStart"/>
      <w:r w:rsidRPr="00596655">
        <w:rPr>
          <w:b/>
          <w:bCs/>
          <w:sz w:val="20"/>
          <w:szCs w:val="20"/>
        </w:rPr>
        <w:t>Gilmans</w:t>
      </w:r>
      <w:proofErr w:type="spellEnd"/>
      <w:r w:rsidR="009453CD" w:rsidRPr="00596655">
        <w:rPr>
          <w:b/>
          <w:bCs/>
          <w:sz w:val="20"/>
          <w:szCs w:val="20"/>
        </w:rPr>
        <w:t>,</w:t>
      </w:r>
      <w:r w:rsidRPr="00596655">
        <w:rPr>
          <w:b/>
          <w:bCs/>
          <w:sz w:val="20"/>
          <w:szCs w:val="20"/>
        </w:rPr>
        <w:t xml:space="preserve"> 2006)</w:t>
      </w:r>
      <w:r w:rsidRPr="00596655">
        <w:rPr>
          <w:sz w:val="20"/>
          <w:szCs w:val="20"/>
        </w:rPr>
        <w:t xml:space="preserve"> for three months. Group 4: animals received both </w:t>
      </w:r>
      <w:proofErr w:type="spellStart"/>
      <w:r w:rsidRPr="00596655">
        <w:rPr>
          <w:sz w:val="20"/>
          <w:szCs w:val="20"/>
        </w:rPr>
        <w:t>curcumin</w:t>
      </w:r>
      <w:proofErr w:type="spellEnd"/>
      <w:r w:rsidRPr="00596655">
        <w:rPr>
          <w:sz w:val="20"/>
          <w:szCs w:val="20"/>
        </w:rPr>
        <w:t xml:space="preserve"> as the same dose as group 2 and </w:t>
      </w:r>
      <w:proofErr w:type="spellStart"/>
      <w:r w:rsidRPr="00596655">
        <w:rPr>
          <w:sz w:val="20"/>
          <w:szCs w:val="20"/>
        </w:rPr>
        <w:t>acitretin</w:t>
      </w:r>
      <w:proofErr w:type="spellEnd"/>
      <w:r w:rsidRPr="00596655">
        <w:rPr>
          <w:sz w:val="20"/>
          <w:szCs w:val="20"/>
        </w:rPr>
        <w:t xml:space="preserve"> as the same dose of group 3 for three months. </w:t>
      </w:r>
    </w:p>
    <w:p w:rsidR="00AD123B" w:rsidRPr="00596655" w:rsidRDefault="00AD123B" w:rsidP="007D5F84">
      <w:pPr>
        <w:pStyle w:val="a"/>
        <w:spacing w:before="0" w:after="0"/>
        <w:rPr>
          <w:sz w:val="20"/>
          <w:szCs w:val="20"/>
        </w:rPr>
      </w:pPr>
      <w:r w:rsidRPr="00596655">
        <w:rPr>
          <w:sz w:val="20"/>
          <w:szCs w:val="20"/>
        </w:rPr>
        <w:t xml:space="preserve">At the end of the </w:t>
      </w:r>
      <w:r w:rsidR="007B6C35" w:rsidRPr="00596655">
        <w:rPr>
          <w:sz w:val="20"/>
          <w:szCs w:val="20"/>
        </w:rPr>
        <w:t>experiment blood</w:t>
      </w:r>
      <w:r w:rsidRPr="00596655">
        <w:rPr>
          <w:sz w:val="20"/>
          <w:szCs w:val="20"/>
        </w:rPr>
        <w:t xml:space="preserve"> samples were collected from 12-14 hours fasting rats, from retro-orbital sinus by capillary tubes under light ether anesthesia. The collected blood was centrifuged then sera were separated and stored at -20°C until the time of use. Then, all studied animals were sacrificed; the two kidneys of each rat were excised</w:t>
      </w:r>
      <w:r w:rsidR="006826FE" w:rsidRPr="00596655">
        <w:rPr>
          <w:sz w:val="20"/>
          <w:szCs w:val="20"/>
        </w:rPr>
        <w:t>,</w:t>
      </w:r>
      <w:r w:rsidRPr="00596655">
        <w:rPr>
          <w:sz w:val="20"/>
          <w:szCs w:val="20"/>
        </w:rPr>
        <w:t xml:space="preserve"> </w:t>
      </w:r>
      <w:r w:rsidR="006826FE" w:rsidRPr="00596655">
        <w:rPr>
          <w:sz w:val="20"/>
          <w:szCs w:val="20"/>
        </w:rPr>
        <w:t>on</w:t>
      </w:r>
      <w:r w:rsidRPr="00596655">
        <w:rPr>
          <w:sz w:val="20"/>
          <w:szCs w:val="20"/>
        </w:rPr>
        <w:t xml:space="preserve">e kidney for estimation of oxidative stress markers and light microscope and the other one prepared for transmission electron </w:t>
      </w:r>
      <w:r w:rsidR="004D04F4" w:rsidRPr="00596655">
        <w:rPr>
          <w:sz w:val="20"/>
          <w:szCs w:val="20"/>
        </w:rPr>
        <w:t>microscopic</w:t>
      </w:r>
      <w:r w:rsidRPr="00596655">
        <w:rPr>
          <w:sz w:val="20"/>
          <w:szCs w:val="20"/>
        </w:rPr>
        <w:t xml:space="preserve"> study.</w:t>
      </w:r>
    </w:p>
    <w:p w:rsidR="00974DFC" w:rsidRPr="00596655" w:rsidRDefault="00974DFC" w:rsidP="007D5F84">
      <w:pPr>
        <w:pStyle w:val="a3"/>
        <w:spacing w:before="0" w:after="0"/>
        <w:rPr>
          <w:sz w:val="20"/>
          <w:szCs w:val="20"/>
        </w:rPr>
      </w:pPr>
      <w:r w:rsidRPr="00596655">
        <w:rPr>
          <w:sz w:val="20"/>
          <w:szCs w:val="20"/>
        </w:rPr>
        <w:t>Renal homogenate preparation:</w:t>
      </w:r>
    </w:p>
    <w:p w:rsidR="00974DFC" w:rsidRPr="00596655" w:rsidRDefault="00974DFC" w:rsidP="007D5F84">
      <w:pPr>
        <w:spacing w:after="0" w:line="240" w:lineRule="auto"/>
        <w:ind w:firstLine="720"/>
        <w:jc w:val="lowKashida"/>
        <w:rPr>
          <w:rFonts w:ascii="Times New Roman" w:hAnsi="Times New Roman" w:cs="Times New Roman"/>
          <w:b/>
          <w:bCs/>
          <w:sz w:val="20"/>
          <w:szCs w:val="20"/>
        </w:rPr>
      </w:pPr>
      <w:r w:rsidRPr="00596655">
        <w:rPr>
          <w:rFonts w:ascii="Times New Roman" w:hAnsi="Times New Roman" w:cs="Times New Roman"/>
          <w:sz w:val="20"/>
          <w:szCs w:val="20"/>
        </w:rPr>
        <w:t xml:space="preserve">The left kidney was </w:t>
      </w:r>
      <w:proofErr w:type="spellStart"/>
      <w:r w:rsidRPr="00596655">
        <w:rPr>
          <w:rFonts w:ascii="Times New Roman" w:hAnsi="Times New Roman" w:cs="Times New Roman"/>
          <w:sz w:val="20"/>
          <w:szCs w:val="20"/>
        </w:rPr>
        <w:t>perfused</w:t>
      </w:r>
      <w:proofErr w:type="spellEnd"/>
      <w:r w:rsidRPr="00596655">
        <w:rPr>
          <w:rFonts w:ascii="Times New Roman" w:hAnsi="Times New Roman" w:cs="Times New Roman"/>
          <w:sz w:val="20"/>
          <w:szCs w:val="20"/>
        </w:rPr>
        <w:t xml:space="preserve"> in ice-cold saline (0.9 sodium chloride) and then homogenized in potassium chloride (1.17%) to make 10% homogenate after which the homogenates were centrifuged at 2000 rpm for 5 minutes at 4°c. The supernatant obtained was centrifuged at 12,000 rpm for 20 minutes at 4°c to get the </w:t>
      </w:r>
      <w:proofErr w:type="spellStart"/>
      <w:r w:rsidRPr="00596655">
        <w:rPr>
          <w:rFonts w:ascii="Times New Roman" w:hAnsi="Times New Roman" w:cs="Times New Roman"/>
          <w:sz w:val="20"/>
          <w:szCs w:val="20"/>
        </w:rPr>
        <w:t>postmitochondrial</w:t>
      </w:r>
      <w:proofErr w:type="spellEnd"/>
      <w:r w:rsidRPr="00596655">
        <w:rPr>
          <w:rFonts w:ascii="Times New Roman" w:hAnsi="Times New Roman" w:cs="Times New Roman"/>
          <w:sz w:val="20"/>
          <w:szCs w:val="20"/>
        </w:rPr>
        <w:t xml:space="preserve"> supernatant. This supernatant was stored at -80°c until the time of use </w:t>
      </w:r>
      <w:r w:rsidRPr="00596655">
        <w:rPr>
          <w:rFonts w:ascii="Times New Roman" w:hAnsi="Times New Roman" w:cs="Times New Roman"/>
          <w:b/>
          <w:bCs/>
          <w:sz w:val="20"/>
          <w:szCs w:val="20"/>
        </w:rPr>
        <w:t>(</w:t>
      </w:r>
      <w:proofErr w:type="spellStart"/>
      <w:r w:rsidRPr="00596655">
        <w:rPr>
          <w:rFonts w:ascii="Times New Roman" w:hAnsi="Times New Roman" w:cs="Times New Roman"/>
          <w:b/>
          <w:bCs/>
          <w:sz w:val="20"/>
          <w:szCs w:val="20"/>
        </w:rPr>
        <w:t>Tirkey</w:t>
      </w:r>
      <w:proofErr w:type="spellEnd"/>
      <w:r w:rsidRPr="00596655">
        <w:rPr>
          <w:rFonts w:ascii="Times New Roman" w:hAnsi="Times New Roman" w:cs="Times New Roman"/>
          <w:b/>
          <w:bCs/>
          <w:sz w:val="20"/>
          <w:szCs w:val="20"/>
        </w:rPr>
        <w:t xml:space="preserve"> </w:t>
      </w:r>
      <w:r w:rsidR="00211E0F" w:rsidRPr="00596655">
        <w:rPr>
          <w:rFonts w:ascii="Times New Roman" w:hAnsi="Times New Roman" w:cs="Times New Roman"/>
          <w:b/>
          <w:bCs/>
          <w:i/>
          <w:iCs/>
          <w:sz w:val="20"/>
          <w:szCs w:val="20"/>
        </w:rPr>
        <w:t>et al.,</w:t>
      </w:r>
      <w:r w:rsidR="00211E0F" w:rsidRPr="00596655">
        <w:rPr>
          <w:rFonts w:ascii="Times New Roman" w:hAnsi="Times New Roman" w:cs="Times New Roman"/>
          <w:b/>
          <w:bCs/>
          <w:sz w:val="20"/>
          <w:szCs w:val="20"/>
        </w:rPr>
        <w:t xml:space="preserve"> </w:t>
      </w:r>
      <w:r w:rsidRPr="00596655">
        <w:rPr>
          <w:rFonts w:ascii="Times New Roman" w:hAnsi="Times New Roman" w:cs="Times New Roman"/>
          <w:b/>
          <w:bCs/>
          <w:sz w:val="20"/>
          <w:szCs w:val="20"/>
        </w:rPr>
        <w:t>2005).</w:t>
      </w:r>
    </w:p>
    <w:p w:rsidR="000A1223" w:rsidRPr="00596655" w:rsidRDefault="000A1223" w:rsidP="007D5F84">
      <w:pPr>
        <w:pStyle w:val="a3"/>
        <w:spacing w:before="0" w:after="0"/>
        <w:rPr>
          <w:sz w:val="20"/>
          <w:szCs w:val="20"/>
        </w:rPr>
      </w:pPr>
      <w:proofErr w:type="spellStart"/>
      <w:r w:rsidRPr="00596655">
        <w:rPr>
          <w:sz w:val="20"/>
          <w:szCs w:val="20"/>
        </w:rPr>
        <w:t>Histopathological</w:t>
      </w:r>
      <w:proofErr w:type="spellEnd"/>
      <w:r w:rsidRPr="00596655">
        <w:rPr>
          <w:sz w:val="20"/>
          <w:szCs w:val="20"/>
        </w:rPr>
        <w:t xml:space="preserve"> preparation for light microscopic examination:</w:t>
      </w:r>
      <w:r w:rsidR="007827FC" w:rsidRPr="00596655">
        <w:rPr>
          <w:sz w:val="20"/>
          <w:szCs w:val="20"/>
        </w:rPr>
        <w:t xml:space="preserve"> </w:t>
      </w:r>
    </w:p>
    <w:p w:rsidR="00A073C7" w:rsidRPr="00596655" w:rsidRDefault="007827FC" w:rsidP="007D5F84">
      <w:pPr>
        <w:pStyle w:val="a"/>
        <w:spacing w:before="0" w:after="0"/>
        <w:rPr>
          <w:b/>
          <w:bCs/>
          <w:sz w:val="20"/>
          <w:szCs w:val="20"/>
        </w:rPr>
      </w:pPr>
      <w:r w:rsidRPr="00596655">
        <w:rPr>
          <w:b/>
          <w:bCs/>
          <w:sz w:val="20"/>
          <w:szCs w:val="20"/>
        </w:rPr>
        <w:t xml:space="preserve"> </w:t>
      </w:r>
      <w:r w:rsidR="000A1223" w:rsidRPr="00596655">
        <w:rPr>
          <w:sz w:val="20"/>
          <w:szCs w:val="20"/>
        </w:rPr>
        <w:t xml:space="preserve">At the end of the experiment the animals were anaesthetized by ether inhalation and the abdomen was opened to expose the kidneys both </w:t>
      </w:r>
      <w:r w:rsidR="000A1223" w:rsidRPr="00596655">
        <w:rPr>
          <w:sz w:val="20"/>
          <w:szCs w:val="20"/>
        </w:rPr>
        <w:lastRenderedPageBreak/>
        <w:t xml:space="preserve">kidneys were collected from all groups. The kidneys were halved </w:t>
      </w:r>
      <w:proofErr w:type="spellStart"/>
      <w:r w:rsidR="000A1223" w:rsidRPr="00596655">
        <w:rPr>
          <w:sz w:val="20"/>
          <w:szCs w:val="20"/>
        </w:rPr>
        <w:t>sagittaly</w:t>
      </w:r>
      <w:proofErr w:type="spellEnd"/>
      <w:r w:rsidR="000A1223" w:rsidRPr="00596655">
        <w:rPr>
          <w:sz w:val="20"/>
          <w:szCs w:val="20"/>
        </w:rPr>
        <w:t xml:space="preserve"> and preserved in 10% neutral buffered formalin </w:t>
      </w:r>
      <w:r w:rsidR="000A1223" w:rsidRPr="00596655">
        <w:rPr>
          <w:b/>
          <w:bCs/>
          <w:sz w:val="20"/>
          <w:szCs w:val="20"/>
        </w:rPr>
        <w:t xml:space="preserve">(Kiernan, 2001) </w:t>
      </w:r>
      <w:r w:rsidR="000A1223" w:rsidRPr="00596655">
        <w:rPr>
          <w:sz w:val="20"/>
          <w:szCs w:val="20"/>
        </w:rPr>
        <w:t xml:space="preserve">then dehydrated in alcohols, cleared in benzene and embedded in paraffin wax, 5 microns thick sections were cut stained with </w:t>
      </w:r>
      <w:proofErr w:type="spellStart"/>
      <w:r w:rsidR="000A1223" w:rsidRPr="00596655">
        <w:rPr>
          <w:sz w:val="20"/>
          <w:szCs w:val="20"/>
        </w:rPr>
        <w:t>hematoxylin</w:t>
      </w:r>
      <w:proofErr w:type="spellEnd"/>
      <w:r w:rsidR="000A1223" w:rsidRPr="00596655">
        <w:rPr>
          <w:sz w:val="20"/>
          <w:szCs w:val="20"/>
        </w:rPr>
        <w:t xml:space="preserve"> and eosin (H&amp;E) stains for light microscopic examination  </w:t>
      </w:r>
      <w:r w:rsidR="000A1223" w:rsidRPr="00596655">
        <w:rPr>
          <w:b/>
          <w:bCs/>
          <w:sz w:val="20"/>
          <w:szCs w:val="20"/>
        </w:rPr>
        <w:t>(Bancroft and Stevens, 1996)</w:t>
      </w:r>
    </w:p>
    <w:p w:rsidR="00A073C7" w:rsidRPr="00596655" w:rsidRDefault="000A1223" w:rsidP="007D5F84">
      <w:pPr>
        <w:pStyle w:val="a3"/>
        <w:spacing w:before="0" w:after="0"/>
        <w:rPr>
          <w:sz w:val="20"/>
          <w:szCs w:val="20"/>
        </w:rPr>
      </w:pPr>
      <w:r w:rsidRPr="00596655">
        <w:rPr>
          <w:sz w:val="20"/>
          <w:szCs w:val="20"/>
        </w:rPr>
        <w:t xml:space="preserve"> </w:t>
      </w:r>
      <w:r w:rsidR="00A073C7" w:rsidRPr="00596655">
        <w:rPr>
          <w:sz w:val="20"/>
          <w:szCs w:val="20"/>
        </w:rPr>
        <w:t>Preparation for Transmission Electron Microscopy (TEM):</w:t>
      </w:r>
    </w:p>
    <w:p w:rsidR="000A1223" w:rsidRPr="00596655" w:rsidRDefault="000A1223" w:rsidP="007D5F84">
      <w:pPr>
        <w:pStyle w:val="a"/>
        <w:spacing w:before="0" w:after="0"/>
        <w:rPr>
          <w:sz w:val="20"/>
          <w:szCs w:val="20"/>
        </w:rPr>
      </w:pPr>
      <w:r w:rsidRPr="00596655">
        <w:rPr>
          <w:sz w:val="20"/>
          <w:szCs w:val="20"/>
        </w:rPr>
        <w:t>For electron microscopy (EM), very small cortical parts of both kidneys were taken from all animal groups. The samples were fixed in</w:t>
      </w:r>
      <w:r w:rsidRPr="00596655">
        <w:rPr>
          <w:b/>
          <w:bCs/>
          <w:sz w:val="20"/>
          <w:szCs w:val="20"/>
        </w:rPr>
        <w:t xml:space="preserve"> </w:t>
      </w:r>
      <w:r w:rsidRPr="00596655">
        <w:rPr>
          <w:sz w:val="20"/>
          <w:szCs w:val="20"/>
        </w:rPr>
        <w:t xml:space="preserve">3% </w:t>
      </w:r>
      <w:proofErr w:type="spellStart"/>
      <w:r w:rsidRPr="00596655">
        <w:rPr>
          <w:sz w:val="20"/>
          <w:szCs w:val="20"/>
        </w:rPr>
        <w:t>glutaraldehyde</w:t>
      </w:r>
      <w:proofErr w:type="spellEnd"/>
      <w:r w:rsidRPr="00596655">
        <w:rPr>
          <w:sz w:val="20"/>
          <w:szCs w:val="20"/>
        </w:rPr>
        <w:t xml:space="preserve"> in phosphate buffer for 24 hours, washed in phosphate buffer for 20 minutes (3 changes) then a second fixation was performed in 1% buffered osmium </w:t>
      </w:r>
      <w:proofErr w:type="spellStart"/>
      <w:r w:rsidRPr="00596655">
        <w:rPr>
          <w:sz w:val="20"/>
          <w:szCs w:val="20"/>
        </w:rPr>
        <w:t>tetraoxide</w:t>
      </w:r>
      <w:proofErr w:type="spellEnd"/>
      <w:r w:rsidRPr="00596655">
        <w:rPr>
          <w:sz w:val="20"/>
          <w:szCs w:val="20"/>
        </w:rPr>
        <w:t xml:space="preserve"> for 1.5 hours. Specimens were washed again in phosphate buffer dehydrated in ascending grades of alcohol and embedded in pure fresh resin. Ultrathin sections (80-90nm) were cut on </w:t>
      </w:r>
      <w:proofErr w:type="spellStart"/>
      <w:r w:rsidRPr="00596655">
        <w:rPr>
          <w:sz w:val="20"/>
          <w:szCs w:val="20"/>
        </w:rPr>
        <w:t>Leica</w:t>
      </w:r>
      <w:proofErr w:type="spellEnd"/>
      <w:r w:rsidRPr="00596655">
        <w:rPr>
          <w:sz w:val="20"/>
          <w:szCs w:val="20"/>
        </w:rPr>
        <w:t xml:space="preserve"> </w:t>
      </w:r>
      <w:proofErr w:type="spellStart"/>
      <w:r w:rsidRPr="00596655">
        <w:rPr>
          <w:sz w:val="20"/>
          <w:szCs w:val="20"/>
        </w:rPr>
        <w:t>ultramicrotome</w:t>
      </w:r>
      <w:proofErr w:type="spellEnd"/>
      <w:r w:rsidRPr="00596655">
        <w:rPr>
          <w:sz w:val="20"/>
          <w:szCs w:val="20"/>
        </w:rPr>
        <w:t xml:space="preserve">, stained with </w:t>
      </w:r>
      <w:proofErr w:type="spellStart"/>
      <w:r w:rsidRPr="00596655">
        <w:rPr>
          <w:sz w:val="20"/>
          <w:szCs w:val="20"/>
        </w:rPr>
        <w:t>uranyl</w:t>
      </w:r>
      <w:proofErr w:type="spellEnd"/>
      <w:r w:rsidRPr="00596655">
        <w:rPr>
          <w:sz w:val="20"/>
          <w:szCs w:val="20"/>
        </w:rPr>
        <w:t xml:space="preserve"> acetate and lead citrate and examined by Joel </w:t>
      </w:r>
      <w:proofErr w:type="spellStart"/>
      <w:r w:rsidRPr="00596655">
        <w:rPr>
          <w:sz w:val="20"/>
          <w:szCs w:val="20"/>
        </w:rPr>
        <w:t>jem</w:t>
      </w:r>
      <w:proofErr w:type="spellEnd"/>
      <w:r w:rsidRPr="00596655">
        <w:rPr>
          <w:sz w:val="20"/>
          <w:szCs w:val="20"/>
        </w:rPr>
        <w:t xml:space="preserve"> transmission electron microscope in the Regional center for Mycology and Biotechnology (RCMB)- Al-</w:t>
      </w:r>
      <w:proofErr w:type="spellStart"/>
      <w:r w:rsidRPr="00596655">
        <w:rPr>
          <w:sz w:val="20"/>
          <w:szCs w:val="20"/>
        </w:rPr>
        <w:t>Azhar</w:t>
      </w:r>
      <w:proofErr w:type="spellEnd"/>
      <w:r w:rsidRPr="00596655">
        <w:rPr>
          <w:sz w:val="20"/>
          <w:szCs w:val="20"/>
        </w:rPr>
        <w:t xml:space="preserve"> University.  </w:t>
      </w:r>
    </w:p>
    <w:p w:rsidR="007827FC" w:rsidRPr="00596655" w:rsidRDefault="00A073C7" w:rsidP="007D5F84">
      <w:pPr>
        <w:pStyle w:val="a3"/>
        <w:spacing w:before="0" w:after="0"/>
        <w:rPr>
          <w:sz w:val="20"/>
          <w:szCs w:val="20"/>
        </w:rPr>
      </w:pPr>
      <w:r w:rsidRPr="00596655">
        <w:rPr>
          <w:sz w:val="20"/>
          <w:szCs w:val="20"/>
        </w:rPr>
        <w:t>Biochemical analysis</w:t>
      </w:r>
    </w:p>
    <w:p w:rsidR="00194173" w:rsidRPr="00596655" w:rsidRDefault="00194173" w:rsidP="007D5F84">
      <w:pPr>
        <w:pStyle w:val="a3"/>
        <w:spacing w:before="0" w:after="0"/>
        <w:rPr>
          <w:sz w:val="20"/>
          <w:szCs w:val="20"/>
        </w:rPr>
      </w:pPr>
      <w:r w:rsidRPr="00596655">
        <w:rPr>
          <w:sz w:val="20"/>
          <w:szCs w:val="20"/>
        </w:rPr>
        <w:t xml:space="preserve">1- Serum urea and </w:t>
      </w:r>
      <w:proofErr w:type="spellStart"/>
      <w:r w:rsidRPr="00596655">
        <w:rPr>
          <w:sz w:val="20"/>
          <w:szCs w:val="20"/>
        </w:rPr>
        <w:t>creatinine</w:t>
      </w:r>
      <w:proofErr w:type="spellEnd"/>
      <w:r w:rsidRPr="00596655">
        <w:rPr>
          <w:sz w:val="20"/>
          <w:szCs w:val="20"/>
        </w:rPr>
        <w:t>:</w:t>
      </w:r>
    </w:p>
    <w:p w:rsidR="00194173" w:rsidRPr="00596655" w:rsidRDefault="00194173" w:rsidP="007D5F84">
      <w:pPr>
        <w:pStyle w:val="a"/>
        <w:spacing w:before="0" w:after="0"/>
        <w:rPr>
          <w:b/>
          <w:bCs/>
          <w:sz w:val="20"/>
          <w:szCs w:val="20"/>
        </w:rPr>
      </w:pPr>
      <w:r w:rsidRPr="00596655">
        <w:rPr>
          <w:sz w:val="20"/>
          <w:szCs w:val="20"/>
        </w:rPr>
        <w:t xml:space="preserve">Serum urea and </w:t>
      </w:r>
      <w:proofErr w:type="spellStart"/>
      <w:r w:rsidRPr="00596655">
        <w:rPr>
          <w:sz w:val="20"/>
          <w:szCs w:val="20"/>
        </w:rPr>
        <w:t>creatinine</w:t>
      </w:r>
      <w:proofErr w:type="spellEnd"/>
      <w:r w:rsidRPr="00596655">
        <w:rPr>
          <w:sz w:val="20"/>
          <w:szCs w:val="20"/>
        </w:rPr>
        <w:t xml:space="preserve"> were estimated </w:t>
      </w:r>
      <w:proofErr w:type="spellStart"/>
      <w:r w:rsidRPr="00596655">
        <w:rPr>
          <w:sz w:val="20"/>
          <w:szCs w:val="20"/>
        </w:rPr>
        <w:t>spectrophtometrically</w:t>
      </w:r>
      <w:proofErr w:type="spellEnd"/>
      <w:r w:rsidRPr="00596655">
        <w:rPr>
          <w:sz w:val="20"/>
          <w:szCs w:val="20"/>
        </w:rPr>
        <w:t xml:space="preserve">, at 520nm, by </w:t>
      </w:r>
      <w:proofErr w:type="spellStart"/>
      <w:r w:rsidRPr="00596655">
        <w:rPr>
          <w:sz w:val="20"/>
          <w:szCs w:val="20"/>
        </w:rPr>
        <w:t>Quanti</w:t>
      </w:r>
      <w:proofErr w:type="spellEnd"/>
      <w:r w:rsidRPr="00596655">
        <w:rPr>
          <w:sz w:val="20"/>
          <w:szCs w:val="20"/>
        </w:rPr>
        <w:t xml:space="preserve"> </w:t>
      </w:r>
      <w:proofErr w:type="spellStart"/>
      <w:r w:rsidRPr="00596655">
        <w:rPr>
          <w:sz w:val="20"/>
          <w:szCs w:val="20"/>
        </w:rPr>
        <w:t>ChromTM</w:t>
      </w:r>
      <w:proofErr w:type="spellEnd"/>
      <w:r w:rsidRPr="00596655">
        <w:rPr>
          <w:sz w:val="20"/>
          <w:szCs w:val="20"/>
        </w:rPr>
        <w:t xml:space="preserve"> Assay Kits (DIUR-500) supplied by </w:t>
      </w:r>
      <w:proofErr w:type="spellStart"/>
      <w:r w:rsidRPr="00596655">
        <w:rPr>
          <w:sz w:val="20"/>
          <w:szCs w:val="20"/>
        </w:rPr>
        <w:t>Biodiagnostic</w:t>
      </w:r>
      <w:proofErr w:type="spellEnd"/>
      <w:r w:rsidRPr="00596655">
        <w:rPr>
          <w:sz w:val="20"/>
          <w:szCs w:val="20"/>
        </w:rPr>
        <w:t xml:space="preserve"> </w:t>
      </w:r>
      <w:r w:rsidRPr="00596655">
        <w:rPr>
          <w:b/>
          <w:bCs/>
          <w:sz w:val="20"/>
          <w:szCs w:val="20"/>
        </w:rPr>
        <w:t xml:space="preserve">(Jung </w:t>
      </w:r>
      <w:r w:rsidR="00211E0F" w:rsidRPr="00596655">
        <w:rPr>
          <w:b/>
          <w:bCs/>
          <w:i/>
          <w:iCs/>
          <w:sz w:val="20"/>
          <w:szCs w:val="20"/>
        </w:rPr>
        <w:t>et al.,</w:t>
      </w:r>
      <w:r w:rsidR="00211E0F" w:rsidRPr="00596655">
        <w:rPr>
          <w:b/>
          <w:bCs/>
          <w:sz w:val="20"/>
          <w:szCs w:val="20"/>
        </w:rPr>
        <w:t xml:space="preserve"> </w:t>
      </w:r>
      <w:r w:rsidRPr="00596655">
        <w:rPr>
          <w:b/>
          <w:bCs/>
          <w:sz w:val="20"/>
          <w:szCs w:val="20"/>
        </w:rPr>
        <w:t xml:space="preserve">1975 and Jaffe </w:t>
      </w:r>
      <w:r w:rsidR="00211E0F" w:rsidRPr="00596655">
        <w:rPr>
          <w:b/>
          <w:bCs/>
          <w:i/>
          <w:iCs/>
          <w:sz w:val="20"/>
          <w:szCs w:val="20"/>
        </w:rPr>
        <w:t>et al.,</w:t>
      </w:r>
      <w:r w:rsidR="00211E0F" w:rsidRPr="00596655">
        <w:rPr>
          <w:b/>
          <w:bCs/>
          <w:sz w:val="20"/>
          <w:szCs w:val="20"/>
        </w:rPr>
        <w:t xml:space="preserve"> </w:t>
      </w:r>
      <w:r w:rsidRPr="00596655">
        <w:rPr>
          <w:b/>
          <w:bCs/>
          <w:sz w:val="20"/>
          <w:szCs w:val="20"/>
        </w:rPr>
        <w:t xml:space="preserve"> 1980).</w:t>
      </w:r>
    </w:p>
    <w:p w:rsidR="008E7572" w:rsidRPr="00596655" w:rsidRDefault="00CA0021" w:rsidP="007D5F84">
      <w:pPr>
        <w:pStyle w:val="a3"/>
        <w:spacing w:before="0" w:after="0"/>
        <w:rPr>
          <w:sz w:val="20"/>
          <w:szCs w:val="20"/>
        </w:rPr>
      </w:pPr>
      <w:r w:rsidRPr="00596655">
        <w:rPr>
          <w:sz w:val="20"/>
          <w:szCs w:val="20"/>
        </w:rPr>
        <w:t xml:space="preserve">2- </w:t>
      </w:r>
      <w:r w:rsidR="008E7572" w:rsidRPr="00596655">
        <w:rPr>
          <w:sz w:val="20"/>
          <w:szCs w:val="20"/>
        </w:rPr>
        <w:t xml:space="preserve">Serum </w:t>
      </w:r>
      <w:proofErr w:type="spellStart"/>
      <w:r w:rsidR="008E7572" w:rsidRPr="00596655">
        <w:rPr>
          <w:sz w:val="20"/>
          <w:szCs w:val="20"/>
        </w:rPr>
        <w:t>cystatin</w:t>
      </w:r>
      <w:proofErr w:type="spellEnd"/>
      <w:r w:rsidR="008E7572" w:rsidRPr="00596655">
        <w:rPr>
          <w:sz w:val="20"/>
          <w:szCs w:val="20"/>
        </w:rPr>
        <w:t xml:space="preserve"> C:</w:t>
      </w:r>
    </w:p>
    <w:p w:rsidR="008E7572" w:rsidRPr="00596655" w:rsidRDefault="008E7572" w:rsidP="007D5F84">
      <w:pPr>
        <w:pStyle w:val="a"/>
        <w:spacing w:before="0" w:after="0"/>
        <w:rPr>
          <w:sz w:val="20"/>
          <w:szCs w:val="20"/>
        </w:rPr>
      </w:pPr>
      <w:r w:rsidRPr="00596655">
        <w:rPr>
          <w:sz w:val="20"/>
          <w:szCs w:val="20"/>
        </w:rPr>
        <w:t xml:space="preserve">Serum levels of </w:t>
      </w:r>
      <w:proofErr w:type="spellStart"/>
      <w:r w:rsidRPr="00596655">
        <w:rPr>
          <w:sz w:val="20"/>
          <w:szCs w:val="20"/>
        </w:rPr>
        <w:t>Cystatin</w:t>
      </w:r>
      <w:proofErr w:type="spellEnd"/>
      <w:r w:rsidRPr="00596655">
        <w:rPr>
          <w:sz w:val="20"/>
          <w:szCs w:val="20"/>
        </w:rPr>
        <w:t xml:space="preserve"> C were </w:t>
      </w:r>
      <w:proofErr w:type="spellStart"/>
      <w:r w:rsidRPr="00596655">
        <w:rPr>
          <w:sz w:val="20"/>
          <w:szCs w:val="20"/>
        </w:rPr>
        <w:t>quantitated</w:t>
      </w:r>
      <w:proofErr w:type="spellEnd"/>
      <w:r w:rsidRPr="00596655">
        <w:rPr>
          <w:sz w:val="20"/>
          <w:szCs w:val="20"/>
        </w:rPr>
        <w:t xml:space="preserve"> with </w:t>
      </w:r>
      <w:proofErr w:type="spellStart"/>
      <w:r w:rsidRPr="00596655">
        <w:rPr>
          <w:sz w:val="20"/>
          <w:szCs w:val="20"/>
        </w:rPr>
        <w:t>Enzo</w:t>
      </w:r>
      <w:proofErr w:type="spellEnd"/>
      <w:r w:rsidRPr="00596655">
        <w:rPr>
          <w:sz w:val="20"/>
          <w:szCs w:val="20"/>
        </w:rPr>
        <w:t xml:space="preserve"> </w:t>
      </w:r>
      <w:proofErr w:type="spellStart"/>
      <w:r w:rsidRPr="00596655">
        <w:rPr>
          <w:sz w:val="20"/>
          <w:szCs w:val="20"/>
        </w:rPr>
        <w:t>Cystatin</w:t>
      </w:r>
      <w:proofErr w:type="spellEnd"/>
      <w:r w:rsidRPr="00596655">
        <w:rPr>
          <w:sz w:val="20"/>
          <w:szCs w:val="20"/>
        </w:rPr>
        <w:t xml:space="preserve"> C ELISA kits </w:t>
      </w:r>
      <w:r w:rsidRPr="00596655">
        <w:rPr>
          <w:b/>
          <w:bCs/>
          <w:sz w:val="20"/>
          <w:szCs w:val="20"/>
        </w:rPr>
        <w:t>(Haves-</w:t>
      </w:r>
      <w:proofErr w:type="spellStart"/>
      <w:r w:rsidRPr="00596655">
        <w:rPr>
          <w:b/>
          <w:bCs/>
          <w:sz w:val="20"/>
          <w:szCs w:val="20"/>
        </w:rPr>
        <w:t>Zburof</w:t>
      </w:r>
      <w:proofErr w:type="spellEnd"/>
      <w:r w:rsidRPr="00596655">
        <w:rPr>
          <w:b/>
          <w:bCs/>
          <w:sz w:val="20"/>
          <w:szCs w:val="20"/>
        </w:rPr>
        <w:t>, 2011)</w:t>
      </w:r>
      <w:r w:rsidRPr="00596655">
        <w:rPr>
          <w:sz w:val="20"/>
          <w:szCs w:val="20"/>
        </w:rPr>
        <w:t xml:space="preserve">. Standards, quality controls and samples are incubated in </w:t>
      </w:r>
      <w:proofErr w:type="spellStart"/>
      <w:r w:rsidRPr="00596655">
        <w:rPr>
          <w:sz w:val="20"/>
          <w:szCs w:val="20"/>
        </w:rPr>
        <w:t>microplate</w:t>
      </w:r>
      <w:proofErr w:type="spellEnd"/>
      <w:r w:rsidRPr="00596655">
        <w:rPr>
          <w:sz w:val="20"/>
          <w:szCs w:val="20"/>
        </w:rPr>
        <w:t xml:space="preserve"> wells pre</w:t>
      </w:r>
      <w:r w:rsidRPr="00596655">
        <w:rPr>
          <w:rFonts w:ascii="Cambria Math" w:hAnsi="Cambria Math"/>
          <w:sz w:val="20"/>
          <w:szCs w:val="20"/>
        </w:rPr>
        <w:t>‐</w:t>
      </w:r>
      <w:r w:rsidRPr="00596655">
        <w:rPr>
          <w:sz w:val="20"/>
          <w:szCs w:val="20"/>
        </w:rPr>
        <w:t>coated with polyclonal anti</w:t>
      </w:r>
      <w:r w:rsidRPr="00596655">
        <w:rPr>
          <w:rFonts w:ascii="Cambria Math" w:hAnsi="Cambria Math"/>
          <w:sz w:val="20"/>
          <w:szCs w:val="20"/>
        </w:rPr>
        <w:t>‐</w:t>
      </w:r>
      <w:r w:rsidRPr="00596655">
        <w:rPr>
          <w:sz w:val="20"/>
          <w:szCs w:val="20"/>
        </w:rPr>
        <w:t xml:space="preserve">rat </w:t>
      </w:r>
      <w:proofErr w:type="spellStart"/>
      <w:r w:rsidRPr="00596655">
        <w:rPr>
          <w:sz w:val="20"/>
          <w:szCs w:val="20"/>
        </w:rPr>
        <w:t>cystatin</w:t>
      </w:r>
      <w:proofErr w:type="spellEnd"/>
      <w:r w:rsidRPr="00596655">
        <w:rPr>
          <w:sz w:val="20"/>
          <w:szCs w:val="20"/>
        </w:rPr>
        <w:t xml:space="preserve"> C antibody. After incubation and washing, biotin labeled polyclonal anti</w:t>
      </w:r>
      <w:r w:rsidRPr="00596655">
        <w:rPr>
          <w:rFonts w:ascii="Cambria Math" w:hAnsi="Cambria Math"/>
          <w:sz w:val="20"/>
          <w:szCs w:val="20"/>
        </w:rPr>
        <w:t>‐</w:t>
      </w:r>
      <w:r w:rsidRPr="00596655">
        <w:rPr>
          <w:sz w:val="20"/>
          <w:szCs w:val="20"/>
        </w:rPr>
        <w:t xml:space="preserve">rat </w:t>
      </w:r>
      <w:proofErr w:type="spellStart"/>
      <w:r w:rsidRPr="00596655">
        <w:rPr>
          <w:sz w:val="20"/>
          <w:szCs w:val="20"/>
        </w:rPr>
        <w:t>cystatin</w:t>
      </w:r>
      <w:proofErr w:type="spellEnd"/>
      <w:r w:rsidRPr="00596655">
        <w:rPr>
          <w:sz w:val="20"/>
          <w:szCs w:val="20"/>
        </w:rPr>
        <w:t xml:space="preserve"> antibody is added and after another washing, </w:t>
      </w:r>
      <w:proofErr w:type="spellStart"/>
      <w:r w:rsidRPr="00596655">
        <w:rPr>
          <w:sz w:val="20"/>
          <w:szCs w:val="20"/>
        </w:rPr>
        <w:t>streptavidin</w:t>
      </w:r>
      <w:proofErr w:type="spellEnd"/>
      <w:r w:rsidRPr="00596655">
        <w:rPr>
          <w:rFonts w:ascii="Cambria Math" w:hAnsi="Cambria Math"/>
          <w:sz w:val="20"/>
          <w:szCs w:val="20"/>
        </w:rPr>
        <w:t>‐</w:t>
      </w:r>
      <w:r w:rsidRPr="00596655">
        <w:rPr>
          <w:sz w:val="20"/>
          <w:szCs w:val="20"/>
        </w:rPr>
        <w:t xml:space="preserve">HRP conjugate is also added. After incubation and the last washing step, the remaining conjugate is allowed to react with the substrate solution and the reaction is stopped by addition of acidic solution. The absorbance of the resulting yellow product is measured which is proportional to the concentration of </w:t>
      </w:r>
      <w:proofErr w:type="spellStart"/>
      <w:r w:rsidRPr="00596655">
        <w:rPr>
          <w:sz w:val="20"/>
          <w:szCs w:val="20"/>
        </w:rPr>
        <w:t>cystatin</w:t>
      </w:r>
      <w:proofErr w:type="spellEnd"/>
      <w:r w:rsidRPr="00596655">
        <w:rPr>
          <w:sz w:val="20"/>
          <w:szCs w:val="20"/>
        </w:rPr>
        <w:t xml:space="preserve"> C.</w:t>
      </w:r>
    </w:p>
    <w:p w:rsidR="008E7572" w:rsidRPr="00596655" w:rsidRDefault="00CA0021" w:rsidP="007D5F84">
      <w:pPr>
        <w:pStyle w:val="a3"/>
        <w:spacing w:before="0" w:after="0"/>
        <w:rPr>
          <w:sz w:val="20"/>
          <w:szCs w:val="20"/>
        </w:rPr>
      </w:pPr>
      <w:r w:rsidRPr="00596655">
        <w:rPr>
          <w:sz w:val="20"/>
          <w:szCs w:val="20"/>
        </w:rPr>
        <w:t xml:space="preserve"> 3-</w:t>
      </w:r>
      <w:r w:rsidR="008E7572" w:rsidRPr="00596655">
        <w:rPr>
          <w:sz w:val="20"/>
          <w:szCs w:val="20"/>
        </w:rPr>
        <w:t xml:space="preserve"> Serum </w:t>
      </w:r>
      <w:proofErr w:type="spellStart"/>
      <w:r w:rsidR="008E7572" w:rsidRPr="00596655">
        <w:rPr>
          <w:sz w:val="20"/>
          <w:szCs w:val="20"/>
        </w:rPr>
        <w:t>lipocalin</w:t>
      </w:r>
      <w:proofErr w:type="spellEnd"/>
      <w:r w:rsidR="008E7572" w:rsidRPr="00596655">
        <w:rPr>
          <w:sz w:val="20"/>
          <w:szCs w:val="20"/>
        </w:rPr>
        <w:t>:</w:t>
      </w:r>
    </w:p>
    <w:p w:rsidR="008E7572" w:rsidRPr="00596655" w:rsidRDefault="008E7572" w:rsidP="007D5F84">
      <w:pPr>
        <w:pStyle w:val="a"/>
        <w:spacing w:before="0" w:after="0"/>
        <w:rPr>
          <w:sz w:val="20"/>
          <w:szCs w:val="20"/>
        </w:rPr>
      </w:pPr>
      <w:r w:rsidRPr="00596655">
        <w:rPr>
          <w:sz w:val="20"/>
          <w:szCs w:val="20"/>
        </w:rPr>
        <w:t xml:space="preserve">Immunoassay kit allows for the in vitro quantitative determination of </w:t>
      </w:r>
      <w:proofErr w:type="spellStart"/>
      <w:r w:rsidRPr="00596655">
        <w:rPr>
          <w:sz w:val="20"/>
          <w:szCs w:val="20"/>
        </w:rPr>
        <w:t>lipocalin</w:t>
      </w:r>
      <w:proofErr w:type="spellEnd"/>
      <w:r w:rsidRPr="00596655">
        <w:rPr>
          <w:sz w:val="20"/>
          <w:szCs w:val="20"/>
        </w:rPr>
        <w:t xml:space="preserve"> concentrations in serum from Sigma </w:t>
      </w:r>
      <w:r w:rsidRPr="00596655">
        <w:rPr>
          <w:b/>
          <w:bCs/>
          <w:sz w:val="20"/>
          <w:szCs w:val="20"/>
        </w:rPr>
        <w:t>(</w:t>
      </w:r>
      <w:proofErr w:type="spellStart"/>
      <w:r w:rsidRPr="00596655">
        <w:rPr>
          <w:b/>
          <w:bCs/>
          <w:sz w:val="20"/>
          <w:szCs w:val="20"/>
        </w:rPr>
        <w:t>Bolignano</w:t>
      </w:r>
      <w:proofErr w:type="spellEnd"/>
      <w:r w:rsidRPr="00596655">
        <w:rPr>
          <w:b/>
          <w:bCs/>
          <w:sz w:val="20"/>
          <w:szCs w:val="20"/>
        </w:rPr>
        <w:t xml:space="preserve"> </w:t>
      </w:r>
      <w:r w:rsidR="00211E0F" w:rsidRPr="00596655">
        <w:rPr>
          <w:b/>
          <w:bCs/>
          <w:i/>
          <w:iCs/>
          <w:sz w:val="20"/>
          <w:szCs w:val="20"/>
        </w:rPr>
        <w:t>et al.,</w:t>
      </w:r>
      <w:r w:rsidR="00211E0F" w:rsidRPr="00596655">
        <w:rPr>
          <w:b/>
          <w:bCs/>
          <w:sz w:val="20"/>
          <w:szCs w:val="20"/>
        </w:rPr>
        <w:t xml:space="preserve"> </w:t>
      </w:r>
      <w:r w:rsidRPr="00596655">
        <w:rPr>
          <w:b/>
          <w:bCs/>
          <w:sz w:val="20"/>
          <w:szCs w:val="20"/>
        </w:rPr>
        <w:t>2008)</w:t>
      </w:r>
      <w:r w:rsidRPr="00596655">
        <w:rPr>
          <w:sz w:val="20"/>
          <w:szCs w:val="20"/>
        </w:rPr>
        <w:t xml:space="preserve">. The </w:t>
      </w:r>
      <w:proofErr w:type="spellStart"/>
      <w:r w:rsidRPr="00596655">
        <w:rPr>
          <w:sz w:val="20"/>
          <w:szCs w:val="20"/>
        </w:rPr>
        <w:t>microtiter</w:t>
      </w:r>
      <w:proofErr w:type="spellEnd"/>
      <w:r w:rsidRPr="00596655">
        <w:rPr>
          <w:sz w:val="20"/>
          <w:szCs w:val="20"/>
        </w:rPr>
        <w:t xml:space="preserve"> plate provided in the kit has been </w:t>
      </w:r>
      <w:proofErr w:type="spellStart"/>
      <w:r w:rsidRPr="00596655">
        <w:rPr>
          <w:sz w:val="20"/>
          <w:szCs w:val="20"/>
        </w:rPr>
        <w:t>precoated</w:t>
      </w:r>
      <w:proofErr w:type="spellEnd"/>
      <w:r w:rsidRPr="00596655">
        <w:rPr>
          <w:sz w:val="20"/>
          <w:szCs w:val="20"/>
        </w:rPr>
        <w:t xml:space="preserve"> with an antibody specific to NGAL. Standards or samples are then added to the appropriate </w:t>
      </w:r>
      <w:proofErr w:type="spellStart"/>
      <w:r w:rsidRPr="00596655">
        <w:rPr>
          <w:sz w:val="20"/>
          <w:szCs w:val="20"/>
        </w:rPr>
        <w:t>microtiter</w:t>
      </w:r>
      <w:proofErr w:type="spellEnd"/>
      <w:r w:rsidRPr="00596655">
        <w:rPr>
          <w:sz w:val="20"/>
          <w:szCs w:val="20"/>
        </w:rPr>
        <w:t xml:space="preserve"> plate wells with a biotin-conjugated polyclonal antibody preparation specific for NGAL and </w:t>
      </w:r>
      <w:proofErr w:type="spellStart"/>
      <w:r w:rsidRPr="00596655">
        <w:rPr>
          <w:sz w:val="20"/>
          <w:szCs w:val="20"/>
        </w:rPr>
        <w:t>avidin</w:t>
      </w:r>
      <w:proofErr w:type="spellEnd"/>
      <w:r w:rsidRPr="00596655">
        <w:rPr>
          <w:sz w:val="20"/>
          <w:szCs w:val="20"/>
        </w:rPr>
        <w:t xml:space="preserve"> </w:t>
      </w:r>
      <w:r w:rsidRPr="00596655">
        <w:rPr>
          <w:sz w:val="20"/>
          <w:szCs w:val="20"/>
        </w:rPr>
        <w:lastRenderedPageBreak/>
        <w:t xml:space="preserve">conjugated to Horseradish </w:t>
      </w:r>
      <w:proofErr w:type="spellStart"/>
      <w:r w:rsidRPr="00596655">
        <w:rPr>
          <w:sz w:val="20"/>
          <w:szCs w:val="20"/>
        </w:rPr>
        <w:t>peroxidase</w:t>
      </w:r>
      <w:proofErr w:type="spellEnd"/>
      <w:r w:rsidRPr="00596655">
        <w:rPr>
          <w:sz w:val="20"/>
          <w:szCs w:val="20"/>
        </w:rPr>
        <w:t xml:space="preserve"> is added to each </w:t>
      </w:r>
      <w:proofErr w:type="spellStart"/>
      <w:r w:rsidRPr="00596655">
        <w:rPr>
          <w:sz w:val="20"/>
          <w:szCs w:val="20"/>
        </w:rPr>
        <w:t>microplate</w:t>
      </w:r>
      <w:proofErr w:type="spellEnd"/>
      <w:r w:rsidRPr="00596655">
        <w:rPr>
          <w:sz w:val="20"/>
          <w:szCs w:val="20"/>
        </w:rPr>
        <w:t xml:space="preserve"> well and incubated. Then TMB substrate solution is added to each well. Only those wells that contain NGAL, biotin-conjugated antibody and enzyme conjugated </w:t>
      </w:r>
      <w:proofErr w:type="spellStart"/>
      <w:r w:rsidRPr="00596655">
        <w:rPr>
          <w:sz w:val="20"/>
          <w:szCs w:val="20"/>
        </w:rPr>
        <w:t>avidin</w:t>
      </w:r>
      <w:proofErr w:type="spellEnd"/>
      <w:r w:rsidRPr="00596655">
        <w:rPr>
          <w:sz w:val="20"/>
          <w:szCs w:val="20"/>
        </w:rPr>
        <w:t xml:space="preserve"> will exhibit a change in </w:t>
      </w:r>
      <w:proofErr w:type="spellStart"/>
      <w:r w:rsidRPr="00596655">
        <w:rPr>
          <w:sz w:val="20"/>
          <w:szCs w:val="20"/>
        </w:rPr>
        <w:t>colour</w:t>
      </w:r>
      <w:proofErr w:type="spellEnd"/>
      <w:r w:rsidRPr="00596655">
        <w:rPr>
          <w:sz w:val="20"/>
          <w:szCs w:val="20"/>
        </w:rPr>
        <w:t xml:space="preserve">. The </w:t>
      </w:r>
      <w:proofErr w:type="spellStart"/>
      <w:r w:rsidRPr="00596655">
        <w:rPr>
          <w:sz w:val="20"/>
          <w:szCs w:val="20"/>
        </w:rPr>
        <w:t>colour</w:t>
      </w:r>
      <w:proofErr w:type="spellEnd"/>
      <w:r w:rsidRPr="00596655">
        <w:rPr>
          <w:sz w:val="20"/>
          <w:szCs w:val="20"/>
        </w:rPr>
        <w:t xml:space="preserve"> change is measured </w:t>
      </w:r>
      <w:proofErr w:type="spellStart"/>
      <w:r w:rsidRPr="00596655">
        <w:rPr>
          <w:sz w:val="20"/>
          <w:szCs w:val="20"/>
        </w:rPr>
        <w:t>spectrophotometrically</w:t>
      </w:r>
      <w:proofErr w:type="spellEnd"/>
      <w:r w:rsidRPr="00596655">
        <w:rPr>
          <w:sz w:val="20"/>
          <w:szCs w:val="20"/>
        </w:rPr>
        <w:t xml:space="preserve"> at a wave length of 450 nm ± 2 nm. </w:t>
      </w:r>
    </w:p>
    <w:p w:rsidR="00CA0021" w:rsidRPr="00596655" w:rsidRDefault="000D3F52" w:rsidP="007D5F84">
      <w:pPr>
        <w:pStyle w:val="a3"/>
        <w:spacing w:before="0" w:after="0"/>
        <w:rPr>
          <w:sz w:val="20"/>
          <w:szCs w:val="20"/>
        </w:rPr>
      </w:pPr>
      <w:r w:rsidRPr="00596655">
        <w:rPr>
          <w:sz w:val="20"/>
          <w:szCs w:val="20"/>
        </w:rPr>
        <w:t>4-Biochemical estimation of markers of oxidative stress:</w:t>
      </w:r>
    </w:p>
    <w:p w:rsidR="00C0047B" w:rsidRPr="00596655" w:rsidRDefault="00C0047B" w:rsidP="007D5F84">
      <w:pPr>
        <w:pStyle w:val="a"/>
        <w:spacing w:before="0" w:after="0"/>
        <w:rPr>
          <w:b/>
          <w:bCs/>
          <w:sz w:val="20"/>
          <w:szCs w:val="20"/>
        </w:rPr>
      </w:pPr>
      <w:r w:rsidRPr="00596655">
        <w:rPr>
          <w:sz w:val="20"/>
          <w:szCs w:val="20"/>
        </w:rPr>
        <w:t xml:space="preserve">Renal SOD was determined according to </w:t>
      </w:r>
      <w:r w:rsidRPr="00596655">
        <w:rPr>
          <w:b/>
          <w:bCs/>
          <w:sz w:val="20"/>
          <w:szCs w:val="20"/>
        </w:rPr>
        <w:t>Mark - Lund (1985)</w:t>
      </w:r>
      <w:r w:rsidRPr="00596655">
        <w:rPr>
          <w:sz w:val="20"/>
          <w:szCs w:val="20"/>
        </w:rPr>
        <w:t xml:space="preserve"> method through inhibition of </w:t>
      </w:r>
      <w:proofErr w:type="spellStart"/>
      <w:r w:rsidRPr="00596655">
        <w:rPr>
          <w:sz w:val="20"/>
          <w:szCs w:val="20"/>
        </w:rPr>
        <w:t>pyrogallol</w:t>
      </w:r>
      <w:proofErr w:type="spellEnd"/>
      <w:r w:rsidRPr="00596655">
        <w:rPr>
          <w:sz w:val="20"/>
          <w:szCs w:val="20"/>
        </w:rPr>
        <w:t xml:space="preserve"> auto-oxidation by </w:t>
      </w:r>
      <w:proofErr w:type="spellStart"/>
      <w:r w:rsidRPr="00596655">
        <w:rPr>
          <w:sz w:val="20"/>
          <w:szCs w:val="20"/>
        </w:rPr>
        <w:t>cytosolic</w:t>
      </w:r>
      <w:proofErr w:type="spellEnd"/>
      <w:r w:rsidRPr="00596655">
        <w:rPr>
          <w:sz w:val="20"/>
          <w:szCs w:val="20"/>
        </w:rPr>
        <w:t xml:space="preserve"> fraction that contains SOD. The protein present in the </w:t>
      </w:r>
      <w:proofErr w:type="spellStart"/>
      <w:r w:rsidRPr="00596655">
        <w:rPr>
          <w:sz w:val="20"/>
          <w:szCs w:val="20"/>
        </w:rPr>
        <w:t>cytosolic</w:t>
      </w:r>
      <w:proofErr w:type="spellEnd"/>
      <w:r w:rsidRPr="00596655">
        <w:rPr>
          <w:sz w:val="20"/>
          <w:szCs w:val="20"/>
        </w:rPr>
        <w:t xml:space="preserve"> fraction used for final calculation of renal SOD and is determined by </w:t>
      </w:r>
      <w:r w:rsidRPr="00596655">
        <w:rPr>
          <w:b/>
          <w:bCs/>
          <w:sz w:val="20"/>
          <w:szCs w:val="20"/>
        </w:rPr>
        <w:t xml:space="preserve">Lowry </w:t>
      </w:r>
      <w:r w:rsidRPr="00596655">
        <w:rPr>
          <w:b/>
          <w:bCs/>
          <w:i/>
          <w:iCs/>
          <w:sz w:val="20"/>
          <w:szCs w:val="20"/>
        </w:rPr>
        <w:t>et al.</w:t>
      </w:r>
      <w:r w:rsidRPr="00596655">
        <w:rPr>
          <w:b/>
          <w:bCs/>
          <w:sz w:val="20"/>
          <w:szCs w:val="20"/>
        </w:rPr>
        <w:t xml:space="preserve"> (1951) </w:t>
      </w:r>
      <w:r w:rsidRPr="00596655">
        <w:rPr>
          <w:sz w:val="20"/>
          <w:szCs w:val="20"/>
        </w:rPr>
        <w:t>method.</w:t>
      </w:r>
    </w:p>
    <w:p w:rsidR="00C0047B" w:rsidRPr="00596655" w:rsidRDefault="00C0047B" w:rsidP="007D5F84">
      <w:pPr>
        <w:pStyle w:val="a"/>
        <w:spacing w:before="0" w:after="0"/>
        <w:rPr>
          <w:sz w:val="20"/>
          <w:szCs w:val="20"/>
        </w:rPr>
      </w:pPr>
      <w:r w:rsidRPr="00596655">
        <w:rPr>
          <w:sz w:val="20"/>
          <w:szCs w:val="20"/>
        </w:rPr>
        <w:t xml:space="preserve">Renal GSH was determined by estimating free-SH groups, using 5-5′ </w:t>
      </w:r>
      <w:proofErr w:type="spellStart"/>
      <w:r w:rsidRPr="00596655">
        <w:rPr>
          <w:sz w:val="20"/>
          <w:szCs w:val="20"/>
        </w:rPr>
        <w:t>dithiobis</w:t>
      </w:r>
      <w:proofErr w:type="spellEnd"/>
      <w:r w:rsidRPr="00596655">
        <w:rPr>
          <w:sz w:val="20"/>
          <w:szCs w:val="20"/>
        </w:rPr>
        <w:t xml:space="preserve"> 2-nitrobenzoic acid (DTNB) method of </w:t>
      </w:r>
      <w:proofErr w:type="spellStart"/>
      <w:r w:rsidRPr="00596655">
        <w:rPr>
          <w:b/>
          <w:bCs/>
          <w:sz w:val="20"/>
          <w:szCs w:val="20"/>
        </w:rPr>
        <w:t>Sedlak</w:t>
      </w:r>
      <w:proofErr w:type="spellEnd"/>
      <w:r w:rsidRPr="00596655">
        <w:rPr>
          <w:b/>
          <w:bCs/>
          <w:sz w:val="20"/>
          <w:szCs w:val="20"/>
        </w:rPr>
        <w:t xml:space="preserve"> and Lindsay (1968).</w:t>
      </w:r>
      <w:r w:rsidRPr="00596655">
        <w:rPr>
          <w:sz w:val="20"/>
          <w:szCs w:val="20"/>
        </w:rPr>
        <w:t xml:space="preserve"> 10% tissue homogenate was made in 0.02</w:t>
      </w:r>
      <w:r w:rsidRPr="00596655">
        <w:rPr>
          <w:rFonts w:hAnsi="Cambria Math"/>
          <w:sz w:val="20"/>
          <w:szCs w:val="20"/>
        </w:rPr>
        <w:t> </w:t>
      </w:r>
      <w:r w:rsidRPr="00596655">
        <w:rPr>
          <w:sz w:val="20"/>
          <w:szCs w:val="20"/>
        </w:rPr>
        <w:t xml:space="preserve">M EDTA for estimation of GSH level.   </w:t>
      </w:r>
    </w:p>
    <w:p w:rsidR="008D7E5A" w:rsidRPr="00596655" w:rsidRDefault="008D7E5A" w:rsidP="007D5F84">
      <w:pPr>
        <w:pStyle w:val="a3"/>
        <w:spacing w:before="0" w:after="0"/>
        <w:rPr>
          <w:sz w:val="20"/>
          <w:szCs w:val="20"/>
        </w:rPr>
      </w:pPr>
      <w:r w:rsidRPr="00596655">
        <w:rPr>
          <w:sz w:val="20"/>
          <w:szCs w:val="20"/>
        </w:rPr>
        <w:t>Statistical analysis:</w:t>
      </w:r>
    </w:p>
    <w:p w:rsidR="00AB4B92" w:rsidRPr="00596655" w:rsidRDefault="008D7E5A" w:rsidP="007D5F84">
      <w:pPr>
        <w:pStyle w:val="a"/>
        <w:spacing w:before="0" w:after="0"/>
        <w:rPr>
          <w:sz w:val="20"/>
          <w:szCs w:val="20"/>
        </w:rPr>
      </w:pPr>
      <w:r w:rsidRPr="00596655">
        <w:rPr>
          <w:sz w:val="20"/>
          <w:szCs w:val="20"/>
        </w:rPr>
        <w:t xml:space="preserve">Quantitative data were expressed by mean and standard deviation (S.D.) of mean. Student's ''T-test'' was done for quantitative data of 2 independent samples. The level of significance was taken at </w:t>
      </w:r>
      <w:r w:rsidRPr="00596655">
        <w:rPr>
          <w:i/>
          <w:iCs/>
          <w:sz w:val="20"/>
          <w:szCs w:val="20"/>
        </w:rPr>
        <w:t>P</w:t>
      </w:r>
      <w:r w:rsidRPr="00596655">
        <w:rPr>
          <w:sz w:val="20"/>
          <w:szCs w:val="20"/>
        </w:rPr>
        <w:t xml:space="preserve"> value of &lt; 0.05.</w:t>
      </w:r>
    </w:p>
    <w:p w:rsidR="006A0429" w:rsidRPr="00596655" w:rsidRDefault="006A0429" w:rsidP="007D5F84">
      <w:pPr>
        <w:pStyle w:val="a1"/>
        <w:keepNext w:val="0"/>
        <w:spacing w:before="0" w:after="0"/>
        <w:rPr>
          <w:sz w:val="20"/>
          <w:szCs w:val="20"/>
          <w:u w:val="none"/>
        </w:rPr>
      </w:pPr>
    </w:p>
    <w:p w:rsidR="00F02F15" w:rsidRPr="00596655" w:rsidRDefault="006A0429" w:rsidP="007D5F84">
      <w:pPr>
        <w:pStyle w:val="a1"/>
        <w:keepNext w:val="0"/>
        <w:spacing w:before="0" w:after="0"/>
        <w:rPr>
          <w:sz w:val="20"/>
          <w:szCs w:val="20"/>
          <w:u w:val="none"/>
          <w:rtl/>
        </w:rPr>
      </w:pPr>
      <w:r w:rsidRPr="00596655">
        <w:rPr>
          <w:sz w:val="20"/>
          <w:szCs w:val="20"/>
          <w:u w:val="none"/>
        </w:rPr>
        <w:t>3. Results:</w:t>
      </w:r>
    </w:p>
    <w:p w:rsidR="004866EE" w:rsidRPr="00596655" w:rsidRDefault="006A0429" w:rsidP="007D5F84">
      <w:pPr>
        <w:pStyle w:val="a1"/>
        <w:keepNext w:val="0"/>
        <w:spacing w:before="0" w:after="0"/>
        <w:rPr>
          <w:sz w:val="20"/>
          <w:szCs w:val="20"/>
          <w:u w:val="none"/>
        </w:rPr>
      </w:pPr>
      <w:r w:rsidRPr="00596655">
        <w:rPr>
          <w:sz w:val="20"/>
          <w:szCs w:val="20"/>
          <w:u w:val="none"/>
        </w:rPr>
        <w:t xml:space="preserve">1-light microscopic findings: </w:t>
      </w:r>
    </w:p>
    <w:p w:rsidR="001F662F" w:rsidRPr="00596655" w:rsidRDefault="008D46EE" w:rsidP="007D5F84">
      <w:pPr>
        <w:pStyle w:val="a"/>
        <w:spacing w:before="0" w:after="0"/>
        <w:rPr>
          <w:sz w:val="20"/>
          <w:szCs w:val="20"/>
        </w:rPr>
      </w:pPr>
      <w:r w:rsidRPr="00596655">
        <w:rPr>
          <w:sz w:val="20"/>
          <w:szCs w:val="20"/>
        </w:rPr>
        <w:t>Light microscopic examination</w:t>
      </w:r>
      <w:r w:rsidR="00264A20" w:rsidRPr="00596655">
        <w:rPr>
          <w:sz w:val="20"/>
          <w:szCs w:val="20"/>
        </w:rPr>
        <w:t xml:space="preserve"> of</w:t>
      </w:r>
      <w:r w:rsidRPr="00596655">
        <w:rPr>
          <w:sz w:val="20"/>
          <w:szCs w:val="20"/>
        </w:rPr>
        <w:t xml:space="preserve"> the </w:t>
      </w:r>
      <w:r w:rsidR="00264A20" w:rsidRPr="00596655">
        <w:rPr>
          <w:sz w:val="20"/>
          <w:szCs w:val="20"/>
        </w:rPr>
        <w:t>kidney</w:t>
      </w:r>
      <w:r w:rsidR="0051787B" w:rsidRPr="00596655">
        <w:rPr>
          <w:sz w:val="20"/>
          <w:szCs w:val="20"/>
        </w:rPr>
        <w:t xml:space="preserve"> of the control</w:t>
      </w:r>
      <w:r w:rsidRPr="00596655">
        <w:rPr>
          <w:sz w:val="20"/>
          <w:szCs w:val="20"/>
        </w:rPr>
        <w:t xml:space="preserve"> </w:t>
      </w:r>
      <w:r w:rsidR="00EC5174" w:rsidRPr="00596655">
        <w:rPr>
          <w:sz w:val="20"/>
          <w:szCs w:val="20"/>
        </w:rPr>
        <w:t>albino</w:t>
      </w:r>
      <w:r w:rsidRPr="00596655">
        <w:rPr>
          <w:sz w:val="20"/>
          <w:szCs w:val="20"/>
        </w:rPr>
        <w:t xml:space="preserve"> rat and </w:t>
      </w:r>
      <w:proofErr w:type="spellStart"/>
      <w:r w:rsidRPr="00596655">
        <w:rPr>
          <w:sz w:val="20"/>
          <w:szCs w:val="20"/>
        </w:rPr>
        <w:t>curcumin</w:t>
      </w:r>
      <w:proofErr w:type="spellEnd"/>
      <w:r w:rsidRPr="00596655">
        <w:rPr>
          <w:sz w:val="20"/>
          <w:szCs w:val="20"/>
        </w:rPr>
        <w:t xml:space="preserve"> treated rat </w:t>
      </w:r>
      <w:r w:rsidR="006E77F2" w:rsidRPr="00596655">
        <w:rPr>
          <w:sz w:val="20"/>
          <w:szCs w:val="20"/>
        </w:rPr>
        <w:t>revealed a normal corpuscular and tubular histological structure (Figure</w:t>
      </w:r>
      <w:r w:rsidR="00DD21EE" w:rsidRPr="00596655">
        <w:rPr>
          <w:sz w:val="20"/>
          <w:szCs w:val="20"/>
        </w:rPr>
        <w:t>s</w:t>
      </w:r>
      <w:r w:rsidR="006E77F2" w:rsidRPr="00596655">
        <w:rPr>
          <w:sz w:val="20"/>
          <w:szCs w:val="20"/>
        </w:rPr>
        <w:t xml:space="preserve"> 1</w:t>
      </w:r>
      <w:r w:rsidR="00DD21EE" w:rsidRPr="00596655">
        <w:rPr>
          <w:sz w:val="20"/>
          <w:szCs w:val="20"/>
        </w:rPr>
        <w:t xml:space="preserve"> </w:t>
      </w:r>
      <w:r w:rsidR="00F93865" w:rsidRPr="00596655">
        <w:rPr>
          <w:sz w:val="20"/>
          <w:szCs w:val="20"/>
        </w:rPr>
        <w:t>&amp;</w:t>
      </w:r>
      <w:r w:rsidR="00035445" w:rsidRPr="00596655">
        <w:rPr>
          <w:sz w:val="20"/>
          <w:szCs w:val="20"/>
        </w:rPr>
        <w:t>2)</w:t>
      </w:r>
      <w:r w:rsidR="006E77F2" w:rsidRPr="00596655">
        <w:rPr>
          <w:sz w:val="20"/>
          <w:szCs w:val="20"/>
        </w:rPr>
        <w:t>.</w:t>
      </w:r>
      <w:r w:rsidR="00D75AE3" w:rsidRPr="00596655">
        <w:rPr>
          <w:sz w:val="20"/>
          <w:szCs w:val="20"/>
        </w:rPr>
        <w:t xml:space="preserve"> </w:t>
      </w:r>
      <w:r w:rsidR="00035445" w:rsidRPr="00596655">
        <w:rPr>
          <w:sz w:val="20"/>
          <w:szCs w:val="20"/>
        </w:rPr>
        <w:t>The</w:t>
      </w:r>
      <w:r w:rsidR="00D75AE3" w:rsidRPr="00596655">
        <w:rPr>
          <w:sz w:val="20"/>
          <w:szCs w:val="20"/>
        </w:rPr>
        <w:t xml:space="preserve"> normal renal corpuscle consisted of </w:t>
      </w:r>
      <w:proofErr w:type="spellStart"/>
      <w:r w:rsidR="00A74454" w:rsidRPr="00596655">
        <w:rPr>
          <w:sz w:val="20"/>
          <w:szCs w:val="20"/>
        </w:rPr>
        <w:t>glomerulus</w:t>
      </w:r>
      <w:proofErr w:type="spellEnd"/>
      <w:r w:rsidR="00A74454" w:rsidRPr="00596655">
        <w:rPr>
          <w:sz w:val="20"/>
          <w:szCs w:val="20"/>
        </w:rPr>
        <w:t xml:space="preserve"> (capillary</w:t>
      </w:r>
      <w:r w:rsidR="00D75AE3" w:rsidRPr="00596655">
        <w:rPr>
          <w:sz w:val="20"/>
          <w:szCs w:val="20"/>
        </w:rPr>
        <w:t xml:space="preserve"> tuft</w:t>
      </w:r>
      <w:r w:rsidR="00A74454" w:rsidRPr="00596655">
        <w:rPr>
          <w:sz w:val="20"/>
          <w:szCs w:val="20"/>
        </w:rPr>
        <w:t>)</w:t>
      </w:r>
      <w:r w:rsidR="00D75AE3" w:rsidRPr="00596655">
        <w:rPr>
          <w:sz w:val="20"/>
          <w:szCs w:val="20"/>
        </w:rPr>
        <w:t xml:space="preserve"> and Bowman’s capsule. The </w:t>
      </w:r>
      <w:proofErr w:type="spellStart"/>
      <w:r w:rsidR="00D75AE3" w:rsidRPr="00596655">
        <w:rPr>
          <w:sz w:val="20"/>
          <w:szCs w:val="20"/>
        </w:rPr>
        <w:t>glomerulus</w:t>
      </w:r>
      <w:proofErr w:type="spellEnd"/>
      <w:r w:rsidR="00D75AE3" w:rsidRPr="00596655">
        <w:rPr>
          <w:sz w:val="20"/>
          <w:szCs w:val="20"/>
        </w:rPr>
        <w:t xml:space="preserve"> was a globular network of densely packed </w:t>
      </w:r>
      <w:proofErr w:type="spellStart"/>
      <w:r w:rsidR="00D75AE3" w:rsidRPr="00596655">
        <w:rPr>
          <w:sz w:val="20"/>
          <w:szCs w:val="20"/>
        </w:rPr>
        <w:t>anastmosing</w:t>
      </w:r>
      <w:proofErr w:type="spellEnd"/>
      <w:r w:rsidR="00D75AE3" w:rsidRPr="00596655">
        <w:rPr>
          <w:sz w:val="20"/>
          <w:szCs w:val="20"/>
        </w:rPr>
        <w:t xml:space="preserve"> capillaries. The numerous nuclei in the </w:t>
      </w:r>
      <w:proofErr w:type="spellStart"/>
      <w:r w:rsidR="00D75AE3" w:rsidRPr="00596655">
        <w:rPr>
          <w:sz w:val="20"/>
          <w:szCs w:val="20"/>
        </w:rPr>
        <w:t>glomerulus</w:t>
      </w:r>
      <w:proofErr w:type="spellEnd"/>
      <w:r w:rsidR="00D75AE3" w:rsidRPr="00596655">
        <w:rPr>
          <w:sz w:val="20"/>
          <w:szCs w:val="20"/>
        </w:rPr>
        <w:t xml:space="preserve"> were those of the capillary endothelial cells, </w:t>
      </w:r>
      <w:proofErr w:type="spellStart"/>
      <w:r w:rsidR="00D75AE3" w:rsidRPr="00596655">
        <w:rPr>
          <w:sz w:val="20"/>
          <w:szCs w:val="20"/>
        </w:rPr>
        <w:t>mesangial</w:t>
      </w:r>
      <w:proofErr w:type="spellEnd"/>
      <w:r w:rsidR="00D75AE3" w:rsidRPr="00596655">
        <w:rPr>
          <w:sz w:val="20"/>
          <w:szCs w:val="20"/>
        </w:rPr>
        <w:t xml:space="preserve"> cells and </w:t>
      </w:r>
      <w:proofErr w:type="spellStart"/>
      <w:r w:rsidR="00D75AE3" w:rsidRPr="00596655">
        <w:rPr>
          <w:sz w:val="20"/>
          <w:szCs w:val="20"/>
        </w:rPr>
        <w:t>podocytes</w:t>
      </w:r>
      <w:proofErr w:type="spellEnd"/>
      <w:r w:rsidR="00D75AE3" w:rsidRPr="00596655">
        <w:rPr>
          <w:sz w:val="20"/>
          <w:szCs w:val="20"/>
        </w:rPr>
        <w:t xml:space="preserve"> which can be identified by EM. The Bowman’s capsule was formed of the parietal layer characterized by its flat nuclei of the </w:t>
      </w:r>
      <w:proofErr w:type="spellStart"/>
      <w:r w:rsidR="00D75AE3" w:rsidRPr="00596655">
        <w:rPr>
          <w:sz w:val="20"/>
          <w:szCs w:val="20"/>
        </w:rPr>
        <w:t>squamous</w:t>
      </w:r>
      <w:proofErr w:type="spellEnd"/>
      <w:r w:rsidR="00D75AE3" w:rsidRPr="00596655">
        <w:rPr>
          <w:sz w:val="20"/>
          <w:szCs w:val="20"/>
        </w:rPr>
        <w:t xml:space="preserve"> cells lining it, while the visceral layer was </w:t>
      </w:r>
      <w:r w:rsidR="00256BD1" w:rsidRPr="00596655">
        <w:rPr>
          <w:sz w:val="20"/>
          <w:szCs w:val="20"/>
        </w:rPr>
        <w:t xml:space="preserve">closely applied to the </w:t>
      </w:r>
      <w:proofErr w:type="spellStart"/>
      <w:r w:rsidR="00256BD1" w:rsidRPr="00596655">
        <w:rPr>
          <w:sz w:val="20"/>
          <w:szCs w:val="20"/>
        </w:rPr>
        <w:t>glomerular</w:t>
      </w:r>
      <w:proofErr w:type="spellEnd"/>
      <w:r w:rsidR="00256BD1" w:rsidRPr="00596655">
        <w:rPr>
          <w:sz w:val="20"/>
          <w:szCs w:val="20"/>
        </w:rPr>
        <w:t xml:space="preserve"> capillaries</w:t>
      </w:r>
      <w:r w:rsidR="00D75AE3" w:rsidRPr="00596655">
        <w:rPr>
          <w:sz w:val="20"/>
          <w:szCs w:val="20"/>
        </w:rPr>
        <w:t>. The Bowman’s space</w:t>
      </w:r>
      <w:r w:rsidR="00256BD1" w:rsidRPr="00596655">
        <w:rPr>
          <w:sz w:val="20"/>
          <w:szCs w:val="20"/>
        </w:rPr>
        <w:t xml:space="preserve"> (</w:t>
      </w:r>
      <w:proofErr w:type="spellStart"/>
      <w:r w:rsidR="00256BD1" w:rsidRPr="00596655">
        <w:rPr>
          <w:sz w:val="20"/>
          <w:szCs w:val="20"/>
        </w:rPr>
        <w:t>glomerular</w:t>
      </w:r>
      <w:proofErr w:type="spellEnd"/>
      <w:r w:rsidR="00256BD1" w:rsidRPr="00596655">
        <w:rPr>
          <w:sz w:val="20"/>
          <w:szCs w:val="20"/>
        </w:rPr>
        <w:t xml:space="preserve"> space)</w:t>
      </w:r>
      <w:r w:rsidR="00D75AE3" w:rsidRPr="00596655">
        <w:rPr>
          <w:sz w:val="20"/>
          <w:szCs w:val="20"/>
        </w:rPr>
        <w:t xml:space="preserve"> was the space between the parietal layer and the </w:t>
      </w:r>
      <w:proofErr w:type="spellStart"/>
      <w:r w:rsidR="00D75AE3" w:rsidRPr="00596655">
        <w:rPr>
          <w:sz w:val="20"/>
          <w:szCs w:val="20"/>
        </w:rPr>
        <w:t>glomerular</w:t>
      </w:r>
      <w:proofErr w:type="spellEnd"/>
      <w:r w:rsidR="00D75AE3" w:rsidRPr="00596655">
        <w:rPr>
          <w:sz w:val="20"/>
          <w:szCs w:val="20"/>
        </w:rPr>
        <w:t xml:space="preserve"> tuft (Fig</w:t>
      </w:r>
      <w:r w:rsidR="00F93865" w:rsidRPr="00596655">
        <w:rPr>
          <w:sz w:val="20"/>
          <w:szCs w:val="20"/>
        </w:rPr>
        <w:t>ure</w:t>
      </w:r>
      <w:r w:rsidR="00D75AE3" w:rsidRPr="00596655">
        <w:rPr>
          <w:sz w:val="20"/>
          <w:szCs w:val="20"/>
        </w:rPr>
        <w:t>s</w:t>
      </w:r>
      <w:r w:rsidR="00F93865" w:rsidRPr="00596655">
        <w:rPr>
          <w:sz w:val="20"/>
          <w:szCs w:val="20"/>
        </w:rPr>
        <w:t xml:space="preserve"> </w:t>
      </w:r>
      <w:r w:rsidR="00D75AE3" w:rsidRPr="00596655">
        <w:rPr>
          <w:sz w:val="20"/>
          <w:szCs w:val="20"/>
        </w:rPr>
        <w:t>1&amp;2).</w:t>
      </w:r>
      <w:r w:rsidR="00766867" w:rsidRPr="00596655">
        <w:rPr>
          <w:sz w:val="20"/>
          <w:szCs w:val="20"/>
        </w:rPr>
        <w:t xml:space="preserve"> </w:t>
      </w:r>
      <w:r w:rsidR="00D75AE3" w:rsidRPr="00596655">
        <w:rPr>
          <w:sz w:val="20"/>
          <w:szCs w:val="20"/>
        </w:rPr>
        <w:t xml:space="preserve">The proximal convoluted tubules (PCT) appeared rounded, and were lined by a single layer of short columnar cells </w:t>
      </w:r>
      <w:r w:rsidR="00090719" w:rsidRPr="00596655">
        <w:rPr>
          <w:sz w:val="20"/>
          <w:szCs w:val="20"/>
        </w:rPr>
        <w:t>with</w:t>
      </w:r>
      <w:r w:rsidR="00D75AE3" w:rsidRPr="00596655">
        <w:rPr>
          <w:sz w:val="20"/>
          <w:szCs w:val="20"/>
        </w:rPr>
        <w:t xml:space="preserve"> spherical nuclei. The free ends of these cells had well-developed brush borders that almost fill most of the lumen (</w:t>
      </w:r>
      <w:r w:rsidR="00F93865" w:rsidRPr="00596655">
        <w:rPr>
          <w:sz w:val="20"/>
          <w:szCs w:val="20"/>
        </w:rPr>
        <w:t xml:space="preserve">Figures </w:t>
      </w:r>
      <w:r w:rsidR="00D75AE3" w:rsidRPr="00596655">
        <w:rPr>
          <w:sz w:val="20"/>
          <w:szCs w:val="20"/>
        </w:rPr>
        <w:t xml:space="preserve">1&amp;2).The distal convoluted tubules (DCT) were lined with simple </w:t>
      </w:r>
      <w:proofErr w:type="spellStart"/>
      <w:r w:rsidR="00D75AE3" w:rsidRPr="00596655">
        <w:rPr>
          <w:sz w:val="20"/>
          <w:szCs w:val="20"/>
        </w:rPr>
        <w:t>cuboidal</w:t>
      </w:r>
      <w:proofErr w:type="spellEnd"/>
      <w:r w:rsidR="00D75AE3" w:rsidRPr="00596655">
        <w:rPr>
          <w:sz w:val="20"/>
          <w:szCs w:val="20"/>
        </w:rPr>
        <w:t xml:space="preserve"> epithelial cells </w:t>
      </w:r>
      <w:r w:rsidR="00090719" w:rsidRPr="00596655">
        <w:rPr>
          <w:sz w:val="20"/>
          <w:szCs w:val="20"/>
        </w:rPr>
        <w:t>with</w:t>
      </w:r>
      <w:r w:rsidR="00D75AE3" w:rsidRPr="00596655">
        <w:rPr>
          <w:sz w:val="20"/>
          <w:szCs w:val="20"/>
        </w:rPr>
        <w:t xml:space="preserve"> centrally located nuclei. The lumen of distal convoluted tubule was wider with more defined lumen (</w:t>
      </w:r>
      <w:r w:rsidR="00F93865" w:rsidRPr="00596655">
        <w:rPr>
          <w:sz w:val="20"/>
          <w:szCs w:val="20"/>
        </w:rPr>
        <w:t xml:space="preserve">Figures </w:t>
      </w:r>
      <w:r w:rsidR="00D75AE3" w:rsidRPr="00596655">
        <w:rPr>
          <w:sz w:val="20"/>
          <w:szCs w:val="20"/>
        </w:rPr>
        <w:t>1&amp;2).</w:t>
      </w:r>
      <w:r w:rsidR="001F662F" w:rsidRPr="00596655">
        <w:rPr>
          <w:sz w:val="20"/>
          <w:szCs w:val="20"/>
        </w:rPr>
        <w:t xml:space="preserve"> </w:t>
      </w:r>
    </w:p>
    <w:p w:rsidR="001F662F" w:rsidRPr="00596655" w:rsidRDefault="001F662F" w:rsidP="007D5F84">
      <w:pPr>
        <w:pStyle w:val="a"/>
        <w:spacing w:before="0" w:after="0"/>
        <w:rPr>
          <w:noProof/>
          <w:sz w:val="20"/>
          <w:szCs w:val="20"/>
        </w:rPr>
      </w:pPr>
      <w:r w:rsidRPr="00596655">
        <w:rPr>
          <w:sz w:val="20"/>
          <w:szCs w:val="20"/>
        </w:rPr>
        <w:lastRenderedPageBreak/>
        <w:t xml:space="preserve">In </w:t>
      </w:r>
      <w:proofErr w:type="spellStart"/>
      <w:r w:rsidRPr="00596655">
        <w:rPr>
          <w:sz w:val="20"/>
          <w:szCs w:val="20"/>
        </w:rPr>
        <w:t>acitretin</w:t>
      </w:r>
      <w:proofErr w:type="spellEnd"/>
      <w:r w:rsidRPr="00596655">
        <w:rPr>
          <w:sz w:val="20"/>
          <w:szCs w:val="20"/>
        </w:rPr>
        <w:t xml:space="preserve">- treated rats, degenerative changes were markedly apparent within the renal corpuscles, proximal tubules and distal tubules (Figure 3). The renal corpuscles showed dilated capsular space with condensed irregular </w:t>
      </w:r>
      <w:proofErr w:type="spellStart"/>
      <w:r w:rsidRPr="00596655">
        <w:rPr>
          <w:sz w:val="20"/>
          <w:szCs w:val="20"/>
        </w:rPr>
        <w:t>glomerular</w:t>
      </w:r>
      <w:proofErr w:type="spellEnd"/>
      <w:r w:rsidRPr="00596655">
        <w:rPr>
          <w:sz w:val="20"/>
          <w:szCs w:val="20"/>
        </w:rPr>
        <w:t xml:space="preserve"> capillary tuft probably due to their congestion. </w:t>
      </w:r>
      <w:r w:rsidR="00AC599C" w:rsidRPr="00596655">
        <w:rPr>
          <w:sz w:val="20"/>
          <w:szCs w:val="20"/>
          <w:rtl/>
        </w:rPr>
        <w:t xml:space="preserve"> </w:t>
      </w:r>
      <w:r w:rsidR="00AC599C" w:rsidRPr="00596655">
        <w:rPr>
          <w:sz w:val="20"/>
          <w:szCs w:val="20"/>
        </w:rPr>
        <w:t>Tubular affection was more evident, s</w:t>
      </w:r>
      <w:r w:rsidRPr="00596655">
        <w:rPr>
          <w:sz w:val="20"/>
          <w:szCs w:val="20"/>
        </w:rPr>
        <w:t xml:space="preserve">ome proximal tubules can identified however the remaining convoluted tubules not identified either proximal or distal due to luminal dilatation with shedding of its lining cells in the dilated lumen with loss of brush </w:t>
      </w:r>
      <w:r w:rsidRPr="00596655">
        <w:rPr>
          <w:sz w:val="20"/>
          <w:szCs w:val="20"/>
        </w:rPr>
        <w:lastRenderedPageBreak/>
        <w:t xml:space="preserve">border. Also there </w:t>
      </w:r>
      <w:r w:rsidR="00A97F27" w:rsidRPr="00596655">
        <w:rPr>
          <w:sz w:val="20"/>
          <w:szCs w:val="20"/>
        </w:rPr>
        <w:t>was decrease</w:t>
      </w:r>
      <w:r w:rsidRPr="00596655">
        <w:rPr>
          <w:sz w:val="20"/>
          <w:szCs w:val="20"/>
        </w:rPr>
        <w:t xml:space="preserve"> in the height of its epithelial cell lining with vacuolated cytoplasm </w:t>
      </w:r>
      <w:r w:rsidR="00A97F27" w:rsidRPr="00596655">
        <w:rPr>
          <w:sz w:val="20"/>
          <w:szCs w:val="20"/>
          <w:rtl/>
        </w:rPr>
        <w:t>and</w:t>
      </w:r>
      <w:r w:rsidRPr="00596655">
        <w:rPr>
          <w:sz w:val="20"/>
          <w:szCs w:val="20"/>
        </w:rPr>
        <w:t xml:space="preserve"> </w:t>
      </w:r>
      <w:proofErr w:type="spellStart"/>
      <w:r w:rsidRPr="00596655">
        <w:rPr>
          <w:sz w:val="20"/>
          <w:szCs w:val="20"/>
        </w:rPr>
        <w:t>pyknotic</w:t>
      </w:r>
      <w:proofErr w:type="spellEnd"/>
      <w:r w:rsidRPr="00596655">
        <w:rPr>
          <w:sz w:val="20"/>
          <w:szCs w:val="20"/>
        </w:rPr>
        <w:t xml:space="preserve"> nuclei. Vascular congestion and focal hemorrhagic areas were noticed within the renal cortex as well (Figure3).</w:t>
      </w:r>
      <w:r w:rsidRPr="00596655">
        <w:rPr>
          <w:noProof/>
          <w:sz w:val="20"/>
          <w:szCs w:val="20"/>
        </w:rPr>
        <w:t xml:space="preserve"> </w:t>
      </w:r>
    </w:p>
    <w:p w:rsidR="001F662F" w:rsidRPr="00596655" w:rsidRDefault="001F662F" w:rsidP="007D5F84">
      <w:pPr>
        <w:pStyle w:val="a"/>
        <w:spacing w:before="0" w:after="0"/>
        <w:rPr>
          <w:noProof/>
          <w:sz w:val="20"/>
          <w:szCs w:val="20"/>
        </w:rPr>
      </w:pPr>
      <w:r w:rsidRPr="00596655">
        <w:rPr>
          <w:noProof/>
          <w:sz w:val="20"/>
          <w:szCs w:val="20"/>
        </w:rPr>
        <w:t>In the combined acitretin and curcumin treated rats, the renal corpuscle, proximal and distal tubules were nearly similar to the control group except slight presence of vacuolated tubular epithelial lining in some tubules with some congestion (Figure 4).</w:t>
      </w:r>
    </w:p>
    <w:p w:rsidR="006A0429" w:rsidRDefault="006A0429" w:rsidP="007D5F84">
      <w:pPr>
        <w:spacing w:after="0" w:line="240" w:lineRule="auto"/>
        <w:ind w:firstLine="720"/>
        <w:jc w:val="both"/>
        <w:rPr>
          <w:rFonts w:ascii="Times New Roman" w:hAnsi="Times New Roman" w:cs="Times New Roman"/>
          <w:sz w:val="20"/>
          <w:szCs w:val="20"/>
        </w:rPr>
        <w:sectPr w:rsidR="006A0429" w:rsidSect="00BA66A3">
          <w:type w:val="continuous"/>
          <w:pgSz w:w="12242" w:h="15842" w:code="1"/>
          <w:pgMar w:top="1440" w:right="1440" w:bottom="1440" w:left="1440" w:header="720" w:footer="720" w:gutter="0"/>
          <w:cols w:num="2" w:space="720"/>
          <w:docGrid w:linePitch="360"/>
        </w:sectPr>
      </w:pPr>
    </w:p>
    <w:p w:rsidR="006A0429" w:rsidRDefault="006A0429" w:rsidP="007D5F84">
      <w:pPr>
        <w:pStyle w:val="a3"/>
        <w:spacing w:before="0" w:after="0"/>
        <w:rPr>
          <w:sz w:val="20"/>
          <w:szCs w:val="20"/>
        </w:rPr>
      </w:pPr>
    </w:p>
    <w:tbl>
      <w:tblPr>
        <w:tblW w:w="0" w:type="auto"/>
        <w:jc w:val="center"/>
        <w:tblLook w:val="04A0"/>
      </w:tblPr>
      <w:tblGrid>
        <w:gridCol w:w="4678"/>
        <w:gridCol w:w="222"/>
        <w:gridCol w:w="4678"/>
      </w:tblGrid>
      <w:tr w:rsidR="006A0429" w:rsidRPr="00DF61DD" w:rsidTr="006A0429">
        <w:trPr>
          <w:jc w:val="center"/>
        </w:trPr>
        <w:tc>
          <w:tcPr>
            <w:tcW w:w="4533" w:type="dxa"/>
            <w:shd w:val="clear" w:color="auto" w:fill="auto"/>
          </w:tcPr>
          <w:p w:rsidR="006A0429" w:rsidRPr="00DF61DD" w:rsidRDefault="00545A71" w:rsidP="007D5F84">
            <w:pPr>
              <w:spacing w:after="0" w:line="240" w:lineRule="auto"/>
              <w:jc w:val="center"/>
              <w:rPr>
                <w:rFonts w:ascii="Times New Roman" w:eastAsiaTheme="minorEastAsia" w:hAnsi="Times New Roman" w:cs="Times New Roman"/>
                <w:b/>
                <w:bCs/>
                <w:noProof/>
                <w:sz w:val="18"/>
                <w:szCs w:val="18"/>
              </w:rPr>
            </w:pPr>
            <w:r w:rsidRPr="00545A71">
              <w:rPr>
                <w:rFonts w:ascii="Times New Roman" w:eastAsiaTheme="minorEastAsia" w:hAnsi="Times New Roman" w:cs="Times New Roman"/>
                <w:b/>
                <w:bCs/>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67.15pt;mso-position-horizontal-relative:char;mso-position-vertical-relative:line">
                  <v:imagedata r:id="rId12" o:title=""/>
                </v:shape>
              </w:pict>
            </w:r>
          </w:p>
        </w:tc>
        <w:tc>
          <w:tcPr>
            <w:tcW w:w="221" w:type="dxa"/>
            <w:shd w:val="clear" w:color="auto" w:fill="auto"/>
          </w:tcPr>
          <w:p w:rsidR="006A0429" w:rsidRPr="00DF61DD" w:rsidRDefault="006A0429" w:rsidP="007D5F84">
            <w:pPr>
              <w:spacing w:after="0" w:line="240" w:lineRule="auto"/>
              <w:ind w:firstLine="720"/>
              <w:jc w:val="both"/>
              <w:rPr>
                <w:rFonts w:ascii="Times New Roman" w:eastAsiaTheme="minorEastAsia" w:hAnsi="Times New Roman" w:cs="Times New Roman"/>
                <w:b/>
                <w:bCs/>
                <w:noProof/>
                <w:sz w:val="18"/>
                <w:szCs w:val="18"/>
              </w:rPr>
            </w:pPr>
          </w:p>
        </w:tc>
        <w:tc>
          <w:tcPr>
            <w:tcW w:w="4533" w:type="dxa"/>
            <w:shd w:val="clear" w:color="auto" w:fill="auto"/>
          </w:tcPr>
          <w:p w:rsidR="006A0429" w:rsidRPr="00DF61DD" w:rsidRDefault="00545A71" w:rsidP="007D5F84">
            <w:pPr>
              <w:spacing w:after="0" w:line="240" w:lineRule="auto"/>
              <w:jc w:val="center"/>
              <w:rPr>
                <w:rFonts w:ascii="Times New Roman" w:eastAsiaTheme="minorEastAsia" w:hAnsi="Times New Roman" w:cs="Times New Roman"/>
                <w:b/>
                <w:bCs/>
                <w:sz w:val="18"/>
                <w:szCs w:val="18"/>
              </w:rPr>
            </w:pPr>
            <w:r w:rsidRPr="00545A71">
              <w:rPr>
                <w:rFonts w:ascii="Times New Roman" w:eastAsiaTheme="minorEastAsia" w:hAnsi="Times New Roman" w:cs="Times New Roman"/>
                <w:b/>
                <w:bCs/>
                <w:sz w:val="18"/>
                <w:szCs w:val="18"/>
              </w:rPr>
              <w:pict>
                <v:shape id="_x0000_i1026" type="#_x0000_t75" style="width:226pt;height:169.65pt;mso-position-horizontal-relative:char;mso-position-vertical-relative:line">
                  <v:imagedata r:id="rId13" o:title=""/>
                </v:shape>
              </w:pict>
            </w:r>
          </w:p>
        </w:tc>
      </w:tr>
      <w:tr w:rsidR="006A0429" w:rsidRPr="00DF61DD" w:rsidTr="006A0429">
        <w:trPr>
          <w:jc w:val="center"/>
        </w:trPr>
        <w:tc>
          <w:tcPr>
            <w:tcW w:w="4533" w:type="dxa"/>
            <w:shd w:val="clear" w:color="auto" w:fill="auto"/>
          </w:tcPr>
          <w:p w:rsidR="006A0429" w:rsidRPr="00DF61DD" w:rsidRDefault="006A0429" w:rsidP="007D5F84">
            <w:pPr>
              <w:pStyle w:val="figure"/>
              <w:spacing w:before="0" w:after="0"/>
              <w:rPr>
                <w:rFonts w:eastAsiaTheme="minorEastAsia"/>
                <w:b/>
                <w:bCs/>
                <w:sz w:val="18"/>
                <w:szCs w:val="18"/>
              </w:rPr>
            </w:pPr>
            <w:r w:rsidRPr="00DF61DD">
              <w:rPr>
                <w:rFonts w:eastAsiaTheme="minorEastAsia"/>
                <w:b/>
                <w:bCs/>
                <w:sz w:val="18"/>
                <w:szCs w:val="18"/>
              </w:rPr>
              <w:t>Figure-1 Light photomicrograph of the kidney of control rat shows the normal structure of the glomerulus (G), glomerular space (GS), proximal convoluted tubule (P) and distal convoluted tubule (D). (H&amp;EX200)</w:t>
            </w:r>
          </w:p>
        </w:tc>
        <w:tc>
          <w:tcPr>
            <w:tcW w:w="221" w:type="dxa"/>
            <w:shd w:val="clear" w:color="auto" w:fill="auto"/>
          </w:tcPr>
          <w:p w:rsidR="006A0429" w:rsidRPr="00DF61DD" w:rsidRDefault="006A0429" w:rsidP="007D5F84">
            <w:pPr>
              <w:spacing w:after="0" w:line="240" w:lineRule="auto"/>
              <w:ind w:firstLine="720"/>
              <w:jc w:val="both"/>
              <w:rPr>
                <w:rFonts w:ascii="Times New Roman" w:eastAsiaTheme="minorEastAsia" w:hAnsi="Times New Roman" w:cs="Times New Roman"/>
                <w:b/>
                <w:bCs/>
                <w:sz w:val="18"/>
                <w:szCs w:val="18"/>
              </w:rPr>
            </w:pPr>
          </w:p>
        </w:tc>
        <w:tc>
          <w:tcPr>
            <w:tcW w:w="4533" w:type="dxa"/>
            <w:shd w:val="clear" w:color="auto" w:fill="auto"/>
          </w:tcPr>
          <w:p w:rsidR="006A0429" w:rsidRPr="00DF61DD" w:rsidRDefault="006A0429" w:rsidP="007D5F84">
            <w:pPr>
              <w:pStyle w:val="figure"/>
              <w:spacing w:before="0" w:after="0"/>
              <w:rPr>
                <w:rFonts w:eastAsiaTheme="minorEastAsia"/>
                <w:b/>
                <w:bCs/>
                <w:sz w:val="18"/>
                <w:szCs w:val="18"/>
                <w:lang w:eastAsia="zh-CN"/>
              </w:rPr>
            </w:pPr>
            <w:r w:rsidRPr="00DF61DD">
              <w:rPr>
                <w:rFonts w:eastAsiaTheme="minorEastAsia"/>
                <w:b/>
                <w:bCs/>
                <w:sz w:val="18"/>
                <w:szCs w:val="18"/>
              </w:rPr>
              <w:t>Figure-2 Light photomicrograph of the kidney of curcumin - treated rat shows the normal structure of the glomerulus (G), glomerular space (GS), proximal convoluted tubule (P) and distal convoluted tubule (D). (H&amp;EX200)</w:t>
            </w:r>
          </w:p>
          <w:p w:rsidR="007D5F84" w:rsidRPr="00DF61DD" w:rsidRDefault="007D5F84" w:rsidP="007D5F84">
            <w:pPr>
              <w:pStyle w:val="figure"/>
              <w:spacing w:before="0" w:after="0"/>
              <w:rPr>
                <w:rFonts w:eastAsiaTheme="minorEastAsia"/>
                <w:b/>
                <w:bCs/>
                <w:sz w:val="18"/>
                <w:szCs w:val="18"/>
                <w:lang w:eastAsia="zh-CN"/>
              </w:rPr>
            </w:pPr>
          </w:p>
        </w:tc>
      </w:tr>
      <w:tr w:rsidR="006A0429" w:rsidRPr="00DF61DD" w:rsidTr="006A0429">
        <w:trPr>
          <w:jc w:val="center"/>
        </w:trPr>
        <w:tc>
          <w:tcPr>
            <w:tcW w:w="4533" w:type="dxa"/>
            <w:shd w:val="clear" w:color="auto" w:fill="auto"/>
          </w:tcPr>
          <w:p w:rsidR="006A0429" w:rsidRPr="00DF61DD" w:rsidRDefault="00545A71" w:rsidP="007D5F84">
            <w:pPr>
              <w:pStyle w:val="figure"/>
              <w:spacing w:before="0" w:after="0"/>
              <w:rPr>
                <w:rFonts w:eastAsiaTheme="minorEastAsia"/>
                <w:b/>
                <w:bCs/>
                <w:sz w:val="18"/>
                <w:szCs w:val="18"/>
              </w:rPr>
            </w:pPr>
            <w:r w:rsidRPr="00545A71">
              <w:rPr>
                <w:rFonts w:eastAsiaTheme="minorEastAsia"/>
                <w:b/>
                <w:bCs/>
                <w:noProof/>
                <w:sz w:val="18"/>
                <w:szCs w:val="18"/>
              </w:rPr>
              <w:pict>
                <v:shape id="_x0000_i1027" type="#_x0000_t75" style="width:226pt;height:169.65pt;mso-position-horizontal-relative:char;mso-position-vertical-relative:line">
                  <v:imagedata r:id="rId14" o:title=""/>
                </v:shape>
              </w:pict>
            </w:r>
          </w:p>
        </w:tc>
        <w:tc>
          <w:tcPr>
            <w:tcW w:w="221" w:type="dxa"/>
            <w:shd w:val="clear" w:color="auto" w:fill="auto"/>
          </w:tcPr>
          <w:p w:rsidR="006A0429" w:rsidRPr="00DF61DD" w:rsidRDefault="006A0429" w:rsidP="007D5F84">
            <w:pPr>
              <w:spacing w:after="0" w:line="240" w:lineRule="auto"/>
              <w:ind w:firstLine="720"/>
              <w:jc w:val="both"/>
              <w:rPr>
                <w:rFonts w:ascii="Times New Roman" w:eastAsiaTheme="minorEastAsia" w:hAnsi="Times New Roman" w:cs="Times New Roman"/>
                <w:b/>
                <w:bCs/>
                <w:sz w:val="18"/>
                <w:szCs w:val="18"/>
              </w:rPr>
            </w:pPr>
          </w:p>
        </w:tc>
        <w:tc>
          <w:tcPr>
            <w:tcW w:w="4533" w:type="dxa"/>
            <w:shd w:val="clear" w:color="auto" w:fill="auto"/>
          </w:tcPr>
          <w:p w:rsidR="006A0429" w:rsidRPr="00DF61DD" w:rsidRDefault="00545A71" w:rsidP="007D5F84">
            <w:pPr>
              <w:pStyle w:val="figure"/>
              <w:spacing w:before="0" w:after="0"/>
              <w:rPr>
                <w:rFonts w:eastAsiaTheme="minorEastAsia"/>
                <w:b/>
                <w:bCs/>
                <w:sz w:val="18"/>
                <w:szCs w:val="18"/>
              </w:rPr>
            </w:pPr>
            <w:r w:rsidRPr="00545A71">
              <w:rPr>
                <w:rFonts w:eastAsiaTheme="minorEastAsia"/>
                <w:b/>
                <w:bCs/>
                <w:sz w:val="18"/>
                <w:szCs w:val="18"/>
              </w:rPr>
              <w:pict>
                <v:shape id="_x0000_i1028" type="#_x0000_t75" style="width:223.5pt;height:167.15pt;mso-position-horizontal-relative:char;mso-position-vertical-relative:line">
                  <v:imagedata r:id="rId15" o:title=""/>
                </v:shape>
              </w:pict>
            </w:r>
          </w:p>
        </w:tc>
      </w:tr>
      <w:tr w:rsidR="006A0429" w:rsidRPr="00DF61DD" w:rsidTr="006A0429">
        <w:trPr>
          <w:jc w:val="center"/>
        </w:trPr>
        <w:tc>
          <w:tcPr>
            <w:tcW w:w="4533" w:type="dxa"/>
            <w:shd w:val="clear" w:color="auto" w:fill="auto"/>
          </w:tcPr>
          <w:p w:rsidR="006A0429" w:rsidRPr="00DF61DD" w:rsidRDefault="006A0429" w:rsidP="007D5F84">
            <w:pPr>
              <w:pStyle w:val="figure"/>
              <w:spacing w:before="0" w:after="0"/>
              <w:rPr>
                <w:rFonts w:eastAsiaTheme="minorEastAsia"/>
                <w:b/>
                <w:bCs/>
                <w:sz w:val="18"/>
                <w:szCs w:val="18"/>
              </w:rPr>
            </w:pPr>
            <w:r w:rsidRPr="00DF61DD">
              <w:rPr>
                <w:rFonts w:eastAsiaTheme="minorEastAsia"/>
                <w:b/>
                <w:bCs/>
                <w:sz w:val="18"/>
                <w:szCs w:val="18"/>
              </w:rPr>
              <w:t>Figure-3 Light photomicrograph of the kidney of acitretin -treated rat shows wide glomerular space (GS) proximal convoluted tubule (P). Luminal dilatation with shedding of lining cells (L arrow).Vacuolated tubular epithelial lining (arrow) and areas of hemorrhage (Hg).  (H&amp;EX200).</w:t>
            </w:r>
          </w:p>
        </w:tc>
        <w:tc>
          <w:tcPr>
            <w:tcW w:w="221" w:type="dxa"/>
            <w:shd w:val="clear" w:color="auto" w:fill="auto"/>
          </w:tcPr>
          <w:p w:rsidR="006A0429" w:rsidRPr="00DF61DD" w:rsidRDefault="006A0429" w:rsidP="007D5F84">
            <w:pPr>
              <w:spacing w:after="0" w:line="240" w:lineRule="auto"/>
              <w:ind w:firstLine="720"/>
              <w:jc w:val="both"/>
              <w:rPr>
                <w:rFonts w:ascii="Times New Roman" w:eastAsiaTheme="minorEastAsia" w:hAnsi="Times New Roman" w:cs="Times New Roman"/>
                <w:b/>
                <w:bCs/>
                <w:sz w:val="18"/>
                <w:szCs w:val="18"/>
              </w:rPr>
            </w:pPr>
          </w:p>
        </w:tc>
        <w:tc>
          <w:tcPr>
            <w:tcW w:w="4533" w:type="dxa"/>
            <w:shd w:val="clear" w:color="auto" w:fill="auto"/>
          </w:tcPr>
          <w:p w:rsidR="006A0429" w:rsidRPr="00DF61DD" w:rsidRDefault="006A0429" w:rsidP="007D5F84">
            <w:pPr>
              <w:pStyle w:val="figure"/>
              <w:spacing w:before="0" w:after="0"/>
              <w:rPr>
                <w:rFonts w:eastAsiaTheme="minorEastAsia"/>
                <w:b/>
                <w:bCs/>
                <w:sz w:val="18"/>
                <w:szCs w:val="18"/>
              </w:rPr>
            </w:pPr>
            <w:r w:rsidRPr="00DF61DD">
              <w:rPr>
                <w:rFonts w:eastAsiaTheme="minorEastAsia"/>
                <w:b/>
                <w:bCs/>
                <w:sz w:val="18"/>
                <w:szCs w:val="18"/>
              </w:rPr>
              <w:t>Figure-4 Light photomicrograph of the kidney of combined acitretin -curcumin -treated rat shows the normal structure of the glomerulus (G), glomerular space (GS), proximal convoluted tubule (P) and distal convoluted tubule (D). Notice presence of vacuolated tubular epithelial lining (arrows).   (H&amp;EX200)</w:t>
            </w:r>
          </w:p>
        </w:tc>
      </w:tr>
    </w:tbl>
    <w:p w:rsidR="006A0429" w:rsidRDefault="006A0429" w:rsidP="007D5F84">
      <w:pPr>
        <w:pStyle w:val="a3"/>
        <w:spacing w:before="0" w:after="0"/>
        <w:jc w:val="center"/>
        <w:rPr>
          <w:sz w:val="20"/>
          <w:szCs w:val="20"/>
        </w:rPr>
      </w:pPr>
    </w:p>
    <w:p w:rsidR="006A0429" w:rsidRDefault="006A0429" w:rsidP="007D5F84">
      <w:pPr>
        <w:pStyle w:val="a3"/>
        <w:spacing w:before="0" w:after="0"/>
        <w:jc w:val="center"/>
        <w:rPr>
          <w:sz w:val="20"/>
          <w:szCs w:val="20"/>
        </w:rPr>
        <w:sectPr w:rsidR="006A0429" w:rsidSect="00BA66A3">
          <w:type w:val="continuous"/>
          <w:pgSz w:w="12242" w:h="15842" w:code="1"/>
          <w:pgMar w:top="1440" w:right="1440" w:bottom="1440" w:left="1440" w:header="720" w:footer="720" w:gutter="0"/>
          <w:cols w:space="720"/>
          <w:docGrid w:linePitch="360"/>
        </w:sectPr>
      </w:pPr>
    </w:p>
    <w:p w:rsidR="00876CEA" w:rsidRPr="006A0429" w:rsidRDefault="008723B8" w:rsidP="007D5F84">
      <w:pPr>
        <w:pStyle w:val="a3"/>
        <w:spacing w:before="0" w:after="0"/>
        <w:rPr>
          <w:sz w:val="20"/>
          <w:szCs w:val="20"/>
        </w:rPr>
      </w:pPr>
      <w:r w:rsidRPr="006A0429">
        <w:rPr>
          <w:sz w:val="20"/>
          <w:szCs w:val="20"/>
        </w:rPr>
        <w:lastRenderedPageBreak/>
        <w:t>2-</w:t>
      </w:r>
      <w:r w:rsidR="00876CEA" w:rsidRPr="006A0429">
        <w:rPr>
          <w:sz w:val="20"/>
          <w:szCs w:val="20"/>
        </w:rPr>
        <w:t>Electron microscopy</w:t>
      </w:r>
      <w:r w:rsidR="004D128F" w:rsidRPr="006A0429">
        <w:rPr>
          <w:sz w:val="20"/>
          <w:szCs w:val="20"/>
        </w:rPr>
        <w:t xml:space="preserve"> findings:</w:t>
      </w:r>
    </w:p>
    <w:p w:rsidR="001B10CF" w:rsidRPr="006A0429" w:rsidRDefault="00BE6D3C" w:rsidP="007D5F84">
      <w:pPr>
        <w:pStyle w:val="a"/>
        <w:spacing w:before="0" w:after="0"/>
        <w:rPr>
          <w:sz w:val="20"/>
          <w:szCs w:val="20"/>
        </w:rPr>
      </w:pPr>
      <w:r w:rsidRPr="006A0429">
        <w:rPr>
          <w:sz w:val="20"/>
          <w:szCs w:val="20"/>
        </w:rPr>
        <w:t xml:space="preserve"> Examination of ultrathin section of the kidney of control group reve</w:t>
      </w:r>
      <w:r w:rsidR="009877EE" w:rsidRPr="006A0429">
        <w:rPr>
          <w:sz w:val="20"/>
          <w:szCs w:val="20"/>
        </w:rPr>
        <w:t>a</w:t>
      </w:r>
      <w:r w:rsidRPr="006A0429">
        <w:rPr>
          <w:sz w:val="20"/>
          <w:szCs w:val="20"/>
        </w:rPr>
        <w:t>led the</w:t>
      </w:r>
      <w:r w:rsidR="009877EE" w:rsidRPr="006A0429">
        <w:rPr>
          <w:sz w:val="20"/>
          <w:szCs w:val="20"/>
        </w:rPr>
        <w:t xml:space="preserve"> usual</w:t>
      </w:r>
      <w:r w:rsidRPr="006A0429">
        <w:rPr>
          <w:sz w:val="20"/>
          <w:szCs w:val="20"/>
        </w:rPr>
        <w:t xml:space="preserve"> </w:t>
      </w:r>
      <w:r w:rsidRPr="006A0429">
        <w:rPr>
          <w:sz w:val="20"/>
          <w:szCs w:val="20"/>
        </w:rPr>
        <w:lastRenderedPageBreak/>
        <w:t>component of</w:t>
      </w:r>
      <w:r w:rsidR="009877EE" w:rsidRPr="006A0429">
        <w:rPr>
          <w:sz w:val="20"/>
          <w:szCs w:val="20"/>
        </w:rPr>
        <w:t xml:space="preserve"> glomeruli which is formed of anastmosing capillary loops. The glomerular</w:t>
      </w:r>
      <w:r w:rsidRPr="006A0429">
        <w:rPr>
          <w:sz w:val="20"/>
          <w:szCs w:val="20"/>
        </w:rPr>
        <w:t xml:space="preserve"> capillary wall</w:t>
      </w:r>
      <w:r w:rsidR="009877EE" w:rsidRPr="006A0429">
        <w:rPr>
          <w:sz w:val="20"/>
          <w:szCs w:val="20"/>
        </w:rPr>
        <w:t xml:space="preserve"> formed of</w:t>
      </w:r>
      <w:r w:rsidRPr="006A0429">
        <w:rPr>
          <w:sz w:val="20"/>
          <w:szCs w:val="20"/>
        </w:rPr>
        <w:t xml:space="preserve"> endothelial inner layer, thin </w:t>
      </w:r>
      <w:r w:rsidRPr="006A0429">
        <w:rPr>
          <w:sz w:val="20"/>
          <w:szCs w:val="20"/>
        </w:rPr>
        <w:lastRenderedPageBreak/>
        <w:t>glomerular basement membrane and an outer layer of large podocytes</w:t>
      </w:r>
      <w:r w:rsidR="00876CEA" w:rsidRPr="006A0429">
        <w:rPr>
          <w:sz w:val="20"/>
          <w:szCs w:val="20"/>
        </w:rPr>
        <w:t xml:space="preserve"> (Figure 5)</w:t>
      </w:r>
      <w:r w:rsidR="00A22CFC" w:rsidRPr="006A0429">
        <w:rPr>
          <w:sz w:val="20"/>
          <w:szCs w:val="20"/>
        </w:rPr>
        <w:t>.</w:t>
      </w:r>
      <w:r w:rsidR="00876CEA" w:rsidRPr="006A0429">
        <w:rPr>
          <w:sz w:val="20"/>
          <w:szCs w:val="20"/>
        </w:rPr>
        <w:t xml:space="preserve"> </w:t>
      </w:r>
      <w:r w:rsidR="009877EE" w:rsidRPr="006A0429">
        <w:rPr>
          <w:sz w:val="20"/>
          <w:szCs w:val="20"/>
        </w:rPr>
        <w:t xml:space="preserve">The podocyte has a large </w:t>
      </w:r>
      <w:r w:rsidR="00505C3F" w:rsidRPr="006A0429">
        <w:rPr>
          <w:sz w:val="20"/>
          <w:szCs w:val="20"/>
        </w:rPr>
        <w:t>nucleus,</w:t>
      </w:r>
      <w:r w:rsidR="009877EE" w:rsidRPr="006A0429">
        <w:rPr>
          <w:sz w:val="20"/>
          <w:szCs w:val="20"/>
        </w:rPr>
        <w:t xml:space="preserve"> abundant </w:t>
      </w:r>
      <w:r w:rsidR="00F342D5" w:rsidRPr="006A0429">
        <w:rPr>
          <w:sz w:val="20"/>
          <w:szCs w:val="20"/>
        </w:rPr>
        <w:t>cytoplasm, thick</w:t>
      </w:r>
      <w:r w:rsidR="009877EE" w:rsidRPr="006A0429">
        <w:rPr>
          <w:sz w:val="20"/>
          <w:szCs w:val="20"/>
        </w:rPr>
        <w:t xml:space="preserve"> primary cytoplasmic processes and many secondary foot processes rests on the glomerular basement membrane of the capillary loop</w:t>
      </w:r>
      <w:r w:rsidR="00F342D5" w:rsidRPr="006A0429">
        <w:rPr>
          <w:sz w:val="20"/>
          <w:szCs w:val="20"/>
        </w:rPr>
        <w:t xml:space="preserve">. </w:t>
      </w:r>
      <w:r w:rsidR="009877EE" w:rsidRPr="006A0429">
        <w:rPr>
          <w:sz w:val="20"/>
          <w:szCs w:val="20"/>
        </w:rPr>
        <w:t xml:space="preserve"> </w:t>
      </w:r>
      <w:r w:rsidR="00F342D5" w:rsidRPr="006A0429">
        <w:rPr>
          <w:sz w:val="20"/>
          <w:szCs w:val="20"/>
        </w:rPr>
        <w:t>The lumen</w:t>
      </w:r>
      <w:r w:rsidR="009877EE" w:rsidRPr="006A0429">
        <w:rPr>
          <w:sz w:val="20"/>
          <w:szCs w:val="20"/>
        </w:rPr>
        <w:t xml:space="preserve"> of the capillary loop may contain RBCs (red blood cells). </w:t>
      </w:r>
      <w:r w:rsidR="009877EE" w:rsidRPr="006A0429">
        <w:rPr>
          <w:sz w:val="20"/>
          <w:szCs w:val="20"/>
        </w:rPr>
        <w:lastRenderedPageBreak/>
        <w:t>The glomerular basement membrane is uniform in thickness. Fenestrations were seen between the foot processes (Figure 6).</w:t>
      </w:r>
      <w:r w:rsidR="00F342D5" w:rsidRPr="006A0429">
        <w:rPr>
          <w:sz w:val="20"/>
          <w:szCs w:val="20"/>
        </w:rPr>
        <w:t xml:space="preserve"> </w:t>
      </w:r>
      <w:r w:rsidR="009877EE" w:rsidRPr="006A0429">
        <w:rPr>
          <w:sz w:val="20"/>
          <w:szCs w:val="20"/>
        </w:rPr>
        <w:t xml:space="preserve">In between the </w:t>
      </w:r>
      <w:r w:rsidR="00505C3F" w:rsidRPr="006A0429">
        <w:rPr>
          <w:sz w:val="20"/>
          <w:szCs w:val="20"/>
        </w:rPr>
        <w:t>loops the</w:t>
      </w:r>
      <w:r w:rsidR="00876CEA" w:rsidRPr="006A0429">
        <w:rPr>
          <w:sz w:val="20"/>
          <w:szCs w:val="20"/>
        </w:rPr>
        <w:t xml:space="preserve"> mesangial </w:t>
      </w:r>
      <w:r w:rsidR="00700163" w:rsidRPr="006A0429">
        <w:rPr>
          <w:sz w:val="20"/>
          <w:szCs w:val="20"/>
        </w:rPr>
        <w:t>cell</w:t>
      </w:r>
      <w:r w:rsidR="00505C3F" w:rsidRPr="006A0429">
        <w:rPr>
          <w:sz w:val="20"/>
          <w:szCs w:val="20"/>
        </w:rPr>
        <w:t>s were</w:t>
      </w:r>
      <w:r w:rsidR="00876CEA" w:rsidRPr="006A0429">
        <w:rPr>
          <w:sz w:val="20"/>
          <w:szCs w:val="20"/>
        </w:rPr>
        <w:t xml:space="preserve"> seen. These mesangial cells were characterized by darkly-stained nuclei surrounded by little electron-dense cytoplasm (Figure 5).</w:t>
      </w:r>
      <w:r w:rsidR="007B49A9" w:rsidRPr="006A0429">
        <w:rPr>
          <w:sz w:val="20"/>
          <w:szCs w:val="20"/>
        </w:rPr>
        <w:t xml:space="preserve"> </w:t>
      </w:r>
    </w:p>
    <w:p w:rsidR="006A0429" w:rsidRDefault="006A0429" w:rsidP="007D5F84">
      <w:pPr>
        <w:pStyle w:val="figure"/>
        <w:spacing w:before="0" w:after="0"/>
        <w:rPr>
          <w:sz w:val="20"/>
          <w:szCs w:val="20"/>
        </w:rPr>
        <w:sectPr w:rsidR="006A0429" w:rsidSect="00BA66A3">
          <w:type w:val="continuous"/>
          <w:pgSz w:w="12242" w:h="15842" w:code="1"/>
          <w:pgMar w:top="1440" w:right="1440" w:bottom="1440" w:left="1440" w:header="720" w:footer="720" w:gutter="0"/>
          <w:cols w:num="2" w:space="720"/>
          <w:docGrid w:linePitch="360"/>
        </w:sectPr>
      </w:pPr>
    </w:p>
    <w:p w:rsidR="007D5F84" w:rsidRPr="007D5F84" w:rsidRDefault="007D5F84" w:rsidP="007D5F84">
      <w:pPr>
        <w:snapToGrid w:val="0"/>
        <w:spacing w:after="0" w:line="240" w:lineRule="auto"/>
        <w:rPr>
          <w:rFonts w:ascii="Times New Roman" w:hAnsi="Times New Roman" w:cs="Times New Roman"/>
          <w:sz w:val="20"/>
        </w:rPr>
      </w:pPr>
    </w:p>
    <w:tbl>
      <w:tblPr>
        <w:tblW w:w="0" w:type="auto"/>
        <w:jc w:val="center"/>
        <w:tblLook w:val="04A0"/>
      </w:tblPr>
      <w:tblGrid>
        <w:gridCol w:w="4760"/>
        <w:gridCol w:w="4818"/>
      </w:tblGrid>
      <w:tr w:rsidR="001F0984" w:rsidRPr="00DF61DD" w:rsidTr="007D5F84">
        <w:trPr>
          <w:jc w:val="center"/>
        </w:trPr>
        <w:tc>
          <w:tcPr>
            <w:tcW w:w="4760" w:type="dxa"/>
            <w:shd w:val="clear" w:color="auto" w:fill="auto"/>
          </w:tcPr>
          <w:p w:rsidR="001F0984" w:rsidRPr="00DF61DD" w:rsidRDefault="00545A71" w:rsidP="007D5F84">
            <w:pPr>
              <w:pStyle w:val="figure"/>
              <w:spacing w:before="0" w:after="0"/>
              <w:rPr>
                <w:rFonts w:eastAsiaTheme="minorEastAsia"/>
                <w:b/>
                <w:bCs/>
                <w:sz w:val="18"/>
                <w:szCs w:val="18"/>
              </w:rPr>
            </w:pPr>
            <w:r w:rsidRPr="00545A71">
              <w:rPr>
                <w:rFonts w:eastAsiaTheme="minorEastAsia"/>
                <w:b/>
                <w:bCs/>
                <w:sz w:val="18"/>
                <w:szCs w:val="18"/>
              </w:rPr>
              <w:pict>
                <v:shape id="_x0000_i1029" type="#_x0000_t75" style="width:227.25pt;height:168.4pt;mso-position-horizontal-relative:char;mso-position-vertical-relative:line">
                  <v:imagedata r:id="rId16" o:title="" croptop="1216f" cropbottom="7324f" cropleft="11383f" cropright="10680f"/>
                </v:shape>
              </w:pict>
            </w:r>
          </w:p>
        </w:tc>
        <w:tc>
          <w:tcPr>
            <w:tcW w:w="4818" w:type="dxa"/>
            <w:shd w:val="clear" w:color="auto" w:fill="auto"/>
          </w:tcPr>
          <w:p w:rsidR="001F0984" w:rsidRPr="00DF61DD" w:rsidRDefault="00545A71" w:rsidP="007D5F84">
            <w:pPr>
              <w:pStyle w:val="figure"/>
              <w:spacing w:before="0" w:after="0"/>
              <w:ind w:right="-285"/>
              <w:rPr>
                <w:rFonts w:eastAsiaTheme="minorEastAsia"/>
                <w:b/>
                <w:bCs/>
                <w:sz w:val="18"/>
                <w:szCs w:val="18"/>
              </w:rPr>
            </w:pPr>
            <w:r w:rsidRPr="00545A71">
              <w:rPr>
                <w:rFonts w:eastAsiaTheme="minorEastAsia"/>
                <w:b/>
                <w:bCs/>
                <w:sz w:val="18"/>
                <w:szCs w:val="18"/>
              </w:rPr>
              <w:pict>
                <v:shape id="_x0000_i1030" type="#_x0000_t75" style="width:229.75pt;height:168.4pt;mso-position-horizontal-relative:char;mso-position-vertical-relative:line">
                  <v:imagedata r:id="rId17" o:title="" croptop="1646f" cropbottom="7348f" cropleft="10901f" cropright="11457f"/>
                </v:shape>
              </w:pict>
            </w:r>
          </w:p>
        </w:tc>
      </w:tr>
      <w:tr w:rsidR="001F0984" w:rsidRPr="00DF61DD" w:rsidTr="007D5F84">
        <w:trPr>
          <w:jc w:val="center"/>
        </w:trPr>
        <w:tc>
          <w:tcPr>
            <w:tcW w:w="4760" w:type="dxa"/>
            <w:shd w:val="clear" w:color="auto" w:fill="auto"/>
          </w:tcPr>
          <w:p w:rsidR="001F0984" w:rsidRPr="00DF61DD" w:rsidRDefault="001F0984" w:rsidP="007D5F84">
            <w:pPr>
              <w:pStyle w:val="figure"/>
              <w:spacing w:before="0" w:after="0"/>
              <w:rPr>
                <w:rFonts w:eastAsiaTheme="minorEastAsia"/>
                <w:b/>
                <w:bCs/>
                <w:sz w:val="18"/>
                <w:szCs w:val="18"/>
              </w:rPr>
            </w:pPr>
            <w:r w:rsidRPr="00DF61DD">
              <w:rPr>
                <w:rFonts w:eastAsiaTheme="minorEastAsia"/>
                <w:b/>
                <w:bCs/>
                <w:sz w:val="18"/>
                <w:szCs w:val="18"/>
              </w:rPr>
              <w:t>Figure-5 Electron photomicrograph of the kidney of control rat shows part of capillary lumen (CL) containing red blood cell (RBC), Mesangial cell (M), Podocyte (P) and its primary processes (pp). (TEM.MagX8000)</w:t>
            </w:r>
            <w:r w:rsidR="0089388A" w:rsidRPr="00DF61DD">
              <w:rPr>
                <w:rFonts w:eastAsiaTheme="minorEastAsia"/>
                <w:b/>
                <w:bCs/>
                <w:sz w:val="18"/>
                <w:szCs w:val="18"/>
              </w:rPr>
              <w:t>.</w:t>
            </w:r>
          </w:p>
        </w:tc>
        <w:tc>
          <w:tcPr>
            <w:tcW w:w="4818" w:type="dxa"/>
            <w:shd w:val="clear" w:color="auto" w:fill="auto"/>
          </w:tcPr>
          <w:p w:rsidR="001F0984" w:rsidRPr="00DF61DD" w:rsidRDefault="001F0984" w:rsidP="007D5F84">
            <w:pPr>
              <w:pStyle w:val="figure"/>
              <w:spacing w:before="0" w:after="0"/>
              <w:rPr>
                <w:rFonts w:eastAsiaTheme="minorEastAsia"/>
                <w:b/>
                <w:bCs/>
                <w:sz w:val="18"/>
                <w:szCs w:val="18"/>
              </w:rPr>
            </w:pPr>
            <w:r w:rsidRPr="00DF61DD">
              <w:rPr>
                <w:rFonts w:eastAsiaTheme="minorEastAsia"/>
                <w:b/>
                <w:bCs/>
                <w:sz w:val="18"/>
                <w:szCs w:val="18"/>
              </w:rPr>
              <w:t>Figure-6 Higher magnification of the part of the previous figure shows basement membrane (m), fenestrations (arrows) and foot processes (F). (TEM.MagX30000)</w:t>
            </w:r>
            <w:r w:rsidR="0089388A" w:rsidRPr="00DF61DD">
              <w:rPr>
                <w:rFonts w:eastAsiaTheme="minorEastAsia"/>
                <w:b/>
                <w:bCs/>
                <w:sz w:val="18"/>
                <w:szCs w:val="18"/>
              </w:rPr>
              <w:t>.</w:t>
            </w:r>
          </w:p>
        </w:tc>
      </w:tr>
    </w:tbl>
    <w:p w:rsidR="006A0429" w:rsidRDefault="006A0429" w:rsidP="007D5F84">
      <w:pPr>
        <w:spacing w:after="0" w:line="240" w:lineRule="auto"/>
        <w:ind w:firstLine="720"/>
        <w:jc w:val="both"/>
        <w:rPr>
          <w:rStyle w:val="Char"/>
          <w:sz w:val="20"/>
          <w:szCs w:val="20"/>
        </w:rPr>
      </w:pPr>
    </w:p>
    <w:p w:rsidR="006A0429" w:rsidRDefault="006A0429" w:rsidP="007D5F84">
      <w:pPr>
        <w:spacing w:after="0" w:line="240" w:lineRule="auto"/>
        <w:ind w:firstLine="720"/>
        <w:jc w:val="both"/>
        <w:rPr>
          <w:rStyle w:val="Char"/>
          <w:sz w:val="20"/>
          <w:szCs w:val="20"/>
        </w:rPr>
        <w:sectPr w:rsidR="006A0429" w:rsidSect="00BA66A3">
          <w:type w:val="continuous"/>
          <w:pgSz w:w="12242" w:h="15842" w:code="1"/>
          <w:pgMar w:top="1440" w:right="1440" w:bottom="1440" w:left="1440" w:header="720" w:footer="720" w:gutter="0"/>
          <w:cols w:space="720"/>
          <w:docGrid w:linePitch="360"/>
        </w:sectPr>
      </w:pPr>
    </w:p>
    <w:p w:rsidR="006A0429" w:rsidRDefault="009C5824" w:rsidP="007D5F84">
      <w:pPr>
        <w:spacing w:after="0" w:line="240" w:lineRule="auto"/>
        <w:ind w:firstLine="720"/>
        <w:jc w:val="both"/>
        <w:rPr>
          <w:rFonts w:ascii="Times New Roman" w:hAnsi="Times New Roman" w:cs="Times New Roman"/>
          <w:sz w:val="20"/>
          <w:szCs w:val="20"/>
        </w:rPr>
      </w:pPr>
      <w:r w:rsidRPr="006A0429">
        <w:rPr>
          <w:rStyle w:val="Char"/>
          <w:sz w:val="20"/>
          <w:szCs w:val="20"/>
        </w:rPr>
        <w:lastRenderedPageBreak/>
        <w:t>A</w:t>
      </w:r>
      <w:r w:rsidR="00A22CFC" w:rsidRPr="006A0429">
        <w:rPr>
          <w:rStyle w:val="Char"/>
          <w:sz w:val="20"/>
          <w:szCs w:val="20"/>
        </w:rPr>
        <w:t>citretin</w:t>
      </w:r>
      <w:r w:rsidR="00F7013B" w:rsidRPr="006A0429">
        <w:rPr>
          <w:rStyle w:val="Char"/>
          <w:sz w:val="20"/>
          <w:szCs w:val="20"/>
        </w:rPr>
        <w:t>-treated rats revealed dilation and congestion of the glomerular capillary</w:t>
      </w:r>
      <w:r w:rsidR="00FA3924" w:rsidRPr="006A0429">
        <w:rPr>
          <w:rStyle w:val="Char"/>
          <w:sz w:val="20"/>
          <w:szCs w:val="20"/>
        </w:rPr>
        <w:t xml:space="preserve"> lumen</w:t>
      </w:r>
      <w:r w:rsidR="00F7013B" w:rsidRPr="006A0429">
        <w:rPr>
          <w:rStyle w:val="Char"/>
          <w:sz w:val="20"/>
          <w:szCs w:val="20"/>
        </w:rPr>
        <w:t xml:space="preserve"> </w:t>
      </w:r>
      <w:r w:rsidR="002A2DD5" w:rsidRPr="006A0429">
        <w:rPr>
          <w:rStyle w:val="Char"/>
          <w:sz w:val="20"/>
          <w:szCs w:val="20"/>
        </w:rPr>
        <w:t>with thickening</w:t>
      </w:r>
      <w:r w:rsidR="00962D0D" w:rsidRPr="006A0429">
        <w:rPr>
          <w:rStyle w:val="Char"/>
          <w:sz w:val="20"/>
          <w:szCs w:val="20"/>
        </w:rPr>
        <w:t xml:space="preserve"> of the basement membrane</w:t>
      </w:r>
      <w:r w:rsidRPr="006A0429">
        <w:rPr>
          <w:rStyle w:val="Char"/>
          <w:sz w:val="20"/>
          <w:szCs w:val="20"/>
        </w:rPr>
        <w:t xml:space="preserve">. The nucleus of the podocyte appeared irregular with dark nuclear condensation </w:t>
      </w:r>
      <w:r w:rsidR="00402277" w:rsidRPr="006A0429">
        <w:rPr>
          <w:rStyle w:val="Char"/>
          <w:sz w:val="20"/>
          <w:szCs w:val="20"/>
        </w:rPr>
        <w:t xml:space="preserve">adjacent to the nuclear envelop in </w:t>
      </w:r>
      <w:r w:rsidR="00402277" w:rsidRPr="006A0429">
        <w:rPr>
          <w:rStyle w:val="Char"/>
          <w:sz w:val="20"/>
          <w:szCs w:val="20"/>
        </w:rPr>
        <w:lastRenderedPageBreak/>
        <w:t>addition to</w:t>
      </w:r>
      <w:r w:rsidR="00FB1CA0" w:rsidRPr="006A0429">
        <w:rPr>
          <w:rStyle w:val="Char"/>
          <w:sz w:val="20"/>
          <w:szCs w:val="20"/>
        </w:rPr>
        <w:t xml:space="preserve"> the</w:t>
      </w:r>
      <w:r w:rsidR="00962D0D" w:rsidRPr="006A0429">
        <w:rPr>
          <w:rStyle w:val="Char"/>
          <w:sz w:val="20"/>
          <w:szCs w:val="20"/>
        </w:rPr>
        <w:t xml:space="preserve"> f</w:t>
      </w:r>
      <w:r w:rsidR="00F7013B" w:rsidRPr="006A0429">
        <w:rPr>
          <w:rStyle w:val="Char"/>
          <w:sz w:val="20"/>
          <w:szCs w:val="20"/>
        </w:rPr>
        <w:t xml:space="preserve">usion of the secondary foot processes of the podocytes in (Figure </w:t>
      </w:r>
      <w:r w:rsidR="00DD1768" w:rsidRPr="006A0429">
        <w:rPr>
          <w:rStyle w:val="Char"/>
          <w:sz w:val="20"/>
          <w:szCs w:val="20"/>
        </w:rPr>
        <w:t>7</w:t>
      </w:r>
      <w:r w:rsidR="00962D0D" w:rsidRPr="006A0429">
        <w:rPr>
          <w:rStyle w:val="Char"/>
          <w:sz w:val="20"/>
          <w:szCs w:val="20"/>
        </w:rPr>
        <w:t>&amp; 8</w:t>
      </w:r>
      <w:r w:rsidR="00F7013B" w:rsidRPr="006A0429">
        <w:rPr>
          <w:rStyle w:val="Char"/>
          <w:sz w:val="20"/>
          <w:szCs w:val="20"/>
        </w:rPr>
        <w:t xml:space="preserve">).  </w:t>
      </w:r>
      <w:r w:rsidR="002A2DD5" w:rsidRPr="006A0429">
        <w:rPr>
          <w:rStyle w:val="Char"/>
          <w:sz w:val="20"/>
          <w:szCs w:val="20"/>
        </w:rPr>
        <w:t xml:space="preserve">Multiple electron lucent vacuoles of different sizes, </w:t>
      </w:r>
      <w:r w:rsidR="006A5C8E" w:rsidRPr="006A0429">
        <w:rPr>
          <w:rStyle w:val="Char"/>
          <w:sz w:val="20"/>
          <w:szCs w:val="20"/>
        </w:rPr>
        <w:t>shape were</w:t>
      </w:r>
      <w:r w:rsidR="002A2DD5" w:rsidRPr="006A0429">
        <w:rPr>
          <w:rStyle w:val="Char"/>
          <w:sz w:val="20"/>
          <w:szCs w:val="20"/>
        </w:rPr>
        <w:t xml:space="preserve"> seen </w:t>
      </w:r>
      <w:r w:rsidR="001521AA" w:rsidRPr="006A0429">
        <w:rPr>
          <w:rStyle w:val="Char"/>
          <w:sz w:val="20"/>
          <w:szCs w:val="20"/>
        </w:rPr>
        <w:t>within and</w:t>
      </w:r>
      <w:r w:rsidR="002A2DD5" w:rsidRPr="006A0429">
        <w:rPr>
          <w:rStyle w:val="Char"/>
          <w:sz w:val="20"/>
          <w:szCs w:val="20"/>
        </w:rPr>
        <w:t xml:space="preserve"> </w:t>
      </w:r>
      <w:r w:rsidR="006A5C8E" w:rsidRPr="006A0429">
        <w:rPr>
          <w:rStyle w:val="Char"/>
          <w:sz w:val="20"/>
          <w:szCs w:val="20"/>
        </w:rPr>
        <w:t>in-between</w:t>
      </w:r>
      <w:r w:rsidR="002A2DD5" w:rsidRPr="006A0429">
        <w:rPr>
          <w:rStyle w:val="Char"/>
          <w:sz w:val="20"/>
          <w:szCs w:val="20"/>
        </w:rPr>
        <w:t xml:space="preserve"> the</w:t>
      </w:r>
      <w:r w:rsidR="00FB1CA0" w:rsidRPr="006A0429">
        <w:rPr>
          <w:rStyle w:val="Char"/>
          <w:sz w:val="20"/>
          <w:szCs w:val="20"/>
        </w:rPr>
        <w:t xml:space="preserve"> podocytes</w:t>
      </w:r>
      <w:r w:rsidR="003047FE" w:rsidRPr="006A0429">
        <w:rPr>
          <w:rFonts w:ascii="Times New Roman" w:hAnsi="Times New Roman" w:cs="Times New Roman"/>
          <w:sz w:val="20"/>
          <w:szCs w:val="20"/>
        </w:rPr>
        <w:t>.</w:t>
      </w:r>
    </w:p>
    <w:p w:rsidR="006A0429" w:rsidRDefault="006A0429" w:rsidP="007D5F84">
      <w:pPr>
        <w:spacing w:after="0" w:line="240" w:lineRule="auto"/>
        <w:ind w:firstLine="720"/>
        <w:jc w:val="both"/>
        <w:rPr>
          <w:rFonts w:ascii="Times New Roman" w:hAnsi="Times New Roman" w:cs="Times New Roman"/>
          <w:sz w:val="20"/>
          <w:szCs w:val="20"/>
        </w:rPr>
        <w:sectPr w:rsidR="006A0429" w:rsidSect="00BA66A3">
          <w:type w:val="continuous"/>
          <w:pgSz w:w="12242" w:h="15842" w:code="1"/>
          <w:pgMar w:top="1440" w:right="1440" w:bottom="1440" w:left="1440" w:header="720" w:footer="720" w:gutter="0"/>
          <w:cols w:num="2" w:space="720"/>
          <w:docGrid w:linePitch="360"/>
        </w:sectPr>
      </w:pPr>
    </w:p>
    <w:p w:rsidR="001F0984" w:rsidRPr="006A0429" w:rsidRDefault="001F0984" w:rsidP="007D5F84">
      <w:pPr>
        <w:spacing w:after="0" w:line="240" w:lineRule="auto"/>
        <w:ind w:firstLine="720"/>
        <w:jc w:val="both"/>
        <w:rPr>
          <w:rFonts w:ascii="Times New Roman" w:hAnsi="Times New Roman" w:cs="Times New Roman"/>
          <w:sz w:val="20"/>
          <w:szCs w:val="20"/>
        </w:rPr>
      </w:pPr>
    </w:p>
    <w:tbl>
      <w:tblPr>
        <w:tblW w:w="0" w:type="auto"/>
        <w:jc w:val="center"/>
        <w:tblLayout w:type="fixed"/>
        <w:tblLook w:val="04A0"/>
      </w:tblPr>
      <w:tblGrid>
        <w:gridCol w:w="4644"/>
        <w:gridCol w:w="4643"/>
      </w:tblGrid>
      <w:tr w:rsidR="001F0984" w:rsidRPr="00DF61DD" w:rsidTr="006A0429">
        <w:trPr>
          <w:jc w:val="center"/>
        </w:trPr>
        <w:tc>
          <w:tcPr>
            <w:tcW w:w="4644" w:type="dxa"/>
            <w:shd w:val="clear" w:color="auto" w:fill="auto"/>
          </w:tcPr>
          <w:p w:rsidR="001F0984" w:rsidRPr="00DF61DD" w:rsidRDefault="00545A71" w:rsidP="007D5F84">
            <w:pPr>
              <w:pStyle w:val="figure"/>
              <w:spacing w:before="0" w:after="0"/>
              <w:jc w:val="center"/>
              <w:rPr>
                <w:rFonts w:eastAsiaTheme="minorEastAsia"/>
                <w:b/>
                <w:bCs/>
                <w:sz w:val="18"/>
                <w:szCs w:val="18"/>
              </w:rPr>
            </w:pPr>
            <w:r w:rsidRPr="00545A71">
              <w:rPr>
                <w:rFonts w:eastAsiaTheme="minorEastAsia"/>
                <w:b/>
                <w:bCs/>
                <w:sz w:val="18"/>
                <w:szCs w:val="18"/>
              </w:rPr>
              <w:pict>
                <v:shape id="Picture 2" o:spid="_x0000_i1031" type="#_x0000_t75" alt="الوصف: C:\Users\Mostafa Shoeib\Desktop\New folder\7.jpg" style="width:214.1pt;height:191.6pt;visibility:visible">
                  <v:imagedata r:id="rId18" o:title="7" cropbottom="9280f"/>
                </v:shape>
              </w:pict>
            </w:r>
          </w:p>
        </w:tc>
        <w:tc>
          <w:tcPr>
            <w:tcW w:w="4643" w:type="dxa"/>
            <w:shd w:val="clear" w:color="auto" w:fill="auto"/>
          </w:tcPr>
          <w:p w:rsidR="001F0984" w:rsidRPr="00DF61DD" w:rsidRDefault="00545A71" w:rsidP="007D5F84">
            <w:pPr>
              <w:pStyle w:val="figure"/>
              <w:spacing w:before="0" w:after="0"/>
              <w:rPr>
                <w:rFonts w:eastAsiaTheme="minorEastAsia"/>
                <w:b/>
                <w:bCs/>
                <w:sz w:val="18"/>
                <w:szCs w:val="18"/>
              </w:rPr>
            </w:pPr>
            <w:r w:rsidRPr="00545A71">
              <w:rPr>
                <w:rFonts w:eastAsiaTheme="minorEastAsia"/>
                <w:b/>
                <w:bCs/>
                <w:sz w:val="18"/>
                <w:szCs w:val="18"/>
              </w:rPr>
              <w:pict>
                <v:shape id="_x0000_i1032" type="#_x0000_t75" style="width:223.5pt;height:191.6pt;mso-position-horizontal-relative:char;mso-position-vertical-relative:line">
                  <v:imagedata r:id="rId19" o:title="" croptop="1375f" cropbottom="7060f" cropleft="10879f" cropright="11210f"/>
                </v:shape>
              </w:pict>
            </w:r>
          </w:p>
        </w:tc>
      </w:tr>
      <w:tr w:rsidR="001F0984" w:rsidRPr="00DF61DD" w:rsidTr="006A0429">
        <w:trPr>
          <w:jc w:val="center"/>
        </w:trPr>
        <w:tc>
          <w:tcPr>
            <w:tcW w:w="4644" w:type="dxa"/>
            <w:shd w:val="clear" w:color="auto" w:fill="auto"/>
          </w:tcPr>
          <w:p w:rsidR="001F0984" w:rsidRPr="00DF61DD" w:rsidRDefault="00EE6FDA" w:rsidP="007D5F84">
            <w:pPr>
              <w:pStyle w:val="figure"/>
              <w:spacing w:before="0" w:after="0"/>
              <w:rPr>
                <w:rFonts w:eastAsiaTheme="minorEastAsia"/>
                <w:b/>
                <w:bCs/>
                <w:sz w:val="18"/>
                <w:szCs w:val="18"/>
              </w:rPr>
            </w:pPr>
            <w:r w:rsidRPr="00DF61DD">
              <w:rPr>
                <w:rFonts w:eastAsiaTheme="minorEastAsia"/>
                <w:b/>
                <w:bCs/>
                <w:sz w:val="18"/>
                <w:szCs w:val="18"/>
              </w:rPr>
              <w:t>Figure-7 Electron photomicrograph of the kidney acitretin - treated rat shows part of congested capillary lumen (CL) Mesangial cell (M), Podocy</w:t>
            </w:r>
            <w:r w:rsidRPr="00DF61DD">
              <w:rPr>
                <w:rFonts w:eastAsiaTheme="minorEastAsia"/>
                <w:b/>
                <w:bCs/>
                <w:noProof/>
                <w:sz w:val="18"/>
                <w:szCs w:val="18"/>
              </w:rPr>
              <w:t xml:space="preserve"> </w:t>
            </w:r>
            <w:r w:rsidRPr="00DF61DD">
              <w:rPr>
                <w:rFonts w:eastAsiaTheme="minorEastAsia"/>
                <w:b/>
                <w:bCs/>
                <w:sz w:val="18"/>
                <w:szCs w:val="18"/>
              </w:rPr>
              <w:t>te (P) and its primary processes (pp) and electron lucent vacuoles (V arrows) (TEM. Mag X8000)</w:t>
            </w:r>
            <w:r w:rsidR="003047FE" w:rsidRPr="00DF61DD">
              <w:rPr>
                <w:rFonts w:eastAsiaTheme="minorEastAsia"/>
                <w:b/>
                <w:bCs/>
                <w:sz w:val="18"/>
                <w:szCs w:val="18"/>
              </w:rPr>
              <w:t>.</w:t>
            </w:r>
          </w:p>
        </w:tc>
        <w:tc>
          <w:tcPr>
            <w:tcW w:w="4643" w:type="dxa"/>
            <w:shd w:val="clear" w:color="auto" w:fill="auto"/>
          </w:tcPr>
          <w:p w:rsidR="001F0984" w:rsidRPr="00DF61DD" w:rsidRDefault="00EE6FDA" w:rsidP="007D5F84">
            <w:pPr>
              <w:pStyle w:val="figure"/>
              <w:spacing w:before="0" w:after="0"/>
              <w:rPr>
                <w:rFonts w:eastAsiaTheme="minorEastAsia"/>
                <w:b/>
                <w:bCs/>
                <w:sz w:val="18"/>
                <w:szCs w:val="18"/>
              </w:rPr>
            </w:pPr>
            <w:r w:rsidRPr="00DF61DD">
              <w:rPr>
                <w:rFonts w:eastAsiaTheme="minorEastAsia"/>
                <w:b/>
                <w:bCs/>
                <w:sz w:val="18"/>
                <w:szCs w:val="18"/>
              </w:rPr>
              <w:t>Figure-8 Higher magnification of the part of the previous figure shows thickned basement membrane (m) with fusion of foot processes. (TEM. Mag X20000)</w:t>
            </w:r>
            <w:r w:rsidR="0089388A" w:rsidRPr="00DF61DD">
              <w:rPr>
                <w:rFonts w:eastAsiaTheme="minorEastAsia"/>
                <w:b/>
                <w:bCs/>
                <w:sz w:val="18"/>
                <w:szCs w:val="18"/>
              </w:rPr>
              <w:t>.</w:t>
            </w:r>
            <w:r w:rsidRPr="00DF61DD">
              <w:rPr>
                <w:rFonts w:eastAsiaTheme="minorEastAsia"/>
                <w:b/>
                <w:bCs/>
                <w:sz w:val="18"/>
                <w:szCs w:val="18"/>
              </w:rPr>
              <w:t xml:space="preserve">    </w:t>
            </w:r>
          </w:p>
        </w:tc>
      </w:tr>
    </w:tbl>
    <w:p w:rsidR="006A0429" w:rsidRDefault="006A0429" w:rsidP="007D5F84">
      <w:pPr>
        <w:pStyle w:val="a"/>
        <w:spacing w:before="0" w:after="0"/>
        <w:rPr>
          <w:sz w:val="20"/>
          <w:szCs w:val="20"/>
        </w:rPr>
      </w:pPr>
    </w:p>
    <w:p w:rsidR="006A0429" w:rsidRDefault="006A0429" w:rsidP="007D5F84">
      <w:pPr>
        <w:pStyle w:val="a"/>
        <w:spacing w:before="0" w:after="0"/>
        <w:rPr>
          <w:sz w:val="20"/>
          <w:szCs w:val="20"/>
        </w:rPr>
        <w:sectPr w:rsidR="006A0429" w:rsidSect="00BA66A3">
          <w:type w:val="continuous"/>
          <w:pgSz w:w="12242" w:h="15842" w:code="1"/>
          <w:pgMar w:top="1440" w:right="1440" w:bottom="1440" w:left="1440" w:header="720" w:footer="720" w:gutter="0"/>
          <w:cols w:space="720"/>
          <w:docGrid w:linePitch="360"/>
        </w:sectPr>
      </w:pPr>
    </w:p>
    <w:p w:rsidR="00F7013B" w:rsidRPr="006A0429" w:rsidRDefault="00F7013B" w:rsidP="007D5F84">
      <w:pPr>
        <w:pStyle w:val="a"/>
        <w:spacing w:before="0" w:after="0"/>
        <w:rPr>
          <w:sz w:val="20"/>
          <w:szCs w:val="20"/>
        </w:rPr>
      </w:pPr>
      <w:r w:rsidRPr="006A0429">
        <w:rPr>
          <w:sz w:val="20"/>
          <w:szCs w:val="20"/>
        </w:rPr>
        <w:lastRenderedPageBreak/>
        <w:t xml:space="preserve">In combined </w:t>
      </w:r>
      <w:r w:rsidR="00E94EF2" w:rsidRPr="006A0429">
        <w:rPr>
          <w:sz w:val="20"/>
          <w:szCs w:val="20"/>
        </w:rPr>
        <w:t>acitretin</w:t>
      </w:r>
      <w:r w:rsidRPr="006A0429">
        <w:rPr>
          <w:sz w:val="20"/>
          <w:szCs w:val="20"/>
        </w:rPr>
        <w:t xml:space="preserve"> and </w:t>
      </w:r>
      <w:r w:rsidR="00E94EF2" w:rsidRPr="006A0429">
        <w:rPr>
          <w:sz w:val="20"/>
          <w:szCs w:val="20"/>
        </w:rPr>
        <w:t xml:space="preserve">curcumin </w:t>
      </w:r>
      <w:r w:rsidRPr="006A0429">
        <w:rPr>
          <w:sz w:val="20"/>
          <w:szCs w:val="20"/>
        </w:rPr>
        <w:t xml:space="preserve">treated rats, </w:t>
      </w:r>
      <w:r w:rsidR="00FB1CA0" w:rsidRPr="006A0429">
        <w:rPr>
          <w:sz w:val="20"/>
          <w:szCs w:val="20"/>
        </w:rPr>
        <w:t>showed improvement in the structure of</w:t>
      </w:r>
      <w:r w:rsidR="00B37D78" w:rsidRPr="006A0429">
        <w:rPr>
          <w:sz w:val="20"/>
          <w:szCs w:val="20"/>
        </w:rPr>
        <w:t xml:space="preserve"> </w:t>
      </w:r>
      <w:r w:rsidR="001521AA" w:rsidRPr="006A0429">
        <w:rPr>
          <w:sz w:val="20"/>
          <w:szCs w:val="20"/>
        </w:rPr>
        <w:t>podocytes,</w:t>
      </w:r>
      <w:r w:rsidR="00B37D78" w:rsidRPr="006A0429">
        <w:rPr>
          <w:sz w:val="20"/>
          <w:szCs w:val="20"/>
        </w:rPr>
        <w:t xml:space="preserve"> </w:t>
      </w:r>
      <w:r w:rsidRPr="006A0429">
        <w:rPr>
          <w:sz w:val="20"/>
          <w:szCs w:val="20"/>
        </w:rPr>
        <w:t xml:space="preserve">regular </w:t>
      </w:r>
      <w:r w:rsidR="002A2DD5" w:rsidRPr="006A0429">
        <w:rPr>
          <w:sz w:val="20"/>
          <w:szCs w:val="20"/>
        </w:rPr>
        <w:t>distribution</w:t>
      </w:r>
      <w:r w:rsidRPr="006A0429">
        <w:rPr>
          <w:sz w:val="20"/>
          <w:szCs w:val="20"/>
        </w:rPr>
        <w:t xml:space="preserve"> of the secondary foot processes</w:t>
      </w:r>
      <w:r w:rsidR="004866EE" w:rsidRPr="006A0429">
        <w:rPr>
          <w:sz w:val="20"/>
          <w:szCs w:val="20"/>
        </w:rPr>
        <w:t xml:space="preserve"> of podocytes which rests</w:t>
      </w:r>
      <w:r w:rsidR="00E94EF2" w:rsidRPr="006A0429">
        <w:rPr>
          <w:sz w:val="20"/>
          <w:szCs w:val="20"/>
        </w:rPr>
        <w:t xml:space="preserve"> </w:t>
      </w:r>
      <w:r w:rsidRPr="006A0429">
        <w:rPr>
          <w:sz w:val="20"/>
          <w:szCs w:val="20"/>
        </w:rPr>
        <w:t xml:space="preserve">on </w:t>
      </w:r>
      <w:r w:rsidR="00C62140" w:rsidRPr="006A0429">
        <w:rPr>
          <w:sz w:val="20"/>
          <w:szCs w:val="20"/>
        </w:rPr>
        <w:t>uniform</w:t>
      </w:r>
      <w:r w:rsidRPr="006A0429">
        <w:rPr>
          <w:sz w:val="20"/>
          <w:szCs w:val="20"/>
        </w:rPr>
        <w:t xml:space="preserve"> capillary basement membrane with </w:t>
      </w:r>
      <w:r w:rsidR="00C62140" w:rsidRPr="006A0429">
        <w:rPr>
          <w:sz w:val="20"/>
          <w:szCs w:val="20"/>
        </w:rPr>
        <w:t xml:space="preserve">almost </w:t>
      </w:r>
      <w:r w:rsidR="000F1D23" w:rsidRPr="006A0429">
        <w:rPr>
          <w:sz w:val="20"/>
          <w:szCs w:val="20"/>
        </w:rPr>
        <w:t xml:space="preserve">normal capillary lumen </w:t>
      </w:r>
      <w:r w:rsidRPr="006A0429">
        <w:rPr>
          <w:sz w:val="20"/>
          <w:szCs w:val="20"/>
        </w:rPr>
        <w:t>were noticed in the renal corpuscle (Figure</w:t>
      </w:r>
      <w:r w:rsidR="00C05CEB">
        <w:rPr>
          <w:sz w:val="20"/>
          <w:szCs w:val="20"/>
        </w:rPr>
        <w:t>s</w:t>
      </w:r>
      <w:r w:rsidRPr="006A0429">
        <w:rPr>
          <w:sz w:val="20"/>
          <w:szCs w:val="20"/>
        </w:rPr>
        <w:t xml:space="preserve"> </w:t>
      </w:r>
      <w:r w:rsidR="002A2DD5" w:rsidRPr="006A0429">
        <w:rPr>
          <w:sz w:val="20"/>
          <w:szCs w:val="20"/>
        </w:rPr>
        <w:t>9</w:t>
      </w:r>
      <w:r w:rsidR="000F1D23" w:rsidRPr="006A0429">
        <w:rPr>
          <w:sz w:val="20"/>
          <w:szCs w:val="20"/>
        </w:rPr>
        <w:t xml:space="preserve"> &amp;10</w:t>
      </w:r>
      <w:r w:rsidRPr="006A0429">
        <w:rPr>
          <w:sz w:val="20"/>
          <w:szCs w:val="20"/>
        </w:rPr>
        <w:t>).</w:t>
      </w:r>
    </w:p>
    <w:p w:rsidR="006A0429" w:rsidRDefault="006A0429" w:rsidP="007D5F84">
      <w:pPr>
        <w:pStyle w:val="figure"/>
        <w:spacing w:before="0" w:after="0"/>
        <w:rPr>
          <w:rStyle w:val="A2"/>
          <w:rFonts w:cs="Times New Roman"/>
          <w:sz w:val="20"/>
          <w:szCs w:val="20"/>
          <w:lang w:eastAsia="zh-CN"/>
        </w:rPr>
      </w:pPr>
      <w:r w:rsidRPr="006A0429">
        <w:rPr>
          <w:rStyle w:val="A2"/>
          <w:rFonts w:cs="Times New Roman"/>
          <w:sz w:val="20"/>
          <w:szCs w:val="20"/>
        </w:rPr>
        <w:lastRenderedPageBreak/>
        <w:t xml:space="preserve">The </w:t>
      </w:r>
      <w:proofErr w:type="spellStart"/>
      <w:r w:rsidRPr="006A0429">
        <w:rPr>
          <w:rStyle w:val="A2"/>
          <w:rFonts w:cs="Times New Roman"/>
          <w:sz w:val="20"/>
          <w:szCs w:val="20"/>
        </w:rPr>
        <w:t>ultrastructure</w:t>
      </w:r>
      <w:proofErr w:type="spellEnd"/>
      <w:r w:rsidRPr="006A0429">
        <w:rPr>
          <w:rStyle w:val="A2"/>
          <w:rFonts w:cs="Times New Roman"/>
          <w:sz w:val="20"/>
          <w:szCs w:val="20"/>
        </w:rPr>
        <w:t xml:space="preserve"> of the P.C.T cells in control rats appeared with normal structure, having a brush border of numerous microvilli projecting within the tubular lumen and intense cytoplasm due to high content of organelles. The nucleus is spherical, euchromatic, surrounded by numerous  mitochondria and apical vacuoles  (Figure 11).</w:t>
      </w:r>
    </w:p>
    <w:p w:rsidR="00BF2E9D" w:rsidRPr="006A0429" w:rsidRDefault="00BF2E9D" w:rsidP="007D5F84">
      <w:pPr>
        <w:pStyle w:val="figure"/>
        <w:spacing w:before="0" w:after="0"/>
        <w:rPr>
          <w:sz w:val="20"/>
          <w:szCs w:val="20"/>
          <w:lang w:eastAsia="zh-CN"/>
        </w:rPr>
        <w:sectPr w:rsidR="00BF2E9D" w:rsidRPr="006A0429" w:rsidSect="00BA66A3">
          <w:type w:val="continuous"/>
          <w:pgSz w:w="12242" w:h="15842" w:code="1"/>
          <w:pgMar w:top="1440" w:right="1440" w:bottom="1440" w:left="1440" w:header="720" w:footer="720" w:gutter="0"/>
          <w:cols w:num="2" w:space="720"/>
          <w:docGrid w:linePitch="360"/>
        </w:sectPr>
      </w:pPr>
    </w:p>
    <w:tbl>
      <w:tblPr>
        <w:tblW w:w="0" w:type="auto"/>
        <w:jc w:val="center"/>
        <w:tblLook w:val="04A0"/>
      </w:tblPr>
      <w:tblGrid>
        <w:gridCol w:w="4366"/>
        <w:gridCol w:w="4531"/>
      </w:tblGrid>
      <w:tr w:rsidR="00EE6FDA" w:rsidRPr="00DF61DD" w:rsidTr="00EE6FDA">
        <w:trPr>
          <w:jc w:val="center"/>
        </w:trPr>
        <w:tc>
          <w:tcPr>
            <w:tcW w:w="4366" w:type="dxa"/>
            <w:shd w:val="clear" w:color="auto" w:fill="auto"/>
          </w:tcPr>
          <w:p w:rsidR="00EE6FDA" w:rsidRPr="00DF61DD" w:rsidRDefault="00545A71" w:rsidP="007D5F84">
            <w:pPr>
              <w:pStyle w:val="figure"/>
              <w:spacing w:before="0" w:after="0"/>
              <w:jc w:val="center"/>
              <w:rPr>
                <w:rFonts w:eastAsiaTheme="minorEastAsia"/>
                <w:b/>
                <w:bCs/>
                <w:sz w:val="20"/>
                <w:szCs w:val="20"/>
              </w:rPr>
            </w:pPr>
            <w:r w:rsidRPr="00545A71">
              <w:rPr>
                <w:rFonts w:eastAsiaTheme="minorEastAsia"/>
                <w:b/>
                <w:bCs/>
                <w:sz w:val="20"/>
                <w:szCs w:val="20"/>
              </w:rPr>
              <w:lastRenderedPageBreak/>
              <w:pict>
                <v:shape id="Picture 1" o:spid="_x0000_i1033" type="#_x0000_t75" alt="الوصف: 9.jpg" style="width:202.85pt;height:169.05pt;visibility:visible">
                  <v:imagedata r:id="rId20" o:title="9" cropbottom="9683f"/>
                </v:shape>
              </w:pict>
            </w:r>
          </w:p>
        </w:tc>
        <w:tc>
          <w:tcPr>
            <w:tcW w:w="4531" w:type="dxa"/>
            <w:shd w:val="clear" w:color="auto" w:fill="auto"/>
          </w:tcPr>
          <w:p w:rsidR="00EE6FDA" w:rsidRPr="00DF61DD" w:rsidRDefault="00545A71" w:rsidP="007D5F84">
            <w:pPr>
              <w:pStyle w:val="figure"/>
              <w:spacing w:before="0" w:after="0"/>
              <w:jc w:val="center"/>
              <w:rPr>
                <w:rFonts w:eastAsiaTheme="minorEastAsia"/>
                <w:b/>
                <w:bCs/>
                <w:sz w:val="20"/>
                <w:szCs w:val="20"/>
              </w:rPr>
            </w:pPr>
            <w:r w:rsidRPr="00545A71">
              <w:rPr>
                <w:rFonts w:eastAsiaTheme="minorEastAsia"/>
                <w:b/>
                <w:bCs/>
                <w:sz w:val="20"/>
                <w:szCs w:val="20"/>
              </w:rPr>
              <w:pict>
                <v:shape id="_x0000_i1034" type="#_x0000_t75" alt="الوصف: 10.jpg" style="width:203.5pt;height:170.3pt;visibility:visible">
                  <v:imagedata r:id="rId21" o:title="10" cropbottom="8983f" cropright="1245f"/>
                </v:shape>
              </w:pict>
            </w:r>
          </w:p>
        </w:tc>
      </w:tr>
      <w:tr w:rsidR="00EE6FDA" w:rsidRPr="00DF61DD" w:rsidTr="00EE6FDA">
        <w:trPr>
          <w:jc w:val="center"/>
        </w:trPr>
        <w:tc>
          <w:tcPr>
            <w:tcW w:w="4366" w:type="dxa"/>
            <w:shd w:val="clear" w:color="auto" w:fill="auto"/>
          </w:tcPr>
          <w:p w:rsidR="00EE6FDA" w:rsidRPr="00DF61DD" w:rsidRDefault="00EE6FDA" w:rsidP="007D5F84">
            <w:pPr>
              <w:pStyle w:val="figure"/>
              <w:spacing w:before="0" w:after="0"/>
              <w:rPr>
                <w:rFonts w:eastAsiaTheme="minorEastAsia"/>
                <w:b/>
                <w:bCs/>
                <w:sz w:val="18"/>
                <w:szCs w:val="18"/>
              </w:rPr>
            </w:pPr>
            <w:r w:rsidRPr="00DF61DD">
              <w:rPr>
                <w:rFonts w:eastAsiaTheme="minorEastAsia"/>
                <w:b/>
                <w:bCs/>
                <w:sz w:val="18"/>
                <w:szCs w:val="18"/>
              </w:rPr>
              <w:t>Figure-9 Electron photomicrograph of the kidney  combined acitretin – curcumin treated rat shows part of normal capillary lumen (CL) containing red blood cell (RBC),  Mesangial cell (M), Podocyte (P) and its primary processes (pp) (TEM.</w:t>
            </w:r>
            <w:r w:rsidRPr="00DF61DD">
              <w:rPr>
                <w:rFonts w:eastAsiaTheme="minorEastAsia"/>
                <w:b/>
                <w:bCs/>
                <w:noProof/>
                <w:sz w:val="18"/>
                <w:szCs w:val="18"/>
              </w:rPr>
              <w:t xml:space="preserve"> </w:t>
            </w:r>
            <w:r w:rsidRPr="00DF61DD">
              <w:rPr>
                <w:rFonts w:eastAsiaTheme="minorEastAsia"/>
                <w:b/>
                <w:bCs/>
                <w:sz w:val="18"/>
                <w:szCs w:val="18"/>
              </w:rPr>
              <w:t>Mag X6000)</w:t>
            </w:r>
            <w:r w:rsidR="001B10CF" w:rsidRPr="00DF61DD">
              <w:rPr>
                <w:rFonts w:eastAsiaTheme="minorEastAsia"/>
                <w:b/>
                <w:bCs/>
                <w:sz w:val="18"/>
                <w:szCs w:val="18"/>
              </w:rPr>
              <w:t>.</w:t>
            </w:r>
            <w:r w:rsidRPr="00DF61DD">
              <w:rPr>
                <w:rFonts w:eastAsiaTheme="minorEastAsia"/>
                <w:b/>
                <w:bCs/>
                <w:sz w:val="18"/>
                <w:szCs w:val="18"/>
              </w:rPr>
              <w:t xml:space="preserve"> </w:t>
            </w:r>
          </w:p>
        </w:tc>
        <w:tc>
          <w:tcPr>
            <w:tcW w:w="4531" w:type="dxa"/>
            <w:shd w:val="clear" w:color="auto" w:fill="auto"/>
          </w:tcPr>
          <w:p w:rsidR="00EE6FDA" w:rsidRPr="00DF61DD" w:rsidRDefault="00EE6FDA" w:rsidP="007D5F84">
            <w:pPr>
              <w:pStyle w:val="figure"/>
              <w:spacing w:before="0" w:after="0"/>
              <w:rPr>
                <w:rFonts w:eastAsiaTheme="minorEastAsia"/>
                <w:b/>
                <w:bCs/>
                <w:sz w:val="18"/>
                <w:szCs w:val="18"/>
              </w:rPr>
            </w:pPr>
            <w:r w:rsidRPr="00DF61DD">
              <w:rPr>
                <w:rFonts w:eastAsiaTheme="minorEastAsia"/>
                <w:b/>
                <w:bCs/>
                <w:sz w:val="18"/>
                <w:szCs w:val="18"/>
              </w:rPr>
              <w:t xml:space="preserve">Figure-10 Higher magnification of the part of the previous figure shows basement membrane (m), primary processes (pp) of podocyte, foot processes (F) fenestration </w:t>
            </w:r>
            <w:r w:rsidR="003047FE" w:rsidRPr="00DF61DD">
              <w:rPr>
                <w:rFonts w:eastAsiaTheme="minorEastAsia"/>
                <w:b/>
                <w:bCs/>
                <w:sz w:val="18"/>
                <w:szCs w:val="18"/>
              </w:rPr>
              <w:t xml:space="preserve">(arrows) </w:t>
            </w:r>
            <w:r w:rsidRPr="00DF61DD">
              <w:rPr>
                <w:rFonts w:eastAsiaTheme="minorEastAsia"/>
                <w:b/>
                <w:bCs/>
                <w:sz w:val="18"/>
                <w:szCs w:val="18"/>
              </w:rPr>
              <w:t>(TEM. Mag X15000)</w:t>
            </w:r>
            <w:r w:rsidR="001B10CF" w:rsidRPr="00DF61DD">
              <w:rPr>
                <w:rFonts w:eastAsiaTheme="minorEastAsia"/>
                <w:b/>
                <w:bCs/>
                <w:sz w:val="18"/>
                <w:szCs w:val="18"/>
              </w:rPr>
              <w:t>.</w:t>
            </w:r>
          </w:p>
        </w:tc>
      </w:tr>
    </w:tbl>
    <w:p w:rsidR="00BF2E9D" w:rsidRPr="00BF2E9D" w:rsidRDefault="00BF2E9D" w:rsidP="00BF2E9D">
      <w:pPr>
        <w:pStyle w:val="a"/>
        <w:spacing w:before="0" w:after="0"/>
        <w:ind w:firstLine="709"/>
        <w:rPr>
          <w:rStyle w:val="A2"/>
          <w:rFonts w:cs="Times New Roman"/>
          <w:lang w:eastAsia="zh-CN"/>
        </w:rPr>
      </w:pPr>
    </w:p>
    <w:p w:rsidR="00BF2E9D" w:rsidRDefault="00BF2E9D" w:rsidP="00BF2E9D">
      <w:pPr>
        <w:pStyle w:val="a"/>
        <w:spacing w:before="0" w:after="0"/>
        <w:ind w:firstLine="709"/>
        <w:rPr>
          <w:rStyle w:val="A2"/>
          <w:rFonts w:cs="Times New Roman"/>
          <w:sz w:val="20"/>
          <w:szCs w:val="20"/>
        </w:rPr>
        <w:sectPr w:rsidR="00BF2E9D" w:rsidSect="00BA66A3">
          <w:type w:val="continuous"/>
          <w:pgSz w:w="12242" w:h="15842" w:code="1"/>
          <w:pgMar w:top="1440" w:right="1440" w:bottom="1440" w:left="1440" w:header="720" w:footer="720" w:gutter="0"/>
          <w:cols w:space="720"/>
          <w:docGrid w:linePitch="360"/>
        </w:sectPr>
      </w:pPr>
    </w:p>
    <w:p w:rsidR="00BF2E9D" w:rsidRPr="006A0429" w:rsidRDefault="00BF2E9D" w:rsidP="00BF2E9D">
      <w:pPr>
        <w:pStyle w:val="a"/>
        <w:spacing w:before="0" w:after="0"/>
        <w:ind w:firstLine="709"/>
        <w:rPr>
          <w:rStyle w:val="A2"/>
          <w:rFonts w:cs="Times New Roman"/>
          <w:sz w:val="20"/>
          <w:szCs w:val="20"/>
        </w:rPr>
      </w:pPr>
      <w:r w:rsidRPr="006A0429">
        <w:rPr>
          <w:rStyle w:val="A2"/>
          <w:rFonts w:cs="Times New Roman"/>
          <w:sz w:val="20"/>
          <w:szCs w:val="20"/>
        </w:rPr>
        <w:lastRenderedPageBreak/>
        <w:t xml:space="preserve">P.C.T in acitretin -treated rats showed focal lesions of necrotic tubular cells. The boundaries between epithelial cells of the proximal tubule wall were blurred. Some cells were flattened, with reduced volume, partially, or completely destroyed. The tubular lumen was widened. The brush border in the proximal tubules was focally destroyed. The mitochondria showed abnormal structure. They were </w:t>
      </w:r>
      <w:r w:rsidRPr="006A0429">
        <w:rPr>
          <w:rStyle w:val="A2"/>
          <w:rFonts w:cs="Times New Roman"/>
          <w:sz w:val="20"/>
          <w:szCs w:val="20"/>
        </w:rPr>
        <w:lastRenderedPageBreak/>
        <w:t xml:space="preserve">edematous with brightened matrix. The cells had only a nucleus and only few organelles, and brightened structure of the cytoplasm. The nucleus of damaged cells was most commonly located in one of the cell poles; its shape was changed and markedly smaller than the nuclei of normal cells. Condensation and peripherally located chromatin were observed (Figure 12). </w:t>
      </w:r>
    </w:p>
    <w:p w:rsidR="00BF2E9D" w:rsidRDefault="00BF2E9D" w:rsidP="007D5F84">
      <w:pPr>
        <w:pStyle w:val="figure"/>
        <w:spacing w:before="0" w:after="0"/>
        <w:contextualSpacing/>
        <w:rPr>
          <w:rStyle w:val="A2"/>
          <w:rFonts w:cs="Times New Roman"/>
          <w:sz w:val="20"/>
          <w:szCs w:val="20"/>
          <w:lang w:eastAsia="zh-CN"/>
        </w:rPr>
        <w:sectPr w:rsidR="00BF2E9D" w:rsidSect="00BF2E9D">
          <w:type w:val="continuous"/>
          <w:pgSz w:w="12242" w:h="15842" w:code="1"/>
          <w:pgMar w:top="1440" w:right="1440" w:bottom="1440" w:left="1440" w:header="720" w:footer="720" w:gutter="0"/>
          <w:cols w:num="2" w:space="720"/>
          <w:docGrid w:linePitch="360"/>
        </w:sectPr>
      </w:pPr>
    </w:p>
    <w:p w:rsidR="00BF2E9D" w:rsidRPr="00BF2E9D" w:rsidRDefault="00BF2E9D" w:rsidP="007D5F84">
      <w:pPr>
        <w:pStyle w:val="figure"/>
        <w:spacing w:before="0" w:after="0"/>
        <w:contextualSpacing/>
        <w:rPr>
          <w:rStyle w:val="A2"/>
          <w:rFonts w:cs="Times New Roman"/>
          <w:lang w:eastAsia="zh-CN"/>
        </w:rPr>
      </w:pPr>
    </w:p>
    <w:tbl>
      <w:tblPr>
        <w:tblW w:w="0" w:type="auto"/>
        <w:jc w:val="center"/>
        <w:tblLook w:val="04A0"/>
      </w:tblPr>
      <w:tblGrid>
        <w:gridCol w:w="4753"/>
        <w:gridCol w:w="4531"/>
      </w:tblGrid>
      <w:tr w:rsidR="00EE6FDA" w:rsidRPr="00DF61DD" w:rsidTr="00BF2E9D">
        <w:trPr>
          <w:jc w:val="center"/>
        </w:trPr>
        <w:tc>
          <w:tcPr>
            <w:tcW w:w="4753" w:type="dxa"/>
            <w:shd w:val="clear" w:color="auto" w:fill="auto"/>
          </w:tcPr>
          <w:p w:rsidR="00EE6FDA" w:rsidRPr="00DF61DD" w:rsidRDefault="00545A71" w:rsidP="007D5F84">
            <w:pPr>
              <w:pStyle w:val="figure"/>
              <w:spacing w:before="0" w:after="0"/>
              <w:rPr>
                <w:rFonts w:eastAsiaTheme="minorEastAsia"/>
                <w:b/>
                <w:bCs/>
                <w:sz w:val="18"/>
                <w:szCs w:val="18"/>
              </w:rPr>
            </w:pPr>
            <w:r w:rsidRPr="00545A71">
              <w:rPr>
                <w:rFonts w:eastAsiaTheme="minorEastAsia"/>
                <w:b/>
                <w:bCs/>
                <w:sz w:val="18"/>
                <w:szCs w:val="18"/>
              </w:rPr>
              <w:pict>
                <v:shape id="_x0000_i1035" type="#_x0000_t75" style="width:226.65pt;height:155.9pt;mso-position-horizontal-relative:char;mso-position-vertical-relative:line">
                  <v:imagedata r:id="rId22" o:title="" croptop="1772f" cropbottom="7077f" cropleft="10895f" cropright="11223f"/>
                </v:shape>
              </w:pict>
            </w:r>
          </w:p>
        </w:tc>
        <w:tc>
          <w:tcPr>
            <w:tcW w:w="4531" w:type="dxa"/>
            <w:shd w:val="clear" w:color="auto" w:fill="auto"/>
          </w:tcPr>
          <w:p w:rsidR="00EE6FDA" w:rsidRPr="00DF61DD" w:rsidRDefault="00545A71" w:rsidP="007D5F84">
            <w:pPr>
              <w:pStyle w:val="figure"/>
              <w:spacing w:before="0" w:after="0"/>
              <w:rPr>
                <w:rFonts w:eastAsiaTheme="minorEastAsia"/>
                <w:b/>
                <w:bCs/>
                <w:sz w:val="18"/>
                <w:szCs w:val="18"/>
              </w:rPr>
            </w:pPr>
            <w:r w:rsidRPr="00545A71">
              <w:rPr>
                <w:rFonts w:eastAsiaTheme="minorEastAsia"/>
                <w:b/>
                <w:bCs/>
                <w:sz w:val="18"/>
                <w:szCs w:val="18"/>
              </w:rPr>
              <w:pict>
                <v:shape id="_x0000_i1036" type="#_x0000_t75" style="width:214.1pt;height:155.9pt;mso-position-horizontal-relative:char;mso-position-vertical-relative:line">
                  <v:imagedata r:id="rId23" o:title="" croptop="2530f" cropbottom="6038f" cropleft="10774f" cropright="11084f"/>
                </v:shape>
              </w:pict>
            </w:r>
          </w:p>
        </w:tc>
      </w:tr>
      <w:tr w:rsidR="00EE6FDA" w:rsidRPr="00DF61DD" w:rsidTr="00BF2E9D">
        <w:trPr>
          <w:jc w:val="center"/>
        </w:trPr>
        <w:tc>
          <w:tcPr>
            <w:tcW w:w="4753" w:type="dxa"/>
            <w:shd w:val="clear" w:color="auto" w:fill="auto"/>
          </w:tcPr>
          <w:p w:rsidR="00EE6FDA" w:rsidRPr="00DF61DD" w:rsidRDefault="00EE6FDA" w:rsidP="007D5F84">
            <w:pPr>
              <w:pStyle w:val="figure"/>
              <w:spacing w:before="0" w:after="0"/>
              <w:rPr>
                <w:rFonts w:eastAsiaTheme="minorEastAsia"/>
                <w:b/>
                <w:bCs/>
                <w:color w:val="000000"/>
                <w:sz w:val="18"/>
                <w:szCs w:val="18"/>
              </w:rPr>
            </w:pPr>
            <w:r w:rsidRPr="00DF61DD">
              <w:rPr>
                <w:rFonts w:eastAsiaTheme="minorEastAsia"/>
                <w:b/>
                <w:bCs/>
                <w:sz w:val="18"/>
                <w:szCs w:val="18"/>
              </w:rPr>
              <w:t>Figure-11 Electron photomicrograph of part of proximal convoluted tubule of control albino rat. The cell has large</w:t>
            </w:r>
            <w:r w:rsidR="009453CD" w:rsidRPr="00DF61DD">
              <w:rPr>
                <w:rFonts w:eastAsiaTheme="minorEastAsia"/>
                <w:b/>
                <w:bCs/>
                <w:sz w:val="18"/>
                <w:szCs w:val="18"/>
              </w:rPr>
              <w:t xml:space="preserve"> spherical</w:t>
            </w:r>
            <w:r w:rsidRPr="00DF61DD">
              <w:rPr>
                <w:rFonts w:eastAsiaTheme="minorEastAsia"/>
                <w:b/>
                <w:bCs/>
                <w:sz w:val="18"/>
                <w:szCs w:val="18"/>
              </w:rPr>
              <w:t xml:space="preserve"> nucleus (N) with central nucleolus (n). The cytoplasm containing many mitochondria (M), apical vacuoles (V arrows) and numerous microvilli (Mv) at the luminal side (TEM. Mag X5000)</w:t>
            </w:r>
            <w:r w:rsidR="001B10CF" w:rsidRPr="00DF61DD">
              <w:rPr>
                <w:rFonts w:eastAsiaTheme="minorEastAsia"/>
                <w:b/>
                <w:bCs/>
                <w:sz w:val="18"/>
                <w:szCs w:val="18"/>
              </w:rPr>
              <w:t>.</w:t>
            </w:r>
          </w:p>
        </w:tc>
        <w:tc>
          <w:tcPr>
            <w:tcW w:w="4531" w:type="dxa"/>
            <w:shd w:val="clear" w:color="auto" w:fill="auto"/>
          </w:tcPr>
          <w:p w:rsidR="00EE6FDA" w:rsidRPr="00DF61DD" w:rsidRDefault="00EE6FDA" w:rsidP="007D5F84">
            <w:pPr>
              <w:pStyle w:val="figure"/>
              <w:spacing w:before="0" w:after="0"/>
              <w:rPr>
                <w:rFonts w:eastAsiaTheme="minorEastAsia"/>
                <w:b/>
                <w:bCs/>
                <w:sz w:val="18"/>
                <w:szCs w:val="18"/>
              </w:rPr>
            </w:pPr>
            <w:r w:rsidRPr="00DF61DD">
              <w:rPr>
                <w:rFonts w:eastAsiaTheme="minorEastAsia"/>
                <w:b/>
                <w:bCs/>
                <w:sz w:val="18"/>
                <w:szCs w:val="18"/>
              </w:rPr>
              <w:t>Figure-12 Electron photomicrograph of part of proximal convoluted tubule of acitretin -treated rat    the cell has irregular small sized nuclei (N) with irregular nucleolus (n) short microvilli (Mv). (TEM. Mag X 8000)</w:t>
            </w:r>
            <w:r w:rsidR="001B10CF" w:rsidRPr="00DF61DD">
              <w:rPr>
                <w:rFonts w:eastAsiaTheme="minorEastAsia"/>
                <w:b/>
                <w:bCs/>
                <w:sz w:val="18"/>
                <w:szCs w:val="18"/>
              </w:rPr>
              <w:t>.</w:t>
            </w:r>
          </w:p>
          <w:p w:rsidR="00EE6FDA" w:rsidRPr="00DF61DD" w:rsidRDefault="00EE6FDA" w:rsidP="007D5F84">
            <w:pPr>
              <w:pStyle w:val="figure"/>
              <w:spacing w:before="0" w:after="0"/>
              <w:rPr>
                <w:rFonts w:eastAsiaTheme="minorEastAsia"/>
                <w:b/>
                <w:bCs/>
                <w:sz w:val="18"/>
                <w:szCs w:val="18"/>
              </w:rPr>
            </w:pPr>
          </w:p>
        </w:tc>
      </w:tr>
    </w:tbl>
    <w:p w:rsidR="00503840" w:rsidRDefault="00503840" w:rsidP="003A35CA">
      <w:pPr>
        <w:pStyle w:val="a"/>
        <w:spacing w:before="0" w:after="0"/>
        <w:ind w:firstLine="0"/>
        <w:rPr>
          <w:rStyle w:val="A2"/>
          <w:rFonts w:cs="Times New Roman"/>
          <w:sz w:val="20"/>
          <w:szCs w:val="20"/>
        </w:rPr>
      </w:pPr>
    </w:p>
    <w:p w:rsidR="003A35CA" w:rsidRDefault="003A35CA" w:rsidP="007D5F84">
      <w:pPr>
        <w:pStyle w:val="a"/>
        <w:spacing w:before="0" w:after="0"/>
        <w:ind w:firstLine="709"/>
        <w:rPr>
          <w:rStyle w:val="A2"/>
          <w:rFonts w:cs="Times New Roman"/>
          <w:sz w:val="20"/>
          <w:szCs w:val="20"/>
        </w:rPr>
        <w:sectPr w:rsidR="003A35CA" w:rsidSect="00BA66A3">
          <w:type w:val="continuous"/>
          <w:pgSz w:w="12242" w:h="15842" w:code="1"/>
          <w:pgMar w:top="1440" w:right="1440" w:bottom="1440" w:left="1440" w:header="720" w:footer="720" w:gutter="0"/>
          <w:cols w:space="720"/>
          <w:docGrid w:linePitch="360"/>
        </w:sectPr>
      </w:pPr>
    </w:p>
    <w:p w:rsidR="00BF2E9D" w:rsidRDefault="003A35CA" w:rsidP="003A35CA">
      <w:pPr>
        <w:pStyle w:val="a"/>
        <w:spacing w:before="0" w:after="0"/>
        <w:ind w:firstLine="0"/>
        <w:jc w:val="center"/>
        <w:rPr>
          <w:b/>
          <w:bCs/>
          <w:sz w:val="18"/>
          <w:szCs w:val="18"/>
          <w:lang w:eastAsia="zh-CN"/>
        </w:rPr>
      </w:pPr>
      <w:r>
        <w:lastRenderedPageBreak/>
        <w:pict>
          <v:shape id="_x0000_i1037" type="#_x0000_t75" style="width:199.7pt;height:139.6pt">
            <v:imagedata r:id="rId24" o:title="" croptop="2197f" cropbottom="6790f" cropleft="10340f" cropright="11050f"/>
          </v:shape>
        </w:pict>
      </w:r>
    </w:p>
    <w:p w:rsidR="00BF2E9D" w:rsidRDefault="00BF2E9D" w:rsidP="00BF2E9D">
      <w:pPr>
        <w:pStyle w:val="a"/>
        <w:spacing w:before="0" w:after="0"/>
        <w:ind w:firstLine="0"/>
        <w:rPr>
          <w:rStyle w:val="A2"/>
          <w:rFonts w:cs="Times New Roman"/>
          <w:sz w:val="20"/>
          <w:szCs w:val="20"/>
        </w:rPr>
      </w:pPr>
      <w:r w:rsidRPr="006A0429">
        <w:rPr>
          <w:b/>
          <w:bCs/>
          <w:sz w:val="18"/>
          <w:szCs w:val="18"/>
        </w:rPr>
        <w:t xml:space="preserve">Figure-13 Electron photomicrograph of part of proximal convoluted tubule of combined acitretin-curcumin treated rat shows part of proximal convoluted tubule shows the cell has nuclei (N) nucleolus (n)  long microvilli (Mv) and mitochondria (M)  apical vacuoles (v).   (TEM. </w:t>
      </w:r>
      <w:proofErr w:type="spellStart"/>
      <w:r w:rsidRPr="006A0429">
        <w:rPr>
          <w:b/>
          <w:bCs/>
          <w:sz w:val="18"/>
          <w:szCs w:val="18"/>
        </w:rPr>
        <w:t>Mag</w:t>
      </w:r>
      <w:proofErr w:type="spellEnd"/>
      <w:r w:rsidRPr="006A0429">
        <w:rPr>
          <w:b/>
          <w:bCs/>
          <w:sz w:val="18"/>
          <w:szCs w:val="18"/>
        </w:rPr>
        <w:t xml:space="preserve"> X 6000)</w:t>
      </w:r>
      <w:r>
        <w:rPr>
          <w:rStyle w:val="A2"/>
          <w:rFonts w:cs="Times New Roman"/>
          <w:sz w:val="20"/>
          <w:szCs w:val="20"/>
        </w:rPr>
        <w:t>.</w:t>
      </w:r>
    </w:p>
    <w:p w:rsidR="003A35CA" w:rsidRDefault="003A35CA" w:rsidP="00BF2E9D">
      <w:pPr>
        <w:pStyle w:val="a"/>
        <w:spacing w:before="0" w:after="0"/>
        <w:ind w:firstLine="0"/>
        <w:rPr>
          <w:rStyle w:val="A2"/>
          <w:rFonts w:cs="Times New Roman"/>
          <w:sz w:val="20"/>
          <w:szCs w:val="20"/>
          <w:lang w:eastAsia="zh-CN"/>
        </w:rPr>
      </w:pPr>
    </w:p>
    <w:p w:rsidR="00F313CE" w:rsidRPr="006A0429" w:rsidRDefault="009453CD" w:rsidP="007D5F84">
      <w:pPr>
        <w:pStyle w:val="a"/>
        <w:spacing w:before="0" w:after="0"/>
        <w:rPr>
          <w:sz w:val="20"/>
          <w:szCs w:val="20"/>
        </w:rPr>
      </w:pPr>
      <w:r w:rsidRPr="006A0429">
        <w:rPr>
          <w:rStyle w:val="A2"/>
          <w:rFonts w:cs="Times New Roman"/>
          <w:sz w:val="20"/>
          <w:szCs w:val="20"/>
        </w:rPr>
        <w:t>P.C.T i</w:t>
      </w:r>
      <w:r w:rsidR="00E94EF2" w:rsidRPr="006A0429">
        <w:rPr>
          <w:rStyle w:val="A2"/>
          <w:rFonts w:cs="Times New Roman"/>
          <w:sz w:val="20"/>
          <w:szCs w:val="20"/>
        </w:rPr>
        <w:t>n</w:t>
      </w:r>
      <w:r w:rsidR="00593691" w:rsidRPr="006A0429">
        <w:rPr>
          <w:rStyle w:val="A2"/>
          <w:rFonts w:cs="Times New Roman"/>
          <w:sz w:val="20"/>
          <w:szCs w:val="20"/>
        </w:rPr>
        <w:t xml:space="preserve"> combined</w:t>
      </w:r>
      <w:r w:rsidR="00E94EF2" w:rsidRPr="006A0429">
        <w:rPr>
          <w:rStyle w:val="A2"/>
          <w:rFonts w:cs="Times New Roman"/>
          <w:sz w:val="20"/>
          <w:szCs w:val="20"/>
        </w:rPr>
        <w:t xml:space="preserve"> </w:t>
      </w:r>
      <w:proofErr w:type="spellStart"/>
      <w:r w:rsidR="00E94EF2" w:rsidRPr="006A0429">
        <w:rPr>
          <w:rStyle w:val="A2"/>
          <w:rFonts w:cs="Times New Roman"/>
          <w:sz w:val="20"/>
          <w:szCs w:val="20"/>
        </w:rPr>
        <w:t>acitretin</w:t>
      </w:r>
      <w:proofErr w:type="spellEnd"/>
      <w:r w:rsidR="00E94EF2" w:rsidRPr="006A0429">
        <w:rPr>
          <w:rStyle w:val="A2"/>
          <w:rFonts w:cs="Times New Roman"/>
          <w:sz w:val="20"/>
          <w:szCs w:val="20"/>
        </w:rPr>
        <w:t>- curcumin treated rats,</w:t>
      </w:r>
      <w:r w:rsidR="00B82714" w:rsidRPr="006A0429">
        <w:rPr>
          <w:rStyle w:val="A2"/>
          <w:rFonts w:cs="Times New Roman"/>
          <w:sz w:val="20"/>
          <w:szCs w:val="20"/>
        </w:rPr>
        <w:t xml:space="preserve"> </w:t>
      </w:r>
      <w:r w:rsidR="00E94EF2" w:rsidRPr="006A0429">
        <w:rPr>
          <w:rStyle w:val="A2"/>
          <w:rFonts w:cs="Times New Roman"/>
          <w:sz w:val="20"/>
          <w:szCs w:val="20"/>
        </w:rPr>
        <w:t>the proximal tubular cells revealed</w:t>
      </w:r>
      <w:r w:rsidR="00D561E9" w:rsidRPr="006A0429">
        <w:rPr>
          <w:rStyle w:val="A2"/>
          <w:rFonts w:cs="Times New Roman"/>
          <w:sz w:val="20"/>
          <w:szCs w:val="20"/>
        </w:rPr>
        <w:t xml:space="preserve"> marked amelioration compared to those of acitretin group .The nucleus appeared spherical with normal pattern of chromatin distribution</w:t>
      </w:r>
      <w:r w:rsidR="00E94EF2" w:rsidRPr="006A0429">
        <w:rPr>
          <w:rStyle w:val="A2"/>
          <w:rFonts w:cs="Times New Roman"/>
          <w:sz w:val="20"/>
          <w:szCs w:val="20"/>
        </w:rPr>
        <w:t xml:space="preserve">, numerous elongated </w:t>
      </w:r>
      <w:r w:rsidR="00B26A07" w:rsidRPr="006A0429">
        <w:rPr>
          <w:rStyle w:val="A2"/>
          <w:rFonts w:cs="Times New Roman"/>
          <w:sz w:val="20"/>
          <w:szCs w:val="20"/>
        </w:rPr>
        <w:t>m</w:t>
      </w:r>
      <w:r w:rsidR="00E94EF2" w:rsidRPr="006A0429">
        <w:rPr>
          <w:rStyle w:val="A2"/>
          <w:rFonts w:cs="Times New Roman"/>
          <w:sz w:val="20"/>
          <w:szCs w:val="20"/>
        </w:rPr>
        <w:t xml:space="preserve">itochondria, a few apical </w:t>
      </w:r>
      <w:r w:rsidR="00D30904" w:rsidRPr="006A0429">
        <w:rPr>
          <w:rStyle w:val="A2"/>
          <w:rFonts w:cs="Times New Roman"/>
          <w:sz w:val="20"/>
          <w:szCs w:val="20"/>
        </w:rPr>
        <w:t>vacuoles</w:t>
      </w:r>
      <w:r w:rsidR="00E94EF2" w:rsidRPr="006A0429">
        <w:rPr>
          <w:rStyle w:val="A2"/>
          <w:rFonts w:cs="Times New Roman"/>
          <w:sz w:val="20"/>
          <w:szCs w:val="20"/>
        </w:rPr>
        <w:t xml:space="preserve"> and long microvilli (Figure </w:t>
      </w:r>
      <w:r w:rsidR="00593691" w:rsidRPr="006A0429">
        <w:rPr>
          <w:rStyle w:val="A2"/>
          <w:rFonts w:cs="Times New Roman"/>
          <w:sz w:val="20"/>
          <w:szCs w:val="20"/>
        </w:rPr>
        <w:t>1</w:t>
      </w:r>
      <w:r w:rsidR="00E757E3" w:rsidRPr="006A0429">
        <w:rPr>
          <w:rStyle w:val="A2"/>
          <w:rFonts w:cs="Times New Roman"/>
          <w:sz w:val="20"/>
          <w:szCs w:val="20"/>
        </w:rPr>
        <w:t>3</w:t>
      </w:r>
      <w:r w:rsidR="00E94EF2" w:rsidRPr="006A0429">
        <w:rPr>
          <w:rStyle w:val="A2"/>
          <w:rFonts w:cs="Times New Roman"/>
          <w:sz w:val="20"/>
          <w:szCs w:val="20"/>
        </w:rPr>
        <w:t>).</w:t>
      </w:r>
    </w:p>
    <w:p w:rsidR="00C3465B" w:rsidRDefault="00593691" w:rsidP="007D5F84">
      <w:pPr>
        <w:pStyle w:val="a"/>
        <w:spacing w:before="0" w:after="0"/>
        <w:rPr>
          <w:sz w:val="20"/>
          <w:szCs w:val="20"/>
        </w:rPr>
      </w:pPr>
      <w:r w:rsidRPr="006A0429">
        <w:rPr>
          <w:sz w:val="20"/>
          <w:szCs w:val="20"/>
        </w:rPr>
        <w:t>D</w:t>
      </w:r>
      <w:r w:rsidR="00A013D5" w:rsidRPr="006A0429">
        <w:rPr>
          <w:sz w:val="20"/>
          <w:szCs w:val="20"/>
        </w:rPr>
        <w:t>.</w:t>
      </w:r>
      <w:r w:rsidRPr="006A0429">
        <w:rPr>
          <w:sz w:val="20"/>
          <w:szCs w:val="20"/>
        </w:rPr>
        <w:t>C</w:t>
      </w:r>
      <w:r w:rsidR="00A013D5" w:rsidRPr="006A0429">
        <w:rPr>
          <w:sz w:val="20"/>
          <w:szCs w:val="20"/>
        </w:rPr>
        <w:t>.</w:t>
      </w:r>
      <w:r w:rsidR="00381E86" w:rsidRPr="006A0429">
        <w:rPr>
          <w:sz w:val="20"/>
          <w:szCs w:val="20"/>
        </w:rPr>
        <w:t>T</w:t>
      </w:r>
      <w:r w:rsidRPr="006A0429">
        <w:rPr>
          <w:sz w:val="20"/>
          <w:szCs w:val="20"/>
        </w:rPr>
        <w:t xml:space="preserve"> of the control rats revealed regular basement </w:t>
      </w:r>
      <w:r w:rsidR="0096125A" w:rsidRPr="006A0429">
        <w:rPr>
          <w:sz w:val="20"/>
          <w:szCs w:val="20"/>
        </w:rPr>
        <w:t>membrane,</w:t>
      </w:r>
      <w:r w:rsidRPr="006A0429">
        <w:rPr>
          <w:sz w:val="20"/>
          <w:szCs w:val="20"/>
        </w:rPr>
        <w:t xml:space="preserve"> sharp luminal outline and wide lumen</w:t>
      </w:r>
      <w:r w:rsidR="000816DE" w:rsidRPr="006A0429">
        <w:rPr>
          <w:sz w:val="20"/>
          <w:szCs w:val="20"/>
        </w:rPr>
        <w:t xml:space="preserve"> few </w:t>
      </w:r>
      <w:r w:rsidR="0080538C" w:rsidRPr="006A0429">
        <w:rPr>
          <w:sz w:val="20"/>
          <w:szCs w:val="20"/>
        </w:rPr>
        <w:t xml:space="preserve">microvilli. </w:t>
      </w:r>
      <w:r w:rsidRPr="006A0429">
        <w:rPr>
          <w:sz w:val="20"/>
          <w:szCs w:val="20"/>
        </w:rPr>
        <w:t xml:space="preserve">Moreover, </w:t>
      </w:r>
      <w:r w:rsidR="000816DE" w:rsidRPr="006A0429">
        <w:rPr>
          <w:sz w:val="20"/>
          <w:szCs w:val="20"/>
        </w:rPr>
        <w:t>numerous,</w:t>
      </w:r>
      <w:r w:rsidRPr="006A0429">
        <w:rPr>
          <w:sz w:val="20"/>
          <w:szCs w:val="20"/>
        </w:rPr>
        <w:t xml:space="preserve"> elongated and round-shaped mitochondria were seen within their cytoplasm. The cells showed spherical </w:t>
      </w:r>
      <w:r w:rsidR="004B5C83" w:rsidRPr="006A0429">
        <w:rPr>
          <w:sz w:val="20"/>
          <w:szCs w:val="20"/>
        </w:rPr>
        <w:t>basal</w:t>
      </w:r>
      <w:r w:rsidRPr="006A0429">
        <w:rPr>
          <w:sz w:val="20"/>
          <w:szCs w:val="20"/>
        </w:rPr>
        <w:t xml:space="preserve"> nucle</w:t>
      </w:r>
      <w:r w:rsidR="001609E7" w:rsidRPr="006A0429">
        <w:rPr>
          <w:sz w:val="20"/>
          <w:szCs w:val="20"/>
        </w:rPr>
        <w:t xml:space="preserve">i </w:t>
      </w:r>
      <w:r w:rsidRPr="006A0429">
        <w:rPr>
          <w:sz w:val="20"/>
          <w:szCs w:val="20"/>
        </w:rPr>
        <w:t xml:space="preserve">with a central or peripheral electron-dense </w:t>
      </w:r>
      <w:r w:rsidR="001609E7" w:rsidRPr="006A0429">
        <w:rPr>
          <w:sz w:val="20"/>
          <w:szCs w:val="20"/>
        </w:rPr>
        <w:t xml:space="preserve">nucleoli </w:t>
      </w:r>
      <w:r w:rsidRPr="006A0429">
        <w:rPr>
          <w:sz w:val="20"/>
          <w:szCs w:val="20"/>
        </w:rPr>
        <w:t xml:space="preserve"> (Figure 1</w:t>
      </w:r>
      <w:r w:rsidR="00381E86" w:rsidRPr="006A0429">
        <w:rPr>
          <w:sz w:val="20"/>
          <w:szCs w:val="20"/>
        </w:rPr>
        <w:t>4</w:t>
      </w:r>
      <w:r w:rsidRPr="006A0429">
        <w:rPr>
          <w:sz w:val="20"/>
          <w:szCs w:val="20"/>
        </w:rPr>
        <w:t>).</w:t>
      </w:r>
    </w:p>
    <w:p w:rsidR="00503840" w:rsidRDefault="00503840" w:rsidP="003A35CA">
      <w:pPr>
        <w:pStyle w:val="a"/>
        <w:spacing w:before="0" w:after="0"/>
        <w:ind w:firstLine="0"/>
        <w:rPr>
          <w:sz w:val="20"/>
          <w:szCs w:val="20"/>
        </w:rPr>
      </w:pPr>
    </w:p>
    <w:p w:rsidR="003A35CA" w:rsidRDefault="003A35CA" w:rsidP="007D5F84">
      <w:pPr>
        <w:pStyle w:val="a"/>
        <w:spacing w:before="0" w:after="0"/>
        <w:rPr>
          <w:sz w:val="20"/>
          <w:szCs w:val="20"/>
        </w:rPr>
        <w:sectPr w:rsidR="003A35CA" w:rsidSect="00BA66A3">
          <w:type w:val="continuous"/>
          <w:pgSz w:w="12242" w:h="15842" w:code="1"/>
          <w:pgMar w:top="1440" w:right="1440" w:bottom="1440" w:left="1440" w:header="720" w:footer="720" w:gutter="0"/>
          <w:cols w:num="2" w:space="720"/>
          <w:docGrid w:linePitch="360"/>
        </w:sectPr>
      </w:pPr>
    </w:p>
    <w:tbl>
      <w:tblPr>
        <w:tblW w:w="9297" w:type="dxa"/>
        <w:jc w:val="center"/>
        <w:tblLook w:val="04A0"/>
      </w:tblPr>
      <w:tblGrid>
        <w:gridCol w:w="4630"/>
        <w:gridCol w:w="4660"/>
        <w:gridCol w:w="7"/>
      </w:tblGrid>
      <w:tr w:rsidR="00F6743D" w:rsidRPr="00DF61DD" w:rsidTr="00503840">
        <w:trPr>
          <w:gridAfter w:val="1"/>
          <w:wAfter w:w="7" w:type="dxa"/>
          <w:trHeight w:val="253"/>
          <w:jc w:val="center"/>
        </w:trPr>
        <w:tc>
          <w:tcPr>
            <w:tcW w:w="4630" w:type="dxa"/>
            <w:shd w:val="clear" w:color="auto" w:fill="auto"/>
          </w:tcPr>
          <w:p w:rsidR="003A35CA" w:rsidRDefault="003A35CA" w:rsidP="007D5F84">
            <w:pPr>
              <w:pStyle w:val="figure"/>
              <w:spacing w:before="0" w:after="0"/>
              <w:jc w:val="center"/>
              <w:rPr>
                <w:rFonts w:eastAsiaTheme="minorEastAsia"/>
                <w:sz w:val="20"/>
                <w:szCs w:val="20"/>
              </w:rPr>
            </w:pPr>
          </w:p>
          <w:p w:rsidR="00F6743D" w:rsidRPr="00DF61DD" w:rsidRDefault="00545A71" w:rsidP="007D5F84">
            <w:pPr>
              <w:pStyle w:val="figure"/>
              <w:spacing w:before="0" w:after="0"/>
              <w:jc w:val="center"/>
              <w:rPr>
                <w:rFonts w:eastAsiaTheme="minorEastAsia"/>
                <w:sz w:val="20"/>
                <w:szCs w:val="20"/>
              </w:rPr>
            </w:pPr>
            <w:r w:rsidRPr="00545A71">
              <w:rPr>
                <w:rFonts w:eastAsiaTheme="minorEastAsia"/>
                <w:sz w:val="20"/>
                <w:szCs w:val="20"/>
              </w:rPr>
              <w:pict>
                <v:shape id="_x0000_i1038" type="#_x0000_t75" alt="الوصف: C:\Users\Mostafa Shoeib\Desktop\New folder\144.jpg" style="width:207.85pt;height:158.4pt;visibility:visible">
                  <v:imagedata r:id="rId25" o:title="144" cropbottom="9421f"/>
                </v:shape>
              </w:pict>
            </w:r>
          </w:p>
        </w:tc>
        <w:tc>
          <w:tcPr>
            <w:tcW w:w="4660" w:type="dxa"/>
            <w:shd w:val="clear" w:color="auto" w:fill="auto"/>
          </w:tcPr>
          <w:p w:rsidR="00F6743D" w:rsidRPr="00DF61DD" w:rsidRDefault="00545A71" w:rsidP="007D5F84">
            <w:pPr>
              <w:pStyle w:val="figure"/>
              <w:spacing w:before="0" w:after="0"/>
              <w:jc w:val="center"/>
              <w:rPr>
                <w:rFonts w:eastAsiaTheme="minorEastAsia"/>
                <w:sz w:val="20"/>
                <w:szCs w:val="20"/>
              </w:rPr>
            </w:pPr>
            <w:r w:rsidRPr="00545A71">
              <w:rPr>
                <w:rFonts w:eastAsiaTheme="minorEastAsia"/>
                <w:sz w:val="20"/>
                <w:szCs w:val="20"/>
              </w:rPr>
              <w:pict>
                <v:shape id="_x0000_i1039" type="#_x0000_t75" style="width:212.85pt;height:157.75pt;mso-position-horizontal-relative:char;mso-position-vertical-relative:line">
                  <v:imagedata r:id="rId26" o:title="" croptop="2087f" cropbottom="6332f" cropleft="10986f" cropright="10859f"/>
                </v:shape>
              </w:pict>
            </w:r>
          </w:p>
        </w:tc>
      </w:tr>
      <w:tr w:rsidR="00F6743D" w:rsidRPr="00DF61DD" w:rsidTr="00503840">
        <w:trPr>
          <w:trHeight w:val="253"/>
          <w:jc w:val="center"/>
        </w:trPr>
        <w:tc>
          <w:tcPr>
            <w:tcW w:w="4630" w:type="dxa"/>
            <w:shd w:val="clear" w:color="auto" w:fill="auto"/>
          </w:tcPr>
          <w:p w:rsidR="00F6743D" w:rsidRPr="00DF61DD" w:rsidRDefault="00F6743D" w:rsidP="007D5F84">
            <w:pPr>
              <w:pStyle w:val="figure"/>
              <w:spacing w:before="0" w:after="0"/>
              <w:rPr>
                <w:rFonts w:eastAsiaTheme="minorEastAsia"/>
                <w:b/>
                <w:bCs/>
                <w:sz w:val="18"/>
                <w:szCs w:val="18"/>
              </w:rPr>
            </w:pPr>
            <w:r w:rsidRPr="00DF61DD">
              <w:rPr>
                <w:rFonts w:eastAsiaTheme="minorEastAsia"/>
                <w:b/>
                <w:bCs/>
                <w:sz w:val="18"/>
                <w:szCs w:val="18"/>
              </w:rPr>
              <w:t>Figure-14 Electron photomicrograph of part of DCT of control albino rat shows wide lumen (L) the cells has large oval nucleus (N), many mitochondria (M). (TEM. Mag X5000)</w:t>
            </w:r>
            <w:r w:rsidR="001B10CF" w:rsidRPr="00DF61DD">
              <w:rPr>
                <w:rFonts w:eastAsiaTheme="minorEastAsia"/>
                <w:b/>
                <w:bCs/>
                <w:sz w:val="18"/>
                <w:szCs w:val="18"/>
              </w:rPr>
              <w:t>.</w:t>
            </w:r>
          </w:p>
        </w:tc>
        <w:tc>
          <w:tcPr>
            <w:tcW w:w="4667" w:type="dxa"/>
            <w:gridSpan w:val="2"/>
            <w:shd w:val="clear" w:color="auto" w:fill="auto"/>
          </w:tcPr>
          <w:p w:rsidR="00F6743D" w:rsidRPr="00DF61DD" w:rsidRDefault="00F6743D" w:rsidP="007D5F84">
            <w:pPr>
              <w:pStyle w:val="figure"/>
              <w:spacing w:before="0" w:after="0"/>
              <w:ind w:left="104"/>
              <w:rPr>
                <w:rFonts w:eastAsiaTheme="minorEastAsia"/>
                <w:b/>
                <w:bCs/>
                <w:sz w:val="18"/>
                <w:szCs w:val="18"/>
              </w:rPr>
            </w:pPr>
            <w:r w:rsidRPr="00DF61DD">
              <w:rPr>
                <w:rFonts w:eastAsiaTheme="minorEastAsia"/>
                <w:b/>
                <w:bCs/>
                <w:sz w:val="18"/>
                <w:szCs w:val="18"/>
              </w:rPr>
              <w:t>Figure-15 Electron photomicrograph of part of DCT of Acitretin treated rat shows irrgular narrow lumen (L) The cells has irrgular nucleus (N) and nucleolus   (TEM. Mag X6000)</w:t>
            </w:r>
            <w:r w:rsidR="00C809BE" w:rsidRPr="00DF61DD">
              <w:rPr>
                <w:rFonts w:eastAsiaTheme="minorEastAsia"/>
                <w:b/>
                <w:bCs/>
                <w:sz w:val="18"/>
                <w:szCs w:val="18"/>
              </w:rPr>
              <w:t>.</w:t>
            </w:r>
          </w:p>
        </w:tc>
      </w:tr>
    </w:tbl>
    <w:p w:rsidR="00503840" w:rsidRPr="00A043C1" w:rsidRDefault="00503840" w:rsidP="007D5F84">
      <w:pPr>
        <w:pStyle w:val="a"/>
        <w:spacing w:before="0" w:after="0"/>
        <w:rPr>
          <w:b/>
          <w:bCs/>
          <w:sz w:val="18"/>
          <w:szCs w:val="18"/>
        </w:rPr>
      </w:pPr>
    </w:p>
    <w:p w:rsidR="00503840" w:rsidRDefault="00503840" w:rsidP="007D5F84">
      <w:pPr>
        <w:pStyle w:val="a"/>
        <w:spacing w:before="0" w:after="0"/>
        <w:rPr>
          <w:sz w:val="20"/>
          <w:szCs w:val="20"/>
        </w:rPr>
        <w:sectPr w:rsidR="00503840" w:rsidSect="00BA66A3">
          <w:type w:val="continuous"/>
          <w:pgSz w:w="12242" w:h="15842" w:code="1"/>
          <w:pgMar w:top="1440" w:right="1440" w:bottom="1440" w:left="1440" w:header="720" w:footer="720" w:gutter="0"/>
          <w:cols w:space="720"/>
          <w:docGrid w:linePitch="360"/>
        </w:sectPr>
      </w:pPr>
    </w:p>
    <w:p w:rsidR="00BF2E9D" w:rsidRDefault="003A35CA" w:rsidP="003A35CA">
      <w:pPr>
        <w:pStyle w:val="a"/>
        <w:spacing w:before="0" w:after="0"/>
        <w:ind w:firstLine="0"/>
        <w:jc w:val="center"/>
        <w:rPr>
          <w:b/>
          <w:bCs/>
          <w:sz w:val="18"/>
          <w:szCs w:val="18"/>
          <w:lang w:eastAsia="zh-CN"/>
        </w:rPr>
      </w:pPr>
      <w:r>
        <w:lastRenderedPageBreak/>
        <w:pict>
          <v:shape id="_x0000_i1040" type="#_x0000_t75" style="width:187.2pt;height:169.05pt">
            <v:imagedata r:id="rId27" o:title="" croptop="1226f" cropbottom="6615f" cropleft="11260f" cropright="11971f"/>
          </v:shape>
        </w:pict>
      </w:r>
    </w:p>
    <w:p w:rsidR="00BF2E9D" w:rsidRPr="00A043C1" w:rsidRDefault="00BF2E9D" w:rsidP="00BF2E9D">
      <w:pPr>
        <w:pStyle w:val="a"/>
        <w:spacing w:before="0" w:after="0"/>
        <w:ind w:firstLine="0"/>
        <w:rPr>
          <w:b/>
          <w:bCs/>
          <w:sz w:val="18"/>
          <w:szCs w:val="18"/>
        </w:rPr>
      </w:pPr>
      <w:r w:rsidRPr="00A043C1">
        <w:rPr>
          <w:b/>
          <w:bCs/>
          <w:sz w:val="18"/>
          <w:szCs w:val="18"/>
        </w:rPr>
        <w:t>Figure-16 Electron photomicrograph of part of D.C.T of combined Acitretin- curcumin treated rat shows regular nucleus (N) nucleolus (n) and wide lumen (L) (TEM. Mag X5000).</w:t>
      </w:r>
    </w:p>
    <w:p w:rsidR="00BF2E9D" w:rsidRDefault="00BF2E9D" w:rsidP="007D5F84">
      <w:pPr>
        <w:pStyle w:val="a"/>
        <w:spacing w:before="0" w:after="0"/>
        <w:rPr>
          <w:sz w:val="20"/>
          <w:szCs w:val="20"/>
          <w:lang w:eastAsia="zh-CN"/>
        </w:rPr>
      </w:pPr>
    </w:p>
    <w:p w:rsidR="00025EDB" w:rsidRPr="006A0429" w:rsidRDefault="00A013D5" w:rsidP="007D5F84">
      <w:pPr>
        <w:pStyle w:val="a"/>
        <w:spacing w:before="0" w:after="0"/>
        <w:rPr>
          <w:sz w:val="20"/>
          <w:szCs w:val="20"/>
        </w:rPr>
      </w:pPr>
      <w:r w:rsidRPr="006A0429">
        <w:rPr>
          <w:sz w:val="20"/>
          <w:szCs w:val="20"/>
        </w:rPr>
        <w:lastRenderedPageBreak/>
        <w:t>D.C.T i</w:t>
      </w:r>
      <w:r w:rsidR="00593691" w:rsidRPr="006A0429">
        <w:rPr>
          <w:sz w:val="20"/>
          <w:szCs w:val="20"/>
        </w:rPr>
        <w:t xml:space="preserve">n acitretin-treated rats, </w:t>
      </w:r>
      <w:r w:rsidRPr="006A0429">
        <w:rPr>
          <w:sz w:val="20"/>
          <w:szCs w:val="20"/>
        </w:rPr>
        <w:t>the cells</w:t>
      </w:r>
      <w:r w:rsidR="003D3F73" w:rsidRPr="006A0429">
        <w:rPr>
          <w:sz w:val="20"/>
          <w:szCs w:val="20"/>
        </w:rPr>
        <w:t xml:space="preserve"> </w:t>
      </w:r>
      <w:r w:rsidRPr="006A0429">
        <w:rPr>
          <w:sz w:val="20"/>
          <w:szCs w:val="20"/>
        </w:rPr>
        <w:t>was</w:t>
      </w:r>
      <w:r w:rsidR="003D3F73" w:rsidRPr="006A0429">
        <w:rPr>
          <w:sz w:val="20"/>
          <w:szCs w:val="20"/>
        </w:rPr>
        <w:t xml:space="preserve"> </w:t>
      </w:r>
      <w:r w:rsidR="008B1A02" w:rsidRPr="006A0429">
        <w:rPr>
          <w:sz w:val="20"/>
          <w:szCs w:val="20"/>
        </w:rPr>
        <w:t>disorganized</w:t>
      </w:r>
      <w:r w:rsidR="003D3F73" w:rsidRPr="006A0429">
        <w:rPr>
          <w:sz w:val="20"/>
          <w:szCs w:val="20"/>
        </w:rPr>
        <w:t xml:space="preserve">, </w:t>
      </w:r>
      <w:r w:rsidRPr="006A0429">
        <w:rPr>
          <w:sz w:val="20"/>
          <w:szCs w:val="20"/>
        </w:rPr>
        <w:t>disintegrated. The</w:t>
      </w:r>
      <w:r w:rsidR="003D3F73" w:rsidRPr="006A0429">
        <w:rPr>
          <w:sz w:val="20"/>
          <w:szCs w:val="20"/>
        </w:rPr>
        <w:t xml:space="preserve"> cytoplasmic </w:t>
      </w:r>
      <w:r w:rsidR="008B1A02" w:rsidRPr="006A0429">
        <w:rPr>
          <w:sz w:val="20"/>
          <w:szCs w:val="20"/>
        </w:rPr>
        <w:t>organelles</w:t>
      </w:r>
      <w:r w:rsidR="003D3F73" w:rsidRPr="006A0429">
        <w:rPr>
          <w:sz w:val="20"/>
          <w:szCs w:val="20"/>
        </w:rPr>
        <w:t xml:space="preserve"> cannot be identified</w:t>
      </w:r>
      <w:r w:rsidRPr="006A0429">
        <w:rPr>
          <w:sz w:val="20"/>
          <w:szCs w:val="20"/>
        </w:rPr>
        <w:t xml:space="preserve"> with</w:t>
      </w:r>
      <w:r w:rsidR="008B1A02" w:rsidRPr="006A0429">
        <w:rPr>
          <w:sz w:val="20"/>
          <w:szCs w:val="20"/>
        </w:rPr>
        <w:t xml:space="preserve"> irregular</w:t>
      </w:r>
      <w:r w:rsidR="003D3F73" w:rsidRPr="006A0429">
        <w:rPr>
          <w:sz w:val="20"/>
          <w:szCs w:val="20"/>
        </w:rPr>
        <w:t xml:space="preserve"> shaped nuclei,</w:t>
      </w:r>
      <w:r w:rsidR="008B1A02" w:rsidRPr="006A0429">
        <w:rPr>
          <w:sz w:val="20"/>
          <w:szCs w:val="20"/>
        </w:rPr>
        <w:t xml:space="preserve"> </w:t>
      </w:r>
      <w:r w:rsidR="003D3F73" w:rsidRPr="006A0429">
        <w:rPr>
          <w:sz w:val="20"/>
          <w:szCs w:val="20"/>
        </w:rPr>
        <w:t xml:space="preserve">nucleolus with condensation and peripherally located chromatin with loss of luminal </w:t>
      </w:r>
      <w:r w:rsidR="00E84AD4" w:rsidRPr="006A0429">
        <w:rPr>
          <w:sz w:val="20"/>
          <w:szCs w:val="20"/>
        </w:rPr>
        <w:t>outlines</w:t>
      </w:r>
      <w:r w:rsidR="00025EDB" w:rsidRPr="006A0429">
        <w:rPr>
          <w:sz w:val="20"/>
          <w:szCs w:val="20"/>
        </w:rPr>
        <w:t xml:space="preserve"> </w:t>
      </w:r>
      <w:r w:rsidR="00E84AD4" w:rsidRPr="006A0429">
        <w:rPr>
          <w:sz w:val="20"/>
          <w:szCs w:val="20"/>
        </w:rPr>
        <w:t>(</w:t>
      </w:r>
      <w:r w:rsidR="00593691" w:rsidRPr="006A0429">
        <w:rPr>
          <w:sz w:val="20"/>
          <w:szCs w:val="20"/>
        </w:rPr>
        <w:t>Figure 1</w:t>
      </w:r>
      <w:r w:rsidR="0096125A" w:rsidRPr="006A0429">
        <w:rPr>
          <w:sz w:val="20"/>
          <w:szCs w:val="20"/>
        </w:rPr>
        <w:t>5</w:t>
      </w:r>
      <w:r w:rsidR="00593691" w:rsidRPr="006A0429">
        <w:rPr>
          <w:sz w:val="20"/>
          <w:szCs w:val="20"/>
        </w:rPr>
        <w:t>).</w:t>
      </w:r>
    </w:p>
    <w:p w:rsidR="00AF2810" w:rsidRPr="006A0429" w:rsidRDefault="00A013D5" w:rsidP="007D5F84">
      <w:pPr>
        <w:pStyle w:val="a"/>
        <w:spacing w:before="0" w:after="0"/>
        <w:rPr>
          <w:sz w:val="20"/>
          <w:szCs w:val="20"/>
        </w:rPr>
      </w:pPr>
      <w:r w:rsidRPr="006A0429">
        <w:rPr>
          <w:sz w:val="20"/>
          <w:szCs w:val="20"/>
        </w:rPr>
        <w:t>D.C.T</w:t>
      </w:r>
      <w:r w:rsidR="00593691" w:rsidRPr="006A0429">
        <w:rPr>
          <w:sz w:val="20"/>
          <w:szCs w:val="20"/>
        </w:rPr>
        <w:t xml:space="preserve"> cells of combined acitretin and curcumin -treated rats showed </w:t>
      </w:r>
      <w:r w:rsidR="001F662F" w:rsidRPr="006A0429">
        <w:rPr>
          <w:sz w:val="20"/>
          <w:szCs w:val="20"/>
        </w:rPr>
        <w:t>regular shaped cells with spherical  nucleus with central or peripherally located nucleolus with wide lumen with regular luminal out lines (Figure 16).</w:t>
      </w:r>
      <w:r w:rsidR="00B37D78" w:rsidRPr="006A0429">
        <w:rPr>
          <w:sz w:val="20"/>
          <w:szCs w:val="20"/>
        </w:rPr>
        <w:t xml:space="preserve"> In spite</w:t>
      </w:r>
      <w:r w:rsidR="001F662F" w:rsidRPr="006A0429">
        <w:rPr>
          <w:sz w:val="20"/>
          <w:szCs w:val="20"/>
        </w:rPr>
        <w:t xml:space="preserve"> of these signs of improvement cytoplasmic </w:t>
      </w:r>
      <w:r w:rsidR="00B37D78" w:rsidRPr="006A0429">
        <w:rPr>
          <w:sz w:val="20"/>
          <w:szCs w:val="20"/>
        </w:rPr>
        <w:t>organelles</w:t>
      </w:r>
      <w:r w:rsidR="001F662F" w:rsidRPr="006A0429">
        <w:rPr>
          <w:sz w:val="20"/>
          <w:szCs w:val="20"/>
        </w:rPr>
        <w:t xml:space="preserve"> still not identified.</w:t>
      </w:r>
    </w:p>
    <w:p w:rsidR="008723B8" w:rsidRPr="006A0429" w:rsidRDefault="004D128F" w:rsidP="007D5F84">
      <w:pPr>
        <w:spacing w:after="0" w:line="240" w:lineRule="auto"/>
        <w:jc w:val="both"/>
        <w:rPr>
          <w:rFonts w:ascii="Times New Roman" w:hAnsi="Times New Roman" w:cs="Times New Roman"/>
          <w:b/>
          <w:bCs/>
          <w:sz w:val="20"/>
          <w:szCs w:val="20"/>
        </w:rPr>
      </w:pPr>
      <w:r w:rsidRPr="006A0429">
        <w:rPr>
          <w:rFonts w:ascii="Times New Roman" w:hAnsi="Times New Roman" w:cs="Times New Roman"/>
          <w:b/>
          <w:bCs/>
          <w:sz w:val="20"/>
          <w:szCs w:val="20"/>
        </w:rPr>
        <w:t>4- Evaluation of Biochemical Results:</w:t>
      </w:r>
    </w:p>
    <w:p w:rsidR="00AD4FDD" w:rsidRPr="006A0429" w:rsidRDefault="00EA4BDA" w:rsidP="007D5F84">
      <w:pPr>
        <w:spacing w:after="0" w:line="240" w:lineRule="auto"/>
        <w:jc w:val="both"/>
        <w:rPr>
          <w:rFonts w:ascii="Times New Roman" w:hAnsi="Times New Roman" w:cs="Times New Roman"/>
          <w:b/>
          <w:bCs/>
          <w:sz w:val="20"/>
          <w:szCs w:val="20"/>
        </w:rPr>
      </w:pPr>
      <w:r w:rsidRPr="006A0429">
        <w:rPr>
          <w:rFonts w:ascii="Times New Roman" w:hAnsi="Times New Roman" w:cs="Times New Roman"/>
          <w:b/>
          <w:bCs/>
          <w:sz w:val="20"/>
          <w:szCs w:val="20"/>
        </w:rPr>
        <w:t>1-</w:t>
      </w:r>
      <w:r w:rsidR="00AD4FDD" w:rsidRPr="006A0429">
        <w:rPr>
          <w:rFonts w:ascii="Times New Roman" w:hAnsi="Times New Roman" w:cs="Times New Roman"/>
          <w:b/>
          <w:bCs/>
          <w:sz w:val="20"/>
          <w:szCs w:val="20"/>
        </w:rPr>
        <w:t>The Urea and creatinine levels:</w:t>
      </w:r>
    </w:p>
    <w:p w:rsidR="00EA4BDA" w:rsidRPr="006A0429" w:rsidRDefault="00EA4BDA" w:rsidP="007D5F84">
      <w:pPr>
        <w:spacing w:after="0" w:line="240" w:lineRule="auto"/>
        <w:ind w:firstLine="720"/>
        <w:jc w:val="both"/>
        <w:rPr>
          <w:rFonts w:ascii="Times New Roman" w:hAnsi="Times New Roman" w:cs="Times New Roman"/>
          <w:sz w:val="20"/>
          <w:szCs w:val="20"/>
        </w:rPr>
      </w:pPr>
      <w:r w:rsidRPr="006A0429">
        <w:rPr>
          <w:rFonts w:ascii="Times New Roman" w:hAnsi="Times New Roman" w:cs="Times New Roman"/>
          <w:sz w:val="20"/>
          <w:szCs w:val="20"/>
        </w:rPr>
        <w:t xml:space="preserve">Administration of daily acitretin for three months resulted in deterioration of renal functions as manifested by the significant elevation in serum urea and creatinine as well as the marker of glomerular </w:t>
      </w:r>
      <w:r w:rsidRPr="006A0429">
        <w:rPr>
          <w:rFonts w:ascii="Times New Roman" w:hAnsi="Times New Roman" w:cs="Times New Roman"/>
          <w:sz w:val="20"/>
          <w:szCs w:val="20"/>
        </w:rPr>
        <w:lastRenderedPageBreak/>
        <w:t>functions, cystatin C, and the marker of tubular functions, lipocalin, when compared to normal (Table 1).</w:t>
      </w:r>
      <w:r w:rsidRPr="006A0429">
        <w:rPr>
          <w:rFonts w:ascii="Times New Roman" w:hAnsi="Times New Roman" w:cs="Times New Roman"/>
          <w:sz w:val="20"/>
          <w:szCs w:val="20"/>
        </w:rPr>
        <w:tab/>
      </w:r>
    </w:p>
    <w:p w:rsidR="00596655" w:rsidRPr="006A0429" w:rsidRDefault="00596655" w:rsidP="007D5F84">
      <w:pPr>
        <w:pStyle w:val="a"/>
        <w:spacing w:before="0" w:after="0"/>
        <w:ind w:firstLine="0"/>
        <w:rPr>
          <w:b/>
          <w:bCs/>
          <w:sz w:val="20"/>
          <w:szCs w:val="20"/>
        </w:rPr>
      </w:pPr>
      <w:r w:rsidRPr="006A0429">
        <w:rPr>
          <w:b/>
          <w:bCs/>
          <w:sz w:val="20"/>
          <w:szCs w:val="20"/>
        </w:rPr>
        <w:t>2-Results of the oxidative stress markers:</w:t>
      </w:r>
    </w:p>
    <w:p w:rsidR="007758DF" w:rsidRPr="006A0429" w:rsidRDefault="007758DF" w:rsidP="007D5F84">
      <w:pPr>
        <w:pStyle w:val="a"/>
        <w:spacing w:before="0" w:after="0"/>
        <w:rPr>
          <w:sz w:val="20"/>
          <w:szCs w:val="20"/>
        </w:rPr>
      </w:pPr>
      <w:r w:rsidRPr="006A0429">
        <w:rPr>
          <w:sz w:val="20"/>
          <w:szCs w:val="20"/>
        </w:rPr>
        <w:t>Acitretin administration also resulted in significant decreases in the activity of oxidative stress markers, renal SOD and GSH, when comp</w:t>
      </w:r>
      <w:r w:rsidR="00C05CEB">
        <w:rPr>
          <w:sz w:val="20"/>
          <w:szCs w:val="20"/>
        </w:rPr>
        <w:t>ared to normal levels (Table 1)</w:t>
      </w:r>
      <w:r w:rsidRPr="006A0429">
        <w:rPr>
          <w:sz w:val="20"/>
          <w:szCs w:val="20"/>
        </w:rPr>
        <w:t>.</w:t>
      </w:r>
    </w:p>
    <w:p w:rsidR="007758DF" w:rsidRDefault="007758DF" w:rsidP="007D5F84">
      <w:pPr>
        <w:pStyle w:val="a"/>
        <w:spacing w:before="0" w:after="0"/>
        <w:rPr>
          <w:sz w:val="20"/>
          <w:szCs w:val="20"/>
        </w:rPr>
      </w:pPr>
      <w:r w:rsidRPr="006A0429">
        <w:rPr>
          <w:sz w:val="20"/>
          <w:szCs w:val="20"/>
        </w:rPr>
        <w:t xml:space="preserve">Interestingly, daily curcumin supplementation to acitretin treated rats resulted in </w:t>
      </w:r>
      <w:r w:rsidRPr="006A0429">
        <w:rPr>
          <w:sz w:val="20"/>
          <w:szCs w:val="20"/>
        </w:rPr>
        <w:lastRenderedPageBreak/>
        <w:t>improvement in kidney functions as shown by the significant decrease in serum urea and creatinine as well as the marker of glomerular functions, cystatin C, and the marker of tubular functions, lipocalin, when compared to acitretin treated rats. Moreover, the activity of oxidative stress markers, renal SOD and GSH, were also singnificantly elevated when compared to acitretin treated rats. Even cystatin C can reach to normal levels from all the above parameters by cur</w:t>
      </w:r>
      <w:r w:rsidR="0062085D">
        <w:rPr>
          <w:sz w:val="20"/>
          <w:szCs w:val="20"/>
        </w:rPr>
        <w:t>cumin supplementation (Table 1)</w:t>
      </w:r>
      <w:r w:rsidRPr="006A0429">
        <w:rPr>
          <w:sz w:val="20"/>
          <w:szCs w:val="20"/>
        </w:rPr>
        <w:t>.</w:t>
      </w:r>
    </w:p>
    <w:p w:rsidR="00503840" w:rsidRDefault="00503840" w:rsidP="007D5F84">
      <w:pPr>
        <w:pStyle w:val="a"/>
        <w:spacing w:before="0" w:after="0"/>
        <w:rPr>
          <w:sz w:val="20"/>
          <w:szCs w:val="20"/>
        </w:rPr>
        <w:sectPr w:rsidR="00503840" w:rsidSect="00BA66A3">
          <w:type w:val="continuous"/>
          <w:pgSz w:w="12242" w:h="15842" w:code="1"/>
          <w:pgMar w:top="1440" w:right="1440" w:bottom="1440" w:left="1440" w:header="720" w:footer="720" w:gutter="0"/>
          <w:cols w:num="2" w:space="720"/>
          <w:docGrid w:linePitch="360"/>
        </w:sectPr>
      </w:pPr>
    </w:p>
    <w:p w:rsidR="00503840" w:rsidRDefault="00503840" w:rsidP="007D5F84">
      <w:pPr>
        <w:pStyle w:val="a"/>
        <w:spacing w:before="0" w:after="0"/>
        <w:rPr>
          <w:sz w:val="20"/>
          <w:szCs w:val="20"/>
        </w:rPr>
      </w:pPr>
    </w:p>
    <w:p w:rsidR="004D1EB0" w:rsidRDefault="004D1EB0" w:rsidP="007D5F84">
      <w:pPr>
        <w:spacing w:after="0" w:line="240" w:lineRule="auto"/>
        <w:jc w:val="center"/>
        <w:rPr>
          <w:rFonts w:ascii="Times New Roman" w:hAnsi="Times New Roman" w:cs="Times New Roman"/>
          <w:b/>
          <w:bCs/>
          <w:sz w:val="18"/>
          <w:szCs w:val="18"/>
        </w:rPr>
      </w:pPr>
    </w:p>
    <w:p w:rsidR="0084716F" w:rsidRPr="004D1EB0" w:rsidRDefault="00A07856" w:rsidP="007D5F84">
      <w:pPr>
        <w:spacing w:after="0" w:line="240" w:lineRule="auto"/>
        <w:jc w:val="center"/>
        <w:rPr>
          <w:rFonts w:ascii="Times New Roman" w:hAnsi="Times New Roman" w:cs="Times New Roman"/>
          <w:b/>
          <w:bCs/>
          <w:sz w:val="20"/>
          <w:szCs w:val="20"/>
        </w:rPr>
      </w:pPr>
      <w:r w:rsidRPr="004D1EB0">
        <w:rPr>
          <w:rFonts w:ascii="Times New Roman" w:hAnsi="Times New Roman" w:cs="Times New Roman"/>
          <w:b/>
          <w:bCs/>
          <w:sz w:val="20"/>
          <w:szCs w:val="20"/>
        </w:rPr>
        <w:t>Table (1): Effect of curcumin administration on some kidney parameters in acitretin treated rats.</w:t>
      </w:r>
    </w:p>
    <w:tbl>
      <w:tblPr>
        <w:tblW w:w="9933" w:type="dxa"/>
        <w:jc w:val="center"/>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8"/>
        <w:gridCol w:w="968"/>
        <w:gridCol w:w="957"/>
        <w:gridCol w:w="1052"/>
        <w:gridCol w:w="1115"/>
        <w:gridCol w:w="1052"/>
        <w:gridCol w:w="1250"/>
        <w:gridCol w:w="1139"/>
        <w:gridCol w:w="1052"/>
      </w:tblGrid>
      <w:tr w:rsidR="00920588" w:rsidRPr="00C91338" w:rsidTr="00547854">
        <w:trPr>
          <w:trHeight w:val="80"/>
          <w:jc w:val="center"/>
        </w:trPr>
        <w:tc>
          <w:tcPr>
            <w:tcW w:w="1348" w:type="dxa"/>
            <w:vMerge w:val="restart"/>
            <w:tcBorders>
              <w:top w:val="single" w:sz="8" w:space="0" w:color="auto"/>
              <w:left w:val="single" w:sz="8" w:space="0" w:color="auto"/>
              <w:bottom w:val="single" w:sz="8" w:space="0" w:color="auto"/>
              <w:right w:val="single" w:sz="8" w:space="0" w:color="auto"/>
              <w:tl2br w:val="single" w:sz="8" w:space="0" w:color="auto"/>
            </w:tcBorders>
            <w:vAlign w:val="center"/>
          </w:tcPr>
          <w:p w:rsidR="0084716F" w:rsidRPr="00C91338" w:rsidRDefault="00920588"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 xml:space="preserve">     </w:t>
            </w:r>
            <w:r w:rsidR="003A35CA" w:rsidRPr="00C91338">
              <w:rPr>
                <w:rFonts w:ascii="Times New Roman" w:eastAsiaTheme="minorEastAsia" w:hAnsi="Times New Roman" w:cs="Times New Roman"/>
                <w:sz w:val="16"/>
                <w:szCs w:val="16"/>
                <w:lang w:bidi="ar-EG"/>
              </w:rPr>
              <w:t xml:space="preserve"> </w:t>
            </w:r>
            <w:r w:rsidR="00A043C1" w:rsidRPr="00C91338">
              <w:rPr>
                <w:rFonts w:ascii="Times New Roman" w:eastAsiaTheme="minorEastAsia" w:hAnsi="Times New Roman" w:cs="Times New Roman"/>
                <w:sz w:val="16"/>
                <w:szCs w:val="16"/>
                <w:lang w:bidi="ar-EG"/>
              </w:rPr>
              <w:t xml:space="preserve">    </w:t>
            </w:r>
            <w:r w:rsidR="0084716F" w:rsidRPr="00C91338">
              <w:rPr>
                <w:rFonts w:ascii="Times New Roman" w:eastAsiaTheme="minorEastAsia" w:hAnsi="Times New Roman" w:cs="Times New Roman"/>
                <w:sz w:val="16"/>
                <w:szCs w:val="16"/>
                <w:lang w:bidi="ar-EG"/>
              </w:rPr>
              <w:t>Groups</w:t>
            </w:r>
          </w:p>
          <w:p w:rsidR="00920588" w:rsidRPr="00C91338" w:rsidRDefault="00920588" w:rsidP="007D5F84">
            <w:pPr>
              <w:spacing w:after="0" w:line="240" w:lineRule="auto"/>
              <w:ind w:firstLine="720"/>
              <w:rPr>
                <w:rFonts w:ascii="Times New Roman" w:eastAsiaTheme="minorEastAsia" w:hAnsi="Times New Roman" w:cs="Times New Roman"/>
                <w:sz w:val="16"/>
                <w:szCs w:val="16"/>
                <w:lang w:bidi="ar-EG"/>
              </w:rPr>
            </w:pPr>
          </w:p>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Parameters</w:t>
            </w:r>
          </w:p>
        </w:tc>
        <w:tc>
          <w:tcPr>
            <w:tcW w:w="968" w:type="dxa"/>
            <w:vMerge w:val="restart"/>
            <w:tcBorders>
              <w:top w:val="single" w:sz="8" w:space="0" w:color="auto"/>
              <w:left w:val="single" w:sz="8" w:space="0" w:color="auto"/>
              <w:bottom w:val="single" w:sz="8" w:space="0" w:color="auto"/>
              <w:right w:val="single" w:sz="8" w:space="0" w:color="auto"/>
            </w:tcBorders>
            <w:vAlign w:val="center"/>
          </w:tcPr>
          <w:p w:rsidR="008B31C9" w:rsidRPr="00C91338" w:rsidRDefault="008B31C9"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 xml:space="preserve">Control </w:t>
            </w:r>
          </w:p>
          <w:p w:rsidR="008B31C9"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 xml:space="preserve">Group (I) </w:t>
            </w:r>
          </w:p>
          <w:p w:rsidR="00920588"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 xml:space="preserve">Mean ± </w:t>
            </w:r>
          </w:p>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S.D.</w:t>
            </w:r>
          </w:p>
        </w:tc>
        <w:tc>
          <w:tcPr>
            <w:tcW w:w="2008" w:type="dxa"/>
            <w:gridSpan w:val="2"/>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Curcumin Group (II)</w:t>
            </w:r>
          </w:p>
        </w:tc>
        <w:tc>
          <w:tcPr>
            <w:tcW w:w="2167" w:type="dxa"/>
            <w:gridSpan w:val="2"/>
            <w:tcBorders>
              <w:top w:val="single" w:sz="8" w:space="0" w:color="auto"/>
              <w:left w:val="single" w:sz="8" w:space="0" w:color="auto"/>
              <w:bottom w:val="single" w:sz="8" w:space="0" w:color="auto"/>
              <w:right w:val="single" w:sz="8" w:space="0" w:color="auto"/>
            </w:tcBorders>
            <w:vAlign w:val="center"/>
          </w:tcPr>
          <w:p w:rsidR="0084716F" w:rsidRPr="00C91338" w:rsidRDefault="00A07856"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Acitretin</w:t>
            </w:r>
            <w:r w:rsidR="0084716F" w:rsidRPr="00C91338">
              <w:rPr>
                <w:rFonts w:ascii="Times New Roman" w:eastAsiaTheme="minorEastAsia" w:hAnsi="Times New Roman" w:cs="Times New Roman"/>
                <w:sz w:val="16"/>
                <w:szCs w:val="16"/>
                <w:lang w:bidi="ar-EG"/>
              </w:rPr>
              <w:t xml:space="preserve"> Group (III)</w:t>
            </w:r>
          </w:p>
        </w:tc>
        <w:tc>
          <w:tcPr>
            <w:tcW w:w="3440" w:type="dxa"/>
            <w:gridSpan w:val="3"/>
            <w:tcBorders>
              <w:top w:val="single" w:sz="8" w:space="0" w:color="auto"/>
              <w:left w:val="single" w:sz="8" w:space="0" w:color="auto"/>
              <w:bottom w:val="single" w:sz="8" w:space="0" w:color="auto"/>
              <w:right w:val="single" w:sz="8" w:space="0" w:color="auto"/>
            </w:tcBorders>
            <w:vAlign w:val="center"/>
          </w:tcPr>
          <w:p w:rsidR="0084716F" w:rsidRPr="00C91338" w:rsidRDefault="00A07856"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Acitretin</w:t>
            </w:r>
            <w:r w:rsidR="0084716F" w:rsidRPr="00C91338">
              <w:rPr>
                <w:rFonts w:ascii="Times New Roman" w:eastAsiaTheme="minorEastAsia" w:hAnsi="Times New Roman" w:cs="Times New Roman"/>
                <w:sz w:val="16"/>
                <w:szCs w:val="16"/>
                <w:lang w:bidi="ar-EG"/>
              </w:rPr>
              <w:t xml:space="preserve"> + curcumin treated Group (IV)</w:t>
            </w:r>
          </w:p>
        </w:tc>
      </w:tr>
      <w:tr w:rsidR="00920588" w:rsidRPr="00C91338" w:rsidTr="00547854">
        <w:trPr>
          <w:trHeight w:val="229"/>
          <w:jc w:val="center"/>
        </w:trPr>
        <w:tc>
          <w:tcPr>
            <w:tcW w:w="1348" w:type="dxa"/>
            <w:vMerge/>
            <w:tcBorders>
              <w:top w:val="single" w:sz="8" w:space="0" w:color="auto"/>
              <w:left w:val="single" w:sz="8" w:space="0" w:color="auto"/>
              <w:bottom w:val="single" w:sz="8" w:space="0" w:color="auto"/>
              <w:right w:val="single" w:sz="8" w:space="0" w:color="auto"/>
              <w:tl2br w:val="single" w:sz="8" w:space="0" w:color="auto"/>
            </w:tcBorders>
            <w:vAlign w:val="center"/>
          </w:tcPr>
          <w:p w:rsidR="0084716F" w:rsidRPr="00C91338" w:rsidRDefault="0084716F" w:rsidP="007D5F84">
            <w:pPr>
              <w:spacing w:after="0" w:line="240" w:lineRule="auto"/>
              <w:ind w:firstLine="720"/>
              <w:rPr>
                <w:rFonts w:ascii="Times New Roman" w:eastAsiaTheme="minorEastAsia" w:hAnsi="Times New Roman" w:cs="Times New Roman"/>
                <w:sz w:val="16"/>
                <w:szCs w:val="16"/>
                <w:lang w:bidi="ar-EG"/>
              </w:rPr>
            </w:pPr>
          </w:p>
        </w:tc>
        <w:tc>
          <w:tcPr>
            <w:tcW w:w="968" w:type="dxa"/>
            <w:vMerge/>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720"/>
              <w:rPr>
                <w:rFonts w:ascii="Times New Roman" w:eastAsiaTheme="minorEastAsia" w:hAnsi="Times New Roman" w:cs="Times New Roman"/>
                <w:sz w:val="16"/>
                <w:szCs w:val="16"/>
                <w:lang w:bidi="ar-EG"/>
              </w:rPr>
            </w:pPr>
          </w:p>
        </w:tc>
        <w:tc>
          <w:tcPr>
            <w:tcW w:w="957"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Mean ± S.D.</w:t>
            </w:r>
          </w:p>
        </w:tc>
        <w:tc>
          <w:tcPr>
            <w:tcW w:w="1052" w:type="dxa"/>
            <w:tcBorders>
              <w:top w:val="single" w:sz="8" w:space="0" w:color="auto"/>
              <w:left w:val="single" w:sz="8" w:space="0" w:color="auto"/>
              <w:bottom w:val="single" w:sz="8" w:space="0" w:color="auto"/>
              <w:right w:val="single" w:sz="8" w:space="0" w:color="auto"/>
            </w:tcBorders>
            <w:vAlign w:val="center"/>
          </w:tcPr>
          <w:p w:rsidR="008B31C9"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i/>
                <w:iCs/>
                <w:sz w:val="16"/>
                <w:szCs w:val="16"/>
                <w:lang w:bidi="ar-EG"/>
              </w:rPr>
              <w:t>P</w:t>
            </w:r>
            <w:r w:rsidRPr="00C91338">
              <w:rPr>
                <w:rFonts w:ascii="Times New Roman" w:eastAsiaTheme="minorEastAsia" w:hAnsi="Times New Roman" w:cs="Times New Roman"/>
                <w:sz w:val="16"/>
                <w:szCs w:val="16"/>
                <w:lang w:bidi="ar-EG"/>
              </w:rPr>
              <w:t xml:space="preserve">- value </w:t>
            </w:r>
          </w:p>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Vs control</w:t>
            </w:r>
          </w:p>
        </w:tc>
        <w:tc>
          <w:tcPr>
            <w:tcW w:w="1115"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Mean ± S.D.</w:t>
            </w:r>
          </w:p>
        </w:tc>
        <w:tc>
          <w:tcPr>
            <w:tcW w:w="1052" w:type="dxa"/>
            <w:tcBorders>
              <w:top w:val="single" w:sz="8" w:space="0" w:color="auto"/>
              <w:left w:val="single" w:sz="8" w:space="0" w:color="auto"/>
              <w:bottom w:val="single" w:sz="8" w:space="0" w:color="auto"/>
              <w:right w:val="single" w:sz="8" w:space="0" w:color="auto"/>
            </w:tcBorders>
            <w:vAlign w:val="center"/>
          </w:tcPr>
          <w:p w:rsidR="008B31C9"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i/>
                <w:iCs/>
                <w:sz w:val="16"/>
                <w:szCs w:val="16"/>
                <w:lang w:bidi="ar-EG"/>
              </w:rPr>
              <w:t>P</w:t>
            </w:r>
            <w:r w:rsidRPr="00C91338">
              <w:rPr>
                <w:rFonts w:ascii="Times New Roman" w:eastAsiaTheme="minorEastAsia" w:hAnsi="Times New Roman" w:cs="Times New Roman"/>
                <w:sz w:val="16"/>
                <w:szCs w:val="16"/>
                <w:lang w:bidi="ar-EG"/>
              </w:rPr>
              <w:t xml:space="preserve">- value </w:t>
            </w:r>
          </w:p>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Vs control</w:t>
            </w:r>
          </w:p>
        </w:tc>
        <w:tc>
          <w:tcPr>
            <w:tcW w:w="1250"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Mean ± S.D.</w:t>
            </w:r>
          </w:p>
        </w:tc>
        <w:tc>
          <w:tcPr>
            <w:tcW w:w="1139" w:type="dxa"/>
            <w:tcBorders>
              <w:top w:val="single" w:sz="8" w:space="0" w:color="auto"/>
              <w:left w:val="single" w:sz="8" w:space="0" w:color="auto"/>
              <w:bottom w:val="single" w:sz="8" w:space="0" w:color="auto"/>
              <w:right w:val="single" w:sz="8" w:space="0" w:color="auto"/>
            </w:tcBorders>
            <w:vAlign w:val="center"/>
          </w:tcPr>
          <w:p w:rsidR="008B31C9"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i/>
                <w:iCs/>
                <w:sz w:val="16"/>
                <w:szCs w:val="16"/>
                <w:lang w:bidi="ar-EG"/>
              </w:rPr>
              <w:t>P</w:t>
            </w:r>
            <w:r w:rsidRPr="00C91338">
              <w:rPr>
                <w:rFonts w:ascii="Times New Roman" w:eastAsiaTheme="minorEastAsia" w:hAnsi="Times New Roman" w:cs="Times New Roman"/>
                <w:sz w:val="16"/>
                <w:szCs w:val="16"/>
                <w:lang w:bidi="ar-EG"/>
              </w:rPr>
              <w:t xml:space="preserve">- value Vs </w:t>
            </w:r>
          </w:p>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Acetretin G.</w:t>
            </w:r>
          </w:p>
        </w:tc>
        <w:tc>
          <w:tcPr>
            <w:tcW w:w="1052" w:type="dxa"/>
            <w:tcBorders>
              <w:top w:val="single" w:sz="8" w:space="0" w:color="auto"/>
              <w:left w:val="single" w:sz="8" w:space="0" w:color="auto"/>
              <w:bottom w:val="single" w:sz="8" w:space="0" w:color="auto"/>
              <w:right w:val="single" w:sz="8" w:space="0" w:color="auto"/>
            </w:tcBorders>
            <w:vAlign w:val="center"/>
          </w:tcPr>
          <w:p w:rsidR="008B31C9"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i/>
                <w:iCs/>
                <w:sz w:val="16"/>
                <w:szCs w:val="16"/>
                <w:lang w:bidi="ar-EG"/>
              </w:rPr>
              <w:t>P</w:t>
            </w:r>
            <w:r w:rsidRPr="00C91338">
              <w:rPr>
                <w:rFonts w:ascii="Times New Roman" w:eastAsiaTheme="minorEastAsia" w:hAnsi="Times New Roman" w:cs="Times New Roman"/>
                <w:sz w:val="16"/>
                <w:szCs w:val="16"/>
                <w:lang w:bidi="ar-EG"/>
              </w:rPr>
              <w:t>- value</w:t>
            </w:r>
          </w:p>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Vs control</w:t>
            </w:r>
          </w:p>
        </w:tc>
      </w:tr>
      <w:tr w:rsidR="00920588" w:rsidRPr="00C91338" w:rsidTr="00547854">
        <w:trPr>
          <w:trHeight w:val="435"/>
          <w:jc w:val="center"/>
        </w:trPr>
        <w:tc>
          <w:tcPr>
            <w:tcW w:w="1348"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Serum urea (mg/dl)</w:t>
            </w:r>
          </w:p>
        </w:tc>
        <w:tc>
          <w:tcPr>
            <w:tcW w:w="968"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45.6± 4.7</w:t>
            </w:r>
          </w:p>
        </w:tc>
        <w:tc>
          <w:tcPr>
            <w:tcW w:w="957"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48.9±3.8</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115"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87.1± 6.1</w:t>
            </w:r>
            <w:r w:rsidR="00675F7C" w:rsidRPr="00C91338">
              <w:rPr>
                <w:rFonts w:ascii="Times New Roman" w:eastAsiaTheme="minorEastAsia" w:hAnsi="Times New Roman" w:cs="Times New Roman"/>
                <w:b/>
                <w:bCs/>
                <w:sz w:val="16"/>
                <w:szCs w:val="16"/>
                <w:vertAlign w:val="superscript"/>
                <w:lang w:bidi="ar-EG"/>
              </w:rPr>
              <w:t xml:space="preserve"> a</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i/>
                <w:iCs/>
                <w:sz w:val="16"/>
                <w:szCs w:val="16"/>
                <w:lang w:bidi="ar-EG"/>
              </w:rPr>
              <w:t>P</w:t>
            </w:r>
            <w:r w:rsidRPr="00C91338">
              <w:rPr>
                <w:rFonts w:ascii="Times New Roman" w:eastAsiaTheme="minorEastAsia" w:hAnsi="Times New Roman" w:cs="Times New Roman"/>
                <w:sz w:val="16"/>
                <w:szCs w:val="16"/>
                <w:lang w:bidi="ar-EG"/>
              </w:rPr>
              <w:t>˂0.05</w:t>
            </w:r>
          </w:p>
        </w:tc>
        <w:tc>
          <w:tcPr>
            <w:tcW w:w="1250"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58.9</w:t>
            </w:r>
            <w:r w:rsidRPr="00C91338">
              <w:rPr>
                <w:rFonts w:ascii="Times New Roman" w:eastAsiaTheme="minorEastAsia" w:hAnsi="Times New Roman" w:cs="Times New Roman"/>
                <w:b/>
                <w:bCs/>
                <w:sz w:val="16"/>
                <w:szCs w:val="16"/>
                <w:vertAlign w:val="superscript"/>
                <w:lang w:bidi="ar-EG"/>
              </w:rPr>
              <w:t xml:space="preserve"> </w:t>
            </w:r>
            <w:r w:rsidRPr="00C91338">
              <w:rPr>
                <w:rFonts w:ascii="Times New Roman" w:eastAsiaTheme="minorEastAsia" w:hAnsi="Times New Roman" w:cs="Times New Roman"/>
                <w:sz w:val="16"/>
                <w:szCs w:val="16"/>
                <w:lang w:bidi="ar-EG"/>
              </w:rPr>
              <w:t>±1.7</w:t>
            </w:r>
            <w:r w:rsidR="00675F7C" w:rsidRPr="00C91338">
              <w:rPr>
                <w:rFonts w:ascii="Times New Roman" w:eastAsiaTheme="minorEastAsia" w:hAnsi="Times New Roman" w:cs="Times New Roman"/>
                <w:b/>
                <w:bCs/>
                <w:sz w:val="16"/>
                <w:szCs w:val="16"/>
                <w:vertAlign w:val="superscript"/>
                <w:lang w:bidi="ar-EG"/>
              </w:rPr>
              <w:t xml:space="preserve"> a,b</w:t>
            </w:r>
          </w:p>
        </w:tc>
        <w:tc>
          <w:tcPr>
            <w:tcW w:w="1139"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i/>
                <w:iCs/>
                <w:sz w:val="16"/>
                <w:szCs w:val="16"/>
                <w:lang w:bidi="ar-EG"/>
              </w:rPr>
              <w:t>P</w:t>
            </w:r>
            <w:r w:rsidRPr="00C91338">
              <w:rPr>
                <w:rFonts w:ascii="Times New Roman" w:eastAsiaTheme="minorEastAsia" w:hAnsi="Times New Roman" w:cs="Times New Roman"/>
                <w:sz w:val="16"/>
                <w:szCs w:val="16"/>
                <w:lang w:bidi="ar-EG"/>
              </w:rPr>
              <w:t>˂0.05</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i/>
                <w:iCs/>
                <w:sz w:val="16"/>
                <w:szCs w:val="16"/>
                <w:lang w:bidi="ar-EG"/>
              </w:rPr>
              <w:t>P</w:t>
            </w:r>
            <w:r w:rsidRPr="00C91338">
              <w:rPr>
                <w:rFonts w:ascii="Times New Roman" w:eastAsiaTheme="minorEastAsia" w:hAnsi="Times New Roman" w:cs="Times New Roman"/>
                <w:sz w:val="16"/>
                <w:szCs w:val="16"/>
                <w:lang w:bidi="ar-EG"/>
              </w:rPr>
              <w:t>˂0.05</w:t>
            </w:r>
          </w:p>
        </w:tc>
      </w:tr>
      <w:tr w:rsidR="00920588" w:rsidRPr="00C91338" w:rsidTr="00547854">
        <w:trPr>
          <w:trHeight w:val="513"/>
          <w:jc w:val="center"/>
        </w:trPr>
        <w:tc>
          <w:tcPr>
            <w:tcW w:w="1348"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Serum creatinine (mg/dl)</w:t>
            </w:r>
          </w:p>
        </w:tc>
        <w:tc>
          <w:tcPr>
            <w:tcW w:w="968"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0.1± 0.01</w:t>
            </w:r>
          </w:p>
        </w:tc>
        <w:tc>
          <w:tcPr>
            <w:tcW w:w="957"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0.15±0.01</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115"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0.7</w:t>
            </w:r>
            <w:r w:rsidRPr="00C91338">
              <w:rPr>
                <w:rFonts w:ascii="Times New Roman" w:eastAsiaTheme="minorEastAsia" w:hAnsi="Times New Roman" w:cs="Times New Roman"/>
                <w:b/>
                <w:bCs/>
                <w:sz w:val="16"/>
                <w:szCs w:val="16"/>
                <w:vertAlign w:val="superscript"/>
                <w:lang w:bidi="ar-EG"/>
              </w:rPr>
              <w:t xml:space="preserve"> </w:t>
            </w:r>
            <w:r w:rsidRPr="00C91338">
              <w:rPr>
                <w:rFonts w:ascii="Times New Roman" w:eastAsiaTheme="minorEastAsia" w:hAnsi="Times New Roman" w:cs="Times New Roman"/>
                <w:sz w:val="16"/>
                <w:szCs w:val="16"/>
                <w:lang w:bidi="ar-EG"/>
              </w:rPr>
              <w:t>± 0.1</w:t>
            </w:r>
            <w:r w:rsidR="00675F7C" w:rsidRPr="00C91338">
              <w:rPr>
                <w:rFonts w:ascii="Times New Roman" w:eastAsiaTheme="minorEastAsia" w:hAnsi="Times New Roman" w:cs="Times New Roman"/>
                <w:b/>
                <w:bCs/>
                <w:sz w:val="16"/>
                <w:szCs w:val="16"/>
                <w:vertAlign w:val="superscript"/>
                <w:lang w:bidi="ar-EG"/>
              </w:rPr>
              <w:t xml:space="preserve"> a</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i/>
                <w:iCs/>
                <w:sz w:val="16"/>
                <w:szCs w:val="16"/>
                <w:lang w:bidi="ar-EG"/>
              </w:rPr>
              <w:t>P</w:t>
            </w:r>
            <w:r w:rsidRPr="00C91338">
              <w:rPr>
                <w:rFonts w:ascii="Times New Roman" w:eastAsiaTheme="minorEastAsia" w:hAnsi="Times New Roman" w:cs="Times New Roman"/>
                <w:sz w:val="16"/>
                <w:szCs w:val="16"/>
                <w:lang w:bidi="ar-EG"/>
              </w:rPr>
              <w:t>˂0.05</w:t>
            </w:r>
          </w:p>
        </w:tc>
        <w:tc>
          <w:tcPr>
            <w:tcW w:w="1250"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0.23</w:t>
            </w:r>
            <w:r w:rsidRPr="00C91338">
              <w:rPr>
                <w:rFonts w:ascii="Times New Roman" w:eastAsiaTheme="minorEastAsia" w:hAnsi="Times New Roman" w:cs="Times New Roman"/>
                <w:b/>
                <w:bCs/>
                <w:sz w:val="16"/>
                <w:szCs w:val="16"/>
                <w:vertAlign w:val="superscript"/>
                <w:lang w:bidi="ar-EG"/>
              </w:rPr>
              <w:t xml:space="preserve"> </w:t>
            </w:r>
            <w:r w:rsidRPr="00C91338">
              <w:rPr>
                <w:rFonts w:ascii="Times New Roman" w:eastAsiaTheme="minorEastAsia" w:hAnsi="Times New Roman" w:cs="Times New Roman"/>
                <w:sz w:val="16"/>
                <w:szCs w:val="16"/>
                <w:lang w:bidi="ar-EG"/>
              </w:rPr>
              <w:t>±0.05</w:t>
            </w:r>
            <w:r w:rsidR="00675F7C" w:rsidRPr="00C91338">
              <w:rPr>
                <w:rFonts w:ascii="Times New Roman" w:eastAsiaTheme="minorEastAsia" w:hAnsi="Times New Roman" w:cs="Times New Roman"/>
                <w:b/>
                <w:bCs/>
                <w:sz w:val="16"/>
                <w:szCs w:val="16"/>
                <w:vertAlign w:val="superscript"/>
                <w:lang w:bidi="ar-EG"/>
              </w:rPr>
              <w:t xml:space="preserve"> a,b</w:t>
            </w:r>
          </w:p>
        </w:tc>
        <w:tc>
          <w:tcPr>
            <w:tcW w:w="1139"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r>
      <w:tr w:rsidR="00920588" w:rsidRPr="00C91338" w:rsidTr="00547854">
        <w:trPr>
          <w:trHeight w:val="64"/>
          <w:jc w:val="center"/>
        </w:trPr>
        <w:tc>
          <w:tcPr>
            <w:tcW w:w="1348"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Serum lipocalin (ng/ml)</w:t>
            </w:r>
          </w:p>
        </w:tc>
        <w:tc>
          <w:tcPr>
            <w:tcW w:w="968"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23.7± 2.2</w:t>
            </w:r>
          </w:p>
        </w:tc>
        <w:tc>
          <w:tcPr>
            <w:tcW w:w="957"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26.4±1.9</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115"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113.9</w:t>
            </w:r>
            <w:r w:rsidRPr="00C91338">
              <w:rPr>
                <w:rFonts w:ascii="Times New Roman" w:eastAsiaTheme="minorEastAsia" w:hAnsi="Times New Roman" w:cs="Times New Roman"/>
                <w:b/>
                <w:bCs/>
                <w:sz w:val="16"/>
                <w:szCs w:val="16"/>
                <w:vertAlign w:val="superscript"/>
                <w:lang w:bidi="ar-EG"/>
              </w:rPr>
              <w:t xml:space="preserve"> </w:t>
            </w:r>
            <w:r w:rsidRPr="00C91338">
              <w:rPr>
                <w:rFonts w:ascii="Times New Roman" w:eastAsiaTheme="minorEastAsia" w:hAnsi="Times New Roman" w:cs="Times New Roman"/>
                <w:sz w:val="16"/>
                <w:szCs w:val="16"/>
                <w:lang w:bidi="ar-EG"/>
              </w:rPr>
              <w:t>±4.5</w:t>
            </w:r>
            <w:r w:rsidR="00675F7C" w:rsidRPr="00C91338">
              <w:rPr>
                <w:rFonts w:ascii="Times New Roman" w:eastAsiaTheme="minorEastAsia" w:hAnsi="Times New Roman" w:cs="Times New Roman"/>
                <w:b/>
                <w:bCs/>
                <w:sz w:val="16"/>
                <w:szCs w:val="16"/>
                <w:vertAlign w:val="superscript"/>
                <w:lang w:bidi="ar-EG"/>
              </w:rPr>
              <w:t xml:space="preserve"> a</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250"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57.9</w:t>
            </w:r>
            <w:r w:rsidRPr="00C91338">
              <w:rPr>
                <w:rFonts w:ascii="Times New Roman" w:eastAsiaTheme="minorEastAsia" w:hAnsi="Times New Roman" w:cs="Times New Roman"/>
                <w:b/>
                <w:bCs/>
                <w:sz w:val="16"/>
                <w:szCs w:val="16"/>
                <w:vertAlign w:val="superscript"/>
                <w:lang w:bidi="ar-EG"/>
              </w:rPr>
              <w:t xml:space="preserve"> </w:t>
            </w:r>
            <w:r w:rsidRPr="00C91338">
              <w:rPr>
                <w:rFonts w:ascii="Times New Roman" w:eastAsiaTheme="minorEastAsia" w:hAnsi="Times New Roman" w:cs="Times New Roman"/>
                <w:sz w:val="16"/>
                <w:szCs w:val="16"/>
                <w:lang w:bidi="ar-EG"/>
              </w:rPr>
              <w:t>±6.8</w:t>
            </w:r>
            <w:r w:rsidR="00675F7C" w:rsidRPr="00C91338">
              <w:rPr>
                <w:rFonts w:ascii="Times New Roman" w:eastAsiaTheme="minorEastAsia" w:hAnsi="Times New Roman" w:cs="Times New Roman"/>
                <w:b/>
                <w:bCs/>
                <w:sz w:val="16"/>
                <w:szCs w:val="16"/>
                <w:vertAlign w:val="superscript"/>
                <w:lang w:bidi="ar-EG"/>
              </w:rPr>
              <w:t xml:space="preserve"> a,b</w:t>
            </w:r>
          </w:p>
        </w:tc>
        <w:tc>
          <w:tcPr>
            <w:tcW w:w="1139"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r>
      <w:tr w:rsidR="00920588" w:rsidRPr="00C91338" w:rsidTr="00547854">
        <w:trPr>
          <w:trHeight w:val="64"/>
          <w:jc w:val="center"/>
        </w:trPr>
        <w:tc>
          <w:tcPr>
            <w:tcW w:w="1348"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Serum Cystatin C (mg/l)</w:t>
            </w:r>
          </w:p>
        </w:tc>
        <w:tc>
          <w:tcPr>
            <w:tcW w:w="968"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0.41± 0.08</w:t>
            </w:r>
          </w:p>
        </w:tc>
        <w:tc>
          <w:tcPr>
            <w:tcW w:w="957"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0.48±0.5</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115"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0.96</w:t>
            </w:r>
            <w:r w:rsidRPr="00C91338">
              <w:rPr>
                <w:rFonts w:ascii="Times New Roman" w:eastAsiaTheme="minorEastAsia" w:hAnsi="Times New Roman" w:cs="Times New Roman"/>
                <w:b/>
                <w:bCs/>
                <w:sz w:val="16"/>
                <w:szCs w:val="16"/>
                <w:vertAlign w:val="superscript"/>
                <w:lang w:bidi="ar-EG"/>
              </w:rPr>
              <w:t xml:space="preserve"> </w:t>
            </w:r>
            <w:r w:rsidRPr="00C91338">
              <w:rPr>
                <w:rFonts w:ascii="Times New Roman" w:eastAsiaTheme="minorEastAsia" w:hAnsi="Times New Roman" w:cs="Times New Roman"/>
                <w:sz w:val="16"/>
                <w:szCs w:val="16"/>
                <w:lang w:bidi="ar-EG"/>
              </w:rPr>
              <w:t>±0.14</w:t>
            </w:r>
            <w:r w:rsidR="00675F7C" w:rsidRPr="00C91338">
              <w:rPr>
                <w:rFonts w:ascii="Times New Roman" w:eastAsiaTheme="minorEastAsia" w:hAnsi="Times New Roman" w:cs="Times New Roman"/>
                <w:b/>
                <w:bCs/>
                <w:sz w:val="16"/>
                <w:szCs w:val="16"/>
                <w:vertAlign w:val="superscript"/>
                <w:lang w:bidi="ar-EG"/>
              </w:rPr>
              <w:t xml:space="preserve"> a</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250"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0.39 ±0.09</w:t>
            </w:r>
            <w:r w:rsidR="00675F7C" w:rsidRPr="00C91338">
              <w:rPr>
                <w:rFonts w:ascii="Times New Roman" w:eastAsiaTheme="minorEastAsia" w:hAnsi="Times New Roman" w:cs="Times New Roman"/>
                <w:b/>
                <w:bCs/>
                <w:sz w:val="16"/>
                <w:szCs w:val="16"/>
                <w:vertAlign w:val="superscript"/>
                <w:lang w:bidi="ar-EG"/>
              </w:rPr>
              <w:t xml:space="preserve"> b</w:t>
            </w:r>
          </w:p>
        </w:tc>
        <w:tc>
          <w:tcPr>
            <w:tcW w:w="1139"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tabs>
                <w:tab w:val="right" w:pos="161"/>
              </w:tabs>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r>
      <w:tr w:rsidR="00920588" w:rsidRPr="00C91338" w:rsidTr="00547854">
        <w:trPr>
          <w:trHeight w:val="402"/>
          <w:jc w:val="center"/>
        </w:trPr>
        <w:tc>
          <w:tcPr>
            <w:tcW w:w="1348"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Tissue SOD (u/mg ptn.)</w:t>
            </w:r>
          </w:p>
        </w:tc>
        <w:tc>
          <w:tcPr>
            <w:tcW w:w="968"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1.6± 0.3</w:t>
            </w:r>
          </w:p>
        </w:tc>
        <w:tc>
          <w:tcPr>
            <w:tcW w:w="957"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1.8±0.02</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115"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0.3</w:t>
            </w:r>
            <w:r w:rsidRPr="00C91338">
              <w:rPr>
                <w:rFonts w:ascii="Times New Roman" w:eastAsiaTheme="minorEastAsia" w:hAnsi="Times New Roman" w:cs="Times New Roman"/>
                <w:b/>
                <w:bCs/>
                <w:sz w:val="16"/>
                <w:szCs w:val="16"/>
                <w:vertAlign w:val="superscript"/>
                <w:lang w:bidi="ar-EG"/>
              </w:rPr>
              <w:t xml:space="preserve"> </w:t>
            </w:r>
            <w:r w:rsidRPr="00C91338">
              <w:rPr>
                <w:rFonts w:ascii="Times New Roman" w:eastAsiaTheme="minorEastAsia" w:hAnsi="Times New Roman" w:cs="Times New Roman"/>
                <w:sz w:val="16"/>
                <w:szCs w:val="16"/>
                <w:lang w:bidi="ar-EG"/>
              </w:rPr>
              <w:t>±0.06</w:t>
            </w:r>
            <w:r w:rsidR="00675F7C" w:rsidRPr="00C91338">
              <w:rPr>
                <w:rFonts w:ascii="Times New Roman" w:eastAsiaTheme="minorEastAsia" w:hAnsi="Times New Roman" w:cs="Times New Roman"/>
                <w:b/>
                <w:bCs/>
                <w:sz w:val="16"/>
                <w:szCs w:val="16"/>
                <w:vertAlign w:val="superscript"/>
                <w:lang w:bidi="ar-EG"/>
              </w:rPr>
              <w:t xml:space="preserve"> a</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250"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0.86</w:t>
            </w:r>
            <w:r w:rsidRPr="00C91338">
              <w:rPr>
                <w:rFonts w:ascii="Times New Roman" w:eastAsiaTheme="minorEastAsia" w:hAnsi="Times New Roman" w:cs="Times New Roman"/>
                <w:b/>
                <w:bCs/>
                <w:sz w:val="16"/>
                <w:szCs w:val="16"/>
                <w:vertAlign w:val="superscript"/>
                <w:lang w:bidi="ar-EG"/>
              </w:rPr>
              <w:t xml:space="preserve"> </w:t>
            </w:r>
            <w:r w:rsidRPr="00C91338">
              <w:rPr>
                <w:rFonts w:ascii="Times New Roman" w:eastAsiaTheme="minorEastAsia" w:hAnsi="Times New Roman" w:cs="Times New Roman"/>
                <w:sz w:val="16"/>
                <w:szCs w:val="16"/>
                <w:lang w:bidi="ar-EG"/>
              </w:rPr>
              <w:t>±0.04</w:t>
            </w:r>
            <w:r w:rsidR="00675F7C" w:rsidRPr="00C91338">
              <w:rPr>
                <w:rFonts w:ascii="Times New Roman" w:eastAsiaTheme="minorEastAsia" w:hAnsi="Times New Roman" w:cs="Times New Roman"/>
                <w:b/>
                <w:bCs/>
                <w:sz w:val="16"/>
                <w:szCs w:val="16"/>
                <w:vertAlign w:val="superscript"/>
                <w:lang w:bidi="ar-EG"/>
              </w:rPr>
              <w:t xml:space="preserve"> a,b</w:t>
            </w:r>
          </w:p>
        </w:tc>
        <w:tc>
          <w:tcPr>
            <w:tcW w:w="1139"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r>
      <w:tr w:rsidR="00920588" w:rsidRPr="00C91338" w:rsidTr="00547854">
        <w:trPr>
          <w:trHeight w:val="437"/>
          <w:jc w:val="center"/>
        </w:trPr>
        <w:tc>
          <w:tcPr>
            <w:tcW w:w="1348"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Tissue GSH (nmol/mg)</w:t>
            </w:r>
          </w:p>
        </w:tc>
        <w:tc>
          <w:tcPr>
            <w:tcW w:w="968"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47.8± 2.7</w:t>
            </w:r>
          </w:p>
        </w:tc>
        <w:tc>
          <w:tcPr>
            <w:tcW w:w="957"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50.2±4.1</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115"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24.8</w:t>
            </w:r>
            <w:r w:rsidRPr="00C91338">
              <w:rPr>
                <w:rFonts w:ascii="Times New Roman" w:eastAsiaTheme="minorEastAsia" w:hAnsi="Times New Roman" w:cs="Times New Roman"/>
                <w:b/>
                <w:bCs/>
                <w:sz w:val="16"/>
                <w:szCs w:val="16"/>
                <w:vertAlign w:val="superscript"/>
                <w:lang w:bidi="ar-EG"/>
              </w:rPr>
              <w:t xml:space="preserve"> </w:t>
            </w:r>
            <w:r w:rsidRPr="00C91338">
              <w:rPr>
                <w:rFonts w:ascii="Times New Roman" w:eastAsiaTheme="minorEastAsia" w:hAnsi="Times New Roman" w:cs="Times New Roman"/>
                <w:sz w:val="16"/>
                <w:szCs w:val="16"/>
                <w:lang w:bidi="ar-EG"/>
              </w:rPr>
              <w:t>± 3.2</w:t>
            </w:r>
            <w:r w:rsidR="00675F7C" w:rsidRPr="00C91338">
              <w:rPr>
                <w:rFonts w:ascii="Times New Roman" w:eastAsiaTheme="minorEastAsia" w:hAnsi="Times New Roman" w:cs="Times New Roman"/>
                <w:b/>
                <w:bCs/>
                <w:sz w:val="16"/>
                <w:szCs w:val="16"/>
                <w:vertAlign w:val="superscript"/>
                <w:lang w:bidi="ar-EG"/>
              </w:rPr>
              <w:t xml:space="preserve"> a</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250"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38.2</w:t>
            </w:r>
            <w:r w:rsidRPr="00C91338">
              <w:rPr>
                <w:rFonts w:ascii="Times New Roman" w:eastAsiaTheme="minorEastAsia" w:hAnsi="Times New Roman" w:cs="Times New Roman"/>
                <w:b/>
                <w:bCs/>
                <w:sz w:val="16"/>
                <w:szCs w:val="16"/>
                <w:vertAlign w:val="superscript"/>
                <w:lang w:bidi="ar-EG"/>
              </w:rPr>
              <w:t xml:space="preserve"> </w:t>
            </w:r>
            <w:r w:rsidRPr="00C91338">
              <w:rPr>
                <w:rFonts w:ascii="Times New Roman" w:eastAsiaTheme="minorEastAsia" w:hAnsi="Times New Roman" w:cs="Times New Roman"/>
                <w:sz w:val="16"/>
                <w:szCs w:val="16"/>
                <w:lang w:bidi="ar-EG"/>
              </w:rPr>
              <w:t>±1.9</w:t>
            </w:r>
            <w:r w:rsidR="00675F7C" w:rsidRPr="00C91338">
              <w:rPr>
                <w:rFonts w:ascii="Times New Roman" w:eastAsiaTheme="minorEastAsia" w:hAnsi="Times New Roman" w:cs="Times New Roman"/>
                <w:b/>
                <w:bCs/>
                <w:sz w:val="16"/>
                <w:szCs w:val="16"/>
                <w:vertAlign w:val="superscript"/>
                <w:lang w:bidi="ar-EG"/>
              </w:rPr>
              <w:t xml:space="preserve"> a,b</w:t>
            </w:r>
          </w:p>
        </w:tc>
        <w:tc>
          <w:tcPr>
            <w:tcW w:w="1139"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c>
          <w:tcPr>
            <w:tcW w:w="1052" w:type="dxa"/>
            <w:tcBorders>
              <w:top w:val="single" w:sz="8" w:space="0" w:color="auto"/>
              <w:left w:val="single" w:sz="8" w:space="0" w:color="auto"/>
              <w:bottom w:val="single" w:sz="8" w:space="0" w:color="auto"/>
              <w:right w:val="single" w:sz="8" w:space="0" w:color="auto"/>
            </w:tcBorders>
            <w:vAlign w:val="center"/>
          </w:tcPr>
          <w:p w:rsidR="0084716F" w:rsidRPr="00C91338" w:rsidRDefault="0084716F" w:rsidP="007D5F84">
            <w:pPr>
              <w:spacing w:after="0" w:line="240" w:lineRule="auto"/>
              <w:ind w:firstLine="34"/>
              <w:rPr>
                <w:rFonts w:ascii="Times New Roman" w:eastAsiaTheme="minorEastAsia" w:hAnsi="Times New Roman" w:cs="Times New Roman"/>
                <w:sz w:val="16"/>
                <w:szCs w:val="16"/>
                <w:lang w:bidi="ar-EG"/>
              </w:rPr>
            </w:pPr>
            <w:r w:rsidRPr="00C91338">
              <w:rPr>
                <w:rFonts w:ascii="Times New Roman" w:eastAsiaTheme="minorEastAsia" w:hAnsi="Times New Roman" w:cs="Times New Roman"/>
                <w:sz w:val="16"/>
                <w:szCs w:val="16"/>
                <w:lang w:bidi="ar-EG"/>
              </w:rPr>
              <w:t>P˂0.05</w:t>
            </w:r>
          </w:p>
        </w:tc>
      </w:tr>
    </w:tbl>
    <w:p w:rsidR="003047FE" w:rsidRPr="004D1EB0" w:rsidRDefault="0084716F" w:rsidP="007D5F84">
      <w:pPr>
        <w:spacing w:after="0" w:line="240" w:lineRule="auto"/>
        <w:jc w:val="both"/>
        <w:rPr>
          <w:rFonts w:ascii="Times New Roman" w:hAnsi="Times New Roman" w:cs="Times New Roman"/>
          <w:sz w:val="20"/>
          <w:szCs w:val="20"/>
          <w:lang w:bidi="ar-EG"/>
        </w:rPr>
      </w:pPr>
      <w:r w:rsidRPr="004D1EB0">
        <w:rPr>
          <w:rFonts w:ascii="Times New Roman" w:hAnsi="Times New Roman" w:cs="Times New Roman"/>
          <w:sz w:val="20"/>
          <w:szCs w:val="20"/>
          <w:lang w:bidi="ar-EG"/>
        </w:rPr>
        <w:t xml:space="preserve">a: significant values vs..control </w:t>
      </w:r>
      <w:r w:rsidR="003047FE" w:rsidRPr="004D1EB0">
        <w:rPr>
          <w:rFonts w:ascii="Times New Roman" w:hAnsi="Times New Roman" w:cs="Times New Roman"/>
          <w:sz w:val="20"/>
          <w:szCs w:val="20"/>
          <w:lang w:bidi="ar-EG"/>
        </w:rPr>
        <w:t xml:space="preserve">                                                  </w:t>
      </w:r>
      <w:r w:rsidR="005252F0" w:rsidRPr="004D1EB0">
        <w:rPr>
          <w:rFonts w:ascii="Times New Roman" w:hAnsi="Times New Roman" w:cs="Times New Roman"/>
          <w:sz w:val="20"/>
          <w:szCs w:val="20"/>
          <w:lang w:bidi="ar-EG"/>
        </w:rPr>
        <w:t xml:space="preserve">                </w:t>
      </w:r>
      <w:r w:rsidR="003047FE" w:rsidRPr="004D1EB0">
        <w:rPr>
          <w:rFonts w:ascii="Times New Roman" w:hAnsi="Times New Roman" w:cs="Times New Roman"/>
          <w:sz w:val="20"/>
          <w:szCs w:val="20"/>
          <w:lang w:bidi="ar-EG"/>
        </w:rPr>
        <w:t xml:space="preserve"> b:significant values vs. acitretin</w:t>
      </w:r>
    </w:p>
    <w:p w:rsidR="00503840" w:rsidRDefault="00503840" w:rsidP="007D5F84">
      <w:pPr>
        <w:pStyle w:val="a3"/>
        <w:spacing w:before="0" w:after="0"/>
        <w:rPr>
          <w:sz w:val="20"/>
          <w:szCs w:val="20"/>
          <w:u w:val="single"/>
        </w:rPr>
      </w:pPr>
    </w:p>
    <w:p w:rsidR="004D1EB0" w:rsidRPr="007B6409" w:rsidRDefault="004D1EB0" w:rsidP="007D5F84">
      <w:pPr>
        <w:pStyle w:val="a3"/>
        <w:spacing w:before="0" w:after="0"/>
        <w:rPr>
          <w:sz w:val="20"/>
          <w:szCs w:val="20"/>
          <w:u w:val="single"/>
        </w:rPr>
      </w:pPr>
    </w:p>
    <w:p w:rsidR="00503840" w:rsidRPr="007B6409" w:rsidRDefault="00503840" w:rsidP="007D5F84">
      <w:pPr>
        <w:pStyle w:val="a3"/>
        <w:spacing w:before="0" w:after="0"/>
        <w:rPr>
          <w:sz w:val="20"/>
          <w:szCs w:val="20"/>
        </w:rPr>
        <w:sectPr w:rsidR="00503840" w:rsidRPr="007B6409" w:rsidSect="00BA66A3">
          <w:type w:val="continuous"/>
          <w:pgSz w:w="12242" w:h="15842" w:code="1"/>
          <w:pgMar w:top="1440" w:right="1440" w:bottom="1440" w:left="1440" w:header="720" w:footer="720" w:gutter="0"/>
          <w:cols w:space="720"/>
          <w:docGrid w:linePitch="360"/>
        </w:sectPr>
      </w:pPr>
    </w:p>
    <w:p w:rsidR="00593691" w:rsidRPr="007B6409" w:rsidRDefault="00503840" w:rsidP="007D5F84">
      <w:pPr>
        <w:pStyle w:val="a3"/>
        <w:spacing w:before="0" w:after="0"/>
        <w:rPr>
          <w:sz w:val="20"/>
          <w:szCs w:val="20"/>
        </w:rPr>
      </w:pPr>
      <w:r w:rsidRPr="007B6409">
        <w:rPr>
          <w:sz w:val="20"/>
          <w:szCs w:val="20"/>
        </w:rPr>
        <w:lastRenderedPageBreak/>
        <w:t xml:space="preserve">4. </w:t>
      </w:r>
      <w:r w:rsidR="00593691" w:rsidRPr="007B6409">
        <w:rPr>
          <w:sz w:val="20"/>
          <w:szCs w:val="20"/>
        </w:rPr>
        <w:t>Discussion</w:t>
      </w:r>
      <w:r w:rsidR="009511DA" w:rsidRPr="007B6409">
        <w:rPr>
          <w:sz w:val="20"/>
          <w:szCs w:val="20"/>
        </w:rPr>
        <w:t>:</w:t>
      </w:r>
    </w:p>
    <w:p w:rsidR="00ED2459" w:rsidRPr="007B6409" w:rsidRDefault="008B54A2" w:rsidP="007D5F84">
      <w:pPr>
        <w:pStyle w:val="a"/>
        <w:spacing w:before="0" w:after="0"/>
        <w:rPr>
          <w:sz w:val="20"/>
          <w:szCs w:val="20"/>
        </w:rPr>
      </w:pPr>
      <w:r w:rsidRPr="007B6409">
        <w:rPr>
          <w:sz w:val="20"/>
          <w:szCs w:val="20"/>
        </w:rPr>
        <w:t xml:space="preserve">Many compounds, including clinically useful drugs, can cause cellular damage after metabolic activation to highly reactive compounds. </w:t>
      </w:r>
      <w:r w:rsidR="00B6380C" w:rsidRPr="007B6409">
        <w:rPr>
          <w:sz w:val="20"/>
          <w:szCs w:val="20"/>
        </w:rPr>
        <w:t>Acitretin</w:t>
      </w:r>
      <w:r w:rsidR="002732E6" w:rsidRPr="007B6409">
        <w:rPr>
          <w:sz w:val="20"/>
          <w:szCs w:val="20"/>
        </w:rPr>
        <w:t xml:space="preserve"> is a vitamin A </w:t>
      </w:r>
      <w:r w:rsidR="00D511E4" w:rsidRPr="007B6409">
        <w:rPr>
          <w:sz w:val="20"/>
          <w:szCs w:val="20"/>
        </w:rPr>
        <w:t xml:space="preserve">derivative, </w:t>
      </w:r>
      <w:r w:rsidR="00747372" w:rsidRPr="007B6409">
        <w:rPr>
          <w:sz w:val="20"/>
          <w:szCs w:val="20"/>
        </w:rPr>
        <w:t>is the</w:t>
      </w:r>
      <w:r w:rsidR="000570B5" w:rsidRPr="007B6409">
        <w:rPr>
          <w:sz w:val="20"/>
          <w:szCs w:val="20"/>
        </w:rPr>
        <w:t xml:space="preserve"> only systemic retionid that </w:t>
      </w:r>
      <w:r w:rsidR="00747372" w:rsidRPr="007B6409">
        <w:rPr>
          <w:sz w:val="20"/>
          <w:szCs w:val="20"/>
        </w:rPr>
        <w:t>is FDA</w:t>
      </w:r>
      <w:r w:rsidR="002732E6" w:rsidRPr="007B6409">
        <w:rPr>
          <w:sz w:val="20"/>
          <w:szCs w:val="20"/>
        </w:rPr>
        <w:t xml:space="preserve"> –approved therapy for treatment of psoriasis</w:t>
      </w:r>
      <w:r w:rsidR="000570B5" w:rsidRPr="007B6409">
        <w:rPr>
          <w:sz w:val="20"/>
          <w:szCs w:val="20"/>
        </w:rPr>
        <w:t>.</w:t>
      </w:r>
      <w:r w:rsidR="002732E6" w:rsidRPr="007B6409">
        <w:rPr>
          <w:sz w:val="20"/>
          <w:szCs w:val="20"/>
        </w:rPr>
        <w:t xml:space="preserve"> </w:t>
      </w:r>
      <w:r w:rsidR="00D511E4" w:rsidRPr="007B6409">
        <w:rPr>
          <w:sz w:val="20"/>
          <w:szCs w:val="20"/>
        </w:rPr>
        <w:t xml:space="preserve">But it is also cost effective treatment option </w:t>
      </w:r>
      <w:r w:rsidR="00747372" w:rsidRPr="007B6409">
        <w:rPr>
          <w:sz w:val="20"/>
          <w:szCs w:val="20"/>
        </w:rPr>
        <w:t>for keratinization</w:t>
      </w:r>
      <w:r w:rsidR="00D511E4" w:rsidRPr="007B6409">
        <w:rPr>
          <w:sz w:val="20"/>
          <w:szCs w:val="20"/>
        </w:rPr>
        <w:t xml:space="preserve"> disorders and the prevention of </w:t>
      </w:r>
      <w:r w:rsidR="00747372" w:rsidRPr="007B6409">
        <w:rPr>
          <w:sz w:val="20"/>
          <w:szCs w:val="20"/>
        </w:rPr>
        <w:t xml:space="preserve">cutaneous malignancies </w:t>
      </w:r>
      <w:r w:rsidR="00747372" w:rsidRPr="007B6409">
        <w:rPr>
          <w:b/>
          <w:sz w:val="20"/>
          <w:szCs w:val="20"/>
        </w:rPr>
        <w:t xml:space="preserve">(Magis </w:t>
      </w:r>
      <w:r w:rsidR="00675F7C" w:rsidRPr="007B6409">
        <w:rPr>
          <w:b/>
          <w:bCs/>
          <w:i/>
          <w:iCs/>
          <w:sz w:val="20"/>
          <w:szCs w:val="20"/>
        </w:rPr>
        <w:t>et al.,</w:t>
      </w:r>
      <w:r w:rsidR="00675F7C" w:rsidRPr="007B6409">
        <w:rPr>
          <w:b/>
          <w:bCs/>
          <w:sz w:val="20"/>
          <w:szCs w:val="20"/>
        </w:rPr>
        <w:t xml:space="preserve"> </w:t>
      </w:r>
      <w:r w:rsidR="00747372" w:rsidRPr="007B6409">
        <w:rPr>
          <w:b/>
          <w:sz w:val="20"/>
          <w:szCs w:val="20"/>
        </w:rPr>
        <w:t>2000</w:t>
      </w:r>
      <w:r w:rsidR="00DB5D0D" w:rsidRPr="007B6409">
        <w:rPr>
          <w:b/>
          <w:sz w:val="20"/>
          <w:szCs w:val="20"/>
        </w:rPr>
        <w:t>)</w:t>
      </w:r>
      <w:r w:rsidR="00DB5D0D" w:rsidRPr="007B6409">
        <w:rPr>
          <w:sz w:val="20"/>
          <w:szCs w:val="20"/>
        </w:rPr>
        <w:t xml:space="preserve">.The mechanism of acitretin nephrotoxicity is still under analysis. </w:t>
      </w:r>
      <w:r w:rsidR="00F37D89" w:rsidRPr="007B6409">
        <w:rPr>
          <w:bCs/>
          <w:sz w:val="20"/>
          <w:szCs w:val="20"/>
        </w:rPr>
        <w:t>This work was conducted to</w:t>
      </w:r>
      <w:r w:rsidR="00FF4DD6" w:rsidRPr="007B6409">
        <w:rPr>
          <w:bCs/>
          <w:sz w:val="20"/>
          <w:szCs w:val="20"/>
        </w:rPr>
        <w:t xml:space="preserve"> </w:t>
      </w:r>
      <w:r w:rsidR="00F37D89" w:rsidRPr="007B6409">
        <w:rPr>
          <w:bCs/>
          <w:sz w:val="20"/>
          <w:szCs w:val="20"/>
        </w:rPr>
        <w:t>study the effect of acitretin on renal cortical tissue in albino rat</w:t>
      </w:r>
      <w:r w:rsidR="00DB5D0D" w:rsidRPr="007B6409">
        <w:rPr>
          <w:bCs/>
          <w:sz w:val="20"/>
          <w:szCs w:val="20"/>
        </w:rPr>
        <w:t xml:space="preserve"> b</w:t>
      </w:r>
      <w:r w:rsidR="006425E3" w:rsidRPr="007B6409">
        <w:rPr>
          <w:sz w:val="20"/>
          <w:szCs w:val="20"/>
        </w:rPr>
        <w:t>y</w:t>
      </w:r>
      <w:r w:rsidR="00DB5D0D" w:rsidRPr="007B6409">
        <w:rPr>
          <w:sz w:val="20"/>
          <w:szCs w:val="20"/>
        </w:rPr>
        <w:t xml:space="preserve"> both</w:t>
      </w:r>
      <w:r w:rsidR="006425E3" w:rsidRPr="007B6409">
        <w:rPr>
          <w:sz w:val="20"/>
          <w:szCs w:val="20"/>
        </w:rPr>
        <w:t xml:space="preserve"> light</w:t>
      </w:r>
      <w:r w:rsidR="00DB5D0D" w:rsidRPr="007B6409">
        <w:rPr>
          <w:sz w:val="20"/>
          <w:szCs w:val="20"/>
        </w:rPr>
        <w:t xml:space="preserve"> and electron</w:t>
      </w:r>
      <w:r w:rsidR="00F37D89" w:rsidRPr="007B6409">
        <w:rPr>
          <w:sz w:val="20"/>
          <w:szCs w:val="20"/>
        </w:rPr>
        <w:t xml:space="preserve"> </w:t>
      </w:r>
      <w:r w:rsidR="006425E3" w:rsidRPr="007B6409">
        <w:rPr>
          <w:sz w:val="20"/>
          <w:szCs w:val="20"/>
        </w:rPr>
        <w:t>microscop</w:t>
      </w:r>
      <w:r w:rsidR="00DB5D0D" w:rsidRPr="007B6409">
        <w:rPr>
          <w:sz w:val="20"/>
          <w:szCs w:val="20"/>
        </w:rPr>
        <w:t xml:space="preserve">y. </w:t>
      </w:r>
    </w:p>
    <w:p w:rsidR="00F37D89" w:rsidRPr="007B6409" w:rsidRDefault="00DB5D0D" w:rsidP="007D5F84">
      <w:pPr>
        <w:pStyle w:val="a"/>
        <w:spacing w:before="0" w:after="0"/>
        <w:rPr>
          <w:sz w:val="20"/>
          <w:szCs w:val="20"/>
        </w:rPr>
      </w:pPr>
      <w:r w:rsidRPr="007B6409">
        <w:rPr>
          <w:sz w:val="20"/>
          <w:szCs w:val="20"/>
        </w:rPr>
        <w:t>In th</w:t>
      </w:r>
      <w:r w:rsidR="008D435B" w:rsidRPr="007B6409">
        <w:rPr>
          <w:sz w:val="20"/>
          <w:szCs w:val="20"/>
        </w:rPr>
        <w:t xml:space="preserve">e present </w:t>
      </w:r>
      <w:r w:rsidR="00E55FC4" w:rsidRPr="007B6409">
        <w:rPr>
          <w:sz w:val="20"/>
          <w:szCs w:val="20"/>
        </w:rPr>
        <w:t xml:space="preserve">work by light microscopy </w:t>
      </w:r>
      <w:r w:rsidRPr="007B6409">
        <w:rPr>
          <w:sz w:val="20"/>
          <w:szCs w:val="20"/>
        </w:rPr>
        <w:t>t</w:t>
      </w:r>
      <w:r w:rsidR="006425E3" w:rsidRPr="007B6409">
        <w:rPr>
          <w:sz w:val="20"/>
          <w:szCs w:val="20"/>
        </w:rPr>
        <w:t>he renal corpuscles</w:t>
      </w:r>
      <w:r w:rsidR="00E55FC4" w:rsidRPr="007B6409">
        <w:rPr>
          <w:sz w:val="20"/>
          <w:szCs w:val="20"/>
        </w:rPr>
        <w:t xml:space="preserve"> was affected markedly by acitretin treatment.</w:t>
      </w:r>
      <w:r w:rsidR="002942E4" w:rsidRPr="007B6409">
        <w:rPr>
          <w:sz w:val="20"/>
          <w:szCs w:val="20"/>
          <w:rtl/>
        </w:rPr>
        <w:t xml:space="preserve"> </w:t>
      </w:r>
      <w:r w:rsidR="00E55FC4" w:rsidRPr="007B6409">
        <w:rPr>
          <w:sz w:val="20"/>
          <w:szCs w:val="20"/>
        </w:rPr>
        <w:t>They</w:t>
      </w:r>
      <w:r w:rsidR="006425E3" w:rsidRPr="007B6409">
        <w:rPr>
          <w:sz w:val="20"/>
          <w:szCs w:val="20"/>
        </w:rPr>
        <w:t xml:space="preserve"> lost their normal circular appearance with relatively wide glomerular space.</w:t>
      </w:r>
      <w:r w:rsidR="008D435B" w:rsidRPr="007B6409">
        <w:rPr>
          <w:sz w:val="20"/>
          <w:szCs w:val="20"/>
        </w:rPr>
        <w:t xml:space="preserve"> </w:t>
      </w:r>
      <w:r w:rsidR="00B37D78" w:rsidRPr="007B6409">
        <w:rPr>
          <w:sz w:val="20"/>
          <w:szCs w:val="20"/>
        </w:rPr>
        <w:t>Moreover, by</w:t>
      </w:r>
      <w:r w:rsidR="00747372" w:rsidRPr="007B6409">
        <w:rPr>
          <w:sz w:val="20"/>
          <w:szCs w:val="20"/>
        </w:rPr>
        <w:t xml:space="preserve"> the electron microscopic examination revealed </w:t>
      </w:r>
      <w:r w:rsidR="00B946C9" w:rsidRPr="007B6409">
        <w:rPr>
          <w:sz w:val="20"/>
          <w:szCs w:val="20"/>
        </w:rPr>
        <w:t>changes that observed</w:t>
      </w:r>
      <w:r w:rsidR="00177B20" w:rsidRPr="007B6409">
        <w:rPr>
          <w:sz w:val="20"/>
          <w:szCs w:val="20"/>
        </w:rPr>
        <w:t xml:space="preserve"> </w:t>
      </w:r>
      <w:r w:rsidR="00F37D89" w:rsidRPr="007B6409">
        <w:rPr>
          <w:sz w:val="20"/>
          <w:szCs w:val="20"/>
        </w:rPr>
        <w:t xml:space="preserve">in the </w:t>
      </w:r>
      <w:r w:rsidR="00B946C9" w:rsidRPr="007B6409">
        <w:rPr>
          <w:sz w:val="20"/>
          <w:szCs w:val="20"/>
        </w:rPr>
        <w:t>glomerul</w:t>
      </w:r>
      <w:r w:rsidR="00F37D89" w:rsidRPr="007B6409">
        <w:rPr>
          <w:sz w:val="20"/>
          <w:szCs w:val="20"/>
        </w:rPr>
        <w:t xml:space="preserve">i as </w:t>
      </w:r>
      <w:r w:rsidR="00B946C9" w:rsidRPr="007B6409">
        <w:rPr>
          <w:sz w:val="20"/>
          <w:szCs w:val="20"/>
        </w:rPr>
        <w:t>disturbance of podocyte architecture resulting in fusion of foot processes</w:t>
      </w:r>
      <w:r w:rsidR="00F37D89" w:rsidRPr="007B6409">
        <w:rPr>
          <w:sz w:val="20"/>
          <w:szCs w:val="20"/>
        </w:rPr>
        <w:t>.</w:t>
      </w:r>
      <w:r w:rsidR="00FF4DD6" w:rsidRPr="007B6409">
        <w:rPr>
          <w:sz w:val="20"/>
          <w:szCs w:val="20"/>
        </w:rPr>
        <w:t xml:space="preserve"> </w:t>
      </w:r>
      <w:r w:rsidR="00F37D89" w:rsidRPr="007B6409">
        <w:rPr>
          <w:sz w:val="20"/>
          <w:szCs w:val="20"/>
        </w:rPr>
        <w:t>T</w:t>
      </w:r>
      <w:r w:rsidR="00B946C9" w:rsidRPr="007B6409">
        <w:rPr>
          <w:sz w:val="20"/>
          <w:szCs w:val="20"/>
        </w:rPr>
        <w:t>h</w:t>
      </w:r>
      <w:r w:rsidR="00F37D89" w:rsidRPr="007B6409">
        <w:rPr>
          <w:sz w:val="20"/>
          <w:szCs w:val="20"/>
        </w:rPr>
        <w:t>i</w:t>
      </w:r>
      <w:r w:rsidR="00B946C9" w:rsidRPr="007B6409">
        <w:rPr>
          <w:sz w:val="20"/>
          <w:szCs w:val="20"/>
        </w:rPr>
        <w:t>s finding</w:t>
      </w:r>
      <w:r w:rsidR="00F37D89" w:rsidRPr="007B6409">
        <w:rPr>
          <w:sz w:val="20"/>
          <w:szCs w:val="20"/>
        </w:rPr>
        <w:t xml:space="preserve"> was </w:t>
      </w:r>
      <w:r w:rsidR="00386D1F" w:rsidRPr="007B6409">
        <w:rPr>
          <w:sz w:val="20"/>
          <w:szCs w:val="20"/>
        </w:rPr>
        <w:t>explain</w:t>
      </w:r>
      <w:r w:rsidR="00F37D89" w:rsidRPr="007B6409">
        <w:rPr>
          <w:sz w:val="20"/>
          <w:szCs w:val="20"/>
        </w:rPr>
        <w:t xml:space="preserve">ed by </w:t>
      </w:r>
      <w:r w:rsidR="00AB7E60" w:rsidRPr="007B6409">
        <w:rPr>
          <w:b/>
          <w:sz w:val="20"/>
          <w:szCs w:val="20"/>
        </w:rPr>
        <w:t xml:space="preserve">Pavenstädt </w:t>
      </w:r>
      <w:r w:rsidR="00675F7C" w:rsidRPr="007B6409">
        <w:rPr>
          <w:b/>
          <w:bCs/>
          <w:i/>
          <w:iCs/>
          <w:sz w:val="20"/>
          <w:szCs w:val="20"/>
        </w:rPr>
        <w:t>et al.</w:t>
      </w:r>
      <w:r w:rsidR="00675F7C" w:rsidRPr="007B6409">
        <w:rPr>
          <w:b/>
          <w:bCs/>
          <w:sz w:val="20"/>
          <w:szCs w:val="20"/>
        </w:rPr>
        <w:t xml:space="preserve"> </w:t>
      </w:r>
      <w:r w:rsidR="00F37D89" w:rsidRPr="007B6409">
        <w:rPr>
          <w:b/>
          <w:bCs/>
          <w:sz w:val="20"/>
          <w:szCs w:val="20"/>
        </w:rPr>
        <w:t>(</w:t>
      </w:r>
      <w:r w:rsidR="00B946C9" w:rsidRPr="007B6409">
        <w:rPr>
          <w:b/>
          <w:bCs/>
          <w:sz w:val="20"/>
          <w:szCs w:val="20"/>
        </w:rPr>
        <w:t>2003)</w:t>
      </w:r>
      <w:r w:rsidR="00B946C9" w:rsidRPr="007B6409">
        <w:rPr>
          <w:b/>
          <w:sz w:val="20"/>
          <w:szCs w:val="20"/>
        </w:rPr>
        <w:t xml:space="preserve"> </w:t>
      </w:r>
      <w:r w:rsidR="00B946C9" w:rsidRPr="007B6409">
        <w:rPr>
          <w:sz w:val="20"/>
          <w:szCs w:val="20"/>
        </w:rPr>
        <w:t xml:space="preserve">who reported that foot </w:t>
      </w:r>
      <w:r w:rsidR="00414B62" w:rsidRPr="007B6409">
        <w:rPr>
          <w:sz w:val="20"/>
          <w:szCs w:val="20"/>
        </w:rPr>
        <w:t>processes of podocyte with filtration slits in between play a major rule in selective permeability of glomeruli,</w:t>
      </w:r>
      <w:r w:rsidR="00FF4DD6" w:rsidRPr="007B6409">
        <w:rPr>
          <w:sz w:val="20"/>
          <w:szCs w:val="20"/>
        </w:rPr>
        <w:t xml:space="preserve"> </w:t>
      </w:r>
      <w:r w:rsidR="00414B62" w:rsidRPr="007B6409">
        <w:rPr>
          <w:sz w:val="20"/>
          <w:szCs w:val="20"/>
        </w:rPr>
        <w:t xml:space="preserve">injury to </w:t>
      </w:r>
      <w:r w:rsidR="00170E65" w:rsidRPr="007B6409">
        <w:rPr>
          <w:sz w:val="20"/>
          <w:szCs w:val="20"/>
        </w:rPr>
        <w:t>podocytes resulting</w:t>
      </w:r>
      <w:r w:rsidR="00AB7E60" w:rsidRPr="007B6409">
        <w:rPr>
          <w:sz w:val="20"/>
          <w:szCs w:val="20"/>
        </w:rPr>
        <w:t xml:space="preserve"> in retraction of foot processes </w:t>
      </w:r>
      <w:r w:rsidR="00414B62" w:rsidRPr="007B6409">
        <w:rPr>
          <w:sz w:val="20"/>
          <w:szCs w:val="20"/>
        </w:rPr>
        <w:lastRenderedPageBreak/>
        <w:t>lead</w:t>
      </w:r>
      <w:r w:rsidR="00AB7E60" w:rsidRPr="007B6409">
        <w:rPr>
          <w:sz w:val="20"/>
          <w:szCs w:val="20"/>
        </w:rPr>
        <w:t>ing</w:t>
      </w:r>
      <w:r w:rsidR="00414B62" w:rsidRPr="007B6409">
        <w:rPr>
          <w:sz w:val="20"/>
          <w:szCs w:val="20"/>
        </w:rPr>
        <w:t xml:space="preserve"> to </w:t>
      </w:r>
      <w:r w:rsidR="00AC1468" w:rsidRPr="007B6409">
        <w:rPr>
          <w:sz w:val="20"/>
          <w:szCs w:val="20"/>
        </w:rPr>
        <w:t>proteinuria</w:t>
      </w:r>
      <w:r w:rsidR="00F37D89" w:rsidRPr="007B6409">
        <w:rPr>
          <w:sz w:val="20"/>
          <w:szCs w:val="20"/>
        </w:rPr>
        <w:t>.</w:t>
      </w:r>
      <w:r w:rsidR="00177B20" w:rsidRPr="007B6409">
        <w:rPr>
          <w:sz w:val="20"/>
          <w:szCs w:val="20"/>
        </w:rPr>
        <w:t xml:space="preserve"> </w:t>
      </w:r>
      <w:r w:rsidR="00F37D89" w:rsidRPr="007B6409">
        <w:rPr>
          <w:b/>
          <w:bCs/>
          <w:sz w:val="20"/>
          <w:szCs w:val="20"/>
        </w:rPr>
        <w:t xml:space="preserve">Katz </w:t>
      </w:r>
      <w:r w:rsidR="00675F7C" w:rsidRPr="007B6409">
        <w:rPr>
          <w:b/>
          <w:bCs/>
          <w:i/>
          <w:iCs/>
          <w:sz w:val="20"/>
          <w:szCs w:val="20"/>
        </w:rPr>
        <w:t>et al.</w:t>
      </w:r>
      <w:r w:rsidR="00675F7C" w:rsidRPr="007B6409">
        <w:rPr>
          <w:b/>
          <w:bCs/>
          <w:sz w:val="20"/>
          <w:szCs w:val="20"/>
        </w:rPr>
        <w:t xml:space="preserve"> </w:t>
      </w:r>
      <w:r w:rsidR="00F37D89" w:rsidRPr="007B6409">
        <w:rPr>
          <w:b/>
          <w:bCs/>
          <w:sz w:val="20"/>
          <w:szCs w:val="20"/>
        </w:rPr>
        <w:t>(1999</w:t>
      </w:r>
      <w:r w:rsidR="00FF4DD6" w:rsidRPr="007B6409">
        <w:rPr>
          <w:b/>
          <w:bCs/>
          <w:sz w:val="20"/>
          <w:szCs w:val="20"/>
        </w:rPr>
        <w:t>)</w:t>
      </w:r>
      <w:r w:rsidR="00FF4DD6" w:rsidRPr="007B6409">
        <w:rPr>
          <w:sz w:val="20"/>
          <w:szCs w:val="20"/>
        </w:rPr>
        <w:t xml:space="preserve"> mentioned</w:t>
      </w:r>
      <w:r w:rsidR="00F37D89" w:rsidRPr="007B6409">
        <w:rPr>
          <w:sz w:val="20"/>
          <w:szCs w:val="20"/>
        </w:rPr>
        <w:t xml:space="preserve"> that p</w:t>
      </w:r>
      <w:r w:rsidR="00414B62" w:rsidRPr="007B6409">
        <w:rPr>
          <w:sz w:val="20"/>
          <w:szCs w:val="20"/>
        </w:rPr>
        <w:t xml:space="preserve">roteinuria is evident urinary side effect in patient under acitretin </w:t>
      </w:r>
      <w:r w:rsidR="00FF4DD6" w:rsidRPr="007B6409">
        <w:rPr>
          <w:sz w:val="20"/>
          <w:szCs w:val="20"/>
        </w:rPr>
        <w:t>treatment.</w:t>
      </w:r>
    </w:p>
    <w:p w:rsidR="000E0718" w:rsidRPr="007B6409" w:rsidRDefault="00B4635D" w:rsidP="007D5F84">
      <w:pPr>
        <w:pStyle w:val="a"/>
        <w:spacing w:before="0" w:after="0"/>
        <w:rPr>
          <w:b/>
          <w:bCs/>
          <w:sz w:val="20"/>
          <w:szCs w:val="20"/>
        </w:rPr>
      </w:pPr>
      <w:r w:rsidRPr="007B6409">
        <w:rPr>
          <w:bCs/>
          <w:sz w:val="20"/>
          <w:szCs w:val="20"/>
        </w:rPr>
        <w:t>In this study vacuolation</w:t>
      </w:r>
      <w:r w:rsidR="00CD2D44" w:rsidRPr="007B6409">
        <w:rPr>
          <w:bCs/>
          <w:sz w:val="20"/>
          <w:szCs w:val="20"/>
        </w:rPr>
        <w:t xml:space="preserve"> seen</w:t>
      </w:r>
      <w:r w:rsidR="00386D1F" w:rsidRPr="007B6409">
        <w:rPr>
          <w:sz w:val="20"/>
          <w:szCs w:val="20"/>
        </w:rPr>
        <w:t xml:space="preserve"> within and in-between the </w:t>
      </w:r>
      <w:r w:rsidR="00A07856" w:rsidRPr="007B6409">
        <w:rPr>
          <w:sz w:val="20"/>
          <w:szCs w:val="20"/>
        </w:rPr>
        <w:t xml:space="preserve">podocytes </w:t>
      </w:r>
      <w:r w:rsidRPr="007B6409">
        <w:rPr>
          <w:bCs/>
          <w:sz w:val="20"/>
          <w:szCs w:val="20"/>
        </w:rPr>
        <w:t xml:space="preserve"> most probably lipid </w:t>
      </w:r>
      <w:r w:rsidR="00C94A74" w:rsidRPr="007B6409">
        <w:rPr>
          <w:bCs/>
          <w:sz w:val="20"/>
          <w:szCs w:val="20"/>
        </w:rPr>
        <w:t>vacuoles</w:t>
      </w:r>
      <w:r w:rsidR="00CD2D44" w:rsidRPr="007B6409">
        <w:rPr>
          <w:bCs/>
          <w:sz w:val="20"/>
          <w:szCs w:val="20"/>
        </w:rPr>
        <w:t>.</w:t>
      </w:r>
      <w:r w:rsidR="00CD2D44" w:rsidRPr="007B6409">
        <w:rPr>
          <w:b/>
          <w:bCs/>
          <w:sz w:val="20"/>
          <w:szCs w:val="20"/>
        </w:rPr>
        <w:t xml:space="preserve"> Vahlquist</w:t>
      </w:r>
      <w:r w:rsidR="001810E0" w:rsidRPr="007B6409">
        <w:rPr>
          <w:b/>
          <w:bCs/>
          <w:sz w:val="20"/>
          <w:szCs w:val="20"/>
          <w:rtl/>
        </w:rPr>
        <w:t xml:space="preserve"> </w:t>
      </w:r>
      <w:r w:rsidR="001810E0" w:rsidRPr="007B6409">
        <w:rPr>
          <w:b/>
          <w:bCs/>
          <w:sz w:val="20"/>
          <w:szCs w:val="20"/>
        </w:rPr>
        <w:t xml:space="preserve"> </w:t>
      </w:r>
      <w:r w:rsidR="00675F7C" w:rsidRPr="007B6409">
        <w:rPr>
          <w:b/>
          <w:bCs/>
          <w:i/>
          <w:iCs/>
          <w:sz w:val="20"/>
          <w:szCs w:val="20"/>
        </w:rPr>
        <w:t>et al.</w:t>
      </w:r>
      <w:r w:rsidR="00675F7C" w:rsidRPr="007B6409">
        <w:rPr>
          <w:b/>
          <w:bCs/>
          <w:sz w:val="20"/>
          <w:szCs w:val="20"/>
        </w:rPr>
        <w:t xml:space="preserve"> </w:t>
      </w:r>
      <w:r w:rsidR="00CD2D44" w:rsidRPr="007B6409">
        <w:rPr>
          <w:b/>
          <w:bCs/>
          <w:sz w:val="20"/>
          <w:szCs w:val="20"/>
        </w:rPr>
        <w:t>(1988)</w:t>
      </w:r>
      <w:r w:rsidR="00CD2D44" w:rsidRPr="007B6409">
        <w:rPr>
          <w:bCs/>
          <w:sz w:val="20"/>
          <w:szCs w:val="20"/>
        </w:rPr>
        <w:t xml:space="preserve"> reported that,</w:t>
      </w:r>
      <w:r w:rsidR="00C94A74" w:rsidRPr="007B6409">
        <w:rPr>
          <w:bCs/>
          <w:sz w:val="20"/>
          <w:szCs w:val="20"/>
        </w:rPr>
        <w:t xml:space="preserve"> hypercholesterolemia and hyperlipidemia associated with elevated very low density lipoproteins and parallel decrease in high density lipoproteins were</w:t>
      </w:r>
      <w:r w:rsidRPr="007B6409">
        <w:rPr>
          <w:bCs/>
          <w:sz w:val="20"/>
          <w:szCs w:val="20"/>
        </w:rPr>
        <w:t xml:space="preserve"> a major side effect</w:t>
      </w:r>
      <w:r w:rsidR="00C94A74" w:rsidRPr="007B6409">
        <w:rPr>
          <w:bCs/>
          <w:sz w:val="20"/>
          <w:szCs w:val="20"/>
        </w:rPr>
        <w:t>s</w:t>
      </w:r>
      <w:r w:rsidRPr="007B6409">
        <w:rPr>
          <w:bCs/>
          <w:sz w:val="20"/>
          <w:szCs w:val="20"/>
        </w:rPr>
        <w:t xml:space="preserve"> </w:t>
      </w:r>
      <w:r w:rsidR="00C94A74" w:rsidRPr="007B6409">
        <w:rPr>
          <w:bCs/>
          <w:sz w:val="20"/>
          <w:szCs w:val="20"/>
        </w:rPr>
        <w:t xml:space="preserve">of patients under </w:t>
      </w:r>
      <w:r w:rsidRPr="007B6409">
        <w:rPr>
          <w:bCs/>
          <w:sz w:val="20"/>
          <w:szCs w:val="20"/>
        </w:rPr>
        <w:t>acitretin use</w:t>
      </w:r>
      <w:r w:rsidR="00C94A74" w:rsidRPr="007B6409">
        <w:rPr>
          <w:b/>
          <w:bCs/>
          <w:sz w:val="20"/>
          <w:szCs w:val="20"/>
        </w:rPr>
        <w:t>.</w:t>
      </w:r>
      <w:r w:rsidR="00465283" w:rsidRPr="007B6409">
        <w:rPr>
          <w:b/>
          <w:bCs/>
          <w:sz w:val="20"/>
          <w:szCs w:val="20"/>
        </w:rPr>
        <w:t xml:space="preserve"> </w:t>
      </w:r>
      <w:r w:rsidR="00C94A74" w:rsidRPr="007B6409">
        <w:rPr>
          <w:bCs/>
          <w:sz w:val="20"/>
          <w:szCs w:val="20"/>
        </w:rPr>
        <w:t xml:space="preserve">Similar vacuolation were reported by as small and large lipid </w:t>
      </w:r>
      <w:r w:rsidR="00465283" w:rsidRPr="007B6409">
        <w:rPr>
          <w:bCs/>
          <w:sz w:val="20"/>
          <w:szCs w:val="20"/>
        </w:rPr>
        <w:t>vacuolization</w:t>
      </w:r>
      <w:r w:rsidR="00C94A74" w:rsidRPr="007B6409">
        <w:rPr>
          <w:bCs/>
          <w:sz w:val="20"/>
          <w:szCs w:val="20"/>
        </w:rPr>
        <w:t xml:space="preserve"> in</w:t>
      </w:r>
      <w:r w:rsidR="00C94A74" w:rsidRPr="006A0429">
        <w:rPr>
          <w:bCs/>
          <w:sz w:val="20"/>
          <w:szCs w:val="20"/>
        </w:rPr>
        <w:t xml:space="preserve"> </w:t>
      </w:r>
      <w:r w:rsidR="00C94A74" w:rsidRPr="007B6409">
        <w:rPr>
          <w:bCs/>
          <w:sz w:val="20"/>
          <w:szCs w:val="20"/>
        </w:rPr>
        <w:t>intracapil</w:t>
      </w:r>
      <w:r w:rsidR="00747372" w:rsidRPr="007B6409">
        <w:rPr>
          <w:bCs/>
          <w:sz w:val="20"/>
          <w:szCs w:val="20"/>
        </w:rPr>
        <w:t>l</w:t>
      </w:r>
      <w:r w:rsidR="00C94A74" w:rsidRPr="007B6409">
        <w:rPr>
          <w:bCs/>
          <w:sz w:val="20"/>
          <w:szCs w:val="20"/>
        </w:rPr>
        <w:t xml:space="preserve">ary lumina </w:t>
      </w:r>
      <w:r w:rsidR="00CD2D44" w:rsidRPr="007B6409">
        <w:rPr>
          <w:bCs/>
          <w:sz w:val="20"/>
          <w:szCs w:val="20"/>
        </w:rPr>
        <w:t xml:space="preserve">and </w:t>
      </w:r>
      <w:r w:rsidR="00465283" w:rsidRPr="007B6409">
        <w:rPr>
          <w:bCs/>
          <w:sz w:val="20"/>
          <w:szCs w:val="20"/>
        </w:rPr>
        <w:t xml:space="preserve">mesangial cells were seen in cholesterol fed rats </w:t>
      </w:r>
      <w:r w:rsidR="00465283" w:rsidRPr="007B6409">
        <w:rPr>
          <w:b/>
          <w:bCs/>
          <w:sz w:val="20"/>
          <w:szCs w:val="20"/>
        </w:rPr>
        <w:t xml:space="preserve">(Gonca </w:t>
      </w:r>
      <w:r w:rsidR="00675F7C" w:rsidRPr="007B6409">
        <w:rPr>
          <w:b/>
          <w:bCs/>
          <w:i/>
          <w:iCs/>
          <w:sz w:val="20"/>
          <w:szCs w:val="20"/>
        </w:rPr>
        <w:t>et al.,</w:t>
      </w:r>
      <w:r w:rsidR="00675F7C" w:rsidRPr="007B6409">
        <w:rPr>
          <w:b/>
          <w:bCs/>
          <w:sz w:val="20"/>
          <w:szCs w:val="20"/>
        </w:rPr>
        <w:t xml:space="preserve"> </w:t>
      </w:r>
      <w:r w:rsidR="00465283" w:rsidRPr="007B6409">
        <w:rPr>
          <w:b/>
          <w:bCs/>
          <w:sz w:val="20"/>
          <w:szCs w:val="20"/>
        </w:rPr>
        <w:t>2000)</w:t>
      </w:r>
      <w:r w:rsidR="00CD2D44" w:rsidRPr="007B6409">
        <w:rPr>
          <w:b/>
          <w:bCs/>
          <w:sz w:val="20"/>
          <w:szCs w:val="20"/>
        </w:rPr>
        <w:t>.</w:t>
      </w:r>
      <w:r w:rsidR="00C94A74" w:rsidRPr="007B6409">
        <w:rPr>
          <w:b/>
          <w:bCs/>
          <w:sz w:val="20"/>
          <w:szCs w:val="20"/>
        </w:rPr>
        <w:t xml:space="preserve"> </w:t>
      </w:r>
      <w:r w:rsidRPr="007B6409">
        <w:rPr>
          <w:b/>
          <w:bCs/>
          <w:sz w:val="20"/>
          <w:szCs w:val="20"/>
        </w:rPr>
        <w:t xml:space="preserve"> </w:t>
      </w:r>
    </w:p>
    <w:p w:rsidR="00ED2459" w:rsidRPr="007B6409" w:rsidRDefault="00F37D89" w:rsidP="007D5F84">
      <w:pPr>
        <w:pStyle w:val="a"/>
        <w:spacing w:before="0" w:after="0"/>
        <w:rPr>
          <w:b/>
          <w:bCs/>
          <w:sz w:val="20"/>
          <w:szCs w:val="20"/>
        </w:rPr>
      </w:pPr>
      <w:r w:rsidRPr="007B6409">
        <w:rPr>
          <w:sz w:val="20"/>
          <w:szCs w:val="20"/>
        </w:rPr>
        <w:t xml:space="preserve"> In this work</w:t>
      </w:r>
      <w:r w:rsidR="0024779E" w:rsidRPr="007B6409">
        <w:rPr>
          <w:sz w:val="20"/>
          <w:szCs w:val="20"/>
        </w:rPr>
        <w:t xml:space="preserve"> acitretin induced significant degree of damage on the architecture </w:t>
      </w:r>
      <w:r w:rsidR="00FF4DD6" w:rsidRPr="007B6409">
        <w:rPr>
          <w:sz w:val="20"/>
          <w:szCs w:val="20"/>
        </w:rPr>
        <w:t>of tubular</w:t>
      </w:r>
      <w:r w:rsidR="0024779E" w:rsidRPr="007B6409">
        <w:rPr>
          <w:sz w:val="20"/>
          <w:szCs w:val="20"/>
        </w:rPr>
        <w:t xml:space="preserve"> epithelium </w:t>
      </w:r>
      <w:r w:rsidR="002D248F" w:rsidRPr="007B6409">
        <w:rPr>
          <w:sz w:val="20"/>
          <w:szCs w:val="20"/>
        </w:rPr>
        <w:t xml:space="preserve">such as widening of </w:t>
      </w:r>
      <w:r w:rsidR="00465283" w:rsidRPr="007B6409">
        <w:rPr>
          <w:sz w:val="20"/>
          <w:szCs w:val="20"/>
        </w:rPr>
        <w:t>lumen,</w:t>
      </w:r>
      <w:r w:rsidR="00C226FD" w:rsidRPr="007B6409">
        <w:rPr>
          <w:sz w:val="20"/>
          <w:szCs w:val="20"/>
        </w:rPr>
        <w:t xml:space="preserve"> focal destruction of b</w:t>
      </w:r>
      <w:r w:rsidR="002D248F" w:rsidRPr="007B6409">
        <w:rPr>
          <w:sz w:val="20"/>
          <w:szCs w:val="20"/>
        </w:rPr>
        <w:t xml:space="preserve">rush border </w:t>
      </w:r>
      <w:r w:rsidR="00C226FD" w:rsidRPr="007B6409">
        <w:rPr>
          <w:sz w:val="20"/>
          <w:szCs w:val="20"/>
        </w:rPr>
        <w:t>of proximal convoluted tubules</w:t>
      </w:r>
      <w:r w:rsidR="00FF4DD6" w:rsidRPr="007B6409">
        <w:rPr>
          <w:sz w:val="20"/>
          <w:szCs w:val="20"/>
        </w:rPr>
        <w:t>,</w:t>
      </w:r>
      <w:r w:rsidR="002D248F" w:rsidRPr="007B6409">
        <w:rPr>
          <w:sz w:val="20"/>
          <w:szCs w:val="20"/>
        </w:rPr>
        <w:t xml:space="preserve"> cell </w:t>
      </w:r>
      <w:r w:rsidR="00AC1468" w:rsidRPr="007B6409">
        <w:rPr>
          <w:sz w:val="20"/>
          <w:szCs w:val="20"/>
        </w:rPr>
        <w:t>swelling,</w:t>
      </w:r>
      <w:r w:rsidR="002D248F" w:rsidRPr="007B6409">
        <w:rPr>
          <w:sz w:val="20"/>
          <w:szCs w:val="20"/>
        </w:rPr>
        <w:t xml:space="preserve"> </w:t>
      </w:r>
      <w:r w:rsidR="00FE4DFD" w:rsidRPr="007B6409">
        <w:rPr>
          <w:sz w:val="20"/>
          <w:szCs w:val="20"/>
        </w:rPr>
        <w:t>and cytoplasm</w:t>
      </w:r>
      <w:r w:rsidR="002D248F" w:rsidRPr="007B6409">
        <w:rPr>
          <w:sz w:val="20"/>
          <w:szCs w:val="20"/>
        </w:rPr>
        <w:t xml:space="preserve"> lysis with loss of most of the cytoplasmic electron density</w:t>
      </w:r>
      <w:r w:rsidR="00C226FD" w:rsidRPr="007B6409">
        <w:rPr>
          <w:sz w:val="20"/>
          <w:szCs w:val="20"/>
        </w:rPr>
        <w:t>,</w:t>
      </w:r>
      <w:r w:rsidR="002D248F" w:rsidRPr="007B6409">
        <w:rPr>
          <w:sz w:val="20"/>
          <w:szCs w:val="20"/>
        </w:rPr>
        <w:t xml:space="preserve"> </w:t>
      </w:r>
      <w:r w:rsidR="00AB7E60" w:rsidRPr="007B6409">
        <w:rPr>
          <w:sz w:val="20"/>
          <w:szCs w:val="20"/>
        </w:rPr>
        <w:t xml:space="preserve">mitochondrial </w:t>
      </w:r>
      <w:r w:rsidR="000821B7" w:rsidRPr="007B6409">
        <w:rPr>
          <w:sz w:val="20"/>
          <w:szCs w:val="20"/>
        </w:rPr>
        <w:t>swelling,</w:t>
      </w:r>
      <w:r w:rsidR="00747372" w:rsidRPr="007B6409">
        <w:rPr>
          <w:sz w:val="20"/>
          <w:szCs w:val="20"/>
        </w:rPr>
        <w:t xml:space="preserve"> </w:t>
      </w:r>
      <w:r w:rsidR="002D248F" w:rsidRPr="007B6409">
        <w:rPr>
          <w:sz w:val="20"/>
          <w:szCs w:val="20"/>
        </w:rPr>
        <w:t>irregular shaped nuclei and chromatin</w:t>
      </w:r>
      <w:r w:rsidR="00CD2D44" w:rsidRPr="007B6409">
        <w:rPr>
          <w:sz w:val="20"/>
          <w:szCs w:val="20"/>
        </w:rPr>
        <w:t>. These results</w:t>
      </w:r>
      <w:r w:rsidR="002D248F" w:rsidRPr="007B6409">
        <w:rPr>
          <w:sz w:val="20"/>
          <w:szCs w:val="20"/>
        </w:rPr>
        <w:t xml:space="preserve"> </w:t>
      </w:r>
      <w:r w:rsidR="00AB7E60" w:rsidRPr="007B6409">
        <w:rPr>
          <w:sz w:val="20"/>
          <w:szCs w:val="20"/>
        </w:rPr>
        <w:t>were</w:t>
      </w:r>
      <w:r w:rsidR="002D248F" w:rsidRPr="007B6409">
        <w:rPr>
          <w:sz w:val="20"/>
          <w:szCs w:val="20"/>
        </w:rPr>
        <w:t xml:space="preserve"> similar to changes</w:t>
      </w:r>
      <w:r w:rsidR="004B1BC6" w:rsidRPr="007B6409">
        <w:rPr>
          <w:sz w:val="20"/>
          <w:szCs w:val="20"/>
        </w:rPr>
        <w:t xml:space="preserve"> </w:t>
      </w:r>
      <w:r w:rsidR="00747372" w:rsidRPr="007B6409">
        <w:rPr>
          <w:sz w:val="20"/>
          <w:szCs w:val="20"/>
        </w:rPr>
        <w:t>present in</w:t>
      </w:r>
      <w:r w:rsidR="004B1BC6" w:rsidRPr="007B6409">
        <w:rPr>
          <w:sz w:val="20"/>
          <w:szCs w:val="20"/>
        </w:rPr>
        <w:t xml:space="preserve"> </w:t>
      </w:r>
      <w:r w:rsidR="002D248F" w:rsidRPr="007B6409">
        <w:rPr>
          <w:sz w:val="20"/>
          <w:szCs w:val="20"/>
        </w:rPr>
        <w:t>tubular necrosis</w:t>
      </w:r>
      <w:r w:rsidR="004B1BC6" w:rsidRPr="007B6409">
        <w:rPr>
          <w:sz w:val="20"/>
          <w:szCs w:val="20"/>
        </w:rPr>
        <w:t xml:space="preserve"> induced by different toxins</w:t>
      </w:r>
      <w:r w:rsidR="002D248F" w:rsidRPr="007B6409">
        <w:rPr>
          <w:sz w:val="20"/>
          <w:szCs w:val="20"/>
        </w:rPr>
        <w:t xml:space="preserve"> </w:t>
      </w:r>
      <w:r w:rsidR="004B1BC6" w:rsidRPr="007B6409">
        <w:rPr>
          <w:sz w:val="20"/>
          <w:szCs w:val="20"/>
        </w:rPr>
        <w:t xml:space="preserve">as </w:t>
      </w:r>
      <w:r w:rsidR="002D248F" w:rsidRPr="007B6409">
        <w:rPr>
          <w:sz w:val="20"/>
          <w:szCs w:val="20"/>
        </w:rPr>
        <w:t xml:space="preserve">reported by </w:t>
      </w:r>
      <w:r w:rsidR="002D248F" w:rsidRPr="007B6409">
        <w:rPr>
          <w:b/>
          <w:bCs/>
          <w:sz w:val="20"/>
          <w:szCs w:val="20"/>
        </w:rPr>
        <w:t>(Ra</w:t>
      </w:r>
      <w:r w:rsidR="00193DAD" w:rsidRPr="007B6409">
        <w:rPr>
          <w:b/>
          <w:bCs/>
          <w:sz w:val="20"/>
          <w:szCs w:val="20"/>
        </w:rPr>
        <w:t>c</w:t>
      </w:r>
      <w:r w:rsidR="002D248F" w:rsidRPr="007B6409">
        <w:rPr>
          <w:b/>
          <w:bCs/>
          <w:sz w:val="20"/>
          <w:szCs w:val="20"/>
        </w:rPr>
        <w:t xml:space="preserve">usen </w:t>
      </w:r>
      <w:r w:rsidR="00675F7C" w:rsidRPr="007B6409">
        <w:rPr>
          <w:b/>
          <w:bCs/>
          <w:i/>
          <w:iCs/>
          <w:sz w:val="20"/>
          <w:szCs w:val="20"/>
        </w:rPr>
        <w:t>et al.,</w:t>
      </w:r>
      <w:r w:rsidR="00675F7C" w:rsidRPr="007B6409">
        <w:rPr>
          <w:b/>
          <w:bCs/>
          <w:sz w:val="20"/>
          <w:szCs w:val="20"/>
        </w:rPr>
        <w:t xml:space="preserve"> </w:t>
      </w:r>
      <w:r w:rsidR="002D248F" w:rsidRPr="007B6409">
        <w:rPr>
          <w:b/>
          <w:bCs/>
          <w:sz w:val="20"/>
          <w:szCs w:val="20"/>
        </w:rPr>
        <w:t>1991</w:t>
      </w:r>
      <w:r w:rsidR="00747372" w:rsidRPr="007B6409">
        <w:rPr>
          <w:b/>
          <w:bCs/>
          <w:sz w:val="20"/>
          <w:szCs w:val="20"/>
        </w:rPr>
        <w:t>).</w:t>
      </w:r>
      <w:r w:rsidR="00CD2D44" w:rsidRPr="007B6409">
        <w:rPr>
          <w:b/>
          <w:bCs/>
          <w:sz w:val="20"/>
          <w:szCs w:val="20"/>
        </w:rPr>
        <w:t xml:space="preserve"> Moreover</w:t>
      </w:r>
      <w:r w:rsidR="00747372" w:rsidRPr="007B6409">
        <w:rPr>
          <w:b/>
          <w:bCs/>
          <w:sz w:val="20"/>
          <w:szCs w:val="20"/>
        </w:rPr>
        <w:t xml:space="preserve"> </w:t>
      </w:r>
      <w:r w:rsidRPr="007B6409">
        <w:rPr>
          <w:bCs/>
          <w:sz w:val="20"/>
          <w:szCs w:val="20"/>
        </w:rPr>
        <w:t xml:space="preserve">this finding were in agreement with </w:t>
      </w:r>
      <w:r w:rsidRPr="007B6409">
        <w:rPr>
          <w:b/>
          <w:sz w:val="20"/>
          <w:szCs w:val="20"/>
        </w:rPr>
        <w:t>Gupta</w:t>
      </w:r>
      <w:r w:rsidR="001810E0" w:rsidRPr="007B6409">
        <w:rPr>
          <w:b/>
          <w:sz w:val="20"/>
          <w:szCs w:val="20"/>
        </w:rPr>
        <w:t xml:space="preserve"> </w:t>
      </w:r>
      <w:r w:rsidR="00675F7C" w:rsidRPr="007B6409">
        <w:rPr>
          <w:b/>
          <w:bCs/>
          <w:i/>
          <w:iCs/>
          <w:sz w:val="20"/>
          <w:szCs w:val="20"/>
        </w:rPr>
        <w:t>et al.</w:t>
      </w:r>
      <w:r w:rsidR="00675F7C" w:rsidRPr="007B6409">
        <w:rPr>
          <w:b/>
          <w:bCs/>
          <w:sz w:val="20"/>
          <w:szCs w:val="20"/>
        </w:rPr>
        <w:t xml:space="preserve"> </w:t>
      </w:r>
      <w:r w:rsidRPr="007B6409">
        <w:rPr>
          <w:b/>
          <w:sz w:val="20"/>
          <w:szCs w:val="20"/>
        </w:rPr>
        <w:t>(19</w:t>
      </w:r>
      <w:r w:rsidR="00193DAD" w:rsidRPr="007B6409">
        <w:rPr>
          <w:b/>
          <w:sz w:val="20"/>
          <w:szCs w:val="20"/>
        </w:rPr>
        <w:t>89</w:t>
      </w:r>
      <w:r w:rsidRPr="007B6409">
        <w:rPr>
          <w:b/>
          <w:sz w:val="20"/>
          <w:szCs w:val="20"/>
        </w:rPr>
        <w:t>)</w:t>
      </w:r>
      <w:r w:rsidRPr="007B6409">
        <w:rPr>
          <w:sz w:val="20"/>
          <w:szCs w:val="20"/>
        </w:rPr>
        <w:t xml:space="preserve"> </w:t>
      </w:r>
      <w:r w:rsidRPr="007B6409">
        <w:rPr>
          <w:sz w:val="20"/>
          <w:szCs w:val="20"/>
        </w:rPr>
        <w:lastRenderedPageBreak/>
        <w:t>who find that a</w:t>
      </w:r>
      <w:r w:rsidR="004B1BC6" w:rsidRPr="007B6409">
        <w:rPr>
          <w:sz w:val="20"/>
          <w:szCs w:val="20"/>
        </w:rPr>
        <w:t xml:space="preserve">citretin is a cytotoxic drug produced interstitial nephritis is manifested by increase urea, </w:t>
      </w:r>
      <w:r w:rsidR="00170E65" w:rsidRPr="007B6409">
        <w:rPr>
          <w:sz w:val="20"/>
          <w:szCs w:val="20"/>
        </w:rPr>
        <w:t>creatinine</w:t>
      </w:r>
      <w:r w:rsidR="004B1BC6" w:rsidRPr="007B6409">
        <w:rPr>
          <w:sz w:val="20"/>
          <w:szCs w:val="20"/>
        </w:rPr>
        <w:t>, uric acid</w:t>
      </w:r>
      <w:r w:rsidRPr="007B6409">
        <w:rPr>
          <w:sz w:val="20"/>
          <w:szCs w:val="20"/>
        </w:rPr>
        <w:t xml:space="preserve"> </w:t>
      </w:r>
      <w:r w:rsidR="004B1BC6" w:rsidRPr="007B6409">
        <w:rPr>
          <w:sz w:val="20"/>
          <w:szCs w:val="20"/>
        </w:rPr>
        <w:t>elevation , acetonuria</w:t>
      </w:r>
      <w:r w:rsidR="00DC0223" w:rsidRPr="007B6409">
        <w:rPr>
          <w:sz w:val="20"/>
          <w:szCs w:val="20"/>
        </w:rPr>
        <w:t xml:space="preserve"> and</w:t>
      </w:r>
      <w:r w:rsidR="004B1BC6" w:rsidRPr="007B6409">
        <w:rPr>
          <w:sz w:val="20"/>
          <w:szCs w:val="20"/>
        </w:rPr>
        <w:t xml:space="preserve"> hematuria</w:t>
      </w:r>
      <w:r w:rsidRPr="007B6409">
        <w:rPr>
          <w:sz w:val="20"/>
          <w:szCs w:val="20"/>
        </w:rPr>
        <w:t>.</w:t>
      </w:r>
      <w:r w:rsidR="004B1BC6" w:rsidRPr="007B6409">
        <w:rPr>
          <w:sz w:val="20"/>
          <w:szCs w:val="20"/>
        </w:rPr>
        <w:t xml:space="preserve"> </w:t>
      </w:r>
      <w:r w:rsidR="00FF4DD6" w:rsidRPr="007B6409">
        <w:rPr>
          <w:sz w:val="20"/>
          <w:szCs w:val="20"/>
        </w:rPr>
        <w:t>Furthermore</w:t>
      </w:r>
      <w:r w:rsidR="00690CA3" w:rsidRPr="007B6409">
        <w:rPr>
          <w:sz w:val="20"/>
          <w:szCs w:val="20"/>
        </w:rPr>
        <w:t xml:space="preserve"> several factors may play a role in acitretin tubular injury such as decrease </w:t>
      </w:r>
      <w:r w:rsidR="00CD2D44" w:rsidRPr="007B6409">
        <w:rPr>
          <w:sz w:val="20"/>
          <w:szCs w:val="20"/>
        </w:rPr>
        <w:t>in glomerular</w:t>
      </w:r>
      <w:r w:rsidR="00B76239" w:rsidRPr="007B6409">
        <w:rPr>
          <w:sz w:val="20"/>
          <w:szCs w:val="20"/>
        </w:rPr>
        <w:t xml:space="preserve"> capillary </w:t>
      </w:r>
      <w:r w:rsidR="00CD2D44" w:rsidRPr="007B6409">
        <w:rPr>
          <w:sz w:val="20"/>
          <w:szCs w:val="20"/>
        </w:rPr>
        <w:t>permeability leading</w:t>
      </w:r>
      <w:r w:rsidR="00B76239" w:rsidRPr="007B6409">
        <w:rPr>
          <w:sz w:val="20"/>
          <w:szCs w:val="20"/>
        </w:rPr>
        <w:t xml:space="preserve"> to back leaking of glomerular filtrate through </w:t>
      </w:r>
      <w:r w:rsidR="008E4F21" w:rsidRPr="007B6409">
        <w:rPr>
          <w:sz w:val="20"/>
          <w:szCs w:val="20"/>
        </w:rPr>
        <w:t>tubular</w:t>
      </w:r>
      <w:r w:rsidR="00B76239" w:rsidRPr="007B6409">
        <w:rPr>
          <w:sz w:val="20"/>
          <w:szCs w:val="20"/>
        </w:rPr>
        <w:t xml:space="preserve"> wall </w:t>
      </w:r>
      <w:r w:rsidR="00B76239" w:rsidRPr="007B6409">
        <w:rPr>
          <w:b/>
          <w:sz w:val="20"/>
          <w:szCs w:val="20"/>
        </w:rPr>
        <w:t>(Alden</w:t>
      </w:r>
      <w:r w:rsidR="00DD2B55" w:rsidRPr="007B6409">
        <w:rPr>
          <w:b/>
          <w:sz w:val="20"/>
          <w:szCs w:val="20"/>
        </w:rPr>
        <w:t xml:space="preserve"> and</w:t>
      </w:r>
      <w:r w:rsidR="00193DAD" w:rsidRPr="007B6409">
        <w:rPr>
          <w:b/>
          <w:sz w:val="20"/>
          <w:szCs w:val="20"/>
        </w:rPr>
        <w:t xml:space="preserve"> Frith</w:t>
      </w:r>
      <w:r w:rsidR="00675F7C" w:rsidRPr="007B6409">
        <w:rPr>
          <w:b/>
          <w:sz w:val="20"/>
          <w:szCs w:val="20"/>
        </w:rPr>
        <w:t>,</w:t>
      </w:r>
      <w:r w:rsidR="00DD2B55" w:rsidRPr="007B6409">
        <w:rPr>
          <w:b/>
          <w:sz w:val="20"/>
          <w:szCs w:val="20"/>
        </w:rPr>
        <w:t xml:space="preserve"> </w:t>
      </w:r>
      <w:r w:rsidR="00B76239" w:rsidRPr="007B6409">
        <w:rPr>
          <w:b/>
          <w:sz w:val="20"/>
          <w:szCs w:val="20"/>
        </w:rPr>
        <w:t>1992).</w:t>
      </w:r>
      <w:r w:rsidR="00A65742" w:rsidRPr="007B6409">
        <w:rPr>
          <w:b/>
          <w:sz w:val="20"/>
          <w:szCs w:val="20"/>
        </w:rPr>
        <w:t xml:space="preserve"> </w:t>
      </w:r>
      <w:r w:rsidR="00B76239" w:rsidRPr="007B6409">
        <w:rPr>
          <w:sz w:val="20"/>
          <w:szCs w:val="20"/>
        </w:rPr>
        <w:t>D</w:t>
      </w:r>
      <w:r w:rsidR="001B3B4A" w:rsidRPr="007B6409">
        <w:rPr>
          <w:sz w:val="20"/>
          <w:szCs w:val="20"/>
        </w:rPr>
        <w:t>amage to the brush border</w:t>
      </w:r>
      <w:r w:rsidR="000E0718" w:rsidRPr="007B6409">
        <w:rPr>
          <w:sz w:val="20"/>
          <w:szCs w:val="20"/>
        </w:rPr>
        <w:t xml:space="preserve"> of the proximal tubules</w:t>
      </w:r>
      <w:r w:rsidR="001B3B4A" w:rsidRPr="007B6409">
        <w:rPr>
          <w:sz w:val="20"/>
          <w:szCs w:val="20"/>
        </w:rPr>
        <w:t xml:space="preserve"> could have been as a result of toxin binding to the brush </w:t>
      </w:r>
      <w:r w:rsidR="008E4F21" w:rsidRPr="007B6409">
        <w:rPr>
          <w:sz w:val="20"/>
          <w:szCs w:val="20"/>
        </w:rPr>
        <w:t>border</w:t>
      </w:r>
      <w:r w:rsidR="001B3B4A" w:rsidRPr="007B6409">
        <w:rPr>
          <w:sz w:val="20"/>
          <w:szCs w:val="20"/>
        </w:rPr>
        <w:t xml:space="preserve"> leading to back</w:t>
      </w:r>
      <w:r w:rsidRPr="007B6409">
        <w:rPr>
          <w:sz w:val="20"/>
          <w:szCs w:val="20"/>
        </w:rPr>
        <w:t xml:space="preserve"> </w:t>
      </w:r>
      <w:r w:rsidR="001B3B4A" w:rsidRPr="007B6409">
        <w:rPr>
          <w:sz w:val="20"/>
          <w:szCs w:val="20"/>
        </w:rPr>
        <w:t xml:space="preserve">leakage of alkaline phosphatase into urine this enzyme is associated with damage of the brush border of the renal tubules and the urinary concentration of </w:t>
      </w:r>
      <w:r w:rsidR="008E4F21" w:rsidRPr="007B6409">
        <w:rPr>
          <w:sz w:val="20"/>
          <w:szCs w:val="20"/>
        </w:rPr>
        <w:t>alkaline</w:t>
      </w:r>
      <w:r w:rsidR="001B3B4A" w:rsidRPr="007B6409">
        <w:rPr>
          <w:sz w:val="20"/>
          <w:szCs w:val="20"/>
        </w:rPr>
        <w:t xml:space="preserve"> phosphatase</w:t>
      </w:r>
      <w:r w:rsidRPr="007B6409">
        <w:rPr>
          <w:sz w:val="20"/>
          <w:szCs w:val="20"/>
        </w:rPr>
        <w:t xml:space="preserve"> </w:t>
      </w:r>
      <w:r w:rsidR="001B3B4A" w:rsidRPr="007B6409">
        <w:rPr>
          <w:sz w:val="20"/>
          <w:szCs w:val="20"/>
        </w:rPr>
        <w:t xml:space="preserve">used as early marker of toxic tubular insult </w:t>
      </w:r>
      <w:r w:rsidR="001B3B4A" w:rsidRPr="007B6409">
        <w:rPr>
          <w:b/>
          <w:sz w:val="20"/>
          <w:szCs w:val="20"/>
        </w:rPr>
        <w:t>(</w:t>
      </w:r>
      <w:r w:rsidRPr="007B6409">
        <w:rPr>
          <w:b/>
          <w:sz w:val="20"/>
          <w:szCs w:val="20"/>
        </w:rPr>
        <w:t>P</w:t>
      </w:r>
      <w:r w:rsidR="001B3B4A" w:rsidRPr="007B6409">
        <w:rPr>
          <w:b/>
          <w:sz w:val="20"/>
          <w:szCs w:val="20"/>
        </w:rPr>
        <w:t>orter</w:t>
      </w:r>
      <w:r w:rsidR="00675F7C" w:rsidRPr="007B6409">
        <w:rPr>
          <w:b/>
          <w:sz w:val="20"/>
          <w:szCs w:val="20"/>
        </w:rPr>
        <w:t>,</w:t>
      </w:r>
      <w:r w:rsidR="001B3B4A" w:rsidRPr="007B6409">
        <w:rPr>
          <w:b/>
          <w:sz w:val="20"/>
          <w:szCs w:val="20"/>
        </w:rPr>
        <w:t xml:space="preserve"> 1994</w:t>
      </w:r>
      <w:r w:rsidR="00AB7E60" w:rsidRPr="007B6409">
        <w:rPr>
          <w:b/>
          <w:sz w:val="20"/>
          <w:szCs w:val="20"/>
        </w:rPr>
        <w:t xml:space="preserve">). </w:t>
      </w:r>
      <w:r w:rsidR="005F07CF" w:rsidRPr="007B6409">
        <w:rPr>
          <w:sz w:val="20"/>
          <w:szCs w:val="20"/>
        </w:rPr>
        <w:t>Acitretin</w:t>
      </w:r>
      <w:r w:rsidR="001B3B4A" w:rsidRPr="007B6409">
        <w:rPr>
          <w:sz w:val="20"/>
          <w:szCs w:val="20"/>
        </w:rPr>
        <w:t xml:space="preserve"> causes elevation in </w:t>
      </w:r>
      <w:r w:rsidR="008E4F21" w:rsidRPr="007B6409">
        <w:rPr>
          <w:sz w:val="20"/>
          <w:szCs w:val="20"/>
        </w:rPr>
        <w:t>alkaline</w:t>
      </w:r>
      <w:r w:rsidR="001B3B4A" w:rsidRPr="007B6409">
        <w:rPr>
          <w:sz w:val="20"/>
          <w:szCs w:val="20"/>
        </w:rPr>
        <w:t xml:space="preserve"> phosp</w:t>
      </w:r>
      <w:r w:rsidR="008E4F21" w:rsidRPr="007B6409">
        <w:rPr>
          <w:sz w:val="20"/>
          <w:szCs w:val="20"/>
        </w:rPr>
        <w:t>h</w:t>
      </w:r>
      <w:r w:rsidR="001B3B4A" w:rsidRPr="007B6409">
        <w:rPr>
          <w:sz w:val="20"/>
          <w:szCs w:val="20"/>
        </w:rPr>
        <w:t xml:space="preserve">atase as reported by </w:t>
      </w:r>
      <w:r w:rsidR="001B3B4A" w:rsidRPr="007B6409">
        <w:rPr>
          <w:b/>
          <w:sz w:val="20"/>
          <w:szCs w:val="20"/>
        </w:rPr>
        <w:t>(Pearce</w:t>
      </w:r>
      <w:r w:rsidR="00193DAD" w:rsidRPr="007B6409">
        <w:rPr>
          <w:b/>
          <w:sz w:val="20"/>
          <w:szCs w:val="20"/>
        </w:rPr>
        <w:t xml:space="preserve"> </w:t>
      </w:r>
      <w:r w:rsidR="00675F7C" w:rsidRPr="007B6409">
        <w:rPr>
          <w:b/>
          <w:bCs/>
          <w:i/>
          <w:iCs/>
          <w:sz w:val="20"/>
          <w:szCs w:val="20"/>
        </w:rPr>
        <w:t>et al.,</w:t>
      </w:r>
      <w:r w:rsidR="00675F7C" w:rsidRPr="007B6409">
        <w:rPr>
          <w:b/>
          <w:bCs/>
          <w:sz w:val="20"/>
          <w:szCs w:val="20"/>
        </w:rPr>
        <w:t xml:space="preserve"> </w:t>
      </w:r>
      <w:r w:rsidR="001B3B4A" w:rsidRPr="007B6409">
        <w:rPr>
          <w:b/>
          <w:sz w:val="20"/>
          <w:szCs w:val="20"/>
        </w:rPr>
        <w:t>2006)</w:t>
      </w:r>
      <w:r w:rsidR="00E03AAD" w:rsidRPr="007B6409">
        <w:rPr>
          <w:b/>
          <w:sz w:val="20"/>
          <w:szCs w:val="20"/>
        </w:rPr>
        <w:t>.</w:t>
      </w:r>
      <w:r w:rsidR="00A65742" w:rsidRPr="007B6409">
        <w:rPr>
          <w:b/>
          <w:sz w:val="20"/>
          <w:szCs w:val="20"/>
        </w:rPr>
        <w:t xml:space="preserve"> </w:t>
      </w:r>
      <w:r w:rsidR="00DC512F" w:rsidRPr="007B6409">
        <w:rPr>
          <w:bCs/>
          <w:sz w:val="20"/>
          <w:szCs w:val="20"/>
        </w:rPr>
        <w:t xml:space="preserve">Swelling of the mitochondria observed in </w:t>
      </w:r>
      <w:r w:rsidRPr="007B6409">
        <w:rPr>
          <w:bCs/>
          <w:sz w:val="20"/>
          <w:szCs w:val="20"/>
        </w:rPr>
        <w:t>this</w:t>
      </w:r>
      <w:r w:rsidR="00DC512F" w:rsidRPr="007B6409">
        <w:rPr>
          <w:bCs/>
          <w:sz w:val="20"/>
          <w:szCs w:val="20"/>
        </w:rPr>
        <w:t xml:space="preserve"> study could have been as</w:t>
      </w:r>
      <w:r w:rsidR="00541B0D" w:rsidRPr="007B6409">
        <w:rPr>
          <w:bCs/>
          <w:sz w:val="20"/>
          <w:szCs w:val="20"/>
        </w:rPr>
        <w:t xml:space="preserve"> a result of inhibited mitochondrial respiration.</w:t>
      </w:r>
      <w:r w:rsidRPr="007B6409">
        <w:rPr>
          <w:bCs/>
          <w:sz w:val="20"/>
          <w:szCs w:val="20"/>
        </w:rPr>
        <w:t xml:space="preserve"> M</w:t>
      </w:r>
      <w:r w:rsidR="00541B0D" w:rsidRPr="007B6409">
        <w:rPr>
          <w:bCs/>
          <w:sz w:val="20"/>
          <w:szCs w:val="20"/>
        </w:rPr>
        <w:t xml:space="preserve">any </w:t>
      </w:r>
      <w:r w:rsidR="001F69BD" w:rsidRPr="007B6409">
        <w:rPr>
          <w:bCs/>
          <w:sz w:val="20"/>
          <w:szCs w:val="20"/>
        </w:rPr>
        <w:t>of the common nephrotoxic substances appeare</w:t>
      </w:r>
      <w:r w:rsidRPr="007B6409">
        <w:rPr>
          <w:bCs/>
          <w:sz w:val="20"/>
          <w:szCs w:val="20"/>
        </w:rPr>
        <w:t>d</w:t>
      </w:r>
      <w:r w:rsidR="001F69BD" w:rsidRPr="007B6409">
        <w:rPr>
          <w:bCs/>
          <w:sz w:val="20"/>
          <w:szCs w:val="20"/>
        </w:rPr>
        <w:t xml:space="preserve"> to act by means of alteration in the renal perfusion</w:t>
      </w:r>
      <w:r w:rsidRPr="007B6409">
        <w:rPr>
          <w:bCs/>
          <w:sz w:val="20"/>
          <w:szCs w:val="20"/>
        </w:rPr>
        <w:t xml:space="preserve"> </w:t>
      </w:r>
      <w:r w:rsidR="00FF4DD6" w:rsidRPr="007B6409">
        <w:rPr>
          <w:b/>
          <w:bCs/>
          <w:sz w:val="20"/>
          <w:szCs w:val="20"/>
        </w:rPr>
        <w:t>(Rosen</w:t>
      </w:r>
      <w:r w:rsidR="00193DAD" w:rsidRPr="007B6409">
        <w:rPr>
          <w:b/>
          <w:bCs/>
          <w:sz w:val="20"/>
          <w:szCs w:val="20"/>
        </w:rPr>
        <w:t xml:space="preserve"> </w:t>
      </w:r>
      <w:r w:rsidR="00675F7C" w:rsidRPr="007B6409">
        <w:rPr>
          <w:b/>
          <w:bCs/>
          <w:i/>
          <w:iCs/>
          <w:sz w:val="20"/>
          <w:szCs w:val="20"/>
        </w:rPr>
        <w:t>et al.,</w:t>
      </w:r>
      <w:r w:rsidR="00675F7C" w:rsidRPr="007B6409">
        <w:rPr>
          <w:b/>
          <w:bCs/>
          <w:sz w:val="20"/>
          <w:szCs w:val="20"/>
        </w:rPr>
        <w:t xml:space="preserve"> </w:t>
      </w:r>
      <w:r w:rsidR="001F69BD" w:rsidRPr="007B6409">
        <w:rPr>
          <w:b/>
          <w:bCs/>
          <w:sz w:val="20"/>
          <w:szCs w:val="20"/>
        </w:rPr>
        <w:t>1994</w:t>
      </w:r>
      <w:r w:rsidR="00FF4DD6" w:rsidRPr="007B6409">
        <w:rPr>
          <w:b/>
          <w:bCs/>
          <w:sz w:val="20"/>
          <w:szCs w:val="20"/>
        </w:rPr>
        <w:t xml:space="preserve">). </w:t>
      </w:r>
      <w:r w:rsidR="00F313CE" w:rsidRPr="007B6409">
        <w:rPr>
          <w:bCs/>
          <w:sz w:val="20"/>
          <w:szCs w:val="20"/>
        </w:rPr>
        <w:t>Pathological changes in mitochondria as swollen are</w:t>
      </w:r>
      <w:r w:rsidR="001B3B4A" w:rsidRPr="007B6409">
        <w:rPr>
          <w:bCs/>
          <w:sz w:val="20"/>
          <w:szCs w:val="20"/>
        </w:rPr>
        <w:t xml:space="preserve"> indication</w:t>
      </w:r>
      <w:r w:rsidR="00F313CE" w:rsidRPr="007B6409">
        <w:rPr>
          <w:bCs/>
          <w:sz w:val="20"/>
          <w:szCs w:val="20"/>
        </w:rPr>
        <w:t>s</w:t>
      </w:r>
      <w:r w:rsidR="001B3B4A" w:rsidRPr="007B6409">
        <w:rPr>
          <w:bCs/>
          <w:sz w:val="20"/>
          <w:szCs w:val="20"/>
        </w:rPr>
        <w:t xml:space="preserve"> of cellular damage leading to less functional efficacy</w:t>
      </w:r>
      <w:r w:rsidR="001F69BD" w:rsidRPr="007B6409">
        <w:rPr>
          <w:bCs/>
          <w:sz w:val="20"/>
          <w:szCs w:val="20"/>
        </w:rPr>
        <w:t xml:space="preserve"> </w:t>
      </w:r>
      <w:r w:rsidR="000E0718" w:rsidRPr="007B6409">
        <w:rPr>
          <w:b/>
          <w:bCs/>
          <w:sz w:val="20"/>
          <w:szCs w:val="20"/>
        </w:rPr>
        <w:t>(Robbins</w:t>
      </w:r>
      <w:r w:rsidR="00675F7C" w:rsidRPr="007B6409">
        <w:rPr>
          <w:b/>
          <w:bCs/>
          <w:sz w:val="20"/>
          <w:szCs w:val="20"/>
        </w:rPr>
        <w:t>,</w:t>
      </w:r>
      <w:r w:rsidR="00A65742" w:rsidRPr="007B6409">
        <w:rPr>
          <w:b/>
          <w:bCs/>
          <w:sz w:val="20"/>
          <w:szCs w:val="20"/>
        </w:rPr>
        <w:t xml:space="preserve"> </w:t>
      </w:r>
      <w:r w:rsidR="000E0718" w:rsidRPr="007B6409">
        <w:rPr>
          <w:b/>
          <w:bCs/>
          <w:sz w:val="20"/>
          <w:szCs w:val="20"/>
        </w:rPr>
        <w:t>1995)</w:t>
      </w:r>
      <w:r w:rsidR="00F313CE" w:rsidRPr="007B6409">
        <w:rPr>
          <w:b/>
          <w:bCs/>
          <w:sz w:val="20"/>
          <w:szCs w:val="20"/>
        </w:rPr>
        <w:t>.</w:t>
      </w:r>
    </w:p>
    <w:p w:rsidR="00ED2459" w:rsidRPr="007B6409" w:rsidRDefault="00ED2459" w:rsidP="007D5F84">
      <w:pPr>
        <w:pStyle w:val="a"/>
        <w:spacing w:before="0" w:after="0"/>
        <w:rPr>
          <w:sz w:val="20"/>
          <w:szCs w:val="20"/>
        </w:rPr>
      </w:pPr>
      <w:r w:rsidRPr="007B6409">
        <w:rPr>
          <w:sz w:val="20"/>
          <w:szCs w:val="20"/>
        </w:rPr>
        <w:t xml:space="preserve">This histological view was confirmed by serum and tissue studies. The light and electron microscopic examination can explain the manifested impairment in renal functions after acitretin treatment. The observed degeneration of the glomeruli, thickening of the </w:t>
      </w:r>
      <w:r w:rsidR="00A07856" w:rsidRPr="007B6409">
        <w:rPr>
          <w:sz w:val="20"/>
          <w:szCs w:val="20"/>
        </w:rPr>
        <w:t xml:space="preserve">basement membrane </w:t>
      </w:r>
      <w:r w:rsidRPr="007B6409">
        <w:rPr>
          <w:sz w:val="20"/>
          <w:szCs w:val="20"/>
        </w:rPr>
        <w:t>and the vacu</w:t>
      </w:r>
      <w:r w:rsidR="00E2419D" w:rsidRPr="007B6409">
        <w:rPr>
          <w:sz w:val="20"/>
          <w:szCs w:val="20"/>
        </w:rPr>
        <w:t>o</w:t>
      </w:r>
      <w:r w:rsidRPr="007B6409">
        <w:rPr>
          <w:sz w:val="20"/>
          <w:szCs w:val="20"/>
        </w:rPr>
        <w:t xml:space="preserve">les around </w:t>
      </w:r>
      <w:r w:rsidR="00E2419D" w:rsidRPr="007B6409">
        <w:rPr>
          <w:sz w:val="20"/>
          <w:szCs w:val="20"/>
        </w:rPr>
        <w:t>podocytes</w:t>
      </w:r>
      <w:r w:rsidRPr="007B6409">
        <w:rPr>
          <w:sz w:val="20"/>
          <w:szCs w:val="20"/>
        </w:rPr>
        <w:t xml:space="preserve"> in acitretin treated rats could decrease </w:t>
      </w:r>
      <w:r w:rsidR="00E2419D" w:rsidRPr="007B6409">
        <w:rPr>
          <w:sz w:val="20"/>
          <w:szCs w:val="20"/>
        </w:rPr>
        <w:t>the</w:t>
      </w:r>
      <w:r w:rsidRPr="007B6409">
        <w:rPr>
          <w:sz w:val="20"/>
          <w:szCs w:val="20"/>
        </w:rPr>
        <w:t xml:space="preserve"> glomerular filtration rate and cause retention of toxins in the circulation and hence elevation of serum urea and creatinine </w:t>
      </w:r>
      <w:r w:rsidRPr="007B6409">
        <w:rPr>
          <w:b/>
          <w:bCs/>
          <w:sz w:val="20"/>
          <w:szCs w:val="20"/>
        </w:rPr>
        <w:t>(Marieb, 2006).</w:t>
      </w:r>
    </w:p>
    <w:p w:rsidR="00ED2459" w:rsidRPr="007B6409" w:rsidRDefault="00ED2459" w:rsidP="007D5F84">
      <w:pPr>
        <w:pStyle w:val="a"/>
        <w:spacing w:before="0" w:after="0"/>
        <w:rPr>
          <w:b/>
          <w:bCs/>
          <w:sz w:val="20"/>
          <w:szCs w:val="20"/>
        </w:rPr>
      </w:pPr>
      <w:r w:rsidRPr="007B6409">
        <w:rPr>
          <w:sz w:val="20"/>
          <w:szCs w:val="20"/>
        </w:rPr>
        <w:t xml:space="preserve">The altered glomerular filtration rate also detected by the elevated serum cystatin C as it is an early marker of kidney affection than ordinary markers (e.g. creatinine) and can detect mild to moderate kidney affection.  Cystatin C is one of the major protectors of the intact glomerular basement membrane from damage by cysteine proteinases. It is isolated from urine in cases of tubular dysfunction while its serum level is increased in cases of impaired glomerular filtration rate </w:t>
      </w:r>
      <w:r w:rsidRPr="007B6409">
        <w:rPr>
          <w:b/>
          <w:bCs/>
          <w:sz w:val="20"/>
          <w:szCs w:val="20"/>
        </w:rPr>
        <w:t>(Parikh and Devarajan, 2008).</w:t>
      </w:r>
    </w:p>
    <w:p w:rsidR="00ED2459" w:rsidRPr="007B6409" w:rsidRDefault="00ED2459" w:rsidP="007D5F84">
      <w:pPr>
        <w:pStyle w:val="a"/>
        <w:spacing w:before="0" w:after="0"/>
        <w:rPr>
          <w:sz w:val="20"/>
          <w:szCs w:val="20"/>
        </w:rPr>
      </w:pPr>
      <w:r w:rsidRPr="007B6409">
        <w:rPr>
          <w:sz w:val="20"/>
          <w:szCs w:val="20"/>
        </w:rPr>
        <w:t xml:space="preserve">The manifested tubular necrosis and inflammation observed after acitretin treatment (which resembles that induced by many nephrotoxic drugs) was in consistence with the resulted high levels of serum lipocalin. Lipocalin was recently identified as one of the earliest and most robustly induced proteins in the kidney after toxic kidney injury in both animals and human and can be easily detected in blood and urine </w:t>
      </w:r>
      <w:r w:rsidRPr="007B6409">
        <w:rPr>
          <w:b/>
          <w:bCs/>
          <w:sz w:val="20"/>
          <w:szCs w:val="20"/>
        </w:rPr>
        <w:t>(Devarajan , 2006).</w:t>
      </w:r>
      <w:r w:rsidR="00E2419D" w:rsidRPr="007B6409">
        <w:rPr>
          <w:sz w:val="20"/>
          <w:szCs w:val="20"/>
        </w:rPr>
        <w:t xml:space="preserve"> </w:t>
      </w:r>
      <w:r w:rsidR="00E2419D" w:rsidRPr="007B6409">
        <w:rPr>
          <w:sz w:val="20"/>
          <w:szCs w:val="20"/>
        </w:rPr>
        <w:lastRenderedPageBreak/>
        <w:t>Neutrophil gelatinase-associated lipocalin</w:t>
      </w:r>
      <w:r w:rsidR="00E2419D" w:rsidRPr="007B6409">
        <w:rPr>
          <w:b/>
          <w:bCs/>
          <w:sz w:val="20"/>
          <w:szCs w:val="20"/>
        </w:rPr>
        <w:t xml:space="preserve"> (NGAL)</w:t>
      </w:r>
      <w:r w:rsidR="00E2419D" w:rsidRPr="007B6409">
        <w:rPr>
          <w:sz w:val="20"/>
          <w:szCs w:val="20"/>
        </w:rPr>
        <w:t xml:space="preserve"> is</w:t>
      </w:r>
      <w:r w:rsidRPr="007B6409">
        <w:rPr>
          <w:sz w:val="20"/>
          <w:szCs w:val="20"/>
        </w:rPr>
        <w:t xml:space="preserve"> highly accumulated in the human kidney cortical tubules, blood and urine after renal injury and it can display a greater than 10 fold increase in plasma and a greater than 100 fold increase in urine compared to the doubling of serum creatinine in less than 5 days of the insult. Thus, NAGL might represent an early, sensitive and non invasive biomarker for acute renal injury </w:t>
      </w:r>
      <w:r w:rsidRPr="007B6409">
        <w:rPr>
          <w:b/>
          <w:bCs/>
          <w:sz w:val="20"/>
          <w:szCs w:val="20"/>
        </w:rPr>
        <w:t xml:space="preserve">(Mori </w:t>
      </w:r>
      <w:r w:rsidR="00675F7C" w:rsidRPr="007B6409">
        <w:rPr>
          <w:b/>
          <w:bCs/>
          <w:i/>
          <w:iCs/>
          <w:sz w:val="20"/>
          <w:szCs w:val="20"/>
        </w:rPr>
        <w:t>et al.,</w:t>
      </w:r>
      <w:r w:rsidR="00675F7C" w:rsidRPr="007B6409">
        <w:rPr>
          <w:b/>
          <w:bCs/>
          <w:sz w:val="20"/>
          <w:szCs w:val="20"/>
        </w:rPr>
        <w:t xml:space="preserve"> </w:t>
      </w:r>
      <w:r w:rsidRPr="007B6409">
        <w:rPr>
          <w:b/>
          <w:bCs/>
          <w:sz w:val="20"/>
          <w:szCs w:val="20"/>
        </w:rPr>
        <w:t>2005).</w:t>
      </w:r>
    </w:p>
    <w:p w:rsidR="00ED2459" w:rsidRPr="007B6409" w:rsidRDefault="00ED2459" w:rsidP="007D5F84">
      <w:pPr>
        <w:pStyle w:val="a"/>
        <w:spacing w:before="0" w:after="0"/>
        <w:rPr>
          <w:sz w:val="20"/>
          <w:szCs w:val="20"/>
        </w:rPr>
      </w:pPr>
      <w:r w:rsidRPr="007B6409">
        <w:rPr>
          <w:sz w:val="20"/>
          <w:szCs w:val="20"/>
        </w:rPr>
        <w:t xml:space="preserve">The apparent deterioration in renal functions by acitretin in this study could be attributed to oxidative stress. This opinion was suggested also by </w:t>
      </w:r>
      <w:r w:rsidRPr="007B6409">
        <w:rPr>
          <w:b/>
          <w:bCs/>
          <w:sz w:val="20"/>
          <w:szCs w:val="20"/>
        </w:rPr>
        <w:t xml:space="preserve">Silva </w:t>
      </w:r>
      <w:r w:rsidR="00675F7C" w:rsidRPr="007B6409">
        <w:rPr>
          <w:b/>
          <w:bCs/>
          <w:i/>
          <w:iCs/>
          <w:sz w:val="20"/>
          <w:szCs w:val="20"/>
        </w:rPr>
        <w:t>et al.</w:t>
      </w:r>
      <w:r w:rsidR="00675F7C" w:rsidRPr="007B6409">
        <w:rPr>
          <w:b/>
          <w:bCs/>
          <w:sz w:val="20"/>
          <w:szCs w:val="20"/>
        </w:rPr>
        <w:t xml:space="preserve"> </w:t>
      </w:r>
      <w:r w:rsidRPr="007B6409">
        <w:rPr>
          <w:b/>
          <w:bCs/>
          <w:sz w:val="20"/>
          <w:szCs w:val="20"/>
        </w:rPr>
        <w:t>(2013)</w:t>
      </w:r>
      <w:r w:rsidRPr="007B6409">
        <w:rPr>
          <w:sz w:val="20"/>
          <w:szCs w:val="20"/>
        </w:rPr>
        <w:t xml:space="preserve"> who reported that mitochondrial dysfunctions may play an important role in cellular injury and apoptosis induced by this acitretin. This was explained by the impaired mitochondrial phosphorylation efficiency as demonstrated by the decrease in the state 3 respiration and ATP levels. This was confirmed by the observed swelling of mitochondria which could be a manifestation of mitochondrial functions impairment, as mitochondria are the main sites for antioxidant enzymes (</w:t>
      </w:r>
      <w:r w:rsidRPr="007B6409">
        <w:rPr>
          <w:b/>
          <w:bCs/>
          <w:sz w:val="20"/>
          <w:szCs w:val="20"/>
        </w:rPr>
        <w:t>Arslantas, 2002)</w:t>
      </w:r>
      <w:r w:rsidRPr="007B6409">
        <w:rPr>
          <w:sz w:val="20"/>
          <w:szCs w:val="20"/>
        </w:rPr>
        <w:t xml:space="preserve">. This was in line with the resulted low levels of oxidative stress markers, renal SOD and GSH. </w:t>
      </w:r>
    </w:p>
    <w:p w:rsidR="0001013A" w:rsidRPr="007B6409" w:rsidRDefault="0001013A" w:rsidP="007D5F84">
      <w:pPr>
        <w:pStyle w:val="a"/>
        <w:spacing w:before="0" w:after="0"/>
        <w:rPr>
          <w:sz w:val="20"/>
          <w:szCs w:val="20"/>
        </w:rPr>
      </w:pPr>
      <w:r w:rsidRPr="007B6409">
        <w:rPr>
          <w:bCs/>
          <w:sz w:val="20"/>
          <w:szCs w:val="20"/>
        </w:rPr>
        <w:t>One of the major adverse effects of acitretin is nephrotoxicity which is the major complication of its administration. Thus amelioration of nephrotoxicity would enhance its clinical use. On other hand, little or no attention has been paid on using of naturally occurring substances with potent antioxidant properties to protect against nephrotoxic damage induced by acitretin. In the light of this, we have explored the possible protective role of curcumin, a natural antioxidant substance on nephrotoxic damage induced by acitretin</w:t>
      </w:r>
      <w:r w:rsidRPr="007B6409">
        <w:rPr>
          <w:b/>
          <w:bCs/>
          <w:sz w:val="20"/>
          <w:szCs w:val="20"/>
        </w:rPr>
        <w:t xml:space="preserve">. </w:t>
      </w:r>
      <w:r w:rsidRPr="007B6409">
        <w:rPr>
          <w:bCs/>
          <w:sz w:val="20"/>
          <w:szCs w:val="20"/>
        </w:rPr>
        <w:t>In this study combined administration of curcumin with acitretin resulted in marked improvement of the biochemical and the histopathological picture towards normal.</w:t>
      </w:r>
    </w:p>
    <w:p w:rsidR="00ED2459" w:rsidRPr="007B6409" w:rsidRDefault="00ED2459" w:rsidP="007D5F84">
      <w:pPr>
        <w:pStyle w:val="a"/>
        <w:spacing w:before="0" w:after="0"/>
        <w:rPr>
          <w:sz w:val="20"/>
          <w:szCs w:val="20"/>
        </w:rPr>
      </w:pPr>
      <w:r w:rsidRPr="007B6409">
        <w:rPr>
          <w:sz w:val="20"/>
          <w:szCs w:val="20"/>
        </w:rPr>
        <w:t>Fortunately, curcumin supplementation to acitretin treated rats resulted in alleviation of kidney injury as showed by the significant reduction in serum urea and creatinine as well as lipocalin and cystatin C if compared to acitretin treated rats. Also, the significant elevation in oxidative stress markers, SOD and GSH in the</w:t>
      </w:r>
      <w:r w:rsidRPr="006A0429">
        <w:rPr>
          <w:sz w:val="20"/>
          <w:szCs w:val="20"/>
        </w:rPr>
        <w:t xml:space="preserve"> </w:t>
      </w:r>
      <w:r w:rsidRPr="007B6409">
        <w:rPr>
          <w:sz w:val="20"/>
          <w:szCs w:val="20"/>
        </w:rPr>
        <w:t xml:space="preserve">current study is an indicator for the attributed role of curcumin as antioxidant factor. </w:t>
      </w:r>
    </w:p>
    <w:p w:rsidR="0001013A" w:rsidRPr="007B6409" w:rsidRDefault="0001013A" w:rsidP="007D5F84">
      <w:pPr>
        <w:pStyle w:val="a"/>
        <w:spacing w:before="0" w:after="0"/>
        <w:rPr>
          <w:b/>
          <w:bCs/>
          <w:sz w:val="20"/>
          <w:szCs w:val="20"/>
        </w:rPr>
      </w:pPr>
      <w:r w:rsidRPr="007B6409">
        <w:rPr>
          <w:sz w:val="20"/>
          <w:szCs w:val="20"/>
        </w:rPr>
        <w:t>Curcumin treatment significantly improved the levels of urea and creatinine. Earlier studies have also shown that curcumin treatment decreased serum creatinine and urea concentrations in cyclosporine induced renal injury in rats in dose dependent</w:t>
      </w:r>
      <w:r w:rsidR="001D49D1" w:rsidRPr="007B6409">
        <w:rPr>
          <w:sz w:val="20"/>
          <w:szCs w:val="20"/>
        </w:rPr>
        <w:t xml:space="preserve"> manner</w:t>
      </w:r>
      <w:r w:rsidRPr="007B6409">
        <w:rPr>
          <w:sz w:val="20"/>
          <w:szCs w:val="20"/>
        </w:rPr>
        <w:t xml:space="preserve"> </w:t>
      </w:r>
      <w:r w:rsidRPr="007B6409">
        <w:rPr>
          <w:b/>
          <w:bCs/>
          <w:sz w:val="20"/>
          <w:szCs w:val="20"/>
        </w:rPr>
        <w:t xml:space="preserve">(Tirkey </w:t>
      </w:r>
      <w:r w:rsidR="00675F7C" w:rsidRPr="007B6409">
        <w:rPr>
          <w:b/>
          <w:bCs/>
          <w:i/>
          <w:iCs/>
          <w:sz w:val="20"/>
          <w:szCs w:val="20"/>
        </w:rPr>
        <w:t>et al.,</w:t>
      </w:r>
      <w:r w:rsidR="00675F7C" w:rsidRPr="007B6409">
        <w:rPr>
          <w:b/>
          <w:bCs/>
          <w:sz w:val="20"/>
          <w:szCs w:val="20"/>
        </w:rPr>
        <w:t xml:space="preserve"> </w:t>
      </w:r>
      <w:r w:rsidRPr="007B6409">
        <w:rPr>
          <w:b/>
          <w:bCs/>
          <w:sz w:val="20"/>
          <w:szCs w:val="20"/>
        </w:rPr>
        <w:t>2005)</w:t>
      </w:r>
      <w:r w:rsidRPr="007B6409">
        <w:rPr>
          <w:sz w:val="20"/>
          <w:szCs w:val="20"/>
        </w:rPr>
        <w:t xml:space="preserve">. This effect may be related to the antioxidant properties of curcumin since it has been found that ROS may be involved in the </w:t>
      </w:r>
      <w:r w:rsidRPr="007B6409">
        <w:rPr>
          <w:sz w:val="20"/>
          <w:szCs w:val="20"/>
        </w:rPr>
        <w:lastRenderedPageBreak/>
        <w:t xml:space="preserve">impairment of glomerular filtration rate </w:t>
      </w:r>
      <w:r w:rsidRPr="007B6409">
        <w:rPr>
          <w:b/>
          <w:bCs/>
          <w:sz w:val="20"/>
          <w:szCs w:val="20"/>
        </w:rPr>
        <w:t>(Farombi and Ekor, 2006).</w:t>
      </w:r>
    </w:p>
    <w:p w:rsidR="00ED2459" w:rsidRPr="007B6409" w:rsidRDefault="0001013A" w:rsidP="007D5F84">
      <w:pPr>
        <w:pStyle w:val="a"/>
        <w:spacing w:before="0" w:after="0"/>
        <w:rPr>
          <w:sz w:val="20"/>
          <w:szCs w:val="20"/>
        </w:rPr>
      </w:pPr>
      <w:r w:rsidRPr="007B6409">
        <w:rPr>
          <w:sz w:val="20"/>
          <w:szCs w:val="20"/>
        </w:rPr>
        <w:t>In this study it is evidenced</w:t>
      </w:r>
      <w:r w:rsidR="00DA3AC2" w:rsidRPr="007B6409">
        <w:rPr>
          <w:sz w:val="20"/>
          <w:szCs w:val="20"/>
        </w:rPr>
        <w:t xml:space="preserve"> elevation</w:t>
      </w:r>
      <w:r w:rsidRPr="007B6409">
        <w:rPr>
          <w:sz w:val="20"/>
          <w:szCs w:val="20"/>
        </w:rPr>
        <w:t xml:space="preserve"> in the activities of SOD and GSH in the kidney tissue</w:t>
      </w:r>
      <w:r w:rsidR="00604342" w:rsidRPr="007B6409">
        <w:rPr>
          <w:sz w:val="20"/>
          <w:szCs w:val="20"/>
        </w:rPr>
        <w:t xml:space="preserve"> by curcumin</w:t>
      </w:r>
      <w:r w:rsidRPr="007B6409">
        <w:rPr>
          <w:b/>
          <w:bCs/>
          <w:sz w:val="20"/>
          <w:szCs w:val="20"/>
        </w:rPr>
        <w:t xml:space="preserve">. </w:t>
      </w:r>
      <w:r w:rsidRPr="007B6409">
        <w:rPr>
          <w:sz w:val="20"/>
          <w:szCs w:val="20"/>
        </w:rPr>
        <w:t>These results were in agreement with earlier findings</w:t>
      </w:r>
      <w:r w:rsidR="000A76B9" w:rsidRPr="007B6409">
        <w:rPr>
          <w:b/>
          <w:bCs/>
          <w:sz w:val="20"/>
          <w:szCs w:val="20"/>
        </w:rPr>
        <w:t xml:space="preserve"> </w:t>
      </w:r>
      <w:r w:rsidR="000A76B9" w:rsidRPr="007B6409">
        <w:rPr>
          <w:sz w:val="20"/>
          <w:szCs w:val="20"/>
        </w:rPr>
        <w:t>of</w:t>
      </w:r>
      <w:r w:rsidRPr="007B6409">
        <w:rPr>
          <w:b/>
          <w:bCs/>
          <w:sz w:val="20"/>
          <w:szCs w:val="20"/>
        </w:rPr>
        <w:t xml:space="preserve"> </w:t>
      </w:r>
      <w:r w:rsidR="00ED2459" w:rsidRPr="007B6409">
        <w:rPr>
          <w:b/>
          <w:bCs/>
          <w:sz w:val="20"/>
          <w:szCs w:val="20"/>
        </w:rPr>
        <w:t xml:space="preserve">Zhou </w:t>
      </w:r>
      <w:r w:rsidR="00ED2459" w:rsidRPr="007B6409">
        <w:rPr>
          <w:b/>
          <w:bCs/>
          <w:i/>
          <w:iCs/>
          <w:sz w:val="20"/>
          <w:szCs w:val="20"/>
        </w:rPr>
        <w:t>et al.</w:t>
      </w:r>
      <w:r w:rsidR="00ED2459" w:rsidRPr="007B6409">
        <w:rPr>
          <w:b/>
          <w:bCs/>
          <w:sz w:val="20"/>
          <w:szCs w:val="20"/>
        </w:rPr>
        <w:t xml:space="preserve"> (2011)</w:t>
      </w:r>
      <w:r w:rsidR="000A76B9" w:rsidRPr="007B6409">
        <w:rPr>
          <w:b/>
          <w:bCs/>
          <w:sz w:val="20"/>
          <w:szCs w:val="20"/>
        </w:rPr>
        <w:t xml:space="preserve"> </w:t>
      </w:r>
      <w:r w:rsidR="000A76B9" w:rsidRPr="007B6409">
        <w:rPr>
          <w:sz w:val="20"/>
          <w:szCs w:val="20"/>
        </w:rPr>
        <w:t>who</w:t>
      </w:r>
      <w:r w:rsidR="00ED2459" w:rsidRPr="007B6409">
        <w:rPr>
          <w:sz w:val="20"/>
          <w:szCs w:val="20"/>
        </w:rPr>
        <w:t xml:space="preserve"> reported that  curcumin is suggested to have anticancer, antiviral, antioxidant and anti-inflammatory properties. The underlying mechanisms of these effects are diverse and appear to involve the regulation of various molecular targets, including transcription factors (e.g. nuclear factor-κB), growth factors (such as vascular endothelial cell growth factor), inflammatory cytokines (e.g. tumor necrosis factor, interleukin 1 and interleukin 6) and other enzymes (e.g. cyclooxygenase 2 and 5 lipoxygenase).</w:t>
      </w:r>
    </w:p>
    <w:p w:rsidR="00ED2459" w:rsidRPr="007B6409" w:rsidRDefault="00ED2459" w:rsidP="007D5F84">
      <w:pPr>
        <w:pStyle w:val="a"/>
        <w:spacing w:before="0" w:after="0"/>
        <w:rPr>
          <w:sz w:val="20"/>
          <w:szCs w:val="20"/>
        </w:rPr>
      </w:pPr>
      <w:r w:rsidRPr="007B6409">
        <w:rPr>
          <w:sz w:val="20"/>
          <w:szCs w:val="20"/>
        </w:rPr>
        <w:t xml:space="preserve">Similar results were reported by </w:t>
      </w:r>
      <w:r w:rsidRPr="007B6409">
        <w:rPr>
          <w:b/>
          <w:bCs/>
          <w:sz w:val="20"/>
          <w:szCs w:val="20"/>
        </w:rPr>
        <w:t xml:space="preserve">Zhang </w:t>
      </w:r>
      <w:r w:rsidRPr="007B6409">
        <w:rPr>
          <w:b/>
          <w:bCs/>
          <w:i/>
          <w:iCs/>
          <w:sz w:val="20"/>
          <w:szCs w:val="20"/>
        </w:rPr>
        <w:t>et al.</w:t>
      </w:r>
      <w:r w:rsidRPr="007B6409">
        <w:rPr>
          <w:b/>
          <w:bCs/>
          <w:sz w:val="20"/>
          <w:szCs w:val="20"/>
        </w:rPr>
        <w:t xml:space="preserve"> (2014) </w:t>
      </w:r>
      <w:r w:rsidRPr="007B6409">
        <w:rPr>
          <w:sz w:val="20"/>
          <w:szCs w:val="20"/>
        </w:rPr>
        <w:t>who described a significant decrease in reactive oxygen species concentration, lower mitochondrial malondialdehyde</w:t>
      </w:r>
      <w:r w:rsidR="00C05DD6" w:rsidRPr="007B6409">
        <w:rPr>
          <w:sz w:val="20"/>
          <w:szCs w:val="20"/>
        </w:rPr>
        <w:t xml:space="preserve"> (MDA)  </w:t>
      </w:r>
      <w:r w:rsidRPr="007B6409">
        <w:rPr>
          <w:sz w:val="20"/>
          <w:szCs w:val="20"/>
        </w:rPr>
        <w:t xml:space="preserve"> concentration and higher mitochondrial membrane potential in curcumin treated group. These results suggested that curcumin protects cellular damage by the enhancing antioxidant defense system, attenuating mitochondrial dysfunction and inhibiting apoptosis.</w:t>
      </w:r>
    </w:p>
    <w:p w:rsidR="000E0718" w:rsidRPr="007B6409" w:rsidRDefault="00ED2459" w:rsidP="007D5F84">
      <w:pPr>
        <w:pStyle w:val="a"/>
        <w:spacing w:before="0" w:after="0"/>
        <w:rPr>
          <w:b/>
          <w:bCs/>
          <w:sz w:val="20"/>
          <w:szCs w:val="20"/>
        </w:rPr>
      </w:pPr>
      <w:r w:rsidRPr="007B6409">
        <w:rPr>
          <w:sz w:val="20"/>
          <w:szCs w:val="20"/>
        </w:rPr>
        <w:t xml:space="preserve">The results of the current study go in hand with </w:t>
      </w:r>
      <w:r w:rsidRPr="007B6409">
        <w:rPr>
          <w:b/>
          <w:bCs/>
          <w:sz w:val="20"/>
          <w:szCs w:val="20"/>
        </w:rPr>
        <w:t xml:space="preserve">Zeng </w:t>
      </w:r>
      <w:r w:rsidRPr="007B6409">
        <w:rPr>
          <w:b/>
          <w:bCs/>
          <w:i/>
          <w:iCs/>
          <w:sz w:val="20"/>
          <w:szCs w:val="20"/>
        </w:rPr>
        <w:t>et al.</w:t>
      </w:r>
      <w:r w:rsidRPr="007B6409">
        <w:rPr>
          <w:b/>
          <w:bCs/>
          <w:sz w:val="20"/>
          <w:szCs w:val="20"/>
        </w:rPr>
        <w:t xml:space="preserve"> (2014)</w:t>
      </w:r>
      <w:r w:rsidRPr="007B6409">
        <w:rPr>
          <w:sz w:val="20"/>
          <w:szCs w:val="20"/>
        </w:rPr>
        <w:t xml:space="preserve"> results that described a significant increase in the activity of SOD, GSH-Px and decrease in the content of MDA indicating that Curcumin can improve the antioxidant activity</w:t>
      </w:r>
      <w:r w:rsidRPr="007B6409">
        <w:rPr>
          <w:b/>
          <w:bCs/>
          <w:sz w:val="20"/>
          <w:szCs w:val="20"/>
        </w:rPr>
        <w:t xml:space="preserve">. </w:t>
      </w:r>
      <w:r w:rsidR="00DC512F" w:rsidRPr="007B6409">
        <w:rPr>
          <w:b/>
          <w:bCs/>
          <w:sz w:val="20"/>
          <w:szCs w:val="20"/>
        </w:rPr>
        <w:t xml:space="preserve"> </w:t>
      </w:r>
    </w:p>
    <w:p w:rsidR="00F37D89" w:rsidRPr="007B6409" w:rsidRDefault="00E02EC4" w:rsidP="007D5F84">
      <w:pPr>
        <w:pStyle w:val="a"/>
        <w:spacing w:before="0" w:after="0"/>
        <w:rPr>
          <w:b/>
          <w:sz w:val="20"/>
          <w:szCs w:val="20"/>
        </w:rPr>
      </w:pPr>
      <w:r w:rsidRPr="007B6409">
        <w:rPr>
          <w:sz w:val="20"/>
          <w:szCs w:val="20"/>
        </w:rPr>
        <w:t xml:space="preserve">In this </w:t>
      </w:r>
      <w:r w:rsidR="00EF748A" w:rsidRPr="007B6409">
        <w:rPr>
          <w:sz w:val="20"/>
          <w:szCs w:val="20"/>
        </w:rPr>
        <w:t xml:space="preserve">research administration of curcumin combined with acitretin resulted in significant improvement of histopathological changes induced by acitretin. </w:t>
      </w:r>
      <w:r w:rsidRPr="007B6409">
        <w:rPr>
          <w:sz w:val="20"/>
          <w:szCs w:val="20"/>
        </w:rPr>
        <w:t xml:space="preserve"> </w:t>
      </w:r>
      <w:r w:rsidR="00EF748A" w:rsidRPr="007B6409">
        <w:rPr>
          <w:sz w:val="20"/>
          <w:szCs w:val="20"/>
        </w:rPr>
        <w:t>The</w:t>
      </w:r>
      <w:r w:rsidR="00B20D15" w:rsidRPr="007B6409">
        <w:rPr>
          <w:sz w:val="20"/>
          <w:szCs w:val="20"/>
        </w:rPr>
        <w:t xml:space="preserve"> mesangial cells, podocyte foot </w:t>
      </w:r>
      <w:r w:rsidRPr="007B6409">
        <w:rPr>
          <w:sz w:val="20"/>
          <w:szCs w:val="20"/>
        </w:rPr>
        <w:t xml:space="preserve">processes, </w:t>
      </w:r>
      <w:r w:rsidR="002C64CB" w:rsidRPr="007B6409">
        <w:rPr>
          <w:sz w:val="20"/>
          <w:szCs w:val="20"/>
        </w:rPr>
        <w:t>glomerular basement</w:t>
      </w:r>
      <w:r w:rsidR="00B20D15" w:rsidRPr="007B6409">
        <w:rPr>
          <w:sz w:val="20"/>
          <w:szCs w:val="20"/>
        </w:rPr>
        <w:t xml:space="preserve"> membrane were nearly similar to the control .In addition the</w:t>
      </w:r>
      <w:r w:rsidRPr="007B6409">
        <w:rPr>
          <w:sz w:val="20"/>
          <w:szCs w:val="20"/>
        </w:rPr>
        <w:t xml:space="preserve"> cytolysis </w:t>
      </w:r>
      <w:r w:rsidR="002C64CB" w:rsidRPr="007B6409">
        <w:rPr>
          <w:sz w:val="20"/>
          <w:szCs w:val="20"/>
        </w:rPr>
        <w:t>in proximal</w:t>
      </w:r>
      <w:r w:rsidR="00B20D15" w:rsidRPr="007B6409">
        <w:rPr>
          <w:sz w:val="20"/>
          <w:szCs w:val="20"/>
        </w:rPr>
        <w:t xml:space="preserve"> and distal convoluted tubules</w:t>
      </w:r>
      <w:r w:rsidRPr="007B6409">
        <w:rPr>
          <w:sz w:val="20"/>
          <w:szCs w:val="20"/>
        </w:rPr>
        <w:t xml:space="preserve"> showed some </w:t>
      </w:r>
      <w:r w:rsidR="002C64CB" w:rsidRPr="007B6409">
        <w:rPr>
          <w:sz w:val="20"/>
          <w:szCs w:val="20"/>
        </w:rPr>
        <w:t>improvement.</w:t>
      </w:r>
      <w:r w:rsidR="00EF748A" w:rsidRPr="007B6409">
        <w:rPr>
          <w:sz w:val="20"/>
          <w:szCs w:val="20"/>
        </w:rPr>
        <w:t xml:space="preserve"> </w:t>
      </w:r>
      <w:r w:rsidR="00E03AAD" w:rsidRPr="007B6409">
        <w:rPr>
          <w:sz w:val="20"/>
          <w:szCs w:val="20"/>
        </w:rPr>
        <w:t xml:space="preserve">This improvement explained by </w:t>
      </w:r>
      <w:r w:rsidR="00DC0223" w:rsidRPr="007B6409">
        <w:rPr>
          <w:b/>
          <w:sz w:val="20"/>
          <w:szCs w:val="20"/>
        </w:rPr>
        <w:t xml:space="preserve">Cohly </w:t>
      </w:r>
      <w:r w:rsidR="00675F7C" w:rsidRPr="007B6409">
        <w:rPr>
          <w:b/>
          <w:bCs/>
          <w:i/>
          <w:iCs/>
          <w:sz w:val="20"/>
          <w:szCs w:val="20"/>
        </w:rPr>
        <w:t>et al.</w:t>
      </w:r>
      <w:r w:rsidR="00675F7C" w:rsidRPr="007B6409">
        <w:rPr>
          <w:b/>
          <w:bCs/>
          <w:sz w:val="20"/>
          <w:szCs w:val="20"/>
        </w:rPr>
        <w:t xml:space="preserve"> </w:t>
      </w:r>
      <w:r w:rsidR="00DC0223" w:rsidRPr="007B6409">
        <w:rPr>
          <w:b/>
          <w:sz w:val="20"/>
          <w:szCs w:val="20"/>
        </w:rPr>
        <w:t>(199</w:t>
      </w:r>
      <w:r w:rsidR="00604342" w:rsidRPr="007B6409">
        <w:rPr>
          <w:b/>
          <w:sz w:val="20"/>
          <w:szCs w:val="20"/>
        </w:rPr>
        <w:t>8</w:t>
      </w:r>
      <w:r w:rsidR="00DC0223" w:rsidRPr="007B6409">
        <w:rPr>
          <w:b/>
          <w:sz w:val="20"/>
          <w:szCs w:val="20"/>
        </w:rPr>
        <w:t>)</w:t>
      </w:r>
      <w:r w:rsidR="00DC0223" w:rsidRPr="007B6409">
        <w:rPr>
          <w:sz w:val="20"/>
          <w:szCs w:val="20"/>
        </w:rPr>
        <w:t xml:space="preserve"> </w:t>
      </w:r>
      <w:r w:rsidR="00A65742" w:rsidRPr="007B6409">
        <w:rPr>
          <w:sz w:val="20"/>
          <w:szCs w:val="20"/>
        </w:rPr>
        <w:t>who stated that</w:t>
      </w:r>
      <w:r w:rsidR="00A65742" w:rsidRPr="007B6409">
        <w:rPr>
          <w:b/>
          <w:sz w:val="20"/>
          <w:szCs w:val="20"/>
        </w:rPr>
        <w:t xml:space="preserve"> </w:t>
      </w:r>
      <w:r w:rsidR="00E03AAD" w:rsidRPr="007B6409">
        <w:rPr>
          <w:sz w:val="20"/>
          <w:szCs w:val="20"/>
        </w:rPr>
        <w:t xml:space="preserve">curcumin offer a promise as therapeutic agent against renal cell injury </w:t>
      </w:r>
      <w:r w:rsidRPr="007B6409">
        <w:rPr>
          <w:sz w:val="20"/>
          <w:szCs w:val="20"/>
        </w:rPr>
        <w:t xml:space="preserve">because </w:t>
      </w:r>
      <w:r w:rsidR="001A017A" w:rsidRPr="007B6409">
        <w:rPr>
          <w:sz w:val="20"/>
          <w:szCs w:val="20"/>
        </w:rPr>
        <w:t xml:space="preserve"> plasma </w:t>
      </w:r>
      <w:r w:rsidRPr="007B6409">
        <w:rPr>
          <w:sz w:val="20"/>
          <w:szCs w:val="20"/>
        </w:rPr>
        <w:t xml:space="preserve">cellular membranes are rich in lipid so it the target for cell injury by lipid </w:t>
      </w:r>
      <w:r w:rsidR="001A017A" w:rsidRPr="007B6409">
        <w:rPr>
          <w:sz w:val="20"/>
          <w:szCs w:val="20"/>
        </w:rPr>
        <w:t>peroxidation</w:t>
      </w:r>
      <w:r w:rsidRPr="007B6409">
        <w:rPr>
          <w:sz w:val="20"/>
          <w:szCs w:val="20"/>
        </w:rPr>
        <w:t xml:space="preserve"> inducing cytolysis,</w:t>
      </w:r>
      <w:r w:rsidR="00EA1E8C" w:rsidRPr="007B6409">
        <w:rPr>
          <w:sz w:val="20"/>
          <w:szCs w:val="20"/>
        </w:rPr>
        <w:t xml:space="preserve"> </w:t>
      </w:r>
      <w:r w:rsidRPr="007B6409">
        <w:rPr>
          <w:sz w:val="20"/>
          <w:szCs w:val="20"/>
        </w:rPr>
        <w:t xml:space="preserve">curcumin inhibit lipid </w:t>
      </w:r>
      <w:r w:rsidR="001A017A" w:rsidRPr="007B6409">
        <w:rPr>
          <w:sz w:val="20"/>
          <w:szCs w:val="20"/>
        </w:rPr>
        <w:t>peroxidation</w:t>
      </w:r>
      <w:r w:rsidRPr="007B6409">
        <w:rPr>
          <w:sz w:val="20"/>
          <w:szCs w:val="20"/>
        </w:rPr>
        <w:t xml:space="preserve"> at the plasma membrane level</w:t>
      </w:r>
      <w:r w:rsidR="001A017A" w:rsidRPr="007B6409">
        <w:rPr>
          <w:sz w:val="20"/>
          <w:szCs w:val="20"/>
        </w:rPr>
        <w:t xml:space="preserve"> preventing cytolysis</w:t>
      </w:r>
      <w:r w:rsidR="00A65742" w:rsidRPr="007B6409">
        <w:rPr>
          <w:sz w:val="20"/>
          <w:szCs w:val="20"/>
        </w:rPr>
        <w:t>.</w:t>
      </w:r>
      <w:r w:rsidR="001A017A" w:rsidRPr="007B6409">
        <w:rPr>
          <w:sz w:val="20"/>
          <w:szCs w:val="20"/>
        </w:rPr>
        <w:t xml:space="preserve"> </w:t>
      </w:r>
      <w:r w:rsidRPr="007B6409">
        <w:rPr>
          <w:sz w:val="20"/>
          <w:szCs w:val="20"/>
        </w:rPr>
        <w:t xml:space="preserve"> </w:t>
      </w:r>
      <w:r w:rsidR="00DC0223" w:rsidRPr="007B6409">
        <w:rPr>
          <w:b/>
          <w:sz w:val="20"/>
          <w:szCs w:val="20"/>
        </w:rPr>
        <w:t xml:space="preserve"> </w:t>
      </w:r>
    </w:p>
    <w:p w:rsidR="00604342" w:rsidRPr="007B6409" w:rsidRDefault="00FC12E8" w:rsidP="007D5F84">
      <w:pPr>
        <w:pStyle w:val="a"/>
        <w:spacing w:before="0" w:after="0"/>
        <w:rPr>
          <w:sz w:val="20"/>
          <w:szCs w:val="20"/>
        </w:rPr>
      </w:pPr>
      <w:r w:rsidRPr="007B6409">
        <w:rPr>
          <w:sz w:val="20"/>
          <w:szCs w:val="20"/>
        </w:rPr>
        <w:t>This is supported by the data from the current study and the findings</w:t>
      </w:r>
      <w:r w:rsidRPr="007B6409">
        <w:rPr>
          <w:b/>
          <w:sz w:val="20"/>
          <w:szCs w:val="20"/>
        </w:rPr>
        <w:t xml:space="preserve"> Venkatesan </w:t>
      </w:r>
      <w:r w:rsidR="00675F7C" w:rsidRPr="007B6409">
        <w:rPr>
          <w:b/>
          <w:bCs/>
          <w:i/>
          <w:iCs/>
          <w:sz w:val="20"/>
          <w:szCs w:val="20"/>
        </w:rPr>
        <w:t>et al.</w:t>
      </w:r>
      <w:r w:rsidR="00675F7C" w:rsidRPr="007B6409">
        <w:rPr>
          <w:b/>
          <w:bCs/>
          <w:sz w:val="20"/>
          <w:szCs w:val="20"/>
        </w:rPr>
        <w:t xml:space="preserve"> </w:t>
      </w:r>
      <w:r w:rsidRPr="007B6409">
        <w:rPr>
          <w:b/>
          <w:sz w:val="20"/>
          <w:szCs w:val="20"/>
        </w:rPr>
        <w:t xml:space="preserve"> (2000)</w:t>
      </w:r>
      <w:r w:rsidR="00F728DC" w:rsidRPr="007B6409">
        <w:rPr>
          <w:b/>
          <w:sz w:val="20"/>
          <w:szCs w:val="20"/>
        </w:rPr>
        <w:t xml:space="preserve"> </w:t>
      </w:r>
      <w:r w:rsidR="00F728DC" w:rsidRPr="007B6409">
        <w:rPr>
          <w:sz w:val="20"/>
          <w:szCs w:val="20"/>
        </w:rPr>
        <w:t>who</w:t>
      </w:r>
      <w:r w:rsidRPr="007B6409">
        <w:rPr>
          <w:sz w:val="20"/>
          <w:szCs w:val="20"/>
        </w:rPr>
        <w:t xml:space="preserve"> </w:t>
      </w:r>
      <w:r w:rsidR="00C05DD6" w:rsidRPr="007B6409">
        <w:rPr>
          <w:sz w:val="20"/>
          <w:szCs w:val="20"/>
        </w:rPr>
        <w:t>found that c</w:t>
      </w:r>
      <w:r w:rsidRPr="007B6409">
        <w:rPr>
          <w:sz w:val="20"/>
          <w:szCs w:val="20"/>
        </w:rPr>
        <w:t xml:space="preserve">urcumin treatment influences the integrity of glomerular basement membrane and retard the abnormal passage of high molecular weight macromolecules from blood to urinary space and suppress lipid peroxidation in kidney mitochondria thus prevent mitochondrial damage. In addition curcumin had potent anti-inflammatory and membrane stabilizing properties and thus prevent </w:t>
      </w:r>
      <w:r w:rsidRPr="007B6409">
        <w:rPr>
          <w:sz w:val="20"/>
          <w:szCs w:val="20"/>
        </w:rPr>
        <w:lastRenderedPageBreak/>
        <w:t>heavy proteinuria induced by damage of tubular epithelial cells</w:t>
      </w:r>
      <w:r w:rsidR="00604342" w:rsidRPr="007B6409">
        <w:rPr>
          <w:sz w:val="20"/>
          <w:szCs w:val="20"/>
        </w:rPr>
        <w:t>.</w:t>
      </w:r>
    </w:p>
    <w:p w:rsidR="00A250E4" w:rsidRPr="007B6409" w:rsidRDefault="00D17EA5" w:rsidP="007D5F84">
      <w:pPr>
        <w:pStyle w:val="a"/>
        <w:spacing w:before="0" w:after="0"/>
        <w:rPr>
          <w:sz w:val="20"/>
          <w:szCs w:val="20"/>
        </w:rPr>
      </w:pPr>
      <w:r w:rsidRPr="007B6409">
        <w:rPr>
          <w:sz w:val="20"/>
          <w:szCs w:val="20"/>
        </w:rPr>
        <w:t xml:space="preserve"> The histological finding in this </w:t>
      </w:r>
      <w:r w:rsidR="00E84AD4" w:rsidRPr="007B6409">
        <w:rPr>
          <w:sz w:val="20"/>
          <w:szCs w:val="20"/>
        </w:rPr>
        <w:t>study showed</w:t>
      </w:r>
      <w:r w:rsidR="006A1F4A" w:rsidRPr="007B6409">
        <w:rPr>
          <w:sz w:val="20"/>
          <w:szCs w:val="20"/>
        </w:rPr>
        <w:t xml:space="preserve"> that congestion and hemorrhage was greatly improved by </w:t>
      </w:r>
      <w:r w:rsidR="00E84AD4" w:rsidRPr="007B6409">
        <w:rPr>
          <w:sz w:val="20"/>
          <w:szCs w:val="20"/>
        </w:rPr>
        <w:t>curcumin this</w:t>
      </w:r>
      <w:r w:rsidR="006A1F4A" w:rsidRPr="007B6409">
        <w:rPr>
          <w:sz w:val="20"/>
          <w:szCs w:val="20"/>
        </w:rPr>
        <w:t xml:space="preserve"> </w:t>
      </w:r>
      <w:r w:rsidR="00E84AD4" w:rsidRPr="007B6409">
        <w:rPr>
          <w:sz w:val="20"/>
          <w:szCs w:val="20"/>
        </w:rPr>
        <w:t>finding</w:t>
      </w:r>
      <w:r w:rsidR="006A1F4A" w:rsidRPr="007B6409">
        <w:rPr>
          <w:sz w:val="20"/>
          <w:szCs w:val="20"/>
        </w:rPr>
        <w:t xml:space="preserve"> is supported by the work </w:t>
      </w:r>
      <w:r w:rsidR="00E84AD4" w:rsidRPr="007B6409">
        <w:rPr>
          <w:sz w:val="20"/>
          <w:szCs w:val="20"/>
        </w:rPr>
        <w:t xml:space="preserve">of </w:t>
      </w:r>
      <w:r w:rsidR="00E84AD4" w:rsidRPr="007B6409">
        <w:rPr>
          <w:b/>
          <w:sz w:val="20"/>
          <w:szCs w:val="20"/>
        </w:rPr>
        <w:t>Bayrak</w:t>
      </w:r>
      <w:r w:rsidR="00AC5535" w:rsidRPr="007B6409">
        <w:rPr>
          <w:b/>
          <w:sz w:val="20"/>
          <w:szCs w:val="20"/>
        </w:rPr>
        <w:t xml:space="preserve"> </w:t>
      </w:r>
      <w:r w:rsidR="00675F7C" w:rsidRPr="007B6409">
        <w:rPr>
          <w:b/>
          <w:bCs/>
          <w:i/>
          <w:iCs/>
          <w:sz w:val="20"/>
          <w:szCs w:val="20"/>
        </w:rPr>
        <w:t>et al.</w:t>
      </w:r>
      <w:r w:rsidR="00675F7C" w:rsidRPr="007B6409">
        <w:rPr>
          <w:b/>
          <w:bCs/>
          <w:sz w:val="20"/>
          <w:szCs w:val="20"/>
        </w:rPr>
        <w:t xml:space="preserve"> </w:t>
      </w:r>
      <w:r w:rsidR="00AC5535" w:rsidRPr="007B6409">
        <w:rPr>
          <w:b/>
          <w:sz w:val="20"/>
          <w:szCs w:val="20"/>
        </w:rPr>
        <w:t xml:space="preserve">(2008) </w:t>
      </w:r>
      <w:r w:rsidR="00E84AD4" w:rsidRPr="007B6409">
        <w:rPr>
          <w:b/>
          <w:sz w:val="20"/>
          <w:szCs w:val="20"/>
        </w:rPr>
        <w:t>who</w:t>
      </w:r>
      <w:r w:rsidR="00E84AD4" w:rsidRPr="007B6409">
        <w:rPr>
          <w:sz w:val="20"/>
          <w:szCs w:val="20"/>
        </w:rPr>
        <w:t xml:space="preserve"> found</w:t>
      </w:r>
      <w:r w:rsidR="00AC5535" w:rsidRPr="007B6409">
        <w:rPr>
          <w:sz w:val="20"/>
          <w:szCs w:val="20"/>
        </w:rPr>
        <w:t xml:space="preserve"> that on histological examination, the rats treated with curcumin had nearly normal morphology of the kidney</w:t>
      </w:r>
      <w:r w:rsidR="00BF7620" w:rsidRPr="007B6409">
        <w:rPr>
          <w:sz w:val="20"/>
          <w:szCs w:val="20"/>
        </w:rPr>
        <w:t xml:space="preserve"> following ischemia reperfusion injury</w:t>
      </w:r>
      <w:r w:rsidR="00AC5535" w:rsidRPr="007B6409">
        <w:rPr>
          <w:sz w:val="20"/>
          <w:szCs w:val="20"/>
        </w:rPr>
        <w:t xml:space="preserve">. In addition curcumin </w:t>
      </w:r>
      <w:r w:rsidR="00464C2E" w:rsidRPr="007B6409">
        <w:rPr>
          <w:sz w:val="20"/>
          <w:szCs w:val="20"/>
        </w:rPr>
        <w:t>significantly ame</w:t>
      </w:r>
      <w:r w:rsidR="009446A6" w:rsidRPr="007B6409">
        <w:rPr>
          <w:sz w:val="20"/>
          <w:szCs w:val="20"/>
        </w:rPr>
        <w:t>lio</w:t>
      </w:r>
      <w:r w:rsidR="00464C2E" w:rsidRPr="007B6409">
        <w:rPr>
          <w:sz w:val="20"/>
          <w:szCs w:val="20"/>
        </w:rPr>
        <w:t>r</w:t>
      </w:r>
      <w:r w:rsidR="009446A6" w:rsidRPr="007B6409">
        <w:rPr>
          <w:sz w:val="20"/>
          <w:szCs w:val="20"/>
        </w:rPr>
        <w:t>ate the rise in the serum level of urea in rat kidney</w:t>
      </w:r>
      <w:r w:rsidR="00765B61" w:rsidRPr="007B6409">
        <w:rPr>
          <w:sz w:val="20"/>
          <w:szCs w:val="20"/>
        </w:rPr>
        <w:t xml:space="preserve"> via its antioxidant effect</w:t>
      </w:r>
      <w:r w:rsidRPr="007B6409">
        <w:rPr>
          <w:sz w:val="20"/>
          <w:szCs w:val="20"/>
        </w:rPr>
        <w:t>.</w:t>
      </w:r>
      <w:r w:rsidR="0080538C" w:rsidRPr="007B6409">
        <w:rPr>
          <w:sz w:val="20"/>
          <w:szCs w:val="20"/>
        </w:rPr>
        <w:t xml:space="preserve"> Also </w:t>
      </w:r>
      <w:r w:rsidR="0080538C" w:rsidRPr="007B6409">
        <w:rPr>
          <w:b/>
          <w:sz w:val="20"/>
          <w:szCs w:val="20"/>
        </w:rPr>
        <w:t xml:space="preserve">Ghosh </w:t>
      </w:r>
      <w:r w:rsidR="00675F7C" w:rsidRPr="007B6409">
        <w:rPr>
          <w:b/>
          <w:bCs/>
          <w:i/>
          <w:iCs/>
          <w:sz w:val="20"/>
          <w:szCs w:val="20"/>
        </w:rPr>
        <w:t>et al.</w:t>
      </w:r>
      <w:r w:rsidR="00675F7C" w:rsidRPr="007B6409">
        <w:rPr>
          <w:b/>
          <w:bCs/>
          <w:sz w:val="20"/>
          <w:szCs w:val="20"/>
        </w:rPr>
        <w:t xml:space="preserve"> </w:t>
      </w:r>
      <w:r w:rsidR="0080538C" w:rsidRPr="007B6409">
        <w:rPr>
          <w:b/>
          <w:sz w:val="20"/>
          <w:szCs w:val="20"/>
        </w:rPr>
        <w:t xml:space="preserve">(2009) </w:t>
      </w:r>
      <w:r w:rsidR="0080538C" w:rsidRPr="007B6409">
        <w:rPr>
          <w:sz w:val="20"/>
          <w:szCs w:val="20"/>
        </w:rPr>
        <w:t xml:space="preserve">in their experiment in which removal of 5/6 of the renal mass associated with proteinuria, hypertension, arteriolopathy, glomerulosclerosis, hemorrhage and inflammation. After curcumin administration all systemic and glomerular alteration are attenuated. The protective mechanism achieved by curcumin due to the increase in the antioxidant enzymes and decreases the oxidative stress. </w:t>
      </w:r>
      <w:r w:rsidR="00A250E4" w:rsidRPr="007B6409">
        <w:rPr>
          <w:b/>
          <w:sz w:val="20"/>
          <w:szCs w:val="20"/>
        </w:rPr>
        <w:t>Shoskes (1998)</w:t>
      </w:r>
      <w:r w:rsidR="00A250E4" w:rsidRPr="007B6409">
        <w:rPr>
          <w:sz w:val="20"/>
          <w:szCs w:val="20"/>
        </w:rPr>
        <w:t xml:space="preserve"> examined the effect of curcumin on in ischemic renal injury produced in rats, pretreatment with curcumin resulted in preservation of histological integrity, with a decrease in tubular damage and interstitial inflammation and reversal of changes in creatinine levels. </w:t>
      </w:r>
    </w:p>
    <w:p w:rsidR="002E392E" w:rsidRPr="007B6409" w:rsidRDefault="00A250E4" w:rsidP="007D5F84">
      <w:pPr>
        <w:pStyle w:val="a"/>
        <w:spacing w:before="0" w:after="0"/>
        <w:rPr>
          <w:sz w:val="20"/>
          <w:szCs w:val="20"/>
        </w:rPr>
      </w:pPr>
      <w:r w:rsidRPr="007B6409">
        <w:rPr>
          <w:sz w:val="20"/>
          <w:szCs w:val="20"/>
        </w:rPr>
        <w:t>In spite of i</w:t>
      </w:r>
      <w:r w:rsidR="00E84AD4" w:rsidRPr="007B6409">
        <w:rPr>
          <w:sz w:val="20"/>
          <w:szCs w:val="20"/>
        </w:rPr>
        <w:t>mprovement induced by curcumin use in this study</w:t>
      </w:r>
      <w:r w:rsidR="0080538C" w:rsidRPr="007B6409">
        <w:rPr>
          <w:sz w:val="20"/>
          <w:szCs w:val="20"/>
        </w:rPr>
        <w:t xml:space="preserve"> is evident in </w:t>
      </w:r>
      <w:r w:rsidR="00E84AD4" w:rsidRPr="007B6409">
        <w:rPr>
          <w:sz w:val="20"/>
          <w:szCs w:val="20"/>
        </w:rPr>
        <w:t xml:space="preserve"> the tubules either proximal or distal </w:t>
      </w:r>
      <w:r w:rsidRPr="007B6409">
        <w:rPr>
          <w:sz w:val="20"/>
          <w:szCs w:val="20"/>
        </w:rPr>
        <w:t>,some cellular organelles were still affected which could be explained by</w:t>
      </w:r>
      <w:r w:rsidR="006310B3" w:rsidRPr="007B6409">
        <w:rPr>
          <w:sz w:val="20"/>
          <w:szCs w:val="20"/>
        </w:rPr>
        <w:t>,</w:t>
      </w:r>
      <w:r w:rsidRPr="007B6409">
        <w:rPr>
          <w:sz w:val="20"/>
          <w:szCs w:val="20"/>
        </w:rPr>
        <w:t xml:space="preserve"> in this study the combined use of curcumin with acitretin is not protective enough if compared with the pretreatment with curcumin in</w:t>
      </w:r>
      <w:r w:rsidR="00E84AD4" w:rsidRPr="007B6409">
        <w:rPr>
          <w:sz w:val="20"/>
          <w:szCs w:val="20"/>
        </w:rPr>
        <w:t xml:space="preserve"> the study of  </w:t>
      </w:r>
      <w:r w:rsidR="00E9303B" w:rsidRPr="007B6409">
        <w:rPr>
          <w:b/>
          <w:sz w:val="20"/>
          <w:szCs w:val="20"/>
        </w:rPr>
        <w:t xml:space="preserve">Surawat </w:t>
      </w:r>
      <w:r w:rsidR="00675F7C" w:rsidRPr="007B6409">
        <w:rPr>
          <w:b/>
          <w:bCs/>
          <w:i/>
          <w:iCs/>
          <w:sz w:val="20"/>
          <w:szCs w:val="20"/>
        </w:rPr>
        <w:t>et al.</w:t>
      </w:r>
      <w:r w:rsidR="00675F7C" w:rsidRPr="007B6409">
        <w:rPr>
          <w:b/>
          <w:bCs/>
          <w:sz w:val="20"/>
          <w:szCs w:val="20"/>
        </w:rPr>
        <w:t xml:space="preserve"> </w:t>
      </w:r>
      <w:r w:rsidR="00E9303B" w:rsidRPr="007B6409">
        <w:rPr>
          <w:b/>
          <w:sz w:val="20"/>
          <w:szCs w:val="20"/>
        </w:rPr>
        <w:t>(2009)</w:t>
      </w:r>
      <w:r w:rsidRPr="007B6409">
        <w:rPr>
          <w:b/>
          <w:sz w:val="20"/>
          <w:szCs w:val="20"/>
        </w:rPr>
        <w:t xml:space="preserve"> </w:t>
      </w:r>
      <w:r w:rsidR="00DF0E36" w:rsidRPr="007B6409">
        <w:rPr>
          <w:sz w:val="20"/>
          <w:szCs w:val="20"/>
        </w:rPr>
        <w:t xml:space="preserve"> </w:t>
      </w:r>
      <w:r w:rsidR="00604342" w:rsidRPr="007B6409">
        <w:rPr>
          <w:sz w:val="20"/>
          <w:szCs w:val="20"/>
        </w:rPr>
        <w:t xml:space="preserve"> who found</w:t>
      </w:r>
      <w:r w:rsidR="00DF0E36" w:rsidRPr="007B6409">
        <w:rPr>
          <w:sz w:val="20"/>
          <w:szCs w:val="20"/>
        </w:rPr>
        <w:t xml:space="preserve"> degenerative changes and tubular necrosis in mice treated with cisplatin, which were improved by pretreatment with curcumin.</w:t>
      </w:r>
      <w:r w:rsidR="00341C7B" w:rsidRPr="007B6409">
        <w:rPr>
          <w:sz w:val="20"/>
          <w:szCs w:val="20"/>
        </w:rPr>
        <w:t xml:space="preserve"> They explained that curcumin has a direct cytoprotective, antiapoptotic effects.</w:t>
      </w:r>
      <w:r w:rsidR="00DF0E36" w:rsidRPr="007B6409">
        <w:rPr>
          <w:sz w:val="20"/>
          <w:szCs w:val="20"/>
        </w:rPr>
        <w:t xml:space="preserve"> In </w:t>
      </w:r>
      <w:r w:rsidR="00341C7B" w:rsidRPr="007B6409">
        <w:rPr>
          <w:sz w:val="20"/>
          <w:szCs w:val="20"/>
        </w:rPr>
        <w:t>addition cisplatin</w:t>
      </w:r>
      <w:r w:rsidR="00DF0E36" w:rsidRPr="007B6409">
        <w:rPr>
          <w:sz w:val="20"/>
          <w:szCs w:val="20"/>
        </w:rPr>
        <w:t xml:space="preserve"> raised </w:t>
      </w:r>
      <w:r w:rsidR="00341C7B" w:rsidRPr="007B6409">
        <w:rPr>
          <w:sz w:val="20"/>
          <w:szCs w:val="20"/>
        </w:rPr>
        <w:t>urea,</w:t>
      </w:r>
      <w:r w:rsidR="00DF0E36" w:rsidRPr="007B6409">
        <w:rPr>
          <w:sz w:val="20"/>
          <w:szCs w:val="20"/>
        </w:rPr>
        <w:t xml:space="preserve"> creatinine, and kidney lipid peroxidation levels</w:t>
      </w:r>
      <w:r w:rsidR="00341C7B" w:rsidRPr="007B6409">
        <w:rPr>
          <w:sz w:val="20"/>
          <w:szCs w:val="20"/>
        </w:rPr>
        <w:t>. All these parameters could</w:t>
      </w:r>
      <w:r w:rsidR="00DF0E36" w:rsidRPr="007B6409">
        <w:rPr>
          <w:sz w:val="20"/>
          <w:szCs w:val="20"/>
        </w:rPr>
        <w:t xml:space="preserve"> be restored to normal values by pretreatment with </w:t>
      </w:r>
      <w:r w:rsidR="00341C7B" w:rsidRPr="007B6409">
        <w:rPr>
          <w:sz w:val="20"/>
          <w:szCs w:val="20"/>
        </w:rPr>
        <w:t>curcumin</w:t>
      </w:r>
      <w:r w:rsidR="00DF0E36" w:rsidRPr="007B6409">
        <w:rPr>
          <w:sz w:val="20"/>
          <w:szCs w:val="20"/>
        </w:rPr>
        <w:t>.</w:t>
      </w:r>
      <w:r w:rsidR="00341C7B" w:rsidRPr="007B6409">
        <w:rPr>
          <w:sz w:val="20"/>
          <w:szCs w:val="20"/>
        </w:rPr>
        <w:t xml:space="preserve"> They</w:t>
      </w:r>
      <w:r w:rsidR="00DF0E36" w:rsidRPr="007B6409">
        <w:rPr>
          <w:sz w:val="20"/>
          <w:szCs w:val="20"/>
        </w:rPr>
        <w:t xml:space="preserve"> suggest</w:t>
      </w:r>
      <w:r w:rsidR="00341C7B" w:rsidRPr="007B6409">
        <w:rPr>
          <w:sz w:val="20"/>
          <w:szCs w:val="20"/>
        </w:rPr>
        <w:t>ed</w:t>
      </w:r>
      <w:r w:rsidR="00DF0E36" w:rsidRPr="007B6409">
        <w:rPr>
          <w:sz w:val="20"/>
          <w:szCs w:val="20"/>
        </w:rPr>
        <w:t xml:space="preserve"> that the </w:t>
      </w:r>
      <w:r w:rsidR="00341C7B" w:rsidRPr="007B6409">
        <w:rPr>
          <w:sz w:val="20"/>
          <w:szCs w:val="20"/>
        </w:rPr>
        <w:t xml:space="preserve">curcumin </w:t>
      </w:r>
      <w:r w:rsidR="00DF0E36" w:rsidRPr="007B6409">
        <w:rPr>
          <w:sz w:val="20"/>
          <w:szCs w:val="20"/>
        </w:rPr>
        <w:t>exhibits effective protection against cisplatin-induced nephrotoxicity mediated through</w:t>
      </w:r>
      <w:r w:rsidR="00341C7B" w:rsidRPr="007B6409">
        <w:rPr>
          <w:sz w:val="20"/>
          <w:szCs w:val="20"/>
        </w:rPr>
        <w:t xml:space="preserve"> direct anti-inflammatory and strong antioxidant</w:t>
      </w:r>
      <w:r w:rsidR="00DF0E36" w:rsidRPr="007B6409">
        <w:rPr>
          <w:sz w:val="20"/>
          <w:szCs w:val="20"/>
        </w:rPr>
        <w:t xml:space="preserve"> activity</w:t>
      </w:r>
      <w:r w:rsidR="00001C13" w:rsidRPr="007B6409">
        <w:rPr>
          <w:sz w:val="20"/>
          <w:szCs w:val="20"/>
        </w:rPr>
        <w:t xml:space="preserve">. </w:t>
      </w:r>
    </w:p>
    <w:p w:rsidR="006310B3" w:rsidRPr="007B6409" w:rsidRDefault="00001C13" w:rsidP="007D5F84">
      <w:pPr>
        <w:pStyle w:val="a"/>
        <w:spacing w:before="0" w:after="0"/>
        <w:rPr>
          <w:b/>
          <w:sz w:val="20"/>
          <w:szCs w:val="20"/>
        </w:rPr>
      </w:pPr>
      <w:r w:rsidRPr="007B6409">
        <w:rPr>
          <w:sz w:val="20"/>
          <w:szCs w:val="20"/>
        </w:rPr>
        <w:t>In this experiment curcumin improve</w:t>
      </w:r>
      <w:r w:rsidR="006310B3" w:rsidRPr="007B6409">
        <w:rPr>
          <w:sz w:val="20"/>
          <w:szCs w:val="20"/>
        </w:rPr>
        <w:t xml:space="preserve"> the cytotoxic effect</w:t>
      </w:r>
      <w:r w:rsidRPr="007B6409">
        <w:rPr>
          <w:sz w:val="20"/>
          <w:szCs w:val="20"/>
        </w:rPr>
        <w:t xml:space="preserve"> induced by acitretin similar to </w:t>
      </w:r>
      <w:r w:rsidR="006310B3" w:rsidRPr="007B6409">
        <w:rPr>
          <w:sz w:val="20"/>
          <w:szCs w:val="20"/>
        </w:rPr>
        <w:t xml:space="preserve">the results of </w:t>
      </w:r>
      <w:r w:rsidRPr="007B6409">
        <w:rPr>
          <w:sz w:val="20"/>
          <w:szCs w:val="20"/>
        </w:rPr>
        <w:t xml:space="preserve"> </w:t>
      </w:r>
      <w:r w:rsidR="005B4DE2" w:rsidRPr="007B6409">
        <w:rPr>
          <w:b/>
          <w:sz w:val="20"/>
          <w:szCs w:val="20"/>
        </w:rPr>
        <w:t xml:space="preserve">Farombi and Ekor </w:t>
      </w:r>
      <w:r w:rsidR="001378C7" w:rsidRPr="007B6409">
        <w:rPr>
          <w:b/>
          <w:sz w:val="20"/>
          <w:szCs w:val="20"/>
        </w:rPr>
        <w:t>(</w:t>
      </w:r>
      <w:r w:rsidR="005B4DE2" w:rsidRPr="007B6409">
        <w:rPr>
          <w:b/>
          <w:sz w:val="20"/>
          <w:szCs w:val="20"/>
        </w:rPr>
        <w:t>2006</w:t>
      </w:r>
      <w:r w:rsidR="001378C7" w:rsidRPr="007B6409">
        <w:rPr>
          <w:b/>
          <w:sz w:val="20"/>
          <w:szCs w:val="20"/>
        </w:rPr>
        <w:t>)</w:t>
      </w:r>
      <w:r w:rsidR="005B4DE2" w:rsidRPr="007B6409">
        <w:rPr>
          <w:b/>
          <w:sz w:val="20"/>
          <w:szCs w:val="20"/>
        </w:rPr>
        <w:t xml:space="preserve"> </w:t>
      </w:r>
      <w:r w:rsidR="005B4DE2" w:rsidRPr="007B6409">
        <w:rPr>
          <w:sz w:val="20"/>
          <w:szCs w:val="20"/>
        </w:rPr>
        <w:t>found that curcumin treatment significantly attenuated</w:t>
      </w:r>
      <w:r w:rsidR="005B4DE2" w:rsidRPr="006A0429">
        <w:rPr>
          <w:sz w:val="20"/>
          <w:szCs w:val="20"/>
        </w:rPr>
        <w:t xml:space="preserve"> </w:t>
      </w:r>
      <w:r w:rsidR="005B4DE2" w:rsidRPr="007B6409">
        <w:rPr>
          <w:sz w:val="20"/>
          <w:szCs w:val="20"/>
        </w:rPr>
        <w:t>gentamycin induced nephropathy and tubular necrosis and also decrease proteinuria, serum urea and creatinine</w:t>
      </w:r>
      <w:r w:rsidR="005B4DE2" w:rsidRPr="007B6409">
        <w:rPr>
          <w:rFonts w:eastAsia="Times New Roman"/>
          <w:sz w:val="20"/>
          <w:szCs w:val="20"/>
        </w:rPr>
        <w:t xml:space="preserve"> urinary protein, glucose</w:t>
      </w:r>
      <w:r w:rsidR="005B4DE2" w:rsidRPr="007B6409">
        <w:rPr>
          <w:sz w:val="20"/>
          <w:szCs w:val="20"/>
        </w:rPr>
        <w:t>. This protective effect might be related to antioxidant properties of curcumin and the ability of curcumin to neutralize the increase in the free radicals cause by gentamycin.</w:t>
      </w:r>
      <w:r w:rsidR="006310B3" w:rsidRPr="007B6409">
        <w:rPr>
          <w:sz w:val="20"/>
          <w:szCs w:val="20"/>
        </w:rPr>
        <w:t xml:space="preserve"> </w:t>
      </w:r>
      <w:r w:rsidR="00BF6EDB" w:rsidRPr="007B6409">
        <w:rPr>
          <w:sz w:val="20"/>
          <w:szCs w:val="20"/>
        </w:rPr>
        <w:t>In a</w:t>
      </w:r>
      <w:r w:rsidR="006310B3" w:rsidRPr="007B6409">
        <w:rPr>
          <w:sz w:val="20"/>
          <w:szCs w:val="20"/>
        </w:rPr>
        <w:t>nother study in which c</w:t>
      </w:r>
      <w:r w:rsidR="00B33AD2" w:rsidRPr="007B6409">
        <w:rPr>
          <w:sz w:val="20"/>
          <w:szCs w:val="20"/>
        </w:rPr>
        <w:t xml:space="preserve">urcumin </w:t>
      </w:r>
      <w:r w:rsidR="00B33AD2" w:rsidRPr="007B6409">
        <w:rPr>
          <w:sz w:val="20"/>
          <w:szCs w:val="20"/>
        </w:rPr>
        <w:lastRenderedPageBreak/>
        <w:t xml:space="preserve">decreased the tubular damage, attenuate renal inflammation, decreased serum creatinine and inhibited apoptosis after ureteral obstruction via its antioxidant effects </w:t>
      </w:r>
      <w:r w:rsidR="00B33AD2" w:rsidRPr="007B6409">
        <w:rPr>
          <w:b/>
          <w:sz w:val="20"/>
          <w:szCs w:val="20"/>
        </w:rPr>
        <w:t xml:space="preserve">(Shahed </w:t>
      </w:r>
      <w:r w:rsidR="003F7AD9" w:rsidRPr="007B6409">
        <w:rPr>
          <w:b/>
          <w:bCs/>
          <w:i/>
          <w:iCs/>
          <w:sz w:val="20"/>
          <w:szCs w:val="20"/>
        </w:rPr>
        <w:t>et al.,</w:t>
      </w:r>
      <w:r w:rsidR="003F7AD9" w:rsidRPr="007B6409">
        <w:rPr>
          <w:b/>
          <w:bCs/>
          <w:sz w:val="20"/>
          <w:szCs w:val="20"/>
        </w:rPr>
        <w:t xml:space="preserve"> </w:t>
      </w:r>
      <w:r w:rsidR="00B33AD2" w:rsidRPr="007B6409">
        <w:rPr>
          <w:b/>
          <w:sz w:val="20"/>
          <w:szCs w:val="20"/>
        </w:rPr>
        <w:t>2001).</w:t>
      </w:r>
      <w:r w:rsidR="006310B3" w:rsidRPr="007B6409">
        <w:rPr>
          <w:b/>
          <w:sz w:val="20"/>
          <w:szCs w:val="20"/>
        </w:rPr>
        <w:t xml:space="preserve"> </w:t>
      </w:r>
      <w:r w:rsidR="006310B3" w:rsidRPr="007B6409">
        <w:rPr>
          <w:sz w:val="20"/>
          <w:szCs w:val="20"/>
        </w:rPr>
        <w:t>In the present study the protective effect of curcumin on the kidney was supported by the work of (</w:t>
      </w:r>
      <w:r w:rsidR="006310B3" w:rsidRPr="007B6409">
        <w:rPr>
          <w:b/>
          <w:sz w:val="20"/>
          <w:szCs w:val="20"/>
        </w:rPr>
        <w:t xml:space="preserve">Greggi </w:t>
      </w:r>
      <w:r w:rsidR="00675F7C" w:rsidRPr="007B6409">
        <w:rPr>
          <w:b/>
          <w:bCs/>
          <w:i/>
          <w:iCs/>
          <w:sz w:val="20"/>
          <w:szCs w:val="20"/>
        </w:rPr>
        <w:t>et al.,</w:t>
      </w:r>
      <w:r w:rsidR="00675F7C" w:rsidRPr="007B6409">
        <w:rPr>
          <w:b/>
          <w:bCs/>
          <w:sz w:val="20"/>
          <w:szCs w:val="20"/>
        </w:rPr>
        <w:t xml:space="preserve"> </w:t>
      </w:r>
      <w:r w:rsidR="006310B3" w:rsidRPr="007B6409">
        <w:rPr>
          <w:b/>
          <w:sz w:val="20"/>
          <w:szCs w:val="20"/>
        </w:rPr>
        <w:t xml:space="preserve">2001; Kuhad </w:t>
      </w:r>
      <w:r w:rsidR="003F7AD9" w:rsidRPr="007B6409">
        <w:rPr>
          <w:b/>
          <w:bCs/>
          <w:i/>
          <w:iCs/>
          <w:sz w:val="20"/>
          <w:szCs w:val="20"/>
        </w:rPr>
        <w:t>et al.,</w:t>
      </w:r>
      <w:r w:rsidR="003F7AD9" w:rsidRPr="007B6409">
        <w:rPr>
          <w:b/>
          <w:bCs/>
          <w:sz w:val="20"/>
          <w:szCs w:val="20"/>
        </w:rPr>
        <w:t xml:space="preserve"> </w:t>
      </w:r>
      <w:r w:rsidR="006310B3" w:rsidRPr="007B6409">
        <w:rPr>
          <w:b/>
          <w:sz w:val="20"/>
          <w:szCs w:val="20"/>
        </w:rPr>
        <w:t>2007)</w:t>
      </w:r>
      <w:r w:rsidR="006310B3" w:rsidRPr="007B6409">
        <w:rPr>
          <w:sz w:val="20"/>
          <w:szCs w:val="20"/>
        </w:rPr>
        <w:t xml:space="preserve"> demonstrated cisplatin-induced experimental nephrotoxicity, which assessed by measuring serum creatinine, blood urea nitrogen, creatinine, urea clearance, and serum nitrite levels.</w:t>
      </w:r>
      <w:r w:rsidR="006310B3" w:rsidRPr="007B6409">
        <w:rPr>
          <w:b/>
          <w:sz w:val="20"/>
          <w:szCs w:val="20"/>
        </w:rPr>
        <w:t xml:space="preserve"> </w:t>
      </w:r>
    </w:p>
    <w:p w:rsidR="003C510B" w:rsidRPr="007B6409" w:rsidRDefault="00C974A6" w:rsidP="007D5F84">
      <w:pPr>
        <w:pStyle w:val="a"/>
        <w:spacing w:before="0" w:after="0"/>
        <w:rPr>
          <w:sz w:val="20"/>
          <w:szCs w:val="20"/>
        </w:rPr>
      </w:pPr>
      <w:r w:rsidRPr="007B6409">
        <w:rPr>
          <w:sz w:val="20"/>
          <w:szCs w:val="20"/>
        </w:rPr>
        <w:t xml:space="preserve">In the present study curcumin reduced </w:t>
      </w:r>
      <w:r w:rsidR="00F313CE" w:rsidRPr="007B6409">
        <w:rPr>
          <w:sz w:val="20"/>
          <w:szCs w:val="20"/>
        </w:rPr>
        <w:t xml:space="preserve">vacuolation induced by acitretin </w:t>
      </w:r>
      <w:r w:rsidR="00E36997" w:rsidRPr="007B6409">
        <w:rPr>
          <w:sz w:val="20"/>
          <w:szCs w:val="20"/>
        </w:rPr>
        <w:t xml:space="preserve">which </w:t>
      </w:r>
      <w:r w:rsidR="000B4EF3" w:rsidRPr="007B6409">
        <w:rPr>
          <w:sz w:val="20"/>
          <w:szCs w:val="20"/>
        </w:rPr>
        <w:t>wer</w:t>
      </w:r>
      <w:r w:rsidR="00E36997" w:rsidRPr="007B6409">
        <w:rPr>
          <w:sz w:val="20"/>
          <w:szCs w:val="20"/>
        </w:rPr>
        <w:t xml:space="preserve">e </w:t>
      </w:r>
      <w:r w:rsidRPr="007B6409">
        <w:rPr>
          <w:sz w:val="20"/>
          <w:szCs w:val="20"/>
        </w:rPr>
        <w:t>most probably lipid vacuoles</w:t>
      </w:r>
      <w:r w:rsidR="00E36997" w:rsidRPr="007B6409">
        <w:rPr>
          <w:sz w:val="20"/>
          <w:szCs w:val="20"/>
        </w:rPr>
        <w:t xml:space="preserve"> this may be due to the hypolipidemic activity of curcumin. These</w:t>
      </w:r>
      <w:r w:rsidRPr="007B6409">
        <w:rPr>
          <w:sz w:val="20"/>
          <w:szCs w:val="20"/>
        </w:rPr>
        <w:t xml:space="preserve"> results were in harmony with </w:t>
      </w:r>
      <w:r w:rsidR="00E36997" w:rsidRPr="007B6409">
        <w:rPr>
          <w:b/>
          <w:sz w:val="20"/>
          <w:szCs w:val="20"/>
        </w:rPr>
        <w:t xml:space="preserve">Babu and Srinivasan (1995) who </w:t>
      </w:r>
      <w:r w:rsidR="00E36997" w:rsidRPr="007B6409">
        <w:rPr>
          <w:sz w:val="20"/>
          <w:szCs w:val="20"/>
        </w:rPr>
        <w:t xml:space="preserve">showed that curcumin improves the metabolic status in diabetic </w:t>
      </w:r>
      <w:r w:rsidR="00F313CE" w:rsidRPr="007B6409">
        <w:rPr>
          <w:sz w:val="20"/>
          <w:szCs w:val="20"/>
        </w:rPr>
        <w:t>conditions. The mechanism by which curcumin improves this situation is</w:t>
      </w:r>
      <w:r w:rsidR="007427DE" w:rsidRPr="007B6409">
        <w:rPr>
          <w:sz w:val="20"/>
          <w:szCs w:val="20"/>
        </w:rPr>
        <w:t xml:space="preserve"> </w:t>
      </w:r>
      <w:r w:rsidR="002E392E" w:rsidRPr="007B6409">
        <w:rPr>
          <w:sz w:val="20"/>
          <w:szCs w:val="20"/>
        </w:rPr>
        <w:t>through hypolipidemic</w:t>
      </w:r>
      <w:r w:rsidR="00F313CE" w:rsidRPr="007B6409">
        <w:rPr>
          <w:sz w:val="20"/>
          <w:szCs w:val="20"/>
        </w:rPr>
        <w:t>, hypocholesterolemic</w:t>
      </w:r>
      <w:r w:rsidR="007427DE" w:rsidRPr="007B6409">
        <w:rPr>
          <w:sz w:val="20"/>
          <w:szCs w:val="20"/>
        </w:rPr>
        <w:t>,</w:t>
      </w:r>
      <w:r w:rsidR="00F313CE" w:rsidRPr="007B6409">
        <w:rPr>
          <w:sz w:val="20"/>
          <w:szCs w:val="20"/>
        </w:rPr>
        <w:t xml:space="preserve"> hypoglycemic action</w:t>
      </w:r>
      <w:r w:rsidR="007427DE" w:rsidRPr="007B6409">
        <w:rPr>
          <w:sz w:val="20"/>
          <w:szCs w:val="20"/>
        </w:rPr>
        <w:t>,</w:t>
      </w:r>
      <w:r w:rsidR="00E36997" w:rsidRPr="007B6409">
        <w:rPr>
          <w:sz w:val="20"/>
          <w:szCs w:val="20"/>
        </w:rPr>
        <w:t xml:space="preserve"> antioxidant nature, and free-radical scavenging property.</w:t>
      </w:r>
      <w:r w:rsidR="000B4EF3" w:rsidRPr="007B6409">
        <w:rPr>
          <w:sz w:val="20"/>
          <w:szCs w:val="20"/>
        </w:rPr>
        <w:t xml:space="preserve"> </w:t>
      </w:r>
      <w:r w:rsidR="00AE28E5" w:rsidRPr="007B6409">
        <w:rPr>
          <w:sz w:val="20"/>
          <w:szCs w:val="20"/>
        </w:rPr>
        <w:t xml:space="preserve"> In addition</w:t>
      </w:r>
      <w:r w:rsidR="00E36997" w:rsidRPr="007B6409">
        <w:rPr>
          <w:sz w:val="20"/>
          <w:szCs w:val="20"/>
        </w:rPr>
        <w:t xml:space="preserve"> </w:t>
      </w:r>
      <w:r w:rsidR="00B33AD2" w:rsidRPr="007B6409">
        <w:rPr>
          <w:b/>
          <w:sz w:val="20"/>
          <w:szCs w:val="20"/>
        </w:rPr>
        <w:t>Babu and Srinivasan (1997)</w:t>
      </w:r>
      <w:r w:rsidR="00B33AD2" w:rsidRPr="007B6409">
        <w:rPr>
          <w:sz w:val="20"/>
          <w:szCs w:val="20"/>
        </w:rPr>
        <w:t xml:space="preserve"> </w:t>
      </w:r>
      <w:r w:rsidR="00AE28E5" w:rsidRPr="007B6409">
        <w:rPr>
          <w:sz w:val="20"/>
          <w:szCs w:val="20"/>
        </w:rPr>
        <w:t>explained</w:t>
      </w:r>
      <w:r w:rsidR="00B33AD2" w:rsidRPr="007B6409">
        <w:rPr>
          <w:sz w:val="20"/>
          <w:szCs w:val="20"/>
        </w:rPr>
        <w:t xml:space="preserve"> that curcumin exhibits hypolipidemic activity in rats with </w:t>
      </w:r>
      <w:r w:rsidR="002E392E" w:rsidRPr="007B6409">
        <w:rPr>
          <w:sz w:val="20"/>
          <w:szCs w:val="20"/>
        </w:rPr>
        <w:t xml:space="preserve">streptozotocin </w:t>
      </w:r>
      <w:r w:rsidR="00B33AD2" w:rsidRPr="007B6409">
        <w:rPr>
          <w:sz w:val="20"/>
          <w:szCs w:val="20"/>
        </w:rPr>
        <w:t xml:space="preserve">-induced diabetes. The decrease in cholesterol level was due exclusively to the decrease in low density lipoproteins (LDL)-very LDL (VLDL) fraction. A significant decrease in blood triglyceride and phospholipids was also brought about by dietary curcumin in diabetic rats. </w:t>
      </w:r>
    </w:p>
    <w:p w:rsidR="00C91437" w:rsidRPr="007B6409" w:rsidRDefault="00E36997" w:rsidP="007D5F84">
      <w:pPr>
        <w:pStyle w:val="a"/>
        <w:spacing w:before="0" w:after="0"/>
        <w:rPr>
          <w:b/>
          <w:sz w:val="20"/>
          <w:szCs w:val="20"/>
        </w:rPr>
      </w:pPr>
      <w:r w:rsidRPr="007B6409">
        <w:rPr>
          <w:sz w:val="20"/>
          <w:szCs w:val="20"/>
        </w:rPr>
        <w:t>The</w:t>
      </w:r>
      <w:r w:rsidR="00B33AD2" w:rsidRPr="007B6409">
        <w:rPr>
          <w:sz w:val="20"/>
          <w:szCs w:val="20"/>
        </w:rPr>
        <w:t xml:space="preserve"> mechanism of hypocholesterolemic </w:t>
      </w:r>
      <w:r w:rsidRPr="007B6409">
        <w:rPr>
          <w:sz w:val="20"/>
          <w:szCs w:val="20"/>
        </w:rPr>
        <w:t>induced by</w:t>
      </w:r>
      <w:r w:rsidR="00B33AD2" w:rsidRPr="007B6409">
        <w:rPr>
          <w:sz w:val="20"/>
          <w:szCs w:val="20"/>
        </w:rPr>
        <w:t xml:space="preserve"> </w:t>
      </w:r>
      <w:r w:rsidRPr="007B6409">
        <w:rPr>
          <w:sz w:val="20"/>
          <w:szCs w:val="20"/>
        </w:rPr>
        <w:t>curcumin may be due to</w:t>
      </w:r>
      <w:r w:rsidR="003C510B" w:rsidRPr="007B6409">
        <w:rPr>
          <w:sz w:val="20"/>
          <w:szCs w:val="20"/>
        </w:rPr>
        <w:t xml:space="preserve"> that</w:t>
      </w:r>
      <w:r w:rsidRPr="007B6409">
        <w:rPr>
          <w:sz w:val="20"/>
          <w:szCs w:val="20"/>
        </w:rPr>
        <w:t xml:space="preserve"> curcumin increases</w:t>
      </w:r>
      <w:r w:rsidR="00B33AD2" w:rsidRPr="007B6409">
        <w:rPr>
          <w:sz w:val="20"/>
          <w:szCs w:val="20"/>
        </w:rPr>
        <w:t xml:space="preserve"> rate of cholesterol catabolism in the liver in these animals.</w:t>
      </w:r>
      <w:r w:rsidR="00AC3E6C" w:rsidRPr="007B6409">
        <w:rPr>
          <w:sz w:val="20"/>
          <w:szCs w:val="20"/>
        </w:rPr>
        <w:t xml:space="preserve"> Moreover </w:t>
      </w:r>
      <w:r w:rsidR="0001013A" w:rsidRPr="007B6409">
        <w:rPr>
          <w:sz w:val="20"/>
          <w:szCs w:val="20"/>
        </w:rPr>
        <w:t xml:space="preserve"> c</w:t>
      </w:r>
      <w:r w:rsidR="00B33AD2" w:rsidRPr="007B6409">
        <w:rPr>
          <w:sz w:val="20"/>
          <w:szCs w:val="20"/>
        </w:rPr>
        <w:t xml:space="preserve">urcumin caused a significant reduction in the blood glucose levels and a significant increase in the plasma insulin levels in diabetic rats and a significant reduction in serum and liver cholesterol, triglycerides, free fatty acids, phospholipids, VLDL, and LDL cholesterol levels. The decreased serum high-density lipoprotein (HDL) cholesterol in diabetic rats was also reversed toward normalization after the treatment </w:t>
      </w:r>
      <w:r w:rsidR="00B33AD2" w:rsidRPr="007B6409">
        <w:rPr>
          <w:b/>
          <w:sz w:val="20"/>
          <w:szCs w:val="20"/>
        </w:rPr>
        <w:t>(Murugan and Pari, 2006).</w:t>
      </w:r>
      <w:r w:rsidR="00DA3AC2" w:rsidRPr="007B6409">
        <w:rPr>
          <w:b/>
          <w:sz w:val="20"/>
          <w:szCs w:val="20"/>
        </w:rPr>
        <w:t xml:space="preserve"> </w:t>
      </w:r>
      <w:r w:rsidR="00DA3AC2" w:rsidRPr="007B6409">
        <w:rPr>
          <w:sz w:val="20"/>
          <w:szCs w:val="20"/>
        </w:rPr>
        <w:t>In these studies administration of curcumin to acitretin- treated rats was found to ameliorate the renal toxicity.</w:t>
      </w:r>
      <w:r w:rsidR="00DA3AC2" w:rsidRPr="007B6409">
        <w:rPr>
          <w:b/>
          <w:sz w:val="20"/>
          <w:szCs w:val="20"/>
        </w:rPr>
        <w:t xml:space="preserve"> </w:t>
      </w:r>
    </w:p>
    <w:p w:rsidR="00503840" w:rsidRDefault="00503840" w:rsidP="007D5F84">
      <w:pPr>
        <w:pStyle w:val="a"/>
        <w:spacing w:before="0" w:after="0"/>
        <w:ind w:firstLine="0"/>
        <w:rPr>
          <w:b/>
          <w:sz w:val="20"/>
          <w:szCs w:val="20"/>
        </w:rPr>
      </w:pPr>
    </w:p>
    <w:p w:rsidR="00EA1E8C" w:rsidRPr="006A0429" w:rsidRDefault="00503840" w:rsidP="007D5F84">
      <w:pPr>
        <w:pStyle w:val="a"/>
        <w:spacing w:before="0" w:after="0"/>
        <w:ind w:firstLine="0"/>
        <w:rPr>
          <w:b/>
          <w:sz w:val="20"/>
          <w:szCs w:val="20"/>
        </w:rPr>
      </w:pPr>
      <w:r w:rsidRPr="006A0429">
        <w:rPr>
          <w:b/>
          <w:sz w:val="20"/>
          <w:szCs w:val="20"/>
        </w:rPr>
        <w:t>Conclusion</w:t>
      </w:r>
    </w:p>
    <w:p w:rsidR="00EA1E8C" w:rsidRPr="006A0429" w:rsidRDefault="00EA1E8C" w:rsidP="007D5F84">
      <w:pPr>
        <w:pStyle w:val="a"/>
        <w:spacing w:before="0" w:after="0"/>
        <w:rPr>
          <w:bCs/>
          <w:sz w:val="20"/>
          <w:szCs w:val="20"/>
        </w:rPr>
      </w:pPr>
      <w:r w:rsidRPr="006A0429">
        <w:rPr>
          <w:b/>
          <w:sz w:val="20"/>
          <w:szCs w:val="20"/>
        </w:rPr>
        <w:t xml:space="preserve"> </w:t>
      </w:r>
      <w:r w:rsidRPr="006A0429">
        <w:rPr>
          <w:bCs/>
          <w:sz w:val="20"/>
          <w:szCs w:val="20"/>
        </w:rPr>
        <w:t xml:space="preserve">Results of the present study suggests that combined administration of curcumin attenuated the development of acitretin- nephrotoxicity by mechanisms related to its ability to decrease lipid peroxidation and potentiating the antioxidant defense system. In addition, its renoprotective effects were also attributed to its anti-inflammatory and  </w:t>
      </w:r>
      <w:r w:rsidR="00032F78" w:rsidRPr="006A0429">
        <w:rPr>
          <w:bCs/>
          <w:sz w:val="20"/>
          <w:szCs w:val="20"/>
        </w:rPr>
        <w:t xml:space="preserve"> hypolipidemic </w:t>
      </w:r>
      <w:r w:rsidRPr="006A0429">
        <w:rPr>
          <w:bCs/>
          <w:sz w:val="20"/>
          <w:szCs w:val="20"/>
        </w:rPr>
        <w:t>efficacies</w:t>
      </w:r>
    </w:p>
    <w:p w:rsidR="00EA1E8C" w:rsidRDefault="00EA1E8C" w:rsidP="007D5F84">
      <w:pPr>
        <w:pStyle w:val="a"/>
        <w:spacing w:before="0" w:after="0"/>
        <w:rPr>
          <w:bCs/>
          <w:sz w:val="20"/>
          <w:szCs w:val="20"/>
        </w:rPr>
      </w:pPr>
    </w:p>
    <w:p w:rsidR="004D1EB0" w:rsidRPr="006A0429" w:rsidRDefault="004D1EB0" w:rsidP="007D5F84">
      <w:pPr>
        <w:pStyle w:val="a"/>
        <w:spacing w:before="0" w:after="0"/>
        <w:rPr>
          <w:bCs/>
          <w:sz w:val="20"/>
          <w:szCs w:val="20"/>
        </w:rPr>
      </w:pPr>
    </w:p>
    <w:p w:rsidR="00571777" w:rsidRPr="006A0429" w:rsidRDefault="00DA0BDA" w:rsidP="007D5F84">
      <w:pPr>
        <w:pStyle w:val="a3"/>
        <w:spacing w:before="0" w:after="0"/>
        <w:rPr>
          <w:sz w:val="20"/>
          <w:szCs w:val="20"/>
        </w:rPr>
      </w:pPr>
      <w:r w:rsidRPr="006A0429">
        <w:rPr>
          <w:sz w:val="20"/>
          <w:szCs w:val="20"/>
        </w:rPr>
        <w:lastRenderedPageBreak/>
        <w:t>References</w:t>
      </w:r>
    </w:p>
    <w:p w:rsidR="00E8633A" w:rsidRPr="007D5F84" w:rsidRDefault="00E8633A" w:rsidP="007D5F84">
      <w:pPr>
        <w:numPr>
          <w:ilvl w:val="0"/>
          <w:numId w:val="2"/>
        </w:numPr>
        <w:spacing w:after="0" w:line="240" w:lineRule="auto"/>
        <w:jc w:val="both"/>
        <w:rPr>
          <w:rFonts w:ascii="Times New Roman" w:hAnsi="Times New Roman" w:cs="Times New Roman"/>
          <w:sz w:val="20"/>
          <w:szCs w:val="20"/>
        </w:rPr>
      </w:pPr>
      <w:r w:rsidRPr="007D5F84">
        <w:rPr>
          <w:rFonts w:ascii="Times New Roman" w:hAnsi="Times New Roman" w:cs="Times New Roman"/>
          <w:sz w:val="20"/>
          <w:szCs w:val="20"/>
        </w:rPr>
        <w:t>Alden, C. L. and Frith, C. H. (1992): Urinary system. In: Hand book of Toxicologic Pathology. Haschek WM and Rousseaux CG 1</w:t>
      </w:r>
      <w:r w:rsidRPr="007D5F84">
        <w:rPr>
          <w:rFonts w:ascii="Times New Roman" w:hAnsi="Times New Roman" w:cs="Times New Roman"/>
          <w:sz w:val="20"/>
          <w:szCs w:val="20"/>
          <w:vertAlign w:val="superscript"/>
        </w:rPr>
        <w:t>st</w:t>
      </w:r>
      <w:r w:rsidRPr="007D5F84">
        <w:rPr>
          <w:rFonts w:ascii="Times New Roman" w:hAnsi="Times New Roman" w:cs="Times New Roman"/>
          <w:sz w:val="20"/>
          <w:szCs w:val="20"/>
        </w:rPr>
        <w:t xml:space="preserve"> ed Academic press, San Diego. pp: 316- 379. </w:t>
      </w:r>
    </w:p>
    <w:p w:rsidR="00E8633A" w:rsidRPr="007D5F84" w:rsidRDefault="00E8633A" w:rsidP="007D5F84">
      <w:pPr>
        <w:numPr>
          <w:ilvl w:val="0"/>
          <w:numId w:val="2"/>
        </w:numPr>
        <w:spacing w:after="0" w:line="240" w:lineRule="auto"/>
        <w:jc w:val="both"/>
        <w:rPr>
          <w:rFonts w:ascii="Times New Roman" w:hAnsi="Times New Roman" w:cs="Times New Roman"/>
          <w:sz w:val="20"/>
          <w:szCs w:val="20"/>
        </w:rPr>
      </w:pPr>
      <w:r w:rsidRPr="007D5F84">
        <w:rPr>
          <w:rFonts w:ascii="Times New Roman" w:hAnsi="Times New Roman" w:cs="Times New Roman"/>
          <w:bCs/>
          <w:sz w:val="20"/>
          <w:szCs w:val="20"/>
        </w:rPr>
        <w:t xml:space="preserve">Arafa, H.M. (2005): </w:t>
      </w:r>
      <w:r w:rsidRPr="007D5F84">
        <w:rPr>
          <w:rFonts w:ascii="Times New Roman" w:hAnsi="Times New Roman" w:cs="Times New Roman"/>
          <w:sz w:val="20"/>
          <w:szCs w:val="20"/>
        </w:rPr>
        <w:t>Curcumin attenuates diet-induced hypercholesterolemia in rats. Med. Sci. Monit. 11 (7):  228-34.</w:t>
      </w:r>
    </w:p>
    <w:p w:rsidR="00E8633A" w:rsidRPr="007D5F84" w:rsidRDefault="00E8633A" w:rsidP="007D5F84">
      <w:pPr>
        <w:numPr>
          <w:ilvl w:val="0"/>
          <w:numId w:val="2"/>
        </w:numPr>
        <w:spacing w:after="0" w:line="240" w:lineRule="auto"/>
        <w:jc w:val="both"/>
        <w:rPr>
          <w:rFonts w:ascii="Times New Roman" w:hAnsi="Times New Roman" w:cs="Times New Roman"/>
          <w:sz w:val="20"/>
          <w:szCs w:val="20"/>
        </w:rPr>
      </w:pPr>
      <w:r w:rsidRPr="007D5F84">
        <w:rPr>
          <w:rFonts w:ascii="Times New Roman" w:hAnsi="Times New Roman" w:cs="Times New Roman"/>
          <w:bCs/>
          <w:sz w:val="20"/>
          <w:szCs w:val="20"/>
        </w:rPr>
        <w:t>Arslantas,</w:t>
      </w:r>
      <w:r w:rsidR="00DA0BDA" w:rsidRPr="007D5F84">
        <w:rPr>
          <w:rFonts w:ascii="Times New Roman" w:hAnsi="Times New Roman" w:cs="Times New Roman"/>
          <w:bCs/>
          <w:sz w:val="20"/>
          <w:szCs w:val="20"/>
        </w:rPr>
        <w:t xml:space="preserve"> </w:t>
      </w:r>
      <w:r w:rsidRPr="007D5F84">
        <w:rPr>
          <w:rFonts w:ascii="Times New Roman" w:hAnsi="Times New Roman" w:cs="Times New Roman"/>
          <w:bCs/>
          <w:sz w:val="20"/>
          <w:szCs w:val="20"/>
        </w:rPr>
        <w:t>A</w:t>
      </w:r>
      <w:r w:rsidR="00DA0BDA" w:rsidRPr="007D5F84">
        <w:rPr>
          <w:rFonts w:ascii="Times New Roman" w:hAnsi="Times New Roman" w:cs="Times New Roman"/>
          <w:bCs/>
          <w:sz w:val="20"/>
          <w:szCs w:val="20"/>
        </w:rPr>
        <w:t>.</w:t>
      </w:r>
      <w:r w:rsidRPr="007D5F84">
        <w:rPr>
          <w:rFonts w:ascii="Times New Roman" w:hAnsi="Times New Roman" w:cs="Times New Roman"/>
          <w:bCs/>
          <w:sz w:val="20"/>
          <w:szCs w:val="20"/>
        </w:rPr>
        <w:t xml:space="preserve"> (2002):</w:t>
      </w:r>
      <w:r w:rsidRPr="007D5F84">
        <w:rPr>
          <w:rFonts w:ascii="Times New Roman" w:hAnsi="Times New Roman" w:cs="Times New Roman"/>
          <w:sz w:val="20"/>
          <w:szCs w:val="20"/>
        </w:rPr>
        <w:t xml:space="preserve"> development of functional models for SOD. Met. Based Drugs; 9(1-2): 9-18.</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7D5F84">
        <w:rPr>
          <w:rFonts w:ascii="Times New Roman" w:hAnsi="Times New Roman" w:cs="Times New Roman"/>
          <w:bCs/>
          <w:sz w:val="20"/>
          <w:szCs w:val="20"/>
        </w:rPr>
        <w:t>Arun, N. and Nalini, N</w:t>
      </w:r>
      <w:r w:rsidRPr="007D5F84">
        <w:rPr>
          <w:rFonts w:ascii="Times New Roman" w:hAnsi="Times New Roman" w:cs="Times New Roman"/>
          <w:sz w:val="20"/>
          <w:szCs w:val="20"/>
        </w:rPr>
        <w:t>. (2002): Efficacy of turmeric on blood sugar and polyol pathway in diabetic albino rats. Plant. Foods. Hum. Nutr.  57 (1): 41-52.</w:t>
      </w:r>
    </w:p>
    <w:p w:rsidR="00E8633A" w:rsidRPr="003A35CA" w:rsidRDefault="00E8633A" w:rsidP="007D5F84">
      <w:pPr>
        <w:numPr>
          <w:ilvl w:val="0"/>
          <w:numId w:val="2"/>
        </w:numPr>
        <w:spacing w:after="0" w:line="240" w:lineRule="auto"/>
        <w:jc w:val="both"/>
        <w:rPr>
          <w:rFonts w:ascii="Times New Roman" w:hAnsi="Times New Roman" w:cs="Times New Roman"/>
          <w:bCs/>
          <w:color w:val="000000" w:themeColor="text1"/>
          <w:sz w:val="20"/>
          <w:szCs w:val="20"/>
        </w:rPr>
      </w:pPr>
      <w:r w:rsidRPr="003A35CA">
        <w:rPr>
          <w:rFonts w:ascii="Times New Roman" w:hAnsi="Times New Roman" w:cs="Times New Roman"/>
          <w:bCs/>
          <w:color w:val="000000" w:themeColor="text1"/>
          <w:sz w:val="20"/>
          <w:szCs w:val="20"/>
        </w:rPr>
        <w:t xml:space="preserve">Babu, P.S. and Srinivasan K. (1995): Influence of dietary curcumin and cholesterol on the progression of experimentally induced diabetes in albino rat. Mol. Cell. Biochem. 152:13 - 21. </w:t>
      </w:r>
    </w:p>
    <w:p w:rsidR="00E8633A" w:rsidRPr="003A35CA" w:rsidRDefault="00E8633A" w:rsidP="007D5F84">
      <w:pPr>
        <w:numPr>
          <w:ilvl w:val="0"/>
          <w:numId w:val="2"/>
        </w:numPr>
        <w:spacing w:after="0" w:line="240" w:lineRule="auto"/>
        <w:jc w:val="both"/>
        <w:rPr>
          <w:rFonts w:ascii="Times New Roman" w:hAnsi="Times New Roman" w:cs="Times New Roman"/>
          <w:bCs/>
          <w:color w:val="000000" w:themeColor="text1"/>
          <w:sz w:val="20"/>
          <w:szCs w:val="20"/>
        </w:rPr>
      </w:pPr>
      <w:r w:rsidRPr="003A35CA">
        <w:rPr>
          <w:rFonts w:ascii="Times New Roman" w:hAnsi="Times New Roman" w:cs="Times New Roman"/>
          <w:bCs/>
          <w:color w:val="000000" w:themeColor="text1"/>
          <w:sz w:val="20"/>
          <w:szCs w:val="20"/>
        </w:rPr>
        <w:t>Babu, P.S. and Srinivasan K. (1997): Hypolipidemic action of curcumin, the active principle of turmeric (</w:t>
      </w:r>
      <w:r w:rsidRPr="003A35CA">
        <w:rPr>
          <w:rFonts w:ascii="Times New Roman" w:hAnsi="Times New Roman" w:cs="Times New Roman"/>
          <w:bCs/>
          <w:i/>
          <w:iCs/>
          <w:color w:val="000000" w:themeColor="text1"/>
          <w:sz w:val="20"/>
          <w:szCs w:val="20"/>
        </w:rPr>
        <w:t>Curcuma longa</w:t>
      </w:r>
      <w:r w:rsidRPr="003A35CA">
        <w:rPr>
          <w:rFonts w:ascii="Times New Roman" w:hAnsi="Times New Roman" w:cs="Times New Roman"/>
          <w:bCs/>
          <w:color w:val="000000" w:themeColor="text1"/>
          <w:sz w:val="20"/>
          <w:szCs w:val="20"/>
        </w:rPr>
        <w:t>) in streptozotocin induced diabetic rats. Mol. Cell. Biochem. 166: 169-75.</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 xml:space="preserve">Bancroft, J. D. and Stevens, A. (1996): </w:t>
      </w:r>
      <w:r w:rsidRPr="003A35CA">
        <w:rPr>
          <w:rFonts w:ascii="Times New Roman" w:hAnsi="Times New Roman" w:cs="Times New Roman"/>
          <w:color w:val="000000" w:themeColor="text1"/>
          <w:sz w:val="20"/>
          <w:szCs w:val="20"/>
        </w:rPr>
        <w:t>Theory and practice of Histological Techniques. 4</w:t>
      </w:r>
      <w:r w:rsidRPr="003A35CA">
        <w:rPr>
          <w:rFonts w:ascii="Times New Roman" w:hAnsi="Times New Roman" w:cs="Times New Roman"/>
          <w:color w:val="000000" w:themeColor="text1"/>
          <w:sz w:val="20"/>
          <w:szCs w:val="20"/>
          <w:vertAlign w:val="superscript"/>
        </w:rPr>
        <w:t>th</w:t>
      </w:r>
      <w:r w:rsidRPr="003A35CA">
        <w:rPr>
          <w:rFonts w:ascii="Times New Roman" w:hAnsi="Times New Roman" w:cs="Times New Roman"/>
          <w:color w:val="000000" w:themeColor="text1"/>
          <w:sz w:val="20"/>
          <w:szCs w:val="20"/>
        </w:rPr>
        <w:t xml:space="preserve"> ed. Churchill Livingstone. Edinburg and London. P. 100.</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 xml:space="preserve">Bayrak, O.; Uz, E.; Bayrak, R.; Turgut, F.; Atmaca, A.F.; Sahin, S.; Yildirim, M.E.; Kaya, A.; Cimentepe, E. and Akcay, A. (2008): Curcumin protects against ischemia/reperfusion injury in rat kidneys.World. J. Urol. 26: 285-291. </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Berbis, P. (2001)</w:t>
      </w:r>
      <w:r w:rsidRPr="003A35CA">
        <w:rPr>
          <w:rFonts w:ascii="Times New Roman" w:hAnsi="Times New Roman" w:cs="Times New Roman"/>
          <w:color w:val="000000" w:themeColor="text1"/>
          <w:sz w:val="20"/>
          <w:szCs w:val="20"/>
        </w:rPr>
        <w:t xml:space="preserve">: Acitretin. Ann. Dermatol. Venereol. 128: 737-745. </w:t>
      </w:r>
    </w:p>
    <w:p w:rsidR="00E8633A" w:rsidRPr="003A35CA" w:rsidRDefault="00E8633A" w:rsidP="007D5F84">
      <w:pPr>
        <w:numPr>
          <w:ilvl w:val="0"/>
          <w:numId w:val="2"/>
        </w:numPr>
        <w:autoSpaceDE w:val="0"/>
        <w:autoSpaceDN w:val="0"/>
        <w:adjustRightInd w:val="0"/>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Biswas</w:t>
      </w:r>
      <w:r w:rsidR="00750CB9"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S</w:t>
      </w:r>
      <w:r w:rsidR="00750CB9"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K</w:t>
      </w:r>
      <w:r w:rsidR="00750CB9"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Mc</w:t>
      </w:r>
      <w:r w:rsidR="00750CB9" w:rsidRPr="003A35CA">
        <w:rPr>
          <w:rFonts w:ascii="Times New Roman" w:hAnsi="Times New Roman" w:cs="Times New Roman"/>
          <w:bCs/>
          <w:color w:val="000000" w:themeColor="text1"/>
          <w:sz w:val="20"/>
          <w:szCs w:val="20"/>
        </w:rPr>
        <w:t xml:space="preserve"> </w:t>
      </w:r>
      <w:r w:rsidRPr="003A35CA">
        <w:rPr>
          <w:rFonts w:ascii="Times New Roman" w:hAnsi="Times New Roman" w:cs="Times New Roman"/>
          <w:bCs/>
          <w:color w:val="000000" w:themeColor="text1"/>
          <w:sz w:val="20"/>
          <w:szCs w:val="20"/>
        </w:rPr>
        <w:t>Clure</w:t>
      </w:r>
      <w:r w:rsidR="00750CB9"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D</w:t>
      </w:r>
      <w:r w:rsidR="00750CB9"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Jimenez</w:t>
      </w:r>
      <w:r w:rsidR="00750CB9"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L</w:t>
      </w:r>
      <w:r w:rsidR="00750CB9"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A</w:t>
      </w:r>
      <w:r w:rsidR="00750CB9"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Megson</w:t>
      </w:r>
      <w:r w:rsidR="00750CB9"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I</w:t>
      </w:r>
      <w:r w:rsidR="00750CB9"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L</w:t>
      </w:r>
      <w:r w:rsidR="00750CB9" w:rsidRPr="003A35CA">
        <w:rPr>
          <w:rFonts w:ascii="Times New Roman" w:hAnsi="Times New Roman" w:cs="Times New Roman"/>
          <w:bCs/>
          <w:color w:val="000000" w:themeColor="text1"/>
          <w:sz w:val="20"/>
          <w:szCs w:val="20"/>
        </w:rPr>
        <w:t xml:space="preserve"> and</w:t>
      </w:r>
      <w:r w:rsidRPr="003A35CA">
        <w:rPr>
          <w:rFonts w:ascii="Times New Roman" w:hAnsi="Times New Roman" w:cs="Times New Roman"/>
          <w:bCs/>
          <w:color w:val="000000" w:themeColor="text1"/>
          <w:sz w:val="20"/>
          <w:szCs w:val="20"/>
        </w:rPr>
        <w:t xml:space="preserve"> Rahman</w:t>
      </w:r>
      <w:r w:rsidR="00750CB9"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I</w:t>
      </w:r>
      <w:r w:rsidR="00750CB9"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(2005):</w:t>
      </w:r>
      <w:r w:rsidRPr="003A35CA">
        <w:rPr>
          <w:rFonts w:ascii="Times New Roman" w:hAnsi="Times New Roman" w:cs="Times New Roman"/>
          <w:color w:val="000000" w:themeColor="text1"/>
          <w:sz w:val="20"/>
          <w:szCs w:val="20"/>
        </w:rPr>
        <w:t xml:space="preserve"> Curcumin induces glutathione biosynthesis and inhibits NF kappaB activation and interleukin-8 release in alveolar epithelial cells: mechanism of free radical scavenging activity. Antioxidant Redox Signaling 7:32-41.</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lang w:bidi="ar-EG"/>
        </w:rPr>
      </w:pPr>
      <w:r w:rsidRPr="003A35CA">
        <w:rPr>
          <w:rFonts w:ascii="Times New Roman" w:hAnsi="Times New Roman" w:cs="Times New Roman"/>
          <w:bCs/>
          <w:color w:val="000000" w:themeColor="text1"/>
          <w:sz w:val="20"/>
          <w:szCs w:val="20"/>
        </w:rPr>
        <w:t>Blanchet –Bardon</w:t>
      </w:r>
      <w:r w:rsidR="00DA0BDA"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C</w:t>
      </w:r>
      <w:r w:rsidR="00DA0BDA"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lang w:bidi="ar-EG"/>
        </w:rPr>
        <w:t xml:space="preserve"> Nazzaro</w:t>
      </w:r>
      <w:r w:rsidR="00DA0BDA" w:rsidRPr="003A35CA">
        <w:rPr>
          <w:rFonts w:ascii="Times New Roman" w:hAnsi="Times New Roman" w:cs="Times New Roman"/>
          <w:bCs/>
          <w:color w:val="000000" w:themeColor="text1"/>
          <w:sz w:val="20"/>
          <w:szCs w:val="20"/>
          <w:lang w:bidi="ar-EG"/>
        </w:rPr>
        <w:t>,</w:t>
      </w:r>
      <w:r w:rsidRPr="003A35CA">
        <w:rPr>
          <w:rFonts w:ascii="Times New Roman" w:hAnsi="Times New Roman" w:cs="Times New Roman"/>
          <w:bCs/>
          <w:color w:val="000000" w:themeColor="text1"/>
          <w:sz w:val="20"/>
          <w:szCs w:val="20"/>
          <w:lang w:bidi="ar-EG"/>
        </w:rPr>
        <w:t xml:space="preserve"> V</w:t>
      </w:r>
      <w:r w:rsidR="00DA0BDA" w:rsidRPr="003A35CA">
        <w:rPr>
          <w:rFonts w:ascii="Times New Roman" w:hAnsi="Times New Roman" w:cs="Times New Roman"/>
          <w:bCs/>
          <w:color w:val="000000" w:themeColor="text1"/>
          <w:sz w:val="20"/>
          <w:szCs w:val="20"/>
          <w:lang w:bidi="ar-EG"/>
        </w:rPr>
        <w:t>;</w:t>
      </w:r>
      <w:r w:rsidRPr="003A35CA">
        <w:rPr>
          <w:rFonts w:ascii="Times New Roman" w:hAnsi="Times New Roman" w:cs="Times New Roman"/>
          <w:bCs/>
          <w:color w:val="000000" w:themeColor="text1"/>
          <w:sz w:val="20"/>
          <w:szCs w:val="20"/>
          <w:lang w:bidi="ar-EG"/>
        </w:rPr>
        <w:t xml:space="preserve"> Rognin</w:t>
      </w:r>
      <w:r w:rsidR="00DA0BDA" w:rsidRPr="003A35CA">
        <w:rPr>
          <w:rFonts w:ascii="Times New Roman" w:hAnsi="Times New Roman" w:cs="Times New Roman"/>
          <w:bCs/>
          <w:color w:val="000000" w:themeColor="text1"/>
          <w:sz w:val="20"/>
          <w:szCs w:val="20"/>
          <w:lang w:bidi="ar-EG"/>
        </w:rPr>
        <w:t>,</w:t>
      </w:r>
      <w:r w:rsidR="009511DA" w:rsidRPr="003A35CA">
        <w:rPr>
          <w:rFonts w:ascii="Times New Roman" w:hAnsi="Times New Roman" w:cs="Times New Roman"/>
          <w:bCs/>
          <w:color w:val="000000" w:themeColor="text1"/>
          <w:sz w:val="20"/>
          <w:szCs w:val="20"/>
          <w:lang w:bidi="ar-EG"/>
        </w:rPr>
        <w:t xml:space="preserve"> </w:t>
      </w:r>
      <w:r w:rsidRPr="003A35CA">
        <w:rPr>
          <w:rFonts w:ascii="Times New Roman" w:hAnsi="Times New Roman" w:cs="Times New Roman"/>
          <w:bCs/>
          <w:color w:val="000000" w:themeColor="text1"/>
          <w:sz w:val="20"/>
          <w:szCs w:val="20"/>
          <w:lang w:bidi="ar-EG"/>
        </w:rPr>
        <w:t>C</w:t>
      </w:r>
      <w:r w:rsidR="00DA0BDA" w:rsidRPr="003A35CA">
        <w:rPr>
          <w:rFonts w:ascii="Times New Roman" w:hAnsi="Times New Roman" w:cs="Times New Roman"/>
          <w:bCs/>
          <w:color w:val="000000" w:themeColor="text1"/>
          <w:sz w:val="20"/>
          <w:szCs w:val="20"/>
          <w:lang w:bidi="ar-EG"/>
        </w:rPr>
        <w:t>.</w:t>
      </w:r>
      <w:r w:rsidRPr="003A35CA">
        <w:rPr>
          <w:rFonts w:ascii="Times New Roman" w:hAnsi="Times New Roman" w:cs="Times New Roman"/>
          <w:bCs/>
          <w:color w:val="000000" w:themeColor="text1"/>
          <w:sz w:val="20"/>
          <w:szCs w:val="20"/>
          <w:lang w:bidi="ar-EG"/>
        </w:rPr>
        <w:t xml:space="preserve"> (1991)</w:t>
      </w:r>
      <w:r w:rsidRPr="003A35CA">
        <w:rPr>
          <w:rFonts w:ascii="Times New Roman" w:hAnsi="Times New Roman" w:cs="Times New Roman"/>
          <w:color w:val="000000" w:themeColor="text1"/>
          <w:sz w:val="20"/>
          <w:szCs w:val="20"/>
          <w:lang w:bidi="ar-EG"/>
        </w:rPr>
        <w:t xml:space="preserve"> Acitretin in the treatment of </w:t>
      </w:r>
      <w:r w:rsidR="00DA0BDA" w:rsidRPr="003A35CA">
        <w:rPr>
          <w:rFonts w:ascii="Times New Roman" w:hAnsi="Times New Roman" w:cs="Times New Roman"/>
          <w:color w:val="000000" w:themeColor="text1"/>
          <w:sz w:val="20"/>
          <w:szCs w:val="20"/>
          <w:lang w:bidi="ar-EG"/>
        </w:rPr>
        <w:t>severe</w:t>
      </w:r>
      <w:r w:rsidRPr="003A35CA">
        <w:rPr>
          <w:rFonts w:ascii="Times New Roman" w:hAnsi="Times New Roman" w:cs="Times New Roman"/>
          <w:color w:val="000000" w:themeColor="text1"/>
          <w:sz w:val="20"/>
          <w:szCs w:val="20"/>
          <w:lang w:bidi="ar-EG"/>
        </w:rPr>
        <w:t xml:space="preserve"> disorders of keratinzation  .Result of an open study .J. Am. Acad. Dermatol. 24 (6 pt 1 ):982-986.</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lang w:bidi="ar-EG"/>
        </w:rPr>
        <w:t>Bohne</w:t>
      </w:r>
      <w:r w:rsidR="00DA0BDA" w:rsidRPr="003A35CA">
        <w:rPr>
          <w:rFonts w:ascii="Times New Roman" w:hAnsi="Times New Roman" w:cs="Times New Roman"/>
          <w:bCs/>
          <w:color w:val="000000" w:themeColor="text1"/>
          <w:sz w:val="20"/>
          <w:szCs w:val="20"/>
          <w:lang w:bidi="ar-EG"/>
        </w:rPr>
        <w:t>,</w:t>
      </w:r>
      <w:r w:rsidRPr="003A35CA">
        <w:rPr>
          <w:rFonts w:ascii="Times New Roman" w:hAnsi="Times New Roman" w:cs="Times New Roman"/>
          <w:bCs/>
          <w:color w:val="000000" w:themeColor="text1"/>
          <w:sz w:val="20"/>
          <w:szCs w:val="20"/>
          <w:lang w:bidi="ar-EG"/>
        </w:rPr>
        <w:t xml:space="preserve"> M</w:t>
      </w:r>
      <w:r w:rsidR="00DA0BDA" w:rsidRPr="003A35CA">
        <w:rPr>
          <w:rFonts w:ascii="Times New Roman" w:hAnsi="Times New Roman" w:cs="Times New Roman"/>
          <w:bCs/>
          <w:color w:val="000000" w:themeColor="text1"/>
          <w:sz w:val="20"/>
          <w:szCs w:val="20"/>
          <w:lang w:bidi="ar-EG"/>
        </w:rPr>
        <w:t>.;</w:t>
      </w:r>
      <w:r w:rsidRPr="003A35CA">
        <w:rPr>
          <w:rFonts w:ascii="Times New Roman" w:hAnsi="Times New Roman" w:cs="Times New Roman"/>
          <w:bCs/>
          <w:color w:val="000000" w:themeColor="text1"/>
          <w:sz w:val="20"/>
          <w:szCs w:val="20"/>
          <w:lang w:bidi="ar-EG"/>
        </w:rPr>
        <w:t xml:space="preserve"> Struy</w:t>
      </w:r>
      <w:r w:rsidR="00D958E2" w:rsidRPr="003A35CA">
        <w:rPr>
          <w:rFonts w:ascii="Times New Roman" w:hAnsi="Times New Roman" w:cs="Times New Roman"/>
          <w:bCs/>
          <w:color w:val="000000" w:themeColor="text1"/>
          <w:sz w:val="20"/>
          <w:szCs w:val="20"/>
          <w:lang w:bidi="ar-EG"/>
        </w:rPr>
        <w:t>,</w:t>
      </w:r>
      <w:r w:rsidRPr="003A35CA">
        <w:rPr>
          <w:rFonts w:ascii="Times New Roman" w:hAnsi="Times New Roman" w:cs="Times New Roman"/>
          <w:bCs/>
          <w:color w:val="000000" w:themeColor="text1"/>
          <w:sz w:val="20"/>
          <w:szCs w:val="20"/>
          <w:lang w:bidi="ar-EG"/>
        </w:rPr>
        <w:t xml:space="preserve"> H</w:t>
      </w:r>
      <w:r w:rsidR="00DA0BDA" w:rsidRPr="003A35CA">
        <w:rPr>
          <w:rFonts w:ascii="Times New Roman" w:hAnsi="Times New Roman" w:cs="Times New Roman"/>
          <w:bCs/>
          <w:color w:val="000000" w:themeColor="text1"/>
          <w:sz w:val="20"/>
          <w:szCs w:val="20"/>
          <w:lang w:bidi="ar-EG"/>
        </w:rPr>
        <w:t>.;</w:t>
      </w:r>
      <w:r w:rsidRPr="003A35CA">
        <w:rPr>
          <w:rFonts w:ascii="Times New Roman" w:hAnsi="Times New Roman" w:cs="Times New Roman"/>
          <w:bCs/>
          <w:color w:val="000000" w:themeColor="text1"/>
          <w:sz w:val="20"/>
          <w:szCs w:val="20"/>
          <w:lang w:bidi="ar-EG"/>
        </w:rPr>
        <w:t xml:space="preserve"> Gerber</w:t>
      </w:r>
      <w:r w:rsidR="00DA0BDA" w:rsidRPr="003A35CA">
        <w:rPr>
          <w:rFonts w:ascii="Times New Roman" w:hAnsi="Times New Roman" w:cs="Times New Roman"/>
          <w:bCs/>
          <w:color w:val="000000" w:themeColor="text1"/>
          <w:sz w:val="20"/>
          <w:szCs w:val="20"/>
          <w:lang w:bidi="ar-EG"/>
        </w:rPr>
        <w:t>,</w:t>
      </w:r>
      <w:r w:rsidRPr="003A35CA">
        <w:rPr>
          <w:rFonts w:ascii="Times New Roman" w:hAnsi="Times New Roman" w:cs="Times New Roman"/>
          <w:bCs/>
          <w:color w:val="000000" w:themeColor="text1"/>
          <w:sz w:val="20"/>
          <w:szCs w:val="20"/>
          <w:lang w:bidi="ar-EG"/>
        </w:rPr>
        <w:t xml:space="preserve"> A</w:t>
      </w:r>
      <w:r w:rsidR="00DA0BDA" w:rsidRPr="003A35CA">
        <w:rPr>
          <w:rFonts w:ascii="Times New Roman" w:hAnsi="Times New Roman" w:cs="Times New Roman"/>
          <w:bCs/>
          <w:color w:val="000000" w:themeColor="text1"/>
          <w:sz w:val="20"/>
          <w:szCs w:val="20"/>
          <w:lang w:bidi="ar-EG"/>
        </w:rPr>
        <w:t>.</w:t>
      </w:r>
      <w:r w:rsidR="009511DA" w:rsidRPr="003A35CA">
        <w:rPr>
          <w:rFonts w:ascii="Times New Roman" w:hAnsi="Times New Roman" w:cs="Times New Roman"/>
          <w:bCs/>
          <w:color w:val="000000" w:themeColor="text1"/>
          <w:sz w:val="20"/>
          <w:szCs w:val="20"/>
          <w:lang w:bidi="ar-EG"/>
        </w:rPr>
        <w:t xml:space="preserve"> and </w:t>
      </w:r>
      <w:r w:rsidRPr="003A35CA">
        <w:rPr>
          <w:rFonts w:ascii="Times New Roman" w:hAnsi="Times New Roman" w:cs="Times New Roman"/>
          <w:bCs/>
          <w:color w:val="000000" w:themeColor="text1"/>
          <w:sz w:val="20"/>
          <w:szCs w:val="20"/>
          <w:lang w:bidi="ar-EG"/>
        </w:rPr>
        <w:t>Gollnick</w:t>
      </w:r>
      <w:r w:rsidR="00D958E2" w:rsidRPr="003A35CA">
        <w:rPr>
          <w:rFonts w:ascii="Times New Roman" w:hAnsi="Times New Roman" w:cs="Times New Roman"/>
          <w:bCs/>
          <w:color w:val="000000" w:themeColor="text1"/>
          <w:sz w:val="20"/>
          <w:szCs w:val="20"/>
          <w:lang w:bidi="ar-EG"/>
        </w:rPr>
        <w:t>,</w:t>
      </w:r>
      <w:r w:rsidRPr="003A35CA">
        <w:rPr>
          <w:rFonts w:ascii="Times New Roman" w:hAnsi="Times New Roman" w:cs="Times New Roman"/>
          <w:bCs/>
          <w:color w:val="000000" w:themeColor="text1"/>
          <w:sz w:val="20"/>
          <w:szCs w:val="20"/>
          <w:lang w:bidi="ar-EG"/>
        </w:rPr>
        <w:t xml:space="preserve"> H</w:t>
      </w:r>
      <w:r w:rsidR="00D958E2" w:rsidRPr="003A35CA">
        <w:rPr>
          <w:rFonts w:ascii="Times New Roman" w:hAnsi="Times New Roman" w:cs="Times New Roman"/>
          <w:bCs/>
          <w:color w:val="000000" w:themeColor="text1"/>
          <w:sz w:val="20"/>
          <w:szCs w:val="20"/>
          <w:lang w:bidi="ar-EG"/>
        </w:rPr>
        <w:t>.</w:t>
      </w:r>
      <w:r w:rsidRPr="003A35CA">
        <w:rPr>
          <w:rFonts w:ascii="Times New Roman" w:hAnsi="Times New Roman" w:cs="Times New Roman"/>
          <w:bCs/>
          <w:color w:val="000000" w:themeColor="text1"/>
          <w:sz w:val="20"/>
          <w:szCs w:val="20"/>
          <w:lang w:bidi="ar-EG"/>
        </w:rPr>
        <w:t xml:space="preserve"> (1997)</w:t>
      </w:r>
      <w:r w:rsidRPr="003A35CA">
        <w:rPr>
          <w:rFonts w:ascii="Times New Roman" w:hAnsi="Times New Roman" w:cs="Times New Roman"/>
          <w:bCs/>
          <w:color w:val="000000" w:themeColor="text1"/>
          <w:sz w:val="20"/>
          <w:szCs w:val="20"/>
        </w:rPr>
        <w:t>:</w:t>
      </w:r>
      <w:r w:rsidR="009511DA" w:rsidRPr="003A35CA">
        <w:rPr>
          <w:rFonts w:ascii="Times New Roman" w:hAnsi="Times New Roman" w:cs="Times New Roman"/>
          <w:bCs/>
          <w:color w:val="000000" w:themeColor="text1"/>
          <w:sz w:val="20"/>
          <w:szCs w:val="20"/>
        </w:rPr>
        <w:t xml:space="preserve"> </w:t>
      </w:r>
      <w:r w:rsidRPr="003A35CA">
        <w:rPr>
          <w:rFonts w:ascii="Times New Roman" w:hAnsi="Times New Roman" w:cs="Times New Roman"/>
          <w:color w:val="000000" w:themeColor="text1"/>
          <w:sz w:val="20"/>
          <w:szCs w:val="20"/>
        </w:rPr>
        <w:t>Effect of retinoids on the generation of neutrophil –derived reactive oxgen species studied by EPR spin trapping techniques. Inflamm. Res. 46(10</w:t>
      </w:r>
      <w:r w:rsidR="00DA0BDA"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423-4.</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Bolignano, D.; Lacquaniti, A.; Coppolino, G.; Campo, S.; Arena, A. and Buemi, M. (2008):</w:t>
      </w:r>
      <w:r w:rsidRPr="003A35CA">
        <w:rPr>
          <w:rFonts w:ascii="Times New Roman" w:hAnsi="Times New Roman" w:cs="Times New Roman"/>
          <w:color w:val="000000" w:themeColor="text1"/>
          <w:sz w:val="20"/>
          <w:szCs w:val="20"/>
        </w:rPr>
        <w:t xml:space="preserve"> Neutrophl gelatinase-associated lipocalin </w:t>
      </w:r>
      <w:r w:rsidRPr="003A35CA">
        <w:rPr>
          <w:rFonts w:ascii="Times New Roman" w:hAnsi="Times New Roman" w:cs="Times New Roman"/>
          <w:color w:val="000000" w:themeColor="text1"/>
          <w:sz w:val="20"/>
          <w:szCs w:val="20"/>
        </w:rPr>
        <w:lastRenderedPageBreak/>
        <w:t xml:space="preserve">reflects the severity of renal impairment in subjects affected by chronic kidney disease, </w:t>
      </w:r>
      <w:r w:rsidR="00D46818" w:rsidRPr="003A35CA">
        <w:rPr>
          <w:rFonts w:ascii="Times New Roman" w:hAnsi="Times New Roman" w:cs="Times New Roman"/>
          <w:color w:val="000000" w:themeColor="text1"/>
          <w:sz w:val="20"/>
          <w:szCs w:val="20"/>
        </w:rPr>
        <w:t>K</w:t>
      </w:r>
      <w:r w:rsidRPr="003A35CA">
        <w:rPr>
          <w:rFonts w:ascii="Times New Roman" w:hAnsi="Times New Roman" w:cs="Times New Roman"/>
          <w:color w:val="000000" w:themeColor="text1"/>
          <w:sz w:val="20"/>
          <w:szCs w:val="20"/>
        </w:rPr>
        <w:t>idney Blood Press., Res;31:255-258.</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Bruck, R.; Ashkenazi, M.; Weiss, S.; Goldiner, I.; Shapiro, H.; Aeed, H.; Genina, O.; Helpern, Z.;  and Pines, M. (2007) :</w:t>
      </w:r>
      <w:r w:rsidRPr="003A35CA">
        <w:rPr>
          <w:rFonts w:ascii="Times New Roman" w:hAnsi="Times New Roman" w:cs="Times New Roman"/>
          <w:color w:val="000000" w:themeColor="text1"/>
          <w:sz w:val="20"/>
          <w:szCs w:val="20"/>
        </w:rPr>
        <w:t xml:space="preserve"> Prevention of liver cirrhosis in rats by curcumin. Liver. Int.  27(3):373-83.</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Cohly, H.H.P.; Taylor, A.; Angel, M.F. and Salahudeen, A.K. (1998) : Effect of turmeric, turmerin and curcumin on H</w:t>
      </w:r>
      <w:r w:rsidRPr="003A35CA">
        <w:rPr>
          <w:rFonts w:ascii="Times New Roman" w:hAnsi="Times New Roman" w:cs="Times New Roman"/>
          <w:color w:val="000000" w:themeColor="text1"/>
          <w:sz w:val="20"/>
          <w:szCs w:val="20"/>
          <w:vertAlign w:val="subscript"/>
        </w:rPr>
        <w:t>2</w:t>
      </w:r>
      <w:r w:rsidRPr="003A35CA">
        <w:rPr>
          <w:rFonts w:ascii="Times New Roman" w:hAnsi="Times New Roman" w:cs="Times New Roman"/>
          <w:color w:val="000000" w:themeColor="text1"/>
          <w:sz w:val="20"/>
          <w:szCs w:val="20"/>
        </w:rPr>
        <w:t>O</w:t>
      </w:r>
      <w:r w:rsidRPr="003A35CA">
        <w:rPr>
          <w:rFonts w:ascii="Times New Roman" w:hAnsi="Times New Roman" w:cs="Times New Roman"/>
          <w:color w:val="000000" w:themeColor="text1"/>
          <w:sz w:val="20"/>
          <w:szCs w:val="20"/>
          <w:vertAlign w:val="subscript"/>
        </w:rPr>
        <w:t>2</w:t>
      </w:r>
      <w:r w:rsidRPr="003A35CA">
        <w:rPr>
          <w:rFonts w:ascii="Times New Roman" w:hAnsi="Times New Roman" w:cs="Times New Roman"/>
          <w:color w:val="000000" w:themeColor="text1"/>
          <w:sz w:val="20"/>
          <w:szCs w:val="20"/>
        </w:rPr>
        <w:t>-induced renal epithelial (LLC-PK1) cell injury. Free Rad. Biol.Med., 24, 49 ± 54.</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Corbetta</w:t>
      </w:r>
      <w:r w:rsidR="00D4681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S</w:t>
      </w:r>
      <w:r w:rsidR="00D4681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Angioni</w:t>
      </w:r>
      <w:r w:rsidR="00D4681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R</w:t>
      </w:r>
      <w:r w:rsidR="00D4681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Cattaneo</w:t>
      </w:r>
      <w:r w:rsidR="00D4681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A</w:t>
      </w:r>
      <w:r w:rsidR="00D4681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Becke-Peccoz</w:t>
      </w:r>
      <w:r w:rsidR="00D4681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P</w:t>
      </w:r>
      <w:r w:rsidR="00D4681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and  Spada</w:t>
      </w:r>
      <w:r w:rsidR="00AC5A1C"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A</w:t>
      </w:r>
      <w:r w:rsidR="00AC5A1C"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w:t>
      </w:r>
      <w:r w:rsidR="00D4681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2006</w:t>
      </w:r>
      <w:r w:rsidR="00D4681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w:t>
      </w:r>
      <w:r w:rsidRPr="003A35CA">
        <w:rPr>
          <w:rFonts w:ascii="Times New Roman" w:hAnsi="Times New Roman" w:cs="Times New Roman"/>
          <w:color w:val="000000" w:themeColor="text1"/>
          <w:sz w:val="20"/>
          <w:szCs w:val="20"/>
        </w:rPr>
        <w:t>Effects of retinoid therapy on insulin sensitivity, lipid profile and circulating adipocytokines,” European Journal of Endocrinology, vol. 154, no. 1, pp. 83–86.</w:t>
      </w:r>
    </w:p>
    <w:p w:rsidR="00E8633A" w:rsidRPr="003A35CA" w:rsidRDefault="00E058E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Deodhar, S.</w:t>
      </w:r>
      <w:r w:rsidR="00E8633A" w:rsidRPr="003A35CA">
        <w:rPr>
          <w:rFonts w:ascii="Times New Roman" w:hAnsi="Times New Roman" w:cs="Times New Roman"/>
          <w:bCs/>
          <w:color w:val="000000" w:themeColor="text1"/>
          <w:sz w:val="20"/>
          <w:szCs w:val="20"/>
        </w:rPr>
        <w:t>D.; Sethi, R. a</w:t>
      </w:r>
      <w:r w:rsidRPr="003A35CA">
        <w:rPr>
          <w:rFonts w:ascii="Times New Roman" w:hAnsi="Times New Roman" w:cs="Times New Roman"/>
          <w:bCs/>
          <w:color w:val="000000" w:themeColor="text1"/>
          <w:sz w:val="20"/>
          <w:szCs w:val="20"/>
        </w:rPr>
        <w:t>nd Srimal, R.</w:t>
      </w:r>
      <w:r w:rsidR="00E8633A" w:rsidRPr="003A35CA">
        <w:rPr>
          <w:rFonts w:ascii="Times New Roman" w:hAnsi="Times New Roman" w:cs="Times New Roman"/>
          <w:bCs/>
          <w:color w:val="000000" w:themeColor="text1"/>
          <w:sz w:val="20"/>
          <w:szCs w:val="20"/>
        </w:rPr>
        <w:t>C.</w:t>
      </w:r>
      <w:r w:rsidR="00E8633A" w:rsidRPr="003A35CA">
        <w:rPr>
          <w:rFonts w:ascii="Times New Roman" w:hAnsi="Times New Roman" w:cs="Times New Roman"/>
          <w:color w:val="000000" w:themeColor="text1"/>
          <w:sz w:val="20"/>
          <w:szCs w:val="20"/>
        </w:rPr>
        <w:t xml:space="preserve"> (1980): Preliminary study on antirheumatic activity of curcumin (diferuloyl methane). Indian J. Med. Res. 71: 632–4.</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Devarajan, P. (2006):</w:t>
      </w:r>
      <w:r w:rsidRPr="003A35CA">
        <w:rPr>
          <w:rFonts w:ascii="Times New Roman" w:hAnsi="Times New Roman" w:cs="Times New Roman"/>
          <w:color w:val="000000" w:themeColor="text1"/>
          <w:sz w:val="20"/>
          <w:szCs w:val="20"/>
        </w:rPr>
        <w:t xml:space="preserve"> Update on Mechanisms of Ischemic Acute Kidney Injury. J. Am. Soc. Nephrol. 17: 1503-1520.</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 xml:space="preserve">Farombi, E. and Ekor, M. (2006): Curcumin attenuates </w:t>
      </w:r>
      <w:r w:rsidRPr="003A35CA">
        <w:rPr>
          <w:rFonts w:ascii="Times New Roman" w:hAnsi="Times New Roman" w:cs="Times New Roman"/>
          <w:bCs/>
          <w:color w:val="000000" w:themeColor="text1"/>
          <w:sz w:val="20"/>
          <w:szCs w:val="20"/>
        </w:rPr>
        <w:t>gentamycin</w:t>
      </w:r>
      <w:r w:rsidRPr="003A35CA">
        <w:rPr>
          <w:rFonts w:ascii="Times New Roman" w:hAnsi="Times New Roman" w:cs="Times New Roman"/>
          <w:color w:val="000000" w:themeColor="text1"/>
          <w:sz w:val="20"/>
          <w:szCs w:val="20"/>
        </w:rPr>
        <w:t>-induced renal oxidative damage in rats. Food. Chem. Toxicol. 44:1443–8.</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Farombi, E.O.; Shrotriya, S.; Na, H.K.; Kim, S.H. and Surh, Y.J. (2008):</w:t>
      </w:r>
      <w:r w:rsidRPr="003A35CA">
        <w:rPr>
          <w:rFonts w:ascii="Times New Roman" w:hAnsi="Times New Roman" w:cs="Times New Roman"/>
          <w:color w:val="000000" w:themeColor="text1"/>
          <w:sz w:val="20"/>
          <w:szCs w:val="20"/>
        </w:rPr>
        <w:t xml:space="preserve"> Curcumin attenuates dimethylnitrosamine-induced liver injury in rats through Nrf 2-mediated induction of heme oxygenase-1. Food. Chem. Toxicol.  46:1279-87.</w:t>
      </w:r>
    </w:p>
    <w:p w:rsidR="00E8633A" w:rsidRPr="003A35CA" w:rsidRDefault="00E8633A" w:rsidP="007D5F84">
      <w:pPr>
        <w:numPr>
          <w:ilvl w:val="0"/>
          <w:numId w:val="2"/>
        </w:numPr>
        <w:spacing w:after="0" w:line="240" w:lineRule="auto"/>
        <w:jc w:val="both"/>
        <w:rPr>
          <w:rFonts w:ascii="Times New Roman" w:hAnsi="Times New Roman" w:cs="Times New Roman"/>
          <w:bCs/>
          <w:color w:val="000000" w:themeColor="text1"/>
          <w:sz w:val="20"/>
          <w:szCs w:val="20"/>
        </w:rPr>
      </w:pPr>
      <w:r w:rsidRPr="003A35CA">
        <w:rPr>
          <w:rFonts w:ascii="Times New Roman" w:hAnsi="Times New Roman" w:cs="Times New Roman"/>
          <w:bCs/>
          <w:color w:val="000000" w:themeColor="text1"/>
          <w:sz w:val="20"/>
          <w:szCs w:val="20"/>
        </w:rPr>
        <w:t>Gelfand, J.M.;</w:t>
      </w:r>
      <w:r w:rsidR="009511DA" w:rsidRPr="003A35CA">
        <w:rPr>
          <w:rFonts w:ascii="Times New Roman" w:hAnsi="Times New Roman" w:cs="Times New Roman"/>
          <w:bCs/>
          <w:color w:val="000000" w:themeColor="text1"/>
          <w:sz w:val="20"/>
          <w:szCs w:val="20"/>
        </w:rPr>
        <w:t xml:space="preserve"> </w:t>
      </w:r>
      <w:r w:rsidRPr="003A35CA">
        <w:rPr>
          <w:rFonts w:ascii="Times New Roman" w:hAnsi="Times New Roman" w:cs="Times New Roman"/>
          <w:bCs/>
          <w:color w:val="000000" w:themeColor="text1"/>
          <w:sz w:val="20"/>
          <w:szCs w:val="20"/>
        </w:rPr>
        <w:t>Lewis, J.D.; Kurd, S.K.; Shin D.B.;</w:t>
      </w:r>
      <w:r w:rsidR="00640A48" w:rsidRPr="003A35CA">
        <w:rPr>
          <w:rFonts w:ascii="Times New Roman" w:hAnsi="Times New Roman" w:cs="Times New Roman"/>
          <w:bCs/>
          <w:color w:val="000000" w:themeColor="text1"/>
          <w:sz w:val="20"/>
          <w:szCs w:val="20"/>
        </w:rPr>
        <w:t xml:space="preserve"> </w:t>
      </w:r>
      <w:r w:rsidRPr="003A35CA">
        <w:rPr>
          <w:rFonts w:ascii="Times New Roman" w:hAnsi="Times New Roman" w:cs="Times New Roman"/>
          <w:bCs/>
          <w:color w:val="000000" w:themeColor="text1"/>
          <w:sz w:val="20"/>
          <w:szCs w:val="20"/>
        </w:rPr>
        <w:t>Wang,</w:t>
      </w:r>
      <w:r w:rsidR="00640A48" w:rsidRPr="003A35CA">
        <w:rPr>
          <w:rFonts w:ascii="Times New Roman" w:hAnsi="Times New Roman" w:cs="Times New Roman"/>
          <w:bCs/>
          <w:color w:val="000000" w:themeColor="text1"/>
          <w:sz w:val="20"/>
          <w:szCs w:val="20"/>
        </w:rPr>
        <w:t xml:space="preserve"> </w:t>
      </w:r>
      <w:r w:rsidRPr="003A35CA">
        <w:rPr>
          <w:rFonts w:ascii="Times New Roman" w:hAnsi="Times New Roman" w:cs="Times New Roman"/>
          <w:bCs/>
          <w:color w:val="000000" w:themeColor="text1"/>
          <w:sz w:val="20"/>
          <w:szCs w:val="20"/>
        </w:rPr>
        <w:t>X.; Margolis, D. J.</w:t>
      </w:r>
      <w:r w:rsidR="009511DA" w:rsidRPr="003A35CA">
        <w:rPr>
          <w:rFonts w:ascii="Times New Roman" w:hAnsi="Times New Roman" w:cs="Times New Roman"/>
          <w:bCs/>
          <w:color w:val="000000" w:themeColor="text1"/>
          <w:sz w:val="20"/>
          <w:szCs w:val="20"/>
        </w:rPr>
        <w:t xml:space="preserve"> and</w:t>
      </w:r>
      <w:r w:rsidRPr="003A35CA">
        <w:rPr>
          <w:rFonts w:ascii="Times New Roman" w:hAnsi="Times New Roman" w:cs="Times New Roman"/>
          <w:bCs/>
          <w:color w:val="000000" w:themeColor="text1"/>
          <w:sz w:val="20"/>
          <w:szCs w:val="20"/>
        </w:rPr>
        <w:t xml:space="preserve"> Strom, B. L. (2007):</w:t>
      </w:r>
      <w:r w:rsidR="009511DA" w:rsidRPr="003A35CA">
        <w:rPr>
          <w:rFonts w:ascii="Times New Roman" w:hAnsi="Times New Roman" w:cs="Times New Roman"/>
          <w:color w:val="000000" w:themeColor="text1"/>
          <w:sz w:val="20"/>
          <w:szCs w:val="20"/>
        </w:rPr>
        <w:t xml:space="preserve"> </w:t>
      </w:r>
      <w:r w:rsidRPr="003A35CA">
        <w:rPr>
          <w:rFonts w:ascii="Times New Roman" w:hAnsi="Times New Roman" w:cs="Times New Roman"/>
          <w:color w:val="000000" w:themeColor="text1"/>
          <w:sz w:val="20"/>
          <w:szCs w:val="20"/>
        </w:rPr>
        <w:t>The Risk of mortality in patients with psoriasis :Results from a population-based study. Archives of Dermatology.143:1493-1498</w:t>
      </w:r>
      <w:r w:rsidRPr="003A35CA">
        <w:rPr>
          <w:rFonts w:ascii="Times New Roman" w:hAnsi="Times New Roman" w:cs="Times New Roman"/>
          <w:bCs/>
          <w:color w:val="000000" w:themeColor="text1"/>
          <w:sz w:val="20"/>
          <w:szCs w:val="20"/>
        </w:rPr>
        <w:t>.</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Ghosh, S.S.; Massey, H.D.; Kriege, R.; Fazelbhoy, Z.A.; Ghosh, S.; Sica, D.A.; Fakhry, I. and Gehr, T.W. (2009): Curcumin ameliorates renal failure in 5/6 nephrectomized rats: role of inflammation. Am. J. Physiol.  296: F1146-F1157.</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Goel, A.; Kunnumakkara, A.B. and Aggarwal, B.B. (2008):</w:t>
      </w:r>
      <w:r w:rsidRPr="003A35CA">
        <w:rPr>
          <w:rFonts w:ascii="Times New Roman" w:hAnsi="Times New Roman" w:cs="Times New Roman"/>
          <w:color w:val="000000" w:themeColor="text1"/>
          <w:sz w:val="20"/>
          <w:szCs w:val="20"/>
        </w:rPr>
        <w:t xml:space="preserve"> Curcumin as ''Curecumin'': from Kitchen to clinic. Biochem. Pharmacol., 75: 787-809.</w:t>
      </w:r>
    </w:p>
    <w:p w:rsidR="00E8633A" w:rsidRPr="003A35CA" w:rsidRDefault="00E8633A" w:rsidP="007D5F84">
      <w:pPr>
        <w:numPr>
          <w:ilvl w:val="0"/>
          <w:numId w:val="2"/>
        </w:numPr>
        <w:shd w:val="clear" w:color="auto" w:fill="FFFFFF"/>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Gonca, S.; Ceylan, S.; Yardimoğlu, M.; Dalçik, H.; Yumbul, Z.; Köktürk, S. and Filiz, S. (2000)</w:t>
      </w:r>
      <w:r w:rsidRPr="003A35CA">
        <w:rPr>
          <w:rFonts w:ascii="Times New Roman" w:eastAsia="Times New Roman" w:hAnsi="Times New Roman" w:cs="Times New Roman"/>
          <w:bCs/>
          <w:color w:val="000000" w:themeColor="text1"/>
          <w:kern w:val="36"/>
          <w:sz w:val="20"/>
          <w:szCs w:val="20"/>
        </w:rPr>
        <w:t xml:space="preserve">:  </w:t>
      </w:r>
      <w:r w:rsidRPr="003A35CA">
        <w:rPr>
          <w:rFonts w:ascii="Times New Roman" w:hAnsi="Times New Roman" w:cs="Times New Roman"/>
          <w:color w:val="000000" w:themeColor="text1"/>
          <w:sz w:val="20"/>
          <w:szCs w:val="20"/>
        </w:rPr>
        <w:t xml:space="preserve">Protective effects of vitamin E and selenium on the renal morphology in rats fed </w:t>
      </w:r>
      <w:r w:rsidRPr="003A35CA">
        <w:rPr>
          <w:rFonts w:ascii="Times New Roman" w:hAnsi="Times New Roman" w:cs="Times New Roman"/>
          <w:color w:val="000000" w:themeColor="text1"/>
          <w:sz w:val="20"/>
          <w:szCs w:val="20"/>
        </w:rPr>
        <w:lastRenderedPageBreak/>
        <w:t>high-cholesterol diets. Pathobiology. 68(6):258-63.</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 xml:space="preserve">Goodman, A. and Gilmans, G. (2006): </w:t>
      </w:r>
      <w:r w:rsidRPr="003A35CA">
        <w:rPr>
          <w:rFonts w:ascii="Times New Roman" w:hAnsi="Times New Roman" w:cs="Times New Roman"/>
          <w:color w:val="000000" w:themeColor="text1"/>
          <w:sz w:val="20"/>
          <w:szCs w:val="20"/>
        </w:rPr>
        <w:t>The Pharmacological Basis of Therapeutics (10</w:t>
      </w:r>
      <w:r w:rsidRPr="003A35CA">
        <w:rPr>
          <w:rFonts w:ascii="Times New Roman" w:hAnsi="Times New Roman" w:cs="Times New Roman"/>
          <w:color w:val="000000" w:themeColor="text1"/>
          <w:sz w:val="20"/>
          <w:szCs w:val="20"/>
          <w:vertAlign w:val="superscript"/>
        </w:rPr>
        <w:t>th</w:t>
      </w:r>
      <w:r w:rsidRPr="003A35CA">
        <w:rPr>
          <w:rFonts w:ascii="Times New Roman" w:hAnsi="Times New Roman" w:cs="Times New Roman"/>
          <w:color w:val="000000" w:themeColor="text1"/>
          <w:sz w:val="20"/>
          <w:szCs w:val="20"/>
        </w:rPr>
        <w:t xml:space="preserve"> ed.) Medical Publishing Division.  2147.</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Greggi, A.L.; Darin, J. and Bianchi, M.L. (2001): Effects of the antioxidants curcumin or selenium on cisplatin-induced nephrotoxicity and lipid peroxidation in rats. Pharmacological Research .43:145-50.</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Gupta, A. K.; Goldfarb, M.T.; Ellis, C.N. and Voohees, J. J. (1989): Side effect profile of acitretin therapy in psoriasis. J. Am. Acad.Dermatol.20:1088-93.</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Haves-Zburof</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D. (2011):</w:t>
      </w:r>
      <w:r w:rsidRPr="003A35CA">
        <w:rPr>
          <w:rFonts w:ascii="Times New Roman" w:hAnsi="Times New Roman" w:cs="Times New Roman"/>
          <w:color w:val="000000" w:themeColor="text1"/>
          <w:sz w:val="20"/>
          <w:szCs w:val="20"/>
        </w:rPr>
        <w:t xml:space="preserve"> Cathepsins and their endogenous inhibitors cystatins: expression and modulation in multiple sclerosis.; J. Cell. Mol. Med. 15, 2421</w:t>
      </w:r>
      <w:r w:rsidR="003A35CA">
        <w:rPr>
          <w:rFonts w:ascii="Times New Roman" w:hAnsi="Times New Roman" w:cs="Times New Roman"/>
          <w:color w:val="000000" w:themeColor="text1"/>
          <w:sz w:val="20"/>
          <w:szCs w:val="20"/>
        </w:rPr>
        <w:t>.</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Jacob, A.; Wu, R.; Zhou, M. and Wang, P. (2007)</w:t>
      </w:r>
      <w:r w:rsidRPr="003A35CA">
        <w:rPr>
          <w:rFonts w:ascii="Times New Roman" w:hAnsi="Times New Roman" w:cs="Times New Roman"/>
          <w:color w:val="000000" w:themeColor="text1"/>
          <w:sz w:val="20"/>
          <w:szCs w:val="20"/>
        </w:rPr>
        <w:t>: Mechanism of the anti-inflammatory effect of curcumin: PPAR-gamma activation. PPAR. Res., 89369.</w:t>
      </w:r>
    </w:p>
    <w:p w:rsidR="00E8633A" w:rsidRPr="003A35CA" w:rsidRDefault="00E8633A" w:rsidP="007D5F84">
      <w:pPr>
        <w:pStyle w:val="ListParagraph"/>
        <w:numPr>
          <w:ilvl w:val="0"/>
          <w:numId w:val="2"/>
        </w:numPr>
        <w:bidi w:val="0"/>
        <w:spacing w:after="0" w:line="240" w:lineRule="auto"/>
        <w:jc w:val="both"/>
        <w:rPr>
          <w:rFonts w:ascii="Times New Roman" w:hAnsi="Times New Roman" w:cs="Times New Roman"/>
          <w:color w:val="000000" w:themeColor="text1"/>
          <w:sz w:val="20"/>
          <w:szCs w:val="20"/>
          <w:lang w:bidi="ar-EG"/>
        </w:rPr>
      </w:pPr>
      <w:r w:rsidRPr="003A35CA">
        <w:rPr>
          <w:rFonts w:ascii="Times New Roman" w:hAnsi="Times New Roman" w:cs="Times New Roman"/>
          <w:bCs/>
          <w:color w:val="000000" w:themeColor="text1"/>
          <w:sz w:val="20"/>
          <w:szCs w:val="20"/>
          <w:lang w:bidi="ar-EG"/>
        </w:rPr>
        <w:t>Jaffe, M.; Bergman, A. and Ohman, G. (1980):</w:t>
      </w:r>
      <w:r w:rsidRPr="003A35CA">
        <w:rPr>
          <w:rFonts w:ascii="Times New Roman" w:hAnsi="Times New Roman" w:cs="Times New Roman"/>
          <w:color w:val="000000" w:themeColor="text1"/>
          <w:sz w:val="20"/>
          <w:szCs w:val="20"/>
          <w:lang w:bidi="ar-EG"/>
        </w:rPr>
        <w:t xml:space="preserve"> Effect of detergent on kinetic Jaffe-method assay of creatinine .Clin.Chem.; 26:1729-1732.</w:t>
      </w:r>
    </w:p>
    <w:p w:rsidR="00E8633A" w:rsidRPr="003A35CA" w:rsidRDefault="00E8633A" w:rsidP="007D5F84">
      <w:pPr>
        <w:pStyle w:val="ListParagraph"/>
        <w:numPr>
          <w:ilvl w:val="0"/>
          <w:numId w:val="2"/>
        </w:numPr>
        <w:bidi w:val="0"/>
        <w:spacing w:after="0" w:line="240" w:lineRule="auto"/>
        <w:jc w:val="both"/>
        <w:rPr>
          <w:rFonts w:ascii="Times New Roman" w:hAnsi="Times New Roman" w:cs="Times New Roman"/>
          <w:color w:val="000000" w:themeColor="text1"/>
          <w:sz w:val="20"/>
          <w:szCs w:val="20"/>
          <w:lang w:bidi="ar-EG"/>
        </w:rPr>
      </w:pPr>
      <w:r w:rsidRPr="003A35CA">
        <w:rPr>
          <w:rFonts w:ascii="Times New Roman" w:hAnsi="Times New Roman" w:cs="Times New Roman"/>
          <w:bCs/>
          <w:color w:val="000000" w:themeColor="text1"/>
          <w:sz w:val="20"/>
          <w:szCs w:val="20"/>
          <w:lang w:bidi="ar-EG"/>
        </w:rPr>
        <w:t>Jung, D.; Briggs, N.; Erickson, J. and Ledyard, P. (1975):</w:t>
      </w:r>
      <w:r w:rsidRPr="003A35CA">
        <w:rPr>
          <w:rFonts w:ascii="Times New Roman" w:hAnsi="Times New Roman" w:cs="Times New Roman"/>
          <w:color w:val="000000" w:themeColor="text1"/>
          <w:sz w:val="20"/>
          <w:szCs w:val="20"/>
          <w:lang w:bidi="ar-EG"/>
        </w:rPr>
        <w:t xml:space="preserve"> New colorimetric reaction for end point continues flow and kinetic measurement of urea .Clin.Chem.; 21:11-36. </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Katz, H.I.; Waalen, J. and Leach, E.E. (1999): Acitretin in Psoriasis: An overview of adverse effects .J. Am. Acad. Dermtol . 41 - S 7 -S12</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 xml:space="preserve">Kiernan, J.A (2001): </w:t>
      </w:r>
      <w:r w:rsidRPr="003A35CA">
        <w:rPr>
          <w:rFonts w:ascii="Times New Roman" w:hAnsi="Times New Roman" w:cs="Times New Roman"/>
          <w:color w:val="000000" w:themeColor="text1"/>
          <w:sz w:val="20"/>
          <w:szCs w:val="20"/>
        </w:rPr>
        <w:t>Histological and Histochemical methods, Theory and practice 3</w:t>
      </w:r>
      <w:r w:rsidRPr="003A35CA">
        <w:rPr>
          <w:rFonts w:ascii="Times New Roman" w:hAnsi="Times New Roman" w:cs="Times New Roman"/>
          <w:color w:val="000000" w:themeColor="text1"/>
          <w:sz w:val="20"/>
          <w:szCs w:val="20"/>
          <w:vertAlign w:val="superscript"/>
        </w:rPr>
        <w:t>rd</w:t>
      </w:r>
      <w:r w:rsidRPr="003A35CA">
        <w:rPr>
          <w:rFonts w:ascii="Times New Roman" w:hAnsi="Times New Roman" w:cs="Times New Roman"/>
          <w:color w:val="000000" w:themeColor="text1"/>
          <w:sz w:val="20"/>
          <w:szCs w:val="20"/>
        </w:rPr>
        <w:t xml:space="preserve"> ed. Arnold .</w:t>
      </w:r>
      <w:r w:rsidR="00640A48" w:rsidRPr="003A35CA">
        <w:rPr>
          <w:rFonts w:ascii="Times New Roman" w:hAnsi="Times New Roman" w:cs="Times New Roman"/>
          <w:color w:val="000000" w:themeColor="text1"/>
          <w:sz w:val="20"/>
          <w:szCs w:val="20"/>
        </w:rPr>
        <w:t xml:space="preserve"> </w:t>
      </w:r>
      <w:r w:rsidRPr="003A35CA">
        <w:rPr>
          <w:rFonts w:ascii="Times New Roman" w:hAnsi="Times New Roman" w:cs="Times New Roman"/>
          <w:color w:val="000000" w:themeColor="text1"/>
          <w:sz w:val="20"/>
          <w:szCs w:val="20"/>
        </w:rPr>
        <w:t>London. New York</w:t>
      </w:r>
      <w:r w:rsidR="00640A48" w:rsidRPr="003A35CA">
        <w:rPr>
          <w:rFonts w:ascii="Times New Roman" w:hAnsi="Times New Roman" w:cs="Times New Roman"/>
          <w:color w:val="000000" w:themeColor="text1"/>
          <w:sz w:val="20"/>
          <w:szCs w:val="20"/>
        </w:rPr>
        <w:t xml:space="preserve"> </w:t>
      </w:r>
      <w:r w:rsidRPr="003A35CA">
        <w:rPr>
          <w:rFonts w:ascii="Times New Roman" w:hAnsi="Times New Roman" w:cs="Times New Roman"/>
          <w:color w:val="000000" w:themeColor="text1"/>
          <w:sz w:val="20"/>
          <w:szCs w:val="20"/>
        </w:rPr>
        <w:t>and</w:t>
      </w:r>
      <w:r w:rsidRPr="003A35CA">
        <w:rPr>
          <w:rFonts w:ascii="Times New Roman" w:hAnsi="Times New Roman" w:cs="Times New Roman"/>
          <w:bCs/>
          <w:color w:val="000000" w:themeColor="text1"/>
          <w:sz w:val="20"/>
          <w:szCs w:val="20"/>
        </w:rPr>
        <w:t xml:space="preserve"> </w:t>
      </w:r>
      <w:r w:rsidRPr="003A35CA">
        <w:rPr>
          <w:rFonts w:ascii="Times New Roman" w:hAnsi="Times New Roman" w:cs="Times New Roman"/>
          <w:color w:val="000000" w:themeColor="text1"/>
          <w:sz w:val="20"/>
          <w:szCs w:val="20"/>
        </w:rPr>
        <w:t>New Delhi. .P 30</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 xml:space="preserve">Kuhad, A.; Pilkhwal, S.; Sharma, S.; Tirkey, N. and Chopra, K. (2007): Effect of curcumin on inflammation and oxidative stress in cisplatin –induced experimental nephrotoxicity . J. of Agriculture and Food Chemistry 55:10150-5. </w:t>
      </w:r>
    </w:p>
    <w:p w:rsidR="00E8633A" w:rsidRPr="003A35CA" w:rsidRDefault="00E8633A" w:rsidP="007D5F84">
      <w:pPr>
        <w:numPr>
          <w:ilvl w:val="0"/>
          <w:numId w:val="2"/>
        </w:numPr>
        <w:autoSpaceDE w:val="0"/>
        <w:autoSpaceDN w:val="0"/>
        <w:adjustRightInd w:val="0"/>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Kuliszkiewicz-Janus, M.; Mohamed, A. S.  and Abod N.: (2006</w:t>
      </w:r>
      <w:r w:rsidRPr="003A35CA">
        <w:rPr>
          <w:rFonts w:ascii="Times New Roman" w:hAnsi="Times New Roman" w:cs="Times New Roman"/>
          <w:color w:val="000000" w:themeColor="text1"/>
          <w:sz w:val="20"/>
          <w:szCs w:val="20"/>
        </w:rPr>
        <w:t xml:space="preserve"> ) :The biology of HDL lipoprotein and its antisclerotic activity, Postepy Higieny i Medycyny Do´swiadczalnej, vol. 60, pp. 307–315.</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Kumar, P.; Padi, S.S.; Naidu, P.S. and Kumar, A. (2007):</w:t>
      </w:r>
      <w:r w:rsidRPr="003A35CA">
        <w:rPr>
          <w:rFonts w:ascii="Times New Roman" w:hAnsi="Times New Roman" w:cs="Times New Roman"/>
          <w:color w:val="000000" w:themeColor="text1"/>
          <w:sz w:val="20"/>
          <w:szCs w:val="20"/>
        </w:rPr>
        <w:t xml:space="preserve"> Possible neuroprotective mechanisms of curcumin in attenuating 3-nitropropionic acid-induced neurotoxicity. Methods Find. Exp. Clin. Pharmacol. 29: 19-25.</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Lao, C. D.; Demierre, M. F. and Sondak, V. K. (2006): Targeting events in melanoma carcinogenesis for the prevention of melanoma. Expert Rev. Anticancer Ther. 6 (11), 1559–68.</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lastRenderedPageBreak/>
        <w:t>Lowry, O.; Roseberough, N.; Farr, A. and Randall, R. (1951):</w:t>
      </w:r>
      <w:r w:rsidRPr="003A35CA">
        <w:rPr>
          <w:rFonts w:ascii="Times New Roman" w:hAnsi="Times New Roman" w:cs="Times New Roman"/>
          <w:color w:val="000000" w:themeColor="text1"/>
          <w:sz w:val="20"/>
          <w:szCs w:val="20"/>
        </w:rPr>
        <w:t xml:space="preserve"> Estimation of protein in tissue. J.Biol.Chem.;193, 265-75.</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Macleod, J.; Edwards, C. and Bouchier, I. (2001)</w:t>
      </w:r>
      <w:r w:rsidRPr="003A35CA">
        <w:rPr>
          <w:rFonts w:ascii="Times New Roman" w:hAnsi="Times New Roman" w:cs="Times New Roman"/>
          <w:color w:val="000000" w:themeColor="text1"/>
          <w:sz w:val="20"/>
          <w:szCs w:val="20"/>
        </w:rPr>
        <w:t>: Davidson’s Principles and Practice of Medicine. Fifteenth Ed. Livingstone Churchill New York: 348.</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Magis, N.L.; Blummel, J.J.; Kerkhof, P.C. (2000): The treatment of psoriasis with etretinate and acitretin : A follow up of actual use. Eur. J. Dermatol .10 (7):517- 521.</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Marieb, E.N. (2006):</w:t>
      </w:r>
      <w:r w:rsidRPr="003A35CA">
        <w:rPr>
          <w:rFonts w:ascii="Times New Roman" w:hAnsi="Times New Roman" w:cs="Times New Roman"/>
          <w:color w:val="000000" w:themeColor="text1"/>
          <w:sz w:val="20"/>
          <w:szCs w:val="20"/>
        </w:rPr>
        <w:t xml:space="preserve"> Essentials of human anatomy and physiology. 8th edition. Benjamin Cummings. P (502-525).</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Mark-Lund, S. (1985):</w:t>
      </w:r>
      <w:r w:rsidRPr="003A35CA">
        <w:rPr>
          <w:rFonts w:ascii="Times New Roman" w:hAnsi="Times New Roman" w:cs="Times New Roman"/>
          <w:color w:val="000000" w:themeColor="text1"/>
          <w:sz w:val="20"/>
          <w:szCs w:val="20"/>
        </w:rPr>
        <w:t xml:space="preserve"> Pyrogallol antioxidation. In: handbook of method for oxygen radical research. Green Wald, R.A. (ed), Boca Raton, Florida: CRC. Press, USA, 243-247.</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McNamara, P.J.; Jewell, R.C.</w:t>
      </w:r>
      <w:r w:rsidR="00942FD5" w:rsidRPr="003A35CA">
        <w:rPr>
          <w:rFonts w:ascii="Times New Roman" w:hAnsi="Times New Roman" w:cs="Times New Roman"/>
          <w:bCs/>
          <w:color w:val="000000" w:themeColor="text1"/>
          <w:sz w:val="20"/>
          <w:szCs w:val="20"/>
        </w:rPr>
        <w:t xml:space="preserve"> and</w:t>
      </w:r>
      <w:r w:rsidRPr="003A35CA">
        <w:rPr>
          <w:rFonts w:ascii="Times New Roman" w:hAnsi="Times New Roman" w:cs="Times New Roman"/>
          <w:bCs/>
          <w:color w:val="000000" w:themeColor="text1"/>
          <w:sz w:val="20"/>
          <w:szCs w:val="20"/>
        </w:rPr>
        <w:t xml:space="preserve"> Jensen, B.K. (1988): </w:t>
      </w:r>
      <w:r w:rsidRPr="003A35CA">
        <w:rPr>
          <w:rFonts w:ascii="Times New Roman" w:hAnsi="Times New Roman" w:cs="Times New Roman"/>
          <w:color w:val="000000" w:themeColor="text1"/>
          <w:sz w:val="20"/>
          <w:szCs w:val="20"/>
        </w:rPr>
        <w:t>Food increases the bioavailability of acitretin. J. Clin. Pharmacol., 28:1051–5.</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Mori, K.; Lee, H.T.; Rapoport, D. and Barasch, J. (2005):</w:t>
      </w:r>
      <w:r w:rsidRPr="003A35CA">
        <w:rPr>
          <w:rFonts w:ascii="Times New Roman" w:hAnsi="Times New Roman" w:cs="Times New Roman"/>
          <w:color w:val="000000" w:themeColor="text1"/>
          <w:sz w:val="20"/>
          <w:szCs w:val="20"/>
        </w:rPr>
        <w:t>Endocyctic delivery of lipocalin-sidero phore-iron complex rescues the kidney from ischemia-reperfusion injury. J. Clin.Invest.; 115:610-621.</w:t>
      </w:r>
    </w:p>
    <w:p w:rsidR="00E8633A" w:rsidRPr="003A35CA" w:rsidRDefault="00E8633A" w:rsidP="007D5F84">
      <w:pPr>
        <w:numPr>
          <w:ilvl w:val="0"/>
          <w:numId w:val="2"/>
        </w:numPr>
        <w:spacing w:after="0" w:line="240" w:lineRule="auto"/>
        <w:jc w:val="both"/>
        <w:rPr>
          <w:rFonts w:ascii="Times New Roman" w:hAnsi="Times New Roman" w:cs="Times New Roman"/>
          <w:bCs/>
          <w:color w:val="000000" w:themeColor="text1"/>
          <w:sz w:val="20"/>
          <w:szCs w:val="20"/>
        </w:rPr>
      </w:pPr>
      <w:r w:rsidRPr="003A35CA">
        <w:rPr>
          <w:rFonts w:ascii="Times New Roman" w:hAnsi="Times New Roman" w:cs="Times New Roman"/>
          <w:color w:val="000000" w:themeColor="text1"/>
          <w:sz w:val="20"/>
          <w:szCs w:val="20"/>
        </w:rPr>
        <w:t>Murugan, P. and Pari, L. (2006): Effect of tetrahydrocurcumin on lipid peroxidation and lipids in streptozotocin - nicotinamide-induced diabetic rats. Basic .Clin. Pharmacol. Toxicol. 99:122-7.</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Nguyen, E.H and Wolverton, S.</w:t>
      </w:r>
      <w:r w:rsidRPr="003A35CA">
        <w:rPr>
          <w:rFonts w:ascii="Times New Roman" w:hAnsi="Times New Roman" w:cs="Times New Roman"/>
          <w:color w:val="000000" w:themeColor="text1"/>
          <w:sz w:val="20"/>
          <w:szCs w:val="20"/>
        </w:rPr>
        <w:t xml:space="preserve"> </w:t>
      </w:r>
      <w:r w:rsidRPr="003A35CA">
        <w:rPr>
          <w:rFonts w:ascii="Times New Roman" w:hAnsi="Times New Roman" w:cs="Times New Roman"/>
          <w:bCs/>
          <w:color w:val="000000" w:themeColor="text1"/>
          <w:sz w:val="20"/>
          <w:szCs w:val="20"/>
        </w:rPr>
        <w:t>(2001)</w:t>
      </w:r>
      <w:r w:rsidRPr="003A35CA">
        <w:rPr>
          <w:rFonts w:ascii="Times New Roman" w:hAnsi="Times New Roman" w:cs="Times New Roman"/>
          <w:color w:val="000000" w:themeColor="text1"/>
          <w:sz w:val="20"/>
          <w:szCs w:val="20"/>
        </w:rPr>
        <w:t xml:space="preserve">: Systemic retinoids. In : Wolverton S, editors. Textbook of comprehensive dermatologic drug therapy. WB Saunders Co: Philadelphia. p. 269-302. </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Okada</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K</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Wangpoentrakul</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C</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Tanaka</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T</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Toyokuni</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S</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Uchida</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K</w:t>
      </w:r>
      <w:r w:rsidR="00942FD5" w:rsidRPr="003A35CA">
        <w:rPr>
          <w:rFonts w:ascii="Times New Roman" w:hAnsi="Times New Roman" w:cs="Times New Roman"/>
          <w:bCs/>
          <w:color w:val="000000" w:themeColor="text1"/>
          <w:sz w:val="20"/>
          <w:szCs w:val="20"/>
        </w:rPr>
        <w:t>. and</w:t>
      </w:r>
      <w:r w:rsidRPr="003A35CA">
        <w:rPr>
          <w:rFonts w:ascii="Times New Roman" w:hAnsi="Times New Roman" w:cs="Times New Roman"/>
          <w:bCs/>
          <w:color w:val="000000" w:themeColor="text1"/>
          <w:sz w:val="20"/>
          <w:szCs w:val="20"/>
        </w:rPr>
        <w:t xml:space="preserve"> Osawa</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T.</w:t>
      </w:r>
      <w:r w:rsidR="00942FD5" w:rsidRPr="003A35CA">
        <w:rPr>
          <w:rFonts w:ascii="Times New Roman" w:hAnsi="Times New Roman" w:cs="Times New Roman"/>
          <w:bCs/>
          <w:color w:val="000000" w:themeColor="text1"/>
          <w:sz w:val="20"/>
          <w:szCs w:val="20"/>
        </w:rPr>
        <w:t xml:space="preserve"> </w:t>
      </w:r>
      <w:r w:rsidRPr="003A35CA">
        <w:rPr>
          <w:rFonts w:ascii="Times New Roman" w:hAnsi="Times New Roman" w:cs="Times New Roman"/>
          <w:bCs/>
          <w:color w:val="000000" w:themeColor="text1"/>
          <w:sz w:val="20"/>
          <w:szCs w:val="20"/>
        </w:rPr>
        <w:t xml:space="preserve">(2001): </w:t>
      </w:r>
      <w:r w:rsidRPr="003A35CA">
        <w:rPr>
          <w:rFonts w:ascii="Times New Roman" w:hAnsi="Times New Roman" w:cs="Times New Roman"/>
          <w:color w:val="000000" w:themeColor="text1"/>
          <w:sz w:val="20"/>
          <w:szCs w:val="20"/>
        </w:rPr>
        <w:t>Curcumin and especially tetrahydrocurcumin ameliorate oxidative stress-induced renal injury in mice. J Nutr 131:2090–5.</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 xml:space="preserve">Parikh, C.R. and </w:t>
      </w:r>
      <w:proofErr w:type="spellStart"/>
      <w:r w:rsidRPr="003A35CA">
        <w:rPr>
          <w:rFonts w:ascii="Times New Roman" w:hAnsi="Times New Roman" w:cs="Times New Roman"/>
          <w:bCs/>
          <w:color w:val="000000" w:themeColor="text1"/>
          <w:sz w:val="20"/>
          <w:szCs w:val="20"/>
        </w:rPr>
        <w:t>Devarajan</w:t>
      </w:r>
      <w:proofErr w:type="spellEnd"/>
      <w:r w:rsidRPr="003A35CA">
        <w:rPr>
          <w:rFonts w:ascii="Times New Roman" w:hAnsi="Times New Roman" w:cs="Times New Roman"/>
          <w:bCs/>
          <w:color w:val="000000" w:themeColor="text1"/>
          <w:sz w:val="20"/>
          <w:szCs w:val="20"/>
        </w:rPr>
        <w:t>, P. (2008):</w:t>
      </w:r>
      <w:r w:rsidRPr="003A35CA">
        <w:rPr>
          <w:rFonts w:ascii="Times New Roman" w:hAnsi="Times New Roman" w:cs="Times New Roman"/>
          <w:color w:val="000000" w:themeColor="text1"/>
          <w:sz w:val="20"/>
          <w:szCs w:val="20"/>
        </w:rPr>
        <w:t xml:space="preserve"> New biomarkers of acute kidney injury, Crit. Care med.; 36 (4supp1):S159-65.</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Pavenstädt, H; Kriz, W. and Kretzler, M. (2003): Cell biology of the glomerular podocyte. Physiol. Rev.  83(1):253-307.</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 xml:space="preserve">Pearce, D. J.; Klinger, S.; Ziel, K.K. (2006): Low dose acitretin is associated with fewer adverse </w:t>
      </w:r>
      <w:r w:rsidR="00942FD5" w:rsidRPr="003A35CA">
        <w:rPr>
          <w:rFonts w:ascii="Times New Roman" w:hAnsi="Times New Roman" w:cs="Times New Roman"/>
          <w:color w:val="000000" w:themeColor="text1"/>
          <w:sz w:val="20"/>
          <w:szCs w:val="20"/>
        </w:rPr>
        <w:t>events</w:t>
      </w:r>
      <w:r w:rsidRPr="003A35CA">
        <w:rPr>
          <w:rFonts w:ascii="Times New Roman" w:hAnsi="Times New Roman" w:cs="Times New Roman"/>
          <w:color w:val="000000" w:themeColor="text1"/>
          <w:sz w:val="20"/>
          <w:szCs w:val="20"/>
        </w:rPr>
        <w:t xml:space="preserve"> than high dose acitretin in the treatment of psoriasis.</w:t>
      </w:r>
      <w:r w:rsidR="00640A48" w:rsidRPr="003A35CA">
        <w:rPr>
          <w:rFonts w:ascii="Times New Roman" w:hAnsi="Times New Roman" w:cs="Times New Roman"/>
          <w:color w:val="000000" w:themeColor="text1"/>
          <w:sz w:val="20"/>
          <w:szCs w:val="20"/>
        </w:rPr>
        <w:t xml:space="preserve"> </w:t>
      </w:r>
      <w:r w:rsidRPr="003A35CA">
        <w:rPr>
          <w:rFonts w:ascii="Times New Roman" w:hAnsi="Times New Roman" w:cs="Times New Roman"/>
          <w:color w:val="000000" w:themeColor="text1"/>
          <w:sz w:val="20"/>
          <w:szCs w:val="20"/>
        </w:rPr>
        <w:t>Arch.</w:t>
      </w:r>
      <w:r w:rsidR="00942FD5" w:rsidRPr="003A35CA">
        <w:rPr>
          <w:rFonts w:ascii="Times New Roman" w:hAnsi="Times New Roman" w:cs="Times New Roman"/>
          <w:color w:val="000000" w:themeColor="text1"/>
          <w:sz w:val="20"/>
          <w:szCs w:val="20"/>
        </w:rPr>
        <w:t xml:space="preserve"> </w:t>
      </w:r>
      <w:r w:rsidRPr="003A35CA">
        <w:rPr>
          <w:rFonts w:ascii="Times New Roman" w:hAnsi="Times New Roman" w:cs="Times New Roman"/>
          <w:color w:val="000000" w:themeColor="text1"/>
          <w:sz w:val="20"/>
          <w:szCs w:val="20"/>
        </w:rPr>
        <w:t>Dermatol.:142(8):1000-4.</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Pilkigton, T. and Brogden, R.N. (1992):</w:t>
      </w:r>
      <w:r w:rsidRPr="003A35CA">
        <w:rPr>
          <w:rFonts w:ascii="Times New Roman" w:hAnsi="Times New Roman" w:cs="Times New Roman"/>
          <w:color w:val="000000" w:themeColor="text1"/>
          <w:sz w:val="20"/>
          <w:szCs w:val="20"/>
        </w:rPr>
        <w:t xml:space="preserve"> Acitretin: A review of its pharmacology and therapeutic use. Drugs. 43:597-627. </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lastRenderedPageBreak/>
        <w:t>Porter,</w:t>
      </w:r>
      <w:r w:rsidR="00942FD5" w:rsidRPr="003A35CA">
        <w:rPr>
          <w:rFonts w:ascii="Times New Roman" w:hAnsi="Times New Roman" w:cs="Times New Roman"/>
          <w:color w:val="000000" w:themeColor="text1"/>
          <w:sz w:val="20"/>
          <w:szCs w:val="20"/>
        </w:rPr>
        <w:t xml:space="preserve"> </w:t>
      </w:r>
      <w:r w:rsidRPr="003A35CA">
        <w:rPr>
          <w:rFonts w:ascii="Times New Roman" w:hAnsi="Times New Roman" w:cs="Times New Roman"/>
          <w:color w:val="000000" w:themeColor="text1"/>
          <w:sz w:val="20"/>
          <w:szCs w:val="20"/>
        </w:rPr>
        <w:t>G.A.(1994):Urinary biomarkers and nephrotoxicity. Miner. Electrolytes. Metab. 20:181-186.</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 xml:space="preserve">Qureshi, S.; Shah, A. H. and Ageel, A. M. (1992): </w:t>
      </w:r>
      <w:r w:rsidRPr="003A35CA">
        <w:rPr>
          <w:rFonts w:ascii="Times New Roman" w:hAnsi="Times New Roman" w:cs="Times New Roman"/>
          <w:color w:val="000000" w:themeColor="text1"/>
          <w:sz w:val="20"/>
          <w:szCs w:val="20"/>
        </w:rPr>
        <w:t>Toxicity studies on Alpinia galanga and Curcuma longa. Planta Med.  58: (2): 124–7.</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Racusen</w:t>
      </w:r>
      <w:r w:rsidR="00640A48"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L</w:t>
      </w:r>
      <w:r w:rsidR="00640A48"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C</w:t>
      </w:r>
      <w:r w:rsidR="00942FD5" w:rsidRPr="003A35CA">
        <w:rPr>
          <w:rFonts w:ascii="Times New Roman" w:hAnsi="Times New Roman" w:cs="Times New Roman"/>
          <w:color w:val="000000" w:themeColor="text1"/>
          <w:sz w:val="20"/>
          <w:szCs w:val="20"/>
        </w:rPr>
        <w:t>.</w:t>
      </w:r>
      <w:r w:rsidR="00640A48"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Fivush</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B</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A</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Li</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Y</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L</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Slatnik</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I</w:t>
      </w:r>
      <w:r w:rsidR="00942FD5" w:rsidRPr="003A35CA">
        <w:rPr>
          <w:rFonts w:ascii="Times New Roman" w:hAnsi="Times New Roman" w:cs="Times New Roman"/>
          <w:color w:val="000000" w:themeColor="text1"/>
          <w:sz w:val="20"/>
          <w:szCs w:val="20"/>
        </w:rPr>
        <w:t>.</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Solez</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K. (1991): Dissociation of tubular cell detachment and tubular cell death in clinical and experimental "acute tubular necrosis". Lab Invest. 64 :(4):546-56.</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Robbins, C. (1995): Pathological Basis of Disease 5</w:t>
      </w:r>
      <w:r w:rsidRPr="003A35CA">
        <w:rPr>
          <w:rFonts w:ascii="Times New Roman" w:hAnsi="Times New Roman" w:cs="Times New Roman"/>
          <w:color w:val="000000" w:themeColor="text1"/>
          <w:sz w:val="20"/>
          <w:szCs w:val="20"/>
          <w:vertAlign w:val="superscript"/>
        </w:rPr>
        <w:t>th</w:t>
      </w:r>
      <w:r w:rsidRPr="003A35CA">
        <w:rPr>
          <w:rFonts w:ascii="Times New Roman" w:hAnsi="Times New Roman" w:cs="Times New Roman"/>
          <w:color w:val="000000" w:themeColor="text1"/>
          <w:sz w:val="20"/>
          <w:szCs w:val="20"/>
        </w:rPr>
        <w:t xml:space="preserve"> .ed International edition W B Sounders pp: 1750.</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Rosen,</w:t>
      </w:r>
      <w:r w:rsidR="00942FD5" w:rsidRPr="003A35CA">
        <w:rPr>
          <w:rFonts w:ascii="Times New Roman" w:hAnsi="Times New Roman" w:cs="Times New Roman"/>
          <w:color w:val="000000" w:themeColor="text1"/>
          <w:sz w:val="20"/>
          <w:szCs w:val="20"/>
        </w:rPr>
        <w:t xml:space="preserve"> </w:t>
      </w:r>
      <w:r w:rsidRPr="003A35CA">
        <w:rPr>
          <w:rFonts w:ascii="Times New Roman" w:hAnsi="Times New Roman" w:cs="Times New Roman"/>
          <w:color w:val="000000" w:themeColor="text1"/>
          <w:sz w:val="20"/>
          <w:szCs w:val="20"/>
        </w:rPr>
        <w:t xml:space="preserve">S.; Brezis, M. and Stillman, I. (1994): The pathology of nephrotoxic injury :a reappraisal.Miner .Electrolyte Metab. 20:174-180. </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Saurat, J</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H</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(1999): </w:t>
      </w:r>
      <w:r w:rsidRPr="003A35CA">
        <w:rPr>
          <w:rFonts w:ascii="Times New Roman" w:hAnsi="Times New Roman" w:cs="Times New Roman"/>
          <w:color w:val="000000" w:themeColor="text1"/>
          <w:sz w:val="20"/>
          <w:szCs w:val="20"/>
        </w:rPr>
        <w:t>Retinoids and psoriasis: novel issues in retinoid pharmacology and implications for psoriasis treatment. J. Am. Acad. Dermatol., 41: S2-6.</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Sedlak</w:t>
      </w:r>
      <w:r w:rsidR="00556123"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J. and Lindsay</w:t>
      </w:r>
      <w:r w:rsidR="00556123"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R. H. (1968):</w:t>
      </w:r>
      <w:r w:rsidRPr="003A35CA">
        <w:rPr>
          <w:rFonts w:ascii="Times New Roman" w:hAnsi="Times New Roman" w:cs="Times New Roman"/>
          <w:color w:val="000000" w:themeColor="text1"/>
          <w:sz w:val="20"/>
          <w:szCs w:val="20"/>
        </w:rPr>
        <w:t xml:space="preserve"> “Estimation of total, protein-bound, and nonprotein sulfhydryl groups in tissue with Ellman's reagent,” Analytical Biochemistry, vol. 25, pp. 192–205.</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Shahed</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A</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R</w:t>
      </w:r>
      <w:r w:rsidR="00942FD5" w:rsidRPr="003A35CA">
        <w:rPr>
          <w:rFonts w:ascii="Times New Roman" w:hAnsi="Times New Roman" w:cs="Times New Roman"/>
          <w:color w:val="000000" w:themeColor="text1"/>
          <w:sz w:val="20"/>
          <w:szCs w:val="20"/>
        </w:rPr>
        <w:t>.</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Jones</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E</w:t>
      </w:r>
      <w:r w:rsidR="00942FD5"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and Shoskes</w:t>
      </w:r>
      <w:r w:rsidR="00942FD5"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D. (2001): Quercetin and curcumin up-regulate antioxidant gene expression in rat kidney after ureteral obstruction or ischemia reperfusion injury .Transplant Proc :33 : 2988</w:t>
      </w:r>
      <w:r w:rsidR="003A35CA">
        <w:rPr>
          <w:rFonts w:ascii="Times New Roman" w:hAnsi="Times New Roman" w:cs="Times New Roman"/>
          <w:color w:val="000000" w:themeColor="text1"/>
          <w:sz w:val="20"/>
          <w:szCs w:val="20"/>
        </w:rPr>
        <w:t>.</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Shankar, T. N.; Shantha, N. V.; Ramesh, H. P.; Murthy, I. A.</w:t>
      </w:r>
      <w:r w:rsidR="00942FD5" w:rsidRPr="003A35CA">
        <w:rPr>
          <w:rFonts w:ascii="Times New Roman" w:hAnsi="Times New Roman" w:cs="Times New Roman"/>
          <w:bCs/>
          <w:color w:val="000000" w:themeColor="text1"/>
          <w:sz w:val="20"/>
          <w:szCs w:val="20"/>
        </w:rPr>
        <w:t xml:space="preserve"> and </w:t>
      </w:r>
      <w:r w:rsidRPr="003A35CA">
        <w:rPr>
          <w:rFonts w:ascii="Times New Roman" w:hAnsi="Times New Roman" w:cs="Times New Roman"/>
          <w:bCs/>
          <w:color w:val="000000" w:themeColor="text1"/>
          <w:sz w:val="20"/>
          <w:szCs w:val="20"/>
        </w:rPr>
        <w:t>Murthy, V. S.</w:t>
      </w:r>
      <w:r w:rsidR="00942FD5" w:rsidRPr="003A35CA">
        <w:rPr>
          <w:rFonts w:ascii="Times New Roman" w:hAnsi="Times New Roman" w:cs="Times New Roman"/>
          <w:bCs/>
          <w:color w:val="000000" w:themeColor="text1"/>
          <w:sz w:val="20"/>
          <w:szCs w:val="20"/>
        </w:rPr>
        <w:t xml:space="preserve"> </w:t>
      </w:r>
      <w:r w:rsidRPr="003A35CA">
        <w:rPr>
          <w:rFonts w:ascii="Times New Roman" w:hAnsi="Times New Roman" w:cs="Times New Roman"/>
          <w:bCs/>
          <w:color w:val="000000" w:themeColor="text1"/>
          <w:sz w:val="20"/>
          <w:szCs w:val="20"/>
        </w:rPr>
        <w:t xml:space="preserve">(1980): </w:t>
      </w:r>
      <w:r w:rsidRPr="003A35CA">
        <w:rPr>
          <w:rFonts w:ascii="Times New Roman" w:hAnsi="Times New Roman" w:cs="Times New Roman"/>
          <w:color w:val="000000" w:themeColor="text1"/>
          <w:sz w:val="20"/>
          <w:szCs w:val="20"/>
        </w:rPr>
        <w:t>Toxicity studies on turmeric (Curcuma longa): acute toxicity studies in rats, guineapigs and monkeys. Indian J. Exp.Biol. 1980, 18 (1), 73–5.</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Shoba, G</w:t>
      </w:r>
      <w:r w:rsidR="00942FD5"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Joy, D</w:t>
      </w:r>
      <w:r w:rsidR="00942FD5"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Joseph, T</w:t>
      </w:r>
      <w:r w:rsidR="00942FD5"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Majeed, M</w:t>
      </w:r>
      <w:r w:rsidR="00942FD5"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Rajendran, R</w:t>
      </w:r>
      <w:r w:rsidR="00942FD5" w:rsidRPr="003A35CA">
        <w:rPr>
          <w:rFonts w:ascii="Times New Roman" w:hAnsi="Times New Roman" w:cs="Times New Roman"/>
          <w:color w:val="000000" w:themeColor="text1"/>
          <w:sz w:val="20"/>
          <w:szCs w:val="20"/>
        </w:rPr>
        <w:t>. and</w:t>
      </w:r>
      <w:r w:rsidRPr="003A35CA">
        <w:rPr>
          <w:rFonts w:ascii="Times New Roman" w:hAnsi="Times New Roman" w:cs="Times New Roman"/>
          <w:color w:val="000000" w:themeColor="text1"/>
          <w:sz w:val="20"/>
          <w:szCs w:val="20"/>
        </w:rPr>
        <w:t xml:space="preserve"> Srinivas, P. S.</w:t>
      </w:r>
      <w:r w:rsidR="004B568D" w:rsidRPr="003A35CA">
        <w:rPr>
          <w:rFonts w:ascii="Times New Roman" w:hAnsi="Times New Roman" w:cs="Times New Roman"/>
          <w:color w:val="000000" w:themeColor="text1"/>
          <w:sz w:val="20"/>
          <w:szCs w:val="20"/>
        </w:rPr>
        <w:t xml:space="preserve"> </w:t>
      </w:r>
      <w:r w:rsidRPr="003A35CA">
        <w:rPr>
          <w:rFonts w:ascii="Times New Roman" w:hAnsi="Times New Roman" w:cs="Times New Roman"/>
          <w:color w:val="000000" w:themeColor="text1"/>
          <w:sz w:val="20"/>
          <w:szCs w:val="20"/>
        </w:rPr>
        <w:t>(1998): Influence of piperine on the pharmacokinetics of curcumin in animals and human volunteers. Planta. Med.  64 (4), 353–6.</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Shoskes, D.A.</w:t>
      </w:r>
      <w:r w:rsidR="00942FD5" w:rsidRPr="003A35CA">
        <w:rPr>
          <w:rFonts w:ascii="Times New Roman" w:hAnsi="Times New Roman" w:cs="Times New Roman"/>
          <w:color w:val="000000" w:themeColor="text1"/>
          <w:sz w:val="20"/>
          <w:szCs w:val="20"/>
        </w:rPr>
        <w:t xml:space="preserve"> </w:t>
      </w:r>
      <w:r w:rsidRPr="003A35CA">
        <w:rPr>
          <w:rFonts w:ascii="Times New Roman" w:hAnsi="Times New Roman" w:cs="Times New Roman"/>
          <w:color w:val="000000" w:themeColor="text1"/>
          <w:sz w:val="20"/>
          <w:szCs w:val="20"/>
        </w:rPr>
        <w:t>(1998): Effect of bioflavonoids quercetin and curcumin on ischemic renal injury: a new class of renoprotective agents. Transplantation .66:147–52.</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Silva</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F</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S</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1</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Ribeiro</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M</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P</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Santos</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M</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S</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Rocha-Pereira</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P</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Santos-Silva</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A</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and Custódio</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J</w:t>
      </w:r>
      <w:r w:rsidR="004B568D"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B. (2013):</w:t>
      </w:r>
      <w:r w:rsidRPr="003A35CA">
        <w:rPr>
          <w:rFonts w:ascii="Times New Roman" w:hAnsi="Times New Roman" w:cs="Times New Roman"/>
          <w:color w:val="000000" w:themeColor="text1"/>
          <w:sz w:val="20"/>
          <w:szCs w:val="20"/>
        </w:rPr>
        <w:t xml:space="preserve"> Acitretin affects bioenergetics of liver mitochondria and promotes mitochondrial permeability transition: potential mechanisms of hepatotoxicity. Toxicology. 5; 306:93-100.</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lastRenderedPageBreak/>
        <w:t>Srivastava, R.; Dikshit, M.; Srimal, R. C.</w:t>
      </w:r>
      <w:r w:rsidR="00942FD5" w:rsidRPr="003A35CA">
        <w:rPr>
          <w:rFonts w:ascii="Times New Roman" w:hAnsi="Times New Roman" w:cs="Times New Roman"/>
          <w:bCs/>
          <w:color w:val="000000" w:themeColor="text1"/>
          <w:sz w:val="20"/>
          <w:szCs w:val="20"/>
        </w:rPr>
        <w:t xml:space="preserve"> and</w:t>
      </w:r>
      <w:r w:rsidRPr="003A35CA">
        <w:rPr>
          <w:rFonts w:ascii="Times New Roman" w:hAnsi="Times New Roman" w:cs="Times New Roman"/>
          <w:bCs/>
          <w:color w:val="000000" w:themeColor="text1"/>
          <w:sz w:val="20"/>
          <w:szCs w:val="20"/>
        </w:rPr>
        <w:t xml:space="preserve"> Dhawan, B. N.</w:t>
      </w:r>
      <w:r w:rsidR="00556123" w:rsidRPr="003A35CA">
        <w:rPr>
          <w:rFonts w:ascii="Times New Roman" w:hAnsi="Times New Roman" w:cs="Times New Roman"/>
          <w:bCs/>
          <w:color w:val="000000" w:themeColor="text1"/>
          <w:sz w:val="20"/>
          <w:szCs w:val="20"/>
        </w:rPr>
        <w:t xml:space="preserve"> </w:t>
      </w:r>
      <w:r w:rsidRPr="003A35CA">
        <w:rPr>
          <w:rFonts w:ascii="Times New Roman" w:hAnsi="Times New Roman" w:cs="Times New Roman"/>
          <w:bCs/>
          <w:color w:val="000000" w:themeColor="text1"/>
          <w:sz w:val="20"/>
          <w:szCs w:val="20"/>
        </w:rPr>
        <w:t xml:space="preserve">(1989): </w:t>
      </w:r>
      <w:r w:rsidRPr="003A35CA">
        <w:rPr>
          <w:rFonts w:ascii="Times New Roman" w:hAnsi="Times New Roman" w:cs="Times New Roman"/>
          <w:color w:val="000000" w:themeColor="text1"/>
          <w:sz w:val="20"/>
          <w:szCs w:val="20"/>
        </w:rPr>
        <w:t>Antithrombotic effect of curcumin. Thromb. Res.  40 (3): 413–7.</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Surawat</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J</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Pranida</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K</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Kanoknetr</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S</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Aporn</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C</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Arusa</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C</w:t>
      </w:r>
      <w:r w:rsidR="00942FD5" w:rsidRPr="003A35CA">
        <w:rPr>
          <w:rFonts w:ascii="Times New Roman" w:hAnsi="Times New Roman" w:cs="Times New Roman"/>
          <w:color w:val="000000" w:themeColor="text1"/>
          <w:sz w:val="20"/>
          <w:szCs w:val="20"/>
        </w:rPr>
        <w:t>. and</w:t>
      </w:r>
      <w:r w:rsidRPr="003A35CA">
        <w:rPr>
          <w:rFonts w:ascii="Times New Roman" w:hAnsi="Times New Roman" w:cs="Times New Roman"/>
          <w:color w:val="000000" w:themeColor="text1"/>
          <w:sz w:val="20"/>
          <w:szCs w:val="20"/>
        </w:rPr>
        <w:t xml:space="preserve"> Pawinee</w:t>
      </w:r>
      <w:r w:rsidR="00556123"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P.</w:t>
      </w:r>
      <w:r w:rsidR="00556123" w:rsidRPr="003A35CA">
        <w:rPr>
          <w:rFonts w:ascii="Times New Roman" w:hAnsi="Times New Roman" w:cs="Times New Roman"/>
          <w:color w:val="000000" w:themeColor="text1"/>
          <w:sz w:val="20"/>
          <w:szCs w:val="20"/>
        </w:rPr>
        <w:t xml:space="preserve"> </w:t>
      </w:r>
      <w:r w:rsidRPr="003A35CA">
        <w:rPr>
          <w:rFonts w:ascii="Times New Roman" w:hAnsi="Times New Roman" w:cs="Times New Roman"/>
          <w:color w:val="000000" w:themeColor="text1"/>
          <w:sz w:val="20"/>
          <w:szCs w:val="20"/>
        </w:rPr>
        <w:t>(2009): Protection against cisplatin-induced nephrotoxicity in mice by curcuma comosa Roxb ethanol extract . J. Natural medicine. 63:430-6</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Tirkey, N.; Kaur, G.; Vij, G. and Chopra, K. (2005):</w:t>
      </w:r>
      <w:r w:rsidRPr="003A35CA">
        <w:rPr>
          <w:rFonts w:ascii="Times New Roman" w:hAnsi="Times New Roman" w:cs="Times New Roman"/>
          <w:color w:val="000000" w:themeColor="text1"/>
          <w:sz w:val="20"/>
          <w:szCs w:val="20"/>
        </w:rPr>
        <w:t xml:space="preserve"> Curcumin, a diferuloylmethane, attenuates cyclosporine-induced renal dysfunction and oxidative stress in rat kidneys. BMC Pharmacol.; 15:5-15.</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Vahlquist</w:t>
      </w:r>
      <w:r w:rsidR="002725BF"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A</w:t>
      </w:r>
      <w:r w:rsidR="002725BF" w:rsidRPr="003A35CA">
        <w:rPr>
          <w:rFonts w:ascii="Times New Roman" w:hAnsi="Times New Roman" w:cs="Times New Roman"/>
          <w:color w:val="000000" w:themeColor="text1"/>
          <w:sz w:val="20"/>
          <w:szCs w:val="20"/>
        </w:rPr>
        <w:t>.</w:t>
      </w:r>
      <w:r w:rsidRPr="003A35CA">
        <w:rPr>
          <w:rFonts w:ascii="Times New Roman" w:hAnsi="Times New Roman" w:cs="Times New Roman"/>
          <w:color w:val="000000" w:themeColor="text1"/>
          <w:sz w:val="20"/>
          <w:szCs w:val="20"/>
        </w:rPr>
        <w:t xml:space="preserve"> (1992): Long- term safety of retinoid therapy. J. Am. Acad. Dermatol. 27 (6 pt 2) S29-33.</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color w:val="000000" w:themeColor="text1"/>
          <w:sz w:val="20"/>
          <w:szCs w:val="20"/>
        </w:rPr>
        <w:t>Vahlquist, C.; Selinus, I. and Vessby, B.</w:t>
      </w:r>
      <w:r w:rsidR="002725BF" w:rsidRPr="003A35CA">
        <w:rPr>
          <w:rFonts w:ascii="Times New Roman" w:hAnsi="Times New Roman" w:cs="Times New Roman"/>
          <w:color w:val="000000" w:themeColor="text1"/>
          <w:sz w:val="20"/>
          <w:szCs w:val="20"/>
        </w:rPr>
        <w:t xml:space="preserve"> </w:t>
      </w:r>
      <w:r w:rsidRPr="003A35CA">
        <w:rPr>
          <w:rFonts w:ascii="Times New Roman" w:hAnsi="Times New Roman" w:cs="Times New Roman"/>
          <w:color w:val="000000" w:themeColor="text1"/>
          <w:sz w:val="20"/>
          <w:szCs w:val="20"/>
        </w:rPr>
        <w:t>(1988): Serum-lipid changes during acitretin (etretin) treatment of psoriasis and palmoplanter pustulosis . Acta. Derm.Venerol  (Stochh)  66:300-5</w:t>
      </w:r>
    </w:p>
    <w:p w:rsidR="00E8633A" w:rsidRPr="003A35CA" w:rsidRDefault="00E8633A" w:rsidP="007D5F84">
      <w:pPr>
        <w:numPr>
          <w:ilvl w:val="0"/>
          <w:numId w:val="2"/>
        </w:numPr>
        <w:spacing w:after="0" w:line="240" w:lineRule="auto"/>
        <w:jc w:val="both"/>
        <w:rPr>
          <w:rFonts w:ascii="Times New Roman" w:hAnsi="Times New Roman" w:cs="Times New Roman"/>
          <w:bCs/>
          <w:color w:val="000000" w:themeColor="text1"/>
          <w:sz w:val="20"/>
          <w:szCs w:val="20"/>
        </w:rPr>
      </w:pPr>
      <w:r w:rsidRPr="003A35CA">
        <w:rPr>
          <w:rFonts w:ascii="Times New Roman" w:hAnsi="Times New Roman" w:cs="Times New Roman"/>
          <w:bCs/>
          <w:color w:val="000000" w:themeColor="text1"/>
          <w:sz w:val="20"/>
          <w:szCs w:val="20"/>
        </w:rPr>
        <w:t xml:space="preserve">Venkatesan, N.; Punithavathi, D. and Arumugam, V. (2000): Curcumin prevents </w:t>
      </w:r>
      <w:r w:rsidRPr="003A35CA">
        <w:rPr>
          <w:rFonts w:ascii="Times New Roman" w:hAnsi="Times New Roman" w:cs="Times New Roman"/>
          <w:bCs/>
          <w:color w:val="000000" w:themeColor="text1"/>
          <w:sz w:val="20"/>
          <w:szCs w:val="20"/>
        </w:rPr>
        <w:lastRenderedPageBreak/>
        <w:t>adriamycin nephrotoxicity in rats. Br. J. Pharmcol. 129 (2</w:t>
      </w:r>
      <w:r w:rsidR="002725B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231-4. </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Wei, Q.Y</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Chen, W.F.;</w:t>
      </w:r>
      <w:r w:rsidR="00942FD5" w:rsidRPr="003A35CA">
        <w:rPr>
          <w:rFonts w:ascii="Times New Roman" w:hAnsi="Times New Roman" w:cs="Times New Roman"/>
          <w:bCs/>
          <w:color w:val="000000" w:themeColor="text1"/>
          <w:sz w:val="20"/>
          <w:szCs w:val="20"/>
        </w:rPr>
        <w:t xml:space="preserve"> Zhou, B.; Yang, L. and</w:t>
      </w:r>
      <w:r w:rsidRPr="003A35CA">
        <w:rPr>
          <w:rFonts w:ascii="Times New Roman" w:hAnsi="Times New Roman" w:cs="Times New Roman"/>
          <w:bCs/>
          <w:color w:val="000000" w:themeColor="text1"/>
          <w:sz w:val="20"/>
          <w:szCs w:val="20"/>
        </w:rPr>
        <w:t xml:space="preserve"> Liu, Z.L</w:t>
      </w:r>
      <w:r w:rsidR="003241E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(2006)</w:t>
      </w:r>
      <w:r w:rsidRPr="003A35CA">
        <w:rPr>
          <w:rFonts w:ascii="Times New Roman" w:hAnsi="Times New Roman" w:cs="Times New Roman"/>
          <w:color w:val="000000" w:themeColor="text1"/>
          <w:sz w:val="20"/>
          <w:szCs w:val="20"/>
        </w:rPr>
        <w:t>: Inhibition of lipid peroxidation and protein oxidation in rat liver mitochondria by curcumin and its analogues . Biochimica  Biophysica Acta., 1:  70–77.</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Yamauchi, P.S.; Rizk, D.; Kormeili, T.; Patnaik, R</w:t>
      </w:r>
      <w:r w:rsidR="00942FD5"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and Lowe, N.J. (2003): </w:t>
      </w:r>
      <w:r w:rsidRPr="003A35CA">
        <w:rPr>
          <w:rFonts w:ascii="Times New Roman" w:hAnsi="Times New Roman" w:cs="Times New Roman"/>
          <w:color w:val="000000" w:themeColor="text1"/>
          <w:sz w:val="20"/>
          <w:szCs w:val="20"/>
        </w:rPr>
        <w:t>Current systemic therapies for psoriasis: where are we now? J. Am. Acad. Dermatol. 49: S66-77.</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Zeng</w:t>
      </w:r>
      <w:r w:rsidR="002725B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Y</w:t>
      </w:r>
      <w:r w:rsidR="002725B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Liu</w:t>
      </w:r>
      <w:r w:rsidR="002725B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J</w:t>
      </w:r>
      <w:r w:rsidR="002725B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Huang</w:t>
      </w:r>
      <w:r w:rsidR="002725B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Z</w:t>
      </w:r>
      <w:r w:rsidR="002725B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Pan</w:t>
      </w:r>
      <w:r w:rsidR="002725B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X</w:t>
      </w:r>
      <w:r w:rsidR="002725BF" w:rsidRPr="003A35CA">
        <w:rPr>
          <w:rFonts w:ascii="Times New Roman" w:hAnsi="Times New Roman" w:cs="Times New Roman"/>
          <w:bCs/>
          <w:color w:val="000000" w:themeColor="text1"/>
          <w:sz w:val="20"/>
          <w:szCs w:val="20"/>
        </w:rPr>
        <w:t>. and</w:t>
      </w:r>
      <w:r w:rsidRPr="003A35CA">
        <w:rPr>
          <w:rFonts w:ascii="Times New Roman" w:hAnsi="Times New Roman" w:cs="Times New Roman"/>
          <w:bCs/>
          <w:color w:val="000000" w:themeColor="text1"/>
          <w:sz w:val="20"/>
          <w:szCs w:val="20"/>
        </w:rPr>
        <w:t xml:space="preserve"> Zhang</w:t>
      </w:r>
      <w:r w:rsidR="002725B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L. (2014):</w:t>
      </w:r>
      <w:r w:rsidRPr="003A35CA">
        <w:rPr>
          <w:rFonts w:ascii="Times New Roman" w:hAnsi="Times New Roman" w:cs="Times New Roman"/>
          <w:color w:val="000000" w:themeColor="text1"/>
          <w:sz w:val="20"/>
          <w:szCs w:val="20"/>
        </w:rPr>
        <w:t xml:space="preserve"> Effect of curcumin on antioxidant function in the mice with acute alcoholic liver injury. Wei Sheng Yan Jiu. Mar; 43(2):282-5.</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Zhang</w:t>
      </w:r>
      <w:r w:rsidR="003241E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J</w:t>
      </w:r>
      <w:r w:rsidR="003241E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Xu</w:t>
      </w:r>
      <w:r w:rsidR="003241E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L</w:t>
      </w:r>
      <w:r w:rsidR="003241E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Zhang</w:t>
      </w:r>
      <w:r w:rsidR="003241E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L</w:t>
      </w:r>
      <w:r w:rsidR="003241E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Ying</w:t>
      </w:r>
      <w:r w:rsidR="003241E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Z</w:t>
      </w:r>
      <w:r w:rsidR="003241EF" w:rsidRPr="003A35CA">
        <w:rPr>
          <w:rFonts w:ascii="Times New Roman" w:hAnsi="Times New Roman" w:cs="Times New Roman"/>
          <w:bCs/>
          <w:color w:val="000000" w:themeColor="text1"/>
          <w:sz w:val="20"/>
          <w:szCs w:val="20"/>
        </w:rPr>
        <w:t xml:space="preserve">.; </w:t>
      </w:r>
      <w:r w:rsidRPr="003A35CA">
        <w:rPr>
          <w:rFonts w:ascii="Times New Roman" w:hAnsi="Times New Roman" w:cs="Times New Roman"/>
          <w:bCs/>
          <w:color w:val="000000" w:themeColor="text1"/>
          <w:sz w:val="20"/>
          <w:szCs w:val="20"/>
        </w:rPr>
        <w:t xml:space="preserve"> Su</w:t>
      </w:r>
      <w:r w:rsidR="003241E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W</w:t>
      </w:r>
      <w:r w:rsidR="003241EF" w:rsidRPr="003A35CA">
        <w:rPr>
          <w:rFonts w:ascii="Times New Roman" w:hAnsi="Times New Roman" w:cs="Times New Roman"/>
          <w:bCs/>
          <w:color w:val="000000" w:themeColor="text1"/>
          <w:sz w:val="20"/>
          <w:szCs w:val="20"/>
        </w:rPr>
        <w:t>. and</w:t>
      </w:r>
      <w:r w:rsidRPr="003A35CA">
        <w:rPr>
          <w:rFonts w:ascii="Times New Roman" w:hAnsi="Times New Roman" w:cs="Times New Roman"/>
          <w:bCs/>
          <w:color w:val="000000" w:themeColor="text1"/>
          <w:sz w:val="20"/>
          <w:szCs w:val="20"/>
        </w:rPr>
        <w:t xml:space="preserve"> Wang</w:t>
      </w:r>
      <w:r w:rsidR="003241E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T</w:t>
      </w:r>
      <w:r w:rsidR="003241EF"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(2014):</w:t>
      </w:r>
      <w:r w:rsidRPr="003A35CA">
        <w:rPr>
          <w:rFonts w:ascii="Times New Roman" w:hAnsi="Times New Roman" w:cs="Times New Roman"/>
          <w:color w:val="000000" w:themeColor="text1"/>
          <w:sz w:val="20"/>
          <w:szCs w:val="20"/>
        </w:rPr>
        <w:t xml:space="preserve"> Curcumin Attenuates d-Galactosamine/Lipopolysaccharide-Induced Liver Injury and Mitochondrial Dysfunction in Mice. J Nutr. Jun 4. pii: jn.114.193573.</w:t>
      </w:r>
    </w:p>
    <w:p w:rsidR="00E8633A" w:rsidRPr="003A35CA" w:rsidRDefault="00E8633A" w:rsidP="007D5F84">
      <w:pPr>
        <w:numPr>
          <w:ilvl w:val="0"/>
          <w:numId w:val="2"/>
        </w:numPr>
        <w:spacing w:after="0" w:line="240" w:lineRule="auto"/>
        <w:jc w:val="both"/>
        <w:rPr>
          <w:rFonts w:ascii="Times New Roman" w:hAnsi="Times New Roman" w:cs="Times New Roman"/>
          <w:color w:val="000000" w:themeColor="text1"/>
          <w:sz w:val="20"/>
          <w:szCs w:val="20"/>
        </w:rPr>
      </w:pPr>
      <w:r w:rsidRPr="003A35CA">
        <w:rPr>
          <w:rFonts w:ascii="Times New Roman" w:hAnsi="Times New Roman" w:cs="Times New Roman"/>
          <w:bCs/>
          <w:color w:val="000000" w:themeColor="text1"/>
          <w:sz w:val="20"/>
          <w:szCs w:val="20"/>
        </w:rPr>
        <w:t>Zhou</w:t>
      </w:r>
      <w:r w:rsidR="002A71A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H</w:t>
      </w:r>
      <w:r w:rsidR="002A71A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1</w:t>
      </w:r>
      <w:r w:rsidR="002A71A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Beevers</w:t>
      </w:r>
      <w:r w:rsidR="002A71A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C</w:t>
      </w:r>
      <w:r w:rsidR="002A71A8"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S</w:t>
      </w:r>
      <w:r w:rsidR="002A71A8" w:rsidRPr="003A35CA">
        <w:rPr>
          <w:rFonts w:ascii="Times New Roman" w:hAnsi="Times New Roman" w:cs="Times New Roman"/>
          <w:bCs/>
          <w:color w:val="000000" w:themeColor="text1"/>
          <w:sz w:val="20"/>
          <w:szCs w:val="20"/>
        </w:rPr>
        <w:t>. and</w:t>
      </w:r>
      <w:r w:rsidRPr="003A35CA">
        <w:rPr>
          <w:rFonts w:ascii="Times New Roman" w:hAnsi="Times New Roman" w:cs="Times New Roman"/>
          <w:bCs/>
          <w:color w:val="000000" w:themeColor="text1"/>
          <w:sz w:val="20"/>
          <w:szCs w:val="20"/>
        </w:rPr>
        <w:t xml:space="preserve"> Huang</w:t>
      </w:r>
      <w:r w:rsidR="00182C9A" w:rsidRPr="003A35CA">
        <w:rPr>
          <w:rFonts w:ascii="Times New Roman" w:hAnsi="Times New Roman" w:cs="Times New Roman"/>
          <w:bCs/>
          <w:color w:val="000000" w:themeColor="text1"/>
          <w:sz w:val="20"/>
          <w:szCs w:val="20"/>
        </w:rPr>
        <w:t>,</w:t>
      </w:r>
      <w:r w:rsidRPr="003A35CA">
        <w:rPr>
          <w:rFonts w:ascii="Times New Roman" w:hAnsi="Times New Roman" w:cs="Times New Roman"/>
          <w:bCs/>
          <w:color w:val="000000" w:themeColor="text1"/>
          <w:sz w:val="20"/>
          <w:szCs w:val="20"/>
        </w:rPr>
        <w:t xml:space="preserve"> S. (2011):</w:t>
      </w:r>
      <w:r w:rsidRPr="003A35CA">
        <w:rPr>
          <w:rFonts w:ascii="Times New Roman" w:hAnsi="Times New Roman" w:cs="Times New Roman"/>
          <w:color w:val="000000" w:themeColor="text1"/>
          <w:sz w:val="20"/>
          <w:szCs w:val="20"/>
        </w:rPr>
        <w:t xml:space="preserve"> The targets of curcumin. Curr Drug Targets. 1;12(3):332-47.</w:t>
      </w:r>
    </w:p>
    <w:p w:rsidR="00547854" w:rsidRDefault="00547854" w:rsidP="007D5F84">
      <w:pPr>
        <w:spacing w:after="0" w:line="240" w:lineRule="auto"/>
        <w:ind w:left="567" w:hanging="567"/>
        <w:jc w:val="both"/>
        <w:rPr>
          <w:rFonts w:ascii="Times New Roman" w:hAnsi="Times New Roman" w:cs="Times New Roman"/>
          <w:sz w:val="20"/>
          <w:szCs w:val="20"/>
        </w:rPr>
        <w:sectPr w:rsidR="00547854" w:rsidSect="00BA66A3">
          <w:type w:val="continuous"/>
          <w:pgSz w:w="12242" w:h="15842" w:code="1"/>
          <w:pgMar w:top="1440" w:right="1440" w:bottom="1440" w:left="1440" w:header="720" w:footer="720" w:gutter="0"/>
          <w:cols w:num="2" w:space="720"/>
          <w:docGrid w:linePitch="360"/>
        </w:sectPr>
      </w:pPr>
    </w:p>
    <w:p w:rsidR="00A35C2B" w:rsidRDefault="00A35C2B" w:rsidP="007D5F84">
      <w:pPr>
        <w:spacing w:after="0" w:line="240" w:lineRule="auto"/>
        <w:ind w:left="567" w:hanging="567"/>
        <w:jc w:val="both"/>
        <w:rPr>
          <w:rFonts w:ascii="Times New Roman" w:hAnsi="Times New Roman" w:cs="Times New Roman"/>
          <w:sz w:val="20"/>
          <w:szCs w:val="20"/>
          <w:lang w:eastAsia="zh-CN"/>
        </w:rPr>
      </w:pPr>
    </w:p>
    <w:p w:rsidR="007D5F84" w:rsidRDefault="007D5F84" w:rsidP="007D5F84">
      <w:pPr>
        <w:spacing w:after="0" w:line="240" w:lineRule="auto"/>
        <w:ind w:left="567" w:hanging="567"/>
        <w:jc w:val="both"/>
        <w:rPr>
          <w:rFonts w:ascii="Times New Roman" w:hAnsi="Times New Roman" w:cs="Times New Roman"/>
          <w:sz w:val="20"/>
          <w:szCs w:val="20"/>
          <w:lang w:eastAsia="zh-CN"/>
        </w:rPr>
      </w:pPr>
    </w:p>
    <w:p w:rsidR="007D5F84" w:rsidRDefault="007D5F84" w:rsidP="007D5F84">
      <w:pPr>
        <w:spacing w:after="0" w:line="240" w:lineRule="auto"/>
        <w:ind w:left="567" w:hanging="567"/>
        <w:jc w:val="both"/>
        <w:rPr>
          <w:rFonts w:ascii="Times New Roman" w:hAnsi="Times New Roman" w:cs="Times New Roman"/>
          <w:sz w:val="20"/>
          <w:szCs w:val="20"/>
          <w:lang w:eastAsia="zh-CN"/>
        </w:rPr>
      </w:pPr>
    </w:p>
    <w:p w:rsidR="00547854" w:rsidRPr="006A0429" w:rsidRDefault="00A35C2B" w:rsidP="007D5F84">
      <w:pPr>
        <w:spacing w:after="0" w:line="240" w:lineRule="auto"/>
        <w:ind w:left="567" w:hanging="567"/>
        <w:jc w:val="both"/>
        <w:rPr>
          <w:rFonts w:ascii="Times New Roman" w:hAnsi="Times New Roman" w:cs="Times New Roman"/>
          <w:sz w:val="20"/>
          <w:szCs w:val="20"/>
        </w:rPr>
      </w:pPr>
      <w:r>
        <w:rPr>
          <w:rFonts w:ascii="Times New Roman" w:hAnsi="Times New Roman" w:cs="Times New Roman"/>
          <w:sz w:val="20"/>
          <w:szCs w:val="20"/>
        </w:rPr>
        <w:t>9/21/2014</w:t>
      </w:r>
    </w:p>
    <w:sectPr w:rsidR="00547854" w:rsidRPr="006A0429" w:rsidSect="00BA66A3">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1DD" w:rsidRDefault="00DF61DD" w:rsidP="0027715A">
      <w:pPr>
        <w:spacing w:after="0" w:line="240" w:lineRule="auto"/>
      </w:pPr>
      <w:r>
        <w:separator/>
      </w:r>
    </w:p>
  </w:endnote>
  <w:endnote w:type="continuationSeparator" w:id="0">
    <w:p w:rsidR="00DF61DD" w:rsidRDefault="00DF61DD" w:rsidP="002771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78" w:rsidRPr="00A35C2B" w:rsidRDefault="00545A71" w:rsidP="00A35C2B">
    <w:pPr>
      <w:spacing w:after="0" w:line="240" w:lineRule="auto"/>
      <w:jc w:val="center"/>
      <w:rPr>
        <w:rFonts w:ascii="Times New Roman" w:hAnsi="Times New Roman" w:cs="Times New Roman"/>
        <w:sz w:val="20"/>
      </w:rPr>
    </w:pPr>
    <w:r w:rsidRPr="00A35C2B">
      <w:rPr>
        <w:rFonts w:ascii="Times New Roman" w:hAnsi="Times New Roman" w:cs="Times New Roman"/>
        <w:sz w:val="20"/>
      </w:rPr>
      <w:fldChar w:fldCharType="begin"/>
    </w:r>
    <w:r w:rsidR="00A35C2B" w:rsidRPr="00A35C2B">
      <w:rPr>
        <w:rFonts w:ascii="Times New Roman" w:hAnsi="Times New Roman" w:cs="Times New Roman"/>
        <w:sz w:val="20"/>
      </w:rPr>
      <w:instrText xml:space="preserve"> page </w:instrText>
    </w:r>
    <w:r w:rsidRPr="00A35C2B">
      <w:rPr>
        <w:rFonts w:ascii="Times New Roman" w:hAnsi="Times New Roman" w:cs="Times New Roman"/>
        <w:sz w:val="20"/>
      </w:rPr>
      <w:fldChar w:fldCharType="separate"/>
    </w:r>
    <w:r w:rsidR="004D1EB0">
      <w:rPr>
        <w:rFonts w:ascii="Times New Roman" w:hAnsi="Times New Roman" w:cs="Times New Roman"/>
        <w:noProof/>
        <w:sz w:val="20"/>
      </w:rPr>
      <w:t>30</w:t>
    </w:r>
    <w:r w:rsidRPr="00A35C2B">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1DD" w:rsidRDefault="00DF61DD" w:rsidP="0027715A">
      <w:pPr>
        <w:spacing w:after="0" w:line="240" w:lineRule="auto"/>
      </w:pPr>
      <w:r>
        <w:separator/>
      </w:r>
    </w:p>
  </w:footnote>
  <w:footnote w:type="continuationSeparator" w:id="0">
    <w:p w:rsidR="00DF61DD" w:rsidRDefault="00DF61DD" w:rsidP="002771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C2B" w:rsidRPr="00A35C2B" w:rsidRDefault="00A35C2B" w:rsidP="00A35C2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A35C2B">
      <w:rPr>
        <w:rFonts w:ascii="Times New Roman" w:hAnsi="Times New Roman" w:cs="Times New Roman" w:hint="eastAsia"/>
        <w:iCs/>
        <w:color w:val="000000"/>
        <w:sz w:val="20"/>
        <w:szCs w:val="20"/>
      </w:rPr>
      <w:tab/>
    </w:r>
    <w:r w:rsidRPr="00A35C2B">
      <w:rPr>
        <w:rFonts w:ascii="Times New Roman" w:hAnsi="Times New Roman" w:cs="Times New Roman"/>
        <w:sz w:val="20"/>
        <w:szCs w:val="20"/>
      </w:rPr>
      <w:t>Nature and Science 201</w:t>
    </w:r>
    <w:r w:rsidRPr="00A35C2B">
      <w:rPr>
        <w:rFonts w:ascii="Times New Roman" w:hAnsi="Times New Roman" w:cs="Times New Roman" w:hint="eastAsia"/>
        <w:sz w:val="20"/>
        <w:szCs w:val="20"/>
      </w:rPr>
      <w:t>4</w:t>
    </w:r>
    <w:r w:rsidRPr="00A35C2B">
      <w:rPr>
        <w:rFonts w:ascii="Times New Roman" w:hAnsi="Times New Roman" w:cs="Times New Roman"/>
        <w:sz w:val="20"/>
        <w:szCs w:val="20"/>
      </w:rPr>
      <w:t>;1</w:t>
    </w:r>
    <w:r w:rsidRPr="00A35C2B">
      <w:rPr>
        <w:rFonts w:ascii="Times New Roman" w:hAnsi="Times New Roman" w:cs="Times New Roman" w:hint="eastAsia"/>
        <w:sz w:val="20"/>
        <w:szCs w:val="20"/>
      </w:rPr>
      <w:t>2</w:t>
    </w:r>
    <w:r w:rsidRPr="00A35C2B">
      <w:rPr>
        <w:rFonts w:ascii="Times New Roman" w:hAnsi="Times New Roman" w:cs="Times New Roman"/>
        <w:sz w:val="20"/>
        <w:szCs w:val="20"/>
      </w:rPr>
      <w:t>(</w:t>
    </w:r>
    <w:r w:rsidRPr="00A35C2B">
      <w:rPr>
        <w:rFonts w:ascii="Times New Roman" w:hAnsi="Times New Roman" w:cs="Times New Roman" w:hint="eastAsia"/>
        <w:sz w:val="20"/>
        <w:szCs w:val="20"/>
      </w:rPr>
      <w:t>11</w:t>
    </w:r>
    <w:r w:rsidRPr="00A35C2B">
      <w:rPr>
        <w:rFonts w:ascii="Times New Roman" w:hAnsi="Times New Roman" w:cs="Times New Roman"/>
        <w:sz w:val="20"/>
        <w:szCs w:val="20"/>
      </w:rPr>
      <w:t xml:space="preserve">) </w:t>
    </w:r>
    <w:r w:rsidRPr="00A35C2B">
      <w:rPr>
        <w:rFonts w:ascii="Times New Roman" w:hAnsi="Times New Roman" w:cs="Times New Roman"/>
        <w:color w:val="000000"/>
        <w:sz w:val="20"/>
        <w:szCs w:val="20"/>
      </w:rPr>
      <w:t xml:space="preserve"> </w:t>
    </w:r>
    <w:r w:rsidRPr="00A35C2B">
      <w:rPr>
        <w:rFonts w:ascii="Times New Roman" w:hAnsi="Times New Roman" w:cs="Times New Roman" w:hint="eastAsia"/>
        <w:color w:val="000000"/>
        <w:sz w:val="20"/>
        <w:szCs w:val="20"/>
      </w:rPr>
      <w:tab/>
    </w:r>
    <w:r w:rsidRPr="00A35C2B">
      <w:rPr>
        <w:rFonts w:ascii="Times New Roman" w:hAnsi="Times New Roman" w:cs="Times New Roman"/>
        <w:color w:val="000000"/>
        <w:sz w:val="20"/>
        <w:szCs w:val="20"/>
      </w:rPr>
      <w:t xml:space="preserve"> </w:t>
    </w:r>
    <w:hyperlink r:id="rId1" w:history="1">
      <w:r w:rsidRPr="00A35C2B">
        <w:rPr>
          <w:rStyle w:val="Hyperlink"/>
          <w:rFonts w:ascii="Times New Roman" w:hAnsi="Times New Roman" w:cs="Times New Roman"/>
          <w:sz w:val="20"/>
          <w:szCs w:val="20"/>
        </w:rPr>
        <w:t>http://www.sciencepub.net/nature</w:t>
      </w:r>
    </w:hyperlink>
  </w:p>
  <w:p w:rsidR="00A35C2B" w:rsidRPr="00A35C2B" w:rsidRDefault="00A35C2B" w:rsidP="00A35C2B">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32E14"/>
    <w:multiLevelType w:val="hybridMultilevel"/>
    <w:tmpl w:val="BCBE54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FCF094B"/>
    <w:multiLevelType w:val="hybridMultilevel"/>
    <w:tmpl w:val="7834F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efaultTabStop w:val="720"/>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03F81"/>
    <w:rsid w:val="00001C13"/>
    <w:rsid w:val="00005176"/>
    <w:rsid w:val="00007DB7"/>
    <w:rsid w:val="0001013A"/>
    <w:rsid w:val="000151C3"/>
    <w:rsid w:val="00017A13"/>
    <w:rsid w:val="00023250"/>
    <w:rsid w:val="00023915"/>
    <w:rsid w:val="00025EDB"/>
    <w:rsid w:val="000274B6"/>
    <w:rsid w:val="000308FD"/>
    <w:rsid w:val="000315C2"/>
    <w:rsid w:val="00031BD1"/>
    <w:rsid w:val="00032F78"/>
    <w:rsid w:val="000331AE"/>
    <w:rsid w:val="00034A48"/>
    <w:rsid w:val="00035445"/>
    <w:rsid w:val="000360AC"/>
    <w:rsid w:val="00036911"/>
    <w:rsid w:val="00041ABB"/>
    <w:rsid w:val="00041B7E"/>
    <w:rsid w:val="00041DC7"/>
    <w:rsid w:val="00041DCB"/>
    <w:rsid w:val="00043C7B"/>
    <w:rsid w:val="00051240"/>
    <w:rsid w:val="0005446D"/>
    <w:rsid w:val="000570B5"/>
    <w:rsid w:val="0006199E"/>
    <w:rsid w:val="00062E62"/>
    <w:rsid w:val="00074C8A"/>
    <w:rsid w:val="000816DE"/>
    <w:rsid w:val="000821B7"/>
    <w:rsid w:val="000905C1"/>
    <w:rsid w:val="00090719"/>
    <w:rsid w:val="00090917"/>
    <w:rsid w:val="00092395"/>
    <w:rsid w:val="0009519A"/>
    <w:rsid w:val="000A1223"/>
    <w:rsid w:val="000A3491"/>
    <w:rsid w:val="000A63B9"/>
    <w:rsid w:val="000A76B9"/>
    <w:rsid w:val="000B16C7"/>
    <w:rsid w:val="000B1B2F"/>
    <w:rsid w:val="000B4EF3"/>
    <w:rsid w:val="000B7C7C"/>
    <w:rsid w:val="000D1231"/>
    <w:rsid w:val="000D3F52"/>
    <w:rsid w:val="000E0718"/>
    <w:rsid w:val="000E3CA7"/>
    <w:rsid w:val="000F1D23"/>
    <w:rsid w:val="000F3081"/>
    <w:rsid w:val="0010165E"/>
    <w:rsid w:val="0011285F"/>
    <w:rsid w:val="001165F5"/>
    <w:rsid w:val="0011778E"/>
    <w:rsid w:val="00121772"/>
    <w:rsid w:val="00121ED8"/>
    <w:rsid w:val="00123AD1"/>
    <w:rsid w:val="001350D2"/>
    <w:rsid w:val="001378C7"/>
    <w:rsid w:val="00142C17"/>
    <w:rsid w:val="001521AA"/>
    <w:rsid w:val="001609E7"/>
    <w:rsid w:val="001625CA"/>
    <w:rsid w:val="0016520C"/>
    <w:rsid w:val="001661FA"/>
    <w:rsid w:val="00170E65"/>
    <w:rsid w:val="00172A7B"/>
    <w:rsid w:val="00172B93"/>
    <w:rsid w:val="00177B20"/>
    <w:rsid w:val="001810E0"/>
    <w:rsid w:val="00182C9A"/>
    <w:rsid w:val="00190F94"/>
    <w:rsid w:val="00193DAD"/>
    <w:rsid w:val="00193EEC"/>
    <w:rsid w:val="00194173"/>
    <w:rsid w:val="001A017A"/>
    <w:rsid w:val="001A5AA0"/>
    <w:rsid w:val="001B0725"/>
    <w:rsid w:val="001B10CF"/>
    <w:rsid w:val="001B2469"/>
    <w:rsid w:val="001B38C4"/>
    <w:rsid w:val="001B3B4A"/>
    <w:rsid w:val="001B445C"/>
    <w:rsid w:val="001C1EA5"/>
    <w:rsid w:val="001C4976"/>
    <w:rsid w:val="001C4D03"/>
    <w:rsid w:val="001D303C"/>
    <w:rsid w:val="001D3F5D"/>
    <w:rsid w:val="001D49D1"/>
    <w:rsid w:val="001E25B0"/>
    <w:rsid w:val="001E6352"/>
    <w:rsid w:val="001F0984"/>
    <w:rsid w:val="001F3C1D"/>
    <w:rsid w:val="001F662F"/>
    <w:rsid w:val="001F69BD"/>
    <w:rsid w:val="001F6F81"/>
    <w:rsid w:val="001F73BD"/>
    <w:rsid w:val="00203BD0"/>
    <w:rsid w:val="00207121"/>
    <w:rsid w:val="002102AF"/>
    <w:rsid w:val="00211E0F"/>
    <w:rsid w:val="00213D2A"/>
    <w:rsid w:val="00223DEF"/>
    <w:rsid w:val="00227D23"/>
    <w:rsid w:val="002310EE"/>
    <w:rsid w:val="00232E3D"/>
    <w:rsid w:val="00236114"/>
    <w:rsid w:val="00237D55"/>
    <w:rsid w:val="00240DB0"/>
    <w:rsid w:val="00245B12"/>
    <w:rsid w:val="0024779E"/>
    <w:rsid w:val="0025264B"/>
    <w:rsid w:val="00256BD1"/>
    <w:rsid w:val="002600AE"/>
    <w:rsid w:val="002618E6"/>
    <w:rsid w:val="00264A20"/>
    <w:rsid w:val="00264DFC"/>
    <w:rsid w:val="002669CE"/>
    <w:rsid w:val="00270DAC"/>
    <w:rsid w:val="00271711"/>
    <w:rsid w:val="002725BF"/>
    <w:rsid w:val="002732E6"/>
    <w:rsid w:val="002748C8"/>
    <w:rsid w:val="0027541C"/>
    <w:rsid w:val="0027715A"/>
    <w:rsid w:val="00283981"/>
    <w:rsid w:val="00290E97"/>
    <w:rsid w:val="002942E4"/>
    <w:rsid w:val="00294865"/>
    <w:rsid w:val="002A2961"/>
    <w:rsid w:val="002A2DD5"/>
    <w:rsid w:val="002A5E08"/>
    <w:rsid w:val="002A71A8"/>
    <w:rsid w:val="002B0860"/>
    <w:rsid w:val="002B2E14"/>
    <w:rsid w:val="002B5BBD"/>
    <w:rsid w:val="002C080A"/>
    <w:rsid w:val="002C64CB"/>
    <w:rsid w:val="002C665F"/>
    <w:rsid w:val="002C6EA9"/>
    <w:rsid w:val="002C7D74"/>
    <w:rsid w:val="002C7EBF"/>
    <w:rsid w:val="002D0735"/>
    <w:rsid w:val="002D0FDC"/>
    <w:rsid w:val="002D1AFE"/>
    <w:rsid w:val="002D1E47"/>
    <w:rsid w:val="002D248F"/>
    <w:rsid w:val="002D43A7"/>
    <w:rsid w:val="002D6DC3"/>
    <w:rsid w:val="002D7300"/>
    <w:rsid w:val="002D7847"/>
    <w:rsid w:val="002D7DE9"/>
    <w:rsid w:val="002E392E"/>
    <w:rsid w:val="002E7BAB"/>
    <w:rsid w:val="002F0F97"/>
    <w:rsid w:val="002F1BF3"/>
    <w:rsid w:val="002F223D"/>
    <w:rsid w:val="002F4ECC"/>
    <w:rsid w:val="002F5E3B"/>
    <w:rsid w:val="00300407"/>
    <w:rsid w:val="0030475C"/>
    <w:rsid w:val="003047FE"/>
    <w:rsid w:val="003139EB"/>
    <w:rsid w:val="00322784"/>
    <w:rsid w:val="00323832"/>
    <w:rsid w:val="003241EF"/>
    <w:rsid w:val="003276CE"/>
    <w:rsid w:val="00332E24"/>
    <w:rsid w:val="00341C7B"/>
    <w:rsid w:val="00346F92"/>
    <w:rsid w:val="00347FD7"/>
    <w:rsid w:val="00353EC2"/>
    <w:rsid w:val="00354776"/>
    <w:rsid w:val="003651C6"/>
    <w:rsid w:val="00365563"/>
    <w:rsid w:val="00370F3B"/>
    <w:rsid w:val="003747F2"/>
    <w:rsid w:val="00381E86"/>
    <w:rsid w:val="00386D1F"/>
    <w:rsid w:val="00387B6A"/>
    <w:rsid w:val="00393B7C"/>
    <w:rsid w:val="003A01C8"/>
    <w:rsid w:val="003A35CA"/>
    <w:rsid w:val="003B0E9D"/>
    <w:rsid w:val="003B4FF1"/>
    <w:rsid w:val="003B5BF4"/>
    <w:rsid w:val="003B654E"/>
    <w:rsid w:val="003C510B"/>
    <w:rsid w:val="003C6FBD"/>
    <w:rsid w:val="003D3F73"/>
    <w:rsid w:val="003D5970"/>
    <w:rsid w:val="003E26E9"/>
    <w:rsid w:val="003F0655"/>
    <w:rsid w:val="003F0A4C"/>
    <w:rsid w:val="003F75B8"/>
    <w:rsid w:val="003F7AD9"/>
    <w:rsid w:val="0040111A"/>
    <w:rsid w:val="00402277"/>
    <w:rsid w:val="00405803"/>
    <w:rsid w:val="00407BB9"/>
    <w:rsid w:val="004147B2"/>
    <w:rsid w:val="00414B62"/>
    <w:rsid w:val="004164AF"/>
    <w:rsid w:val="00425567"/>
    <w:rsid w:val="00427C96"/>
    <w:rsid w:val="0043386B"/>
    <w:rsid w:val="00446D74"/>
    <w:rsid w:val="004512F6"/>
    <w:rsid w:val="004568DD"/>
    <w:rsid w:val="00462858"/>
    <w:rsid w:val="00463B66"/>
    <w:rsid w:val="00464C2E"/>
    <w:rsid w:val="00465283"/>
    <w:rsid w:val="00471F4D"/>
    <w:rsid w:val="00474788"/>
    <w:rsid w:val="0047759F"/>
    <w:rsid w:val="004866EE"/>
    <w:rsid w:val="0049142A"/>
    <w:rsid w:val="00495364"/>
    <w:rsid w:val="004A37B8"/>
    <w:rsid w:val="004A42A4"/>
    <w:rsid w:val="004B1BC6"/>
    <w:rsid w:val="004B36F4"/>
    <w:rsid w:val="004B568D"/>
    <w:rsid w:val="004B5C83"/>
    <w:rsid w:val="004C6BB4"/>
    <w:rsid w:val="004D04F4"/>
    <w:rsid w:val="004D128F"/>
    <w:rsid w:val="004D1EB0"/>
    <w:rsid w:val="004D58A4"/>
    <w:rsid w:val="004F686D"/>
    <w:rsid w:val="004F7CC6"/>
    <w:rsid w:val="005026BD"/>
    <w:rsid w:val="00503840"/>
    <w:rsid w:val="00505C3F"/>
    <w:rsid w:val="00511551"/>
    <w:rsid w:val="00512694"/>
    <w:rsid w:val="005140DC"/>
    <w:rsid w:val="0051787B"/>
    <w:rsid w:val="005252F0"/>
    <w:rsid w:val="00531D03"/>
    <w:rsid w:val="00534E55"/>
    <w:rsid w:val="00541873"/>
    <w:rsid w:val="00541B0D"/>
    <w:rsid w:val="00541DE5"/>
    <w:rsid w:val="00542AF8"/>
    <w:rsid w:val="00545A71"/>
    <w:rsid w:val="00547854"/>
    <w:rsid w:val="00547E57"/>
    <w:rsid w:val="00550543"/>
    <w:rsid w:val="00551948"/>
    <w:rsid w:val="00551D21"/>
    <w:rsid w:val="00554EB9"/>
    <w:rsid w:val="00556123"/>
    <w:rsid w:val="00560194"/>
    <w:rsid w:val="00571777"/>
    <w:rsid w:val="0057434F"/>
    <w:rsid w:val="0057709B"/>
    <w:rsid w:val="00582035"/>
    <w:rsid w:val="0058625F"/>
    <w:rsid w:val="00592961"/>
    <w:rsid w:val="00592D26"/>
    <w:rsid w:val="00593691"/>
    <w:rsid w:val="00596655"/>
    <w:rsid w:val="005967B8"/>
    <w:rsid w:val="005A1C19"/>
    <w:rsid w:val="005A449E"/>
    <w:rsid w:val="005A54FD"/>
    <w:rsid w:val="005B4DE2"/>
    <w:rsid w:val="005B78A0"/>
    <w:rsid w:val="005C0096"/>
    <w:rsid w:val="005C179A"/>
    <w:rsid w:val="005C2B29"/>
    <w:rsid w:val="005C7FB1"/>
    <w:rsid w:val="005D02FA"/>
    <w:rsid w:val="005D1AF5"/>
    <w:rsid w:val="005D2525"/>
    <w:rsid w:val="005D4457"/>
    <w:rsid w:val="005E0600"/>
    <w:rsid w:val="005F07CF"/>
    <w:rsid w:val="005F37A8"/>
    <w:rsid w:val="0060026D"/>
    <w:rsid w:val="00603609"/>
    <w:rsid w:val="00604342"/>
    <w:rsid w:val="00604482"/>
    <w:rsid w:val="00607FEF"/>
    <w:rsid w:val="00611893"/>
    <w:rsid w:val="006129E1"/>
    <w:rsid w:val="0062085D"/>
    <w:rsid w:val="006310B3"/>
    <w:rsid w:val="006318C9"/>
    <w:rsid w:val="00631E06"/>
    <w:rsid w:val="00640A48"/>
    <w:rsid w:val="00641756"/>
    <w:rsid w:val="006425E3"/>
    <w:rsid w:val="0064566D"/>
    <w:rsid w:val="00663979"/>
    <w:rsid w:val="0066452A"/>
    <w:rsid w:val="0066739E"/>
    <w:rsid w:val="00667F0E"/>
    <w:rsid w:val="00675F7C"/>
    <w:rsid w:val="00681D18"/>
    <w:rsid w:val="006826FE"/>
    <w:rsid w:val="00690CA3"/>
    <w:rsid w:val="00695913"/>
    <w:rsid w:val="00696554"/>
    <w:rsid w:val="006A0429"/>
    <w:rsid w:val="006A1F4A"/>
    <w:rsid w:val="006A5C8E"/>
    <w:rsid w:val="006B0161"/>
    <w:rsid w:val="006B1DBE"/>
    <w:rsid w:val="006B4E66"/>
    <w:rsid w:val="006B6775"/>
    <w:rsid w:val="006C0C27"/>
    <w:rsid w:val="006C3D29"/>
    <w:rsid w:val="006D2C9A"/>
    <w:rsid w:val="006D3B01"/>
    <w:rsid w:val="006D4C9C"/>
    <w:rsid w:val="006D6FE3"/>
    <w:rsid w:val="006E66BB"/>
    <w:rsid w:val="006E7232"/>
    <w:rsid w:val="006E77F2"/>
    <w:rsid w:val="006F434A"/>
    <w:rsid w:val="006F6FB2"/>
    <w:rsid w:val="00700163"/>
    <w:rsid w:val="007020C4"/>
    <w:rsid w:val="00703CB4"/>
    <w:rsid w:val="007206CF"/>
    <w:rsid w:val="00730836"/>
    <w:rsid w:val="0073454A"/>
    <w:rsid w:val="007413DF"/>
    <w:rsid w:val="007427DE"/>
    <w:rsid w:val="007434AC"/>
    <w:rsid w:val="00747372"/>
    <w:rsid w:val="0075053D"/>
    <w:rsid w:val="00750CB9"/>
    <w:rsid w:val="00752B07"/>
    <w:rsid w:val="0076558D"/>
    <w:rsid w:val="00765B61"/>
    <w:rsid w:val="00766867"/>
    <w:rsid w:val="00771E63"/>
    <w:rsid w:val="007758DF"/>
    <w:rsid w:val="00780418"/>
    <w:rsid w:val="0078211A"/>
    <w:rsid w:val="007827FC"/>
    <w:rsid w:val="0079793C"/>
    <w:rsid w:val="007A026E"/>
    <w:rsid w:val="007A2714"/>
    <w:rsid w:val="007B1CC7"/>
    <w:rsid w:val="007B2D47"/>
    <w:rsid w:val="007B358E"/>
    <w:rsid w:val="007B49A9"/>
    <w:rsid w:val="007B6409"/>
    <w:rsid w:val="007B6C35"/>
    <w:rsid w:val="007C1380"/>
    <w:rsid w:val="007C434C"/>
    <w:rsid w:val="007C7EF2"/>
    <w:rsid w:val="007D4826"/>
    <w:rsid w:val="007D5F84"/>
    <w:rsid w:val="007E22B6"/>
    <w:rsid w:val="007E4B3C"/>
    <w:rsid w:val="007F3AC9"/>
    <w:rsid w:val="00800C04"/>
    <w:rsid w:val="0080538C"/>
    <w:rsid w:val="0080658C"/>
    <w:rsid w:val="00814FF2"/>
    <w:rsid w:val="008168E4"/>
    <w:rsid w:val="00816D5A"/>
    <w:rsid w:val="008228B2"/>
    <w:rsid w:val="00823660"/>
    <w:rsid w:val="008254DF"/>
    <w:rsid w:val="0082790D"/>
    <w:rsid w:val="00831FE4"/>
    <w:rsid w:val="00835965"/>
    <w:rsid w:val="00836B86"/>
    <w:rsid w:val="008374EF"/>
    <w:rsid w:val="00844876"/>
    <w:rsid w:val="008452B8"/>
    <w:rsid w:val="0084716F"/>
    <w:rsid w:val="0084722C"/>
    <w:rsid w:val="00854856"/>
    <w:rsid w:val="0085616B"/>
    <w:rsid w:val="00856638"/>
    <w:rsid w:val="00856C22"/>
    <w:rsid w:val="00861B6E"/>
    <w:rsid w:val="00865A20"/>
    <w:rsid w:val="008669C8"/>
    <w:rsid w:val="00870767"/>
    <w:rsid w:val="00870ABE"/>
    <w:rsid w:val="008723B8"/>
    <w:rsid w:val="00876CEA"/>
    <w:rsid w:val="008858EE"/>
    <w:rsid w:val="0089175A"/>
    <w:rsid w:val="0089388A"/>
    <w:rsid w:val="00896908"/>
    <w:rsid w:val="008A185A"/>
    <w:rsid w:val="008A2225"/>
    <w:rsid w:val="008A4D5F"/>
    <w:rsid w:val="008A545D"/>
    <w:rsid w:val="008A7ADA"/>
    <w:rsid w:val="008B1A02"/>
    <w:rsid w:val="008B1F95"/>
    <w:rsid w:val="008B31C9"/>
    <w:rsid w:val="008B4525"/>
    <w:rsid w:val="008B54A2"/>
    <w:rsid w:val="008C2AE8"/>
    <w:rsid w:val="008D435B"/>
    <w:rsid w:val="008D457B"/>
    <w:rsid w:val="008D46EE"/>
    <w:rsid w:val="008D6E8C"/>
    <w:rsid w:val="008D7E5A"/>
    <w:rsid w:val="008E25AA"/>
    <w:rsid w:val="008E4488"/>
    <w:rsid w:val="008E4668"/>
    <w:rsid w:val="008E4F21"/>
    <w:rsid w:val="008E7572"/>
    <w:rsid w:val="008F040E"/>
    <w:rsid w:val="008F241F"/>
    <w:rsid w:val="008F28EC"/>
    <w:rsid w:val="009057A0"/>
    <w:rsid w:val="009057B6"/>
    <w:rsid w:val="00906EB7"/>
    <w:rsid w:val="0091227A"/>
    <w:rsid w:val="009170C7"/>
    <w:rsid w:val="00920588"/>
    <w:rsid w:val="009266A1"/>
    <w:rsid w:val="009346F2"/>
    <w:rsid w:val="009372D0"/>
    <w:rsid w:val="0094139A"/>
    <w:rsid w:val="00942FD5"/>
    <w:rsid w:val="009446A6"/>
    <w:rsid w:val="009453CD"/>
    <w:rsid w:val="009511DA"/>
    <w:rsid w:val="0095430A"/>
    <w:rsid w:val="009563FB"/>
    <w:rsid w:val="009570FE"/>
    <w:rsid w:val="0096125A"/>
    <w:rsid w:val="00961D75"/>
    <w:rsid w:val="00962D0D"/>
    <w:rsid w:val="009654E8"/>
    <w:rsid w:val="0096618F"/>
    <w:rsid w:val="0096645B"/>
    <w:rsid w:val="00971AF8"/>
    <w:rsid w:val="00971CEF"/>
    <w:rsid w:val="00974DFC"/>
    <w:rsid w:val="00975517"/>
    <w:rsid w:val="009813A3"/>
    <w:rsid w:val="009877EE"/>
    <w:rsid w:val="00991DB7"/>
    <w:rsid w:val="00995DE6"/>
    <w:rsid w:val="009A2386"/>
    <w:rsid w:val="009A3C06"/>
    <w:rsid w:val="009B0007"/>
    <w:rsid w:val="009B2E02"/>
    <w:rsid w:val="009B58F8"/>
    <w:rsid w:val="009C21B1"/>
    <w:rsid w:val="009C5824"/>
    <w:rsid w:val="009D3426"/>
    <w:rsid w:val="009E2FBF"/>
    <w:rsid w:val="009E4F87"/>
    <w:rsid w:val="009F28A0"/>
    <w:rsid w:val="009F4878"/>
    <w:rsid w:val="00A013D5"/>
    <w:rsid w:val="00A02A68"/>
    <w:rsid w:val="00A031F8"/>
    <w:rsid w:val="00A043C1"/>
    <w:rsid w:val="00A05130"/>
    <w:rsid w:val="00A06902"/>
    <w:rsid w:val="00A073C7"/>
    <w:rsid w:val="00A07856"/>
    <w:rsid w:val="00A1506F"/>
    <w:rsid w:val="00A2013F"/>
    <w:rsid w:val="00A228E3"/>
    <w:rsid w:val="00A22CFC"/>
    <w:rsid w:val="00A250E4"/>
    <w:rsid w:val="00A25BDE"/>
    <w:rsid w:val="00A27891"/>
    <w:rsid w:val="00A30F80"/>
    <w:rsid w:val="00A318F1"/>
    <w:rsid w:val="00A35C2B"/>
    <w:rsid w:val="00A367A2"/>
    <w:rsid w:val="00A4020A"/>
    <w:rsid w:val="00A45BA1"/>
    <w:rsid w:val="00A51754"/>
    <w:rsid w:val="00A52AC2"/>
    <w:rsid w:val="00A62F6F"/>
    <w:rsid w:val="00A65742"/>
    <w:rsid w:val="00A667B6"/>
    <w:rsid w:val="00A7045C"/>
    <w:rsid w:val="00A74454"/>
    <w:rsid w:val="00A80E1C"/>
    <w:rsid w:val="00A96AB4"/>
    <w:rsid w:val="00A97F27"/>
    <w:rsid w:val="00AA1268"/>
    <w:rsid w:val="00AB03AE"/>
    <w:rsid w:val="00AB106D"/>
    <w:rsid w:val="00AB1D08"/>
    <w:rsid w:val="00AB4B92"/>
    <w:rsid w:val="00AB770D"/>
    <w:rsid w:val="00AB7E60"/>
    <w:rsid w:val="00AC1468"/>
    <w:rsid w:val="00AC3E6C"/>
    <w:rsid w:val="00AC44B2"/>
    <w:rsid w:val="00AC54A6"/>
    <w:rsid w:val="00AC5535"/>
    <w:rsid w:val="00AC599C"/>
    <w:rsid w:val="00AC5A1C"/>
    <w:rsid w:val="00AD123B"/>
    <w:rsid w:val="00AD4FDD"/>
    <w:rsid w:val="00AE28E5"/>
    <w:rsid w:val="00AE3BB4"/>
    <w:rsid w:val="00AE679F"/>
    <w:rsid w:val="00AF12FF"/>
    <w:rsid w:val="00AF2810"/>
    <w:rsid w:val="00B02E45"/>
    <w:rsid w:val="00B10866"/>
    <w:rsid w:val="00B10BF4"/>
    <w:rsid w:val="00B12F8C"/>
    <w:rsid w:val="00B142BA"/>
    <w:rsid w:val="00B17BE7"/>
    <w:rsid w:val="00B2022A"/>
    <w:rsid w:val="00B20D15"/>
    <w:rsid w:val="00B24381"/>
    <w:rsid w:val="00B26A07"/>
    <w:rsid w:val="00B27035"/>
    <w:rsid w:val="00B27AF4"/>
    <w:rsid w:val="00B3332E"/>
    <w:rsid w:val="00B33AD2"/>
    <w:rsid w:val="00B33F4E"/>
    <w:rsid w:val="00B350E0"/>
    <w:rsid w:val="00B351B6"/>
    <w:rsid w:val="00B35CEC"/>
    <w:rsid w:val="00B37C3F"/>
    <w:rsid w:val="00B37D78"/>
    <w:rsid w:val="00B44B82"/>
    <w:rsid w:val="00B45268"/>
    <w:rsid w:val="00B4609F"/>
    <w:rsid w:val="00B4635D"/>
    <w:rsid w:val="00B6380C"/>
    <w:rsid w:val="00B74ED9"/>
    <w:rsid w:val="00B76239"/>
    <w:rsid w:val="00B82714"/>
    <w:rsid w:val="00B84EB8"/>
    <w:rsid w:val="00B9108C"/>
    <w:rsid w:val="00B91271"/>
    <w:rsid w:val="00B92288"/>
    <w:rsid w:val="00B94307"/>
    <w:rsid w:val="00B9445A"/>
    <w:rsid w:val="00B946C9"/>
    <w:rsid w:val="00BA4B7C"/>
    <w:rsid w:val="00BA66A3"/>
    <w:rsid w:val="00BB43BC"/>
    <w:rsid w:val="00BB6A80"/>
    <w:rsid w:val="00BC0E85"/>
    <w:rsid w:val="00BC3387"/>
    <w:rsid w:val="00BC4CB8"/>
    <w:rsid w:val="00BD4091"/>
    <w:rsid w:val="00BD41E4"/>
    <w:rsid w:val="00BD4D30"/>
    <w:rsid w:val="00BE0086"/>
    <w:rsid w:val="00BE139E"/>
    <w:rsid w:val="00BE1562"/>
    <w:rsid w:val="00BE2F29"/>
    <w:rsid w:val="00BE322B"/>
    <w:rsid w:val="00BE5E04"/>
    <w:rsid w:val="00BE6054"/>
    <w:rsid w:val="00BE6D3C"/>
    <w:rsid w:val="00BF2E9D"/>
    <w:rsid w:val="00BF4836"/>
    <w:rsid w:val="00BF4BDA"/>
    <w:rsid w:val="00BF6EDB"/>
    <w:rsid w:val="00BF7620"/>
    <w:rsid w:val="00BF76DB"/>
    <w:rsid w:val="00C0047B"/>
    <w:rsid w:val="00C05CEB"/>
    <w:rsid w:val="00C05DD6"/>
    <w:rsid w:val="00C0632E"/>
    <w:rsid w:val="00C14E49"/>
    <w:rsid w:val="00C16E53"/>
    <w:rsid w:val="00C17635"/>
    <w:rsid w:val="00C226FD"/>
    <w:rsid w:val="00C232AD"/>
    <w:rsid w:val="00C2512A"/>
    <w:rsid w:val="00C26722"/>
    <w:rsid w:val="00C309E2"/>
    <w:rsid w:val="00C3465B"/>
    <w:rsid w:val="00C350D8"/>
    <w:rsid w:val="00C359E9"/>
    <w:rsid w:val="00C4056E"/>
    <w:rsid w:val="00C4542E"/>
    <w:rsid w:val="00C50DB9"/>
    <w:rsid w:val="00C57AFD"/>
    <w:rsid w:val="00C57BC0"/>
    <w:rsid w:val="00C6192F"/>
    <w:rsid w:val="00C62140"/>
    <w:rsid w:val="00C701D9"/>
    <w:rsid w:val="00C718B1"/>
    <w:rsid w:val="00C744C0"/>
    <w:rsid w:val="00C763A8"/>
    <w:rsid w:val="00C809BE"/>
    <w:rsid w:val="00C87E7E"/>
    <w:rsid w:val="00C90DA4"/>
    <w:rsid w:val="00C9129D"/>
    <w:rsid w:val="00C91338"/>
    <w:rsid w:val="00C91437"/>
    <w:rsid w:val="00C9293B"/>
    <w:rsid w:val="00C94A74"/>
    <w:rsid w:val="00C974A6"/>
    <w:rsid w:val="00CA0021"/>
    <w:rsid w:val="00CA3B01"/>
    <w:rsid w:val="00CA7781"/>
    <w:rsid w:val="00CB3941"/>
    <w:rsid w:val="00CC76A3"/>
    <w:rsid w:val="00CC7F2F"/>
    <w:rsid w:val="00CD2D44"/>
    <w:rsid w:val="00CD67D5"/>
    <w:rsid w:val="00CD7D6E"/>
    <w:rsid w:val="00CD7FFA"/>
    <w:rsid w:val="00CE61AA"/>
    <w:rsid w:val="00CE77AD"/>
    <w:rsid w:val="00CF6049"/>
    <w:rsid w:val="00D03F81"/>
    <w:rsid w:val="00D05060"/>
    <w:rsid w:val="00D10A2A"/>
    <w:rsid w:val="00D137BB"/>
    <w:rsid w:val="00D14944"/>
    <w:rsid w:val="00D165A9"/>
    <w:rsid w:val="00D16DAF"/>
    <w:rsid w:val="00D17EA5"/>
    <w:rsid w:val="00D21EC0"/>
    <w:rsid w:val="00D2407D"/>
    <w:rsid w:val="00D30904"/>
    <w:rsid w:val="00D31A1A"/>
    <w:rsid w:val="00D32659"/>
    <w:rsid w:val="00D334F9"/>
    <w:rsid w:val="00D33CE6"/>
    <w:rsid w:val="00D34D71"/>
    <w:rsid w:val="00D446E5"/>
    <w:rsid w:val="00D46818"/>
    <w:rsid w:val="00D511E4"/>
    <w:rsid w:val="00D51ED4"/>
    <w:rsid w:val="00D534B3"/>
    <w:rsid w:val="00D561E9"/>
    <w:rsid w:val="00D56ACF"/>
    <w:rsid w:val="00D66CE5"/>
    <w:rsid w:val="00D702C9"/>
    <w:rsid w:val="00D75AE3"/>
    <w:rsid w:val="00D80646"/>
    <w:rsid w:val="00D84A7C"/>
    <w:rsid w:val="00D8507F"/>
    <w:rsid w:val="00D93737"/>
    <w:rsid w:val="00D94E3D"/>
    <w:rsid w:val="00D958E2"/>
    <w:rsid w:val="00D963DC"/>
    <w:rsid w:val="00DA0BDA"/>
    <w:rsid w:val="00DA3AC2"/>
    <w:rsid w:val="00DA6FF0"/>
    <w:rsid w:val="00DB4175"/>
    <w:rsid w:val="00DB5D0D"/>
    <w:rsid w:val="00DC0223"/>
    <w:rsid w:val="00DC3CFF"/>
    <w:rsid w:val="00DC512F"/>
    <w:rsid w:val="00DC5520"/>
    <w:rsid w:val="00DC71D9"/>
    <w:rsid w:val="00DD1768"/>
    <w:rsid w:val="00DD21EE"/>
    <w:rsid w:val="00DD2B55"/>
    <w:rsid w:val="00DD33B9"/>
    <w:rsid w:val="00DD33F6"/>
    <w:rsid w:val="00DE30A7"/>
    <w:rsid w:val="00DE3196"/>
    <w:rsid w:val="00DE344F"/>
    <w:rsid w:val="00DE39C5"/>
    <w:rsid w:val="00DE5FFE"/>
    <w:rsid w:val="00DF0E36"/>
    <w:rsid w:val="00DF0E41"/>
    <w:rsid w:val="00DF61DD"/>
    <w:rsid w:val="00DF799D"/>
    <w:rsid w:val="00E005A9"/>
    <w:rsid w:val="00E0295A"/>
    <w:rsid w:val="00E02EC4"/>
    <w:rsid w:val="00E032AE"/>
    <w:rsid w:val="00E03AAD"/>
    <w:rsid w:val="00E058EA"/>
    <w:rsid w:val="00E06230"/>
    <w:rsid w:val="00E12795"/>
    <w:rsid w:val="00E14805"/>
    <w:rsid w:val="00E20E4E"/>
    <w:rsid w:val="00E22B85"/>
    <w:rsid w:val="00E2419D"/>
    <w:rsid w:val="00E258FB"/>
    <w:rsid w:val="00E32DDE"/>
    <w:rsid w:val="00E36997"/>
    <w:rsid w:val="00E373DD"/>
    <w:rsid w:val="00E4452C"/>
    <w:rsid w:val="00E469A6"/>
    <w:rsid w:val="00E55FC4"/>
    <w:rsid w:val="00E7155B"/>
    <w:rsid w:val="00E7531E"/>
    <w:rsid w:val="00E754D9"/>
    <w:rsid w:val="00E757E3"/>
    <w:rsid w:val="00E84AD4"/>
    <w:rsid w:val="00E84AF4"/>
    <w:rsid w:val="00E85B17"/>
    <w:rsid w:val="00E8624A"/>
    <w:rsid w:val="00E8633A"/>
    <w:rsid w:val="00E86E41"/>
    <w:rsid w:val="00E9303B"/>
    <w:rsid w:val="00E94341"/>
    <w:rsid w:val="00E94EF2"/>
    <w:rsid w:val="00E97E79"/>
    <w:rsid w:val="00EA0D1C"/>
    <w:rsid w:val="00EA1E8C"/>
    <w:rsid w:val="00EA2B2D"/>
    <w:rsid w:val="00EA4BDA"/>
    <w:rsid w:val="00EB0402"/>
    <w:rsid w:val="00EB07C4"/>
    <w:rsid w:val="00EB25D8"/>
    <w:rsid w:val="00EC5174"/>
    <w:rsid w:val="00EC74D3"/>
    <w:rsid w:val="00EC7BBD"/>
    <w:rsid w:val="00ED1BBC"/>
    <w:rsid w:val="00ED2279"/>
    <w:rsid w:val="00ED2459"/>
    <w:rsid w:val="00ED427B"/>
    <w:rsid w:val="00EE3ED8"/>
    <w:rsid w:val="00EE6FDA"/>
    <w:rsid w:val="00EF33D8"/>
    <w:rsid w:val="00EF748A"/>
    <w:rsid w:val="00EF7A3D"/>
    <w:rsid w:val="00F02F15"/>
    <w:rsid w:val="00F056B4"/>
    <w:rsid w:val="00F0646D"/>
    <w:rsid w:val="00F06AA0"/>
    <w:rsid w:val="00F1494F"/>
    <w:rsid w:val="00F2337B"/>
    <w:rsid w:val="00F27B34"/>
    <w:rsid w:val="00F27E99"/>
    <w:rsid w:val="00F313CE"/>
    <w:rsid w:val="00F332EE"/>
    <w:rsid w:val="00F33DF5"/>
    <w:rsid w:val="00F342D5"/>
    <w:rsid w:val="00F344B3"/>
    <w:rsid w:val="00F34B57"/>
    <w:rsid w:val="00F37D89"/>
    <w:rsid w:val="00F555A2"/>
    <w:rsid w:val="00F571D3"/>
    <w:rsid w:val="00F57AFC"/>
    <w:rsid w:val="00F6551F"/>
    <w:rsid w:val="00F6743D"/>
    <w:rsid w:val="00F7013B"/>
    <w:rsid w:val="00F7158F"/>
    <w:rsid w:val="00F720BE"/>
    <w:rsid w:val="00F728DC"/>
    <w:rsid w:val="00F916B3"/>
    <w:rsid w:val="00F918D2"/>
    <w:rsid w:val="00F921A4"/>
    <w:rsid w:val="00F933D0"/>
    <w:rsid w:val="00F937A3"/>
    <w:rsid w:val="00F93865"/>
    <w:rsid w:val="00F956AF"/>
    <w:rsid w:val="00F9584F"/>
    <w:rsid w:val="00F97621"/>
    <w:rsid w:val="00FA16A4"/>
    <w:rsid w:val="00FA2AAC"/>
    <w:rsid w:val="00FA3924"/>
    <w:rsid w:val="00FA5FF9"/>
    <w:rsid w:val="00FB1CA0"/>
    <w:rsid w:val="00FB31F8"/>
    <w:rsid w:val="00FB33D4"/>
    <w:rsid w:val="00FB4D2F"/>
    <w:rsid w:val="00FC12E8"/>
    <w:rsid w:val="00FC3CB0"/>
    <w:rsid w:val="00FC664B"/>
    <w:rsid w:val="00FD0929"/>
    <w:rsid w:val="00FD4DF5"/>
    <w:rsid w:val="00FE25BC"/>
    <w:rsid w:val="00FE4DFD"/>
    <w:rsid w:val="00FF4DD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3D4"/>
    <w:pPr>
      <w:spacing w:after="200" w:line="276" w:lineRule="auto"/>
    </w:pPr>
    <w:rPr>
      <w:sz w:val="22"/>
      <w:szCs w:val="22"/>
      <w:lang w:eastAsia="en-US"/>
    </w:rPr>
  </w:style>
  <w:style w:type="paragraph" w:styleId="Heading1">
    <w:name w:val="heading 1"/>
    <w:basedOn w:val="Normal"/>
    <w:link w:val="Heading1Char"/>
    <w:uiPriority w:val="9"/>
    <w:qFormat/>
    <w:rsid w:val="00DE30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7715A"/>
    <w:pPr>
      <w:spacing w:after="0" w:line="240" w:lineRule="auto"/>
    </w:pPr>
    <w:rPr>
      <w:rFonts w:cs="Times New Roman"/>
      <w:sz w:val="20"/>
      <w:szCs w:val="20"/>
    </w:rPr>
  </w:style>
  <w:style w:type="character" w:customStyle="1" w:styleId="FootnoteTextChar">
    <w:name w:val="Footnote Text Char"/>
    <w:link w:val="FootnoteText"/>
    <w:uiPriority w:val="99"/>
    <w:semiHidden/>
    <w:rsid w:val="0027715A"/>
    <w:rPr>
      <w:sz w:val="20"/>
      <w:szCs w:val="20"/>
    </w:rPr>
  </w:style>
  <w:style w:type="character" w:styleId="FootnoteReference">
    <w:name w:val="footnote reference"/>
    <w:uiPriority w:val="99"/>
    <w:semiHidden/>
    <w:unhideWhenUsed/>
    <w:rsid w:val="0027715A"/>
    <w:rPr>
      <w:vertAlign w:val="superscript"/>
    </w:rPr>
  </w:style>
  <w:style w:type="paragraph" w:customStyle="1" w:styleId="Pa5">
    <w:name w:val="Pa5"/>
    <w:basedOn w:val="Normal"/>
    <w:next w:val="Normal"/>
    <w:uiPriority w:val="99"/>
    <w:rsid w:val="00E94EF2"/>
    <w:pPr>
      <w:autoSpaceDE w:val="0"/>
      <w:autoSpaceDN w:val="0"/>
      <w:adjustRightInd w:val="0"/>
      <w:spacing w:after="0" w:line="241" w:lineRule="atLeast"/>
    </w:pPr>
    <w:rPr>
      <w:rFonts w:ascii="Minion Pro" w:hAnsi="Minion Pro"/>
      <w:sz w:val="24"/>
      <w:szCs w:val="24"/>
    </w:rPr>
  </w:style>
  <w:style w:type="character" w:customStyle="1" w:styleId="A2">
    <w:name w:val="A2"/>
    <w:uiPriority w:val="99"/>
    <w:rsid w:val="00E94EF2"/>
    <w:rPr>
      <w:rFonts w:cs="Minion Pro"/>
      <w:color w:val="000000"/>
      <w:sz w:val="18"/>
      <w:szCs w:val="18"/>
    </w:rPr>
  </w:style>
  <w:style w:type="paragraph" w:customStyle="1" w:styleId="Pa4">
    <w:name w:val="Pa4"/>
    <w:basedOn w:val="Normal"/>
    <w:next w:val="Normal"/>
    <w:uiPriority w:val="99"/>
    <w:rsid w:val="00C26722"/>
    <w:pPr>
      <w:autoSpaceDE w:val="0"/>
      <w:autoSpaceDN w:val="0"/>
      <w:adjustRightInd w:val="0"/>
      <w:spacing w:after="0" w:line="220" w:lineRule="atLeast"/>
    </w:pPr>
    <w:rPr>
      <w:rFonts w:ascii="Minion Pro" w:hAnsi="Minion Pro"/>
      <w:sz w:val="24"/>
      <w:szCs w:val="24"/>
    </w:rPr>
  </w:style>
  <w:style w:type="character" w:customStyle="1" w:styleId="A0">
    <w:name w:val="A0"/>
    <w:uiPriority w:val="99"/>
    <w:rsid w:val="00C26722"/>
    <w:rPr>
      <w:rFonts w:cs="Minion Pro"/>
      <w:color w:val="000000"/>
      <w:sz w:val="18"/>
      <w:szCs w:val="18"/>
    </w:rPr>
  </w:style>
  <w:style w:type="paragraph" w:customStyle="1" w:styleId="Pa3">
    <w:name w:val="Pa3"/>
    <w:basedOn w:val="Normal"/>
    <w:next w:val="Normal"/>
    <w:uiPriority w:val="99"/>
    <w:rsid w:val="00C26722"/>
    <w:pPr>
      <w:autoSpaceDE w:val="0"/>
      <w:autoSpaceDN w:val="0"/>
      <w:adjustRightInd w:val="0"/>
      <w:spacing w:after="0" w:line="220" w:lineRule="atLeast"/>
    </w:pPr>
    <w:rPr>
      <w:rFonts w:ascii="Minion Pro" w:hAnsi="Minion Pro"/>
      <w:sz w:val="24"/>
      <w:szCs w:val="24"/>
    </w:rPr>
  </w:style>
  <w:style w:type="character" w:customStyle="1" w:styleId="A6">
    <w:name w:val="A6"/>
    <w:uiPriority w:val="99"/>
    <w:rsid w:val="00C26722"/>
    <w:rPr>
      <w:rFonts w:cs="Minion Pro"/>
      <w:b/>
      <w:bCs/>
      <w:color w:val="000000"/>
      <w:sz w:val="20"/>
      <w:szCs w:val="20"/>
    </w:rPr>
  </w:style>
  <w:style w:type="paragraph" w:customStyle="1" w:styleId="Default">
    <w:name w:val="Default"/>
    <w:rsid w:val="00AC54A6"/>
    <w:pPr>
      <w:autoSpaceDE w:val="0"/>
      <w:autoSpaceDN w:val="0"/>
      <w:adjustRightInd w:val="0"/>
    </w:pPr>
    <w:rPr>
      <w:rFonts w:ascii="Times New Roman" w:hAnsi="Times New Roman" w:cs="Times New Roman"/>
      <w:color w:val="000000"/>
      <w:sz w:val="24"/>
      <w:szCs w:val="24"/>
      <w:lang w:eastAsia="en-US"/>
    </w:rPr>
  </w:style>
  <w:style w:type="character" w:customStyle="1" w:styleId="Heading1Char">
    <w:name w:val="Heading 1 Char"/>
    <w:link w:val="Heading1"/>
    <w:uiPriority w:val="9"/>
    <w:rsid w:val="00DE30A7"/>
    <w:rPr>
      <w:rFonts w:ascii="Times New Roman" w:eastAsia="Times New Roman" w:hAnsi="Times New Roman" w:cs="Times New Roman"/>
      <w:b/>
      <w:bCs/>
      <w:kern w:val="36"/>
      <w:sz w:val="48"/>
      <w:szCs w:val="48"/>
    </w:rPr>
  </w:style>
  <w:style w:type="character" w:styleId="Hyperlink">
    <w:name w:val="Hyperlink"/>
    <w:unhideWhenUsed/>
    <w:rsid w:val="00DE30A7"/>
    <w:rPr>
      <w:color w:val="0000FF"/>
      <w:u w:val="single"/>
    </w:rPr>
  </w:style>
  <w:style w:type="character" w:customStyle="1" w:styleId="apple-converted-space">
    <w:name w:val="apple-converted-space"/>
    <w:basedOn w:val="DefaultParagraphFont"/>
    <w:rsid w:val="00DE30A7"/>
  </w:style>
  <w:style w:type="paragraph" w:styleId="Header">
    <w:name w:val="header"/>
    <w:basedOn w:val="Normal"/>
    <w:link w:val="HeaderChar"/>
    <w:uiPriority w:val="99"/>
    <w:semiHidden/>
    <w:unhideWhenUsed/>
    <w:rsid w:val="009F4878"/>
    <w:pPr>
      <w:tabs>
        <w:tab w:val="center" w:pos="4680"/>
        <w:tab w:val="right" w:pos="9360"/>
      </w:tabs>
    </w:pPr>
    <w:rPr>
      <w:rFonts w:cs="Times New Roman"/>
    </w:rPr>
  </w:style>
  <w:style w:type="character" w:customStyle="1" w:styleId="HeaderChar">
    <w:name w:val="Header Char"/>
    <w:link w:val="Header"/>
    <w:uiPriority w:val="99"/>
    <w:semiHidden/>
    <w:rsid w:val="009F4878"/>
    <w:rPr>
      <w:sz w:val="22"/>
      <w:szCs w:val="22"/>
    </w:rPr>
  </w:style>
  <w:style w:type="paragraph" w:styleId="Footer">
    <w:name w:val="footer"/>
    <w:basedOn w:val="Normal"/>
    <w:link w:val="FooterChar"/>
    <w:uiPriority w:val="99"/>
    <w:unhideWhenUsed/>
    <w:rsid w:val="009F4878"/>
    <w:pPr>
      <w:tabs>
        <w:tab w:val="center" w:pos="4680"/>
        <w:tab w:val="right" w:pos="9360"/>
      </w:tabs>
    </w:pPr>
    <w:rPr>
      <w:rFonts w:cs="Times New Roman"/>
    </w:rPr>
  </w:style>
  <w:style w:type="character" w:customStyle="1" w:styleId="FooterChar">
    <w:name w:val="Footer Char"/>
    <w:link w:val="Footer"/>
    <w:uiPriority w:val="99"/>
    <w:rsid w:val="009F4878"/>
    <w:rPr>
      <w:sz w:val="22"/>
      <w:szCs w:val="22"/>
    </w:rPr>
  </w:style>
  <w:style w:type="paragraph" w:styleId="ListParagraph">
    <w:name w:val="List Paragraph"/>
    <w:basedOn w:val="Normal"/>
    <w:uiPriority w:val="34"/>
    <w:qFormat/>
    <w:rsid w:val="0049142A"/>
    <w:pPr>
      <w:bidi/>
      <w:ind w:left="720"/>
      <w:contextualSpacing/>
    </w:pPr>
    <w:rPr>
      <w:rFonts w:eastAsia="Times New Roman"/>
    </w:rPr>
  </w:style>
  <w:style w:type="table" w:styleId="TableGrid">
    <w:name w:val="Table Grid"/>
    <w:basedOn w:val="TableNormal"/>
    <w:uiPriority w:val="59"/>
    <w:rsid w:val="002717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فقرة"/>
    <w:basedOn w:val="Normal"/>
    <w:link w:val="Char"/>
    <w:qFormat/>
    <w:rsid w:val="00EF7A3D"/>
    <w:pPr>
      <w:spacing w:before="120" w:after="120" w:line="240" w:lineRule="auto"/>
      <w:ind w:firstLine="720"/>
      <w:jc w:val="both"/>
    </w:pPr>
    <w:rPr>
      <w:rFonts w:ascii="Times New Roman" w:hAnsi="Times New Roman" w:cs="Times New Roman"/>
      <w:sz w:val="24"/>
      <w:szCs w:val="24"/>
    </w:rPr>
  </w:style>
  <w:style w:type="paragraph" w:customStyle="1" w:styleId="a1">
    <w:name w:val="عنوان تحته خط"/>
    <w:basedOn w:val="Normal"/>
    <w:link w:val="Char0"/>
    <w:qFormat/>
    <w:rsid w:val="00EF7A3D"/>
    <w:pPr>
      <w:keepNext/>
      <w:spacing w:before="120" w:after="120" w:line="240" w:lineRule="auto"/>
      <w:jc w:val="lowKashida"/>
    </w:pPr>
    <w:rPr>
      <w:rFonts w:ascii="Times New Roman" w:hAnsi="Times New Roman" w:cs="Times New Roman"/>
      <w:b/>
      <w:bCs/>
      <w:sz w:val="24"/>
      <w:szCs w:val="24"/>
      <w:u w:val="single"/>
    </w:rPr>
  </w:style>
  <w:style w:type="character" w:customStyle="1" w:styleId="Char">
    <w:name w:val="فقرة Char"/>
    <w:link w:val="a"/>
    <w:rsid w:val="00EF7A3D"/>
    <w:rPr>
      <w:rFonts w:ascii="Times New Roman" w:hAnsi="Times New Roman" w:cs="Times New Roman"/>
      <w:sz w:val="24"/>
      <w:szCs w:val="24"/>
    </w:rPr>
  </w:style>
  <w:style w:type="paragraph" w:customStyle="1" w:styleId="a3">
    <w:name w:val="عنوان جانبي"/>
    <w:basedOn w:val="Normal"/>
    <w:link w:val="Char1"/>
    <w:qFormat/>
    <w:rsid w:val="00EF7A3D"/>
    <w:pPr>
      <w:spacing w:before="120" w:after="120" w:line="240" w:lineRule="auto"/>
      <w:jc w:val="both"/>
    </w:pPr>
    <w:rPr>
      <w:rFonts w:ascii="Times New Roman" w:hAnsi="Times New Roman" w:cs="Times New Roman"/>
      <w:b/>
      <w:bCs/>
      <w:sz w:val="24"/>
      <w:szCs w:val="24"/>
    </w:rPr>
  </w:style>
  <w:style w:type="character" w:customStyle="1" w:styleId="Char0">
    <w:name w:val="عنوان تحته خط Char"/>
    <w:link w:val="a1"/>
    <w:rsid w:val="00EF7A3D"/>
    <w:rPr>
      <w:rFonts w:ascii="Times New Roman" w:hAnsi="Times New Roman" w:cs="Times New Roman"/>
      <w:b/>
      <w:bCs/>
      <w:sz w:val="24"/>
      <w:szCs w:val="24"/>
      <w:u w:val="single"/>
    </w:rPr>
  </w:style>
  <w:style w:type="paragraph" w:customStyle="1" w:styleId="figure">
    <w:name w:val="figure"/>
    <w:basedOn w:val="Normal"/>
    <w:link w:val="figureChar"/>
    <w:qFormat/>
    <w:rsid w:val="00EF7A3D"/>
    <w:pPr>
      <w:spacing w:before="120" w:after="120" w:line="240" w:lineRule="auto"/>
      <w:jc w:val="both"/>
    </w:pPr>
    <w:rPr>
      <w:rFonts w:ascii="Times New Roman" w:hAnsi="Times New Roman" w:cs="Times New Roman"/>
    </w:rPr>
  </w:style>
  <w:style w:type="character" w:customStyle="1" w:styleId="Char1">
    <w:name w:val="عنوان جانبي Char"/>
    <w:link w:val="a3"/>
    <w:rsid w:val="00EF7A3D"/>
    <w:rPr>
      <w:rFonts w:ascii="Times New Roman" w:hAnsi="Times New Roman" w:cs="Times New Roman"/>
      <w:b/>
      <w:bCs/>
      <w:sz w:val="24"/>
      <w:szCs w:val="24"/>
    </w:rPr>
  </w:style>
  <w:style w:type="paragraph" w:styleId="BalloonText">
    <w:name w:val="Balloon Text"/>
    <w:basedOn w:val="Normal"/>
    <w:link w:val="BalloonTextChar"/>
    <w:uiPriority w:val="99"/>
    <w:semiHidden/>
    <w:unhideWhenUsed/>
    <w:rsid w:val="00FD0929"/>
    <w:pPr>
      <w:spacing w:after="0" w:line="240" w:lineRule="auto"/>
    </w:pPr>
    <w:rPr>
      <w:rFonts w:ascii="Tahoma" w:hAnsi="Tahoma" w:cs="Times New Roman"/>
      <w:sz w:val="16"/>
      <w:szCs w:val="16"/>
    </w:rPr>
  </w:style>
  <w:style w:type="character" w:customStyle="1" w:styleId="figureChar">
    <w:name w:val="figure Char"/>
    <w:link w:val="figure"/>
    <w:rsid w:val="00EF7A3D"/>
    <w:rPr>
      <w:rFonts w:ascii="Times New Roman" w:hAnsi="Times New Roman" w:cs="Times New Roman"/>
      <w:sz w:val="22"/>
      <w:szCs w:val="22"/>
    </w:rPr>
  </w:style>
  <w:style w:type="character" w:customStyle="1" w:styleId="BalloonTextChar">
    <w:name w:val="Balloon Text Char"/>
    <w:link w:val="BalloonText"/>
    <w:uiPriority w:val="99"/>
    <w:semiHidden/>
    <w:rsid w:val="00FD0929"/>
    <w:rPr>
      <w:rFonts w:ascii="Tahoma" w:hAnsi="Tahoma" w:cs="Tahoma"/>
      <w:sz w:val="16"/>
      <w:szCs w:val="16"/>
    </w:rPr>
  </w:style>
  <w:style w:type="character" w:styleId="CommentReference">
    <w:name w:val="annotation reference"/>
    <w:basedOn w:val="DefaultParagraphFont"/>
    <w:uiPriority w:val="99"/>
    <w:semiHidden/>
    <w:unhideWhenUsed/>
    <w:rsid w:val="002B2E14"/>
    <w:rPr>
      <w:sz w:val="16"/>
      <w:szCs w:val="16"/>
    </w:rPr>
  </w:style>
  <w:style w:type="paragraph" w:styleId="CommentText">
    <w:name w:val="annotation text"/>
    <w:basedOn w:val="Normal"/>
    <w:link w:val="CommentTextChar"/>
    <w:uiPriority w:val="99"/>
    <w:semiHidden/>
    <w:unhideWhenUsed/>
    <w:rsid w:val="002B2E14"/>
    <w:rPr>
      <w:sz w:val="20"/>
      <w:szCs w:val="20"/>
    </w:rPr>
  </w:style>
  <w:style w:type="character" w:customStyle="1" w:styleId="CommentTextChar">
    <w:name w:val="Comment Text Char"/>
    <w:basedOn w:val="DefaultParagraphFont"/>
    <w:link w:val="CommentText"/>
    <w:uiPriority w:val="99"/>
    <w:semiHidden/>
    <w:rsid w:val="002B2E14"/>
  </w:style>
  <w:style w:type="paragraph" w:styleId="CommentSubject">
    <w:name w:val="annotation subject"/>
    <w:basedOn w:val="CommentText"/>
    <w:next w:val="CommentText"/>
    <w:link w:val="CommentSubjectChar"/>
    <w:uiPriority w:val="99"/>
    <w:semiHidden/>
    <w:unhideWhenUsed/>
    <w:rsid w:val="002B2E14"/>
    <w:rPr>
      <w:b/>
      <w:bCs/>
    </w:rPr>
  </w:style>
  <w:style w:type="character" w:customStyle="1" w:styleId="CommentSubjectChar">
    <w:name w:val="Comment Subject Char"/>
    <w:basedOn w:val="CommentTextChar"/>
    <w:link w:val="CommentSubject"/>
    <w:uiPriority w:val="99"/>
    <w:semiHidden/>
    <w:rsid w:val="002B2E14"/>
    <w:rPr>
      <w:b/>
      <w:bCs/>
    </w:rPr>
  </w:style>
</w:styles>
</file>

<file path=word/webSettings.xml><?xml version="1.0" encoding="utf-8"?>
<w:webSettings xmlns:r="http://schemas.openxmlformats.org/officeDocument/2006/relationships" xmlns:w="http://schemas.openxmlformats.org/wordprocessingml/2006/main">
  <w:divs>
    <w:div w:id="42330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tandsod@yahoo.com"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78A66-2E27-490C-B7E1-0D541E34A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8126</Words>
  <Characters>46319</Characters>
  <Application>Microsoft Office Word</Application>
  <DocSecurity>0</DocSecurity>
  <Lines>385</Lines>
  <Paragraphs>108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微软中国</Company>
  <LinksUpToDate>false</LinksUpToDate>
  <CharactersWithSpaces>54337</CharactersWithSpaces>
  <SharedDoc>false</SharedDoc>
  <HLinks>
    <vt:vector size="18" baseType="variant">
      <vt:variant>
        <vt:i4>5898325</vt:i4>
      </vt:variant>
      <vt:variant>
        <vt:i4>3</vt:i4>
      </vt:variant>
      <vt:variant>
        <vt:i4>0</vt:i4>
      </vt:variant>
      <vt:variant>
        <vt:i4>5</vt:i4>
      </vt:variant>
      <vt:variant>
        <vt:lpwstr>http://www.sciencepub.net/nature</vt:lpwstr>
      </vt:variant>
      <vt:variant>
        <vt:lpwstr/>
      </vt:variant>
      <vt:variant>
        <vt:i4>8126542</vt:i4>
      </vt:variant>
      <vt:variant>
        <vt:i4>0</vt:i4>
      </vt:variant>
      <vt:variant>
        <vt:i4>0</vt:i4>
      </vt:variant>
      <vt:variant>
        <vt:i4>5</vt:i4>
      </vt:variant>
      <vt:variant>
        <vt:lpwstr>mailto:catandsod@yahoo.com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Shoeib</dc:creator>
  <cp:lastModifiedBy>Administrator</cp:lastModifiedBy>
  <cp:revision>6</cp:revision>
  <cp:lastPrinted>2014-09-25T02:53:00Z</cp:lastPrinted>
  <dcterms:created xsi:type="dcterms:W3CDTF">2014-09-24T14:01:00Z</dcterms:created>
  <dcterms:modified xsi:type="dcterms:W3CDTF">2014-09-25T03:19:00Z</dcterms:modified>
</cp:coreProperties>
</file>