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31" w:rsidRPr="001D62A6" w:rsidRDefault="0077736E" w:rsidP="001D62A6">
      <w:pPr>
        <w:pStyle w:val="Title"/>
        <w:pBdr>
          <w:bottom w:val="none" w:sz="0" w:space="0" w:color="auto"/>
        </w:pBdr>
        <w:snapToGrid w:val="0"/>
        <w:spacing w:after="0"/>
        <w:jc w:val="center"/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</w:pPr>
      <w:r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 xml:space="preserve">The </w:t>
      </w:r>
      <w:proofErr w:type="spellStart"/>
      <w:r w:rsidR="00F524F1"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>Gonadotropin</w:t>
      </w:r>
      <w:proofErr w:type="spellEnd"/>
      <w:r w:rsidR="00D8329E"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 xml:space="preserve"> </w:t>
      </w:r>
      <w:r w:rsidR="00A66B31"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 xml:space="preserve">Releasing Hormone Antagonist Protocol for </w:t>
      </w:r>
      <w:proofErr w:type="spellStart"/>
      <w:r w:rsidR="00A66B31"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>Superovulation</w:t>
      </w:r>
      <w:proofErr w:type="spellEnd"/>
      <w:r w:rsidR="00A66B31" w:rsidRPr="001D62A6">
        <w:rPr>
          <w:rFonts w:ascii="Times New Roman" w:hAnsi="Times New Roman"/>
          <w:b/>
          <w:bCs/>
          <w:color w:val="000000"/>
          <w:spacing w:val="0"/>
          <w:kern w:val="0"/>
          <w:sz w:val="20"/>
          <w:szCs w:val="20"/>
        </w:rPr>
        <w:t xml:space="preserve"> in Polycystic Ovarian Disease during Assisted Reproduction</w:t>
      </w:r>
    </w:p>
    <w:p w:rsidR="00A66B31" w:rsidRPr="001D62A6" w:rsidRDefault="00A66B31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73E1" w:rsidRPr="001D62A6" w:rsidRDefault="002C73E1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Adel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Elsayed</w:t>
      </w:r>
      <w:proofErr w:type="spellEnd"/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66B31" w:rsidRPr="001D62A6">
        <w:rPr>
          <w:rFonts w:ascii="Times New Roman" w:hAnsi="Times New Roman" w:cs="Times New Roman"/>
          <w:sz w:val="20"/>
          <w:szCs w:val="20"/>
        </w:rPr>
        <w:t>Ibrahim</w:t>
      </w:r>
    </w:p>
    <w:p w:rsidR="00A66B31" w:rsidRPr="001D62A6" w:rsidRDefault="00A66B31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73E1" w:rsidRPr="001D62A6" w:rsidRDefault="002C73E1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>Assisted Reproductive Unit,</w:t>
      </w:r>
      <w:r w:rsidR="00A66B31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6B31" w:rsidRPr="001D62A6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A66B31" w:rsidRPr="001D62A6">
        <w:rPr>
          <w:rFonts w:ascii="Times New Roman" w:hAnsi="Times New Roman" w:cs="Times New Roman"/>
          <w:sz w:val="20"/>
          <w:szCs w:val="20"/>
        </w:rPr>
        <w:t xml:space="preserve"> University- Cairo- Egypt</w:t>
      </w:r>
    </w:p>
    <w:p w:rsidR="00CC1E2B" w:rsidRPr="001D62A6" w:rsidRDefault="009858E3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CC1E2B" w:rsidRPr="001D62A6">
          <w:rPr>
            <w:rStyle w:val="Hyperlink"/>
            <w:rFonts w:ascii="Times New Roman" w:hAnsi="Times New Roman" w:cs="Times New Roman"/>
            <w:sz w:val="20"/>
            <w:szCs w:val="20"/>
          </w:rPr>
          <w:t>Adel.sayed29@gmail.com</w:t>
        </w:r>
      </w:hyperlink>
    </w:p>
    <w:p w:rsidR="00CC1E2B" w:rsidRPr="001D62A6" w:rsidRDefault="00CC1E2B" w:rsidP="001D62A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2451" w:rsidRPr="001D62A6" w:rsidRDefault="002C73E1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A66B31" w:rsidRPr="001D62A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B5DB5" w:rsidRPr="001D62A6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="008D791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:</w:t>
      </w:r>
      <w:r w:rsidR="00842451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3C64DE" w:rsidRPr="001D62A6">
        <w:rPr>
          <w:rFonts w:ascii="Times New Roman" w:hAnsi="Times New Roman" w:cs="Times New Roman"/>
          <w:sz w:val="20"/>
          <w:szCs w:val="20"/>
        </w:rPr>
        <w:t>T</w:t>
      </w:r>
      <w:r w:rsidR="00F524F1" w:rsidRPr="001D62A6">
        <w:rPr>
          <w:rFonts w:ascii="Times New Roman" w:hAnsi="Times New Roman" w:cs="Times New Roman"/>
          <w:sz w:val="20"/>
          <w:szCs w:val="20"/>
        </w:rPr>
        <w:t>he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D7107" w:rsidRPr="001D62A6">
        <w:rPr>
          <w:rFonts w:ascii="Times New Roman" w:hAnsi="Times New Roman" w:cs="Times New Roman"/>
          <w:sz w:val="20"/>
          <w:szCs w:val="20"/>
        </w:rPr>
        <w:t>assisted reproductive technology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is the</w:t>
      </w:r>
      <w:r w:rsidR="007212EA" w:rsidRPr="001D62A6">
        <w:rPr>
          <w:rFonts w:ascii="Times New Roman" w:hAnsi="Times New Roman" w:cs="Times New Roman"/>
          <w:sz w:val="20"/>
          <w:szCs w:val="20"/>
        </w:rPr>
        <w:t xml:space="preserve"> last option in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treatment</w:t>
      </w:r>
      <w:r w:rsidR="000D7107"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="000D7107" w:rsidRPr="001D62A6">
        <w:rPr>
          <w:rFonts w:ascii="Times New Roman" w:hAnsi="Times New Roman" w:cs="Times New Roman"/>
          <w:sz w:val="20"/>
          <w:szCs w:val="20"/>
        </w:rPr>
        <w:t>Polycystic</w:t>
      </w:r>
      <w:proofErr w:type="gramEnd"/>
      <w:r w:rsidR="000D7107" w:rsidRPr="001D62A6">
        <w:rPr>
          <w:rFonts w:ascii="Times New Roman" w:hAnsi="Times New Roman" w:cs="Times New Roman"/>
          <w:sz w:val="20"/>
          <w:szCs w:val="20"/>
        </w:rPr>
        <w:t xml:space="preserve"> ovarian disease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D7107" w:rsidRPr="001D62A6">
        <w:rPr>
          <w:rFonts w:ascii="Times New Roman" w:hAnsi="Times New Roman" w:cs="Times New Roman"/>
          <w:sz w:val="20"/>
          <w:szCs w:val="20"/>
        </w:rPr>
        <w:t>after failure of conventiona</w:t>
      </w:r>
      <w:r w:rsidR="00D8329E" w:rsidRPr="001D62A6">
        <w:rPr>
          <w:rFonts w:ascii="Times New Roman" w:hAnsi="Times New Roman" w:cs="Times New Roman"/>
          <w:sz w:val="20"/>
          <w:szCs w:val="20"/>
        </w:rPr>
        <w:t>l treatment. The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main </w:t>
      </w:r>
      <w:r w:rsidR="00D0646B" w:rsidRPr="001D62A6">
        <w:rPr>
          <w:rFonts w:ascii="Times New Roman" w:hAnsi="Times New Roman" w:cs="Times New Roman"/>
          <w:sz w:val="20"/>
          <w:szCs w:val="20"/>
        </w:rPr>
        <w:t>problem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 with</w:t>
      </w:r>
      <w:r w:rsidR="000D710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7107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0D7107" w:rsidRPr="001D62A6">
        <w:rPr>
          <w:rFonts w:ascii="Times New Roman" w:hAnsi="Times New Roman" w:cs="Times New Roman"/>
          <w:sz w:val="20"/>
          <w:szCs w:val="20"/>
        </w:rPr>
        <w:t xml:space="preserve"> in PCOD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D0646B" w:rsidRPr="001D62A6">
        <w:rPr>
          <w:rFonts w:ascii="Times New Roman" w:hAnsi="Times New Roman" w:cs="Times New Roman"/>
          <w:sz w:val="20"/>
          <w:szCs w:val="20"/>
        </w:rPr>
        <w:t>in long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agonist </w:t>
      </w:r>
      <w:r w:rsidR="009541E8" w:rsidRPr="001D62A6">
        <w:rPr>
          <w:rFonts w:ascii="Times New Roman" w:hAnsi="Times New Roman" w:cs="Times New Roman"/>
          <w:sz w:val="20"/>
          <w:szCs w:val="20"/>
        </w:rPr>
        <w:t>protocols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is </w:t>
      </w:r>
      <w:r w:rsidR="000D7107" w:rsidRPr="001D62A6">
        <w:rPr>
          <w:rFonts w:ascii="Times New Roman" w:hAnsi="Times New Roman" w:cs="Times New Roman"/>
          <w:sz w:val="20"/>
          <w:szCs w:val="20"/>
        </w:rPr>
        <w:t>a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 high</w:t>
      </w:r>
      <w:r w:rsidR="000D7107" w:rsidRPr="001D62A6">
        <w:rPr>
          <w:rFonts w:ascii="Times New Roman" w:hAnsi="Times New Roman" w:cs="Times New Roman"/>
          <w:sz w:val="20"/>
          <w:szCs w:val="20"/>
        </w:rPr>
        <w:t xml:space="preserve"> incidence of ovarian </w:t>
      </w:r>
      <w:r w:rsidR="00F524F1" w:rsidRPr="001D62A6">
        <w:rPr>
          <w:rFonts w:ascii="Times New Roman" w:hAnsi="Times New Roman" w:cs="Times New Roman"/>
          <w:sz w:val="20"/>
          <w:szCs w:val="20"/>
        </w:rPr>
        <w:t>hyper stimulation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F524F1" w:rsidRPr="001D62A6">
        <w:rPr>
          <w:rFonts w:ascii="Times New Roman" w:hAnsi="Times New Roman" w:cs="Times New Roman"/>
          <w:sz w:val="20"/>
          <w:szCs w:val="20"/>
        </w:rPr>
        <w:t>syndrome. The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use of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B5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0E1EE7" w:rsidRPr="001D62A6">
        <w:rPr>
          <w:rFonts w:ascii="Times New Roman" w:hAnsi="Times New Roman" w:cs="Times New Roman"/>
          <w:sz w:val="20"/>
          <w:szCs w:val="20"/>
        </w:rPr>
        <w:t xml:space="preserve"> antagonist protocol in PCO</w:t>
      </w:r>
      <w:r w:rsidR="000D7107" w:rsidRPr="001D62A6">
        <w:rPr>
          <w:rFonts w:ascii="Times New Roman" w:hAnsi="Times New Roman" w:cs="Times New Roman"/>
          <w:sz w:val="20"/>
          <w:szCs w:val="20"/>
        </w:rPr>
        <w:t>D</w:t>
      </w:r>
      <w:r w:rsidR="00AE34E0" w:rsidRPr="001D62A6">
        <w:rPr>
          <w:rFonts w:ascii="Times New Roman" w:hAnsi="Times New Roman" w:cs="Times New Roman"/>
          <w:sz w:val="20"/>
          <w:szCs w:val="20"/>
        </w:rPr>
        <w:t xml:space="preserve"> was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in an attempt to decrease incidence of OHSS without compromising pregnancy outcome.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E1EE7" w:rsidRPr="001D62A6">
        <w:rPr>
          <w:rFonts w:ascii="Times New Roman" w:hAnsi="Times New Roman" w:cs="Times New Roman"/>
          <w:b/>
          <w:bCs/>
          <w:sz w:val="20"/>
          <w:szCs w:val="20"/>
        </w:rPr>
        <w:t>Sitting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>: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1EE7" w:rsidRPr="001D62A6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0E1EE7" w:rsidRPr="001D62A6">
        <w:rPr>
          <w:rFonts w:ascii="Times New Roman" w:hAnsi="Times New Roman" w:cs="Times New Roman"/>
          <w:sz w:val="20"/>
          <w:szCs w:val="20"/>
        </w:rPr>
        <w:t xml:space="preserve"> ART unit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.  </w:t>
      </w:r>
      <w:r w:rsidR="000E1EE7" w:rsidRPr="001D62A6">
        <w:rPr>
          <w:rFonts w:ascii="Times New Roman" w:hAnsi="Times New Roman" w:cs="Times New Roman"/>
          <w:b/>
          <w:bCs/>
          <w:sz w:val="20"/>
          <w:szCs w:val="20"/>
        </w:rPr>
        <w:t>Aim of the work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; </w:t>
      </w:r>
      <w:r w:rsidR="00F524F1" w:rsidRPr="001D62A6">
        <w:rPr>
          <w:rFonts w:ascii="Times New Roman" w:hAnsi="Times New Roman" w:cs="Times New Roman"/>
          <w:sz w:val="20"/>
          <w:szCs w:val="20"/>
        </w:rPr>
        <w:t>to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1EE7" w:rsidRPr="001D62A6">
        <w:rPr>
          <w:rFonts w:ascii="Times New Roman" w:hAnsi="Times New Roman" w:cs="Times New Roman"/>
          <w:sz w:val="20"/>
          <w:szCs w:val="20"/>
        </w:rPr>
        <w:t>compare</w:t>
      </w:r>
      <w:r w:rsidR="00C55217" w:rsidRPr="001D62A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217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 antagonist protocol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with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long</w:t>
      </w:r>
      <w:r w:rsidR="000E1EE7" w:rsidRPr="001D62A6">
        <w:rPr>
          <w:rFonts w:ascii="Times New Roman" w:hAnsi="Times New Roman" w:cs="Times New Roman"/>
          <w:sz w:val="20"/>
          <w:szCs w:val="20"/>
        </w:rPr>
        <w:t xml:space="preserve"> agonist protocol for </w:t>
      </w:r>
      <w:proofErr w:type="spellStart"/>
      <w:r w:rsidR="000E1EE7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0E1EE7" w:rsidRPr="001D62A6">
        <w:rPr>
          <w:rFonts w:ascii="Times New Roman" w:hAnsi="Times New Roman" w:cs="Times New Roman"/>
          <w:sz w:val="20"/>
          <w:szCs w:val="20"/>
        </w:rPr>
        <w:t xml:space="preserve"> in PCOS </w:t>
      </w:r>
      <w:r w:rsidR="000B5DB5" w:rsidRPr="001D62A6">
        <w:rPr>
          <w:rFonts w:ascii="Times New Roman" w:hAnsi="Times New Roman" w:cs="Times New Roman"/>
          <w:sz w:val="20"/>
          <w:szCs w:val="20"/>
        </w:rPr>
        <w:t>patients.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E1EE7" w:rsidRPr="001D62A6">
        <w:rPr>
          <w:rFonts w:ascii="Times New Roman" w:hAnsi="Times New Roman" w:cs="Times New Roman"/>
          <w:b/>
          <w:bCs/>
          <w:sz w:val="20"/>
          <w:szCs w:val="20"/>
        </w:rPr>
        <w:t>Material and methods</w:t>
      </w:r>
      <w:r w:rsidR="000E1EE7" w:rsidRPr="001D62A6">
        <w:rPr>
          <w:rFonts w:ascii="Times New Roman" w:hAnsi="Times New Roman" w:cs="Times New Roman"/>
          <w:sz w:val="20"/>
          <w:szCs w:val="20"/>
        </w:rPr>
        <w:t>;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0B5DB5" w:rsidRPr="001D62A6">
        <w:rPr>
          <w:rFonts w:ascii="Times New Roman" w:hAnsi="Times New Roman" w:cs="Times New Roman"/>
          <w:sz w:val="20"/>
          <w:szCs w:val="20"/>
        </w:rPr>
        <w:t>Thi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s </w:t>
      </w:r>
      <w:r w:rsidR="00F524F1" w:rsidRPr="001D62A6">
        <w:rPr>
          <w:rFonts w:ascii="Times New Roman" w:hAnsi="Times New Roman" w:cs="Times New Roman"/>
          <w:sz w:val="20"/>
          <w:szCs w:val="20"/>
        </w:rPr>
        <w:t>a retrospective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studies carried out </w:t>
      </w:r>
      <w:r w:rsidR="00C55217" w:rsidRPr="001D62A6">
        <w:rPr>
          <w:rFonts w:ascii="Times New Roman" w:hAnsi="Times New Roman" w:cs="Times New Roman"/>
          <w:sz w:val="20"/>
          <w:szCs w:val="20"/>
        </w:rPr>
        <w:t>in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837" w:rsidRPr="001D62A6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AA583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D0646B" w:rsidRPr="001D62A6">
        <w:rPr>
          <w:rFonts w:ascii="Times New Roman" w:hAnsi="Times New Roman" w:cs="Times New Roman"/>
          <w:sz w:val="20"/>
          <w:szCs w:val="20"/>
        </w:rPr>
        <w:t xml:space="preserve">ART 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unit in the period from </w:t>
      </w:r>
      <w:r w:rsidR="000B5DB5" w:rsidRPr="001D62A6">
        <w:rPr>
          <w:rFonts w:ascii="Times New Roman" w:hAnsi="Times New Roman" w:cs="Times New Roman"/>
          <w:sz w:val="20"/>
          <w:szCs w:val="20"/>
        </w:rPr>
        <w:t>June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2011 to </w:t>
      </w:r>
      <w:r w:rsidR="000B5DB5" w:rsidRPr="001D62A6">
        <w:rPr>
          <w:rFonts w:ascii="Times New Roman" w:hAnsi="Times New Roman" w:cs="Times New Roman"/>
          <w:sz w:val="20"/>
          <w:szCs w:val="20"/>
        </w:rPr>
        <w:t>March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201</w:t>
      </w:r>
      <w:r w:rsidR="00D8329E" w:rsidRPr="001D62A6">
        <w:rPr>
          <w:rFonts w:ascii="Times New Roman" w:hAnsi="Times New Roman" w:cs="Times New Roman"/>
          <w:sz w:val="20"/>
          <w:szCs w:val="20"/>
        </w:rPr>
        <w:t>3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in which 150 </w:t>
      </w:r>
      <w:r w:rsidR="00C55217" w:rsidRPr="001D62A6">
        <w:rPr>
          <w:rFonts w:ascii="Times New Roman" w:hAnsi="Times New Roman" w:cs="Times New Roman"/>
          <w:sz w:val="20"/>
          <w:szCs w:val="20"/>
        </w:rPr>
        <w:t>patients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 with PCOD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were classified into</w:t>
      </w:r>
      <w:r w:rsidR="009541E8" w:rsidRPr="001D62A6">
        <w:rPr>
          <w:rFonts w:ascii="Times New Roman" w:hAnsi="Times New Roman" w:cs="Times New Roman"/>
          <w:sz w:val="20"/>
          <w:szCs w:val="20"/>
        </w:rPr>
        <w:t>;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80 patients were 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received </w:t>
      </w:r>
      <w:proofErr w:type="spellStart"/>
      <w:r w:rsidR="000B5DB5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AA5837" w:rsidRPr="001D62A6">
        <w:rPr>
          <w:rFonts w:ascii="Times New Roman" w:hAnsi="Times New Roman" w:cs="Times New Roman"/>
          <w:sz w:val="20"/>
          <w:szCs w:val="20"/>
        </w:rPr>
        <w:t xml:space="preserve"> antagonist protocols and 70 patients were </w:t>
      </w:r>
      <w:r w:rsidR="001D7F34" w:rsidRPr="001D62A6">
        <w:rPr>
          <w:rFonts w:ascii="Times New Roman" w:hAnsi="Times New Roman" w:cs="Times New Roman"/>
          <w:sz w:val="20"/>
          <w:szCs w:val="20"/>
        </w:rPr>
        <w:t>received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long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329E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AA5837" w:rsidRPr="001D62A6">
        <w:rPr>
          <w:rFonts w:ascii="Times New Roman" w:hAnsi="Times New Roman" w:cs="Times New Roman"/>
          <w:sz w:val="20"/>
          <w:szCs w:val="20"/>
        </w:rPr>
        <w:t xml:space="preserve"> agonist protocol</w:t>
      </w:r>
      <w:r w:rsidR="009541E8" w:rsidRPr="001D62A6">
        <w:rPr>
          <w:rFonts w:ascii="Times New Roman" w:hAnsi="Times New Roman" w:cs="Times New Roman"/>
          <w:sz w:val="20"/>
          <w:szCs w:val="20"/>
        </w:rPr>
        <w:t>.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The outcome measures were pregnancy </w:t>
      </w:r>
      <w:r w:rsidR="000B5DB5" w:rsidRPr="001D62A6">
        <w:rPr>
          <w:rFonts w:ascii="Times New Roman" w:hAnsi="Times New Roman" w:cs="Times New Roman"/>
          <w:sz w:val="20"/>
          <w:szCs w:val="20"/>
        </w:rPr>
        <w:t>outcome, incidence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of ovarian </w:t>
      </w:r>
      <w:r w:rsidR="00F524F1" w:rsidRPr="001D62A6">
        <w:rPr>
          <w:rFonts w:ascii="Times New Roman" w:hAnsi="Times New Roman" w:cs="Times New Roman"/>
          <w:sz w:val="20"/>
          <w:szCs w:val="20"/>
        </w:rPr>
        <w:t>hyper stimulation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syndrome,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duration</w:t>
      </w:r>
      <w:r w:rsidR="00AA5837" w:rsidRPr="001D62A6">
        <w:rPr>
          <w:rFonts w:ascii="Times New Roman" w:hAnsi="Times New Roman" w:cs="Times New Roman"/>
          <w:sz w:val="20"/>
          <w:szCs w:val="20"/>
        </w:rPr>
        <w:t xml:space="preserve"> of stimulation and total dose of HMG needed for ovarian stimulation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AA5837" w:rsidRPr="001D62A6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8D791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: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04729" w:rsidRPr="001D62A6">
        <w:rPr>
          <w:rFonts w:ascii="Times New Roman" w:hAnsi="Times New Roman" w:cs="Times New Roman"/>
          <w:sz w:val="20"/>
          <w:szCs w:val="20"/>
        </w:rPr>
        <w:t>The duration of stimulation was significantly shorter in the antagonist group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(</w:t>
      </w:r>
      <w:r w:rsidR="00E04729" w:rsidRPr="001D62A6">
        <w:rPr>
          <w:rFonts w:ascii="Times New Roman" w:hAnsi="Times New Roman" w:cs="Times New Roman"/>
          <w:sz w:val="20"/>
          <w:szCs w:val="20"/>
        </w:rPr>
        <w:t>10.475)</w:t>
      </w:r>
      <w:proofErr w:type="gramStart"/>
      <w:r w:rsidR="00C55217" w:rsidRPr="001D62A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04729" w:rsidRPr="001D62A6">
        <w:rPr>
          <w:rFonts w:ascii="Times New Roman" w:hAnsi="Times New Roman" w:cs="Times New Roman"/>
          <w:sz w:val="20"/>
          <w:szCs w:val="20"/>
        </w:rPr>
        <w:t xml:space="preserve">in </w:t>
      </w:r>
      <w:r w:rsidR="00D8329E" w:rsidRPr="001D62A6">
        <w:rPr>
          <w:rFonts w:ascii="Times New Roman" w:hAnsi="Times New Roman" w:cs="Times New Roman"/>
          <w:sz w:val="20"/>
          <w:szCs w:val="20"/>
        </w:rPr>
        <w:t>addition</w:t>
      </w:r>
      <w:r w:rsidR="00E04729" w:rsidRPr="001D62A6">
        <w:rPr>
          <w:rFonts w:ascii="Times New Roman" w:hAnsi="Times New Roman" w:cs="Times New Roman"/>
          <w:sz w:val="20"/>
          <w:szCs w:val="20"/>
        </w:rPr>
        <w:t xml:space="preserve"> the number of HMG </w:t>
      </w:r>
      <w:proofErr w:type="spellStart"/>
      <w:r w:rsidR="00D8329E" w:rsidRPr="001D62A6">
        <w:rPr>
          <w:rFonts w:ascii="Times New Roman" w:hAnsi="Times New Roman" w:cs="Times New Roman"/>
          <w:sz w:val="20"/>
          <w:szCs w:val="20"/>
        </w:rPr>
        <w:t>ampules</w:t>
      </w:r>
      <w:proofErr w:type="spellEnd"/>
      <w:r w:rsidR="00E04729" w:rsidRPr="001D62A6">
        <w:rPr>
          <w:rFonts w:ascii="Times New Roman" w:hAnsi="Times New Roman" w:cs="Times New Roman"/>
          <w:sz w:val="20"/>
          <w:szCs w:val="20"/>
        </w:rPr>
        <w:t xml:space="preserve"> was significantly lower in the antagonist group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(</w:t>
      </w:r>
      <w:r w:rsidR="00E04729" w:rsidRPr="001D62A6">
        <w:rPr>
          <w:rFonts w:ascii="Times New Roman" w:hAnsi="Times New Roman" w:cs="Times New Roman"/>
          <w:sz w:val="20"/>
          <w:szCs w:val="20"/>
        </w:rPr>
        <w:t xml:space="preserve">25.149±10.18 </w:t>
      </w:r>
      <w:proofErr w:type="spellStart"/>
      <w:r w:rsidR="00E04729" w:rsidRPr="001D62A6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04729" w:rsidRPr="001D62A6">
        <w:rPr>
          <w:rFonts w:ascii="Times New Roman" w:hAnsi="Times New Roman" w:cs="Times New Roman"/>
          <w:sz w:val="20"/>
          <w:szCs w:val="20"/>
        </w:rPr>
        <w:t>35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E04729" w:rsidRPr="001D62A6">
        <w:rPr>
          <w:rFonts w:ascii="Times New Roman" w:hAnsi="Times New Roman" w:cs="Times New Roman"/>
          <w:sz w:val="20"/>
          <w:szCs w:val="20"/>
        </w:rPr>
        <w:t>126</w:t>
      </w:r>
      <w:r w:rsidR="0077736E" w:rsidRPr="001D62A6">
        <w:rPr>
          <w:rFonts w:ascii="Times New Roman" w:hAnsi="Times New Roman" w:cs="Times New Roman"/>
          <w:sz w:val="20"/>
          <w:szCs w:val="20"/>
        </w:rPr>
        <w:t>±8.23)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77736E" w:rsidRPr="001D62A6">
        <w:rPr>
          <w:rFonts w:ascii="Times New Roman" w:hAnsi="Times New Roman" w:cs="Times New Roman"/>
          <w:sz w:val="20"/>
          <w:szCs w:val="20"/>
        </w:rPr>
        <w:t>Furthermore the incidence of OHSS was significantly lower in the antagonist group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(</w:t>
      </w:r>
      <w:r w:rsidR="0077736E" w:rsidRPr="001D62A6">
        <w:rPr>
          <w:rFonts w:ascii="Times New Roman" w:hAnsi="Times New Roman" w:cs="Times New Roman"/>
          <w:sz w:val="20"/>
          <w:szCs w:val="20"/>
        </w:rPr>
        <w:t>8 %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0.2% </w:t>
      </w:r>
      <w:proofErr w:type="spellStart"/>
      <w:r w:rsidR="00F524F1" w:rsidRPr="001D62A6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77736E" w:rsidRPr="001D62A6">
        <w:rPr>
          <w:rFonts w:ascii="Times New Roman" w:hAnsi="Times New Roman" w:cs="Times New Roman"/>
          <w:sz w:val="20"/>
          <w:szCs w:val="20"/>
        </w:rPr>
        <w:t xml:space="preserve"> 15%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3.2%) for moderate and severe cases </w:t>
      </w:r>
      <w:r w:rsidR="00D8329E" w:rsidRPr="001D62A6">
        <w:rPr>
          <w:rFonts w:ascii="Times New Roman" w:hAnsi="Times New Roman" w:cs="Times New Roman"/>
          <w:sz w:val="20"/>
          <w:szCs w:val="20"/>
        </w:rPr>
        <w:t xml:space="preserve">respectively. </w:t>
      </w:r>
      <w:r w:rsidR="00C55217" w:rsidRPr="001D62A6">
        <w:rPr>
          <w:rFonts w:ascii="Times New Roman" w:hAnsi="Times New Roman" w:cs="Times New Roman"/>
          <w:sz w:val="20"/>
          <w:szCs w:val="20"/>
        </w:rPr>
        <w:t>On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the </w:t>
      </w:r>
      <w:r w:rsidR="000B5DB5" w:rsidRPr="001D62A6">
        <w:rPr>
          <w:rFonts w:ascii="Times New Roman" w:hAnsi="Times New Roman" w:cs="Times New Roman"/>
          <w:sz w:val="20"/>
          <w:szCs w:val="20"/>
        </w:rPr>
        <w:t>other hand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the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clinical pregnancy outcome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was significantly lower in the antagonist </w:t>
      </w:r>
      <w:r w:rsidR="00F524F1" w:rsidRPr="001D62A6">
        <w:rPr>
          <w:rFonts w:ascii="Times New Roman" w:hAnsi="Times New Roman" w:cs="Times New Roman"/>
          <w:sz w:val="20"/>
          <w:szCs w:val="20"/>
        </w:rPr>
        <w:t>group (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25.36 % </w:t>
      </w:r>
      <w:r w:rsidR="00D8329E" w:rsidRPr="001D62A6">
        <w:rPr>
          <w:rFonts w:ascii="Times New Roman" w:hAnsi="Times New Roman" w:cs="Times New Roman"/>
          <w:sz w:val="20"/>
          <w:szCs w:val="20"/>
        </w:rPr>
        <w:t>vs.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40.56).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77736E" w:rsidRPr="001D62A6">
        <w:rPr>
          <w:rFonts w:ascii="Times New Roman" w:hAnsi="Times New Roman" w:cs="Times New Roman"/>
          <w:b/>
          <w:bCs/>
          <w:sz w:val="20"/>
          <w:szCs w:val="20"/>
        </w:rPr>
        <w:t>Conclusions</w:t>
      </w:r>
      <w:r w:rsidR="003C64DE" w:rsidRPr="001D62A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D7916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7736E" w:rsidRPr="001D62A6">
        <w:rPr>
          <w:rFonts w:ascii="Times New Roman" w:hAnsi="Times New Roman" w:cs="Times New Roman"/>
          <w:sz w:val="20"/>
          <w:szCs w:val="20"/>
        </w:rPr>
        <w:t>The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DB5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77736E" w:rsidRPr="001D62A6">
        <w:rPr>
          <w:rFonts w:ascii="Times New Roman" w:hAnsi="Times New Roman" w:cs="Times New Roman"/>
          <w:sz w:val="20"/>
          <w:szCs w:val="20"/>
        </w:rPr>
        <w:t xml:space="preserve"> antagonist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protocol for </w:t>
      </w:r>
      <w:proofErr w:type="spellStart"/>
      <w:r w:rsidR="000B5DB5" w:rsidRPr="001D62A6">
        <w:rPr>
          <w:rFonts w:ascii="Times New Roman" w:hAnsi="Times New Roman" w:cs="Times New Roman"/>
          <w:sz w:val="20"/>
          <w:szCs w:val="20"/>
        </w:rPr>
        <w:t>superovulat</w:t>
      </w:r>
      <w:r w:rsidR="000D7107" w:rsidRPr="001D62A6">
        <w:rPr>
          <w:rFonts w:ascii="Times New Roman" w:hAnsi="Times New Roman" w:cs="Times New Roman"/>
          <w:sz w:val="20"/>
          <w:szCs w:val="20"/>
        </w:rPr>
        <w:t>ion</w:t>
      </w:r>
      <w:proofErr w:type="spellEnd"/>
      <w:r w:rsidR="000D7107" w:rsidRPr="001D62A6">
        <w:rPr>
          <w:rFonts w:ascii="Times New Roman" w:hAnsi="Times New Roman" w:cs="Times New Roman"/>
          <w:sz w:val="20"/>
          <w:szCs w:val="20"/>
        </w:rPr>
        <w:t xml:space="preserve"> in polycystic ovary disease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decreases the duration of stimulation as well as number of HMG </w:t>
      </w:r>
      <w:proofErr w:type="spellStart"/>
      <w:r w:rsidR="00D8329E" w:rsidRPr="001D62A6">
        <w:rPr>
          <w:rFonts w:ascii="Times New Roman" w:hAnsi="Times New Roman" w:cs="Times New Roman"/>
          <w:sz w:val="20"/>
          <w:szCs w:val="20"/>
        </w:rPr>
        <w:t>ampules</w:t>
      </w:r>
      <w:proofErr w:type="spellEnd"/>
      <w:r w:rsidR="00D8329E" w:rsidRPr="001D62A6">
        <w:rPr>
          <w:rFonts w:ascii="Times New Roman" w:hAnsi="Times New Roman" w:cs="Times New Roman"/>
          <w:sz w:val="20"/>
          <w:szCs w:val="20"/>
        </w:rPr>
        <w:t>, furthermore</w:t>
      </w:r>
      <w:r w:rsidR="0077736E" w:rsidRPr="001D62A6">
        <w:rPr>
          <w:rFonts w:ascii="Times New Roman" w:hAnsi="Times New Roman" w:cs="Times New Roman"/>
          <w:sz w:val="20"/>
          <w:szCs w:val="20"/>
        </w:rPr>
        <w:t xml:space="preserve"> it decreases the incidence of ov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arian </w:t>
      </w:r>
      <w:r w:rsidR="000D7107" w:rsidRPr="001D62A6">
        <w:rPr>
          <w:rFonts w:ascii="Times New Roman" w:hAnsi="Times New Roman" w:cs="Times New Roman"/>
          <w:sz w:val="20"/>
          <w:szCs w:val="20"/>
        </w:rPr>
        <w:t>hyper stimulation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D8329E" w:rsidRPr="001D62A6">
        <w:rPr>
          <w:rFonts w:ascii="Times New Roman" w:hAnsi="Times New Roman" w:cs="Times New Roman"/>
          <w:sz w:val="20"/>
          <w:szCs w:val="20"/>
        </w:rPr>
        <w:t>syndrome. But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unfortunately</w:t>
      </w:r>
      <w:r w:rsidR="0050086B" w:rsidRPr="001D62A6">
        <w:rPr>
          <w:rFonts w:ascii="Times New Roman" w:hAnsi="Times New Roman" w:cs="Times New Roman"/>
          <w:sz w:val="20"/>
          <w:szCs w:val="20"/>
        </w:rPr>
        <w:t xml:space="preserve"> it</w:t>
      </w:r>
      <w:r w:rsidR="000B5DB5" w:rsidRPr="001D62A6">
        <w:rPr>
          <w:rFonts w:ascii="Times New Roman" w:hAnsi="Times New Roman" w:cs="Times New Roman"/>
          <w:sz w:val="20"/>
          <w:szCs w:val="20"/>
        </w:rPr>
        <w:t xml:space="preserve"> decreases the clinical pregnancy outcome if compared with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the long </w:t>
      </w:r>
      <w:proofErr w:type="spellStart"/>
      <w:r w:rsidR="00C55217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 agonist protocol</w:t>
      </w:r>
      <w:r w:rsidR="000B5DB5" w:rsidRPr="001D62A6">
        <w:rPr>
          <w:rFonts w:ascii="Times New Roman" w:hAnsi="Times New Roman" w:cs="Times New Roman"/>
          <w:sz w:val="20"/>
          <w:szCs w:val="20"/>
        </w:rPr>
        <w:t>.</w:t>
      </w:r>
    </w:p>
    <w:p w:rsidR="00A66B31" w:rsidRPr="001D62A6" w:rsidRDefault="00A66B31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[Adel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Elsayed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Ibrahim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</w:t>
      </w:r>
      <w:proofErr w:type="gramEnd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Gonadotropin</w:t>
      </w:r>
      <w:proofErr w:type="spellEnd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Releasing Hormone Antagonist Protocol for </w:t>
      </w:r>
      <w:proofErr w:type="spellStart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Superovulation</w:t>
      </w:r>
      <w:proofErr w:type="spellEnd"/>
      <w:r w:rsidRPr="001D62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Polycystic Ovarian Disease during Assisted Reproduction</w:t>
      </w:r>
      <w:r w:rsidR="00BF405B" w:rsidRPr="001D62A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BF405B" w:rsidRPr="001D62A6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BF405B" w:rsidRPr="001D62A6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BF405B" w:rsidRPr="001D62A6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BF405B" w:rsidRPr="001D62A6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BF405B" w:rsidRPr="001D62A6">
        <w:rPr>
          <w:rFonts w:ascii="Times New Roman" w:hAnsi="Times New Roman" w:cs="Times New Roman"/>
          <w:sz w:val="20"/>
          <w:szCs w:val="20"/>
        </w:rPr>
        <w:t>201</w:t>
      </w:r>
      <w:r w:rsidR="00BF405B" w:rsidRPr="001D62A6">
        <w:rPr>
          <w:rFonts w:ascii="Times New Roman" w:hAnsi="Times New Roman" w:cs="Times New Roman" w:hint="eastAsia"/>
          <w:sz w:val="20"/>
          <w:szCs w:val="20"/>
        </w:rPr>
        <w:t>4</w:t>
      </w:r>
      <w:proofErr w:type="gramStart"/>
      <w:r w:rsidR="00BF405B" w:rsidRPr="001D62A6">
        <w:rPr>
          <w:rFonts w:ascii="Times New Roman" w:hAnsi="Times New Roman" w:cs="Times New Roman"/>
          <w:sz w:val="20"/>
          <w:szCs w:val="20"/>
        </w:rPr>
        <w:t>;1</w:t>
      </w:r>
      <w:r w:rsidR="00BF405B" w:rsidRPr="001D62A6">
        <w:rPr>
          <w:rFonts w:ascii="Times New Roman" w:hAnsi="Times New Roman" w:cs="Times New Roman" w:hint="eastAsia"/>
          <w:sz w:val="20"/>
          <w:szCs w:val="20"/>
        </w:rPr>
        <w:t>2</w:t>
      </w:r>
      <w:proofErr w:type="gramEnd"/>
      <w:r w:rsidR="00BF405B" w:rsidRPr="001D62A6">
        <w:rPr>
          <w:rFonts w:ascii="Times New Roman" w:hAnsi="Times New Roman" w:cs="Times New Roman"/>
          <w:sz w:val="20"/>
          <w:szCs w:val="20"/>
        </w:rPr>
        <w:t>(</w:t>
      </w:r>
      <w:r w:rsidR="00BF405B" w:rsidRPr="001D62A6">
        <w:rPr>
          <w:rFonts w:ascii="Times New Roman" w:hAnsi="Times New Roman" w:cs="Times New Roman" w:hint="eastAsia"/>
          <w:sz w:val="20"/>
          <w:szCs w:val="20"/>
        </w:rPr>
        <w:t>1</w:t>
      </w:r>
      <w:r w:rsidR="00BF405B" w:rsidRPr="001D62A6">
        <w:rPr>
          <w:rFonts w:ascii="Times New Roman" w:hAnsi="Times New Roman" w:cs="Times New Roman"/>
          <w:sz w:val="20"/>
          <w:szCs w:val="20"/>
        </w:rPr>
        <w:t>):</w:t>
      </w:r>
      <w:r w:rsidR="00E02055">
        <w:rPr>
          <w:rFonts w:ascii="Times New Roman" w:hAnsi="Times New Roman" w:cs="Times New Roman"/>
          <w:noProof/>
          <w:color w:val="000000"/>
          <w:sz w:val="20"/>
          <w:szCs w:val="20"/>
        </w:rPr>
        <w:t>96</w:t>
      </w:r>
      <w:r w:rsidR="00BF405B" w:rsidRPr="001D62A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02055">
        <w:rPr>
          <w:rFonts w:ascii="Times New Roman" w:hAnsi="Times New Roman" w:cs="Times New Roman"/>
          <w:noProof/>
          <w:color w:val="000000"/>
          <w:sz w:val="20"/>
          <w:szCs w:val="20"/>
        </w:rPr>
        <w:t>99</w: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=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=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page</w:instrText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E02055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96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+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numpages</w:instrText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E02055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4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-1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E02055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99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-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begin"/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page</w:instrText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separate"/>
      </w:r>
      <w:r w:rsidR="00E02055">
        <w:rPr>
          <w:rFonts w:ascii="Times New Roman" w:hAnsi="Times New Roman" w:cs="Times New Roman"/>
          <w:noProof/>
          <w:vanish/>
          <w:color w:val="000000"/>
          <w:sz w:val="20"/>
          <w:szCs w:val="20"/>
        </w:rPr>
        <w:instrText>96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="00BF405B" w:rsidRPr="001D62A6">
        <w:rPr>
          <w:rFonts w:ascii="Times New Roman" w:hAnsi="Times New Roman" w:cs="Times New Roman" w:hint="eastAsia"/>
          <w:vanish/>
          <w:color w:val="000000"/>
          <w:sz w:val="20"/>
          <w:szCs w:val="20"/>
        </w:rPr>
        <w:instrText>+1</w:instrText>
      </w:r>
      <w:r w:rsidR="00BF405B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instrText xml:space="preserve"> </w:instrText>
      </w:r>
      <w:r w:rsidR="009858E3" w:rsidRPr="001D62A6">
        <w:rPr>
          <w:rFonts w:ascii="Times New Roman" w:hAnsi="Times New Roman" w:cs="Times New Roman"/>
          <w:vanish/>
          <w:color w:val="000000"/>
          <w:sz w:val="20"/>
          <w:szCs w:val="20"/>
        </w:rPr>
        <w:fldChar w:fldCharType="end"/>
      </w:r>
      <w:r w:rsidR="00BF405B" w:rsidRPr="001D62A6">
        <w:rPr>
          <w:rFonts w:ascii="Times New Roman" w:hAnsi="Times New Roman" w:cs="Times New Roman"/>
          <w:sz w:val="20"/>
          <w:szCs w:val="20"/>
        </w:rPr>
        <w:t>]</w:t>
      </w:r>
      <w:r w:rsidR="00BF405B" w:rsidRPr="001D62A6">
        <w:rPr>
          <w:rFonts w:ascii="Times New Roman" w:hAnsi="Times New Roman" w:cs="Times New Roman" w:hint="eastAsia"/>
          <w:sz w:val="20"/>
          <w:szCs w:val="20"/>
        </w:rPr>
        <w:t>.</w:t>
      </w:r>
      <w:r w:rsidR="00BF405B" w:rsidRPr="001D62A6">
        <w:rPr>
          <w:rFonts w:ascii="Times New Roman" w:hAnsi="Times New Roman" w:cs="Times New Roman"/>
          <w:sz w:val="20"/>
          <w:szCs w:val="20"/>
        </w:rPr>
        <w:t xml:space="preserve"> (ISSN: 1545-0740). </w:t>
      </w:r>
      <w:hyperlink r:id="rId9" w:history="1">
        <w:r w:rsidR="00BF405B" w:rsidRPr="001D62A6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BF405B" w:rsidRPr="001D62A6">
        <w:rPr>
          <w:rFonts w:ascii="Times New Roman" w:hAnsi="Times New Roman" w:cs="Times New Roman"/>
          <w:sz w:val="20"/>
          <w:szCs w:val="20"/>
        </w:rPr>
        <w:t>.</w:t>
      </w:r>
      <w:r w:rsidR="00BF405B" w:rsidRPr="001D62A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D62A6">
        <w:rPr>
          <w:rFonts w:ascii="Times New Roman" w:hAnsi="Times New Roman" w:cs="Times New Roman" w:hint="eastAsia"/>
          <w:sz w:val="20"/>
          <w:szCs w:val="20"/>
          <w:lang w:eastAsia="zh-CN"/>
        </w:rPr>
        <w:t>15</w:t>
      </w:r>
    </w:p>
    <w:p w:rsidR="001D62A6" w:rsidRPr="001D62A6" w:rsidRDefault="001D62A6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D8329E" w:rsidRPr="001D62A6" w:rsidRDefault="00D8329E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b/>
          <w:bCs/>
          <w:sz w:val="20"/>
          <w:szCs w:val="20"/>
        </w:rPr>
        <w:t>Key words</w:t>
      </w:r>
      <w:r w:rsidRPr="001D62A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antagonist</w:t>
      </w:r>
      <w:r w:rsidR="00F524F1" w:rsidRPr="001D62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524F1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agonist</w:t>
      </w:r>
      <w:r w:rsidR="00F524F1" w:rsidRPr="001D62A6">
        <w:rPr>
          <w:rFonts w:ascii="Times New Roman" w:hAnsi="Times New Roman" w:cs="Times New Roman"/>
          <w:sz w:val="20"/>
          <w:szCs w:val="20"/>
        </w:rPr>
        <w:t xml:space="preserve">, PCOD, </w:t>
      </w:r>
      <w:proofErr w:type="spellStart"/>
      <w:r w:rsidR="00F524F1" w:rsidRPr="001D62A6">
        <w:rPr>
          <w:rFonts w:ascii="Times New Roman" w:hAnsi="Times New Roman" w:cs="Times New Roman"/>
          <w:sz w:val="20"/>
          <w:szCs w:val="20"/>
        </w:rPr>
        <w:t>Ovarian</w:t>
      </w:r>
      <w:r w:rsidR="00AE34E0" w:rsidRPr="001D62A6">
        <w:rPr>
          <w:rFonts w:ascii="Times New Roman" w:hAnsi="Times New Roman" w:cs="Times New Roman"/>
          <w:sz w:val="20"/>
          <w:szCs w:val="20"/>
        </w:rPr>
        <w:t>hyper</w:t>
      </w:r>
      <w:proofErr w:type="spellEnd"/>
      <w:r w:rsidR="00AE34E0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34E0" w:rsidRPr="001D62A6">
        <w:rPr>
          <w:rFonts w:ascii="Times New Roman" w:hAnsi="Times New Roman" w:cs="Times New Roman"/>
          <w:sz w:val="20"/>
          <w:szCs w:val="20"/>
        </w:rPr>
        <w:t>stimulation</w:t>
      </w:r>
      <w:r w:rsidRPr="001D62A6">
        <w:rPr>
          <w:rFonts w:ascii="Times New Roman" w:hAnsi="Times New Roman" w:cs="Times New Roman"/>
          <w:sz w:val="20"/>
          <w:szCs w:val="20"/>
        </w:rPr>
        <w:t>syndrome</w:t>
      </w:r>
      <w:proofErr w:type="gramStart"/>
      <w:r w:rsidR="001D7F34" w:rsidRPr="001D62A6">
        <w:rPr>
          <w:rFonts w:ascii="Times New Roman" w:hAnsi="Times New Roman" w:cs="Times New Roman"/>
          <w:sz w:val="20"/>
          <w:szCs w:val="20"/>
        </w:rPr>
        <w:t>,ICSI</w:t>
      </w:r>
      <w:proofErr w:type="spellEnd"/>
      <w:proofErr w:type="gramEnd"/>
      <w:r w:rsidR="001D7F34" w:rsidRPr="001D62A6">
        <w:rPr>
          <w:rFonts w:ascii="Times New Roman" w:hAnsi="Times New Roman" w:cs="Times New Roman"/>
          <w:sz w:val="20"/>
          <w:szCs w:val="20"/>
        </w:rPr>
        <w:t>.</w:t>
      </w:r>
    </w:p>
    <w:p w:rsidR="00A66B31" w:rsidRPr="001D62A6" w:rsidRDefault="00A66B31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6B31" w:rsidRPr="001D62A6" w:rsidRDefault="00A66B31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A66B31" w:rsidRPr="001D62A6" w:rsidSect="00E02055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96"/>
          <w:cols w:space="708"/>
          <w:docGrid w:linePitch="360"/>
        </w:sectPr>
      </w:pPr>
    </w:p>
    <w:p w:rsidR="00842451" w:rsidRPr="001D62A6" w:rsidRDefault="003C64DE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842451" w:rsidRPr="001D62A6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proofErr w:type="gramEnd"/>
    </w:p>
    <w:p w:rsidR="00966294" w:rsidRPr="001D62A6" w:rsidRDefault="0050086B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>The</w:t>
      </w:r>
      <w:r w:rsidR="000D7107" w:rsidRPr="001D62A6">
        <w:rPr>
          <w:rFonts w:ascii="Times New Roman" w:hAnsi="Times New Roman" w:cs="Times New Roman"/>
          <w:sz w:val="20"/>
          <w:szCs w:val="20"/>
        </w:rPr>
        <w:t xml:space="preserve"> polycystic ovarian </w:t>
      </w:r>
      <w:r w:rsidR="001D7F34" w:rsidRPr="001D62A6">
        <w:rPr>
          <w:rFonts w:ascii="Times New Roman" w:hAnsi="Times New Roman" w:cs="Times New Roman"/>
          <w:sz w:val="20"/>
          <w:szCs w:val="20"/>
        </w:rPr>
        <w:t>disease is one of</w:t>
      </w:r>
      <w:r w:rsidR="003C64D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1D7F34" w:rsidRPr="001D62A6">
        <w:rPr>
          <w:rFonts w:ascii="Times New Roman" w:hAnsi="Times New Roman" w:cs="Times New Roman"/>
          <w:sz w:val="20"/>
          <w:szCs w:val="20"/>
        </w:rPr>
        <w:t>the most common endocrine disorders in female (5-10 %) and constitutes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 one of the most common </w:t>
      </w:r>
      <w:r w:rsidR="00E61DCF" w:rsidRPr="001D62A6">
        <w:rPr>
          <w:rFonts w:ascii="Times New Roman" w:hAnsi="Times New Roman" w:cs="Times New Roman"/>
          <w:sz w:val="20"/>
          <w:szCs w:val="20"/>
        </w:rPr>
        <w:t>causes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 of female infertility</w:t>
      </w:r>
      <w:r w:rsidR="00817D9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4A591E" w:rsidRPr="001D62A6">
        <w:rPr>
          <w:rFonts w:ascii="Times New Roman" w:hAnsi="Times New Roman" w:cs="Times New Roman"/>
          <w:sz w:val="20"/>
          <w:szCs w:val="20"/>
          <w:vertAlign w:val="superscript"/>
        </w:rPr>
        <w:t>1-3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B758D4" w:rsidRPr="001D62A6">
        <w:rPr>
          <w:rFonts w:ascii="Times New Roman" w:hAnsi="Times New Roman" w:cs="Times New Roman"/>
          <w:sz w:val="20"/>
          <w:szCs w:val="20"/>
        </w:rPr>
        <w:t>The Rotterdam ESHRE/ASRAM sponsore</w:t>
      </w:r>
      <w:r w:rsidR="008D7916">
        <w:rPr>
          <w:rFonts w:ascii="Times New Roman" w:hAnsi="Times New Roman" w:cs="Times New Roman"/>
          <w:sz w:val="20"/>
          <w:szCs w:val="20"/>
        </w:rPr>
        <w:t>d consensus workshop group 2004</w:t>
      </w:r>
      <w:r w:rsidR="00966294" w:rsidRPr="001D62A6">
        <w:rPr>
          <w:rFonts w:ascii="Times New Roman" w:hAnsi="Times New Roman" w:cs="Times New Roman"/>
          <w:sz w:val="20"/>
          <w:szCs w:val="20"/>
        </w:rPr>
        <w:t>,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66294" w:rsidRPr="001D62A6">
        <w:rPr>
          <w:rFonts w:ascii="Times New Roman" w:hAnsi="Times New Roman" w:cs="Times New Roman"/>
          <w:sz w:val="20"/>
          <w:szCs w:val="20"/>
        </w:rPr>
        <w:t xml:space="preserve">has defined the </w:t>
      </w:r>
      <w:r w:rsidR="00361663" w:rsidRPr="001D62A6">
        <w:rPr>
          <w:rFonts w:ascii="Times New Roman" w:hAnsi="Times New Roman" w:cs="Times New Roman"/>
          <w:sz w:val="20"/>
          <w:szCs w:val="20"/>
        </w:rPr>
        <w:t>PCOS</w:t>
      </w:r>
      <w:r w:rsidR="00966294" w:rsidRPr="001D62A6">
        <w:rPr>
          <w:rFonts w:ascii="Times New Roman" w:hAnsi="Times New Roman" w:cs="Times New Roman"/>
          <w:sz w:val="20"/>
          <w:szCs w:val="20"/>
        </w:rPr>
        <w:t xml:space="preserve"> as </w:t>
      </w:r>
      <w:r w:rsidR="003011AF" w:rsidRPr="001D62A6">
        <w:rPr>
          <w:rFonts w:ascii="Times New Roman" w:hAnsi="Times New Roman" w:cs="Times New Roman"/>
          <w:sz w:val="20"/>
          <w:szCs w:val="20"/>
        </w:rPr>
        <w:t>a presence</w:t>
      </w:r>
      <w:r w:rsidR="00966294" w:rsidRPr="001D62A6">
        <w:rPr>
          <w:rFonts w:ascii="Times New Roman" w:hAnsi="Times New Roman" w:cs="Times New Roman"/>
          <w:sz w:val="20"/>
          <w:szCs w:val="20"/>
        </w:rPr>
        <w:t xml:space="preserve"> of the 2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3011AF" w:rsidRPr="001D62A6">
        <w:rPr>
          <w:rFonts w:ascii="Times New Roman" w:hAnsi="Times New Roman" w:cs="Times New Roman"/>
          <w:sz w:val="20"/>
          <w:szCs w:val="20"/>
        </w:rPr>
        <w:t>criteria</w:t>
      </w:r>
      <w:r w:rsidR="003520C9" w:rsidRPr="001D62A6">
        <w:rPr>
          <w:rFonts w:ascii="Times New Roman" w:hAnsi="Times New Roman" w:cs="Times New Roman"/>
          <w:sz w:val="20"/>
          <w:szCs w:val="20"/>
        </w:rPr>
        <w:t xml:space="preserve"> out of three criteria; </w:t>
      </w:r>
      <w:proofErr w:type="spellStart"/>
      <w:r w:rsidR="003520C9" w:rsidRPr="001D62A6">
        <w:rPr>
          <w:rFonts w:ascii="Times New Roman" w:hAnsi="Times New Roman" w:cs="Times New Roman"/>
          <w:sz w:val="20"/>
          <w:szCs w:val="20"/>
        </w:rPr>
        <w:t>oligoamenorrhoea</w:t>
      </w:r>
      <w:proofErr w:type="spellEnd"/>
      <w:r w:rsidR="003520C9" w:rsidRPr="001D62A6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="00E61DCF" w:rsidRPr="001D62A6">
        <w:rPr>
          <w:rFonts w:ascii="Times New Roman" w:hAnsi="Times New Roman" w:cs="Times New Roman"/>
          <w:sz w:val="20"/>
          <w:szCs w:val="20"/>
        </w:rPr>
        <w:t>anovulation</w:t>
      </w:r>
      <w:proofErr w:type="spellEnd"/>
      <w:r w:rsidR="003520C9" w:rsidRPr="001D62A6">
        <w:rPr>
          <w:rFonts w:ascii="Times New Roman" w:hAnsi="Times New Roman" w:cs="Times New Roman"/>
          <w:sz w:val="20"/>
          <w:szCs w:val="20"/>
        </w:rPr>
        <w:t>,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 an </w:t>
      </w:r>
      <w:r w:rsidR="003520C9" w:rsidRPr="001D62A6">
        <w:rPr>
          <w:rFonts w:ascii="Times New Roman" w:hAnsi="Times New Roman" w:cs="Times New Roman"/>
          <w:sz w:val="20"/>
          <w:szCs w:val="20"/>
        </w:rPr>
        <w:t xml:space="preserve">evidence of </w:t>
      </w:r>
      <w:proofErr w:type="spellStart"/>
      <w:r w:rsidR="003520C9" w:rsidRPr="001D62A6">
        <w:rPr>
          <w:rFonts w:ascii="Times New Roman" w:hAnsi="Times New Roman" w:cs="Times New Roman"/>
          <w:sz w:val="20"/>
          <w:szCs w:val="20"/>
        </w:rPr>
        <w:t>hyperandrogenism</w:t>
      </w:r>
      <w:proofErr w:type="spellEnd"/>
      <w:r w:rsidR="003520C9" w:rsidRPr="001D62A6">
        <w:rPr>
          <w:rFonts w:ascii="Times New Roman" w:hAnsi="Times New Roman" w:cs="Times New Roman"/>
          <w:sz w:val="20"/>
          <w:szCs w:val="20"/>
        </w:rPr>
        <w:t xml:space="preserve"> whether clinical or </w:t>
      </w:r>
      <w:r w:rsidR="003011AF" w:rsidRPr="001D62A6">
        <w:rPr>
          <w:rFonts w:ascii="Times New Roman" w:hAnsi="Times New Roman" w:cs="Times New Roman"/>
          <w:sz w:val="20"/>
          <w:szCs w:val="20"/>
        </w:rPr>
        <w:t>laboratory, picture</w:t>
      </w:r>
      <w:r w:rsidR="003520C9" w:rsidRPr="001D62A6">
        <w:rPr>
          <w:rFonts w:ascii="Times New Roman" w:hAnsi="Times New Roman" w:cs="Times New Roman"/>
          <w:sz w:val="20"/>
          <w:szCs w:val="20"/>
        </w:rPr>
        <w:t xml:space="preserve"> of PCO </w:t>
      </w:r>
      <w:r w:rsidR="00C55217" w:rsidRPr="001D62A6">
        <w:rPr>
          <w:rFonts w:ascii="Times New Roman" w:hAnsi="Times New Roman" w:cs="Times New Roman"/>
          <w:sz w:val="20"/>
          <w:szCs w:val="20"/>
        </w:rPr>
        <w:t>with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0646B" w:rsidRPr="001D62A6">
        <w:rPr>
          <w:rFonts w:ascii="Times New Roman" w:hAnsi="Times New Roman" w:cs="Times New Roman"/>
          <w:sz w:val="20"/>
          <w:szCs w:val="20"/>
        </w:rPr>
        <w:t>U/S</w:t>
      </w:r>
      <w:r w:rsidR="00361663" w:rsidRPr="001D62A6">
        <w:rPr>
          <w:rFonts w:ascii="Times New Roman" w:hAnsi="Times New Roman" w:cs="Times New Roman"/>
          <w:sz w:val="20"/>
          <w:szCs w:val="20"/>
        </w:rPr>
        <w:t xml:space="preserve"> according Adams criteria</w:t>
      </w:r>
      <w:r w:rsidR="00817D9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4A591E" w:rsidRPr="001D62A6">
        <w:rPr>
          <w:rFonts w:ascii="Times New Roman" w:hAnsi="Times New Roman" w:cs="Times New Roman"/>
          <w:sz w:val="20"/>
          <w:szCs w:val="20"/>
          <w:vertAlign w:val="superscript"/>
        </w:rPr>
        <w:t>4-6</w:t>
      </w:r>
      <w:r w:rsidR="00817D9E" w:rsidRPr="001D62A6">
        <w:rPr>
          <w:rFonts w:ascii="Times New Roman" w:hAnsi="Times New Roman" w:cs="Times New Roman"/>
          <w:sz w:val="20"/>
          <w:szCs w:val="20"/>
        </w:rPr>
        <w:t>.</w:t>
      </w:r>
    </w:p>
    <w:p w:rsidR="003520C9" w:rsidRPr="001D62A6" w:rsidRDefault="003520C9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>The main line</w:t>
      </w:r>
      <w:r w:rsidR="00361663" w:rsidRPr="001D62A6">
        <w:rPr>
          <w:rFonts w:ascii="Times New Roman" w:hAnsi="Times New Roman" w:cs="Times New Roman"/>
          <w:sz w:val="20"/>
          <w:szCs w:val="20"/>
        </w:rPr>
        <w:t>s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treatment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 of PCOS</w:t>
      </w:r>
      <w:r w:rsidRPr="001D62A6">
        <w:rPr>
          <w:rFonts w:ascii="Times New Roman" w:hAnsi="Times New Roman" w:cs="Times New Roman"/>
          <w:sz w:val="20"/>
          <w:szCs w:val="20"/>
        </w:rPr>
        <w:t xml:space="preserve"> are weight </w:t>
      </w:r>
      <w:r w:rsidR="00E61DCF" w:rsidRPr="001D62A6">
        <w:rPr>
          <w:rFonts w:ascii="Times New Roman" w:hAnsi="Times New Roman" w:cs="Times New Roman"/>
          <w:sz w:val="20"/>
          <w:szCs w:val="20"/>
        </w:rPr>
        <w:t>reduction, insulin</w:t>
      </w:r>
      <w:r w:rsidRPr="001D62A6">
        <w:rPr>
          <w:rFonts w:ascii="Times New Roman" w:hAnsi="Times New Roman" w:cs="Times New Roman"/>
          <w:sz w:val="20"/>
          <w:szCs w:val="20"/>
        </w:rPr>
        <w:t xml:space="preserve"> sensitizi</w:t>
      </w:r>
      <w:r w:rsidR="00431EBA" w:rsidRPr="001D62A6">
        <w:rPr>
          <w:rFonts w:ascii="Times New Roman" w:hAnsi="Times New Roman" w:cs="Times New Roman"/>
          <w:sz w:val="20"/>
          <w:szCs w:val="20"/>
        </w:rPr>
        <w:t xml:space="preserve">ng </w:t>
      </w:r>
      <w:r w:rsidR="00E61DCF" w:rsidRPr="001D62A6">
        <w:rPr>
          <w:rFonts w:ascii="Times New Roman" w:hAnsi="Times New Roman" w:cs="Times New Roman"/>
          <w:sz w:val="20"/>
          <w:szCs w:val="20"/>
        </w:rPr>
        <w:t>agent, ovulation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61DCF" w:rsidRPr="001D62A6">
        <w:rPr>
          <w:rFonts w:ascii="Times New Roman" w:hAnsi="Times New Roman" w:cs="Times New Roman"/>
          <w:sz w:val="20"/>
          <w:szCs w:val="20"/>
        </w:rPr>
        <w:t>induction, laparoscopic</w:t>
      </w:r>
      <w:r w:rsidRPr="001D62A6">
        <w:rPr>
          <w:rFonts w:ascii="Times New Roman" w:hAnsi="Times New Roman" w:cs="Times New Roman"/>
          <w:sz w:val="20"/>
          <w:szCs w:val="20"/>
        </w:rPr>
        <w:t xml:space="preserve"> ovarian </w:t>
      </w:r>
      <w:r w:rsidR="00E61DCF" w:rsidRPr="001D62A6">
        <w:rPr>
          <w:rFonts w:ascii="Times New Roman" w:hAnsi="Times New Roman" w:cs="Times New Roman"/>
          <w:sz w:val="20"/>
          <w:szCs w:val="20"/>
        </w:rPr>
        <w:t>drilling, and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finally </w:t>
      </w:r>
      <w:r w:rsidRPr="001D62A6">
        <w:rPr>
          <w:rFonts w:ascii="Times New Roman" w:hAnsi="Times New Roman" w:cs="Times New Roman"/>
          <w:sz w:val="20"/>
          <w:szCs w:val="20"/>
        </w:rPr>
        <w:t>assisted</w:t>
      </w:r>
      <w:r w:rsidR="003011AF" w:rsidRPr="001D62A6">
        <w:rPr>
          <w:rFonts w:ascii="Times New Roman" w:hAnsi="Times New Roman" w:cs="Times New Roman"/>
          <w:sz w:val="20"/>
          <w:szCs w:val="20"/>
        </w:rPr>
        <w:t xml:space="preserve"> reproduction in the form of IVF</w:t>
      </w:r>
      <w:r w:rsidR="009541E8" w:rsidRPr="001D62A6">
        <w:rPr>
          <w:rFonts w:ascii="Times New Roman" w:hAnsi="Times New Roman" w:cs="Times New Roman"/>
          <w:sz w:val="20"/>
          <w:szCs w:val="20"/>
        </w:rPr>
        <w:t xml:space="preserve"> and ICSI if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the previous </w:t>
      </w:r>
      <w:r w:rsidR="00AD3207" w:rsidRPr="001D62A6">
        <w:rPr>
          <w:rFonts w:ascii="Times New Roman" w:hAnsi="Times New Roman" w:cs="Times New Roman"/>
          <w:sz w:val="20"/>
          <w:szCs w:val="20"/>
        </w:rPr>
        <w:t>measures have</w:t>
      </w:r>
      <w:r w:rsidRPr="001D62A6">
        <w:rPr>
          <w:rFonts w:ascii="Times New Roman" w:hAnsi="Times New Roman" w:cs="Times New Roman"/>
          <w:sz w:val="20"/>
          <w:szCs w:val="20"/>
        </w:rPr>
        <w:t xml:space="preserve"> been </w:t>
      </w:r>
      <w:r w:rsidR="00C55217" w:rsidRPr="001D62A6">
        <w:rPr>
          <w:rFonts w:ascii="Times New Roman" w:hAnsi="Times New Roman" w:cs="Times New Roman"/>
          <w:sz w:val="20"/>
          <w:szCs w:val="20"/>
        </w:rPr>
        <w:t>filed</w:t>
      </w:r>
      <w:r w:rsidRPr="001D62A6">
        <w:rPr>
          <w:rFonts w:ascii="Times New Roman" w:hAnsi="Times New Roman" w:cs="Times New Roman"/>
          <w:sz w:val="20"/>
          <w:szCs w:val="20"/>
        </w:rPr>
        <w:t>.</w:t>
      </w:r>
    </w:p>
    <w:p w:rsidR="009E2C4E" w:rsidRPr="001D62A6" w:rsidRDefault="00A776F2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The main </w:t>
      </w:r>
      <w:r w:rsidR="00E61DCF" w:rsidRPr="001D62A6">
        <w:rPr>
          <w:rFonts w:ascii="Times New Roman" w:hAnsi="Times New Roman" w:cs="Times New Roman"/>
          <w:sz w:val="20"/>
          <w:szCs w:val="20"/>
        </w:rPr>
        <w:t>problems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BE189E" w:rsidRPr="001D62A6">
        <w:rPr>
          <w:rFonts w:ascii="Times New Roman" w:hAnsi="Times New Roman" w:cs="Times New Roman"/>
          <w:sz w:val="20"/>
          <w:szCs w:val="20"/>
        </w:rPr>
        <w:t xml:space="preserve">during </w:t>
      </w:r>
      <w:proofErr w:type="spellStart"/>
      <w:r w:rsidR="00BE189E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BE189E" w:rsidRPr="001D62A6">
        <w:rPr>
          <w:rFonts w:ascii="Times New Roman" w:hAnsi="Times New Roman" w:cs="Times New Roman"/>
          <w:sz w:val="20"/>
          <w:szCs w:val="20"/>
        </w:rPr>
        <w:t xml:space="preserve"> in</w:t>
      </w:r>
      <w:r w:rsidR="009E2C4E" w:rsidRPr="001D62A6">
        <w:rPr>
          <w:rFonts w:ascii="Times New Roman" w:hAnsi="Times New Roman" w:cs="Times New Roman"/>
          <w:sz w:val="20"/>
          <w:szCs w:val="20"/>
        </w:rPr>
        <w:t xml:space="preserve"> polycystic ovary syndrome</w:t>
      </w:r>
    </w:p>
    <w:p w:rsidR="00A776F2" w:rsidRPr="001D62A6" w:rsidRDefault="00C55217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>Is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</w:rPr>
        <w:t>the higher incidence</w:t>
      </w:r>
      <w:r w:rsidR="00A776F2" w:rsidRPr="001D62A6">
        <w:rPr>
          <w:rFonts w:ascii="Times New Roman" w:hAnsi="Times New Roman" w:cs="Times New Roman"/>
          <w:sz w:val="20"/>
          <w:szCs w:val="20"/>
        </w:rPr>
        <w:t xml:space="preserve"> of ovarian </w:t>
      </w:r>
      <w:r w:rsidR="00E61DCF" w:rsidRPr="001D62A6">
        <w:rPr>
          <w:rFonts w:ascii="Times New Roman" w:hAnsi="Times New Roman" w:cs="Times New Roman"/>
          <w:sz w:val="20"/>
          <w:szCs w:val="20"/>
        </w:rPr>
        <w:t>hyper stimulation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61DCF" w:rsidRPr="001D62A6">
        <w:rPr>
          <w:rFonts w:ascii="Times New Roman" w:hAnsi="Times New Roman" w:cs="Times New Roman"/>
          <w:sz w:val="20"/>
          <w:szCs w:val="20"/>
        </w:rPr>
        <w:t>syndrome</w:t>
      </w:r>
      <w:r w:rsidR="000D2F47" w:rsidRPr="001D62A6">
        <w:rPr>
          <w:rFonts w:ascii="Times New Roman" w:hAnsi="Times New Roman" w:cs="Times New Roman"/>
          <w:sz w:val="20"/>
          <w:szCs w:val="20"/>
        </w:rPr>
        <w:t xml:space="preserve"> which occur in about 8- 23 % of cases</w:t>
      </w:r>
      <w:r w:rsidR="00E65DB3" w:rsidRPr="001D62A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50086B" w:rsidRPr="001D62A6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E65DB3" w:rsidRPr="001D62A6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E65DB3" w:rsidRPr="001D62A6">
        <w:rPr>
          <w:rFonts w:ascii="Times New Roman" w:hAnsi="Times New Roman" w:cs="Times New Roman"/>
          <w:sz w:val="20"/>
          <w:szCs w:val="20"/>
        </w:rPr>
        <w:t>which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61DCF" w:rsidRPr="001D62A6">
        <w:rPr>
          <w:rFonts w:ascii="Times New Roman" w:hAnsi="Times New Roman" w:cs="Times New Roman"/>
          <w:sz w:val="20"/>
          <w:szCs w:val="20"/>
        </w:rPr>
        <w:t>characterize</w:t>
      </w:r>
      <w:r w:rsidR="00A776F2" w:rsidRPr="001D62A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A776F2" w:rsidRPr="001D62A6">
        <w:rPr>
          <w:rFonts w:ascii="Times New Roman" w:hAnsi="Times New Roman" w:cs="Times New Roman"/>
          <w:sz w:val="20"/>
          <w:szCs w:val="20"/>
        </w:rPr>
        <w:t>hyperestrogenism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A776F2" w:rsidRPr="001D62A6">
        <w:rPr>
          <w:rFonts w:ascii="Times New Roman" w:hAnsi="Times New Roman" w:cs="Times New Roman"/>
          <w:sz w:val="20"/>
          <w:szCs w:val="20"/>
        </w:rPr>
        <w:t xml:space="preserve">increased capillary permeability and shift of fluid from </w:t>
      </w:r>
      <w:r w:rsidRPr="001D62A6">
        <w:rPr>
          <w:rFonts w:ascii="Times New Roman" w:hAnsi="Times New Roman" w:cs="Times New Roman"/>
          <w:sz w:val="20"/>
          <w:szCs w:val="20"/>
        </w:rPr>
        <w:t>the intracellular compartment</w:t>
      </w:r>
      <w:r w:rsidR="00E61DCF" w:rsidRPr="001D62A6">
        <w:rPr>
          <w:rFonts w:ascii="Times New Roman" w:hAnsi="Times New Roman" w:cs="Times New Roman"/>
          <w:sz w:val="20"/>
          <w:szCs w:val="20"/>
        </w:rPr>
        <w:t xml:space="preserve"> to extracellular </w:t>
      </w:r>
      <w:r w:rsidR="00E65DB3" w:rsidRPr="001D62A6">
        <w:rPr>
          <w:rFonts w:ascii="Times New Roman" w:hAnsi="Times New Roman" w:cs="Times New Roman"/>
          <w:sz w:val="20"/>
          <w:szCs w:val="20"/>
        </w:rPr>
        <w:t>compartment</w:t>
      </w:r>
      <w:r w:rsidR="00EE1D6B" w:rsidRPr="001D62A6">
        <w:rPr>
          <w:rFonts w:ascii="Times New Roman" w:hAnsi="Times New Roman" w:cs="Times New Roman"/>
          <w:sz w:val="20"/>
          <w:szCs w:val="20"/>
        </w:rPr>
        <w:t>.</w:t>
      </w:r>
      <w:r w:rsidR="00E65DB3" w:rsidRPr="001D62A6">
        <w:rPr>
          <w:rFonts w:ascii="Times New Roman" w:hAnsi="Times New Roman" w:cs="Times New Roman"/>
          <w:sz w:val="20"/>
          <w:szCs w:val="20"/>
        </w:rPr>
        <w:t xml:space="preserve"> The ovarian hyper stimulation syndrome has been graded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 from mild to critical grade </w:t>
      </w:r>
      <w:r w:rsidR="007F12B0" w:rsidRPr="001D62A6">
        <w:rPr>
          <w:rFonts w:ascii="Times New Roman" w:hAnsi="Times New Roman" w:cs="Times New Roman"/>
          <w:sz w:val="20"/>
          <w:szCs w:val="20"/>
        </w:rPr>
        <w:lastRenderedPageBreak/>
        <w:t xml:space="preserve">which </w:t>
      </w:r>
      <w:r w:rsidR="00E61DCF" w:rsidRPr="001D62A6">
        <w:rPr>
          <w:rFonts w:ascii="Times New Roman" w:hAnsi="Times New Roman" w:cs="Times New Roman"/>
          <w:sz w:val="20"/>
          <w:szCs w:val="20"/>
        </w:rPr>
        <w:t>need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 admission to </w:t>
      </w:r>
      <w:r w:rsidRPr="001D62A6">
        <w:rPr>
          <w:rFonts w:ascii="Times New Roman" w:hAnsi="Times New Roman" w:cs="Times New Roman"/>
          <w:sz w:val="20"/>
          <w:szCs w:val="20"/>
        </w:rPr>
        <w:t>the ICU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 and </w:t>
      </w:r>
      <w:r w:rsidR="00E61DCF" w:rsidRPr="001D62A6">
        <w:rPr>
          <w:rFonts w:ascii="Times New Roman" w:hAnsi="Times New Roman" w:cs="Times New Roman"/>
          <w:sz w:val="20"/>
          <w:szCs w:val="20"/>
        </w:rPr>
        <w:t>manifested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 by renal </w:t>
      </w:r>
      <w:r w:rsidRPr="001D62A6">
        <w:rPr>
          <w:rFonts w:ascii="Times New Roman" w:hAnsi="Times New Roman" w:cs="Times New Roman"/>
          <w:sz w:val="20"/>
          <w:szCs w:val="20"/>
        </w:rPr>
        <w:t xml:space="preserve">impairment, 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respiratory </w:t>
      </w:r>
      <w:r w:rsidR="00E65DB3" w:rsidRPr="001D62A6">
        <w:rPr>
          <w:rFonts w:ascii="Times New Roman" w:hAnsi="Times New Roman" w:cs="Times New Roman"/>
          <w:sz w:val="20"/>
          <w:szCs w:val="20"/>
        </w:rPr>
        <w:t>compromise, water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 and electrolyte </w:t>
      </w:r>
      <w:r w:rsidR="00E65DB3" w:rsidRPr="001D62A6">
        <w:rPr>
          <w:rFonts w:ascii="Times New Roman" w:hAnsi="Times New Roman" w:cs="Times New Roman"/>
          <w:sz w:val="20"/>
          <w:szCs w:val="20"/>
        </w:rPr>
        <w:t>imbalance, embolic</w:t>
      </w:r>
      <w:r w:rsidR="0050086B" w:rsidRPr="001D62A6">
        <w:rPr>
          <w:rFonts w:ascii="Times New Roman" w:hAnsi="Times New Roman" w:cs="Times New Roman"/>
          <w:sz w:val="20"/>
          <w:szCs w:val="20"/>
        </w:rPr>
        <w:t xml:space="preserve"> manifestation and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7F12B0" w:rsidRPr="001D62A6">
        <w:rPr>
          <w:rFonts w:ascii="Times New Roman" w:hAnsi="Times New Roman" w:cs="Times New Roman"/>
          <w:sz w:val="20"/>
          <w:szCs w:val="20"/>
        </w:rPr>
        <w:t xml:space="preserve">liver </w:t>
      </w:r>
      <w:r w:rsidR="00E65DB3" w:rsidRPr="001D62A6">
        <w:rPr>
          <w:rFonts w:ascii="Times New Roman" w:hAnsi="Times New Roman" w:cs="Times New Roman"/>
          <w:sz w:val="20"/>
          <w:szCs w:val="20"/>
        </w:rPr>
        <w:t>impairment</w:t>
      </w:r>
      <w:r w:rsidR="007F12B0" w:rsidRPr="001D62A6">
        <w:rPr>
          <w:rFonts w:ascii="Times New Roman" w:hAnsi="Times New Roman" w:cs="Times New Roman"/>
          <w:sz w:val="20"/>
          <w:szCs w:val="20"/>
        </w:rPr>
        <w:t>.</w:t>
      </w:r>
      <w:r w:rsidR="00B8134D" w:rsidRPr="001D62A6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:rsidR="00A66B31" w:rsidRPr="001D62A6" w:rsidRDefault="007F12B0" w:rsidP="008D791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sz w:val="20"/>
          <w:szCs w:val="20"/>
        </w:rPr>
        <w:t xml:space="preserve">The antagonist protocols </w:t>
      </w:r>
      <w:r w:rsidR="00AE34E0" w:rsidRPr="001D62A6">
        <w:rPr>
          <w:rFonts w:ascii="Times New Roman" w:hAnsi="Times New Roman" w:cs="Times New Roman"/>
          <w:sz w:val="20"/>
          <w:szCs w:val="20"/>
        </w:rPr>
        <w:t>characterized</w:t>
      </w:r>
      <w:r w:rsidRPr="001D62A6">
        <w:rPr>
          <w:rFonts w:ascii="Times New Roman" w:hAnsi="Times New Roman" w:cs="Times New Roman"/>
          <w:sz w:val="20"/>
          <w:szCs w:val="20"/>
        </w:rPr>
        <w:t xml:space="preserve"> by low</w:t>
      </w:r>
      <w:r w:rsidR="00D5354C" w:rsidRPr="001D62A6">
        <w:rPr>
          <w:rFonts w:ascii="Times New Roman" w:hAnsi="Times New Roman" w:cs="Times New Roman"/>
          <w:sz w:val="20"/>
          <w:szCs w:val="20"/>
        </w:rPr>
        <w:t>er</w:t>
      </w:r>
      <w:r w:rsidRPr="001D62A6">
        <w:rPr>
          <w:rFonts w:ascii="Times New Roman" w:hAnsi="Times New Roman" w:cs="Times New Roman"/>
          <w:sz w:val="20"/>
          <w:szCs w:val="20"/>
        </w:rPr>
        <w:t xml:space="preserve"> incidence of ovarian </w:t>
      </w:r>
      <w:r w:rsidR="00AE34E0" w:rsidRPr="001D62A6">
        <w:rPr>
          <w:rFonts w:ascii="Times New Roman" w:hAnsi="Times New Roman" w:cs="Times New Roman"/>
          <w:sz w:val="20"/>
          <w:szCs w:val="20"/>
        </w:rPr>
        <w:t>hyper stimulation</w:t>
      </w:r>
      <w:r w:rsidRPr="001D62A6">
        <w:rPr>
          <w:rFonts w:ascii="Times New Roman" w:hAnsi="Times New Roman" w:cs="Times New Roman"/>
          <w:sz w:val="20"/>
          <w:szCs w:val="20"/>
        </w:rPr>
        <w:t xml:space="preserve"> syndrome if compared with agonist protocols</w:t>
      </w:r>
      <w:r w:rsidR="004A591E" w:rsidRPr="001D62A6">
        <w:rPr>
          <w:rFonts w:ascii="Times New Roman" w:hAnsi="Times New Roman" w:cs="Times New Roman"/>
          <w:sz w:val="20"/>
          <w:szCs w:val="20"/>
          <w:vertAlign w:val="superscript"/>
        </w:rPr>
        <w:t>8-11</w:t>
      </w:r>
      <w:r w:rsidR="00817D9E" w:rsidRPr="001D62A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E61DCF" w:rsidRPr="001D62A6">
        <w:rPr>
          <w:rFonts w:ascii="Times New Roman" w:hAnsi="Times New Roman" w:cs="Times New Roman"/>
          <w:sz w:val="20"/>
          <w:szCs w:val="20"/>
        </w:rPr>
        <w:t>However the</w:t>
      </w:r>
      <w:r w:rsidR="00A03C9E" w:rsidRPr="001D62A6">
        <w:rPr>
          <w:rFonts w:ascii="Times New Roman" w:hAnsi="Times New Roman" w:cs="Times New Roman"/>
          <w:sz w:val="20"/>
          <w:szCs w:val="20"/>
        </w:rPr>
        <w:t xml:space="preserve"> published articles regarding pregnancy outcome are scarce and conflicting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A03C9E" w:rsidRPr="001D62A6">
        <w:rPr>
          <w:rFonts w:ascii="Times New Roman" w:hAnsi="Times New Roman" w:cs="Times New Roman"/>
          <w:sz w:val="20"/>
          <w:szCs w:val="20"/>
        </w:rPr>
        <w:t>some</w:t>
      </w:r>
      <w:r w:rsidR="00817D9E" w:rsidRPr="001D62A6">
        <w:rPr>
          <w:rFonts w:ascii="Times New Roman" w:hAnsi="Times New Roman" w:cs="Times New Roman"/>
          <w:sz w:val="20"/>
          <w:szCs w:val="20"/>
        </w:rPr>
        <w:t xml:space="preserve"> article</w:t>
      </w:r>
      <w:r w:rsidR="00A03C9E" w:rsidRPr="001D62A6">
        <w:rPr>
          <w:rFonts w:ascii="Times New Roman" w:hAnsi="Times New Roman" w:cs="Times New Roman"/>
          <w:sz w:val="20"/>
          <w:szCs w:val="20"/>
        </w:rPr>
        <w:t xml:space="preserve"> reported lower </w:t>
      </w:r>
      <w:r w:rsidR="00E61DCF" w:rsidRPr="001D62A6">
        <w:rPr>
          <w:rFonts w:ascii="Times New Roman" w:hAnsi="Times New Roman" w:cs="Times New Roman"/>
          <w:sz w:val="20"/>
          <w:szCs w:val="20"/>
        </w:rPr>
        <w:t xml:space="preserve"> pregnancy outcome</w:t>
      </w:r>
      <w:r w:rsidR="00A03C9E" w:rsidRPr="001D62A6">
        <w:rPr>
          <w:rFonts w:ascii="Times New Roman" w:hAnsi="Times New Roman" w:cs="Times New Roman"/>
          <w:sz w:val="20"/>
          <w:szCs w:val="20"/>
        </w:rPr>
        <w:t xml:space="preserve"> with antagonist protocols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110064" w:rsidRPr="001D62A6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="00D5354C" w:rsidRPr="001D62A6">
        <w:rPr>
          <w:rFonts w:ascii="Times New Roman" w:hAnsi="Times New Roman" w:cs="Times New Roman"/>
          <w:sz w:val="20"/>
          <w:szCs w:val="20"/>
        </w:rPr>
        <w:t xml:space="preserve"> .</w:t>
      </w:r>
      <w:r w:rsidR="00A03C9E" w:rsidRPr="001D62A6">
        <w:rPr>
          <w:rFonts w:ascii="Times New Roman" w:hAnsi="Times New Roman" w:cs="Times New Roman"/>
          <w:sz w:val="20"/>
          <w:szCs w:val="20"/>
        </w:rPr>
        <w:t xml:space="preserve">other </w:t>
      </w:r>
      <w:r w:rsidR="00C55217" w:rsidRPr="001D62A6">
        <w:rPr>
          <w:rFonts w:ascii="Times New Roman" w:hAnsi="Times New Roman" w:cs="Times New Roman"/>
          <w:sz w:val="20"/>
          <w:szCs w:val="20"/>
        </w:rPr>
        <w:t>investigators</w:t>
      </w:r>
      <w:r w:rsidR="00A03C9E" w:rsidRPr="001D62A6">
        <w:rPr>
          <w:rFonts w:ascii="Times New Roman" w:hAnsi="Times New Roman" w:cs="Times New Roman"/>
          <w:sz w:val="20"/>
          <w:szCs w:val="20"/>
        </w:rPr>
        <w:t xml:space="preserve"> found comparable pregnancy outcome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D42CCE" w:rsidRPr="001D62A6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4A591E" w:rsidRPr="001D62A6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D42CCE" w:rsidRPr="001D62A6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D5354C" w:rsidRPr="001D62A6">
        <w:rPr>
          <w:rFonts w:ascii="Times New Roman" w:hAnsi="Times New Roman" w:cs="Times New Roman"/>
          <w:sz w:val="20"/>
          <w:szCs w:val="20"/>
        </w:rPr>
        <w:t>.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gramStart"/>
      <w:r w:rsidR="00C55217" w:rsidRPr="001D62A6">
        <w:rPr>
          <w:rFonts w:ascii="Times New Roman" w:hAnsi="Times New Roman" w:cs="Times New Roman"/>
          <w:sz w:val="20"/>
          <w:szCs w:val="20"/>
        </w:rPr>
        <w:t>We</w:t>
      </w:r>
      <w:proofErr w:type="gramEnd"/>
      <w:r w:rsidR="009F7A30" w:rsidRPr="001D62A6">
        <w:rPr>
          <w:rFonts w:ascii="Times New Roman" w:hAnsi="Times New Roman" w:cs="Times New Roman"/>
          <w:sz w:val="20"/>
          <w:szCs w:val="20"/>
        </w:rPr>
        <w:t xml:space="preserve"> aim to compare the antagonist protocol </w:t>
      </w:r>
      <w:r w:rsidR="00D5354C" w:rsidRPr="001D62A6">
        <w:rPr>
          <w:rFonts w:ascii="Times New Roman" w:hAnsi="Times New Roman" w:cs="Times New Roman"/>
          <w:sz w:val="20"/>
          <w:szCs w:val="20"/>
        </w:rPr>
        <w:t>vs.</w:t>
      </w:r>
      <w:r w:rsidR="009F7A30" w:rsidRPr="001D62A6">
        <w:rPr>
          <w:rFonts w:ascii="Times New Roman" w:hAnsi="Times New Roman" w:cs="Times New Roman"/>
          <w:sz w:val="20"/>
          <w:szCs w:val="20"/>
        </w:rPr>
        <w:t xml:space="preserve"> agonist protocol in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D5354C" w:rsidRPr="001D62A6">
        <w:rPr>
          <w:rFonts w:ascii="Times New Roman" w:hAnsi="Times New Roman" w:cs="Times New Roman"/>
          <w:sz w:val="20"/>
          <w:szCs w:val="20"/>
        </w:rPr>
        <w:t>PCOS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E61DCF" w:rsidRPr="001D62A6">
        <w:rPr>
          <w:rFonts w:ascii="Times New Roman" w:hAnsi="Times New Roman" w:cs="Times New Roman"/>
          <w:sz w:val="20"/>
          <w:szCs w:val="20"/>
        </w:rPr>
        <w:t xml:space="preserve">in an attempt to find the ideal protocol for </w:t>
      </w:r>
      <w:proofErr w:type="spellStart"/>
      <w:r w:rsidR="00E61DCF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E61DCF" w:rsidRPr="001D62A6">
        <w:rPr>
          <w:rFonts w:ascii="Times New Roman" w:hAnsi="Times New Roman" w:cs="Times New Roman"/>
          <w:sz w:val="20"/>
          <w:szCs w:val="20"/>
        </w:rPr>
        <w:t xml:space="preserve"> for PCO.</w:t>
      </w:r>
    </w:p>
    <w:p w:rsidR="00E90354" w:rsidRPr="001D62A6" w:rsidRDefault="004A591E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E90354" w:rsidRPr="001D62A6">
        <w:rPr>
          <w:rFonts w:ascii="Times New Roman" w:hAnsi="Times New Roman" w:cs="Times New Roman"/>
          <w:b/>
          <w:bCs/>
          <w:sz w:val="20"/>
          <w:szCs w:val="20"/>
        </w:rPr>
        <w:t>Patients</w:t>
      </w:r>
      <w:proofErr w:type="gramEnd"/>
      <w:r w:rsidR="00E90354" w:rsidRPr="001D62A6">
        <w:rPr>
          <w:rFonts w:ascii="Times New Roman" w:hAnsi="Times New Roman" w:cs="Times New Roman"/>
          <w:b/>
          <w:bCs/>
          <w:sz w:val="20"/>
          <w:szCs w:val="20"/>
        </w:rPr>
        <w:t xml:space="preserve"> and methods</w:t>
      </w:r>
    </w:p>
    <w:p w:rsidR="00CD561F" w:rsidRPr="001D62A6" w:rsidRDefault="00CD561F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This </w:t>
      </w:r>
      <w:r w:rsidR="00E90354" w:rsidRPr="001D62A6">
        <w:rPr>
          <w:rFonts w:ascii="Times New Roman" w:hAnsi="Times New Roman" w:cs="Times New Roman"/>
          <w:sz w:val="20"/>
          <w:szCs w:val="20"/>
        </w:rPr>
        <w:t>retrospective</w:t>
      </w:r>
      <w:r w:rsidRPr="001D62A6">
        <w:rPr>
          <w:rFonts w:ascii="Times New Roman" w:hAnsi="Times New Roman" w:cs="Times New Roman"/>
          <w:sz w:val="20"/>
          <w:szCs w:val="20"/>
        </w:rPr>
        <w:t xml:space="preserve"> stud</w:t>
      </w:r>
      <w:r w:rsidR="000B2402" w:rsidRPr="001D62A6">
        <w:rPr>
          <w:rFonts w:ascii="Times New Roman" w:hAnsi="Times New Roman" w:cs="Times New Roman"/>
          <w:sz w:val="20"/>
          <w:szCs w:val="20"/>
        </w:rPr>
        <w:t>y</w:t>
      </w:r>
      <w:r w:rsidRPr="001D62A6">
        <w:rPr>
          <w:rFonts w:ascii="Times New Roman" w:hAnsi="Times New Roman" w:cs="Times New Roman"/>
          <w:sz w:val="20"/>
          <w:szCs w:val="20"/>
        </w:rPr>
        <w:t xml:space="preserve"> carried out at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ART </w:t>
      </w:r>
      <w:r w:rsidR="00CD18FB" w:rsidRPr="001D62A6">
        <w:rPr>
          <w:rFonts w:ascii="Times New Roman" w:hAnsi="Times New Roman" w:cs="Times New Roman"/>
          <w:sz w:val="20"/>
          <w:szCs w:val="20"/>
        </w:rPr>
        <w:t>unit, in</w:t>
      </w:r>
      <w:r w:rsidRPr="001D62A6">
        <w:rPr>
          <w:rFonts w:ascii="Times New Roman" w:hAnsi="Times New Roman" w:cs="Times New Roman"/>
          <w:sz w:val="20"/>
          <w:szCs w:val="20"/>
        </w:rPr>
        <w:t xml:space="preserve"> the period from June 2011 </w:t>
      </w:r>
      <w:r w:rsidR="001617B7" w:rsidRPr="001D62A6">
        <w:rPr>
          <w:rFonts w:ascii="Times New Roman" w:hAnsi="Times New Roman" w:cs="Times New Roman"/>
          <w:sz w:val="20"/>
          <w:szCs w:val="20"/>
        </w:rPr>
        <w:t xml:space="preserve">to </w:t>
      </w:r>
      <w:r w:rsidR="00B8134D" w:rsidRPr="001D62A6">
        <w:rPr>
          <w:rFonts w:ascii="Times New Roman" w:hAnsi="Times New Roman" w:cs="Times New Roman"/>
          <w:sz w:val="20"/>
          <w:szCs w:val="20"/>
        </w:rPr>
        <w:t>M</w:t>
      </w:r>
      <w:r w:rsidR="00CD18FB" w:rsidRPr="001D62A6">
        <w:rPr>
          <w:rFonts w:ascii="Times New Roman" w:hAnsi="Times New Roman" w:cs="Times New Roman"/>
          <w:sz w:val="20"/>
          <w:szCs w:val="20"/>
        </w:rPr>
        <w:t>arch 2013.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D18FB" w:rsidRPr="001D62A6">
        <w:rPr>
          <w:rFonts w:ascii="Times New Roman" w:hAnsi="Times New Roman" w:cs="Times New Roman"/>
          <w:sz w:val="20"/>
          <w:szCs w:val="20"/>
        </w:rPr>
        <w:t>I</w:t>
      </w:r>
      <w:r w:rsidRPr="001D62A6">
        <w:rPr>
          <w:rFonts w:ascii="Times New Roman" w:hAnsi="Times New Roman" w:cs="Times New Roman"/>
          <w:sz w:val="20"/>
          <w:szCs w:val="20"/>
        </w:rPr>
        <w:t>n which 150 patients with PCO</w:t>
      </w:r>
      <w:r w:rsidR="00AE34E0" w:rsidRPr="001D62A6">
        <w:rPr>
          <w:rFonts w:ascii="Times New Roman" w:hAnsi="Times New Roman" w:cs="Times New Roman"/>
          <w:sz w:val="20"/>
          <w:szCs w:val="20"/>
        </w:rPr>
        <w:t>S</w:t>
      </w:r>
      <w:r w:rsidRPr="001D62A6">
        <w:rPr>
          <w:rFonts w:ascii="Times New Roman" w:hAnsi="Times New Roman" w:cs="Times New Roman"/>
          <w:sz w:val="20"/>
          <w:szCs w:val="20"/>
        </w:rPr>
        <w:t xml:space="preserve"> according </w:t>
      </w:r>
      <w:r w:rsidR="00CD18FB" w:rsidRPr="001D62A6">
        <w:rPr>
          <w:rFonts w:ascii="Times New Roman" w:hAnsi="Times New Roman" w:cs="Times New Roman"/>
          <w:sz w:val="20"/>
          <w:szCs w:val="20"/>
        </w:rPr>
        <w:t>Rotterdam</w:t>
      </w:r>
      <w:r w:rsidRPr="001D62A6">
        <w:rPr>
          <w:rFonts w:ascii="Times New Roman" w:hAnsi="Times New Roman" w:cs="Times New Roman"/>
          <w:sz w:val="20"/>
          <w:szCs w:val="20"/>
        </w:rPr>
        <w:t xml:space="preserve"> criteria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(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presence of </w:t>
      </w:r>
      <w:r w:rsidR="000836F4" w:rsidRPr="001D62A6">
        <w:rPr>
          <w:rFonts w:ascii="Times New Roman" w:hAnsi="Times New Roman" w:cs="Times New Roman"/>
          <w:sz w:val="20"/>
          <w:szCs w:val="20"/>
        </w:rPr>
        <w:t xml:space="preserve">two of the following three </w:t>
      </w:r>
      <w:r w:rsidR="00615257" w:rsidRPr="001D62A6">
        <w:rPr>
          <w:rFonts w:ascii="Times New Roman" w:hAnsi="Times New Roman" w:cs="Times New Roman"/>
          <w:sz w:val="20"/>
          <w:szCs w:val="20"/>
        </w:rPr>
        <w:t>features;</w:t>
      </w:r>
      <w:r w:rsidR="000836F4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4DF8" w:rsidRPr="001D62A6">
        <w:rPr>
          <w:rFonts w:ascii="Times New Roman" w:hAnsi="Times New Roman" w:cs="Times New Roman"/>
          <w:sz w:val="20"/>
          <w:szCs w:val="20"/>
        </w:rPr>
        <w:t>oligo</w:t>
      </w:r>
      <w:proofErr w:type="spellEnd"/>
      <w:r w:rsidR="000836F4" w:rsidRPr="001D62A6">
        <w:rPr>
          <w:rFonts w:ascii="Times New Roman" w:hAnsi="Times New Roman" w:cs="Times New Roman"/>
          <w:sz w:val="20"/>
          <w:szCs w:val="20"/>
        </w:rPr>
        <w:t xml:space="preserve"> and</w:t>
      </w:r>
      <w:r w:rsidR="001617B7" w:rsidRPr="001D62A6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="001617B7" w:rsidRPr="001D62A6">
        <w:rPr>
          <w:rFonts w:ascii="Times New Roman" w:hAnsi="Times New Roman" w:cs="Times New Roman"/>
          <w:sz w:val="20"/>
          <w:szCs w:val="20"/>
        </w:rPr>
        <w:t>anovulation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9B0E68" w:rsidRPr="001D62A6">
        <w:rPr>
          <w:rFonts w:ascii="Times New Roman" w:hAnsi="Times New Roman" w:cs="Times New Roman"/>
          <w:sz w:val="20"/>
          <w:szCs w:val="20"/>
        </w:rPr>
        <w:t>PCO picture by U/</w:t>
      </w:r>
      <w:r w:rsidR="00615257" w:rsidRPr="001D62A6">
        <w:rPr>
          <w:rFonts w:ascii="Times New Roman" w:hAnsi="Times New Roman" w:cs="Times New Roman"/>
          <w:sz w:val="20"/>
          <w:szCs w:val="20"/>
        </w:rPr>
        <w:t>S, clinical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 and Lab evidence of </w:t>
      </w:r>
      <w:proofErr w:type="spellStart"/>
      <w:r w:rsidR="00C24DF8" w:rsidRPr="001D62A6">
        <w:rPr>
          <w:rFonts w:ascii="Times New Roman" w:hAnsi="Times New Roman" w:cs="Times New Roman"/>
          <w:sz w:val="20"/>
          <w:szCs w:val="20"/>
        </w:rPr>
        <w:t>hyperandrogenism</w:t>
      </w:r>
      <w:proofErr w:type="spellEnd"/>
      <w:r w:rsidR="00C24DF8" w:rsidRPr="001D62A6">
        <w:rPr>
          <w:rFonts w:ascii="Times New Roman" w:hAnsi="Times New Roman" w:cs="Times New Roman"/>
          <w:sz w:val="20"/>
          <w:szCs w:val="20"/>
        </w:rPr>
        <w:t>)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Pr="001D62A6">
        <w:rPr>
          <w:rFonts w:ascii="Times New Roman" w:hAnsi="Times New Roman" w:cs="Times New Roman"/>
          <w:sz w:val="20"/>
          <w:szCs w:val="20"/>
        </w:rPr>
        <w:t xml:space="preserve">were recruited for this </w:t>
      </w:r>
      <w:r w:rsidR="00C55217" w:rsidRPr="001D62A6">
        <w:rPr>
          <w:rFonts w:ascii="Times New Roman" w:hAnsi="Times New Roman" w:cs="Times New Roman"/>
          <w:sz w:val="20"/>
          <w:szCs w:val="20"/>
        </w:rPr>
        <w:t>study</w:t>
      </w:r>
      <w:r w:rsidR="00CD18FB" w:rsidRPr="001D62A6">
        <w:rPr>
          <w:rFonts w:ascii="Times New Roman" w:hAnsi="Times New Roman" w:cs="Times New Roman"/>
          <w:sz w:val="20"/>
          <w:szCs w:val="20"/>
        </w:rPr>
        <w:t>. The</w:t>
      </w:r>
      <w:r w:rsidRPr="001D62A6">
        <w:rPr>
          <w:rFonts w:ascii="Times New Roman" w:hAnsi="Times New Roman" w:cs="Times New Roman"/>
          <w:sz w:val="20"/>
          <w:szCs w:val="20"/>
        </w:rPr>
        <w:t xml:space="preserve"> patient</w:t>
      </w:r>
      <w:r w:rsidR="00B8134D" w:rsidRPr="001D62A6">
        <w:rPr>
          <w:rFonts w:ascii="Times New Roman" w:hAnsi="Times New Roman" w:cs="Times New Roman"/>
          <w:sz w:val="20"/>
          <w:szCs w:val="20"/>
        </w:rPr>
        <w:t>s</w:t>
      </w:r>
      <w:r w:rsidRPr="001D62A6">
        <w:rPr>
          <w:rFonts w:ascii="Times New Roman" w:hAnsi="Times New Roman" w:cs="Times New Roman"/>
          <w:sz w:val="20"/>
          <w:szCs w:val="20"/>
        </w:rPr>
        <w:t xml:space="preserve"> age was between 20-38 </w:t>
      </w:r>
      <w:proofErr w:type="spellStart"/>
      <w:r w:rsidR="001D7F34" w:rsidRPr="001D62A6">
        <w:rPr>
          <w:rFonts w:ascii="Times New Roman" w:hAnsi="Times New Roman" w:cs="Times New Roman"/>
          <w:sz w:val="20"/>
          <w:szCs w:val="20"/>
        </w:rPr>
        <w:t>yrs.</w:t>
      </w:r>
      <w:r w:rsidR="00C55217" w:rsidRPr="001D62A6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="00CD18FB" w:rsidRPr="001D62A6">
        <w:rPr>
          <w:rFonts w:ascii="Times New Roman" w:hAnsi="Times New Roman" w:cs="Times New Roman"/>
          <w:sz w:val="20"/>
          <w:szCs w:val="20"/>
        </w:rPr>
        <w:t>, the</w:t>
      </w:r>
      <w:r w:rsidRPr="001D62A6">
        <w:rPr>
          <w:rFonts w:ascii="Times New Roman" w:hAnsi="Times New Roman" w:cs="Times New Roman"/>
          <w:sz w:val="20"/>
          <w:szCs w:val="20"/>
        </w:rPr>
        <w:t xml:space="preserve"> FSH level was less than 10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iu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>/ml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757D0E" w:rsidRPr="001D62A6">
        <w:rPr>
          <w:rFonts w:ascii="Times New Roman" w:hAnsi="Times New Roman" w:cs="Times New Roman"/>
          <w:sz w:val="20"/>
          <w:szCs w:val="20"/>
        </w:rPr>
        <w:t>BMI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was</w:t>
      </w:r>
      <w:r w:rsidR="00757D0E" w:rsidRPr="001D62A6">
        <w:rPr>
          <w:rFonts w:ascii="Times New Roman" w:hAnsi="Times New Roman" w:cs="Times New Roman"/>
          <w:sz w:val="20"/>
          <w:szCs w:val="20"/>
        </w:rPr>
        <w:t xml:space="preserve"> less than 30.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The exclusion criteria were </w:t>
      </w:r>
      <w:proofErr w:type="spellStart"/>
      <w:r w:rsidR="00C24DF8" w:rsidRPr="001D62A6">
        <w:rPr>
          <w:rFonts w:ascii="Times New Roman" w:hAnsi="Times New Roman" w:cs="Times New Roman"/>
          <w:sz w:val="20"/>
          <w:szCs w:val="20"/>
        </w:rPr>
        <w:t>azospermic</w:t>
      </w:r>
      <w:proofErr w:type="spellEnd"/>
      <w:r w:rsidR="00C24DF8" w:rsidRPr="001D62A6">
        <w:rPr>
          <w:rFonts w:ascii="Times New Roman" w:hAnsi="Times New Roman" w:cs="Times New Roman"/>
          <w:sz w:val="20"/>
          <w:szCs w:val="20"/>
        </w:rPr>
        <w:t xml:space="preserve"> men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FSH more </w:t>
      </w:r>
      <w:r w:rsidR="00C24DF8" w:rsidRPr="001D62A6">
        <w:rPr>
          <w:rFonts w:ascii="Times New Roman" w:hAnsi="Times New Roman" w:cs="Times New Roman"/>
          <w:sz w:val="20"/>
          <w:szCs w:val="20"/>
        </w:rPr>
        <w:lastRenderedPageBreak/>
        <w:t>than 10</w:t>
      </w:r>
      <w:r w:rsidR="00757D0E" w:rsidRPr="001D62A6">
        <w:rPr>
          <w:rFonts w:ascii="Times New Roman" w:hAnsi="Times New Roman" w:cs="Times New Roman"/>
          <w:sz w:val="20"/>
          <w:szCs w:val="20"/>
        </w:rPr>
        <w:t xml:space="preserve"> IU/L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BMI 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was </w:t>
      </w:r>
      <w:r w:rsidR="00C24DF8" w:rsidRPr="001D62A6">
        <w:rPr>
          <w:rFonts w:ascii="Times New Roman" w:hAnsi="Times New Roman" w:cs="Times New Roman"/>
          <w:sz w:val="20"/>
          <w:szCs w:val="20"/>
        </w:rPr>
        <w:t>more than 30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uterine </w:t>
      </w:r>
      <w:r w:rsidR="00AE34E0" w:rsidRPr="001D62A6">
        <w:rPr>
          <w:rFonts w:ascii="Times New Roman" w:hAnsi="Times New Roman" w:cs="Times New Roman"/>
          <w:sz w:val="20"/>
          <w:szCs w:val="20"/>
        </w:rPr>
        <w:t>abnormalities</w:t>
      </w:r>
      <w:r w:rsidR="006B4420" w:rsidRPr="001D62A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B4420" w:rsidRPr="001D62A6">
        <w:rPr>
          <w:rFonts w:ascii="Times New Roman" w:hAnsi="Times New Roman" w:cs="Times New Roman"/>
          <w:sz w:val="20"/>
          <w:szCs w:val="20"/>
        </w:rPr>
        <w:t>myo</w:t>
      </w:r>
      <w:r w:rsidR="00C55217" w:rsidRPr="001D62A6">
        <w:rPr>
          <w:rFonts w:ascii="Times New Roman" w:hAnsi="Times New Roman" w:cs="Times New Roman"/>
          <w:sz w:val="20"/>
          <w:szCs w:val="20"/>
        </w:rPr>
        <w:t>ma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57D0E" w:rsidRPr="001D62A6">
        <w:rPr>
          <w:rFonts w:ascii="Times New Roman" w:hAnsi="Times New Roman" w:cs="Times New Roman"/>
          <w:sz w:val="20"/>
          <w:szCs w:val="20"/>
        </w:rPr>
        <w:t>synechia</w:t>
      </w:r>
      <w:proofErr w:type="spellEnd"/>
      <w:r w:rsidR="00757D0E" w:rsidRPr="001D62A6">
        <w:rPr>
          <w:rFonts w:ascii="Times New Roman" w:hAnsi="Times New Roman" w:cs="Times New Roman"/>
          <w:sz w:val="20"/>
          <w:szCs w:val="20"/>
        </w:rPr>
        <w:t xml:space="preserve"> and </w:t>
      </w:r>
      <w:r w:rsidR="00C55217" w:rsidRPr="001D62A6">
        <w:rPr>
          <w:rFonts w:ascii="Times New Roman" w:hAnsi="Times New Roman" w:cs="Times New Roman"/>
          <w:sz w:val="20"/>
          <w:szCs w:val="20"/>
        </w:rPr>
        <w:t>a polyp</w:t>
      </w:r>
      <w:r w:rsidR="00757D0E" w:rsidRPr="001D62A6">
        <w:rPr>
          <w:rFonts w:ascii="Times New Roman" w:hAnsi="Times New Roman" w:cs="Times New Roman"/>
          <w:sz w:val="20"/>
          <w:szCs w:val="20"/>
        </w:rPr>
        <w:t>)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757D0E" w:rsidRPr="001D62A6">
        <w:rPr>
          <w:rFonts w:ascii="Times New Roman" w:hAnsi="Times New Roman" w:cs="Times New Roman"/>
          <w:sz w:val="20"/>
          <w:szCs w:val="20"/>
        </w:rPr>
        <w:t>poor response in the previous ICSI cycle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757D0E" w:rsidRPr="001D62A6">
        <w:rPr>
          <w:rFonts w:ascii="Times New Roman" w:hAnsi="Times New Roman" w:cs="Times New Roman"/>
          <w:sz w:val="20"/>
          <w:szCs w:val="20"/>
        </w:rPr>
        <w:t>The patient</w:t>
      </w:r>
      <w:r w:rsidR="00A727CE" w:rsidRPr="001D62A6">
        <w:rPr>
          <w:rFonts w:ascii="Times New Roman" w:hAnsi="Times New Roman" w:cs="Times New Roman"/>
          <w:sz w:val="20"/>
          <w:szCs w:val="20"/>
        </w:rPr>
        <w:t>s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727CE" w:rsidRPr="001D62A6">
        <w:rPr>
          <w:rFonts w:ascii="Times New Roman" w:hAnsi="Times New Roman" w:cs="Times New Roman"/>
          <w:sz w:val="20"/>
          <w:szCs w:val="20"/>
        </w:rPr>
        <w:t>were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6B4420" w:rsidRPr="001D62A6">
        <w:rPr>
          <w:rFonts w:ascii="Times New Roman" w:hAnsi="Times New Roman" w:cs="Times New Roman"/>
          <w:sz w:val="20"/>
          <w:szCs w:val="20"/>
        </w:rPr>
        <w:t>classified into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24DF8" w:rsidRPr="001D62A6">
        <w:rPr>
          <w:rFonts w:ascii="Times New Roman" w:hAnsi="Times New Roman" w:cs="Times New Roman"/>
          <w:sz w:val="20"/>
          <w:szCs w:val="20"/>
        </w:rPr>
        <w:t xml:space="preserve">two groups; </w:t>
      </w:r>
      <w:r w:rsidR="00397366" w:rsidRPr="001D62A6">
        <w:rPr>
          <w:rFonts w:ascii="Times New Roman" w:hAnsi="Times New Roman" w:cs="Times New Roman"/>
          <w:sz w:val="20"/>
          <w:szCs w:val="20"/>
        </w:rPr>
        <w:t>70</w:t>
      </w:r>
      <w:r w:rsidR="00757D0E" w:rsidRPr="001D62A6">
        <w:rPr>
          <w:rFonts w:ascii="Times New Roman" w:hAnsi="Times New Roman" w:cs="Times New Roman"/>
          <w:sz w:val="20"/>
          <w:szCs w:val="20"/>
        </w:rPr>
        <w:t xml:space="preserve"> patients</w:t>
      </w:r>
      <w:r w:rsidR="00397366" w:rsidRPr="001D62A6">
        <w:rPr>
          <w:rFonts w:ascii="Times New Roman" w:hAnsi="Times New Roman" w:cs="Times New Roman"/>
          <w:sz w:val="20"/>
          <w:szCs w:val="20"/>
        </w:rPr>
        <w:t xml:space="preserve"> were </w:t>
      </w:r>
      <w:r w:rsidR="00AD3207" w:rsidRPr="001D62A6">
        <w:rPr>
          <w:rFonts w:ascii="Times New Roman" w:hAnsi="Times New Roman" w:cs="Times New Roman"/>
          <w:sz w:val="20"/>
          <w:szCs w:val="20"/>
        </w:rPr>
        <w:t>received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standard</w:t>
      </w:r>
      <w:r w:rsidR="00457A58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7A58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457A58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6B4420" w:rsidRPr="001D62A6">
        <w:rPr>
          <w:rFonts w:ascii="Times New Roman" w:hAnsi="Times New Roman" w:cs="Times New Roman"/>
          <w:sz w:val="20"/>
          <w:szCs w:val="20"/>
        </w:rPr>
        <w:t>long agonist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D3207" w:rsidRPr="001D62A6">
        <w:rPr>
          <w:rFonts w:ascii="Times New Roman" w:hAnsi="Times New Roman" w:cs="Times New Roman"/>
          <w:sz w:val="20"/>
          <w:szCs w:val="20"/>
        </w:rPr>
        <w:t>protocol,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457A58" w:rsidRPr="001D62A6">
        <w:rPr>
          <w:rFonts w:ascii="Times New Roman" w:hAnsi="Times New Roman" w:cs="Times New Roman"/>
          <w:sz w:val="20"/>
          <w:szCs w:val="20"/>
        </w:rPr>
        <w:t xml:space="preserve">80 patients </w:t>
      </w:r>
      <w:r w:rsidR="00AD3207" w:rsidRPr="001D62A6">
        <w:rPr>
          <w:rFonts w:ascii="Times New Roman" w:hAnsi="Times New Roman" w:cs="Times New Roman"/>
          <w:sz w:val="20"/>
          <w:szCs w:val="20"/>
        </w:rPr>
        <w:t xml:space="preserve">were </w:t>
      </w:r>
      <w:r w:rsidR="00457A58" w:rsidRPr="001D62A6">
        <w:rPr>
          <w:rFonts w:ascii="Times New Roman" w:hAnsi="Times New Roman" w:cs="Times New Roman"/>
          <w:sz w:val="20"/>
          <w:szCs w:val="20"/>
        </w:rPr>
        <w:t xml:space="preserve">received </w:t>
      </w:r>
      <w:r w:rsidR="00CD18FB" w:rsidRPr="001D62A6">
        <w:rPr>
          <w:rFonts w:ascii="Times New Roman" w:hAnsi="Times New Roman" w:cs="Times New Roman"/>
          <w:sz w:val="20"/>
          <w:szCs w:val="20"/>
        </w:rPr>
        <w:t>the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18FB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="00CD18FB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757D0E" w:rsidRPr="001D62A6">
        <w:rPr>
          <w:rFonts w:ascii="Times New Roman" w:hAnsi="Times New Roman" w:cs="Times New Roman"/>
          <w:sz w:val="20"/>
          <w:szCs w:val="20"/>
        </w:rPr>
        <w:t>antagonist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1D7F34" w:rsidRPr="001D62A6">
        <w:rPr>
          <w:rFonts w:ascii="Times New Roman" w:hAnsi="Times New Roman" w:cs="Times New Roman"/>
          <w:sz w:val="20"/>
          <w:szCs w:val="20"/>
        </w:rPr>
        <w:t>protocol.</w:t>
      </w:r>
    </w:p>
    <w:p w:rsidR="00397366" w:rsidRPr="001D62A6" w:rsidRDefault="00397366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>In the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long</w:t>
      </w:r>
      <w:r w:rsidR="00A727C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27CE" w:rsidRPr="001D62A6">
        <w:rPr>
          <w:rFonts w:ascii="Times New Roman" w:hAnsi="Times New Roman" w:cs="Times New Roman"/>
          <w:sz w:val="20"/>
          <w:szCs w:val="20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agonist 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protocol, </w:t>
      </w:r>
      <w:r w:rsidR="00B8134D" w:rsidRPr="001D62A6">
        <w:rPr>
          <w:rFonts w:ascii="Times New Roman" w:hAnsi="Times New Roman" w:cs="Times New Roman"/>
          <w:sz w:val="20"/>
          <w:szCs w:val="20"/>
        </w:rPr>
        <w:t>T</w:t>
      </w:r>
      <w:r w:rsidR="00CD18FB" w:rsidRPr="001D62A6">
        <w:rPr>
          <w:rFonts w:ascii="Times New Roman" w:hAnsi="Times New Roman" w:cs="Times New Roman"/>
          <w:sz w:val="20"/>
          <w:szCs w:val="20"/>
        </w:rPr>
        <w:t>he</w:t>
      </w:r>
      <w:r w:rsidRPr="001D62A6">
        <w:rPr>
          <w:rFonts w:ascii="Times New Roman" w:hAnsi="Times New Roman" w:cs="Times New Roman"/>
          <w:sz w:val="20"/>
          <w:szCs w:val="20"/>
        </w:rPr>
        <w:t xml:space="preserve"> patient</w:t>
      </w:r>
      <w:r w:rsidR="00B8134D" w:rsidRPr="001D62A6">
        <w:rPr>
          <w:rFonts w:ascii="Times New Roman" w:hAnsi="Times New Roman" w:cs="Times New Roman"/>
          <w:sz w:val="20"/>
          <w:szCs w:val="20"/>
        </w:rPr>
        <w:t>s</w:t>
      </w:r>
      <w:r w:rsidRPr="001D62A6">
        <w:rPr>
          <w:rFonts w:ascii="Times New Roman" w:hAnsi="Times New Roman" w:cs="Times New Roman"/>
          <w:sz w:val="20"/>
          <w:szCs w:val="20"/>
        </w:rPr>
        <w:t xml:space="preserve"> were received down regulation started </w:t>
      </w:r>
      <w:r w:rsidR="00C55217" w:rsidRPr="001D62A6">
        <w:rPr>
          <w:rFonts w:ascii="Times New Roman" w:hAnsi="Times New Roman" w:cs="Times New Roman"/>
          <w:sz w:val="20"/>
          <w:szCs w:val="20"/>
        </w:rPr>
        <w:t>on</w:t>
      </w:r>
      <w:r w:rsidRPr="001D62A6">
        <w:rPr>
          <w:rFonts w:ascii="Times New Roman" w:hAnsi="Times New Roman" w:cs="Times New Roman"/>
          <w:sz w:val="20"/>
          <w:szCs w:val="20"/>
        </w:rPr>
        <w:t xml:space="preserve"> the day 21 of the </w:t>
      </w:r>
      <w:r w:rsidR="00AE34E0" w:rsidRPr="001D62A6">
        <w:rPr>
          <w:rFonts w:ascii="Times New Roman" w:hAnsi="Times New Roman" w:cs="Times New Roman"/>
          <w:sz w:val="20"/>
          <w:szCs w:val="20"/>
        </w:rPr>
        <w:t>cycle, in</w:t>
      </w:r>
      <w:r w:rsidRPr="001D62A6">
        <w:rPr>
          <w:rFonts w:ascii="Times New Roman" w:hAnsi="Times New Roman" w:cs="Times New Roman"/>
          <w:sz w:val="20"/>
          <w:szCs w:val="20"/>
        </w:rPr>
        <w:t xml:space="preserve"> the form of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0108" w:rsidRPr="001D62A6">
        <w:rPr>
          <w:rFonts w:ascii="Times New Roman" w:hAnsi="Times New Roman" w:cs="Times New Roman"/>
          <w:sz w:val="20"/>
          <w:szCs w:val="20"/>
        </w:rPr>
        <w:t>Decapeptyl</w:t>
      </w:r>
      <w:proofErr w:type="spellEnd"/>
      <w:r w:rsidR="00470108" w:rsidRPr="001D62A6">
        <w:rPr>
          <w:rFonts w:ascii="Times New Roman" w:hAnsi="Times New Roman" w:cs="Times New Roman"/>
          <w:sz w:val="20"/>
          <w:szCs w:val="20"/>
        </w:rPr>
        <w:t xml:space="preserve"> CR </w:t>
      </w:r>
      <w:r w:rsidR="00C55217" w:rsidRPr="001D62A6">
        <w:rPr>
          <w:rFonts w:ascii="Times New Roman" w:hAnsi="Times New Roman" w:cs="Times New Roman"/>
          <w:sz w:val="20"/>
          <w:szCs w:val="20"/>
        </w:rPr>
        <w:t>single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injection or </w:t>
      </w:r>
      <w:proofErr w:type="spellStart"/>
      <w:r w:rsidR="00470108" w:rsidRPr="001D62A6">
        <w:rPr>
          <w:rFonts w:ascii="Times New Roman" w:hAnsi="Times New Roman" w:cs="Times New Roman"/>
          <w:sz w:val="20"/>
          <w:szCs w:val="20"/>
        </w:rPr>
        <w:t>Decapeptyl</w:t>
      </w:r>
      <w:proofErr w:type="spellEnd"/>
      <w:r w:rsidR="00470108" w:rsidRPr="001D62A6">
        <w:rPr>
          <w:rFonts w:ascii="Times New Roman" w:hAnsi="Times New Roman" w:cs="Times New Roman"/>
          <w:sz w:val="20"/>
          <w:szCs w:val="20"/>
        </w:rPr>
        <w:t xml:space="preserve"> 0.1 daily subcu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taneous </w:t>
      </w:r>
      <w:r w:rsidR="00C55217" w:rsidRPr="001D62A6">
        <w:rPr>
          <w:rFonts w:ascii="Times New Roman" w:hAnsi="Times New Roman" w:cs="Times New Roman"/>
          <w:sz w:val="20"/>
          <w:szCs w:val="20"/>
        </w:rPr>
        <w:t>injections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until the time of HCG </w:t>
      </w:r>
      <w:r w:rsidR="00AE34E0" w:rsidRPr="001D62A6">
        <w:rPr>
          <w:rFonts w:ascii="Times New Roman" w:hAnsi="Times New Roman" w:cs="Times New Roman"/>
          <w:sz w:val="20"/>
          <w:szCs w:val="20"/>
        </w:rPr>
        <w:t>administration. After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complete </w:t>
      </w:r>
      <w:r w:rsidR="00AE34E0" w:rsidRPr="001D62A6">
        <w:rPr>
          <w:rFonts w:ascii="Times New Roman" w:hAnsi="Times New Roman" w:cs="Times New Roman"/>
          <w:sz w:val="20"/>
          <w:szCs w:val="20"/>
        </w:rPr>
        <w:t>down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regulation as </w:t>
      </w:r>
      <w:r w:rsidR="002E4FC6" w:rsidRPr="001D62A6">
        <w:rPr>
          <w:rFonts w:ascii="Times New Roman" w:hAnsi="Times New Roman" w:cs="Times New Roman"/>
          <w:sz w:val="20"/>
          <w:szCs w:val="20"/>
        </w:rPr>
        <w:t xml:space="preserve">proved 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by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E2 level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0108" w:rsidRPr="001D62A6">
        <w:rPr>
          <w:rFonts w:ascii="Times New Roman" w:hAnsi="Times New Roman" w:cs="Times New Roman"/>
          <w:sz w:val="20"/>
          <w:szCs w:val="20"/>
        </w:rPr>
        <w:t xml:space="preserve">less than 50 </w:t>
      </w:r>
      <w:r w:rsidR="00247ADE" w:rsidRPr="001D62A6">
        <w:rPr>
          <w:rFonts w:ascii="Times New Roman" w:hAnsi="Times New Roman" w:cs="Times New Roman"/>
          <w:sz w:val="20"/>
          <w:szCs w:val="20"/>
        </w:rPr>
        <w:t>pg</w:t>
      </w:r>
      <w:r w:rsidR="00470108" w:rsidRPr="001D62A6">
        <w:rPr>
          <w:rFonts w:ascii="Times New Roman" w:hAnsi="Times New Roman" w:cs="Times New Roman"/>
          <w:sz w:val="20"/>
          <w:szCs w:val="20"/>
        </w:rPr>
        <w:t>/ml</w:t>
      </w:r>
      <w:r w:rsidR="00AE34E0" w:rsidRPr="001D62A6">
        <w:rPr>
          <w:rFonts w:ascii="Times New Roman" w:hAnsi="Times New Roman" w:cs="Times New Roman"/>
          <w:sz w:val="20"/>
          <w:szCs w:val="20"/>
        </w:rPr>
        <w:t>, thin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18FB" w:rsidRPr="001D62A6">
        <w:rPr>
          <w:rFonts w:ascii="Times New Roman" w:hAnsi="Times New Roman" w:cs="Times New Roman"/>
          <w:sz w:val="20"/>
          <w:szCs w:val="20"/>
        </w:rPr>
        <w:t>endometrium</w:t>
      </w:r>
      <w:proofErr w:type="spellEnd"/>
      <w:r w:rsidR="00CD18FB" w:rsidRPr="001D62A6">
        <w:rPr>
          <w:rFonts w:ascii="Times New Roman" w:hAnsi="Times New Roman" w:cs="Times New Roman"/>
          <w:sz w:val="20"/>
          <w:szCs w:val="20"/>
        </w:rPr>
        <w:t xml:space="preserve">, absence of follicular </w:t>
      </w:r>
      <w:r w:rsidR="00AE34E0" w:rsidRPr="001D62A6">
        <w:rPr>
          <w:rFonts w:ascii="Times New Roman" w:hAnsi="Times New Roman" w:cs="Times New Roman"/>
          <w:sz w:val="20"/>
          <w:szCs w:val="20"/>
        </w:rPr>
        <w:t>cyst</w:t>
      </w:r>
      <w:proofErr w:type="gramEnd"/>
      <w:r w:rsidR="00AE34E0" w:rsidRPr="001D62A6">
        <w:rPr>
          <w:rFonts w:ascii="Times New Roman" w:hAnsi="Times New Roman" w:cs="Times New Roman"/>
          <w:sz w:val="20"/>
          <w:szCs w:val="20"/>
        </w:rPr>
        <w:t>. The</w:t>
      </w:r>
      <w:r w:rsidR="004A591E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ovarian </w:t>
      </w:r>
      <w:proofErr w:type="spellStart"/>
      <w:r w:rsidR="00914377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914377" w:rsidRPr="001D62A6">
        <w:rPr>
          <w:rFonts w:ascii="Times New Roman" w:hAnsi="Times New Roman" w:cs="Times New Roman"/>
          <w:sz w:val="20"/>
          <w:szCs w:val="20"/>
        </w:rPr>
        <w:t xml:space="preserve"> was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started </w:t>
      </w:r>
      <w:r w:rsidR="00914377" w:rsidRPr="001D62A6">
        <w:rPr>
          <w:rFonts w:ascii="Times New Roman" w:hAnsi="Times New Roman" w:cs="Times New Roman"/>
          <w:sz w:val="20"/>
          <w:szCs w:val="20"/>
        </w:rPr>
        <w:t>with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HMG 150-225 IU/day according the age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and BMI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. </w:t>
      </w:r>
      <w:r w:rsidR="00CD18FB" w:rsidRPr="001D62A6">
        <w:rPr>
          <w:rFonts w:ascii="Times New Roman" w:hAnsi="Times New Roman" w:cs="Times New Roman"/>
          <w:sz w:val="20"/>
          <w:szCs w:val="20"/>
        </w:rPr>
        <w:t>M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onitoring by u/s was carried </w:t>
      </w:r>
      <w:r w:rsidR="00AE34E0" w:rsidRPr="001D62A6">
        <w:rPr>
          <w:rFonts w:ascii="Times New Roman" w:hAnsi="Times New Roman" w:cs="Times New Roman"/>
          <w:sz w:val="20"/>
          <w:szCs w:val="20"/>
        </w:rPr>
        <w:t>out at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470108" w:rsidRPr="001D62A6">
        <w:rPr>
          <w:rFonts w:ascii="Times New Roman" w:hAnsi="Times New Roman" w:cs="Times New Roman"/>
          <w:sz w:val="20"/>
          <w:szCs w:val="20"/>
        </w:rPr>
        <w:t>day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6</w:t>
      </w:r>
      <w:r w:rsidR="00CD18FB" w:rsidRPr="001D62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D18FB"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D18FB" w:rsidRPr="001D62A6">
        <w:rPr>
          <w:rFonts w:ascii="Times New Roman" w:hAnsi="Times New Roman" w:cs="Times New Roman"/>
          <w:sz w:val="20"/>
          <w:szCs w:val="20"/>
        </w:rPr>
        <w:t>superovulation</w:t>
      </w:r>
      <w:proofErr w:type="spellEnd"/>
      <w:r w:rsidR="00CD18FB" w:rsidRPr="001D62A6">
        <w:rPr>
          <w:rFonts w:ascii="Times New Roman" w:hAnsi="Times New Roman" w:cs="Times New Roman"/>
          <w:sz w:val="20"/>
          <w:szCs w:val="20"/>
        </w:rPr>
        <w:t xml:space="preserve"> and then </w:t>
      </w:r>
      <w:r w:rsidR="00AE34E0" w:rsidRPr="001D62A6">
        <w:rPr>
          <w:rFonts w:ascii="Times New Roman" w:hAnsi="Times New Roman" w:cs="Times New Roman"/>
          <w:sz w:val="20"/>
          <w:szCs w:val="20"/>
        </w:rPr>
        <w:t>repeated day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after day until at least 3 follicles </w:t>
      </w:r>
      <w:r w:rsidR="00AE34E0" w:rsidRPr="001D62A6">
        <w:rPr>
          <w:rFonts w:ascii="Times New Roman" w:hAnsi="Times New Roman" w:cs="Times New Roman"/>
          <w:sz w:val="20"/>
          <w:szCs w:val="20"/>
        </w:rPr>
        <w:t>reached</w:t>
      </w:r>
      <w:r w:rsidR="00ED28D2" w:rsidRPr="001D62A6">
        <w:rPr>
          <w:rFonts w:ascii="Times New Roman" w:hAnsi="Times New Roman" w:cs="Times New Roman"/>
          <w:sz w:val="20"/>
          <w:szCs w:val="20"/>
        </w:rPr>
        <w:t xml:space="preserve"> 18 mm in the </w:t>
      </w:r>
      <w:r w:rsidR="00AE34E0" w:rsidRPr="001D62A6">
        <w:rPr>
          <w:rFonts w:ascii="Times New Roman" w:hAnsi="Times New Roman" w:cs="Times New Roman"/>
          <w:sz w:val="20"/>
          <w:szCs w:val="20"/>
        </w:rPr>
        <w:t>diameter. At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this time trigger</w:t>
      </w:r>
      <w:r w:rsidR="00ED28D2" w:rsidRPr="001D62A6">
        <w:rPr>
          <w:rFonts w:ascii="Times New Roman" w:hAnsi="Times New Roman" w:cs="Times New Roman"/>
          <w:sz w:val="20"/>
          <w:szCs w:val="20"/>
        </w:rPr>
        <w:t>ing</w:t>
      </w:r>
      <w:r w:rsidR="00470108" w:rsidRPr="001D62A6">
        <w:rPr>
          <w:rFonts w:ascii="Times New Roman" w:hAnsi="Times New Roman" w:cs="Times New Roman"/>
          <w:sz w:val="20"/>
          <w:szCs w:val="20"/>
        </w:rPr>
        <w:t xml:space="preserve"> by HCG 10,000 unit was done followed by </w:t>
      </w:r>
      <w:proofErr w:type="spellStart"/>
      <w:r w:rsidR="00470108" w:rsidRPr="001D62A6">
        <w:rPr>
          <w:rFonts w:ascii="Times New Roman" w:hAnsi="Times New Roman" w:cs="Times New Roman"/>
          <w:sz w:val="20"/>
          <w:szCs w:val="20"/>
        </w:rPr>
        <w:t>o</w:t>
      </w:r>
      <w:r w:rsidR="00ED28D2" w:rsidRPr="001D62A6">
        <w:rPr>
          <w:rFonts w:ascii="Times New Roman" w:hAnsi="Times New Roman" w:cs="Times New Roman"/>
          <w:sz w:val="20"/>
          <w:szCs w:val="20"/>
        </w:rPr>
        <w:t>v</w:t>
      </w:r>
      <w:r w:rsidR="00470108" w:rsidRPr="001D62A6">
        <w:rPr>
          <w:rFonts w:ascii="Times New Roman" w:hAnsi="Times New Roman" w:cs="Times New Roman"/>
          <w:sz w:val="20"/>
          <w:szCs w:val="20"/>
        </w:rPr>
        <w:t>umpickup</w:t>
      </w:r>
      <w:proofErr w:type="spellEnd"/>
      <w:r w:rsidR="00470108" w:rsidRPr="001D62A6">
        <w:rPr>
          <w:rFonts w:ascii="Times New Roman" w:hAnsi="Times New Roman" w:cs="Times New Roman"/>
          <w:sz w:val="20"/>
          <w:szCs w:val="20"/>
        </w:rPr>
        <w:t xml:space="preserve"> 36 </w:t>
      </w:r>
      <w:r w:rsidR="00247ADE" w:rsidRPr="001D62A6">
        <w:rPr>
          <w:rFonts w:ascii="Times New Roman" w:hAnsi="Times New Roman" w:cs="Times New Roman"/>
          <w:sz w:val="20"/>
          <w:szCs w:val="20"/>
        </w:rPr>
        <w:t>hours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247ADE" w:rsidRPr="001D62A6">
        <w:rPr>
          <w:rFonts w:ascii="Times New Roman" w:hAnsi="Times New Roman" w:cs="Times New Roman"/>
          <w:sz w:val="20"/>
          <w:szCs w:val="20"/>
        </w:rPr>
        <w:t>later</w:t>
      </w:r>
      <w:r w:rsidR="00E13ACA" w:rsidRPr="001D62A6">
        <w:rPr>
          <w:rFonts w:ascii="Times New Roman" w:hAnsi="Times New Roman" w:cs="Times New Roman"/>
          <w:sz w:val="20"/>
          <w:szCs w:val="20"/>
        </w:rPr>
        <w:t>.</w:t>
      </w:r>
    </w:p>
    <w:p w:rsidR="00E13ACA" w:rsidRPr="001D62A6" w:rsidRDefault="00E13ACA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In the antagonist </w:t>
      </w:r>
      <w:r w:rsidR="00AE34E0" w:rsidRPr="001D62A6">
        <w:rPr>
          <w:rFonts w:ascii="Times New Roman" w:hAnsi="Times New Roman" w:cs="Times New Roman"/>
          <w:sz w:val="20"/>
          <w:szCs w:val="20"/>
        </w:rPr>
        <w:t>protocols, the</w:t>
      </w:r>
      <w:r w:rsidR="00247ADE" w:rsidRPr="001D62A6">
        <w:rPr>
          <w:rFonts w:ascii="Times New Roman" w:hAnsi="Times New Roman" w:cs="Times New Roman"/>
          <w:sz w:val="20"/>
          <w:szCs w:val="20"/>
        </w:rPr>
        <w:t xml:space="preserve"> HMG was started in</w:t>
      </w:r>
      <w:r w:rsidRPr="001D62A6">
        <w:rPr>
          <w:rFonts w:ascii="Times New Roman" w:hAnsi="Times New Roman" w:cs="Times New Roman"/>
          <w:sz w:val="20"/>
          <w:szCs w:val="20"/>
        </w:rPr>
        <w:t xml:space="preserve"> the 2</w:t>
      </w:r>
      <w:r w:rsidRPr="001D62A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1D62A6">
        <w:rPr>
          <w:rFonts w:ascii="Times New Roman" w:hAnsi="Times New Roman" w:cs="Times New Roman"/>
          <w:sz w:val="20"/>
          <w:szCs w:val="20"/>
        </w:rPr>
        <w:t xml:space="preserve"> day of menses</w:t>
      </w:r>
      <w:r w:rsidR="00AE34E0" w:rsidRPr="001D62A6">
        <w:rPr>
          <w:rFonts w:ascii="Times New Roman" w:hAnsi="Times New Roman" w:cs="Times New Roman"/>
          <w:sz w:val="20"/>
          <w:szCs w:val="20"/>
        </w:rPr>
        <w:t>, 150</w:t>
      </w:r>
      <w:r w:rsidRPr="001D62A6">
        <w:rPr>
          <w:rFonts w:ascii="Times New Roman" w:hAnsi="Times New Roman" w:cs="Times New Roman"/>
          <w:sz w:val="20"/>
          <w:szCs w:val="20"/>
        </w:rPr>
        <w:t>-</w:t>
      </w:r>
      <w:r w:rsidR="00ED28D2" w:rsidRPr="001D62A6">
        <w:rPr>
          <w:rFonts w:ascii="Times New Roman" w:hAnsi="Times New Roman" w:cs="Times New Roman"/>
          <w:sz w:val="20"/>
          <w:szCs w:val="20"/>
        </w:rPr>
        <w:t>225</w:t>
      </w:r>
      <w:r w:rsidR="00C55217" w:rsidRPr="001D62A6">
        <w:rPr>
          <w:rFonts w:ascii="Times New Roman" w:hAnsi="Times New Roman" w:cs="Times New Roman"/>
          <w:sz w:val="20"/>
          <w:szCs w:val="20"/>
        </w:rPr>
        <w:t>I</w:t>
      </w:r>
      <w:r w:rsidR="00247ADE" w:rsidRPr="001D62A6">
        <w:rPr>
          <w:rFonts w:ascii="Times New Roman" w:hAnsi="Times New Roman" w:cs="Times New Roman"/>
          <w:sz w:val="20"/>
          <w:szCs w:val="20"/>
        </w:rPr>
        <w:t>U/day was given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247ADE" w:rsidRPr="001D62A6">
        <w:rPr>
          <w:rFonts w:ascii="Times New Roman" w:hAnsi="Times New Roman" w:cs="Times New Roman"/>
          <w:sz w:val="20"/>
          <w:szCs w:val="20"/>
        </w:rPr>
        <w:t>according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the </w:t>
      </w:r>
      <w:r w:rsidR="00AE34E0" w:rsidRPr="001D62A6">
        <w:rPr>
          <w:rFonts w:ascii="Times New Roman" w:hAnsi="Times New Roman" w:cs="Times New Roman"/>
          <w:sz w:val="20"/>
          <w:szCs w:val="20"/>
        </w:rPr>
        <w:t>age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="00556588" w:rsidRPr="001D62A6">
        <w:rPr>
          <w:rFonts w:ascii="Times New Roman" w:hAnsi="Times New Roman" w:cs="Times New Roman"/>
          <w:sz w:val="20"/>
          <w:szCs w:val="20"/>
        </w:rPr>
        <w:t>BMI</w:t>
      </w:r>
      <w:r w:rsidR="00247ADE" w:rsidRPr="001D62A6">
        <w:rPr>
          <w:rFonts w:ascii="Times New Roman" w:hAnsi="Times New Roman" w:cs="Times New Roman"/>
          <w:sz w:val="20"/>
          <w:szCs w:val="20"/>
        </w:rPr>
        <w:t xml:space="preserve"> and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556588" w:rsidRPr="001D62A6">
        <w:rPr>
          <w:rFonts w:ascii="Times New Roman" w:hAnsi="Times New Roman" w:cs="Times New Roman"/>
          <w:sz w:val="20"/>
          <w:szCs w:val="20"/>
        </w:rPr>
        <w:t>pattern of ovarian</w:t>
      </w:r>
      <w:r w:rsidR="00ED28D2" w:rsidRPr="001D62A6">
        <w:rPr>
          <w:rFonts w:ascii="Times New Roman" w:hAnsi="Times New Roman" w:cs="Times New Roman"/>
          <w:sz w:val="20"/>
          <w:szCs w:val="20"/>
        </w:rPr>
        <w:t xml:space="preserve"> response during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previous cycle</w:t>
      </w:r>
      <w:r w:rsidR="00AE34E0" w:rsidRPr="001D62A6">
        <w:rPr>
          <w:rFonts w:ascii="Times New Roman" w:hAnsi="Times New Roman" w:cs="Times New Roman"/>
          <w:sz w:val="20"/>
          <w:szCs w:val="20"/>
        </w:rPr>
        <w:t>. The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monitoring was sta</w:t>
      </w:r>
      <w:r w:rsidRPr="001D62A6">
        <w:rPr>
          <w:rFonts w:ascii="Times New Roman" w:hAnsi="Times New Roman" w:cs="Times New Roman"/>
          <w:sz w:val="20"/>
          <w:szCs w:val="20"/>
        </w:rPr>
        <w:t xml:space="preserve">rted </w:t>
      </w:r>
      <w:r w:rsidR="00C55217" w:rsidRPr="001D62A6">
        <w:rPr>
          <w:rFonts w:ascii="Times New Roman" w:hAnsi="Times New Roman" w:cs="Times New Roman"/>
          <w:sz w:val="20"/>
          <w:szCs w:val="20"/>
        </w:rPr>
        <w:t>on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</w:rPr>
        <w:t>the 6</w:t>
      </w:r>
      <w:r w:rsidRPr="001D62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D62A6">
        <w:rPr>
          <w:rFonts w:ascii="Times New Roman" w:hAnsi="Times New Roman" w:cs="Times New Roman"/>
          <w:sz w:val="20"/>
          <w:szCs w:val="20"/>
        </w:rPr>
        <w:t xml:space="preserve"> day of the cycle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Pr="001D62A6">
        <w:rPr>
          <w:rFonts w:ascii="Times New Roman" w:hAnsi="Times New Roman" w:cs="Times New Roman"/>
          <w:sz w:val="20"/>
          <w:szCs w:val="20"/>
        </w:rPr>
        <w:t xml:space="preserve">and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antagonist</w:t>
      </w:r>
      <w:r w:rsidRPr="001D62A6">
        <w:rPr>
          <w:rFonts w:ascii="Times New Roman" w:hAnsi="Times New Roman" w:cs="Times New Roman"/>
          <w:sz w:val="20"/>
          <w:szCs w:val="20"/>
        </w:rPr>
        <w:t xml:space="preserve"> was given in the form of </w:t>
      </w:r>
      <w:proofErr w:type="spellStart"/>
      <w:r w:rsidR="00247ADE" w:rsidRPr="001D62A6">
        <w:rPr>
          <w:rFonts w:ascii="Times New Roman" w:hAnsi="Times New Roman" w:cs="Times New Roman"/>
          <w:sz w:val="20"/>
          <w:szCs w:val="20"/>
        </w:rPr>
        <w:t>cetrotide</w:t>
      </w:r>
      <w:proofErr w:type="spellEnd"/>
      <w:r w:rsidRPr="001D62A6">
        <w:rPr>
          <w:rFonts w:ascii="Times New Roman" w:hAnsi="Times New Roman" w:cs="Times New Roman"/>
          <w:sz w:val="20"/>
          <w:szCs w:val="20"/>
        </w:rPr>
        <w:t xml:space="preserve"> 0.25</w:t>
      </w:r>
      <w:r w:rsidR="00247ADE" w:rsidRPr="001D62A6">
        <w:rPr>
          <w:rFonts w:ascii="Times New Roman" w:hAnsi="Times New Roman" w:cs="Times New Roman"/>
          <w:sz w:val="20"/>
          <w:szCs w:val="20"/>
        </w:rPr>
        <w:t xml:space="preserve"> mg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E34E0" w:rsidRPr="001D62A6">
        <w:rPr>
          <w:rFonts w:ascii="Times New Roman" w:hAnsi="Times New Roman" w:cs="Times New Roman"/>
          <w:sz w:val="20"/>
          <w:szCs w:val="20"/>
        </w:rPr>
        <w:t>SC, daily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914377" w:rsidRPr="001D62A6">
        <w:rPr>
          <w:rFonts w:ascii="Times New Roman" w:hAnsi="Times New Roman" w:cs="Times New Roman"/>
          <w:sz w:val="20"/>
          <w:szCs w:val="20"/>
        </w:rPr>
        <w:t>injection,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when dominant follicle was </w:t>
      </w:r>
      <w:r w:rsidR="00AE34E0" w:rsidRPr="001D62A6">
        <w:rPr>
          <w:rFonts w:ascii="Times New Roman" w:hAnsi="Times New Roman" w:cs="Times New Roman"/>
          <w:sz w:val="20"/>
          <w:szCs w:val="20"/>
        </w:rPr>
        <w:t>reached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14 mm in diameter and was continued</w:t>
      </w:r>
      <w:r w:rsidRPr="001D62A6">
        <w:rPr>
          <w:rFonts w:ascii="Times New Roman" w:hAnsi="Times New Roman" w:cs="Times New Roman"/>
          <w:sz w:val="20"/>
          <w:szCs w:val="20"/>
        </w:rPr>
        <w:t xml:space="preserve"> un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til the triggering of ovulation. The triggering of ovulation was </w:t>
      </w:r>
      <w:r w:rsidR="00AE34E0" w:rsidRPr="001D62A6">
        <w:rPr>
          <w:rFonts w:ascii="Times New Roman" w:hAnsi="Times New Roman" w:cs="Times New Roman"/>
          <w:sz w:val="20"/>
          <w:szCs w:val="20"/>
        </w:rPr>
        <w:t>achieved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when at least 3 follicles </w:t>
      </w:r>
      <w:r w:rsidR="00AE34E0" w:rsidRPr="001D62A6">
        <w:rPr>
          <w:rFonts w:ascii="Times New Roman" w:hAnsi="Times New Roman" w:cs="Times New Roman"/>
          <w:sz w:val="20"/>
          <w:szCs w:val="20"/>
        </w:rPr>
        <w:t>reached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18 mm in diameter by human chorionic </w:t>
      </w:r>
      <w:proofErr w:type="spellStart"/>
      <w:r w:rsidR="00AE34E0" w:rsidRPr="001D62A6">
        <w:rPr>
          <w:rFonts w:ascii="Times New Roman" w:hAnsi="Times New Roman" w:cs="Times New Roman"/>
          <w:sz w:val="20"/>
          <w:szCs w:val="20"/>
        </w:rPr>
        <w:t>gonadotropin</w:t>
      </w:r>
      <w:proofErr w:type="spellEnd"/>
      <w:r w:rsidR="00556588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56588" w:rsidRPr="001D62A6">
        <w:rPr>
          <w:rFonts w:ascii="Times New Roman" w:hAnsi="Times New Roman" w:cs="Times New Roman"/>
          <w:sz w:val="20"/>
          <w:szCs w:val="20"/>
        </w:rPr>
        <w:t xml:space="preserve">10,000 </w:t>
      </w:r>
      <w:r w:rsidR="00C55217" w:rsidRPr="001D62A6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556588" w:rsidRPr="001D62A6">
        <w:rPr>
          <w:rFonts w:ascii="Times New Roman" w:hAnsi="Times New Roman" w:cs="Times New Roman"/>
          <w:sz w:val="20"/>
          <w:szCs w:val="20"/>
        </w:rPr>
        <w:t>/IM injection</w:t>
      </w:r>
    </w:p>
    <w:p w:rsidR="00E13ACA" w:rsidRPr="001D62A6" w:rsidRDefault="00E13ACA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The ovum pickup was carried out under general </w:t>
      </w:r>
      <w:r w:rsidR="006B4420" w:rsidRPr="001D62A6">
        <w:rPr>
          <w:rFonts w:ascii="Times New Roman" w:hAnsi="Times New Roman" w:cs="Times New Roman"/>
          <w:sz w:val="20"/>
          <w:szCs w:val="20"/>
        </w:rPr>
        <w:t>anaesthesia</w:t>
      </w:r>
      <w:r w:rsidR="00556588" w:rsidRPr="001D62A6">
        <w:rPr>
          <w:rFonts w:ascii="Times New Roman" w:hAnsi="Times New Roman" w:cs="Times New Roman"/>
          <w:sz w:val="20"/>
          <w:szCs w:val="20"/>
        </w:rPr>
        <w:t xml:space="preserve"> 36 hours later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by using single lumen </w:t>
      </w:r>
      <w:r w:rsidR="00AE34E0" w:rsidRPr="001D62A6">
        <w:rPr>
          <w:rFonts w:ascii="Times New Roman" w:hAnsi="Times New Roman" w:cs="Times New Roman"/>
          <w:sz w:val="20"/>
          <w:szCs w:val="20"/>
        </w:rPr>
        <w:lastRenderedPageBreak/>
        <w:t xml:space="preserve">needle. </w:t>
      </w:r>
      <w:proofErr w:type="spellStart"/>
      <w:r w:rsidR="00AE34E0" w:rsidRPr="001D62A6">
        <w:rPr>
          <w:rFonts w:ascii="Times New Roman" w:hAnsi="Times New Roman" w:cs="Times New Roman"/>
          <w:sz w:val="20"/>
          <w:szCs w:val="20"/>
        </w:rPr>
        <w:t>Oocyte</w:t>
      </w:r>
      <w:proofErr w:type="spellEnd"/>
      <w:r w:rsidR="00F65740" w:rsidRPr="001D62A6">
        <w:rPr>
          <w:rFonts w:ascii="Times New Roman" w:hAnsi="Times New Roman" w:cs="Times New Roman"/>
          <w:sz w:val="20"/>
          <w:szCs w:val="20"/>
        </w:rPr>
        <w:t xml:space="preserve"> assessment was performed by </w:t>
      </w:r>
      <w:r w:rsidR="00C55217" w:rsidRPr="001D62A6">
        <w:rPr>
          <w:rFonts w:ascii="Times New Roman" w:hAnsi="Times New Roman" w:cs="Times New Roman"/>
          <w:sz w:val="20"/>
          <w:szCs w:val="20"/>
        </w:rPr>
        <w:t>slandering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morphology </w:t>
      </w:r>
      <w:r w:rsidR="00AE34E0" w:rsidRPr="001D62A6">
        <w:rPr>
          <w:rFonts w:ascii="Times New Roman" w:hAnsi="Times New Roman" w:cs="Times New Roman"/>
          <w:sz w:val="20"/>
          <w:szCs w:val="20"/>
        </w:rPr>
        <w:t>criteria (</w:t>
      </w:r>
      <w:r w:rsidR="00F65740" w:rsidRPr="001D62A6">
        <w:rPr>
          <w:rFonts w:ascii="Times New Roman" w:hAnsi="Times New Roman" w:cs="Times New Roman"/>
          <w:sz w:val="20"/>
          <w:szCs w:val="20"/>
        </w:rPr>
        <w:t>GV</w:t>
      </w:r>
      <w:r w:rsidR="00AE34E0" w:rsidRPr="001D62A6">
        <w:rPr>
          <w:rFonts w:ascii="Times New Roman" w:hAnsi="Times New Roman" w:cs="Times New Roman"/>
          <w:sz w:val="20"/>
          <w:szCs w:val="20"/>
        </w:rPr>
        <w:t>, M1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AE34E0" w:rsidRPr="001D62A6">
        <w:rPr>
          <w:rFonts w:ascii="Times New Roman" w:hAnsi="Times New Roman" w:cs="Times New Roman"/>
          <w:sz w:val="20"/>
          <w:szCs w:val="20"/>
        </w:rPr>
        <w:t>M2</w:t>
      </w:r>
      <w:proofErr w:type="gramEnd"/>
      <w:r w:rsidR="00F65740" w:rsidRPr="001D62A6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="00F65740" w:rsidRPr="001D62A6">
        <w:rPr>
          <w:rFonts w:ascii="Times New Roman" w:hAnsi="Times New Roman" w:cs="Times New Roman"/>
          <w:sz w:val="20"/>
          <w:szCs w:val="20"/>
        </w:rPr>
        <w:t>intracytoplasmic</w:t>
      </w:r>
      <w:proofErr w:type="spellEnd"/>
      <w:r w:rsidR="00F65740" w:rsidRPr="001D62A6">
        <w:rPr>
          <w:rFonts w:ascii="Times New Roman" w:hAnsi="Times New Roman" w:cs="Times New Roman"/>
          <w:sz w:val="20"/>
          <w:szCs w:val="20"/>
        </w:rPr>
        <w:t xml:space="preserve"> sperm injection </w:t>
      </w:r>
      <w:r w:rsidR="00247ADE" w:rsidRPr="001D62A6">
        <w:rPr>
          <w:rFonts w:ascii="Times New Roman" w:hAnsi="Times New Roman" w:cs="Times New Roman"/>
          <w:sz w:val="20"/>
          <w:szCs w:val="20"/>
        </w:rPr>
        <w:t>was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carried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out in the ordinary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manner, 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fertilization was defined as presence of </w:t>
      </w:r>
      <w:proofErr w:type="spellStart"/>
      <w:r w:rsidR="00F65740" w:rsidRPr="001D62A6">
        <w:rPr>
          <w:rFonts w:ascii="Times New Roman" w:hAnsi="Times New Roman" w:cs="Times New Roman"/>
          <w:sz w:val="20"/>
          <w:szCs w:val="20"/>
        </w:rPr>
        <w:t>pronuclei</w:t>
      </w:r>
      <w:proofErr w:type="spellEnd"/>
      <w:r w:rsidR="00F65740" w:rsidRPr="001D62A6">
        <w:rPr>
          <w:rFonts w:ascii="Times New Roman" w:hAnsi="Times New Roman" w:cs="Times New Roman"/>
          <w:sz w:val="20"/>
          <w:szCs w:val="20"/>
        </w:rPr>
        <w:t xml:space="preserve"> 16- 18 </w:t>
      </w:r>
      <w:r w:rsidR="00914377" w:rsidRPr="001D62A6">
        <w:rPr>
          <w:rFonts w:ascii="Times New Roman" w:hAnsi="Times New Roman" w:cs="Times New Roman"/>
          <w:sz w:val="20"/>
          <w:szCs w:val="20"/>
        </w:rPr>
        <w:t>hr</w:t>
      </w:r>
      <w:r w:rsidR="006C33E7" w:rsidRPr="001D62A6">
        <w:rPr>
          <w:rFonts w:ascii="Times New Roman" w:hAnsi="Times New Roman" w:cs="Times New Roman"/>
          <w:sz w:val="20"/>
          <w:szCs w:val="20"/>
        </w:rPr>
        <w:t>s</w:t>
      </w:r>
      <w:r w:rsidR="00914377" w:rsidRPr="001D62A6">
        <w:rPr>
          <w:rFonts w:ascii="Times New Roman" w:hAnsi="Times New Roman" w:cs="Times New Roman"/>
          <w:sz w:val="20"/>
          <w:szCs w:val="20"/>
        </w:rPr>
        <w:t>.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5740" w:rsidRPr="001D62A6">
        <w:rPr>
          <w:rFonts w:ascii="Times New Roman" w:hAnsi="Times New Roman" w:cs="Times New Roman"/>
          <w:sz w:val="20"/>
          <w:szCs w:val="20"/>
        </w:rPr>
        <w:t>post</w:t>
      </w:r>
      <w:proofErr w:type="gramEnd"/>
      <w:r w:rsidR="00F65740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E34E0" w:rsidRPr="001D62A6">
        <w:rPr>
          <w:rFonts w:ascii="Times New Roman" w:hAnsi="Times New Roman" w:cs="Times New Roman"/>
          <w:sz w:val="20"/>
          <w:szCs w:val="20"/>
        </w:rPr>
        <w:t>injection. Embryo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grading was done by </w:t>
      </w:r>
      <w:r w:rsidR="00AE34E0" w:rsidRPr="001D62A6">
        <w:rPr>
          <w:rFonts w:ascii="Times New Roman" w:hAnsi="Times New Roman" w:cs="Times New Roman"/>
          <w:sz w:val="20"/>
          <w:szCs w:val="20"/>
        </w:rPr>
        <w:t>slandered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morphology </w:t>
      </w:r>
      <w:r w:rsidR="00AE34E0" w:rsidRPr="001D62A6">
        <w:rPr>
          <w:rFonts w:ascii="Times New Roman" w:hAnsi="Times New Roman" w:cs="Times New Roman"/>
          <w:sz w:val="20"/>
          <w:szCs w:val="20"/>
        </w:rPr>
        <w:t>criteria (</w:t>
      </w:r>
      <w:proofErr w:type="spellStart"/>
      <w:r w:rsidR="00ED28D2" w:rsidRPr="001D62A6">
        <w:rPr>
          <w:rFonts w:ascii="Times New Roman" w:hAnsi="Times New Roman" w:cs="Times New Roman"/>
          <w:sz w:val="20"/>
          <w:szCs w:val="20"/>
        </w:rPr>
        <w:t>Ga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GB, </w:t>
      </w:r>
      <w:proofErr w:type="spellStart"/>
      <w:proofErr w:type="gramStart"/>
      <w:r w:rsidR="00ED28D2" w:rsidRPr="001D62A6">
        <w:rPr>
          <w:rFonts w:ascii="Times New Roman" w:hAnsi="Times New Roman" w:cs="Times New Roman"/>
          <w:sz w:val="20"/>
          <w:szCs w:val="20"/>
        </w:rPr>
        <w:t>Gc</w:t>
      </w:r>
      <w:proofErr w:type="spellEnd"/>
      <w:proofErr w:type="gramEnd"/>
      <w:r w:rsidR="00ED28D2" w:rsidRPr="001D62A6">
        <w:rPr>
          <w:rFonts w:ascii="Times New Roman" w:hAnsi="Times New Roman" w:cs="Times New Roman"/>
          <w:sz w:val="20"/>
          <w:szCs w:val="20"/>
        </w:rPr>
        <w:t>)</w:t>
      </w:r>
      <w:r w:rsidR="00C55217" w:rsidRPr="001D62A6">
        <w:rPr>
          <w:rFonts w:ascii="Times New Roman" w:hAnsi="Times New Roman" w:cs="Times New Roman"/>
          <w:sz w:val="20"/>
          <w:szCs w:val="20"/>
        </w:rPr>
        <w:t>.</w:t>
      </w:r>
      <w:r w:rsidR="008D7916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D28D2" w:rsidRPr="001D62A6">
        <w:rPr>
          <w:rFonts w:ascii="Times New Roman" w:hAnsi="Times New Roman" w:cs="Times New Roman"/>
          <w:sz w:val="20"/>
          <w:szCs w:val="20"/>
        </w:rPr>
        <w:t xml:space="preserve">2- 3 </w:t>
      </w:r>
      <w:proofErr w:type="spellStart"/>
      <w:r w:rsidR="00ED28D2" w:rsidRPr="001D62A6">
        <w:rPr>
          <w:rFonts w:ascii="Times New Roman" w:hAnsi="Times New Roman" w:cs="Times New Roman"/>
          <w:sz w:val="20"/>
          <w:szCs w:val="20"/>
        </w:rPr>
        <w:t>G</w:t>
      </w:r>
      <w:r w:rsidR="00914377" w:rsidRPr="001D62A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embryo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was transferred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at day 3 post </w:t>
      </w:r>
      <w:r w:rsidR="006B4420" w:rsidRPr="001D62A6">
        <w:rPr>
          <w:rFonts w:ascii="Times New Roman" w:hAnsi="Times New Roman" w:cs="Times New Roman"/>
          <w:sz w:val="20"/>
          <w:szCs w:val="20"/>
        </w:rPr>
        <w:t>retrieval using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C55217" w:rsidRPr="001D62A6">
        <w:rPr>
          <w:rFonts w:ascii="Times New Roman" w:hAnsi="Times New Roman" w:cs="Times New Roman"/>
          <w:sz w:val="20"/>
          <w:szCs w:val="20"/>
        </w:rPr>
        <w:t>labotect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 catheter</w:t>
      </w:r>
      <w:r w:rsidR="00F65740" w:rsidRPr="001D62A6">
        <w:rPr>
          <w:rFonts w:ascii="Times New Roman" w:hAnsi="Times New Roman" w:cs="Times New Roman"/>
          <w:sz w:val="20"/>
          <w:szCs w:val="20"/>
        </w:rPr>
        <w:t xml:space="preserve"> under ultrasonic guide</w:t>
      </w:r>
      <w:r w:rsidR="006B4420" w:rsidRPr="001D62A6">
        <w:rPr>
          <w:rFonts w:ascii="Times New Roman" w:hAnsi="Times New Roman" w:cs="Times New Roman"/>
          <w:sz w:val="20"/>
          <w:szCs w:val="20"/>
        </w:rPr>
        <w:t>.</w:t>
      </w:r>
    </w:p>
    <w:p w:rsidR="006C38D6" w:rsidRPr="001D62A6" w:rsidRDefault="00AE34E0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</w:rPr>
        <w:t>Luteal</w:t>
      </w:r>
      <w:proofErr w:type="spellEnd"/>
      <w:r w:rsidR="006C38D6" w:rsidRPr="001D62A6">
        <w:rPr>
          <w:rFonts w:ascii="Times New Roman" w:hAnsi="Times New Roman" w:cs="Times New Roman"/>
          <w:sz w:val="20"/>
          <w:szCs w:val="20"/>
        </w:rPr>
        <w:t xml:space="preserve"> phase support was started after ovum pickup </w:t>
      </w:r>
      <w:r w:rsidR="00C55217" w:rsidRPr="001D62A6">
        <w:rPr>
          <w:rFonts w:ascii="Times New Roman" w:hAnsi="Times New Roman" w:cs="Times New Roman"/>
          <w:sz w:val="20"/>
          <w:szCs w:val="20"/>
        </w:rPr>
        <w:t>in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the form of natural progesterone </w:t>
      </w:r>
      <w:r w:rsidR="006B4420" w:rsidRPr="001D62A6">
        <w:rPr>
          <w:rFonts w:ascii="Times New Roman" w:hAnsi="Times New Roman" w:cs="Times New Roman"/>
          <w:sz w:val="20"/>
          <w:szCs w:val="20"/>
        </w:rPr>
        <w:t>800</w:t>
      </w:r>
      <w:r w:rsidR="006C38D6" w:rsidRPr="001D62A6">
        <w:rPr>
          <w:rFonts w:ascii="Times New Roman" w:hAnsi="Times New Roman" w:cs="Times New Roman"/>
          <w:sz w:val="20"/>
          <w:szCs w:val="20"/>
        </w:rPr>
        <w:t>mg/</w:t>
      </w:r>
      <w:r w:rsidRPr="001D62A6">
        <w:rPr>
          <w:rFonts w:ascii="Times New Roman" w:hAnsi="Times New Roman" w:cs="Times New Roman"/>
          <w:sz w:val="20"/>
          <w:szCs w:val="20"/>
        </w:rPr>
        <w:t>day, given</w:t>
      </w:r>
      <w:r w:rsidR="004D1109" w:rsidRPr="001D62A6">
        <w:rPr>
          <w:rFonts w:ascii="Times New Roman" w:hAnsi="Times New Roman" w:cs="Times New Roman"/>
          <w:sz w:val="20"/>
          <w:szCs w:val="20"/>
        </w:rPr>
        <w:t xml:space="preserve"> vaginally in two divided </w:t>
      </w:r>
      <w:r w:rsidRPr="001D62A6">
        <w:rPr>
          <w:rFonts w:ascii="Times New Roman" w:hAnsi="Times New Roman" w:cs="Times New Roman"/>
          <w:sz w:val="20"/>
          <w:szCs w:val="20"/>
        </w:rPr>
        <w:t>doses, which</w:t>
      </w:r>
      <w:r w:rsidR="004D1109" w:rsidRPr="001D62A6">
        <w:rPr>
          <w:rFonts w:ascii="Times New Roman" w:hAnsi="Times New Roman" w:cs="Times New Roman"/>
          <w:sz w:val="20"/>
          <w:szCs w:val="20"/>
        </w:rPr>
        <w:t xml:space="preserve"> was</w:t>
      </w:r>
      <w:r w:rsidR="00F26246" w:rsidRPr="001D62A6">
        <w:rPr>
          <w:rFonts w:ascii="Times New Roman" w:hAnsi="Times New Roman" w:cs="Times New Roman"/>
          <w:sz w:val="20"/>
          <w:szCs w:val="20"/>
        </w:rPr>
        <w:t xml:space="preserve"> continued for 8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weeks</w:t>
      </w:r>
      <w:r w:rsidRPr="001D62A6">
        <w:rPr>
          <w:rFonts w:ascii="Times New Roman" w:hAnsi="Times New Roman" w:cs="Times New Roman"/>
          <w:sz w:val="20"/>
          <w:szCs w:val="20"/>
        </w:rPr>
        <w:t>.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If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patient</w:t>
      </w:r>
      <w:r w:rsidR="00F26246" w:rsidRPr="001D62A6">
        <w:rPr>
          <w:rFonts w:ascii="Times New Roman" w:hAnsi="Times New Roman" w:cs="Times New Roman"/>
          <w:sz w:val="20"/>
          <w:szCs w:val="20"/>
        </w:rPr>
        <w:t xml:space="preserve"> have</w:t>
      </w:r>
      <w:r w:rsidR="004D1109" w:rsidRPr="001D62A6">
        <w:rPr>
          <w:rFonts w:ascii="Times New Roman" w:hAnsi="Times New Roman" w:cs="Times New Roman"/>
          <w:sz w:val="20"/>
          <w:szCs w:val="20"/>
        </w:rPr>
        <w:t xml:space="preserve"> got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F26246" w:rsidRPr="001D62A6">
        <w:rPr>
          <w:rFonts w:ascii="Times New Roman" w:hAnsi="Times New Roman" w:cs="Times New Roman"/>
          <w:sz w:val="20"/>
          <w:szCs w:val="20"/>
        </w:rPr>
        <w:t>pregnancy</w:t>
      </w:r>
      <w:r w:rsidRPr="001D62A6">
        <w:rPr>
          <w:rFonts w:ascii="Times New Roman" w:hAnsi="Times New Roman" w:cs="Times New Roman"/>
          <w:sz w:val="20"/>
          <w:szCs w:val="20"/>
        </w:rPr>
        <w:t>, the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clinical pregnancy was </w:t>
      </w:r>
      <w:r w:rsidRPr="001D62A6">
        <w:rPr>
          <w:rFonts w:ascii="Times New Roman" w:hAnsi="Times New Roman" w:cs="Times New Roman"/>
          <w:sz w:val="20"/>
          <w:szCs w:val="20"/>
        </w:rPr>
        <w:t>determined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by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demonstration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55217" w:rsidRPr="001D62A6">
        <w:rPr>
          <w:rFonts w:ascii="Times New Roman" w:hAnsi="Times New Roman" w:cs="Times New Roman"/>
          <w:sz w:val="20"/>
          <w:szCs w:val="20"/>
        </w:rPr>
        <w:t>fetal</w:t>
      </w:r>
      <w:proofErr w:type="spellEnd"/>
      <w:r w:rsidR="006C38D6" w:rsidRPr="001D62A6">
        <w:rPr>
          <w:rFonts w:ascii="Times New Roman" w:hAnsi="Times New Roman" w:cs="Times New Roman"/>
          <w:sz w:val="20"/>
          <w:szCs w:val="20"/>
        </w:rPr>
        <w:t xml:space="preserve"> sac and </w:t>
      </w:r>
      <w:proofErr w:type="spellStart"/>
      <w:r w:rsidR="006C38D6" w:rsidRPr="001D62A6">
        <w:rPr>
          <w:rFonts w:ascii="Times New Roman" w:hAnsi="Times New Roman" w:cs="Times New Roman"/>
          <w:sz w:val="20"/>
          <w:szCs w:val="20"/>
        </w:rPr>
        <w:t>fetal</w:t>
      </w:r>
      <w:proofErr w:type="spellEnd"/>
      <w:r w:rsidR="006C38D6" w:rsidRPr="001D62A6">
        <w:rPr>
          <w:rFonts w:ascii="Times New Roman" w:hAnsi="Times New Roman" w:cs="Times New Roman"/>
          <w:sz w:val="20"/>
          <w:szCs w:val="20"/>
        </w:rPr>
        <w:t xml:space="preserve"> pulsation at 6</w:t>
      </w:r>
      <w:r w:rsidR="006C38D6" w:rsidRPr="001D62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weeks </w:t>
      </w:r>
      <w:r w:rsidRPr="001D62A6">
        <w:rPr>
          <w:rFonts w:ascii="Times New Roman" w:hAnsi="Times New Roman" w:cs="Times New Roman"/>
          <w:sz w:val="20"/>
          <w:szCs w:val="20"/>
        </w:rPr>
        <w:t>gestation, while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</w:rPr>
        <w:t>on-going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pregnancy was </w:t>
      </w:r>
      <w:r w:rsidR="004D1109" w:rsidRPr="001D62A6">
        <w:rPr>
          <w:rFonts w:ascii="Times New Roman" w:hAnsi="Times New Roman" w:cs="Times New Roman"/>
          <w:sz w:val="20"/>
          <w:szCs w:val="20"/>
        </w:rPr>
        <w:t xml:space="preserve">determined by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demonstration</w:t>
      </w:r>
      <w:r w:rsidR="004D1109"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C55217" w:rsidRPr="001D62A6">
        <w:rPr>
          <w:rFonts w:ascii="Times New Roman" w:hAnsi="Times New Roman" w:cs="Times New Roman"/>
          <w:sz w:val="20"/>
          <w:szCs w:val="20"/>
        </w:rPr>
        <w:t>fetal</w:t>
      </w:r>
      <w:proofErr w:type="spellEnd"/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pulsation </w:t>
      </w:r>
      <w:r w:rsidR="00F26246" w:rsidRPr="001D62A6">
        <w:rPr>
          <w:rFonts w:ascii="Times New Roman" w:hAnsi="Times New Roman" w:cs="Times New Roman"/>
          <w:sz w:val="20"/>
          <w:szCs w:val="20"/>
        </w:rPr>
        <w:t xml:space="preserve"> at</w:t>
      </w:r>
      <w:proofErr w:type="gramEnd"/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10</w:t>
      </w:r>
      <w:r w:rsidR="00C55217" w:rsidRPr="001D62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 week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</w:rPr>
        <w:t>Of</w:t>
      </w:r>
      <w:r w:rsidR="006C38D6" w:rsidRPr="001D62A6">
        <w:rPr>
          <w:rFonts w:ascii="Times New Roman" w:hAnsi="Times New Roman" w:cs="Times New Roman"/>
          <w:sz w:val="20"/>
          <w:szCs w:val="20"/>
        </w:rPr>
        <w:t xml:space="preserve"> gestation</w:t>
      </w:r>
      <w:r w:rsidR="006B4420" w:rsidRPr="001D62A6">
        <w:rPr>
          <w:rFonts w:ascii="Times New Roman" w:hAnsi="Times New Roman" w:cs="Times New Roman"/>
          <w:sz w:val="20"/>
          <w:szCs w:val="20"/>
        </w:rPr>
        <w:t>.</w:t>
      </w:r>
    </w:p>
    <w:p w:rsidR="004F3507" w:rsidRPr="001D62A6" w:rsidRDefault="004F3507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The outcome measures; The primary outcome measures </w:t>
      </w:r>
      <w:r w:rsidR="00AE34E0" w:rsidRPr="001D62A6">
        <w:rPr>
          <w:rFonts w:ascii="Times New Roman" w:hAnsi="Times New Roman" w:cs="Times New Roman"/>
          <w:sz w:val="20"/>
          <w:szCs w:val="20"/>
        </w:rPr>
        <w:t>ware, clinical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 </w:t>
      </w:r>
      <w:r w:rsidR="00AE34E0" w:rsidRPr="001D62A6">
        <w:rPr>
          <w:rFonts w:ascii="Times New Roman" w:hAnsi="Times New Roman" w:cs="Times New Roman"/>
          <w:sz w:val="20"/>
          <w:szCs w:val="20"/>
        </w:rPr>
        <w:t>pregnancy, while</w:t>
      </w:r>
      <w:r w:rsidRPr="001D62A6">
        <w:rPr>
          <w:rFonts w:ascii="Times New Roman" w:hAnsi="Times New Roman" w:cs="Times New Roman"/>
          <w:sz w:val="20"/>
          <w:szCs w:val="20"/>
        </w:rPr>
        <w:t xml:space="preserve"> the 2</w:t>
      </w:r>
      <w:r w:rsidRPr="001D62A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1D62A6">
        <w:rPr>
          <w:rFonts w:ascii="Times New Roman" w:hAnsi="Times New Roman" w:cs="Times New Roman"/>
          <w:sz w:val="20"/>
          <w:szCs w:val="20"/>
        </w:rPr>
        <w:t xml:space="preserve"> outcome were duration of stimulation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Pr="001D62A6">
        <w:rPr>
          <w:rFonts w:ascii="Times New Roman" w:hAnsi="Times New Roman" w:cs="Times New Roman"/>
          <w:sz w:val="20"/>
          <w:szCs w:val="20"/>
        </w:rPr>
        <w:t xml:space="preserve">number of HMG </w:t>
      </w:r>
      <w:r w:rsidR="00AE34E0" w:rsidRPr="001D62A6">
        <w:rPr>
          <w:rFonts w:ascii="Times New Roman" w:hAnsi="Times New Roman" w:cs="Times New Roman"/>
          <w:sz w:val="20"/>
          <w:szCs w:val="20"/>
        </w:rPr>
        <w:t>amp, number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r w:rsidR="00AE34E0" w:rsidRPr="001D62A6">
        <w:rPr>
          <w:rFonts w:ascii="Times New Roman" w:hAnsi="Times New Roman" w:cs="Times New Roman"/>
          <w:sz w:val="20"/>
          <w:szCs w:val="20"/>
        </w:rPr>
        <w:t xml:space="preserve">follicles,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number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B4420" w:rsidRPr="001D62A6">
        <w:rPr>
          <w:rFonts w:ascii="Times New Roman" w:hAnsi="Times New Roman" w:cs="Times New Roman"/>
          <w:sz w:val="20"/>
          <w:szCs w:val="20"/>
        </w:rPr>
        <w:t>oocyteretrieved</w:t>
      </w:r>
      <w:proofErr w:type="spellEnd"/>
      <w:r w:rsidR="00C55217" w:rsidRPr="001D62A6">
        <w:rPr>
          <w:rFonts w:ascii="Times New Roman" w:hAnsi="Times New Roman" w:cs="Times New Roman"/>
          <w:sz w:val="20"/>
          <w:szCs w:val="20"/>
        </w:rPr>
        <w:t xml:space="preserve">, </w:t>
      </w:r>
      <w:r w:rsidRPr="001D62A6">
        <w:rPr>
          <w:rFonts w:ascii="Times New Roman" w:hAnsi="Times New Roman" w:cs="Times New Roman"/>
          <w:sz w:val="20"/>
          <w:szCs w:val="20"/>
        </w:rPr>
        <w:t xml:space="preserve">present of </w:t>
      </w:r>
      <w:r w:rsidR="00AE34E0" w:rsidRPr="001D62A6">
        <w:rPr>
          <w:rFonts w:ascii="Times New Roman" w:hAnsi="Times New Roman" w:cs="Times New Roman"/>
          <w:sz w:val="20"/>
          <w:szCs w:val="20"/>
        </w:rPr>
        <w:t>fertilization, number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GA </w:t>
      </w:r>
      <w:r w:rsidR="00AE34E0" w:rsidRPr="001D62A6">
        <w:rPr>
          <w:rFonts w:ascii="Times New Roman" w:hAnsi="Times New Roman" w:cs="Times New Roman"/>
          <w:sz w:val="20"/>
          <w:szCs w:val="20"/>
        </w:rPr>
        <w:t xml:space="preserve">embryos, </w:t>
      </w:r>
      <w:r w:rsidR="00C55217" w:rsidRPr="001D62A6">
        <w:rPr>
          <w:rFonts w:ascii="Times New Roman" w:hAnsi="Times New Roman" w:cs="Times New Roman"/>
          <w:sz w:val="20"/>
          <w:szCs w:val="20"/>
        </w:rPr>
        <w:t>the number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embryos transferred</w:t>
      </w:r>
      <w:r w:rsidR="00AE34E0" w:rsidRPr="001D62A6">
        <w:rPr>
          <w:rFonts w:ascii="Times New Roman" w:hAnsi="Times New Roman" w:cs="Times New Roman"/>
          <w:sz w:val="20"/>
          <w:szCs w:val="20"/>
        </w:rPr>
        <w:t>.</w:t>
      </w:r>
    </w:p>
    <w:p w:rsidR="00A76B1A" w:rsidRPr="001D62A6" w:rsidRDefault="00A76B1A" w:rsidP="001D62A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62A6">
        <w:rPr>
          <w:rFonts w:ascii="Times New Roman" w:hAnsi="Times New Roman" w:cs="Times New Roman"/>
          <w:b/>
          <w:bCs/>
          <w:sz w:val="20"/>
          <w:szCs w:val="20"/>
        </w:rPr>
        <w:t>Statistical methods</w:t>
      </w:r>
    </w:p>
    <w:p w:rsidR="00B25EE2" w:rsidRPr="001D62A6" w:rsidRDefault="00777816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The statistical </w:t>
      </w:r>
      <w:proofErr w:type="spellStart"/>
      <w:r w:rsidR="004C21CA" w:rsidRPr="001D62A6">
        <w:rPr>
          <w:rFonts w:ascii="Times New Roman" w:hAnsi="Times New Roman" w:cs="Times New Roman"/>
          <w:sz w:val="20"/>
          <w:szCs w:val="20"/>
        </w:rPr>
        <w:t>softwere</w:t>
      </w:r>
      <w:proofErr w:type="spellEnd"/>
      <w:r w:rsidR="00F26246" w:rsidRPr="001D62A6">
        <w:rPr>
          <w:rFonts w:ascii="Times New Roman" w:hAnsi="Times New Roman" w:cs="Times New Roman"/>
          <w:sz w:val="20"/>
          <w:szCs w:val="20"/>
        </w:rPr>
        <w:t xml:space="preserve"> SPSS 19.0 were used for </w:t>
      </w:r>
      <w:r w:rsidR="006C33E7" w:rsidRPr="001D62A6">
        <w:rPr>
          <w:rFonts w:ascii="Times New Roman" w:hAnsi="Times New Roman" w:cs="Times New Roman"/>
          <w:sz w:val="20"/>
          <w:szCs w:val="20"/>
        </w:rPr>
        <w:t xml:space="preserve">statistical </w:t>
      </w:r>
      <w:r w:rsidR="00C55217" w:rsidRPr="001D62A6">
        <w:rPr>
          <w:rFonts w:ascii="Times New Roman" w:hAnsi="Times New Roman" w:cs="Times New Roman"/>
          <w:sz w:val="20"/>
          <w:szCs w:val="20"/>
        </w:rPr>
        <w:t xml:space="preserve">analysis, </w:t>
      </w:r>
      <w:r w:rsidRPr="001D62A6">
        <w:rPr>
          <w:rFonts w:ascii="Times New Roman" w:hAnsi="Times New Roman" w:cs="Times New Roman"/>
          <w:sz w:val="20"/>
          <w:szCs w:val="20"/>
        </w:rPr>
        <w:t xml:space="preserve">for continuous </w:t>
      </w:r>
      <w:r w:rsidR="004C21CA" w:rsidRPr="001D62A6">
        <w:rPr>
          <w:rFonts w:ascii="Times New Roman" w:hAnsi="Times New Roman" w:cs="Times New Roman"/>
          <w:sz w:val="20"/>
          <w:szCs w:val="20"/>
        </w:rPr>
        <w:t>values, mean</w:t>
      </w:r>
      <w:r w:rsidRPr="001D62A6">
        <w:rPr>
          <w:rFonts w:ascii="Times New Roman" w:hAnsi="Times New Roman" w:cs="Times New Roman"/>
          <w:sz w:val="20"/>
          <w:szCs w:val="20"/>
        </w:rPr>
        <w:t xml:space="preserve"> and SD was used while % was used for 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categorical </w:t>
      </w:r>
      <w:r w:rsidR="004C21CA" w:rsidRPr="001D62A6">
        <w:rPr>
          <w:rFonts w:ascii="Times New Roman" w:hAnsi="Times New Roman" w:cs="Times New Roman"/>
          <w:sz w:val="20"/>
          <w:szCs w:val="20"/>
        </w:rPr>
        <w:t>values. For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 comparison between the results </w:t>
      </w:r>
      <w:r w:rsidR="00C55217" w:rsidRPr="001D62A6">
        <w:rPr>
          <w:rFonts w:ascii="Times New Roman" w:hAnsi="Times New Roman" w:cs="Times New Roman"/>
          <w:sz w:val="20"/>
          <w:szCs w:val="20"/>
        </w:rPr>
        <w:t>of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 the continuous </w:t>
      </w:r>
      <w:r w:rsidR="00EC1C7D" w:rsidRPr="001D62A6">
        <w:rPr>
          <w:rFonts w:ascii="Times New Roman" w:hAnsi="Times New Roman" w:cs="Times New Roman"/>
          <w:sz w:val="20"/>
          <w:szCs w:val="20"/>
        </w:rPr>
        <w:t>scale, student</w:t>
      </w:r>
      <w:r w:rsidR="006C33E7" w:rsidRPr="001D62A6">
        <w:rPr>
          <w:rFonts w:ascii="Times New Roman" w:hAnsi="Times New Roman" w:cs="Times New Roman"/>
          <w:sz w:val="20"/>
          <w:szCs w:val="20"/>
        </w:rPr>
        <w:t>`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 s t test was used while </w:t>
      </w:r>
      <w:r w:rsidR="004C21CA" w:rsidRPr="001D62A6">
        <w:rPr>
          <w:rFonts w:ascii="Times New Roman" w:hAnsi="Times New Roman" w:cs="Times New Roman"/>
          <w:sz w:val="20"/>
          <w:szCs w:val="20"/>
        </w:rPr>
        <w:t>chi-square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 test and fisher extract was used to compare </w:t>
      </w:r>
      <w:r w:rsidR="006B4420" w:rsidRPr="001D62A6">
        <w:rPr>
          <w:rFonts w:ascii="Times New Roman" w:hAnsi="Times New Roman" w:cs="Times New Roman"/>
          <w:sz w:val="20"/>
          <w:szCs w:val="20"/>
        </w:rPr>
        <w:t>values</w:t>
      </w:r>
      <w:r w:rsidR="00EC724B" w:rsidRPr="001D62A6">
        <w:rPr>
          <w:rFonts w:ascii="Times New Roman" w:hAnsi="Times New Roman" w:cs="Times New Roman"/>
          <w:sz w:val="20"/>
          <w:szCs w:val="20"/>
        </w:rPr>
        <w:t xml:space="preserve"> on the categorical scale.</w:t>
      </w:r>
    </w:p>
    <w:p w:rsidR="00A66B31" w:rsidRPr="001D62A6" w:rsidRDefault="00A66B31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A66B31" w:rsidRPr="001D62A6" w:rsidSect="008D7916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B25EE2" w:rsidRPr="001D62A6" w:rsidRDefault="00B25EE2" w:rsidP="001D62A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85FC7" w:rsidRPr="001D62A6" w:rsidRDefault="00985FC7" w:rsidP="001D62A6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sz w:val="20"/>
          <w:szCs w:val="20"/>
        </w:rPr>
        <w:t xml:space="preserve">Table </w:t>
      </w:r>
      <w:r w:rsidR="004C21CA" w:rsidRPr="001D62A6">
        <w:rPr>
          <w:rFonts w:ascii="Times New Roman" w:hAnsi="Times New Roman" w:cs="Times New Roman"/>
          <w:sz w:val="20"/>
          <w:szCs w:val="20"/>
        </w:rPr>
        <w:t>1;</w:t>
      </w:r>
      <w:r w:rsidRPr="001D62A6">
        <w:rPr>
          <w:rFonts w:ascii="Times New Roman" w:hAnsi="Times New Roman" w:cs="Times New Roman"/>
          <w:sz w:val="20"/>
          <w:szCs w:val="20"/>
        </w:rPr>
        <w:t xml:space="preserve"> Clinical </w:t>
      </w:r>
      <w:r w:rsidR="004C21CA" w:rsidRPr="001D62A6">
        <w:rPr>
          <w:rFonts w:ascii="Times New Roman" w:hAnsi="Times New Roman" w:cs="Times New Roman"/>
          <w:sz w:val="20"/>
          <w:szCs w:val="20"/>
        </w:rPr>
        <w:t>characteristics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patients</w:t>
      </w:r>
      <w:r w:rsidR="00F26246" w:rsidRPr="001D62A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10" w:type="dxa"/>
          </w:tcPr>
          <w:p w:rsidR="00B25EE2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Agonist</w:t>
            </w:r>
          </w:p>
        </w:tc>
        <w:tc>
          <w:tcPr>
            <w:tcW w:w="2311" w:type="dxa"/>
          </w:tcPr>
          <w:p w:rsidR="00B25EE2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Antagonist</w:t>
            </w:r>
          </w:p>
        </w:tc>
        <w:tc>
          <w:tcPr>
            <w:tcW w:w="2311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P</w:t>
            </w: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value</w:t>
            </w:r>
          </w:p>
        </w:tc>
      </w:tr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Age</w:t>
            </w:r>
          </w:p>
        </w:tc>
        <w:tc>
          <w:tcPr>
            <w:tcW w:w="2310" w:type="dxa"/>
          </w:tcPr>
          <w:p w:rsidR="00B25EE2" w:rsidRPr="001D62A6" w:rsidRDefault="00013C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27±8.312</w:t>
            </w:r>
          </w:p>
        </w:tc>
        <w:tc>
          <w:tcPr>
            <w:tcW w:w="2311" w:type="dxa"/>
          </w:tcPr>
          <w:p w:rsidR="00B25EE2" w:rsidRPr="001D62A6" w:rsidRDefault="008A5DBF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 ± 7.965</w:t>
            </w:r>
          </w:p>
        </w:tc>
        <w:tc>
          <w:tcPr>
            <w:tcW w:w="2311" w:type="dxa"/>
          </w:tcPr>
          <w:p w:rsidR="00B25EE2" w:rsidRPr="001D62A6" w:rsidRDefault="00BA77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Non-significant</w:t>
            </w:r>
          </w:p>
        </w:tc>
      </w:tr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Duration of infertility</w:t>
            </w:r>
          </w:p>
        </w:tc>
        <w:tc>
          <w:tcPr>
            <w:tcW w:w="2310" w:type="dxa"/>
          </w:tcPr>
          <w:p w:rsidR="00B25EE2" w:rsidRPr="001D62A6" w:rsidRDefault="00013C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8.234±6,345</w:t>
            </w:r>
          </w:p>
        </w:tc>
        <w:tc>
          <w:tcPr>
            <w:tcW w:w="2311" w:type="dxa"/>
          </w:tcPr>
          <w:p w:rsidR="00B25EE2" w:rsidRPr="001D62A6" w:rsidRDefault="008A5DBF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6.21± 7.965</w:t>
            </w:r>
          </w:p>
        </w:tc>
        <w:tc>
          <w:tcPr>
            <w:tcW w:w="2311" w:type="dxa"/>
          </w:tcPr>
          <w:p w:rsidR="00B25EE2" w:rsidRPr="001D62A6" w:rsidRDefault="008B716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</w:t>
            </w:r>
            <w:r w:rsidR="00B8134D"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on</w:t>
            </w: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significant</w:t>
            </w:r>
          </w:p>
        </w:tc>
      </w:tr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Basal FSH</w:t>
            </w:r>
          </w:p>
        </w:tc>
        <w:tc>
          <w:tcPr>
            <w:tcW w:w="2310" w:type="dxa"/>
          </w:tcPr>
          <w:p w:rsidR="00B25EE2" w:rsidRPr="001D62A6" w:rsidRDefault="00013C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8.2±2.73</w:t>
            </w:r>
          </w:p>
        </w:tc>
        <w:tc>
          <w:tcPr>
            <w:tcW w:w="2311" w:type="dxa"/>
          </w:tcPr>
          <w:p w:rsidR="00B25EE2" w:rsidRPr="001D62A6" w:rsidRDefault="00F27BA5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7.7±3.2</w:t>
            </w:r>
          </w:p>
        </w:tc>
        <w:tc>
          <w:tcPr>
            <w:tcW w:w="2311" w:type="dxa"/>
          </w:tcPr>
          <w:p w:rsidR="00B25EE2" w:rsidRPr="001D62A6" w:rsidRDefault="00BA77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Non-significant</w:t>
            </w:r>
          </w:p>
        </w:tc>
      </w:tr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Basal LH</w:t>
            </w:r>
          </w:p>
        </w:tc>
        <w:tc>
          <w:tcPr>
            <w:tcW w:w="2310" w:type="dxa"/>
          </w:tcPr>
          <w:p w:rsidR="00B25EE2" w:rsidRPr="001D62A6" w:rsidRDefault="008922AC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7.357</w:t>
            </w:r>
            <w:r w:rsidR="00B8134D"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±1.78</w:t>
            </w:r>
          </w:p>
        </w:tc>
        <w:tc>
          <w:tcPr>
            <w:tcW w:w="2311" w:type="dxa"/>
          </w:tcPr>
          <w:p w:rsidR="00B25EE2" w:rsidRPr="001D62A6" w:rsidRDefault="000D477F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6.97±2.</w:t>
            </w:r>
          </w:p>
        </w:tc>
        <w:tc>
          <w:tcPr>
            <w:tcW w:w="2311" w:type="dxa"/>
          </w:tcPr>
          <w:p w:rsidR="00B25EE2" w:rsidRPr="001D62A6" w:rsidRDefault="00BA77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Non-significant</w:t>
            </w:r>
          </w:p>
        </w:tc>
      </w:tr>
      <w:tr w:rsidR="001D3A0A" w:rsidRPr="001D62A6" w:rsidTr="001D62A6">
        <w:trPr>
          <w:jc w:val="center"/>
        </w:trPr>
        <w:tc>
          <w:tcPr>
            <w:tcW w:w="2310" w:type="dxa"/>
          </w:tcPr>
          <w:p w:rsidR="00B25EE2" w:rsidRPr="001D62A6" w:rsidRDefault="00B25EE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BMI</w:t>
            </w:r>
          </w:p>
        </w:tc>
        <w:tc>
          <w:tcPr>
            <w:tcW w:w="2310" w:type="dxa"/>
          </w:tcPr>
          <w:p w:rsidR="00B25EE2" w:rsidRPr="001D62A6" w:rsidRDefault="00013CCD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29.5±</w:t>
            </w:r>
            <w:r w:rsidR="008B7162"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5.82</w:t>
            </w:r>
          </w:p>
        </w:tc>
        <w:tc>
          <w:tcPr>
            <w:tcW w:w="2311" w:type="dxa"/>
          </w:tcPr>
          <w:p w:rsidR="00B25EE2" w:rsidRPr="001D62A6" w:rsidRDefault="00557F29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28± 9.6</w:t>
            </w:r>
          </w:p>
        </w:tc>
        <w:tc>
          <w:tcPr>
            <w:tcW w:w="2311" w:type="dxa"/>
          </w:tcPr>
          <w:p w:rsidR="00B25EE2" w:rsidRPr="001D62A6" w:rsidRDefault="008B7162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significant</w:t>
            </w:r>
          </w:p>
        </w:tc>
      </w:tr>
    </w:tbl>
    <w:p w:rsidR="006C33E7" w:rsidRPr="001D62A6" w:rsidRDefault="006C33E7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17"/>
          <w:szCs w:val="17"/>
        </w:rPr>
      </w:pPr>
    </w:p>
    <w:p w:rsidR="00985FC7" w:rsidRPr="001D62A6" w:rsidRDefault="00985FC7" w:rsidP="001D62A6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sz w:val="20"/>
          <w:szCs w:val="20"/>
        </w:rPr>
        <w:t>The table 2 present; the stimulation outcome</w:t>
      </w:r>
      <w:r w:rsidR="00F26246" w:rsidRPr="001D62A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tbl>
      <w:tblPr>
        <w:tblW w:w="0" w:type="auto"/>
        <w:jc w:val="center"/>
        <w:tblInd w:w="108" w:type="dxa"/>
        <w:tblLook w:val="04A0"/>
      </w:tblPr>
      <w:tblGrid>
        <w:gridCol w:w="9435"/>
      </w:tblGrid>
      <w:tr w:rsidR="00A66B31" w:rsidRPr="001D62A6" w:rsidTr="001D62A6">
        <w:trPr>
          <w:jc w:val="center"/>
        </w:trPr>
        <w:tc>
          <w:tcPr>
            <w:tcW w:w="9134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center" w:tblpY="18"/>
              <w:tblOverlap w:val="never"/>
              <w:tblW w:w="9209" w:type="dxa"/>
              <w:tblLook w:val="04A0"/>
            </w:tblPr>
            <w:tblGrid>
              <w:gridCol w:w="2688"/>
              <w:gridCol w:w="1901"/>
              <w:gridCol w:w="2225"/>
              <w:gridCol w:w="2395"/>
            </w:tblGrid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Agonist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Antagonist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7"/>
                      <w:szCs w:val="17"/>
                      <w:lang w:bidi="ar-EG"/>
                    </w:rPr>
                    <w:t>P</w:t>
                  </w: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 xml:space="preserve"> value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Duration of stimulation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14.35±2.45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10.476±3.06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Dose of HMG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40.34±8.35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30.05±5,23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Total number of follicles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9.23±4.345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6.148±4.12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</w:t>
                  </w:r>
                  <w:r w:rsidR="00B8134D"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on</w:t>
                  </w: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 xml:space="preserve">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 xml:space="preserve">Number of </w:t>
                  </w:r>
                  <w:proofErr w:type="spellStart"/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oocyte</w:t>
                  </w:r>
                  <w:proofErr w:type="spellEnd"/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 xml:space="preserve"> retrieved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6.275±4.234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5.234 ± 3.462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</w:t>
                  </w:r>
                  <w:r w:rsidR="00B8134D"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on</w:t>
                  </w: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 xml:space="preserve">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Number of metaphase 1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1.71±0,234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1.26±0.679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Not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Number of metaphase 2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3.1±1.234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2.89±1.884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Not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Percent of fertilization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78 %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75 %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Not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Number of GA embryos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3.9 ±1.17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4.5±1.56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Not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Number of ET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2.8±1,980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3.2±1.25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Not 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Duration of coasting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5.3±1.4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3.4±1.8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Incidence of moderate OHSS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15 %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8 present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Incidence of severe OHSS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3.2%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0.2 %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  <w:tr w:rsidR="00A66B31" w:rsidRPr="001D62A6" w:rsidTr="001D62A6">
              <w:tc>
                <w:tcPr>
                  <w:tcW w:w="2688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E2 (pg/ml)at time of HCG</w:t>
                  </w:r>
                </w:p>
              </w:tc>
              <w:tc>
                <w:tcPr>
                  <w:tcW w:w="1901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2634±923</w:t>
                  </w:r>
                </w:p>
              </w:tc>
              <w:tc>
                <w:tcPr>
                  <w:tcW w:w="222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1900±340</w:t>
                  </w:r>
                </w:p>
              </w:tc>
              <w:tc>
                <w:tcPr>
                  <w:tcW w:w="2395" w:type="dxa"/>
                </w:tcPr>
                <w:p w:rsidR="00A66B31" w:rsidRPr="001D62A6" w:rsidRDefault="00A66B31" w:rsidP="001D62A6">
                  <w:pPr>
                    <w:tabs>
                      <w:tab w:val="left" w:pos="2835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</w:pPr>
                  <w:r w:rsidRPr="001D62A6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bidi="ar-EG"/>
                    </w:rPr>
                    <w:t>Significant</w:t>
                  </w:r>
                </w:p>
              </w:tc>
            </w:tr>
          </w:tbl>
          <w:p w:rsidR="00A66B31" w:rsidRPr="001D62A6" w:rsidRDefault="00A66B31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6B31" w:rsidRPr="001D62A6" w:rsidRDefault="00A66B31" w:rsidP="001D62A6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4654" w:rsidRPr="001D62A6" w:rsidRDefault="00B8134D" w:rsidP="001D62A6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Table (3):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Clinical and on-going pregnancy outcome</w:t>
      </w:r>
      <w:r w:rsidR="007C27CD" w:rsidRPr="001D62A6">
        <w:rPr>
          <w:rFonts w:ascii="Times New Roman" w:hAnsi="Times New Roman" w:cs="Times New Roman"/>
          <w:sz w:val="20"/>
          <w:szCs w:val="20"/>
        </w:rPr>
        <w:t>...........................?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2263"/>
        <w:gridCol w:w="2263"/>
        <w:gridCol w:w="2265"/>
      </w:tblGrid>
      <w:tr w:rsidR="001D3A0A" w:rsidRPr="001D62A6" w:rsidTr="001D62A6">
        <w:trPr>
          <w:trHeight w:val="194"/>
          <w:jc w:val="center"/>
        </w:trPr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2263" w:type="dxa"/>
          </w:tcPr>
          <w:p w:rsidR="003E1CAA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Antagonist</w:t>
            </w:r>
          </w:p>
        </w:tc>
        <w:tc>
          <w:tcPr>
            <w:tcW w:w="2263" w:type="dxa"/>
          </w:tcPr>
          <w:p w:rsidR="003E1CAA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Agonist</w:t>
            </w:r>
          </w:p>
        </w:tc>
        <w:tc>
          <w:tcPr>
            <w:tcW w:w="2265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bidi="ar-EG"/>
              </w:rPr>
              <w:t>P</w:t>
            </w: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 xml:space="preserve"> value</w:t>
            </w:r>
          </w:p>
        </w:tc>
      </w:tr>
      <w:tr w:rsidR="001D3A0A" w:rsidRPr="001D62A6" w:rsidTr="001D62A6">
        <w:trPr>
          <w:trHeight w:val="183"/>
          <w:jc w:val="center"/>
        </w:trPr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Clinical pregnancy</w:t>
            </w:r>
          </w:p>
        </w:tc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25.35 %</w:t>
            </w:r>
          </w:p>
        </w:tc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40,56 %</w:t>
            </w:r>
          </w:p>
        </w:tc>
        <w:tc>
          <w:tcPr>
            <w:tcW w:w="2265" w:type="dxa"/>
          </w:tcPr>
          <w:p w:rsidR="003E1CAA" w:rsidRPr="001D62A6" w:rsidRDefault="00C55217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Significant</w:t>
            </w:r>
          </w:p>
        </w:tc>
      </w:tr>
      <w:tr w:rsidR="001D3A0A" w:rsidRPr="001D62A6" w:rsidTr="001D62A6">
        <w:trPr>
          <w:trHeight w:val="64"/>
          <w:jc w:val="center"/>
        </w:trPr>
        <w:tc>
          <w:tcPr>
            <w:tcW w:w="2263" w:type="dxa"/>
          </w:tcPr>
          <w:p w:rsidR="003E1CAA" w:rsidRPr="001D62A6" w:rsidRDefault="004C21C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On-going</w:t>
            </w:r>
            <w:r w:rsidR="003E1CAA"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 xml:space="preserve"> pregnancy</w:t>
            </w:r>
          </w:p>
        </w:tc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23%</w:t>
            </w:r>
          </w:p>
        </w:tc>
        <w:tc>
          <w:tcPr>
            <w:tcW w:w="2263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31 %</w:t>
            </w:r>
          </w:p>
        </w:tc>
        <w:tc>
          <w:tcPr>
            <w:tcW w:w="2265" w:type="dxa"/>
          </w:tcPr>
          <w:p w:rsidR="003E1CAA" w:rsidRPr="001D62A6" w:rsidRDefault="003E1CAA" w:rsidP="001D62A6">
            <w:pPr>
              <w:tabs>
                <w:tab w:val="left" w:pos="28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1D62A6"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  <w:t>Not significant</w:t>
            </w:r>
          </w:p>
        </w:tc>
      </w:tr>
    </w:tbl>
    <w:p w:rsidR="003E1CAA" w:rsidRPr="001D62A6" w:rsidRDefault="003E1CAA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66B31" w:rsidRPr="001D62A6" w:rsidRDefault="00A66B31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A66B31" w:rsidRPr="001D62A6" w:rsidSect="0037310B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1D62A6" w:rsidRPr="001D62A6" w:rsidRDefault="001D62A6" w:rsidP="001D62A6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D62A6">
        <w:rPr>
          <w:rFonts w:ascii="Times New Roman" w:hAnsi="Times New Roman" w:cs="Times New Roman"/>
          <w:b/>
          <w:bCs/>
          <w:sz w:val="20"/>
          <w:szCs w:val="20"/>
        </w:rPr>
        <w:lastRenderedPageBreak/>
        <w:t>3.Results</w:t>
      </w:r>
      <w:proofErr w:type="gramEnd"/>
    </w:p>
    <w:p w:rsidR="003E1CAA" w:rsidRPr="001D62A6" w:rsidRDefault="00E313C4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D62A6">
        <w:rPr>
          <w:rFonts w:ascii="Times New Roman" w:hAnsi="Times New Roman" w:cs="Times New Roman"/>
          <w:sz w:val="20"/>
          <w:szCs w:val="20"/>
        </w:rPr>
        <w:t xml:space="preserve">The table 1 reveals; the clinical </w:t>
      </w:r>
      <w:r w:rsidR="004C21CA" w:rsidRPr="001D62A6">
        <w:rPr>
          <w:rFonts w:ascii="Times New Roman" w:hAnsi="Times New Roman" w:cs="Times New Roman"/>
          <w:sz w:val="20"/>
          <w:szCs w:val="20"/>
        </w:rPr>
        <w:t>characteristics</w:t>
      </w:r>
      <w:r w:rsidRPr="001D62A6">
        <w:rPr>
          <w:rFonts w:ascii="Times New Roman" w:hAnsi="Times New Roman" w:cs="Times New Roman"/>
          <w:sz w:val="20"/>
          <w:szCs w:val="20"/>
        </w:rPr>
        <w:t xml:space="preserve"> of </w:t>
      </w:r>
      <w:r w:rsidR="004C21CA" w:rsidRPr="001D62A6">
        <w:rPr>
          <w:rFonts w:ascii="Times New Roman" w:hAnsi="Times New Roman" w:cs="Times New Roman"/>
          <w:sz w:val="20"/>
          <w:szCs w:val="20"/>
        </w:rPr>
        <w:t>patients, there</w:t>
      </w:r>
      <w:r w:rsidR="000A5F56" w:rsidRPr="001D62A6">
        <w:rPr>
          <w:rFonts w:ascii="Times New Roman" w:hAnsi="Times New Roman" w:cs="Times New Roman"/>
          <w:sz w:val="20"/>
          <w:szCs w:val="20"/>
        </w:rPr>
        <w:t xml:space="preserve"> were no</w:t>
      </w:r>
      <w:r w:rsidRPr="001D62A6">
        <w:rPr>
          <w:rFonts w:ascii="Times New Roman" w:hAnsi="Times New Roman" w:cs="Times New Roman"/>
          <w:sz w:val="20"/>
          <w:szCs w:val="20"/>
        </w:rPr>
        <w:t xml:space="preserve"> significant </w:t>
      </w:r>
      <w:proofErr w:type="spellStart"/>
      <w:r w:rsidRPr="001D62A6">
        <w:rPr>
          <w:rFonts w:ascii="Times New Roman" w:hAnsi="Times New Roman" w:cs="Times New Roman"/>
          <w:sz w:val="20"/>
          <w:szCs w:val="20"/>
        </w:rPr>
        <w:t>differences</w:t>
      </w:r>
      <w:r w:rsidR="006B4420" w:rsidRPr="001D62A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6B4420" w:rsidRPr="001D62A6">
        <w:rPr>
          <w:rFonts w:ascii="Times New Roman" w:hAnsi="Times New Roman" w:cs="Times New Roman"/>
          <w:sz w:val="20"/>
          <w:szCs w:val="20"/>
        </w:rPr>
        <w:t xml:space="preserve"> antagonist and agonist regarding age, duration of infertility, BMI, basal FSH and basal LH.</w:t>
      </w:r>
    </w:p>
    <w:p w:rsidR="00B25EE2" w:rsidRPr="001D62A6" w:rsidRDefault="00B25EE2" w:rsidP="001D62A6">
      <w:pPr>
        <w:pStyle w:val="ListParagraph"/>
        <w:tabs>
          <w:tab w:val="left" w:pos="2835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b/>
          <w:bCs/>
          <w:sz w:val="20"/>
          <w:szCs w:val="20"/>
          <w:lang w:bidi="ar-EG"/>
        </w:rPr>
        <w:t>Stimulation outcomes</w:t>
      </w:r>
      <w:r w:rsidR="007C27CD" w:rsidRPr="001D62A6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E313C4" w:rsidRPr="001D62A6" w:rsidRDefault="00E313C4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>Which presented in the table 2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;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duration of stimulation was significantly shorter </w:t>
      </w:r>
      <w:r w:rsidR="00914377" w:rsidRPr="001D62A6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antagonist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group (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>10.476 ±3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06) </w:t>
      </w:r>
      <w:r w:rsidR="00914377" w:rsidRPr="001D62A6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(14.35±2.45) </w:t>
      </w:r>
      <w:r w:rsidR="00A66B31" w:rsidRPr="001D62A6">
        <w:rPr>
          <w:rFonts w:ascii="Times New Roman" w:hAnsi="Times New Roman" w:cs="Times New Roman"/>
          <w:sz w:val="20"/>
          <w:szCs w:val="20"/>
          <w:lang w:bidi="ar-EG"/>
        </w:rPr>
        <w:t>for long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>agonist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protocol. In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same way the number of HMG </w:t>
      </w:r>
      <w:proofErr w:type="spellStart"/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>ampules</w:t>
      </w:r>
      <w:proofErr w:type="spellEnd"/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required for ovarian stimulation was significantly lower in the </w:t>
      </w:r>
      <w:proofErr w:type="spellStart"/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protocol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>25,149± 10.18) versus (35.126±8.23 for agonist).</w:t>
      </w:r>
    </w:p>
    <w:p w:rsidR="00E62229" w:rsidRPr="001D62A6" w:rsidRDefault="000B6789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There were no significant differences between antagonist group and agonist group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regarding, total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number of follicles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6.148 ± 3.06 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>9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>23 ±4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>345)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number of </w:t>
      </w:r>
      <w:proofErr w:type="spellStart"/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oocyte</w:t>
      </w:r>
      <w:proofErr w:type="spellEnd"/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>retrieved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>5.234 ± 3.462  versus</w:t>
      </w:r>
      <w:r w:rsidR="00BE788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6.275±4.234)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number of 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metapha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1 </w:t>
      </w:r>
      <w:proofErr w:type="spellStart"/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oocytes</w:t>
      </w:r>
      <w:proofErr w:type="spellEnd"/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1.71±0,234 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5D425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1.26±0.679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number of 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metapha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D93C5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 </w:t>
      </w:r>
      <w:proofErr w:type="spellStart"/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oocytes</w:t>
      </w:r>
      <w:proofErr w:type="spellEnd"/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2.89±1.884 </w:t>
      </w:r>
      <w:r w:rsidR="005D425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versus 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>3.1±1.234  ),</w:t>
      </w:r>
      <w:r w:rsidR="005D425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>present of fertilization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78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%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75 % for antagonist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507F86" w:rsidRPr="001D62A6">
        <w:rPr>
          <w:rFonts w:ascii="Times New Roman" w:hAnsi="Times New Roman" w:cs="Times New Roman"/>
          <w:sz w:val="20"/>
          <w:szCs w:val="20"/>
          <w:lang w:bidi="ar-EG"/>
        </w:rPr>
        <w:t>number of grade A embryos and number of embryo transfer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E62229" w:rsidRPr="001D62A6">
        <w:rPr>
          <w:rFonts w:ascii="Times New Roman" w:hAnsi="Times New Roman" w:cs="Times New Roman"/>
          <w:sz w:val="20"/>
          <w:szCs w:val="20"/>
          <w:lang w:bidi="ar-EG"/>
        </w:rPr>
        <w:t>4.5±1,56, 3.2±1.25,</w:t>
      </w:r>
      <w:r w:rsidR="005D425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versus </w:t>
      </w:r>
      <w:r w:rsidR="00E62229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3.9 ±1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E62229" w:rsidRPr="001D62A6">
        <w:rPr>
          <w:rFonts w:ascii="Times New Roman" w:hAnsi="Times New Roman" w:cs="Times New Roman"/>
          <w:sz w:val="20"/>
          <w:szCs w:val="20"/>
          <w:lang w:bidi="ar-EG"/>
        </w:rPr>
        <w:t>17, 2.8±1,980</w:t>
      </w:r>
    </w:p>
    <w:p w:rsidR="00415FE9" w:rsidRPr="001D62A6" w:rsidRDefault="00E62229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 E2 level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at time of HCG 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administration was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significantly lower in the antagonist group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1931±847, if compared wi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th agonist group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also there was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a significant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difference regarding the duration of </w:t>
      </w:r>
      <w:proofErr w:type="spellStart"/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coast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>ine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which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was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significantly shorter in the antagonist group</w:t>
      </w:r>
      <w:r w:rsidR="00091CA4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3.4±1.8</w:t>
      </w:r>
      <w:r w:rsidR="004373F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) versus (5.3±1.4 for agonist group)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As 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>regards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O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>HSS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the incidence of O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>HSS in moderate and severe degree were significantly lower in the antagonist grou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p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8 %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0.2 %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if compared with 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>agonist group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>15%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415FE9" w:rsidRPr="001D62A6">
        <w:rPr>
          <w:rFonts w:ascii="Times New Roman" w:hAnsi="Times New Roman" w:cs="Times New Roman"/>
          <w:sz w:val="20"/>
          <w:szCs w:val="20"/>
          <w:lang w:bidi="ar-EG"/>
        </w:rPr>
        <w:t>3.2%)</w:t>
      </w:r>
    </w:p>
    <w:p w:rsidR="004373F0" w:rsidRPr="001D62A6" w:rsidRDefault="004373F0" w:rsidP="001D62A6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gramStart"/>
      <w:r w:rsidRPr="001D62A6">
        <w:rPr>
          <w:rFonts w:ascii="Times New Roman" w:hAnsi="Times New Roman" w:cs="Times New Roman"/>
          <w:b/>
          <w:bCs/>
          <w:sz w:val="20"/>
          <w:szCs w:val="20"/>
          <w:lang w:bidi="ar-EG"/>
        </w:rPr>
        <w:t>Pregnancy outcome</w:t>
      </w:r>
      <w:r w:rsidR="000A5F56" w:rsidRPr="001D62A6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proofErr w:type="gramEnd"/>
    </w:p>
    <w:p w:rsidR="008922AC" w:rsidRPr="001D62A6" w:rsidRDefault="004373F0" w:rsidP="001D62A6">
      <w:pPr>
        <w:tabs>
          <w:tab w:val="left" w:pos="283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>Which presented in the table 3; the clinical pregnancy outcome was significantly lower in the antagonist protocol (25 % versus 40.56%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 long agonist group, 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also the 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on-going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pregnancy outcome was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significantly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lower in the antagonist protocol if compared with </w:t>
      </w:r>
      <w:r w:rsidR="00C55217" w:rsidRPr="001D62A6">
        <w:rPr>
          <w:rFonts w:ascii="Times New Roman" w:hAnsi="Times New Roman" w:cs="Times New Roman"/>
          <w:sz w:val="20"/>
          <w:szCs w:val="20"/>
          <w:lang w:bidi="ar-EG"/>
        </w:rPr>
        <w:t>the agonist long protocol</w:t>
      </w:r>
      <w:r w:rsidR="003E1CAA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1D62A6" w:rsidRDefault="001D62A6" w:rsidP="001D62A6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0B3027" w:rsidRPr="001D62A6" w:rsidRDefault="007C27CD" w:rsidP="001D62A6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proofErr w:type="gramStart"/>
      <w:r w:rsidRPr="001D62A6">
        <w:rPr>
          <w:rFonts w:ascii="Times New Roman" w:eastAsia="Times New Roman" w:hAnsi="Times New Roman" w:cs="Times New Roman"/>
          <w:b/>
          <w:bCs/>
          <w:sz w:val="20"/>
          <w:szCs w:val="20"/>
          <w:lang w:eastAsia="en-GB" w:bidi="ar-EG"/>
        </w:rPr>
        <w:t>4.</w:t>
      </w:r>
      <w:r w:rsidR="000B3027" w:rsidRPr="001D62A6">
        <w:rPr>
          <w:rFonts w:ascii="Times New Roman" w:eastAsia="Times New Roman" w:hAnsi="Times New Roman" w:cs="Times New Roman"/>
          <w:b/>
          <w:bCs/>
          <w:sz w:val="20"/>
          <w:szCs w:val="20"/>
          <w:lang w:eastAsia="en-GB" w:bidi="ar-EG"/>
        </w:rPr>
        <w:t>Discussion</w:t>
      </w:r>
      <w:proofErr w:type="gramEnd"/>
    </w:p>
    <w:p w:rsidR="000B3027" w:rsidRPr="001D62A6" w:rsidRDefault="000B3027" w:rsidP="001D62A6">
      <w:pPr>
        <w:tabs>
          <w:tab w:val="left" w:pos="8742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This a retrospective study, carried out at </w:t>
      </w:r>
      <w:proofErr w:type="spellStart"/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Azhar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ART unit in the period from June 2011 to </w:t>
      </w:r>
      <w:r w:rsidR="00B8134D" w:rsidRPr="001D62A6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arch 2013</w:t>
      </w:r>
      <w:r w:rsidR="00195786" w:rsidRPr="001D62A6">
        <w:rPr>
          <w:rFonts w:ascii="Times New Roman" w:hAnsi="Times New Roman" w:cs="Times New Roman"/>
          <w:sz w:val="20"/>
          <w:szCs w:val="20"/>
          <w:lang w:bidi="ar-EG"/>
        </w:rPr>
        <w:t>, to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compare antagonist protocol and agonist protocol for ovarian stimulation in the PCOS during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intracytoplasmic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sperm </w:t>
      </w:r>
      <w:r w:rsidR="00195786" w:rsidRPr="001D62A6">
        <w:rPr>
          <w:rFonts w:ascii="Times New Roman" w:hAnsi="Times New Roman" w:cs="Times New Roman"/>
          <w:sz w:val="20"/>
          <w:szCs w:val="20"/>
          <w:lang w:bidi="ar-EG"/>
        </w:rPr>
        <w:t>injection. We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recruited 150 patients with PCOS according Rotterdam criteria;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80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patients were received antagonist protocol and 70 patients were </w:t>
      </w:r>
      <w:r w:rsidR="00AA0F8B" w:rsidRPr="001D62A6">
        <w:rPr>
          <w:rFonts w:ascii="Times New Roman" w:hAnsi="Times New Roman" w:cs="Times New Roman"/>
          <w:sz w:val="20"/>
          <w:szCs w:val="20"/>
          <w:lang w:bidi="ar-EG"/>
        </w:rPr>
        <w:t>received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long agonist </w:t>
      </w:r>
      <w:r w:rsidR="000A5F56" w:rsidRPr="001D62A6">
        <w:rPr>
          <w:rFonts w:ascii="Times New Roman" w:hAnsi="Times New Roman" w:cs="Times New Roman"/>
          <w:sz w:val="20"/>
          <w:szCs w:val="20"/>
          <w:lang w:bidi="ar-EG"/>
        </w:rPr>
        <w:t>protocol. We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found </w:t>
      </w:r>
      <w:r w:rsidR="00EC1C7D" w:rsidRPr="001D62A6">
        <w:rPr>
          <w:rFonts w:ascii="Times New Roman" w:hAnsi="Times New Roman" w:cs="Times New Roman"/>
          <w:sz w:val="20"/>
          <w:szCs w:val="20"/>
          <w:lang w:bidi="ar-EG"/>
        </w:rPr>
        <w:t>that,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duration of stimulation was significantly shorter in the antagonist </w:t>
      </w:r>
      <w:r w:rsidR="00EC1C7D" w:rsidRPr="001D62A6">
        <w:rPr>
          <w:rFonts w:ascii="Times New Roman" w:hAnsi="Times New Roman" w:cs="Times New Roman"/>
          <w:sz w:val="20"/>
          <w:szCs w:val="20"/>
          <w:lang w:bidi="ar-EG"/>
        </w:rPr>
        <w:t>group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10.476 ±3.06) if compared with long agonist </w:t>
      </w:r>
      <w:r w:rsidR="00EC1C7D" w:rsidRPr="001D62A6">
        <w:rPr>
          <w:rFonts w:ascii="Times New Roman" w:hAnsi="Times New Roman" w:cs="Times New Roman"/>
          <w:sz w:val="20"/>
          <w:szCs w:val="20"/>
          <w:lang w:bidi="ar-EG"/>
        </w:rPr>
        <w:t>protocol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14.35±2.45). Also we found </w:t>
      </w:r>
      <w:r w:rsidR="00195786" w:rsidRPr="001D62A6">
        <w:rPr>
          <w:rFonts w:ascii="Times New Roman" w:hAnsi="Times New Roman" w:cs="Times New Roman"/>
          <w:sz w:val="20"/>
          <w:szCs w:val="20"/>
          <w:lang w:bidi="ar-EG"/>
        </w:rPr>
        <w:t>that,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total dose of HMG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ampules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needed for </w:t>
      </w:r>
      <w:r w:rsidR="00195786" w:rsidRPr="001D62A6">
        <w:rPr>
          <w:rFonts w:ascii="Times New Roman" w:hAnsi="Times New Roman" w:cs="Times New Roman"/>
          <w:sz w:val="20"/>
          <w:szCs w:val="20"/>
          <w:lang w:bidi="ar-EG"/>
        </w:rPr>
        <w:t>ovarian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stimulation was significantly lower in the antagonist </w:t>
      </w:r>
      <w:r w:rsidR="00A66B31" w:rsidRPr="001D62A6">
        <w:rPr>
          <w:rFonts w:ascii="Times New Roman" w:hAnsi="Times New Roman" w:cs="Times New Roman"/>
          <w:sz w:val="20"/>
          <w:szCs w:val="20"/>
          <w:lang w:bidi="ar-EG"/>
        </w:rPr>
        <w:t>protocol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30.05±5.23) if compared with long agonist </w:t>
      </w:r>
      <w:r w:rsidR="00A66B31" w:rsidRPr="001D62A6">
        <w:rPr>
          <w:rFonts w:ascii="Times New Roman" w:hAnsi="Times New Roman" w:cs="Times New Roman"/>
          <w:sz w:val="20"/>
          <w:szCs w:val="20"/>
          <w:lang w:bidi="ar-EG"/>
        </w:rPr>
        <w:t>protocol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40.34</w:t>
      </w:r>
      <w:r w:rsidR="001659B6" w:rsidRPr="001D62A6">
        <w:rPr>
          <w:rFonts w:ascii="Times New Roman" w:hAnsi="Times New Roman" w:cs="Times New Roman"/>
          <w:sz w:val="20"/>
          <w:szCs w:val="20"/>
          <w:lang w:bidi="ar-EG"/>
        </w:rPr>
        <w:t>±</w:t>
      </w:r>
      <w:r w:rsidR="00A66B31" w:rsidRPr="001D62A6">
        <w:rPr>
          <w:rFonts w:ascii="Times New Roman" w:hAnsi="Times New Roman" w:cs="Times New Roman"/>
          <w:sz w:val="20"/>
          <w:szCs w:val="20"/>
          <w:lang w:bidi="ar-EG"/>
        </w:rPr>
        <w:t>8.35)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.As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in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agonist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protocols, the ovarian stimulation was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started after pituitary and ovarian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suppression, </w:t>
      </w:r>
      <w:proofErr w:type="spellStart"/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asconsequences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larger dose and longer duration of stimulation will be </w:t>
      </w:r>
      <w:r w:rsidR="00780B8F" w:rsidRPr="001D62A6">
        <w:rPr>
          <w:rFonts w:ascii="Times New Roman" w:hAnsi="Times New Roman" w:cs="Times New Roman"/>
          <w:sz w:val="20"/>
          <w:szCs w:val="20"/>
          <w:lang w:bidi="ar-EG"/>
        </w:rPr>
        <w:t>needed to overcome the ovarian suppression.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our findings are in agreement </w:t>
      </w:r>
      <w:r w:rsidR="007C194F" w:rsidRPr="001D62A6">
        <w:rPr>
          <w:rFonts w:ascii="Times New Roman" w:hAnsi="Times New Roman" w:cs="Times New Roman"/>
          <w:sz w:val="20"/>
          <w:szCs w:val="20"/>
          <w:lang w:bidi="ar-EG"/>
        </w:rPr>
        <w:t>with many</w:t>
      </w:r>
      <w:r w:rsidR="00AA0F8B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articles published in </w:t>
      </w:r>
      <w:r w:rsidR="007C194F" w:rsidRPr="001D62A6">
        <w:rPr>
          <w:rFonts w:ascii="Times New Roman" w:hAnsi="Times New Roman" w:cs="Times New Roman"/>
          <w:sz w:val="20"/>
          <w:szCs w:val="20"/>
          <w:lang w:bidi="ar-EG"/>
        </w:rPr>
        <w:t>literature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="00AA0F8B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8</w:t>
      </w:r>
      <w:proofErr w:type="gramStart"/>
      <w:r w:rsidR="00AA0F8B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,10,11</w:t>
      </w:r>
      <w:proofErr w:type="gramEnd"/>
      <w:r w:rsidR="00AA0F8B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0B3027" w:rsidRPr="001D62A6" w:rsidRDefault="000B3027" w:rsidP="001D62A6">
      <w:pPr>
        <w:tabs>
          <w:tab w:val="left" w:pos="8742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 OHSS is the one of the main </w:t>
      </w:r>
      <w:r w:rsidR="00EC1C7D" w:rsidRPr="001D62A6">
        <w:rPr>
          <w:rFonts w:ascii="Times New Roman" w:hAnsi="Times New Roman" w:cs="Times New Roman"/>
          <w:sz w:val="20"/>
          <w:szCs w:val="20"/>
          <w:lang w:bidi="ar-EG"/>
        </w:rPr>
        <w:t>problems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during ovarian stimulation in </w:t>
      </w:r>
      <w:r w:rsidR="007C194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PCOD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patients during assisted reproductive 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technology.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our results revealed significantly decreased incidence of OHSS in the antagonist protocol(8% in the moderate degree and 0.2% in the severe degree) if compared with agonist protocol(15%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in the moderate degree and 3.5 % in the severe degree).The decreased incidence of ovarian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hyper stimulation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syndrome in the antagonist protocol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could be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explained by immediate suppression of LH at mid follicular phase whish affecting the 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growth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of smaller follicles which the main source of E2 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which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has 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7C27CD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main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role in the pathogenesis of ovarian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hyper </w:t>
      </w:r>
      <w:proofErr w:type="spellStart"/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stimulationsyndrome</w:t>
      </w:r>
      <w:proofErr w:type="spellEnd"/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. Furthermore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use of antagonist 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protocols, allow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trigger of ovulation by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agonist which result in the marked reduction in the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OHSS.These</w:t>
      </w:r>
      <w:bookmarkStart w:id="0" w:name="_GoBack"/>
      <w:bookmarkEnd w:id="0"/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findings are in agreement with,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meta-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analysis, in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which 966 women included in nine randomized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trial, they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found significant lower risk of ovarian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hyper </w:t>
      </w:r>
      <w:proofErr w:type="spellStart"/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stimulationsyndrome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in the antagonist protocol if compared with agonist group</w:t>
      </w:r>
      <w:r w:rsidR="00E0314C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10</w:t>
      </w:r>
      <w:r w:rsidR="008C4B8E" w:rsidRPr="001D62A6">
        <w:rPr>
          <w:rFonts w:ascii="Times New Roman" w:hAnsi="Times New Roman" w:cs="Times New Roman"/>
          <w:sz w:val="20"/>
          <w:szCs w:val="20"/>
          <w:lang w:bidi="ar-EG"/>
        </w:rPr>
        <w:t>.In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same</w:t>
      </w:r>
      <w:r w:rsidR="008C4B8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way 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other investigator 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>examined 50 patient</w:t>
      </w:r>
      <w:r w:rsidR="00B8134D" w:rsidRPr="001D62A6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6B4420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with PCOS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they found decreased incidence of OHSS in the antagonist group if compared with agonist protocol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E0314C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8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>),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In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other hand</w:t>
      </w:r>
      <w:r w:rsidR="00DC6AE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other published article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DC6AE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has not agree with our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findings, they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examined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129 PCOS patients for antagonist and agonist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protocol, they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found no differences in the incidence of OHSS between agonist and antagonist protocols</w:t>
      </w:r>
      <w:r w:rsidR="00E0314C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13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Also we found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that,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clinical pregnancy rate was lower in the antagonist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protocol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25.35%) if compared with agonist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protocol (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40.56%).The decreased pregnancy rate in the antagonist protocol,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could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be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attributed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to lower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cumulative experience as antagonist has been recently introduced to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ART, also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 lower pregnancy outco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me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could be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attributed to possible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on the endometrial receptivity and ovarian tissue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which need to be clarified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. The our findin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>gs were in ag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reement with other </w:t>
      </w:r>
      <w:proofErr w:type="spellStart"/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investigator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,who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studied 152 patients with PCOS,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they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found, significantly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lower pregnancy rate in the antagonist group(19 %) if compared with agonist group(36 %)</w:t>
      </w:r>
      <w:r w:rsidR="00E0314C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12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.In the other hand many published articles found no significant differences in the pregnancy outcome in the antagonist and agonist protocol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A5EB0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13</w:t>
      </w:r>
      <w:r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,</w:t>
      </w:r>
      <w:r w:rsidR="001A5EB0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 xml:space="preserve"> 8</w:t>
      </w:r>
      <w:r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,</w:t>
      </w:r>
      <w:r w:rsidR="00BB6B2A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="00E0314C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4,</w:t>
      </w:r>
      <w:r w:rsidR="00BB6B2A" w:rsidRPr="001D62A6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11</w:t>
      </w:r>
      <w:r w:rsidR="00E0314C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0B3027" w:rsidRPr="001D62A6" w:rsidRDefault="000B3027" w:rsidP="001D62A6">
      <w:pPr>
        <w:tabs>
          <w:tab w:val="left" w:pos="8742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In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conclusion,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protocol has many advantages in the PCOS during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ovarian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stimulation for ICSI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, which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included; shorter duration of stimulation and a smaller dose of HMG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ampules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which make antagonist protocol more convenient to patient. Also lower incidence of OHSS which make this protocol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safer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patients. The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significant decreased in the pregnancy outcome in </w:t>
      </w:r>
      <w:r w:rsidR="005D425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our findings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must be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C21CA" w:rsidRPr="001D62A6">
        <w:rPr>
          <w:rFonts w:ascii="Times New Roman" w:hAnsi="Times New Roman" w:cs="Times New Roman"/>
          <w:sz w:val="20"/>
          <w:szCs w:val="20"/>
          <w:lang w:bidi="ar-EG"/>
        </w:rPr>
        <w:t>explained with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caut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ion,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also the similar pregnancy rate in the agonist and the antagonist protocols documented in many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articles,mustbe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explained with 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caution, as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has been recently i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ntroduce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more work with </w:t>
      </w:r>
      <w:r w:rsidR="00153FAC" w:rsidRPr="001D62A6">
        <w:rPr>
          <w:rFonts w:ascii="Times New Roman" w:hAnsi="Times New Roman" w:cs="Times New Roman"/>
          <w:sz w:val="20"/>
          <w:szCs w:val="20"/>
          <w:lang w:bidi="ar-EG"/>
        </w:rPr>
        <w:t>huge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number of cases must be accumulate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to address th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s 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dilemma. Finally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e antagonist protocol could be</w:t>
      </w:r>
      <w:r w:rsidR="008C4B8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the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right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option in patient </w:t>
      </w:r>
      <w:r w:rsidR="000413C3" w:rsidRPr="001D62A6">
        <w:rPr>
          <w:rFonts w:ascii="Times New Roman" w:hAnsi="Times New Roman" w:cs="Times New Roman"/>
          <w:sz w:val="20"/>
          <w:szCs w:val="20"/>
          <w:lang w:bidi="ar-EG"/>
        </w:rPr>
        <w:t>highly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susceptible for OHSS.</w:t>
      </w:r>
    </w:p>
    <w:p w:rsidR="00A66B31" w:rsidRPr="001D62A6" w:rsidRDefault="00A66B31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EE55AE" w:rsidRPr="001D62A6" w:rsidRDefault="00F979F2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</w:t>
      </w:r>
    </w:p>
    <w:p w:rsidR="00EE55AE" w:rsidRPr="001D62A6" w:rsidRDefault="000413C3" w:rsidP="001D62A6">
      <w:pPr>
        <w:pStyle w:val="ListParagraph"/>
        <w:numPr>
          <w:ilvl w:val="0"/>
          <w:numId w:val="60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>Gol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denberg </w:t>
      </w:r>
      <w:proofErr w:type="spell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N</w:t>
      </w:r>
      <w:proofErr w:type="gram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,Glueck</w:t>
      </w:r>
      <w:proofErr w:type="spellEnd"/>
      <w:proofErr w:type="gramEnd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C</w:t>
      </w:r>
      <w:r w:rsidR="00010DB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Medical therapy in women </w:t>
      </w:r>
      <w:r w:rsidR="00F979F2" w:rsidRPr="001D62A6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PCO before and during pregnancy and lactation. Miner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v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a </w:t>
      </w:r>
      <w:proofErr w:type="spell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Ginicol</w:t>
      </w:r>
      <w:proofErr w:type="spellEnd"/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="00010DBC" w:rsidRPr="001D62A6">
        <w:rPr>
          <w:rFonts w:ascii="Times New Roman" w:hAnsi="Times New Roman" w:cs="Times New Roman"/>
          <w:sz w:val="20"/>
          <w:szCs w:val="20"/>
          <w:lang w:bidi="ar-EG"/>
        </w:rPr>
        <w:t>2008 ;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60</w:t>
      </w:r>
      <w:proofErr w:type="gramEnd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(1)</w:t>
      </w:r>
      <w:r w:rsidR="00010DBC" w:rsidRPr="001D62A6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63-75.</w:t>
      </w:r>
    </w:p>
    <w:p w:rsidR="00EE55AE" w:rsidRPr="001D62A6" w:rsidRDefault="00010DBC" w:rsidP="001D62A6">
      <w:pPr>
        <w:pStyle w:val="ListParagraph"/>
        <w:numPr>
          <w:ilvl w:val="0"/>
          <w:numId w:val="60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Boomsma</w:t>
      </w:r>
      <w:proofErr w:type="spellEnd"/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GM,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Faucer</w:t>
      </w:r>
      <w:proofErr w:type="spellEnd"/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C,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Macklon</w:t>
      </w:r>
      <w:proofErr w:type="spellEnd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NS (2008) Pregnancy complications in women with PCO </w:t>
      </w:r>
      <w:proofErr w:type="spell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Semin</w:t>
      </w:r>
      <w:proofErr w:type="spellEnd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Reprod</w:t>
      </w:r>
      <w:proofErr w:type="spellEnd"/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. Med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2008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;26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(1):</w:t>
      </w:r>
      <w:r w:rsidR="00EE55AE" w:rsidRPr="001D62A6">
        <w:rPr>
          <w:rFonts w:ascii="Times New Roman" w:hAnsi="Times New Roman" w:cs="Times New Roman"/>
          <w:sz w:val="20"/>
          <w:szCs w:val="20"/>
          <w:lang w:bidi="ar-EG"/>
        </w:rPr>
        <w:t>72-84.</w:t>
      </w:r>
    </w:p>
    <w:p w:rsidR="005536C7" w:rsidRPr="001D62A6" w:rsidRDefault="00010DBC" w:rsidP="001D62A6">
      <w:pPr>
        <w:pStyle w:val="ListParagraph"/>
        <w:numPr>
          <w:ilvl w:val="0"/>
          <w:numId w:val="60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Azziz</w:t>
      </w:r>
      <w:proofErr w:type="spellEnd"/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R,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Woo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>ds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>KS,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Reyna </w:t>
      </w:r>
      <w:proofErr w:type="gramStart"/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.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The prevalence and 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>feature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of PCO in an unselected populatio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n. Journal of 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linical </w:t>
      </w:r>
      <w:proofErr w:type="spellStart"/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ndocrino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>l</w:t>
      </w:r>
      <w:proofErr w:type="spellEnd"/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r w:rsidR="00F014D1" w:rsidRPr="001D62A6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>etabolism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2004;</w:t>
      </w:r>
      <w:r w:rsidR="005536C7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89(6):2754-9</w:t>
      </w:r>
      <w:r w:rsidR="008D7916">
        <w:rPr>
          <w:rFonts w:ascii="Times New Roman" w:hAnsi="Times New Roman" w:cs="Times New Roman" w:hint="eastAsia"/>
          <w:sz w:val="20"/>
          <w:szCs w:val="20"/>
          <w:lang w:eastAsia="zh-CN" w:bidi="ar-EG"/>
        </w:rPr>
        <w:t>.</w:t>
      </w:r>
    </w:p>
    <w:p w:rsidR="005536C7" w:rsidRPr="001D62A6" w:rsidRDefault="005536C7" w:rsidP="001D62A6">
      <w:pPr>
        <w:pStyle w:val="ListParagraph"/>
        <w:numPr>
          <w:ilvl w:val="0"/>
          <w:numId w:val="60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AzzizR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(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2006) Diagnosis of PCOS: The Rotterdam criteria are premature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Journal of 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linical </w:t>
      </w:r>
      <w:proofErr w:type="spellStart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E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ndocrinol</w:t>
      </w:r>
      <w:proofErr w:type="spellEnd"/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gramStart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etabolism.</w:t>
      </w:r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>2006 ;</w:t>
      </w:r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91(3)</w:t>
      </w:r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781-785.</w:t>
      </w:r>
    </w:p>
    <w:p w:rsidR="00950B1F" w:rsidRPr="001D62A6" w:rsidRDefault="00950B1F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The Rotterdam ESHRE/ASRM sponsored PCOS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con</w:t>
      </w:r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>census</w:t>
      </w:r>
      <w:proofErr w:type="spellEnd"/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workshop group 2004 Hum </w:t>
      </w:r>
      <w:proofErr w:type="spellStart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eprod</w:t>
      </w:r>
      <w:proofErr w:type="spellEnd"/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="00BE7B9F" w:rsidRPr="001D62A6">
        <w:rPr>
          <w:rFonts w:ascii="Times New Roman" w:hAnsi="Times New Roman" w:cs="Times New Roman"/>
          <w:sz w:val="20"/>
          <w:szCs w:val="20"/>
          <w:lang w:bidi="ar-EG"/>
        </w:rPr>
        <w:t>2004 :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19(1):41-47.</w:t>
      </w:r>
    </w:p>
    <w:p w:rsidR="00950B1F" w:rsidRPr="001D62A6" w:rsidRDefault="007637DD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BalenAH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LavenJ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S,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Tan SL. Ultrasonic assessment of the PCO: consensus definition. Human </w:t>
      </w:r>
      <w:proofErr w:type="spellStart"/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Reprod</w:t>
      </w:r>
      <w:proofErr w:type="spellEnd"/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update 2003(9); 505-514.</w:t>
      </w:r>
    </w:p>
    <w:p w:rsidR="00950B1F" w:rsidRPr="001D62A6" w:rsidRDefault="007637DD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Brinsden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PR,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WadaI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,Tan</w:t>
      </w:r>
      <w:proofErr w:type="spellEnd"/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SL</w:t>
      </w:r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(1995)  Diagnosis , prevention and management of ovarian </w:t>
      </w:r>
      <w:proofErr w:type="spellStart"/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>hyperstimulation</w:t>
      </w:r>
      <w:proofErr w:type="spellEnd"/>
      <w:r w:rsidR="00950B1F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syndrome</w:t>
      </w:r>
      <w:r w:rsidR="00A40029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. Br J of </w:t>
      </w:r>
      <w:proofErr w:type="spellStart"/>
      <w:r w:rsidR="00A40029" w:rsidRPr="001D62A6">
        <w:rPr>
          <w:rFonts w:ascii="Times New Roman" w:hAnsi="Times New Roman" w:cs="Times New Roman"/>
          <w:sz w:val="20"/>
          <w:szCs w:val="20"/>
          <w:lang w:bidi="ar-EG"/>
        </w:rPr>
        <w:t>Obstet</w:t>
      </w:r>
      <w:proofErr w:type="spellEnd"/>
      <w:r w:rsidR="00A40029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and Gynecol.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1995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;102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(10):767-72.</w:t>
      </w:r>
    </w:p>
    <w:p w:rsidR="00A40029" w:rsidRPr="001D62A6" w:rsidRDefault="00A40029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Alina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Onofriescu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Adrian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Bors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Alexenderluca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Holicov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M. Home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IVF protocol in the PCOS(2013)  Current 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H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ealth 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cience 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ournal,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volme39(2)2013</w:t>
      </w:r>
    </w:p>
    <w:p w:rsidR="00A40029" w:rsidRPr="001D62A6" w:rsidRDefault="007D4FE1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Xiao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J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,Chen</w:t>
      </w:r>
      <w:proofErr w:type="spellEnd"/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S,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Zhang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C,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Chang S.   Effectiveness of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in the </w:t>
      </w:r>
      <w:r w:rsidR="00B8134D" w:rsidRPr="001D62A6">
        <w:rPr>
          <w:rFonts w:ascii="Times New Roman" w:hAnsi="Times New Roman" w:cs="Times New Roman"/>
          <w:sz w:val="20"/>
          <w:szCs w:val="20"/>
          <w:lang w:bidi="ar-EG"/>
        </w:rPr>
        <w:t>treatment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of patients with polycystic ovary syndrome undergoing IVF: a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systemic review and meta</w:t>
      </w:r>
      <w:r w:rsidR="00D27E10" w:rsidRPr="001D62A6">
        <w:rPr>
          <w:rFonts w:ascii="Times New Roman" w:hAnsi="Times New Roman" w:cs="Times New Roman"/>
          <w:sz w:val="20"/>
          <w:szCs w:val="20"/>
          <w:lang w:bidi="ar-EG"/>
        </w:rPr>
        <w:t>-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analyis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.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Gynecol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Endocrinol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2013</w:t>
      </w:r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>;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(29(3)</w:t>
      </w:r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>: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178-91.</w:t>
      </w:r>
    </w:p>
    <w:p w:rsidR="007D4FE1" w:rsidRPr="001D62A6" w:rsidRDefault="007D4FE1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Pundir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J,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Sunkara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SK,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Eltokhy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T,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Khalaf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Y. Meta-analysis on the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protocols; Do they reduce the risk of OHSS in</w:t>
      </w:r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PCOS. </w:t>
      </w:r>
      <w:proofErr w:type="spellStart"/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>Reprod</w:t>
      </w:r>
      <w:proofErr w:type="spellEnd"/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Biomed </w:t>
      </w:r>
      <w:r w:rsidR="00B8134D" w:rsidRPr="001D62A6">
        <w:rPr>
          <w:rFonts w:ascii="Times New Roman" w:hAnsi="Times New Roman" w:cs="Times New Roman"/>
          <w:sz w:val="20"/>
          <w:szCs w:val="20"/>
          <w:lang w:bidi="ar-EG"/>
        </w:rPr>
        <w:t>online</w:t>
      </w:r>
      <w:r w:rsidR="006F00B5" w:rsidRPr="001D62A6">
        <w:rPr>
          <w:rFonts w:ascii="Times New Roman" w:hAnsi="Times New Roman" w:cs="Times New Roman"/>
          <w:sz w:val="20"/>
          <w:szCs w:val="20"/>
          <w:lang w:bidi="ar-EG"/>
        </w:rPr>
        <w:t>. 2012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24(1)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;6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-22.</w:t>
      </w:r>
    </w:p>
    <w:p w:rsidR="007D430C" w:rsidRPr="001D62A6" w:rsidRDefault="00B8134D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Mahnazashrafi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Ashrafmoin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i</w:t>
      </w:r>
      <w:proofErr w:type="spellEnd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Afsanehmohammadzadeh</w:t>
      </w:r>
      <w:proofErr w:type="spellEnd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comparative</w:t>
      </w:r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study of </w:t>
      </w:r>
      <w:proofErr w:type="spellStart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and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</w:t>
      </w:r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Rh</w:t>
      </w:r>
      <w:proofErr w:type="spellEnd"/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agonist in PCO patients undergoing IVF-ICSI cycles.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>SAJOG.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January</w:t>
      </w:r>
      <w:r w:rsidR="007D430C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2012</w:t>
      </w:r>
      <w:r w:rsidR="00D27E10"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A66B31" w:rsidRPr="001D62A6" w:rsidRDefault="007212EA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Oriveto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R,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Melcers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S,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Homburg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R,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Nahum R. What is the preferred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analogue for polycystic ovary syndrome patients undergoing controlled ovarian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hyperstimulation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Pr="001D62A6">
        <w:rPr>
          <w:rFonts w:ascii="Times New Roman" w:hAnsi="Times New Roman" w:cs="Times New Roman"/>
          <w:i/>
          <w:iCs/>
          <w:sz w:val="20"/>
          <w:szCs w:val="20"/>
          <w:lang w:bidi="ar-EG"/>
        </w:rPr>
        <w:t>in vitro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fertilization.</w:t>
      </w:r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>F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ertil</w:t>
      </w:r>
      <w:proofErr w:type="spell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Steril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2009,91(4); 1466-8)</w:t>
      </w:r>
    </w:p>
    <w:p w:rsidR="004A6F83" w:rsidRPr="001D62A6" w:rsidRDefault="00B40BEF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Bahceci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,</w:t>
      </w:r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ulugU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Ben-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sholomoI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Use of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in controlled ovarian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hyperstimulation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in women with polycystic ovary disease; a 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prospective ,pilot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study.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Reprod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Med 2005,50(2) 84-90</w:t>
      </w:r>
    </w:p>
    <w:p w:rsidR="007212EA" w:rsidRPr="001D62A6" w:rsidRDefault="007212EA" w:rsidP="001D62A6">
      <w:pPr>
        <w:pStyle w:val="ListParagraph"/>
        <w:numPr>
          <w:ilvl w:val="0"/>
          <w:numId w:val="60"/>
        </w:numPr>
        <w:tabs>
          <w:tab w:val="left" w:pos="426"/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Lains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TG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, 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Sfontouris</w:t>
      </w:r>
      <w:proofErr w:type="spellEnd"/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IA,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Zorzovilis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IZ. Flexible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antagonist versus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GnRh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agonist long protocol in patients with polycystic ovary syndrome treated for IVF; 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A</w:t>
      </w:r>
      <w:proofErr w:type="gramEnd"/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prospective randomized controlled trial.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1D62A6">
        <w:rPr>
          <w:rFonts w:ascii="Times New Roman" w:hAnsi="Times New Roman" w:cs="Times New Roman"/>
          <w:sz w:val="20"/>
          <w:szCs w:val="20"/>
          <w:lang w:bidi="ar-EG"/>
        </w:rPr>
        <w:t>Hum</w:t>
      </w:r>
      <w:r w:rsidR="00AC0AB6"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Reprod</w:t>
      </w:r>
      <w:proofErr w:type="spellEnd"/>
      <w:r w:rsidRPr="001D62A6">
        <w:rPr>
          <w:rFonts w:ascii="Times New Roman" w:hAnsi="Times New Roman" w:cs="Times New Roman"/>
          <w:sz w:val="20"/>
          <w:szCs w:val="20"/>
          <w:lang w:bidi="ar-EG"/>
        </w:rPr>
        <w:t xml:space="preserve"> 2010</w:t>
      </w:r>
      <w:proofErr w:type="gramStart"/>
      <w:r w:rsidRPr="001D62A6">
        <w:rPr>
          <w:rFonts w:ascii="Times New Roman" w:hAnsi="Times New Roman" w:cs="Times New Roman"/>
          <w:sz w:val="20"/>
          <w:szCs w:val="20"/>
          <w:lang w:bidi="ar-EG"/>
        </w:rPr>
        <w:t>;25:683</w:t>
      </w:r>
      <w:proofErr w:type="gramEnd"/>
      <w:r w:rsidRPr="001D62A6">
        <w:rPr>
          <w:rFonts w:ascii="Times New Roman" w:hAnsi="Times New Roman" w:cs="Times New Roman"/>
          <w:sz w:val="20"/>
          <w:szCs w:val="20"/>
          <w:lang w:bidi="ar-EG"/>
        </w:rPr>
        <w:t>- 693.</w:t>
      </w:r>
    </w:p>
    <w:p w:rsidR="00A66B31" w:rsidRPr="001D62A6" w:rsidRDefault="00A66B31" w:rsidP="001D62A6">
      <w:pPr>
        <w:pStyle w:val="ListParagraph"/>
        <w:tabs>
          <w:tab w:val="left" w:pos="8742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A66B31" w:rsidRPr="001D62A6" w:rsidSect="0037310B"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1D62A6" w:rsidRDefault="001D62A6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1D62A6" w:rsidRDefault="001D62A6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1D62A6" w:rsidRPr="001D62A6" w:rsidRDefault="001D62A6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2542DF" w:rsidRPr="001D62A6" w:rsidRDefault="00BF405B" w:rsidP="001D62A6">
      <w:pPr>
        <w:tabs>
          <w:tab w:val="left" w:pos="8742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1D62A6">
        <w:rPr>
          <w:rFonts w:ascii="Times New Roman" w:hAnsi="Times New Roman" w:cs="Times New Roman"/>
          <w:sz w:val="20"/>
          <w:szCs w:val="20"/>
          <w:lang w:bidi="ar-EG"/>
        </w:rPr>
        <w:t>1/2/201</w:t>
      </w:r>
      <w:r w:rsidR="001D62A6">
        <w:rPr>
          <w:rFonts w:ascii="Times New Roman" w:hAnsi="Times New Roman" w:cs="Times New Roman" w:hint="eastAsia"/>
          <w:sz w:val="20"/>
          <w:szCs w:val="20"/>
          <w:lang w:eastAsia="zh-CN" w:bidi="ar-EG"/>
        </w:rPr>
        <w:t>4</w:t>
      </w:r>
    </w:p>
    <w:sectPr w:rsidR="002542DF" w:rsidRPr="001D62A6" w:rsidSect="0037310B"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54" w:rsidRDefault="00746B54" w:rsidP="00417121">
      <w:pPr>
        <w:spacing w:after="0" w:line="240" w:lineRule="auto"/>
      </w:pPr>
      <w:r>
        <w:separator/>
      </w:r>
    </w:p>
  </w:endnote>
  <w:endnote w:type="continuationSeparator" w:id="0">
    <w:p w:rsidR="00746B54" w:rsidRDefault="00746B54" w:rsidP="0041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5B" w:rsidRPr="00BF405B" w:rsidRDefault="009858E3" w:rsidP="00BF405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F405B">
      <w:rPr>
        <w:rFonts w:ascii="Times New Roman" w:hAnsi="Times New Roman" w:cs="Times New Roman"/>
        <w:sz w:val="20"/>
      </w:rPr>
      <w:fldChar w:fldCharType="begin"/>
    </w:r>
    <w:r w:rsidR="00BF405B" w:rsidRPr="00BF405B">
      <w:rPr>
        <w:rFonts w:ascii="Times New Roman" w:hAnsi="Times New Roman" w:cs="Times New Roman"/>
        <w:sz w:val="20"/>
      </w:rPr>
      <w:instrText xml:space="preserve"> page </w:instrText>
    </w:r>
    <w:r w:rsidRPr="00BF405B">
      <w:rPr>
        <w:rFonts w:ascii="Times New Roman" w:hAnsi="Times New Roman" w:cs="Times New Roman"/>
        <w:sz w:val="20"/>
      </w:rPr>
      <w:fldChar w:fldCharType="separate"/>
    </w:r>
    <w:r w:rsidR="008D7916">
      <w:rPr>
        <w:rFonts w:ascii="Times New Roman" w:hAnsi="Times New Roman" w:cs="Times New Roman"/>
        <w:noProof/>
        <w:sz w:val="20"/>
      </w:rPr>
      <w:t>99</w:t>
    </w:r>
    <w:r w:rsidRPr="00BF405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54" w:rsidRDefault="00746B54" w:rsidP="00417121">
      <w:pPr>
        <w:spacing w:after="0" w:line="240" w:lineRule="auto"/>
      </w:pPr>
      <w:r>
        <w:separator/>
      </w:r>
    </w:p>
  </w:footnote>
  <w:footnote w:type="continuationSeparator" w:id="0">
    <w:p w:rsidR="00746B54" w:rsidRDefault="00746B54" w:rsidP="0041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5B" w:rsidRPr="00BF405B" w:rsidRDefault="00BF405B" w:rsidP="00BF405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BF405B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F405B">
      <w:rPr>
        <w:rFonts w:ascii="Times New Roman" w:hAnsi="Times New Roman" w:cs="Times New Roman"/>
        <w:sz w:val="20"/>
        <w:szCs w:val="20"/>
      </w:rPr>
      <w:t>Nature and Science 201</w:t>
    </w:r>
    <w:r w:rsidRPr="00BF405B">
      <w:rPr>
        <w:rFonts w:ascii="Times New Roman" w:hAnsi="Times New Roman" w:cs="Times New Roman" w:hint="eastAsia"/>
        <w:sz w:val="20"/>
        <w:szCs w:val="20"/>
      </w:rPr>
      <w:t>4</w:t>
    </w:r>
    <w:proofErr w:type="gramStart"/>
    <w:r w:rsidRPr="00BF405B">
      <w:rPr>
        <w:rFonts w:ascii="Times New Roman" w:hAnsi="Times New Roman" w:cs="Times New Roman"/>
        <w:sz w:val="20"/>
        <w:szCs w:val="20"/>
      </w:rPr>
      <w:t>;1</w:t>
    </w:r>
    <w:r w:rsidRPr="00BF405B">
      <w:rPr>
        <w:rFonts w:ascii="Times New Roman" w:hAnsi="Times New Roman" w:cs="Times New Roman" w:hint="eastAsia"/>
        <w:sz w:val="20"/>
        <w:szCs w:val="20"/>
      </w:rPr>
      <w:t>2</w:t>
    </w:r>
    <w:proofErr w:type="gramEnd"/>
    <w:r w:rsidRPr="00BF405B">
      <w:rPr>
        <w:rFonts w:ascii="Times New Roman" w:hAnsi="Times New Roman" w:cs="Times New Roman"/>
        <w:sz w:val="20"/>
        <w:szCs w:val="20"/>
      </w:rPr>
      <w:t>(</w:t>
    </w:r>
    <w:r w:rsidRPr="00BF405B">
      <w:rPr>
        <w:rFonts w:ascii="Times New Roman" w:hAnsi="Times New Roman" w:cs="Times New Roman" w:hint="eastAsia"/>
        <w:sz w:val="20"/>
        <w:szCs w:val="20"/>
      </w:rPr>
      <w:t>1</w:t>
    </w:r>
    <w:r w:rsidRPr="00BF405B">
      <w:rPr>
        <w:rFonts w:ascii="Times New Roman" w:hAnsi="Times New Roman" w:cs="Times New Roman"/>
        <w:sz w:val="20"/>
        <w:szCs w:val="20"/>
      </w:rPr>
      <w:t xml:space="preserve">) </w:t>
    </w:r>
    <w:r w:rsidRPr="00BF405B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BF405B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BF405B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BF405B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BF405B" w:rsidRPr="00BF405B" w:rsidRDefault="00BF405B" w:rsidP="00BF405B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C2F"/>
    <w:multiLevelType w:val="multilevel"/>
    <w:tmpl w:val="BCF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2A90"/>
    <w:multiLevelType w:val="multilevel"/>
    <w:tmpl w:val="18C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15674"/>
    <w:multiLevelType w:val="multilevel"/>
    <w:tmpl w:val="BED2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841B5"/>
    <w:multiLevelType w:val="multilevel"/>
    <w:tmpl w:val="0AB0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F680D"/>
    <w:multiLevelType w:val="multilevel"/>
    <w:tmpl w:val="F7B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D0DBF"/>
    <w:multiLevelType w:val="multilevel"/>
    <w:tmpl w:val="202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7F600B"/>
    <w:multiLevelType w:val="multilevel"/>
    <w:tmpl w:val="C50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93517"/>
    <w:multiLevelType w:val="multilevel"/>
    <w:tmpl w:val="EAA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4141A"/>
    <w:multiLevelType w:val="multilevel"/>
    <w:tmpl w:val="B7C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40101"/>
    <w:multiLevelType w:val="multilevel"/>
    <w:tmpl w:val="6CD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25BE4"/>
    <w:multiLevelType w:val="multilevel"/>
    <w:tmpl w:val="134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30F18"/>
    <w:multiLevelType w:val="multilevel"/>
    <w:tmpl w:val="858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404AD"/>
    <w:multiLevelType w:val="multilevel"/>
    <w:tmpl w:val="3034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B1A91"/>
    <w:multiLevelType w:val="multilevel"/>
    <w:tmpl w:val="A5D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45114"/>
    <w:multiLevelType w:val="multilevel"/>
    <w:tmpl w:val="43AE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C4653"/>
    <w:multiLevelType w:val="multilevel"/>
    <w:tmpl w:val="213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84B26"/>
    <w:multiLevelType w:val="multilevel"/>
    <w:tmpl w:val="47D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E0F3E"/>
    <w:multiLevelType w:val="multilevel"/>
    <w:tmpl w:val="C4B86AF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18">
    <w:nsid w:val="33962E50"/>
    <w:multiLevelType w:val="multilevel"/>
    <w:tmpl w:val="CE7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B710A"/>
    <w:multiLevelType w:val="multilevel"/>
    <w:tmpl w:val="AD0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22DB1"/>
    <w:multiLevelType w:val="multilevel"/>
    <w:tmpl w:val="2B8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10AEF"/>
    <w:multiLevelType w:val="multilevel"/>
    <w:tmpl w:val="591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96447"/>
    <w:multiLevelType w:val="multilevel"/>
    <w:tmpl w:val="829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F73EE"/>
    <w:multiLevelType w:val="multilevel"/>
    <w:tmpl w:val="86A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A73302"/>
    <w:multiLevelType w:val="hybridMultilevel"/>
    <w:tmpl w:val="2384E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52D75"/>
    <w:multiLevelType w:val="multilevel"/>
    <w:tmpl w:val="1C6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47894"/>
    <w:multiLevelType w:val="multilevel"/>
    <w:tmpl w:val="4B54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51F32"/>
    <w:multiLevelType w:val="multilevel"/>
    <w:tmpl w:val="DEBE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F16CA5"/>
    <w:multiLevelType w:val="multilevel"/>
    <w:tmpl w:val="A8B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4C05A9"/>
    <w:multiLevelType w:val="multilevel"/>
    <w:tmpl w:val="A6C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D401D9"/>
    <w:multiLevelType w:val="multilevel"/>
    <w:tmpl w:val="15D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BA2AE6"/>
    <w:multiLevelType w:val="hybridMultilevel"/>
    <w:tmpl w:val="01EAD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0260E06"/>
    <w:multiLevelType w:val="multilevel"/>
    <w:tmpl w:val="731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8F67DE"/>
    <w:multiLevelType w:val="multilevel"/>
    <w:tmpl w:val="E06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0C15B5"/>
    <w:multiLevelType w:val="multilevel"/>
    <w:tmpl w:val="DEF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841AB7"/>
    <w:multiLevelType w:val="multilevel"/>
    <w:tmpl w:val="442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3C08A7"/>
    <w:multiLevelType w:val="multilevel"/>
    <w:tmpl w:val="21E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B60C49"/>
    <w:multiLevelType w:val="multilevel"/>
    <w:tmpl w:val="EC5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123EAB"/>
    <w:multiLevelType w:val="multilevel"/>
    <w:tmpl w:val="AFB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AD518A"/>
    <w:multiLevelType w:val="multilevel"/>
    <w:tmpl w:val="C0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CA3D24"/>
    <w:multiLevelType w:val="multilevel"/>
    <w:tmpl w:val="7DB8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2A3B6D"/>
    <w:multiLevelType w:val="multilevel"/>
    <w:tmpl w:val="ED4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2435B9"/>
    <w:multiLevelType w:val="multilevel"/>
    <w:tmpl w:val="6F5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426807"/>
    <w:multiLevelType w:val="multilevel"/>
    <w:tmpl w:val="22C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566F50"/>
    <w:multiLevelType w:val="multilevel"/>
    <w:tmpl w:val="1BD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DB4B17"/>
    <w:multiLevelType w:val="multilevel"/>
    <w:tmpl w:val="CD3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C77B31"/>
    <w:multiLevelType w:val="multilevel"/>
    <w:tmpl w:val="A13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CA6192"/>
    <w:multiLevelType w:val="multilevel"/>
    <w:tmpl w:val="EFB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3C0040"/>
    <w:multiLevelType w:val="multilevel"/>
    <w:tmpl w:val="7D9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2B18F3"/>
    <w:multiLevelType w:val="multilevel"/>
    <w:tmpl w:val="B90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035FEC"/>
    <w:multiLevelType w:val="multilevel"/>
    <w:tmpl w:val="549E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D532AB"/>
    <w:multiLevelType w:val="multilevel"/>
    <w:tmpl w:val="172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94578B"/>
    <w:multiLevelType w:val="multilevel"/>
    <w:tmpl w:val="4AF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2D3A6A"/>
    <w:multiLevelType w:val="hybridMultilevel"/>
    <w:tmpl w:val="5BBA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F76804"/>
    <w:multiLevelType w:val="multilevel"/>
    <w:tmpl w:val="585C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904690"/>
    <w:multiLevelType w:val="multilevel"/>
    <w:tmpl w:val="A24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F94337"/>
    <w:multiLevelType w:val="multilevel"/>
    <w:tmpl w:val="B9F0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A277243"/>
    <w:multiLevelType w:val="multilevel"/>
    <w:tmpl w:val="6B4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56143F"/>
    <w:multiLevelType w:val="multilevel"/>
    <w:tmpl w:val="CFD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B00740"/>
    <w:multiLevelType w:val="multilevel"/>
    <w:tmpl w:val="820E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3"/>
  </w:num>
  <w:num w:numId="6">
    <w:abstractNumId w:val="47"/>
  </w:num>
  <w:num w:numId="7">
    <w:abstractNumId w:val="51"/>
  </w:num>
  <w:num w:numId="8">
    <w:abstractNumId w:val="41"/>
  </w:num>
  <w:num w:numId="9">
    <w:abstractNumId w:val="4"/>
  </w:num>
  <w:num w:numId="10">
    <w:abstractNumId w:val="29"/>
  </w:num>
  <w:num w:numId="11">
    <w:abstractNumId w:val="48"/>
  </w:num>
  <w:num w:numId="12">
    <w:abstractNumId w:val="15"/>
  </w:num>
  <w:num w:numId="13">
    <w:abstractNumId w:val="11"/>
  </w:num>
  <w:num w:numId="14">
    <w:abstractNumId w:val="22"/>
  </w:num>
  <w:num w:numId="15">
    <w:abstractNumId w:val="21"/>
  </w:num>
  <w:num w:numId="16">
    <w:abstractNumId w:val="18"/>
  </w:num>
  <w:num w:numId="17">
    <w:abstractNumId w:val="1"/>
  </w:num>
  <w:num w:numId="18">
    <w:abstractNumId w:val="9"/>
  </w:num>
  <w:num w:numId="19">
    <w:abstractNumId w:val="34"/>
  </w:num>
  <w:num w:numId="20">
    <w:abstractNumId w:val="19"/>
  </w:num>
  <w:num w:numId="21">
    <w:abstractNumId w:val="38"/>
  </w:num>
  <w:num w:numId="22">
    <w:abstractNumId w:val="8"/>
  </w:num>
  <w:num w:numId="23">
    <w:abstractNumId w:val="57"/>
  </w:num>
  <w:num w:numId="24">
    <w:abstractNumId w:val="45"/>
  </w:num>
  <w:num w:numId="25">
    <w:abstractNumId w:val="0"/>
  </w:num>
  <w:num w:numId="26">
    <w:abstractNumId w:val="46"/>
  </w:num>
  <w:num w:numId="27">
    <w:abstractNumId w:val="56"/>
  </w:num>
  <w:num w:numId="28">
    <w:abstractNumId w:val="39"/>
  </w:num>
  <w:num w:numId="29">
    <w:abstractNumId w:val="58"/>
  </w:num>
  <w:num w:numId="30">
    <w:abstractNumId w:val="3"/>
  </w:num>
  <w:num w:numId="31">
    <w:abstractNumId w:val="43"/>
  </w:num>
  <w:num w:numId="32">
    <w:abstractNumId w:val="2"/>
  </w:num>
  <w:num w:numId="33">
    <w:abstractNumId w:val="49"/>
  </w:num>
  <w:num w:numId="34">
    <w:abstractNumId w:val="13"/>
  </w:num>
  <w:num w:numId="35">
    <w:abstractNumId w:val="12"/>
  </w:num>
  <w:num w:numId="36">
    <w:abstractNumId w:val="30"/>
  </w:num>
  <w:num w:numId="37">
    <w:abstractNumId w:val="55"/>
  </w:num>
  <w:num w:numId="38">
    <w:abstractNumId w:val="54"/>
  </w:num>
  <w:num w:numId="39">
    <w:abstractNumId w:val="50"/>
  </w:num>
  <w:num w:numId="40">
    <w:abstractNumId w:val="37"/>
  </w:num>
  <w:num w:numId="41">
    <w:abstractNumId w:val="10"/>
  </w:num>
  <w:num w:numId="42">
    <w:abstractNumId w:val="35"/>
  </w:num>
  <w:num w:numId="43">
    <w:abstractNumId w:val="42"/>
  </w:num>
  <w:num w:numId="44">
    <w:abstractNumId w:val="6"/>
  </w:num>
  <w:num w:numId="45">
    <w:abstractNumId w:val="27"/>
  </w:num>
  <w:num w:numId="46">
    <w:abstractNumId w:val="14"/>
  </w:num>
  <w:num w:numId="47">
    <w:abstractNumId w:val="26"/>
  </w:num>
  <w:num w:numId="48">
    <w:abstractNumId w:val="16"/>
  </w:num>
  <w:num w:numId="49">
    <w:abstractNumId w:val="36"/>
  </w:num>
  <w:num w:numId="50">
    <w:abstractNumId w:val="25"/>
  </w:num>
  <w:num w:numId="51">
    <w:abstractNumId w:val="40"/>
  </w:num>
  <w:num w:numId="52">
    <w:abstractNumId w:val="33"/>
  </w:num>
  <w:num w:numId="53">
    <w:abstractNumId w:val="32"/>
  </w:num>
  <w:num w:numId="54">
    <w:abstractNumId w:val="59"/>
  </w:num>
  <w:num w:numId="55">
    <w:abstractNumId w:val="52"/>
  </w:num>
  <w:num w:numId="56">
    <w:abstractNumId w:val="44"/>
  </w:num>
  <w:num w:numId="57">
    <w:abstractNumId w:val="7"/>
  </w:num>
  <w:num w:numId="58">
    <w:abstractNumId w:val="24"/>
  </w:num>
  <w:num w:numId="59">
    <w:abstractNumId w:val="53"/>
  </w:num>
  <w:num w:numId="60">
    <w:abstractNumId w:val="3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61F"/>
    <w:rsid w:val="00010DBC"/>
    <w:rsid w:val="000133C9"/>
    <w:rsid w:val="00013CCD"/>
    <w:rsid w:val="00017AC7"/>
    <w:rsid w:val="000310A6"/>
    <w:rsid w:val="000413C3"/>
    <w:rsid w:val="00054AF4"/>
    <w:rsid w:val="00064D8E"/>
    <w:rsid w:val="000713A6"/>
    <w:rsid w:val="00076530"/>
    <w:rsid w:val="00081858"/>
    <w:rsid w:val="000836F4"/>
    <w:rsid w:val="00091CA4"/>
    <w:rsid w:val="000A5F56"/>
    <w:rsid w:val="000B2402"/>
    <w:rsid w:val="000B3027"/>
    <w:rsid w:val="000B5DB5"/>
    <w:rsid w:val="000B6789"/>
    <w:rsid w:val="000D2F47"/>
    <w:rsid w:val="000D477F"/>
    <w:rsid w:val="000D7107"/>
    <w:rsid w:val="000E1EE7"/>
    <w:rsid w:val="000F28C2"/>
    <w:rsid w:val="0010147F"/>
    <w:rsid w:val="00110064"/>
    <w:rsid w:val="00153FAC"/>
    <w:rsid w:val="00156D9F"/>
    <w:rsid w:val="00157BE6"/>
    <w:rsid w:val="001617B7"/>
    <w:rsid w:val="001659B6"/>
    <w:rsid w:val="00167786"/>
    <w:rsid w:val="00186C09"/>
    <w:rsid w:val="00195786"/>
    <w:rsid w:val="001A0097"/>
    <w:rsid w:val="001A5EB0"/>
    <w:rsid w:val="001B7181"/>
    <w:rsid w:val="001C18F6"/>
    <w:rsid w:val="001C48E4"/>
    <w:rsid w:val="001D3A0A"/>
    <w:rsid w:val="001D62A6"/>
    <w:rsid w:val="001D7F34"/>
    <w:rsid w:val="002158F0"/>
    <w:rsid w:val="00221B3D"/>
    <w:rsid w:val="00247ADE"/>
    <w:rsid w:val="002542DF"/>
    <w:rsid w:val="00254B1D"/>
    <w:rsid w:val="00296C5C"/>
    <w:rsid w:val="002B74B3"/>
    <w:rsid w:val="002C73E1"/>
    <w:rsid w:val="002E4FC6"/>
    <w:rsid w:val="002E5402"/>
    <w:rsid w:val="003011AF"/>
    <w:rsid w:val="00317C57"/>
    <w:rsid w:val="003520C9"/>
    <w:rsid w:val="00352B34"/>
    <w:rsid w:val="00361663"/>
    <w:rsid w:val="0037310B"/>
    <w:rsid w:val="003754EC"/>
    <w:rsid w:val="003773AC"/>
    <w:rsid w:val="00397366"/>
    <w:rsid w:val="003C33F0"/>
    <w:rsid w:val="003C64DE"/>
    <w:rsid w:val="003E1CAA"/>
    <w:rsid w:val="003F428A"/>
    <w:rsid w:val="00415FE9"/>
    <w:rsid w:val="00417121"/>
    <w:rsid w:val="00431EBA"/>
    <w:rsid w:val="00434598"/>
    <w:rsid w:val="004373F0"/>
    <w:rsid w:val="00457A58"/>
    <w:rsid w:val="00470108"/>
    <w:rsid w:val="00476F9C"/>
    <w:rsid w:val="004A591E"/>
    <w:rsid w:val="004A6F83"/>
    <w:rsid w:val="004C21CA"/>
    <w:rsid w:val="004D1109"/>
    <w:rsid w:val="004F2119"/>
    <w:rsid w:val="004F3507"/>
    <w:rsid w:val="0050086B"/>
    <w:rsid w:val="00507F86"/>
    <w:rsid w:val="0051621C"/>
    <w:rsid w:val="005536C7"/>
    <w:rsid w:val="00556588"/>
    <w:rsid w:val="00557F29"/>
    <w:rsid w:val="0057179E"/>
    <w:rsid w:val="005C5A40"/>
    <w:rsid w:val="005C7E07"/>
    <w:rsid w:val="005D425F"/>
    <w:rsid w:val="005D4B90"/>
    <w:rsid w:val="005F6DF4"/>
    <w:rsid w:val="00615257"/>
    <w:rsid w:val="00646E2F"/>
    <w:rsid w:val="0066563F"/>
    <w:rsid w:val="00666F52"/>
    <w:rsid w:val="006A5B87"/>
    <w:rsid w:val="006B4420"/>
    <w:rsid w:val="006C33E7"/>
    <w:rsid w:val="006C38D6"/>
    <w:rsid w:val="006F00B5"/>
    <w:rsid w:val="00702A36"/>
    <w:rsid w:val="00704641"/>
    <w:rsid w:val="007212EA"/>
    <w:rsid w:val="00746B54"/>
    <w:rsid w:val="00757D0E"/>
    <w:rsid w:val="007637DD"/>
    <w:rsid w:val="00775B8F"/>
    <w:rsid w:val="00776B2F"/>
    <w:rsid w:val="0077736E"/>
    <w:rsid w:val="00777816"/>
    <w:rsid w:val="00780B8F"/>
    <w:rsid w:val="007C194F"/>
    <w:rsid w:val="007C27CD"/>
    <w:rsid w:val="007D430C"/>
    <w:rsid w:val="007D4FE1"/>
    <w:rsid w:val="007F12B0"/>
    <w:rsid w:val="00813DEF"/>
    <w:rsid w:val="00817D9E"/>
    <w:rsid w:val="00842451"/>
    <w:rsid w:val="00875439"/>
    <w:rsid w:val="00881D0B"/>
    <w:rsid w:val="008922AC"/>
    <w:rsid w:val="008A5DBF"/>
    <w:rsid w:val="008B5AA4"/>
    <w:rsid w:val="008B7162"/>
    <w:rsid w:val="008C4B8E"/>
    <w:rsid w:val="008D13F4"/>
    <w:rsid w:val="008D15B2"/>
    <w:rsid w:val="008D7916"/>
    <w:rsid w:val="00914377"/>
    <w:rsid w:val="00943931"/>
    <w:rsid w:val="00950B1F"/>
    <w:rsid w:val="00951B99"/>
    <w:rsid w:val="009541E8"/>
    <w:rsid w:val="00966294"/>
    <w:rsid w:val="009858E3"/>
    <w:rsid w:val="00985FC7"/>
    <w:rsid w:val="009B0E68"/>
    <w:rsid w:val="009E2C4E"/>
    <w:rsid w:val="009F7A30"/>
    <w:rsid w:val="00A03C9E"/>
    <w:rsid w:val="00A15897"/>
    <w:rsid w:val="00A3417D"/>
    <w:rsid w:val="00A40029"/>
    <w:rsid w:val="00A410F7"/>
    <w:rsid w:val="00A51C78"/>
    <w:rsid w:val="00A66B31"/>
    <w:rsid w:val="00A727CE"/>
    <w:rsid w:val="00A76B1A"/>
    <w:rsid w:val="00A776F2"/>
    <w:rsid w:val="00A95B51"/>
    <w:rsid w:val="00AA0F8B"/>
    <w:rsid w:val="00AA5837"/>
    <w:rsid w:val="00AC0AB6"/>
    <w:rsid w:val="00AC561E"/>
    <w:rsid w:val="00AD272E"/>
    <w:rsid w:val="00AD3207"/>
    <w:rsid w:val="00AE34E0"/>
    <w:rsid w:val="00AF5579"/>
    <w:rsid w:val="00AF6E83"/>
    <w:rsid w:val="00B25EE2"/>
    <w:rsid w:val="00B40BEF"/>
    <w:rsid w:val="00B50952"/>
    <w:rsid w:val="00B56149"/>
    <w:rsid w:val="00B758D4"/>
    <w:rsid w:val="00B77A6D"/>
    <w:rsid w:val="00B8134D"/>
    <w:rsid w:val="00BA77CD"/>
    <w:rsid w:val="00BB6B2A"/>
    <w:rsid w:val="00BC139A"/>
    <w:rsid w:val="00BC19BA"/>
    <w:rsid w:val="00BD1BDB"/>
    <w:rsid w:val="00BE189E"/>
    <w:rsid w:val="00BE7886"/>
    <w:rsid w:val="00BE7B9F"/>
    <w:rsid w:val="00BF405B"/>
    <w:rsid w:val="00C05955"/>
    <w:rsid w:val="00C126F8"/>
    <w:rsid w:val="00C24DF8"/>
    <w:rsid w:val="00C52E53"/>
    <w:rsid w:val="00C544C9"/>
    <w:rsid w:val="00C55217"/>
    <w:rsid w:val="00C554FA"/>
    <w:rsid w:val="00C55EE1"/>
    <w:rsid w:val="00C84C79"/>
    <w:rsid w:val="00CB2557"/>
    <w:rsid w:val="00CC1E2B"/>
    <w:rsid w:val="00CD18FB"/>
    <w:rsid w:val="00CD561F"/>
    <w:rsid w:val="00D007E3"/>
    <w:rsid w:val="00D0248D"/>
    <w:rsid w:val="00D0646B"/>
    <w:rsid w:val="00D246F5"/>
    <w:rsid w:val="00D27E10"/>
    <w:rsid w:val="00D4289E"/>
    <w:rsid w:val="00D42CCE"/>
    <w:rsid w:val="00D5354C"/>
    <w:rsid w:val="00D5796A"/>
    <w:rsid w:val="00D8329E"/>
    <w:rsid w:val="00D93C5B"/>
    <w:rsid w:val="00DC6AE6"/>
    <w:rsid w:val="00E02055"/>
    <w:rsid w:val="00E0314C"/>
    <w:rsid w:val="00E04729"/>
    <w:rsid w:val="00E13ACA"/>
    <w:rsid w:val="00E313C4"/>
    <w:rsid w:val="00E31489"/>
    <w:rsid w:val="00E369D2"/>
    <w:rsid w:val="00E407E4"/>
    <w:rsid w:val="00E61DCF"/>
    <w:rsid w:val="00E62229"/>
    <w:rsid w:val="00E65DB3"/>
    <w:rsid w:val="00E90354"/>
    <w:rsid w:val="00EC1C7D"/>
    <w:rsid w:val="00EC4654"/>
    <w:rsid w:val="00EC724B"/>
    <w:rsid w:val="00ED28D2"/>
    <w:rsid w:val="00EE1D6B"/>
    <w:rsid w:val="00EE55AE"/>
    <w:rsid w:val="00F014D1"/>
    <w:rsid w:val="00F26246"/>
    <w:rsid w:val="00F27BA5"/>
    <w:rsid w:val="00F524F1"/>
    <w:rsid w:val="00F65740"/>
    <w:rsid w:val="00F9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9A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C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C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C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DF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85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677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1"/>
  </w:style>
  <w:style w:type="paragraph" w:styleId="Footer">
    <w:name w:val="footer"/>
    <w:basedOn w:val="Normal"/>
    <w:link w:val="FooterChar"/>
    <w:uiPriority w:val="99"/>
    <w:unhideWhenUsed/>
    <w:rsid w:val="00417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1"/>
  </w:style>
  <w:style w:type="character" w:customStyle="1" w:styleId="Heading1Char">
    <w:name w:val="Heading 1 Char"/>
    <w:link w:val="Heading1"/>
    <w:uiPriority w:val="9"/>
    <w:rsid w:val="00A51C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51C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51C7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5F6DF4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E55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6C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86C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CC1E2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A5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1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5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91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78">
      <w:marLeft w:val="-46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232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11148657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739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477392">
              <w:marLeft w:val="0"/>
              <w:marRight w:val="0"/>
              <w:marTop w:val="180"/>
              <w:marBottom w:val="0"/>
              <w:divBdr>
                <w:top w:val="double" w:sz="6" w:space="0" w:color="CCCCCC"/>
                <w:left w:val="none" w:sz="0" w:space="0" w:color="auto"/>
                <w:bottom w:val="double" w:sz="6" w:space="0" w:color="CCCCCC"/>
                <w:right w:val="single" w:sz="6" w:space="0" w:color="FFFFFF"/>
              </w:divBdr>
            </w:div>
            <w:div w:id="5927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626">
                  <w:marLeft w:val="0"/>
                  <w:marRight w:val="0"/>
                  <w:marTop w:val="36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432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91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064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4728">
                  <w:marLeft w:val="0"/>
                  <w:marRight w:val="81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68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59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387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901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0974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1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2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43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89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2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2001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  <w:divsChild>
                    <w:div w:id="730177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14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740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8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5817">
                  <w:marLeft w:val="0"/>
                  <w:marRight w:val="0"/>
                  <w:marTop w:val="36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214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8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42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551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55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9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85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37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5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630">
              <w:marLeft w:val="0"/>
              <w:marRight w:val="0"/>
              <w:marTop w:val="180"/>
              <w:marBottom w:val="0"/>
              <w:divBdr>
                <w:top w:val="double" w:sz="6" w:space="7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1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980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7D7D7D"/>
                    <w:bottom w:val="single" w:sz="6" w:space="6" w:color="7D7D7D"/>
                    <w:right w:val="single" w:sz="6" w:space="6" w:color="7D7D7D"/>
                  </w:divBdr>
                  <w:divsChild>
                    <w:div w:id="1415786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</w:divsChild>
                </w:div>
                <w:div w:id="1114788159">
                  <w:marLeft w:val="0"/>
                  <w:marRight w:val="0"/>
                  <w:marTop w:val="0"/>
                  <w:marBottom w:val="0"/>
                  <w:divBdr>
                    <w:top w:val="single" w:sz="6" w:space="5" w:color="7D7D7D"/>
                    <w:left w:val="single" w:sz="6" w:space="0" w:color="7D7D7D"/>
                    <w:bottom w:val="none" w:sz="0" w:space="0" w:color="auto"/>
                    <w:right w:val="single" w:sz="6" w:space="6" w:color="7D7D7D"/>
                  </w:divBdr>
                </w:div>
              </w:divsChild>
            </w:div>
            <w:div w:id="644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676">
                  <w:marLeft w:val="0"/>
                  <w:marRight w:val="0"/>
                  <w:marTop w:val="0"/>
                  <w:marBottom w:val="0"/>
                  <w:divBdr>
                    <w:top w:val="single" w:sz="6" w:space="6" w:color="999999"/>
                    <w:left w:val="single" w:sz="6" w:space="6" w:color="999999"/>
                    <w:bottom w:val="single" w:sz="6" w:space="6" w:color="999999"/>
                    <w:right w:val="single" w:sz="6" w:space="6" w:color="999999"/>
                  </w:divBdr>
                  <w:divsChild>
                    <w:div w:id="242884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066443">
              <w:marLeft w:val="-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7D7D7D"/>
                    <w:bottom w:val="single" w:sz="6" w:space="6" w:color="7D7D7D"/>
                    <w:right w:val="single" w:sz="6" w:space="6" w:color="7D7D7D"/>
                  </w:divBdr>
                  <w:divsChild>
                    <w:div w:id="1052073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6F6F6F"/>
                        <w:left w:val="single" w:sz="6" w:space="6" w:color="6F6F6F"/>
                        <w:bottom w:val="single" w:sz="6" w:space="6" w:color="6F6F6F"/>
                        <w:right w:val="single" w:sz="6" w:space="6" w:color="6F6F6F"/>
                      </w:divBdr>
                    </w:div>
                  </w:divsChild>
                </w:div>
                <w:div w:id="504519151">
                  <w:marLeft w:val="0"/>
                  <w:marRight w:val="0"/>
                  <w:marTop w:val="0"/>
                  <w:marBottom w:val="0"/>
                  <w:divBdr>
                    <w:top w:val="single" w:sz="6" w:space="5" w:color="7D7D7D"/>
                    <w:left w:val="single" w:sz="6" w:space="0" w:color="7D7D7D"/>
                    <w:bottom w:val="none" w:sz="0" w:space="0" w:color="auto"/>
                    <w:right w:val="single" w:sz="6" w:space="6" w:color="7D7D7D"/>
                  </w:divBdr>
                </w:div>
              </w:divsChild>
            </w:div>
          </w:divsChild>
        </w:div>
        <w:div w:id="946160667">
          <w:marLeft w:val="0"/>
          <w:marRight w:val="0"/>
          <w:marTop w:val="150"/>
          <w:marBottom w:val="150"/>
          <w:divBdr>
            <w:top w:val="single" w:sz="12" w:space="0" w:color="3273A4"/>
            <w:left w:val="none" w:sz="0" w:space="0" w:color="auto"/>
            <w:bottom w:val="single" w:sz="6" w:space="0" w:color="AABED1"/>
            <w:right w:val="none" w:sz="0" w:space="0" w:color="auto"/>
          </w:divBdr>
          <w:divsChild>
            <w:div w:id="263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3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83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5" w:color="DEDEDE"/>
                        <w:left w:val="single" w:sz="6" w:space="8" w:color="DEDEDE"/>
                        <w:bottom w:val="single" w:sz="6" w:space="5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443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4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7C7C7"/>
                        <w:left w:val="none" w:sz="0" w:space="0" w:color="auto"/>
                        <w:bottom w:val="single" w:sz="6" w:space="4" w:color="C7C7C7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596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8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94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2" w:space="0" w:color="3273A4"/>
                            <w:left w:val="none" w:sz="0" w:space="0" w:color="auto"/>
                            <w:bottom w:val="single" w:sz="6" w:space="0" w:color="AABED1"/>
                            <w:right w:val="none" w:sz="0" w:space="0" w:color="auto"/>
                          </w:divBdr>
                          <w:divsChild>
                            <w:div w:id="881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77221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3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002">
                  <w:marLeft w:val="0"/>
                  <w:marRight w:val="0"/>
                  <w:marTop w:val="150"/>
                  <w:marBottom w:val="150"/>
                  <w:divBdr>
                    <w:top w:val="single" w:sz="12" w:space="0" w:color="3273A4"/>
                    <w:left w:val="none" w:sz="0" w:space="0" w:color="auto"/>
                    <w:bottom w:val="single" w:sz="6" w:space="0" w:color="AABED1"/>
                    <w:right w:val="none" w:sz="0" w:space="0" w:color="auto"/>
                  </w:divBdr>
                  <w:divsChild>
                    <w:div w:id="11085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7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32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233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8" w:color="B3B3B3"/>
                        <w:left w:val="single" w:sz="6" w:space="8" w:color="B3B3B3"/>
                        <w:bottom w:val="single" w:sz="6" w:space="4" w:color="B3B3B3"/>
                        <w:right w:val="single" w:sz="6" w:space="8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502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5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433">
                  <w:marLeft w:val="567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2060589321">
                  <w:marLeft w:val="567"/>
                  <w:marRight w:val="567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12" w:space="0" w:color="6F9182"/>
            <w:right w:val="none" w:sz="0" w:space="0" w:color="auto"/>
          </w:divBdr>
        </w:div>
        <w:div w:id="907963949">
          <w:marLeft w:val="0"/>
          <w:marRight w:val="1"/>
          <w:marTop w:val="168"/>
          <w:marBottom w:val="0"/>
          <w:divBdr>
            <w:top w:val="single" w:sz="12" w:space="27" w:color="E2CBA6"/>
            <w:left w:val="single" w:sz="6" w:space="0" w:color="E2CBA6"/>
            <w:bottom w:val="single" w:sz="6" w:space="0" w:color="E2CBA6"/>
            <w:right w:val="single" w:sz="6" w:space="6" w:color="E2CBA6"/>
          </w:divBdr>
          <w:divsChild>
            <w:div w:id="999699848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2" w:space="11" w:color="FFFFFF"/>
                <w:right w:val="none" w:sz="0" w:space="0" w:color="auto"/>
              </w:divBdr>
            </w:div>
            <w:div w:id="1338652207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2" w:space="11" w:color="FFFFFF"/>
                <w:right w:val="none" w:sz="0" w:space="0" w:color="auto"/>
              </w:divBdr>
            </w:div>
            <w:div w:id="1543126245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2" w:space="11" w:color="FFFFFF"/>
                <w:right w:val="none" w:sz="0" w:space="0" w:color="auto"/>
              </w:divBdr>
            </w:div>
          </w:divsChild>
        </w:div>
        <w:div w:id="953639340">
          <w:marLeft w:val="0"/>
          <w:marRight w:val="0"/>
          <w:marTop w:val="192"/>
          <w:marBottom w:val="0"/>
          <w:divBdr>
            <w:top w:val="none" w:sz="0" w:space="0" w:color="auto"/>
            <w:left w:val="single" w:sz="2" w:space="0" w:color="C4D6F2"/>
            <w:bottom w:val="none" w:sz="0" w:space="0" w:color="auto"/>
            <w:right w:val="none" w:sz="0" w:space="0" w:color="auto"/>
          </w:divBdr>
          <w:divsChild>
            <w:div w:id="1275749888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2" w:space="11" w:color="FFFFFF"/>
                <w:right w:val="none" w:sz="0" w:space="0" w:color="auto"/>
              </w:divBdr>
            </w:div>
            <w:div w:id="1734740528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2" w:space="11" w:color="FFFFFF"/>
                <w:right w:val="none" w:sz="0" w:space="0" w:color="auto"/>
              </w:divBdr>
              <w:divsChild>
                <w:div w:id="7454215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9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0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5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2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16218">
          <w:marLeft w:val="1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6" w:color="000000"/>
                <w:right w:val="none" w:sz="0" w:space="0" w:color="auto"/>
              </w:divBdr>
            </w:div>
          </w:divsChild>
        </w:div>
      </w:divsChild>
    </w:div>
    <w:div w:id="16612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4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8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5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9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3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2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1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1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5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5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8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9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60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78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4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.sayed2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a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909-CD60-4E76-8C12-A2759FF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17717</CharactersWithSpaces>
  <SharedDoc>false</SharedDoc>
  <HLinks>
    <vt:vector size="18" baseType="variant"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mailto:Adel.sayed29@gmail.com</vt:lpwstr>
      </vt:variant>
      <vt:variant>
        <vt:lpwstr/>
      </vt:variant>
      <vt:variant>
        <vt:i4>4063355</vt:i4>
      </vt:variant>
      <vt:variant>
        <vt:i4>0</vt:i4>
      </vt:variant>
      <vt:variant>
        <vt:i4>0</vt:i4>
      </vt:variant>
      <vt:variant>
        <vt:i4>5</vt:i4>
      </vt:variant>
      <vt:variant>
        <vt:lpwstr>http://www.americanscience.org/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Administrator</cp:lastModifiedBy>
  <cp:revision>3</cp:revision>
  <dcterms:created xsi:type="dcterms:W3CDTF">2014-01-07T12:34:00Z</dcterms:created>
  <dcterms:modified xsi:type="dcterms:W3CDTF">2014-01-07T07:36:00Z</dcterms:modified>
</cp:coreProperties>
</file>